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13AD9" w14:textId="77777777" w:rsidR="00285274" w:rsidRPr="00285274" w:rsidRDefault="00285274" w:rsidP="00285274">
      <w:pPr>
        <w:pStyle w:val="Title"/>
        <w:jc w:val="both"/>
        <w:rPr>
          <w:rFonts w:ascii="Arial" w:hAnsi="Arial" w:cs="Arial"/>
          <w:bCs/>
          <w:i/>
          <w:iCs/>
          <w:u w:val="single"/>
        </w:rPr>
      </w:pPr>
      <w:r w:rsidRPr="00285274">
        <w:rPr>
          <w:rFonts w:ascii="Arial" w:hAnsi="Arial" w:cs="Arial"/>
          <w:bCs/>
          <w:i/>
          <w:iCs/>
          <w:u w:val="single"/>
        </w:rPr>
        <w:t>Original Research Article</w:t>
      </w:r>
    </w:p>
    <w:p w14:paraId="5A2ECF64" w14:textId="77777777" w:rsidR="00754C9A" w:rsidRDefault="00754C9A" w:rsidP="00441B6F">
      <w:pPr>
        <w:pStyle w:val="Title"/>
        <w:spacing w:after="0"/>
        <w:jc w:val="both"/>
        <w:rPr>
          <w:rFonts w:ascii="Arial" w:hAnsi="Arial" w:cs="Arial"/>
        </w:rPr>
      </w:pPr>
    </w:p>
    <w:p w14:paraId="5B77C270" w14:textId="77777777" w:rsidR="000038D0" w:rsidRPr="000038D0" w:rsidRDefault="000038D0" w:rsidP="000038D0">
      <w:pPr>
        <w:jc w:val="right"/>
        <w:rPr>
          <w:rFonts w:asciiTheme="minorBidi" w:hAnsiTheme="minorBidi" w:cstheme="minorBidi"/>
          <w:b/>
          <w:bCs/>
          <w:sz w:val="36"/>
          <w:szCs w:val="36"/>
        </w:rPr>
      </w:pPr>
      <w:r w:rsidRPr="000038D0">
        <w:rPr>
          <w:rFonts w:asciiTheme="minorBidi" w:hAnsiTheme="minorBidi" w:cstheme="minorBidi"/>
          <w:b/>
          <w:bCs/>
          <w:sz w:val="36"/>
          <w:szCs w:val="36"/>
        </w:rPr>
        <w:t>Assessing the Role of Fish Farming in Poverty Alleviation through a Socio-Economic and Factor Analytical Study in Chhattisgarh, India</w:t>
      </w:r>
    </w:p>
    <w:p w14:paraId="63961328" w14:textId="77777777" w:rsidR="00A258C3" w:rsidRPr="000038D0" w:rsidRDefault="00A258C3" w:rsidP="000038D0">
      <w:pPr>
        <w:pStyle w:val="Author"/>
        <w:spacing w:line="240" w:lineRule="auto"/>
        <w:rPr>
          <w:rFonts w:asciiTheme="minorBidi" w:hAnsiTheme="minorBidi" w:cstheme="minorBidi"/>
          <w:szCs w:val="24"/>
        </w:rPr>
      </w:pPr>
    </w:p>
    <w:p w14:paraId="5F24A17E" w14:textId="77777777" w:rsidR="00EC1CD3" w:rsidRDefault="00EC1CD3" w:rsidP="00EC1CD3">
      <w:pPr>
        <w:pStyle w:val="Footer"/>
      </w:pPr>
    </w:p>
    <w:p w14:paraId="1B7B6974" w14:textId="77777777" w:rsidR="002C57D2" w:rsidRPr="00FB3A86" w:rsidRDefault="002C57D2" w:rsidP="00441B6F">
      <w:pPr>
        <w:pStyle w:val="Affiliation"/>
        <w:spacing w:after="0" w:line="240" w:lineRule="auto"/>
        <w:jc w:val="both"/>
        <w:rPr>
          <w:rFonts w:ascii="Arial" w:hAnsi="Arial" w:cs="Arial"/>
        </w:rPr>
      </w:pPr>
    </w:p>
    <w:p w14:paraId="68893EBC" w14:textId="77777777" w:rsidR="00B01FCD" w:rsidRPr="00FB3A86" w:rsidRDefault="002E745E" w:rsidP="00441B6F">
      <w:pPr>
        <w:pStyle w:val="Copyright"/>
        <w:spacing w:after="0" w:line="240" w:lineRule="auto"/>
        <w:jc w:val="both"/>
        <w:rPr>
          <w:rFonts w:ascii="Arial" w:hAnsi="Arial" w:cs="Arial"/>
        </w:rPr>
        <w:sectPr w:rsidR="00B01FCD" w:rsidRPr="00FB3A86" w:rsidSect="00EC1CD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C40DD2E">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7438A9F4" w14:textId="2C685232" w:rsidR="00B01FCD" w:rsidRDefault="00B01FCD" w:rsidP="00441B6F">
      <w:pPr>
        <w:pStyle w:val="AbstHead"/>
        <w:spacing w:after="0"/>
        <w:jc w:val="both"/>
        <w:rPr>
          <w:rFonts w:ascii="Arial" w:hAnsi="Arial" w:cs="Arial"/>
        </w:rPr>
      </w:pPr>
      <w:r w:rsidRPr="00FB3A86">
        <w:rPr>
          <w:rFonts w:ascii="Arial" w:hAnsi="Arial" w:cs="Arial"/>
        </w:rPr>
        <w:t>ABSTRACT</w:t>
      </w:r>
    </w:p>
    <w:p w14:paraId="3CDCF8E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41FF33C0" w14:textId="77777777" w:rsidTr="001E44FE">
        <w:tc>
          <w:tcPr>
            <w:tcW w:w="9576" w:type="dxa"/>
            <w:shd w:val="clear" w:color="auto" w:fill="F2F2F2"/>
          </w:tcPr>
          <w:p w14:paraId="6494B04B" w14:textId="77777777" w:rsidR="00213A7C" w:rsidRPr="00213A7C" w:rsidRDefault="00213A7C" w:rsidP="00213A7C">
            <w:pPr>
              <w:spacing w:before="120" w:after="120" w:line="360" w:lineRule="auto"/>
              <w:jc w:val="both"/>
              <w:rPr>
                <w:rFonts w:asciiTheme="minorBidi" w:hAnsiTheme="minorBidi" w:cstheme="minorBidi"/>
              </w:rPr>
            </w:pPr>
            <w:r w:rsidRPr="00213A7C">
              <w:rPr>
                <w:rFonts w:asciiTheme="minorBidi" w:hAnsiTheme="minorBidi" w:cstheme="minorBidi"/>
              </w:rPr>
              <w:t>Fish culture is a fast-expanding livelihood activity in India, playing a key role in income, jobs, and food security. Chhattisgarh has great promise for inland aquaculture, though its poverty-reduction effect is limited by socio-economic inequalities, institutional factors, and infrastructural constraints. The current research sought to analyze the socio-economic and demographic characteristics of fish farmers in the selected Chhattisgarh districts and determine most significant factors affecting their livelihood through factor analysis. The survey covered 243 respondents such as fish farmers, traders, consumers, policymakers, and researchers using a structured five-point Likert scale questionnaire. Descriptive statistics collapsed demographic and occupational data, while Exploratory Factor Analysis (EFA) applying Principal Component Analysis and Varimax rotation derived latent factors driving poverty-reduction outcomes.</w:t>
            </w:r>
          </w:p>
          <w:p w14:paraId="373C14CC" w14:textId="77777777" w:rsidR="00213A7C" w:rsidRPr="00213A7C" w:rsidRDefault="00213A7C" w:rsidP="00213A7C">
            <w:pPr>
              <w:spacing w:before="120" w:after="120" w:line="360" w:lineRule="auto"/>
              <w:jc w:val="both"/>
              <w:rPr>
                <w:rFonts w:asciiTheme="minorBidi" w:hAnsiTheme="minorBidi" w:cstheme="minorBidi"/>
              </w:rPr>
            </w:pPr>
            <w:r w:rsidRPr="00213A7C">
              <w:rPr>
                <w:rFonts w:asciiTheme="minorBidi" w:hAnsiTheme="minorBidi" w:cstheme="minorBidi"/>
              </w:rPr>
              <w:t>Findings revealed that the majority of participants were young (25–34 years), male (64.6 %), and rural-dwelling (53.1 %) with mixed educational and professional backgrounds. Descriptive statistics revealed moderate consensus on the significance of government policies, access to technology, market linkages, and climate considerations to improve livelihoods. Factor analysis revealed two major components accounting for 59.3 % variance: (</w:t>
            </w:r>
            <w:proofErr w:type="spellStart"/>
            <w:r w:rsidRPr="00213A7C">
              <w:rPr>
                <w:rFonts w:asciiTheme="minorBidi" w:hAnsiTheme="minorBidi" w:cstheme="minorBidi"/>
              </w:rPr>
              <w:t>i</w:t>
            </w:r>
            <w:proofErr w:type="spellEnd"/>
            <w:r w:rsidRPr="00213A7C">
              <w:rPr>
                <w:rFonts w:asciiTheme="minorBidi" w:hAnsiTheme="minorBidi" w:cstheme="minorBidi"/>
              </w:rPr>
              <w:t>) Economic Empowerment and Sustainable Livelihoods, and (ii) Institutional and Environmental Support Systems. The research concludes that aquaculture improves substantially the diversification of income, employment, and household resilience. Inclusive institutional support, training, access to technology, and climate-resilient culture are requirements. Capacity development, policy interventions, and public–private partnerships are suggested to enhance sustainable, inclusive, and equitable aquaculture-led poverty reduction.</w:t>
            </w:r>
          </w:p>
          <w:p w14:paraId="685FE5C9" w14:textId="56ED3199" w:rsidR="00505F06" w:rsidRPr="00BA1B01" w:rsidRDefault="00505F06" w:rsidP="00441B6F">
            <w:pPr>
              <w:pStyle w:val="Body"/>
              <w:spacing w:after="0"/>
              <w:rPr>
                <w:rFonts w:ascii="Arial" w:eastAsia="Calibri" w:hAnsi="Arial" w:cs="Arial"/>
                <w:szCs w:val="22"/>
              </w:rPr>
            </w:pPr>
          </w:p>
        </w:tc>
      </w:tr>
    </w:tbl>
    <w:p w14:paraId="76711D85" w14:textId="77777777" w:rsidR="00636EB2" w:rsidRDefault="00636EB2" w:rsidP="00441B6F">
      <w:pPr>
        <w:pStyle w:val="Body"/>
        <w:spacing w:after="0"/>
        <w:rPr>
          <w:rFonts w:ascii="Arial" w:hAnsi="Arial" w:cs="Arial"/>
          <w:i/>
        </w:rPr>
      </w:pPr>
    </w:p>
    <w:p w14:paraId="6C86702C" w14:textId="7158F1FC" w:rsidR="00A24E7E" w:rsidRPr="00213A7C" w:rsidRDefault="00A24E7E" w:rsidP="00213A7C">
      <w:pPr>
        <w:spacing w:before="120" w:after="120" w:line="360" w:lineRule="auto"/>
        <w:jc w:val="both"/>
        <w:rPr>
          <w:rFonts w:asciiTheme="minorBidi" w:hAnsiTheme="minorBidi" w:cstheme="minorBidi"/>
          <w:b/>
          <w:bCs/>
        </w:rPr>
      </w:pPr>
      <w:r w:rsidRPr="00213A7C">
        <w:rPr>
          <w:rFonts w:asciiTheme="minorBidi" w:hAnsiTheme="minorBidi" w:cstheme="minorBidi"/>
          <w:i/>
        </w:rPr>
        <w:t xml:space="preserve">Keywords: </w:t>
      </w:r>
      <w:r w:rsidR="00213A7C" w:rsidRPr="00213A7C">
        <w:rPr>
          <w:rFonts w:asciiTheme="minorBidi" w:hAnsiTheme="minorBidi" w:cstheme="minorBidi"/>
        </w:rPr>
        <w:t>fish farming, socio-economic analysis, poverty alleviation, Chhattisgarh, livelihood improvement, factor analysis.</w:t>
      </w:r>
    </w:p>
    <w:p w14:paraId="7C8A47BC" w14:textId="77777777" w:rsidR="00790ADA" w:rsidRDefault="00790ADA" w:rsidP="00441B6F">
      <w:pPr>
        <w:pStyle w:val="Body"/>
        <w:spacing w:after="0"/>
        <w:rPr>
          <w:rFonts w:ascii="Arial" w:hAnsi="Arial" w:cs="Arial"/>
          <w:i/>
        </w:rPr>
      </w:pPr>
    </w:p>
    <w:p w14:paraId="4E8B9F93" w14:textId="77777777" w:rsidR="00505F06" w:rsidRPr="00A24E7E" w:rsidRDefault="00505F06" w:rsidP="00441B6F">
      <w:pPr>
        <w:pStyle w:val="Body"/>
        <w:spacing w:after="0"/>
        <w:rPr>
          <w:rFonts w:ascii="Arial" w:hAnsi="Arial" w:cs="Arial"/>
          <w:i/>
        </w:rPr>
      </w:pPr>
    </w:p>
    <w:p w14:paraId="5D75AE48" w14:textId="20D49444"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6ABDEDF" w14:textId="77777777" w:rsidR="00790ADA" w:rsidRPr="00FB3A86" w:rsidRDefault="00790ADA" w:rsidP="00441B6F">
      <w:pPr>
        <w:pStyle w:val="AbstHead"/>
        <w:spacing w:after="0"/>
        <w:jc w:val="both"/>
        <w:rPr>
          <w:rFonts w:ascii="Arial" w:hAnsi="Arial" w:cs="Arial"/>
        </w:rPr>
      </w:pPr>
    </w:p>
    <w:p w14:paraId="3B252360" w14:textId="77777777" w:rsidR="00213A7C" w:rsidRPr="00213A7C" w:rsidRDefault="00213A7C" w:rsidP="00213A7C">
      <w:pPr>
        <w:spacing w:line="360" w:lineRule="auto"/>
        <w:jc w:val="both"/>
        <w:rPr>
          <w:rFonts w:asciiTheme="minorBidi" w:hAnsiTheme="minorBidi" w:cstheme="minorBidi"/>
        </w:rPr>
      </w:pPr>
      <w:r w:rsidRPr="00213A7C">
        <w:rPr>
          <w:rFonts w:asciiTheme="minorBidi" w:hAnsiTheme="minorBidi" w:cstheme="minorBidi"/>
        </w:rPr>
        <w:t xml:space="preserve">India is among the leading fish-producing countries of the world, making notable contributions to global aquaculture production and providing food and nutritional security for millions of individuals (Ngasotter et al., 2020). The fisheries and aquaculture sector not only </w:t>
      </w:r>
      <w:proofErr w:type="gramStart"/>
      <w:r w:rsidRPr="00213A7C">
        <w:rPr>
          <w:rFonts w:asciiTheme="minorBidi" w:hAnsiTheme="minorBidi" w:cstheme="minorBidi"/>
        </w:rPr>
        <w:t>keeps</w:t>
      </w:r>
      <w:proofErr w:type="gramEnd"/>
      <w:r w:rsidRPr="00213A7C">
        <w:rPr>
          <w:rFonts w:asciiTheme="minorBidi" w:hAnsiTheme="minorBidi" w:cstheme="minorBidi"/>
        </w:rPr>
        <w:t xml:space="preserve"> livelihoods in motion but also makes important contributions to the national economy, employment, and rural development. As per the Department of Fisheries, the industry contributes around 1.24% to India's GDP and more than 7% of agricultural GDP, highlighting its socio-economic role in rural change (Bhattacharya et al., 2025). Under this context, Chhattisgarh, which has vast inland water resources in the form of ponds, tanks, and reservoirs, has been identified as a potential hotspot for freshwater aquaculture growth (Anand et al., 2020).</w:t>
      </w:r>
    </w:p>
    <w:p w14:paraId="1ACAFD88" w14:textId="77777777" w:rsidR="00213A7C" w:rsidRPr="00213A7C" w:rsidRDefault="00213A7C" w:rsidP="00213A7C">
      <w:pPr>
        <w:spacing w:line="360" w:lineRule="auto"/>
        <w:jc w:val="both"/>
        <w:rPr>
          <w:rFonts w:asciiTheme="minorBidi" w:hAnsiTheme="minorBidi" w:cstheme="minorBidi"/>
        </w:rPr>
      </w:pPr>
      <w:r w:rsidRPr="00213A7C">
        <w:rPr>
          <w:rFonts w:asciiTheme="minorBidi" w:hAnsiTheme="minorBidi" w:cstheme="minorBidi"/>
        </w:rPr>
        <w:t>The rapid advancement of aquaculture in Chhattisgarh over the last two decades can be attributed to multiple policy initiatives and increasing farmer awareness. Government programs such as the Blue Revolution Scheme and Pradhan Mantri Matsya Sampada Yojana (PMMSY) have substantially enhanced access to quality seed, feed, and infrastructure, thereby promoting aquaculture among small and marginal farmers (</w:t>
      </w:r>
      <w:proofErr w:type="spellStart"/>
      <w:r w:rsidRPr="00213A7C">
        <w:rPr>
          <w:rFonts w:asciiTheme="minorBidi" w:hAnsiTheme="minorBidi" w:cstheme="minorBidi"/>
        </w:rPr>
        <w:t>Bhendarkar</w:t>
      </w:r>
      <w:proofErr w:type="spellEnd"/>
      <w:r w:rsidRPr="00213A7C">
        <w:rPr>
          <w:rFonts w:asciiTheme="minorBidi" w:hAnsiTheme="minorBidi" w:cstheme="minorBidi"/>
        </w:rPr>
        <w:t xml:space="preserve"> et al., 2017; </w:t>
      </w:r>
      <w:proofErr w:type="spellStart"/>
      <w:r w:rsidRPr="00213A7C">
        <w:rPr>
          <w:rFonts w:asciiTheme="minorBidi" w:hAnsiTheme="minorBidi" w:cstheme="minorBidi"/>
        </w:rPr>
        <w:t>Deorao</w:t>
      </w:r>
      <w:proofErr w:type="spellEnd"/>
      <w:r w:rsidRPr="00213A7C">
        <w:rPr>
          <w:rFonts w:asciiTheme="minorBidi" w:hAnsiTheme="minorBidi" w:cstheme="minorBidi"/>
        </w:rPr>
        <w:t xml:space="preserve"> &amp; Sarang, 2024). Consequently, fish farming is no longer an ancillary occupation but a main source of livelihood for most rural communities, directly involved in poverty reduction, employment creation, and nutritional well-being (Chaudhury &amp; Sarkar, 2022; Durrani, 2025).</w:t>
      </w:r>
    </w:p>
    <w:p w14:paraId="786D1435" w14:textId="77777777" w:rsidR="00213A7C" w:rsidRPr="00213A7C" w:rsidRDefault="00213A7C" w:rsidP="00213A7C">
      <w:pPr>
        <w:spacing w:line="360" w:lineRule="auto"/>
        <w:jc w:val="both"/>
        <w:rPr>
          <w:rFonts w:asciiTheme="minorBidi" w:hAnsiTheme="minorBidi" w:cstheme="minorBidi"/>
        </w:rPr>
      </w:pPr>
      <w:r w:rsidRPr="00213A7C">
        <w:rPr>
          <w:rFonts w:asciiTheme="minorBidi" w:hAnsiTheme="minorBidi" w:cstheme="minorBidi"/>
        </w:rPr>
        <w:t xml:space="preserve">The socio-economic context in Chhattisgarh lends itself to aquaculture's transformative impact. Research by </w:t>
      </w:r>
      <w:proofErr w:type="spellStart"/>
      <w:r w:rsidRPr="00213A7C">
        <w:rPr>
          <w:rFonts w:asciiTheme="minorBidi" w:hAnsiTheme="minorBidi" w:cstheme="minorBidi"/>
        </w:rPr>
        <w:t>Bhendarkar</w:t>
      </w:r>
      <w:proofErr w:type="spellEnd"/>
      <w:r w:rsidRPr="00213A7C">
        <w:rPr>
          <w:rFonts w:asciiTheme="minorBidi" w:hAnsiTheme="minorBidi" w:cstheme="minorBidi"/>
        </w:rPr>
        <w:t xml:space="preserve"> et al. (2017) and </w:t>
      </w:r>
      <w:proofErr w:type="spellStart"/>
      <w:r w:rsidRPr="00213A7C">
        <w:rPr>
          <w:rFonts w:asciiTheme="minorBidi" w:hAnsiTheme="minorBidi" w:cstheme="minorBidi"/>
        </w:rPr>
        <w:t>Dhritlahre</w:t>
      </w:r>
      <w:proofErr w:type="spellEnd"/>
      <w:r w:rsidRPr="00213A7C">
        <w:rPr>
          <w:rFonts w:asciiTheme="minorBidi" w:hAnsiTheme="minorBidi" w:cstheme="minorBidi"/>
        </w:rPr>
        <w:t xml:space="preserve"> et al. (2023) indicated that most fish farmers in the state are within the productive age group (30–50 years) and practice aquaculture mainly for the purpose of supplementing agricultural income. In addition, the industry's contribution to rural empowerment, especially through women involvement in small-scale and ornamental fish farming, has been acknowledged as a new dimension of sustainable livelihood diversification (Bhattacharya et al., 2025; Dubey et al., 2024). Involvement of women and marginalized groups in aquaculture has been linked with enhanced household decision-making, better nutrition outcomes, and boosted community resilience (Jayasankar et al., 2023).</w:t>
      </w:r>
    </w:p>
    <w:p w14:paraId="0BAD323D" w14:textId="77777777" w:rsidR="00213A7C" w:rsidRPr="00213A7C" w:rsidRDefault="00213A7C" w:rsidP="00213A7C">
      <w:pPr>
        <w:spacing w:line="360" w:lineRule="auto"/>
        <w:jc w:val="both"/>
        <w:rPr>
          <w:rFonts w:asciiTheme="minorBidi" w:hAnsiTheme="minorBidi" w:cstheme="minorBidi"/>
        </w:rPr>
      </w:pPr>
      <w:r w:rsidRPr="00213A7C">
        <w:rPr>
          <w:rFonts w:asciiTheme="minorBidi" w:hAnsiTheme="minorBidi" w:cstheme="minorBidi"/>
        </w:rPr>
        <w:t xml:space="preserve">In spite of its potential, the aquaculture industry of Chhattisgarh still suffers from structural and institutional impediments. Formal credit scarcity, poor infrastructural amenities, variability in market prices, and lack of proper technical training are the foremost bottlenecks hindering productivity and profitability (Bunkar et al., 2022; Prashanth et al., 2024). Lack of effective value-chain integration and poor market linkages further aggravate the vulnerabilities of smallholder fish farmers (Punekar et al., 2023). </w:t>
      </w:r>
      <w:proofErr w:type="spellStart"/>
      <w:r w:rsidRPr="00213A7C">
        <w:rPr>
          <w:rFonts w:asciiTheme="minorBidi" w:hAnsiTheme="minorBidi" w:cstheme="minorBidi"/>
        </w:rPr>
        <w:t>Sonvanee</w:t>
      </w:r>
      <w:proofErr w:type="spellEnd"/>
      <w:r w:rsidRPr="00213A7C">
        <w:rPr>
          <w:rFonts w:asciiTheme="minorBidi" w:hAnsiTheme="minorBidi" w:cstheme="minorBidi"/>
        </w:rPr>
        <w:t xml:space="preserve"> (2022) stressed that public-private partnerships and policy consistency are crucial to the development of sustainable fishery business models within the state.</w:t>
      </w:r>
    </w:p>
    <w:p w14:paraId="0E6D00BD" w14:textId="77777777" w:rsidR="00213A7C" w:rsidRPr="00213A7C" w:rsidRDefault="00213A7C" w:rsidP="00213A7C">
      <w:pPr>
        <w:spacing w:line="360" w:lineRule="auto"/>
        <w:jc w:val="both"/>
        <w:rPr>
          <w:rFonts w:asciiTheme="minorBidi" w:hAnsiTheme="minorBidi" w:cstheme="minorBidi"/>
        </w:rPr>
      </w:pPr>
      <w:r w:rsidRPr="00213A7C">
        <w:rPr>
          <w:rFonts w:asciiTheme="minorBidi" w:hAnsiTheme="minorBidi" w:cstheme="minorBidi"/>
        </w:rPr>
        <w:t xml:space="preserve">On a national scale, various studies have analyzed the socio-economic factors determining aquaculture-based livelihoods in various parts of India. De et al. (2022) and </w:t>
      </w:r>
      <w:proofErr w:type="spellStart"/>
      <w:r w:rsidRPr="00213A7C">
        <w:rPr>
          <w:rFonts w:asciiTheme="minorBidi" w:hAnsiTheme="minorBidi" w:cstheme="minorBidi"/>
        </w:rPr>
        <w:t>Haobijam</w:t>
      </w:r>
      <w:proofErr w:type="spellEnd"/>
      <w:r w:rsidRPr="00213A7C">
        <w:rPr>
          <w:rFonts w:asciiTheme="minorBidi" w:hAnsiTheme="minorBidi" w:cstheme="minorBidi"/>
        </w:rPr>
        <w:t xml:space="preserve"> et al. (2023) noted that small-scale aquaculture, when integrated with systems like rice–fish farming or livestock-based aquaculture, contributes immensely to economic stability and resource use efficiency. The same was documented in the northeastern states, where diversified aquaculture systems increased income and resilience for smallholders (</w:t>
      </w:r>
      <w:proofErr w:type="spellStart"/>
      <w:r w:rsidRPr="00213A7C">
        <w:rPr>
          <w:rFonts w:asciiTheme="minorBidi" w:hAnsiTheme="minorBidi" w:cstheme="minorBidi"/>
        </w:rPr>
        <w:t>Duarah</w:t>
      </w:r>
      <w:proofErr w:type="spellEnd"/>
      <w:r w:rsidRPr="00213A7C">
        <w:rPr>
          <w:rFonts w:asciiTheme="minorBidi" w:hAnsiTheme="minorBidi" w:cstheme="minorBidi"/>
        </w:rPr>
        <w:t xml:space="preserve"> &amp; Mall, 2020). Parallel findings in Bangladesh and Nigeria also attest to aquaculture's pro-poor effects on income distribution, nutrition, and employment at the local level (</w:t>
      </w:r>
      <w:proofErr w:type="spellStart"/>
      <w:r w:rsidRPr="00213A7C">
        <w:rPr>
          <w:rFonts w:asciiTheme="minorBidi" w:hAnsiTheme="minorBidi" w:cstheme="minorBidi"/>
        </w:rPr>
        <w:t>Toufique</w:t>
      </w:r>
      <w:proofErr w:type="spellEnd"/>
      <w:r w:rsidRPr="00213A7C">
        <w:rPr>
          <w:rFonts w:asciiTheme="minorBidi" w:hAnsiTheme="minorBidi" w:cstheme="minorBidi"/>
        </w:rPr>
        <w:t xml:space="preserve"> &amp; Belton, 2014; Mahadi et al., 2022; Rita et al., 2023).</w:t>
      </w:r>
    </w:p>
    <w:p w14:paraId="06C21D71" w14:textId="77777777" w:rsidR="00213A7C" w:rsidRPr="00213A7C" w:rsidRDefault="00213A7C" w:rsidP="00213A7C">
      <w:pPr>
        <w:spacing w:line="360" w:lineRule="auto"/>
        <w:jc w:val="both"/>
        <w:rPr>
          <w:rFonts w:asciiTheme="minorBidi" w:hAnsiTheme="minorBidi" w:cstheme="minorBidi"/>
        </w:rPr>
      </w:pPr>
      <w:r w:rsidRPr="00213A7C">
        <w:rPr>
          <w:rFonts w:asciiTheme="minorBidi" w:hAnsiTheme="minorBidi" w:cstheme="minorBidi"/>
        </w:rPr>
        <w:t xml:space="preserve">Aquaculture development in Chhattisgarh has also been inextricably linked with resource mapping and waterbody use. Remote sensing research by Anand et al. (2020) showed that the state's large cover of inland lentic waterbodies has vast potential for increasing fish culture activities. With the average yield varying between 3.5–4.0 </w:t>
      </w:r>
      <w:proofErr w:type="spellStart"/>
      <w:r w:rsidRPr="00213A7C">
        <w:rPr>
          <w:rFonts w:asciiTheme="minorBidi" w:hAnsiTheme="minorBidi" w:cstheme="minorBidi"/>
        </w:rPr>
        <w:t>tonnes</w:t>
      </w:r>
      <w:proofErr w:type="spellEnd"/>
      <w:r w:rsidRPr="00213A7C">
        <w:rPr>
          <w:rFonts w:asciiTheme="minorBidi" w:hAnsiTheme="minorBidi" w:cstheme="minorBidi"/>
        </w:rPr>
        <w:t xml:space="preserve">/ha/year, there is still </w:t>
      </w:r>
      <w:r w:rsidRPr="00213A7C">
        <w:rPr>
          <w:rFonts w:asciiTheme="minorBidi" w:hAnsiTheme="minorBidi" w:cstheme="minorBidi"/>
        </w:rPr>
        <w:lastRenderedPageBreak/>
        <w:t xml:space="preserve">considerable potential for enhancement through improved management practices and extension services (Lakra, 2024). In the same way, </w:t>
      </w:r>
      <w:proofErr w:type="spellStart"/>
      <w:r w:rsidRPr="00213A7C">
        <w:rPr>
          <w:rFonts w:asciiTheme="minorBidi" w:hAnsiTheme="minorBidi" w:cstheme="minorBidi"/>
        </w:rPr>
        <w:t>Bhendarkar</w:t>
      </w:r>
      <w:proofErr w:type="spellEnd"/>
      <w:r w:rsidRPr="00213A7C">
        <w:rPr>
          <w:rFonts w:asciiTheme="minorBidi" w:hAnsiTheme="minorBidi" w:cstheme="minorBidi"/>
        </w:rPr>
        <w:t xml:space="preserve"> et al. (2017) reported that the spread of scientific management practices, including composite fish culture and optimization of feed, has attained high level yield performance and economic benefits in targeted districts.</w:t>
      </w:r>
    </w:p>
    <w:p w14:paraId="5FF0362A" w14:textId="77777777" w:rsidR="00213A7C" w:rsidRPr="00213A7C" w:rsidRDefault="00213A7C" w:rsidP="00213A7C">
      <w:pPr>
        <w:spacing w:line="360" w:lineRule="auto"/>
        <w:jc w:val="both"/>
        <w:rPr>
          <w:rFonts w:asciiTheme="minorBidi" w:hAnsiTheme="minorBidi" w:cstheme="minorBidi"/>
        </w:rPr>
      </w:pPr>
      <w:r w:rsidRPr="00213A7C">
        <w:rPr>
          <w:rFonts w:asciiTheme="minorBidi" w:hAnsiTheme="minorBidi" w:cstheme="minorBidi"/>
        </w:rPr>
        <w:t>Yet socio-economic differences among fish farmers remain to affect adoption levels, productivity, and income results. Kassam and Dorward (2017) and Bunting et al. (2023) contended that the efficacy of aquaculture as an anti-poverty intervention rest on context-specific institutional assistance, such as credit availability, extension services, and market integration. In Chhattisgarh, socio-economic diversity—stemming from differences in landholding size, literacy level, and technical awareness—requires systematic assessment of livelihood determinants (</w:t>
      </w:r>
      <w:proofErr w:type="spellStart"/>
      <w:r w:rsidRPr="00213A7C">
        <w:rPr>
          <w:rFonts w:asciiTheme="minorBidi" w:hAnsiTheme="minorBidi" w:cstheme="minorBidi"/>
        </w:rPr>
        <w:t>Deorao</w:t>
      </w:r>
      <w:proofErr w:type="spellEnd"/>
      <w:r w:rsidRPr="00213A7C">
        <w:rPr>
          <w:rFonts w:asciiTheme="minorBidi" w:hAnsiTheme="minorBidi" w:cstheme="minorBidi"/>
        </w:rPr>
        <w:t xml:space="preserve"> &amp; Sarang, 2024).</w:t>
      </w:r>
    </w:p>
    <w:p w14:paraId="1D5AD95A" w14:textId="77777777" w:rsidR="00213A7C" w:rsidRPr="00213A7C" w:rsidRDefault="00213A7C" w:rsidP="00213A7C">
      <w:pPr>
        <w:spacing w:line="360" w:lineRule="auto"/>
        <w:jc w:val="both"/>
        <w:rPr>
          <w:rFonts w:asciiTheme="minorBidi" w:hAnsiTheme="minorBidi" w:cstheme="minorBidi"/>
        </w:rPr>
      </w:pPr>
      <w:r w:rsidRPr="00213A7C">
        <w:rPr>
          <w:rFonts w:asciiTheme="minorBidi" w:hAnsiTheme="minorBidi" w:cstheme="minorBidi"/>
        </w:rPr>
        <w:t>In order to discern these multi-dimensional features, factor analysis gives a sound statistical tool for determining the underlying patterns which account for livelihood variation in fish farmers. Previous uses of factor analysis in socio-economic research have uncovered controlling constructs such as economic empowerment, institutional access, and technical adoption as the controlling influences on livelihood outcomes (Saad et al., 2018; Sahoo et al., 2025). Conceptually, these factors represent the larger themes of income diversification, resource use, and support mechanisms key to sustainable aquaculture growth.</w:t>
      </w:r>
    </w:p>
    <w:p w14:paraId="41512158" w14:textId="77777777" w:rsidR="00213A7C" w:rsidRPr="00213A7C" w:rsidRDefault="00213A7C" w:rsidP="00213A7C">
      <w:pPr>
        <w:spacing w:line="360" w:lineRule="auto"/>
        <w:jc w:val="both"/>
        <w:rPr>
          <w:rFonts w:asciiTheme="minorBidi" w:hAnsiTheme="minorBidi" w:cstheme="minorBidi"/>
        </w:rPr>
      </w:pPr>
      <w:r w:rsidRPr="00213A7C">
        <w:rPr>
          <w:rFonts w:asciiTheme="minorBidi" w:hAnsiTheme="minorBidi" w:cstheme="minorBidi"/>
        </w:rPr>
        <w:t>In this context, this research seeks to (</w:t>
      </w:r>
      <w:proofErr w:type="spellStart"/>
      <w:r w:rsidRPr="00213A7C">
        <w:rPr>
          <w:rFonts w:asciiTheme="minorBidi" w:hAnsiTheme="minorBidi" w:cstheme="minorBidi"/>
        </w:rPr>
        <w:t>i</w:t>
      </w:r>
      <w:proofErr w:type="spellEnd"/>
      <w:r w:rsidRPr="00213A7C">
        <w:rPr>
          <w:rFonts w:asciiTheme="minorBidi" w:hAnsiTheme="minorBidi" w:cstheme="minorBidi"/>
        </w:rPr>
        <w:t>) examine the demographic and socio-economic profile of fish farmers of Chhattisgarh, and (ii) determine and interpret the most important underlying factors shaping their livelihood destinations employing a minimalist conceptual factor analytical model. This study aims to help fill the empirical gap on the livelihoods of aquaculture in central India and offer policy-relevant information towards sustainable development of the fisheries sector and poverty alleviation in rural areas. The results are likely to help stakeholders such as policymakers, extension officers, and non-governmental organizations plan region-targeted approaches to facilitating equitable growth and social inclusion in Chhattisgarh's aquaculture sector.</w:t>
      </w:r>
    </w:p>
    <w:p w14:paraId="0D8D8FDF" w14:textId="77777777" w:rsidR="00790ADA" w:rsidRPr="00FB3A86" w:rsidRDefault="00790ADA" w:rsidP="00441B6F">
      <w:pPr>
        <w:pStyle w:val="Body"/>
        <w:spacing w:after="0"/>
        <w:rPr>
          <w:rFonts w:ascii="Arial" w:hAnsi="Arial" w:cs="Arial"/>
        </w:rPr>
      </w:pPr>
    </w:p>
    <w:p w14:paraId="297A4C30" w14:textId="44A83DF3" w:rsidR="00790ADA" w:rsidRPr="00FB3A86"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219A539A" w14:textId="77777777" w:rsidR="00213A7C" w:rsidRPr="00213A7C" w:rsidRDefault="00213A7C" w:rsidP="00213A7C">
      <w:pPr>
        <w:spacing w:line="360" w:lineRule="auto"/>
        <w:jc w:val="both"/>
        <w:rPr>
          <w:rFonts w:asciiTheme="minorBidi" w:hAnsiTheme="minorBidi" w:cstheme="minorBidi"/>
          <w:b/>
          <w:bCs/>
          <w:sz w:val="22"/>
          <w:szCs w:val="22"/>
        </w:rPr>
      </w:pPr>
      <w:r w:rsidRPr="00213A7C">
        <w:rPr>
          <w:rFonts w:asciiTheme="minorBidi" w:hAnsiTheme="minorBidi" w:cstheme="minorBidi"/>
          <w:b/>
          <w:bCs/>
          <w:sz w:val="22"/>
          <w:szCs w:val="22"/>
        </w:rPr>
        <w:t>2.1 Study Area</w:t>
      </w:r>
    </w:p>
    <w:p w14:paraId="3885F3BE" w14:textId="77777777" w:rsidR="00213A7C" w:rsidRPr="00213A7C" w:rsidRDefault="00213A7C" w:rsidP="00213A7C">
      <w:pPr>
        <w:spacing w:line="360" w:lineRule="auto"/>
        <w:jc w:val="both"/>
        <w:rPr>
          <w:rFonts w:asciiTheme="minorBidi" w:hAnsiTheme="minorBidi" w:cstheme="minorBidi"/>
        </w:rPr>
      </w:pPr>
      <w:r w:rsidRPr="00213A7C">
        <w:rPr>
          <w:rFonts w:asciiTheme="minorBidi" w:hAnsiTheme="minorBidi" w:cstheme="minorBidi"/>
        </w:rPr>
        <w:t xml:space="preserve">The current research was carried out in Chhattisgarh, central India, which is a region blessed with extensive inland fishery resources such as reservoirs, ponds, and natural water bodies favorable for aquaculture (Anand et al., 2020; </w:t>
      </w:r>
      <w:proofErr w:type="spellStart"/>
      <w:r w:rsidRPr="00213A7C">
        <w:rPr>
          <w:rFonts w:asciiTheme="minorBidi" w:hAnsiTheme="minorBidi" w:cstheme="minorBidi"/>
        </w:rPr>
        <w:t>Bhendarkar</w:t>
      </w:r>
      <w:proofErr w:type="spellEnd"/>
      <w:r w:rsidRPr="00213A7C">
        <w:rPr>
          <w:rFonts w:asciiTheme="minorBidi" w:hAnsiTheme="minorBidi" w:cstheme="minorBidi"/>
        </w:rPr>
        <w:t xml:space="preserve"> et al., 2017). Fisheries are a significant livelihood activity, ensuring food security, employment, and rural development in the state (</w:t>
      </w:r>
      <w:proofErr w:type="spellStart"/>
      <w:r w:rsidRPr="00213A7C">
        <w:rPr>
          <w:rFonts w:asciiTheme="minorBidi" w:hAnsiTheme="minorBidi" w:cstheme="minorBidi"/>
        </w:rPr>
        <w:t>Sonvanee</w:t>
      </w:r>
      <w:proofErr w:type="spellEnd"/>
      <w:r w:rsidRPr="00213A7C">
        <w:rPr>
          <w:rFonts w:asciiTheme="minorBidi" w:hAnsiTheme="minorBidi" w:cstheme="minorBidi"/>
        </w:rPr>
        <w:t>, 2022; Arumugam et al., 2023). The socio-economic diversity of Chhattisgarh, with urban areas such as Raipur and rural-tribal controlled districts, offered an appropriate setting to study the socio-economic determinants of fish farming and its poverty alleviation potential (</w:t>
      </w:r>
      <w:proofErr w:type="spellStart"/>
      <w:r w:rsidRPr="00213A7C">
        <w:rPr>
          <w:rFonts w:asciiTheme="minorBidi" w:hAnsiTheme="minorBidi" w:cstheme="minorBidi"/>
        </w:rPr>
        <w:t>Bhendarkar</w:t>
      </w:r>
      <w:proofErr w:type="spellEnd"/>
      <w:r w:rsidRPr="00213A7C">
        <w:rPr>
          <w:rFonts w:asciiTheme="minorBidi" w:hAnsiTheme="minorBidi" w:cstheme="minorBidi"/>
        </w:rPr>
        <w:t xml:space="preserve"> et al., 2017; Singh, 2019).</w:t>
      </w:r>
    </w:p>
    <w:p w14:paraId="05E48DBA" w14:textId="77777777" w:rsidR="00213A7C" w:rsidRPr="00213A7C" w:rsidRDefault="00213A7C" w:rsidP="00213A7C">
      <w:pPr>
        <w:spacing w:line="360" w:lineRule="auto"/>
        <w:jc w:val="both"/>
        <w:rPr>
          <w:rFonts w:asciiTheme="minorBidi" w:hAnsiTheme="minorBidi" w:cstheme="minorBidi"/>
          <w:b/>
          <w:bCs/>
          <w:sz w:val="22"/>
          <w:szCs w:val="22"/>
        </w:rPr>
      </w:pPr>
      <w:r w:rsidRPr="00213A7C">
        <w:rPr>
          <w:rFonts w:asciiTheme="minorBidi" w:hAnsiTheme="minorBidi" w:cstheme="minorBidi"/>
          <w:b/>
          <w:bCs/>
          <w:sz w:val="22"/>
          <w:szCs w:val="22"/>
        </w:rPr>
        <w:t>2.2 Sample Selection</w:t>
      </w:r>
    </w:p>
    <w:p w14:paraId="2C1DD9E9" w14:textId="77777777" w:rsidR="00213A7C" w:rsidRPr="00213A7C" w:rsidRDefault="00213A7C" w:rsidP="00213A7C">
      <w:pPr>
        <w:spacing w:line="360" w:lineRule="auto"/>
        <w:jc w:val="both"/>
        <w:rPr>
          <w:rFonts w:asciiTheme="minorBidi" w:hAnsiTheme="minorBidi" w:cstheme="minorBidi"/>
        </w:rPr>
      </w:pPr>
      <w:r w:rsidRPr="00213A7C">
        <w:rPr>
          <w:rFonts w:asciiTheme="minorBidi" w:hAnsiTheme="minorBidi" w:cstheme="minorBidi"/>
        </w:rPr>
        <w:t>243 respondents were chosen with a mix of purposive and stratified random sampling to cover the views of various stakeholders. The sample consisted of fish farmers, traders, consumers, policy makers, and researchers involved directly or indirectly with fish production and marketing systems (</w:t>
      </w:r>
      <w:proofErr w:type="spellStart"/>
      <w:r w:rsidRPr="00213A7C">
        <w:rPr>
          <w:rFonts w:asciiTheme="minorBidi" w:hAnsiTheme="minorBidi" w:cstheme="minorBidi"/>
        </w:rPr>
        <w:t>Deorao</w:t>
      </w:r>
      <w:proofErr w:type="spellEnd"/>
      <w:r w:rsidRPr="00213A7C">
        <w:rPr>
          <w:rFonts w:asciiTheme="minorBidi" w:hAnsiTheme="minorBidi" w:cstheme="minorBidi"/>
        </w:rPr>
        <w:t xml:space="preserve"> &amp; Sarang, 2024; Punekar et al., 2023). The multi-stakeholder approach was used to account for the intricate relationship between production, trade, and consumption that all impact together the aquaculture contribution to household food security (Bunting et al., 2023; </w:t>
      </w:r>
      <w:proofErr w:type="spellStart"/>
      <w:r w:rsidRPr="00213A7C">
        <w:rPr>
          <w:rFonts w:asciiTheme="minorBidi" w:hAnsiTheme="minorBidi" w:cstheme="minorBidi"/>
        </w:rPr>
        <w:t>Dhritlahre</w:t>
      </w:r>
      <w:proofErr w:type="spellEnd"/>
      <w:r w:rsidRPr="00213A7C">
        <w:rPr>
          <w:rFonts w:asciiTheme="minorBidi" w:hAnsiTheme="minorBidi" w:cstheme="minorBidi"/>
        </w:rPr>
        <w:t xml:space="preserve"> et al., 2023).</w:t>
      </w:r>
    </w:p>
    <w:p w14:paraId="103D821C" w14:textId="77777777" w:rsidR="00213A7C" w:rsidRPr="00213A7C" w:rsidRDefault="00213A7C" w:rsidP="00213A7C">
      <w:pPr>
        <w:spacing w:line="360" w:lineRule="auto"/>
        <w:jc w:val="both"/>
        <w:rPr>
          <w:rFonts w:asciiTheme="minorBidi" w:hAnsiTheme="minorBidi" w:cstheme="minorBidi"/>
          <w:b/>
          <w:bCs/>
          <w:sz w:val="22"/>
          <w:szCs w:val="22"/>
        </w:rPr>
      </w:pPr>
      <w:r w:rsidRPr="00213A7C">
        <w:rPr>
          <w:rFonts w:asciiTheme="minorBidi" w:hAnsiTheme="minorBidi" w:cstheme="minorBidi"/>
          <w:b/>
          <w:bCs/>
          <w:sz w:val="22"/>
          <w:szCs w:val="22"/>
        </w:rPr>
        <w:t>2.3 Demographic Profile</w:t>
      </w:r>
    </w:p>
    <w:p w14:paraId="22B52412" w14:textId="77777777" w:rsidR="00213A7C" w:rsidRPr="00213A7C" w:rsidRDefault="00213A7C" w:rsidP="00213A7C">
      <w:pPr>
        <w:spacing w:line="360" w:lineRule="auto"/>
        <w:jc w:val="both"/>
        <w:rPr>
          <w:rFonts w:asciiTheme="minorBidi" w:hAnsiTheme="minorBidi" w:cstheme="minorBidi"/>
        </w:rPr>
      </w:pPr>
      <w:r w:rsidRPr="00213A7C">
        <w:rPr>
          <w:rFonts w:asciiTheme="minorBidi" w:hAnsiTheme="minorBidi" w:cstheme="minorBidi"/>
        </w:rPr>
        <w:t xml:space="preserve">Demographic indicators gathered encompassed age, sex, education, occupation, and place (urban versus rural), which are vital to determine awareness, access, and reliance on fisheries (Jakhar et al., 2020; </w:t>
      </w:r>
      <w:proofErr w:type="spellStart"/>
      <w:r w:rsidRPr="00213A7C">
        <w:rPr>
          <w:rFonts w:asciiTheme="minorBidi" w:hAnsiTheme="minorBidi" w:cstheme="minorBidi"/>
        </w:rPr>
        <w:t>Mooventhan</w:t>
      </w:r>
      <w:proofErr w:type="spellEnd"/>
      <w:r w:rsidRPr="00213A7C">
        <w:rPr>
          <w:rFonts w:asciiTheme="minorBidi" w:hAnsiTheme="minorBidi" w:cstheme="minorBidi"/>
        </w:rPr>
        <w:t xml:space="preserve"> et al., 2016). The rural respondents were disproportionately higher because they had more dependence on the capture fisheries and </w:t>
      </w:r>
      <w:r w:rsidRPr="00213A7C">
        <w:rPr>
          <w:rFonts w:asciiTheme="minorBidi" w:hAnsiTheme="minorBidi" w:cstheme="minorBidi"/>
        </w:rPr>
        <w:lastRenderedPageBreak/>
        <w:t>aquaculture, whereas urban participants represented consumer and market viewpoints. This profiling facilitated the determination of socio-economic trends affecting aquaculture operations and livelihood experiences (</w:t>
      </w:r>
      <w:proofErr w:type="spellStart"/>
      <w:r w:rsidRPr="00213A7C">
        <w:rPr>
          <w:rFonts w:asciiTheme="minorBidi" w:hAnsiTheme="minorBidi" w:cstheme="minorBidi"/>
        </w:rPr>
        <w:t>Lianthuamluaia</w:t>
      </w:r>
      <w:proofErr w:type="spellEnd"/>
      <w:r w:rsidRPr="00213A7C">
        <w:rPr>
          <w:rFonts w:asciiTheme="minorBidi" w:hAnsiTheme="minorBidi" w:cstheme="minorBidi"/>
        </w:rPr>
        <w:t xml:space="preserve"> et al., 2021; Bhattacharya et al., 2025).</w:t>
      </w:r>
    </w:p>
    <w:p w14:paraId="1A358D59" w14:textId="77777777" w:rsidR="00213A7C" w:rsidRPr="00213A7C" w:rsidRDefault="00213A7C" w:rsidP="00213A7C">
      <w:pPr>
        <w:spacing w:line="360" w:lineRule="auto"/>
        <w:jc w:val="both"/>
        <w:rPr>
          <w:rFonts w:asciiTheme="minorBidi" w:hAnsiTheme="minorBidi" w:cstheme="minorBidi"/>
          <w:b/>
          <w:bCs/>
          <w:sz w:val="22"/>
          <w:szCs w:val="22"/>
        </w:rPr>
      </w:pPr>
      <w:r w:rsidRPr="00213A7C">
        <w:rPr>
          <w:rFonts w:asciiTheme="minorBidi" w:hAnsiTheme="minorBidi" w:cstheme="minorBidi"/>
          <w:b/>
          <w:bCs/>
          <w:sz w:val="22"/>
          <w:szCs w:val="22"/>
        </w:rPr>
        <w:t>2.4 Data Collection Tool</w:t>
      </w:r>
    </w:p>
    <w:p w14:paraId="137C5BC3" w14:textId="77777777" w:rsidR="00213A7C" w:rsidRPr="00213A7C" w:rsidRDefault="00213A7C" w:rsidP="00213A7C">
      <w:pPr>
        <w:spacing w:line="360" w:lineRule="auto"/>
        <w:jc w:val="both"/>
        <w:rPr>
          <w:rFonts w:asciiTheme="minorBidi" w:hAnsiTheme="minorBidi" w:cstheme="minorBidi"/>
        </w:rPr>
      </w:pPr>
      <w:r w:rsidRPr="00213A7C">
        <w:rPr>
          <w:rFonts w:asciiTheme="minorBidi" w:hAnsiTheme="minorBidi" w:cstheme="minorBidi"/>
        </w:rPr>
        <w:t xml:space="preserve">Primary data were collected with a systematic questionnaire using a five-point Likert scale that ranged from "strongly disagree" to "strongly agree." The questionnaire picked up variables on nutritional value, price considerations, job prospects, government incentives, climate resistance, and adoption of technology (March &amp; </w:t>
      </w:r>
      <w:proofErr w:type="spellStart"/>
      <w:r w:rsidRPr="00213A7C">
        <w:rPr>
          <w:rFonts w:asciiTheme="minorBidi" w:hAnsiTheme="minorBidi" w:cstheme="minorBidi"/>
        </w:rPr>
        <w:t>Failler</w:t>
      </w:r>
      <w:proofErr w:type="spellEnd"/>
      <w:r w:rsidRPr="00213A7C">
        <w:rPr>
          <w:rFonts w:asciiTheme="minorBidi" w:hAnsiTheme="minorBidi" w:cstheme="minorBidi"/>
        </w:rPr>
        <w:t>, 2022; Gul et al., 2024). Pilot survey of 20 respondents was done to confirm the clarity, pertinence, and contextual suitability of the questions (Arthur et al., 2021). This method ensured the stability and usability of the tool in various socio-economic environments (</w:t>
      </w:r>
      <w:proofErr w:type="spellStart"/>
      <w:r w:rsidRPr="00213A7C">
        <w:rPr>
          <w:rFonts w:asciiTheme="minorBidi" w:hAnsiTheme="minorBidi" w:cstheme="minorBidi"/>
        </w:rPr>
        <w:t>Dhritlahre</w:t>
      </w:r>
      <w:proofErr w:type="spellEnd"/>
      <w:r w:rsidRPr="00213A7C">
        <w:rPr>
          <w:rFonts w:asciiTheme="minorBidi" w:hAnsiTheme="minorBidi" w:cstheme="minorBidi"/>
        </w:rPr>
        <w:t xml:space="preserve"> et al., 2023; De et al., 2022).</w:t>
      </w:r>
    </w:p>
    <w:p w14:paraId="24D905CF" w14:textId="77777777" w:rsidR="00213A7C" w:rsidRPr="00213A7C" w:rsidRDefault="00213A7C" w:rsidP="00213A7C">
      <w:pPr>
        <w:spacing w:line="360" w:lineRule="auto"/>
        <w:jc w:val="both"/>
        <w:rPr>
          <w:rFonts w:asciiTheme="minorBidi" w:hAnsiTheme="minorBidi" w:cstheme="minorBidi"/>
          <w:b/>
          <w:bCs/>
          <w:sz w:val="22"/>
          <w:szCs w:val="22"/>
        </w:rPr>
      </w:pPr>
      <w:r w:rsidRPr="00213A7C">
        <w:rPr>
          <w:rFonts w:asciiTheme="minorBidi" w:hAnsiTheme="minorBidi" w:cstheme="minorBidi"/>
          <w:b/>
          <w:bCs/>
          <w:sz w:val="22"/>
          <w:szCs w:val="22"/>
        </w:rPr>
        <w:t>2.5 Analytical Framework</w:t>
      </w:r>
    </w:p>
    <w:p w14:paraId="34C091FE" w14:textId="77777777" w:rsidR="00213A7C" w:rsidRPr="00213A7C" w:rsidRDefault="00213A7C" w:rsidP="00213A7C">
      <w:pPr>
        <w:spacing w:line="360" w:lineRule="auto"/>
        <w:jc w:val="both"/>
        <w:rPr>
          <w:rFonts w:asciiTheme="minorBidi" w:hAnsiTheme="minorBidi" w:cstheme="minorBidi"/>
        </w:rPr>
      </w:pPr>
      <w:r w:rsidRPr="00213A7C">
        <w:rPr>
          <w:rFonts w:asciiTheme="minorBidi" w:hAnsiTheme="minorBidi" w:cstheme="minorBidi"/>
        </w:rPr>
        <w:t>The data obtained were processed with descriptive statistics in terms of frequencies, percentages, and cross-tabulations to describe the socio-economic and demographic profile of the respondents (</w:t>
      </w:r>
      <w:proofErr w:type="spellStart"/>
      <w:r w:rsidRPr="00213A7C">
        <w:rPr>
          <w:rFonts w:asciiTheme="minorBidi" w:hAnsiTheme="minorBidi" w:cstheme="minorBidi"/>
        </w:rPr>
        <w:t>Bhendarkar</w:t>
      </w:r>
      <w:proofErr w:type="spellEnd"/>
      <w:r w:rsidRPr="00213A7C">
        <w:rPr>
          <w:rFonts w:asciiTheme="minorBidi" w:hAnsiTheme="minorBidi" w:cstheme="minorBidi"/>
        </w:rPr>
        <w:t xml:space="preserve"> et al., 2017; </w:t>
      </w:r>
      <w:proofErr w:type="spellStart"/>
      <w:r w:rsidRPr="00213A7C">
        <w:rPr>
          <w:rFonts w:asciiTheme="minorBidi" w:hAnsiTheme="minorBidi" w:cstheme="minorBidi"/>
        </w:rPr>
        <w:t>Dhritlahre</w:t>
      </w:r>
      <w:proofErr w:type="spellEnd"/>
      <w:r w:rsidRPr="00213A7C">
        <w:rPr>
          <w:rFonts w:asciiTheme="minorBidi" w:hAnsiTheme="minorBidi" w:cstheme="minorBidi"/>
        </w:rPr>
        <w:t xml:space="preserve"> et al., 2023). To analyze the underlying socio-economic factors of fish farming and its poverty reduction impacts, a conceptual use of Exploratory Factor Analysis (EFA) was utilized, adopting general socio-economic research protocols (Bunting et al., 2023; </w:t>
      </w:r>
      <w:proofErr w:type="spellStart"/>
      <w:r w:rsidRPr="00213A7C">
        <w:rPr>
          <w:rFonts w:asciiTheme="minorBidi" w:hAnsiTheme="minorBidi" w:cstheme="minorBidi"/>
        </w:rPr>
        <w:t>Duarah</w:t>
      </w:r>
      <w:proofErr w:type="spellEnd"/>
      <w:r w:rsidRPr="00213A7C">
        <w:rPr>
          <w:rFonts w:asciiTheme="minorBidi" w:hAnsiTheme="minorBidi" w:cstheme="minorBidi"/>
        </w:rPr>
        <w:t xml:space="preserve"> &amp; Mall, 2020).</w:t>
      </w:r>
    </w:p>
    <w:p w14:paraId="5AAD952A" w14:textId="77777777" w:rsidR="00213A7C" w:rsidRPr="00213A7C" w:rsidRDefault="00213A7C" w:rsidP="00213A7C">
      <w:pPr>
        <w:spacing w:line="360" w:lineRule="auto"/>
        <w:jc w:val="both"/>
        <w:rPr>
          <w:rFonts w:asciiTheme="minorBidi" w:hAnsiTheme="minorBidi" w:cstheme="minorBidi"/>
        </w:rPr>
      </w:pPr>
      <w:r w:rsidRPr="00213A7C">
        <w:rPr>
          <w:rFonts w:asciiTheme="minorBidi" w:hAnsiTheme="minorBidi" w:cstheme="minorBidi"/>
        </w:rPr>
        <w:t xml:space="preserve">The main purpose of factor analysis was to aggregate socio-economic variables that are highly correlated into understandable factors that reflect the determinants for good livelihoods and poverty alleviation. As a requirement for factor extraction, data adequacy was assessed before factor extraction using Kaiser-Meyer-Olkin (KMO) Measure of Sampling Adequacy. Principal Component Analysis (PCA) with Varimax rotation was used for interpretability of the extracted factors. Factors were retained according to eigenvalues above 1.0, supplemented by examination of the Scree Plot (Figure 7) to identify the number of interpretable components (Singh, 2019; </w:t>
      </w:r>
      <w:proofErr w:type="spellStart"/>
      <w:r w:rsidRPr="00213A7C">
        <w:rPr>
          <w:rFonts w:asciiTheme="minorBidi" w:hAnsiTheme="minorBidi" w:cstheme="minorBidi"/>
        </w:rPr>
        <w:t>Bhendarkar</w:t>
      </w:r>
      <w:proofErr w:type="spellEnd"/>
      <w:r w:rsidRPr="00213A7C">
        <w:rPr>
          <w:rFonts w:asciiTheme="minorBidi" w:hAnsiTheme="minorBidi" w:cstheme="minorBidi"/>
        </w:rPr>
        <w:t xml:space="preserve"> et al., 2017). Conceptual meaning focused on livelihood-capturing dimensions instead of precise numerical loadings to ensure descriptive accuracy for practice and policy (Bunkar et al., 2022; Filipski &amp; Belton, 2018).</w:t>
      </w:r>
    </w:p>
    <w:p w14:paraId="50404892" w14:textId="77777777" w:rsidR="00213A7C" w:rsidRPr="00213A7C" w:rsidRDefault="00213A7C" w:rsidP="00213A7C">
      <w:pPr>
        <w:spacing w:line="360" w:lineRule="auto"/>
        <w:jc w:val="both"/>
        <w:rPr>
          <w:rFonts w:asciiTheme="minorBidi" w:hAnsiTheme="minorBidi" w:cstheme="minorBidi"/>
          <w:b/>
          <w:bCs/>
          <w:sz w:val="22"/>
          <w:szCs w:val="22"/>
        </w:rPr>
      </w:pPr>
      <w:r w:rsidRPr="00213A7C">
        <w:rPr>
          <w:rFonts w:asciiTheme="minorBidi" w:hAnsiTheme="minorBidi" w:cstheme="minorBidi"/>
          <w:b/>
          <w:bCs/>
          <w:sz w:val="22"/>
          <w:szCs w:val="22"/>
        </w:rPr>
        <w:t>2.6 Variables Considered</w:t>
      </w:r>
    </w:p>
    <w:p w14:paraId="4D2CDA7C" w14:textId="1C2C1678" w:rsidR="00213A7C" w:rsidRDefault="00213A7C" w:rsidP="00213A7C">
      <w:pPr>
        <w:spacing w:line="360" w:lineRule="auto"/>
        <w:jc w:val="both"/>
        <w:rPr>
          <w:rFonts w:asciiTheme="minorBidi" w:hAnsiTheme="minorBidi" w:cstheme="minorBidi"/>
        </w:rPr>
      </w:pPr>
      <w:r w:rsidRPr="00213A7C">
        <w:rPr>
          <w:rFonts w:asciiTheme="minorBidi" w:hAnsiTheme="minorBidi" w:cstheme="minorBidi"/>
        </w:rPr>
        <w:t xml:space="preserve">Socio-economic indicators selected for factor analysis were determined by their applicability to fish-farming livelihoods and existing literature in the Indian setting (De et al., 2022; </w:t>
      </w:r>
      <w:proofErr w:type="spellStart"/>
      <w:r w:rsidRPr="00213A7C">
        <w:rPr>
          <w:rFonts w:asciiTheme="minorBidi" w:hAnsiTheme="minorBidi" w:cstheme="minorBidi"/>
        </w:rPr>
        <w:t>Haobijam</w:t>
      </w:r>
      <w:proofErr w:type="spellEnd"/>
      <w:r w:rsidRPr="00213A7C">
        <w:rPr>
          <w:rFonts w:asciiTheme="minorBidi" w:hAnsiTheme="minorBidi" w:cstheme="minorBidi"/>
        </w:rPr>
        <w:t xml:space="preserve"> et al., 2023; Dubey et al., 2024). Indicators were grouped as follows</w:t>
      </w:r>
    </w:p>
    <w:p w14:paraId="6258C803" w14:textId="762EF739" w:rsidR="007E7DCB" w:rsidRPr="00213A7C" w:rsidRDefault="007E7DCB" w:rsidP="00213A7C">
      <w:pPr>
        <w:spacing w:line="360" w:lineRule="auto"/>
        <w:jc w:val="both"/>
        <w:rPr>
          <w:rFonts w:asciiTheme="minorBidi" w:hAnsiTheme="minorBidi" w:cstheme="minorBidi"/>
          <w:b/>
          <w:bCs/>
        </w:rPr>
      </w:pPr>
      <w:r>
        <w:rPr>
          <w:rFonts w:asciiTheme="minorBidi" w:hAnsiTheme="minorBidi" w:cstheme="minorBidi"/>
          <w:b/>
          <w:bCs/>
        </w:rPr>
        <w:t xml:space="preserve">List </w:t>
      </w:r>
      <w:proofErr w:type="gramStart"/>
      <w:r>
        <w:rPr>
          <w:rFonts w:asciiTheme="minorBidi" w:hAnsiTheme="minorBidi" w:cstheme="minorBidi"/>
          <w:b/>
          <w:bCs/>
        </w:rPr>
        <w:t>1 :</w:t>
      </w:r>
      <w:proofErr w:type="gramEnd"/>
      <w:r>
        <w:rPr>
          <w:rFonts w:asciiTheme="minorBidi" w:hAnsiTheme="minorBidi" w:cstheme="minorBidi"/>
          <w:b/>
          <w:bCs/>
        </w:rPr>
        <w:t xml:space="preserve"> </w:t>
      </w:r>
      <w:r w:rsidR="00187059">
        <w:rPr>
          <w:rFonts w:asciiTheme="minorBidi" w:hAnsiTheme="minorBidi" w:cstheme="minorBidi"/>
          <w:b/>
          <w:bCs/>
        </w:rPr>
        <w:t xml:space="preserve"> </w:t>
      </w:r>
      <w:r w:rsidR="00187059" w:rsidRPr="00187059">
        <w:rPr>
          <w:rFonts w:asciiTheme="minorBidi" w:hAnsiTheme="minorBidi" w:cstheme="minorBidi"/>
          <w:b/>
          <w:bCs/>
        </w:rPr>
        <w:t>Summary of Variables Considered Under Different Factor Categories</w:t>
      </w:r>
    </w:p>
    <w:tbl>
      <w:tblPr>
        <w:tblW w:w="5000" w:type="pct"/>
        <w:tblLook w:val="04A0" w:firstRow="1" w:lastRow="0" w:firstColumn="1" w:lastColumn="0" w:noHBand="0" w:noVBand="1"/>
      </w:tblPr>
      <w:tblGrid>
        <w:gridCol w:w="3402"/>
        <w:gridCol w:w="7614"/>
      </w:tblGrid>
      <w:tr w:rsidR="00213A7C" w:rsidRPr="00213A7C" w14:paraId="035D5B4A" w14:textId="77777777" w:rsidTr="00174308">
        <w:trPr>
          <w:trHeight w:val="432"/>
        </w:trPr>
        <w:tc>
          <w:tcPr>
            <w:tcW w:w="1544" w:type="pct"/>
            <w:tcBorders>
              <w:top w:val="single" w:sz="4" w:space="0" w:color="auto"/>
              <w:left w:val="single" w:sz="4" w:space="0" w:color="auto"/>
              <w:bottom w:val="single" w:sz="4" w:space="0" w:color="auto"/>
              <w:right w:val="single" w:sz="4" w:space="0" w:color="auto"/>
            </w:tcBorders>
            <w:vAlign w:val="center"/>
            <w:hideMark/>
          </w:tcPr>
          <w:p w14:paraId="4CC6B1E5" w14:textId="77777777" w:rsidR="00213A7C" w:rsidRPr="00213A7C" w:rsidRDefault="00213A7C" w:rsidP="00213A7C">
            <w:pPr>
              <w:jc w:val="both"/>
              <w:rPr>
                <w:rFonts w:asciiTheme="minorBidi" w:hAnsiTheme="minorBidi" w:cstheme="minorBidi"/>
                <w:b/>
                <w:bCs/>
                <w:color w:val="000000"/>
                <w:lang w:eastAsia="en-IN"/>
              </w:rPr>
            </w:pPr>
            <w:r w:rsidRPr="00213A7C">
              <w:rPr>
                <w:rFonts w:asciiTheme="minorBidi" w:hAnsiTheme="minorBidi" w:cstheme="minorBidi"/>
                <w:b/>
                <w:bCs/>
                <w:color w:val="000000"/>
                <w:lang w:eastAsia="en-IN"/>
              </w:rPr>
              <w:t>Category</w:t>
            </w:r>
          </w:p>
        </w:tc>
        <w:tc>
          <w:tcPr>
            <w:tcW w:w="3456" w:type="pct"/>
            <w:tcBorders>
              <w:top w:val="single" w:sz="4" w:space="0" w:color="auto"/>
              <w:left w:val="nil"/>
              <w:bottom w:val="single" w:sz="4" w:space="0" w:color="auto"/>
              <w:right w:val="single" w:sz="4" w:space="0" w:color="auto"/>
            </w:tcBorders>
            <w:vAlign w:val="center"/>
            <w:hideMark/>
          </w:tcPr>
          <w:p w14:paraId="7DA378C7" w14:textId="77777777" w:rsidR="00213A7C" w:rsidRPr="00213A7C" w:rsidRDefault="00213A7C" w:rsidP="00213A7C">
            <w:pPr>
              <w:jc w:val="both"/>
              <w:rPr>
                <w:rFonts w:asciiTheme="minorBidi" w:hAnsiTheme="minorBidi" w:cstheme="minorBidi"/>
                <w:b/>
                <w:bCs/>
                <w:color w:val="000000"/>
                <w:lang w:eastAsia="en-IN"/>
              </w:rPr>
            </w:pPr>
            <w:r w:rsidRPr="00213A7C">
              <w:rPr>
                <w:rFonts w:asciiTheme="minorBidi" w:hAnsiTheme="minorBidi" w:cstheme="minorBidi"/>
                <w:b/>
                <w:bCs/>
                <w:color w:val="000000"/>
                <w:lang w:eastAsia="en-IN"/>
              </w:rPr>
              <w:t>Variables Considered</w:t>
            </w:r>
          </w:p>
        </w:tc>
      </w:tr>
      <w:tr w:rsidR="00213A7C" w:rsidRPr="00213A7C" w14:paraId="7F5CEEEA" w14:textId="77777777" w:rsidTr="00174308">
        <w:trPr>
          <w:trHeight w:val="432"/>
        </w:trPr>
        <w:tc>
          <w:tcPr>
            <w:tcW w:w="1544" w:type="pct"/>
            <w:tcBorders>
              <w:top w:val="nil"/>
              <w:left w:val="single" w:sz="4" w:space="0" w:color="auto"/>
              <w:bottom w:val="single" w:sz="4" w:space="0" w:color="auto"/>
              <w:right w:val="single" w:sz="4" w:space="0" w:color="auto"/>
            </w:tcBorders>
            <w:vAlign w:val="center"/>
            <w:hideMark/>
          </w:tcPr>
          <w:p w14:paraId="2F83D610" w14:textId="77777777" w:rsidR="00213A7C" w:rsidRPr="00213A7C" w:rsidRDefault="00213A7C" w:rsidP="00213A7C">
            <w:pPr>
              <w:jc w:val="both"/>
              <w:rPr>
                <w:rFonts w:asciiTheme="minorBidi" w:hAnsiTheme="minorBidi" w:cstheme="minorBidi"/>
                <w:b/>
                <w:bCs/>
                <w:color w:val="000000"/>
                <w:lang w:eastAsia="en-IN"/>
              </w:rPr>
            </w:pPr>
            <w:r w:rsidRPr="00213A7C">
              <w:rPr>
                <w:rFonts w:asciiTheme="minorBidi" w:hAnsiTheme="minorBidi" w:cstheme="minorBidi"/>
                <w:b/>
                <w:bCs/>
                <w:color w:val="000000"/>
                <w:lang w:eastAsia="en-IN"/>
              </w:rPr>
              <w:t>Demographic Factors</w:t>
            </w:r>
          </w:p>
        </w:tc>
        <w:tc>
          <w:tcPr>
            <w:tcW w:w="3456" w:type="pct"/>
            <w:tcBorders>
              <w:top w:val="nil"/>
              <w:left w:val="nil"/>
              <w:bottom w:val="single" w:sz="4" w:space="0" w:color="auto"/>
              <w:right w:val="single" w:sz="4" w:space="0" w:color="auto"/>
            </w:tcBorders>
            <w:vAlign w:val="center"/>
            <w:hideMark/>
          </w:tcPr>
          <w:p w14:paraId="6FB7F5C8" w14:textId="77777777" w:rsidR="00213A7C" w:rsidRPr="00213A7C" w:rsidRDefault="00213A7C" w:rsidP="00213A7C">
            <w:pPr>
              <w:jc w:val="both"/>
              <w:rPr>
                <w:rFonts w:asciiTheme="minorBidi" w:hAnsiTheme="minorBidi" w:cstheme="minorBidi"/>
                <w:color w:val="000000"/>
                <w:lang w:eastAsia="en-IN"/>
              </w:rPr>
            </w:pPr>
            <w:r w:rsidRPr="00213A7C">
              <w:rPr>
                <w:rFonts w:asciiTheme="minorBidi" w:hAnsiTheme="minorBidi" w:cstheme="minorBidi"/>
                <w:color w:val="000000"/>
                <w:lang w:eastAsia="en-IN"/>
              </w:rPr>
              <w:t>Age, Gender, Education, Family size</w:t>
            </w:r>
          </w:p>
        </w:tc>
      </w:tr>
      <w:tr w:rsidR="00213A7C" w:rsidRPr="00213A7C" w14:paraId="4349890E" w14:textId="77777777" w:rsidTr="00174308">
        <w:trPr>
          <w:trHeight w:val="432"/>
        </w:trPr>
        <w:tc>
          <w:tcPr>
            <w:tcW w:w="1544" w:type="pct"/>
            <w:tcBorders>
              <w:top w:val="nil"/>
              <w:left w:val="single" w:sz="4" w:space="0" w:color="auto"/>
              <w:bottom w:val="single" w:sz="4" w:space="0" w:color="auto"/>
              <w:right w:val="single" w:sz="4" w:space="0" w:color="auto"/>
            </w:tcBorders>
            <w:vAlign w:val="center"/>
            <w:hideMark/>
          </w:tcPr>
          <w:p w14:paraId="2B46918D" w14:textId="77777777" w:rsidR="00213A7C" w:rsidRPr="00213A7C" w:rsidRDefault="00213A7C" w:rsidP="00213A7C">
            <w:pPr>
              <w:jc w:val="both"/>
              <w:rPr>
                <w:rFonts w:asciiTheme="minorBidi" w:hAnsiTheme="minorBidi" w:cstheme="minorBidi"/>
                <w:b/>
                <w:bCs/>
                <w:color w:val="000000"/>
                <w:lang w:eastAsia="en-IN"/>
              </w:rPr>
            </w:pPr>
            <w:r w:rsidRPr="00213A7C">
              <w:rPr>
                <w:rFonts w:asciiTheme="minorBidi" w:hAnsiTheme="minorBidi" w:cstheme="minorBidi"/>
                <w:b/>
                <w:bCs/>
                <w:color w:val="000000"/>
                <w:lang w:eastAsia="en-IN"/>
              </w:rPr>
              <w:t>Economic Indicators</w:t>
            </w:r>
          </w:p>
        </w:tc>
        <w:tc>
          <w:tcPr>
            <w:tcW w:w="3456" w:type="pct"/>
            <w:tcBorders>
              <w:top w:val="nil"/>
              <w:left w:val="nil"/>
              <w:bottom w:val="single" w:sz="4" w:space="0" w:color="auto"/>
              <w:right w:val="single" w:sz="4" w:space="0" w:color="auto"/>
            </w:tcBorders>
            <w:vAlign w:val="center"/>
            <w:hideMark/>
          </w:tcPr>
          <w:p w14:paraId="4D4AA284" w14:textId="77777777" w:rsidR="00213A7C" w:rsidRPr="00213A7C" w:rsidRDefault="00213A7C" w:rsidP="00213A7C">
            <w:pPr>
              <w:jc w:val="both"/>
              <w:rPr>
                <w:rFonts w:asciiTheme="minorBidi" w:hAnsiTheme="minorBidi" w:cstheme="minorBidi"/>
                <w:color w:val="000000"/>
                <w:lang w:eastAsia="en-IN"/>
              </w:rPr>
            </w:pPr>
            <w:r w:rsidRPr="00213A7C">
              <w:rPr>
                <w:rFonts w:asciiTheme="minorBidi" w:hAnsiTheme="minorBidi" w:cstheme="minorBidi"/>
                <w:color w:val="000000"/>
                <w:lang w:eastAsia="en-IN"/>
              </w:rPr>
              <w:t>Annual income from fish farming, alternative income sources, Asset ownership</w:t>
            </w:r>
          </w:p>
        </w:tc>
      </w:tr>
      <w:tr w:rsidR="00213A7C" w:rsidRPr="00213A7C" w14:paraId="6367B29A" w14:textId="77777777" w:rsidTr="00174308">
        <w:trPr>
          <w:trHeight w:val="432"/>
        </w:trPr>
        <w:tc>
          <w:tcPr>
            <w:tcW w:w="1544" w:type="pct"/>
            <w:tcBorders>
              <w:top w:val="nil"/>
              <w:left w:val="single" w:sz="4" w:space="0" w:color="auto"/>
              <w:bottom w:val="single" w:sz="4" w:space="0" w:color="auto"/>
              <w:right w:val="single" w:sz="4" w:space="0" w:color="auto"/>
            </w:tcBorders>
            <w:vAlign w:val="center"/>
            <w:hideMark/>
          </w:tcPr>
          <w:p w14:paraId="771BB586" w14:textId="77777777" w:rsidR="00213A7C" w:rsidRPr="00213A7C" w:rsidRDefault="00213A7C" w:rsidP="00213A7C">
            <w:pPr>
              <w:jc w:val="both"/>
              <w:rPr>
                <w:rFonts w:asciiTheme="minorBidi" w:hAnsiTheme="minorBidi" w:cstheme="minorBidi"/>
                <w:b/>
                <w:bCs/>
                <w:color w:val="000000"/>
                <w:lang w:eastAsia="en-IN"/>
              </w:rPr>
            </w:pPr>
            <w:r w:rsidRPr="00213A7C">
              <w:rPr>
                <w:rFonts w:asciiTheme="minorBidi" w:hAnsiTheme="minorBidi" w:cstheme="minorBidi"/>
                <w:b/>
                <w:bCs/>
                <w:color w:val="000000"/>
                <w:lang w:eastAsia="en-IN"/>
              </w:rPr>
              <w:t>Institutional Factors</w:t>
            </w:r>
          </w:p>
        </w:tc>
        <w:tc>
          <w:tcPr>
            <w:tcW w:w="3456" w:type="pct"/>
            <w:tcBorders>
              <w:top w:val="nil"/>
              <w:left w:val="nil"/>
              <w:bottom w:val="single" w:sz="4" w:space="0" w:color="auto"/>
              <w:right w:val="single" w:sz="4" w:space="0" w:color="auto"/>
            </w:tcBorders>
            <w:vAlign w:val="center"/>
            <w:hideMark/>
          </w:tcPr>
          <w:p w14:paraId="7D0FD4E8" w14:textId="77777777" w:rsidR="00213A7C" w:rsidRPr="00213A7C" w:rsidRDefault="00213A7C" w:rsidP="00213A7C">
            <w:pPr>
              <w:jc w:val="both"/>
              <w:rPr>
                <w:rFonts w:asciiTheme="minorBidi" w:hAnsiTheme="minorBidi" w:cstheme="minorBidi"/>
                <w:color w:val="000000"/>
                <w:lang w:eastAsia="en-IN"/>
              </w:rPr>
            </w:pPr>
            <w:r w:rsidRPr="00213A7C">
              <w:rPr>
                <w:rFonts w:asciiTheme="minorBidi" w:hAnsiTheme="minorBidi" w:cstheme="minorBidi"/>
                <w:color w:val="000000"/>
                <w:lang w:eastAsia="en-IN"/>
              </w:rPr>
              <w:t>Access to credit, Cooperative membership, Participation in government support schemes</w:t>
            </w:r>
          </w:p>
        </w:tc>
      </w:tr>
      <w:tr w:rsidR="00213A7C" w:rsidRPr="00213A7C" w14:paraId="1543F4B5" w14:textId="77777777" w:rsidTr="00174308">
        <w:trPr>
          <w:trHeight w:val="432"/>
        </w:trPr>
        <w:tc>
          <w:tcPr>
            <w:tcW w:w="1544" w:type="pct"/>
            <w:tcBorders>
              <w:top w:val="nil"/>
              <w:left w:val="single" w:sz="4" w:space="0" w:color="auto"/>
              <w:bottom w:val="single" w:sz="4" w:space="0" w:color="auto"/>
              <w:right w:val="single" w:sz="4" w:space="0" w:color="auto"/>
            </w:tcBorders>
            <w:vAlign w:val="center"/>
            <w:hideMark/>
          </w:tcPr>
          <w:p w14:paraId="1C3BB48F" w14:textId="77777777" w:rsidR="00213A7C" w:rsidRPr="00213A7C" w:rsidRDefault="00213A7C" w:rsidP="00213A7C">
            <w:pPr>
              <w:jc w:val="both"/>
              <w:rPr>
                <w:rFonts w:asciiTheme="minorBidi" w:hAnsiTheme="minorBidi" w:cstheme="minorBidi"/>
                <w:b/>
                <w:bCs/>
                <w:color w:val="000000"/>
                <w:lang w:eastAsia="en-IN"/>
              </w:rPr>
            </w:pPr>
            <w:r w:rsidRPr="00213A7C">
              <w:rPr>
                <w:rFonts w:asciiTheme="minorBidi" w:hAnsiTheme="minorBidi" w:cstheme="minorBidi"/>
                <w:b/>
                <w:bCs/>
                <w:color w:val="000000"/>
                <w:lang w:eastAsia="en-IN"/>
              </w:rPr>
              <w:t>Technical Factors</w:t>
            </w:r>
          </w:p>
        </w:tc>
        <w:tc>
          <w:tcPr>
            <w:tcW w:w="3456" w:type="pct"/>
            <w:tcBorders>
              <w:top w:val="nil"/>
              <w:left w:val="nil"/>
              <w:bottom w:val="single" w:sz="4" w:space="0" w:color="auto"/>
              <w:right w:val="single" w:sz="4" w:space="0" w:color="auto"/>
            </w:tcBorders>
            <w:vAlign w:val="center"/>
            <w:hideMark/>
          </w:tcPr>
          <w:p w14:paraId="398A9A08" w14:textId="77777777" w:rsidR="00213A7C" w:rsidRPr="00213A7C" w:rsidRDefault="00213A7C" w:rsidP="00213A7C">
            <w:pPr>
              <w:jc w:val="both"/>
              <w:rPr>
                <w:rFonts w:asciiTheme="minorBidi" w:hAnsiTheme="minorBidi" w:cstheme="minorBidi"/>
                <w:color w:val="000000"/>
                <w:lang w:eastAsia="en-IN"/>
              </w:rPr>
            </w:pPr>
            <w:r w:rsidRPr="00213A7C">
              <w:rPr>
                <w:rFonts w:asciiTheme="minorBidi" w:hAnsiTheme="minorBidi" w:cstheme="minorBidi"/>
                <w:color w:val="000000"/>
                <w:lang w:eastAsia="en-IN"/>
              </w:rPr>
              <w:t>Use of improved feed and seed, Knowledge of modern techniques, Training received</w:t>
            </w:r>
          </w:p>
        </w:tc>
      </w:tr>
      <w:tr w:rsidR="00213A7C" w:rsidRPr="00213A7C" w14:paraId="1101723D" w14:textId="77777777" w:rsidTr="00174308">
        <w:trPr>
          <w:trHeight w:val="432"/>
        </w:trPr>
        <w:tc>
          <w:tcPr>
            <w:tcW w:w="1544" w:type="pct"/>
            <w:tcBorders>
              <w:top w:val="nil"/>
              <w:left w:val="single" w:sz="4" w:space="0" w:color="auto"/>
              <w:bottom w:val="single" w:sz="4" w:space="0" w:color="auto"/>
              <w:right w:val="single" w:sz="4" w:space="0" w:color="auto"/>
            </w:tcBorders>
            <w:vAlign w:val="center"/>
            <w:hideMark/>
          </w:tcPr>
          <w:p w14:paraId="6B0F8863" w14:textId="77777777" w:rsidR="00213A7C" w:rsidRPr="00213A7C" w:rsidRDefault="00213A7C" w:rsidP="00213A7C">
            <w:pPr>
              <w:jc w:val="both"/>
              <w:rPr>
                <w:rFonts w:asciiTheme="minorBidi" w:hAnsiTheme="minorBidi" w:cstheme="minorBidi"/>
                <w:b/>
                <w:bCs/>
                <w:color w:val="000000"/>
                <w:lang w:eastAsia="en-IN"/>
              </w:rPr>
            </w:pPr>
            <w:r w:rsidRPr="00213A7C">
              <w:rPr>
                <w:rFonts w:asciiTheme="minorBidi" w:hAnsiTheme="minorBidi" w:cstheme="minorBidi"/>
                <w:b/>
                <w:bCs/>
                <w:color w:val="000000"/>
                <w:lang w:eastAsia="en-IN"/>
              </w:rPr>
              <w:t>Market and Social Factors</w:t>
            </w:r>
          </w:p>
        </w:tc>
        <w:tc>
          <w:tcPr>
            <w:tcW w:w="3456" w:type="pct"/>
            <w:tcBorders>
              <w:top w:val="nil"/>
              <w:left w:val="nil"/>
              <w:bottom w:val="single" w:sz="4" w:space="0" w:color="auto"/>
              <w:right w:val="single" w:sz="4" w:space="0" w:color="auto"/>
            </w:tcBorders>
            <w:vAlign w:val="center"/>
            <w:hideMark/>
          </w:tcPr>
          <w:p w14:paraId="4DF0267D" w14:textId="77777777" w:rsidR="00213A7C" w:rsidRPr="00213A7C" w:rsidRDefault="00213A7C" w:rsidP="00213A7C">
            <w:pPr>
              <w:jc w:val="both"/>
              <w:rPr>
                <w:rFonts w:asciiTheme="minorBidi" w:hAnsiTheme="minorBidi" w:cstheme="minorBidi"/>
                <w:color w:val="000000"/>
                <w:lang w:eastAsia="en-IN"/>
              </w:rPr>
            </w:pPr>
            <w:r w:rsidRPr="00213A7C">
              <w:rPr>
                <w:rFonts w:asciiTheme="minorBidi" w:hAnsiTheme="minorBidi" w:cstheme="minorBidi"/>
                <w:color w:val="000000"/>
                <w:lang w:eastAsia="en-IN"/>
              </w:rPr>
              <w:t>Distance to markets, Consumer demand, Participation in self-help groups</w:t>
            </w:r>
          </w:p>
        </w:tc>
      </w:tr>
    </w:tbl>
    <w:p w14:paraId="7F88460E" w14:textId="77777777" w:rsidR="00213A7C" w:rsidRPr="00213A7C" w:rsidRDefault="00213A7C" w:rsidP="00213A7C">
      <w:pPr>
        <w:spacing w:line="360" w:lineRule="auto"/>
        <w:jc w:val="both"/>
        <w:rPr>
          <w:rFonts w:asciiTheme="minorBidi" w:hAnsiTheme="minorBidi" w:cstheme="minorBidi"/>
        </w:rPr>
      </w:pPr>
    </w:p>
    <w:p w14:paraId="29F47442" w14:textId="77777777" w:rsidR="00213A7C" w:rsidRPr="00213A7C" w:rsidRDefault="00213A7C" w:rsidP="00213A7C">
      <w:pPr>
        <w:spacing w:line="360" w:lineRule="auto"/>
        <w:jc w:val="both"/>
        <w:rPr>
          <w:rFonts w:asciiTheme="minorBidi" w:hAnsiTheme="minorBidi" w:cstheme="minorBidi"/>
        </w:rPr>
      </w:pPr>
      <w:r w:rsidRPr="00213A7C">
        <w:rPr>
          <w:rFonts w:asciiTheme="minorBidi" w:hAnsiTheme="minorBidi" w:cstheme="minorBidi"/>
        </w:rPr>
        <w:t xml:space="preserve">These variables embrace a wide range of factors that affect fish-farming efficiency, livelihood resilience, and poverty reduction outcomes (Sahoo et al., 2025; Bhattacharya et al., 2025; </w:t>
      </w:r>
      <w:proofErr w:type="spellStart"/>
      <w:r w:rsidRPr="00213A7C">
        <w:rPr>
          <w:rFonts w:asciiTheme="minorBidi" w:hAnsiTheme="minorBidi" w:cstheme="minorBidi"/>
        </w:rPr>
        <w:t>Manyise</w:t>
      </w:r>
      <w:proofErr w:type="spellEnd"/>
      <w:r w:rsidRPr="00213A7C">
        <w:rPr>
          <w:rFonts w:asciiTheme="minorBidi" w:hAnsiTheme="minorBidi" w:cstheme="minorBidi"/>
        </w:rPr>
        <w:t xml:space="preserve"> et al., 2024).</w:t>
      </w:r>
    </w:p>
    <w:p w14:paraId="221CD47B" w14:textId="77777777" w:rsidR="00213A7C" w:rsidRPr="00213A7C" w:rsidRDefault="00213A7C" w:rsidP="00213A7C">
      <w:pPr>
        <w:spacing w:line="360" w:lineRule="auto"/>
        <w:jc w:val="both"/>
        <w:rPr>
          <w:rFonts w:asciiTheme="minorBidi" w:hAnsiTheme="minorBidi" w:cstheme="minorBidi"/>
          <w:b/>
          <w:bCs/>
          <w:sz w:val="22"/>
          <w:szCs w:val="22"/>
        </w:rPr>
      </w:pPr>
      <w:r w:rsidRPr="00213A7C">
        <w:rPr>
          <w:rFonts w:asciiTheme="minorBidi" w:hAnsiTheme="minorBidi" w:cstheme="minorBidi"/>
          <w:b/>
          <w:bCs/>
          <w:sz w:val="22"/>
          <w:szCs w:val="22"/>
        </w:rPr>
        <w:lastRenderedPageBreak/>
        <w:t>2.7 Ethical Considerations</w:t>
      </w:r>
    </w:p>
    <w:p w14:paraId="4710379E" w14:textId="77777777" w:rsidR="00213A7C" w:rsidRPr="00213A7C" w:rsidRDefault="00213A7C" w:rsidP="00213A7C">
      <w:pPr>
        <w:spacing w:line="360" w:lineRule="auto"/>
        <w:jc w:val="both"/>
        <w:rPr>
          <w:rFonts w:asciiTheme="minorBidi" w:hAnsiTheme="minorBidi" w:cstheme="minorBidi"/>
        </w:rPr>
      </w:pPr>
      <w:r w:rsidRPr="00213A7C">
        <w:rPr>
          <w:rFonts w:asciiTheme="minorBidi" w:hAnsiTheme="minorBidi" w:cstheme="minorBidi"/>
        </w:rPr>
        <w:t>Voluntary participation was allowed, and informed consent was sought from all the respondents before data collection. Data collection followed ethical research practice in socio-economic studies by providing anonymity, confidentiality, and proper handling of all socio-economic and personal information (</w:t>
      </w:r>
      <w:proofErr w:type="spellStart"/>
      <w:r w:rsidRPr="00213A7C">
        <w:rPr>
          <w:rFonts w:asciiTheme="minorBidi" w:hAnsiTheme="minorBidi" w:cstheme="minorBidi"/>
        </w:rPr>
        <w:t>Deorao</w:t>
      </w:r>
      <w:proofErr w:type="spellEnd"/>
      <w:r w:rsidRPr="00213A7C">
        <w:rPr>
          <w:rFonts w:asciiTheme="minorBidi" w:hAnsiTheme="minorBidi" w:cstheme="minorBidi"/>
        </w:rPr>
        <w:t xml:space="preserve"> &amp; Sarang, 2024; Durrani, 2025; Kohli et al., 2020). Ethical practice added robustness and trustworthiness of findings, especially in research on rural and vulnerable communities relying on fisheries.</w:t>
      </w:r>
    </w:p>
    <w:p w14:paraId="0F413C34" w14:textId="77777777" w:rsidR="00790ADA" w:rsidRPr="00FB3A86" w:rsidRDefault="00790ADA" w:rsidP="00441B6F">
      <w:pPr>
        <w:pStyle w:val="Body"/>
        <w:spacing w:after="0"/>
        <w:rPr>
          <w:rFonts w:ascii="Arial" w:hAnsi="Arial" w:cs="Arial"/>
        </w:rPr>
      </w:pPr>
    </w:p>
    <w:p w14:paraId="54AF6318"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7797625" w14:textId="77777777" w:rsidR="00790ADA" w:rsidRPr="00FB3A86" w:rsidRDefault="00790ADA" w:rsidP="00441B6F">
      <w:pPr>
        <w:pStyle w:val="Head1"/>
        <w:spacing w:after="0"/>
        <w:jc w:val="both"/>
        <w:rPr>
          <w:rFonts w:ascii="Arial" w:hAnsi="Arial" w:cs="Arial"/>
        </w:rPr>
      </w:pPr>
    </w:p>
    <w:p w14:paraId="7E3B0226" w14:textId="77777777" w:rsidR="00213A7C" w:rsidRPr="00213A7C" w:rsidRDefault="00213A7C" w:rsidP="00213A7C">
      <w:pPr>
        <w:spacing w:line="360" w:lineRule="auto"/>
        <w:jc w:val="both"/>
        <w:rPr>
          <w:rFonts w:asciiTheme="minorBidi" w:hAnsiTheme="minorBidi" w:cstheme="minorBidi"/>
          <w:b/>
          <w:bCs/>
          <w:sz w:val="22"/>
          <w:szCs w:val="22"/>
        </w:rPr>
      </w:pPr>
      <w:r w:rsidRPr="00213A7C">
        <w:rPr>
          <w:rFonts w:asciiTheme="minorBidi" w:hAnsiTheme="minorBidi" w:cstheme="minorBidi"/>
          <w:b/>
          <w:bCs/>
          <w:sz w:val="22"/>
          <w:szCs w:val="22"/>
        </w:rPr>
        <w:t>3.1 Demographic Profile of Respondents</w:t>
      </w:r>
    </w:p>
    <w:p w14:paraId="38CE56A7" w14:textId="77777777" w:rsidR="00213A7C" w:rsidRPr="00213A7C" w:rsidRDefault="00213A7C" w:rsidP="00213A7C">
      <w:pPr>
        <w:spacing w:line="360" w:lineRule="auto"/>
        <w:jc w:val="both"/>
        <w:rPr>
          <w:rFonts w:asciiTheme="minorBidi" w:hAnsiTheme="minorBidi" w:cstheme="minorBidi"/>
        </w:rPr>
      </w:pPr>
      <w:r w:rsidRPr="00213A7C">
        <w:rPr>
          <w:rFonts w:asciiTheme="minorBidi" w:hAnsiTheme="minorBidi" w:cstheme="minorBidi"/>
        </w:rPr>
        <w:t xml:space="preserve">The demographic profile of 243 respondents (Table 1) reveals important information about the socio-economic composition of fish farmers and stakeholders in Chhattisgarh. The age distribution indicates that the largest proportion (37.4 %) was in the 25–34-year category, followed by 18–24 years (25.9 %), which is indicative of a young, economically active population that is involved in aquaculture. These age patterns were also noted by </w:t>
      </w:r>
      <w:proofErr w:type="spellStart"/>
      <w:r w:rsidRPr="00213A7C">
        <w:rPr>
          <w:rFonts w:asciiTheme="minorBidi" w:hAnsiTheme="minorBidi" w:cstheme="minorBidi"/>
        </w:rPr>
        <w:t>Bhendarkar</w:t>
      </w:r>
      <w:proofErr w:type="spellEnd"/>
      <w:r w:rsidRPr="00213A7C">
        <w:rPr>
          <w:rFonts w:asciiTheme="minorBidi" w:hAnsiTheme="minorBidi" w:cstheme="minorBidi"/>
        </w:rPr>
        <w:t xml:space="preserve"> et al. (2017) and </w:t>
      </w:r>
      <w:proofErr w:type="spellStart"/>
      <w:r w:rsidRPr="00213A7C">
        <w:rPr>
          <w:rFonts w:asciiTheme="minorBidi" w:hAnsiTheme="minorBidi" w:cstheme="minorBidi"/>
        </w:rPr>
        <w:t>Dhritlahre</w:t>
      </w:r>
      <w:proofErr w:type="spellEnd"/>
      <w:r w:rsidRPr="00213A7C">
        <w:rPr>
          <w:rFonts w:asciiTheme="minorBidi" w:hAnsiTheme="minorBidi" w:cstheme="minorBidi"/>
        </w:rPr>
        <w:t xml:space="preserve"> et al. (2023), which show that fish farming in central India increasingly appeals to young rural entrepreneurs because of its profitability and low barriers to entry.</w:t>
      </w:r>
    </w:p>
    <w:p w14:paraId="5EDF1F68" w14:textId="77777777" w:rsidR="00213A7C" w:rsidRPr="00213A7C" w:rsidRDefault="00213A7C" w:rsidP="00213A7C">
      <w:pPr>
        <w:spacing w:line="360" w:lineRule="auto"/>
        <w:jc w:val="both"/>
        <w:rPr>
          <w:rFonts w:asciiTheme="minorBidi" w:hAnsiTheme="minorBidi" w:cstheme="minorBidi"/>
        </w:rPr>
      </w:pPr>
      <w:r w:rsidRPr="00213A7C">
        <w:rPr>
          <w:rFonts w:asciiTheme="minorBidi" w:hAnsiTheme="minorBidi" w:cstheme="minorBidi"/>
        </w:rPr>
        <w:t>Gender analysis indicated that males accounted for 64.6 % of respondents, and females accounted for 34.6 %. As much as aquaculture in Chhattisgarh is dominated by males, females are increasingly participating through community-based and self-help group approaches, resonating with Dubey et al. (2024) and Bhattacharya et al. (2025) findings that women's participation in ornamental and small-scale aquaculture enhances household income and empowerment.</w:t>
      </w:r>
    </w:p>
    <w:p w14:paraId="30C4B159" w14:textId="77777777" w:rsidR="00213A7C" w:rsidRPr="00213A7C" w:rsidRDefault="00213A7C" w:rsidP="00213A7C">
      <w:pPr>
        <w:spacing w:line="360" w:lineRule="auto"/>
        <w:jc w:val="both"/>
        <w:rPr>
          <w:rFonts w:asciiTheme="minorBidi" w:hAnsiTheme="minorBidi" w:cstheme="minorBidi"/>
          <w:b/>
          <w:bCs/>
        </w:rPr>
      </w:pPr>
    </w:p>
    <w:p w14:paraId="04D471A3" w14:textId="77777777" w:rsidR="00213A7C" w:rsidRDefault="00213A7C" w:rsidP="00213A7C">
      <w:pPr>
        <w:spacing w:line="360" w:lineRule="auto"/>
        <w:jc w:val="both"/>
        <w:rPr>
          <w:rFonts w:asciiTheme="minorBidi" w:hAnsiTheme="minorBidi" w:cstheme="minorBidi"/>
          <w:b/>
          <w:bCs/>
        </w:rPr>
      </w:pPr>
      <w:r w:rsidRPr="00213A7C">
        <w:rPr>
          <w:rFonts w:asciiTheme="minorBidi" w:hAnsiTheme="minorBidi" w:cstheme="minorBidi"/>
          <w:b/>
          <w:bCs/>
        </w:rPr>
        <w:t>Table 1: Demographic Distribution of Respondents (Age, Gender and Location)</w:t>
      </w:r>
    </w:p>
    <w:p w14:paraId="17F35E40" w14:textId="77777777" w:rsidR="007E7DCB" w:rsidRDefault="007E7DCB" w:rsidP="00213A7C">
      <w:pPr>
        <w:spacing w:line="360" w:lineRule="auto"/>
        <w:jc w:val="both"/>
        <w:rPr>
          <w:rFonts w:asciiTheme="minorBidi" w:hAnsiTheme="minorBidi" w:cstheme="minorBidi"/>
          <w:b/>
          <w:bCs/>
        </w:rPr>
      </w:pPr>
    </w:p>
    <w:p w14:paraId="5CD82B54" w14:textId="77777777" w:rsidR="007E7DCB" w:rsidRDefault="007E7DCB" w:rsidP="00213A7C">
      <w:pPr>
        <w:spacing w:line="360" w:lineRule="auto"/>
        <w:jc w:val="both"/>
        <w:rPr>
          <w:rFonts w:asciiTheme="minorBidi" w:hAnsiTheme="minorBidi" w:cstheme="minorBidi"/>
          <w:b/>
          <w:bCs/>
        </w:rPr>
      </w:pPr>
    </w:p>
    <w:p w14:paraId="4E8D4F6B" w14:textId="77777777" w:rsidR="007E7DCB" w:rsidRDefault="007E7DCB" w:rsidP="00213A7C">
      <w:pPr>
        <w:spacing w:line="360" w:lineRule="auto"/>
        <w:jc w:val="both"/>
        <w:rPr>
          <w:rFonts w:asciiTheme="minorBidi" w:hAnsiTheme="minorBidi" w:cstheme="minorBidi"/>
          <w:b/>
          <w:bCs/>
        </w:rPr>
      </w:pPr>
    </w:p>
    <w:p w14:paraId="2E4D463E" w14:textId="77777777" w:rsidR="007E7DCB" w:rsidRDefault="007E7DCB" w:rsidP="00213A7C">
      <w:pPr>
        <w:spacing w:line="360" w:lineRule="auto"/>
        <w:jc w:val="both"/>
        <w:rPr>
          <w:rFonts w:asciiTheme="minorBidi" w:hAnsiTheme="minorBidi" w:cstheme="minorBidi"/>
          <w:b/>
          <w:bCs/>
        </w:rPr>
      </w:pPr>
    </w:p>
    <w:p w14:paraId="5803C311" w14:textId="77777777" w:rsidR="007E7DCB" w:rsidRDefault="007E7DCB" w:rsidP="00213A7C">
      <w:pPr>
        <w:spacing w:line="360" w:lineRule="auto"/>
        <w:jc w:val="both"/>
        <w:rPr>
          <w:rFonts w:asciiTheme="minorBidi" w:hAnsiTheme="minorBidi" w:cstheme="minorBidi"/>
          <w:b/>
          <w:bCs/>
        </w:rPr>
      </w:pPr>
    </w:p>
    <w:p w14:paraId="18BD083B" w14:textId="77777777" w:rsidR="007E7DCB" w:rsidRDefault="007E7DCB" w:rsidP="00213A7C">
      <w:pPr>
        <w:spacing w:line="360" w:lineRule="auto"/>
        <w:jc w:val="both"/>
        <w:rPr>
          <w:rFonts w:asciiTheme="minorBidi" w:hAnsiTheme="minorBidi" w:cstheme="minorBidi"/>
          <w:b/>
          <w:bCs/>
        </w:rPr>
      </w:pPr>
    </w:p>
    <w:p w14:paraId="186D5F56" w14:textId="77777777" w:rsidR="007E7DCB" w:rsidRDefault="007E7DCB" w:rsidP="00213A7C">
      <w:pPr>
        <w:spacing w:line="360" w:lineRule="auto"/>
        <w:jc w:val="both"/>
        <w:rPr>
          <w:rFonts w:asciiTheme="minorBidi" w:hAnsiTheme="minorBidi" w:cstheme="minorBidi"/>
          <w:b/>
          <w:bCs/>
        </w:rPr>
      </w:pPr>
    </w:p>
    <w:p w14:paraId="0ECE6D1B" w14:textId="77777777" w:rsidR="007E7DCB" w:rsidRDefault="007E7DCB" w:rsidP="00213A7C">
      <w:pPr>
        <w:spacing w:line="360" w:lineRule="auto"/>
        <w:jc w:val="both"/>
        <w:rPr>
          <w:rFonts w:asciiTheme="minorBidi" w:hAnsiTheme="minorBidi" w:cstheme="minorBidi"/>
          <w:b/>
          <w:bCs/>
        </w:rPr>
      </w:pPr>
    </w:p>
    <w:p w14:paraId="44368FA9" w14:textId="77777777" w:rsidR="007E7DCB" w:rsidRPr="00213A7C" w:rsidRDefault="007E7DCB" w:rsidP="00213A7C">
      <w:pPr>
        <w:spacing w:line="360" w:lineRule="auto"/>
        <w:jc w:val="both"/>
        <w:rPr>
          <w:rFonts w:asciiTheme="minorBidi" w:hAnsiTheme="minorBidi" w:cstheme="minorBidi"/>
          <w:b/>
          <w:bCs/>
        </w:rPr>
      </w:pPr>
    </w:p>
    <w:tbl>
      <w:tblPr>
        <w:tblW w:w="8486" w:type="dxa"/>
        <w:jc w:val="center"/>
        <w:tblLook w:val="04A0" w:firstRow="1" w:lastRow="0" w:firstColumn="1" w:lastColumn="0" w:noHBand="0" w:noVBand="1"/>
      </w:tblPr>
      <w:tblGrid>
        <w:gridCol w:w="1355"/>
        <w:gridCol w:w="550"/>
        <w:gridCol w:w="1228"/>
        <w:gridCol w:w="1113"/>
        <w:gridCol w:w="550"/>
        <w:gridCol w:w="895"/>
        <w:gridCol w:w="1350"/>
        <w:gridCol w:w="550"/>
        <w:gridCol w:w="895"/>
      </w:tblGrid>
      <w:tr w:rsidR="00213A7C" w:rsidRPr="00213A7C" w14:paraId="3BD7DAF0" w14:textId="77777777" w:rsidTr="00174308">
        <w:trPr>
          <w:trHeight w:val="864"/>
          <w:jc w:val="center"/>
        </w:trPr>
        <w:tc>
          <w:tcPr>
            <w:tcW w:w="1511" w:type="dxa"/>
            <w:tcBorders>
              <w:top w:val="single" w:sz="4" w:space="0" w:color="auto"/>
              <w:left w:val="single" w:sz="4" w:space="0" w:color="auto"/>
              <w:bottom w:val="single" w:sz="4" w:space="0" w:color="auto"/>
            </w:tcBorders>
            <w:shd w:val="clear" w:color="auto" w:fill="F2F2F2" w:themeFill="background1" w:themeFillShade="F2"/>
            <w:vAlign w:val="center"/>
            <w:hideMark/>
          </w:tcPr>
          <w:p w14:paraId="65182692" w14:textId="77777777" w:rsidR="00213A7C" w:rsidRPr="00213A7C" w:rsidRDefault="00213A7C" w:rsidP="00174308">
            <w:pPr>
              <w:jc w:val="center"/>
              <w:rPr>
                <w:rFonts w:asciiTheme="minorBidi" w:hAnsiTheme="minorBidi" w:cstheme="minorBidi"/>
                <w:b/>
                <w:bCs/>
                <w:color w:val="000000"/>
                <w:lang w:eastAsia="en-IN"/>
              </w:rPr>
            </w:pPr>
            <w:r w:rsidRPr="00213A7C">
              <w:rPr>
                <w:rFonts w:asciiTheme="minorBidi" w:hAnsiTheme="minorBidi" w:cstheme="minorBidi"/>
                <w:b/>
                <w:bCs/>
                <w:color w:val="000000"/>
                <w:lang w:eastAsia="en-IN"/>
              </w:rPr>
              <w:t>Age Group</w:t>
            </w:r>
          </w:p>
        </w:tc>
        <w:tc>
          <w:tcPr>
            <w:tcW w:w="516" w:type="dxa"/>
            <w:tcBorders>
              <w:top w:val="single" w:sz="4" w:space="0" w:color="auto"/>
              <w:bottom w:val="single" w:sz="4" w:space="0" w:color="auto"/>
            </w:tcBorders>
            <w:shd w:val="clear" w:color="auto" w:fill="F2F2F2" w:themeFill="background1" w:themeFillShade="F2"/>
            <w:vAlign w:val="center"/>
            <w:hideMark/>
          </w:tcPr>
          <w:p w14:paraId="6A8C9D42" w14:textId="77777777" w:rsidR="00213A7C" w:rsidRPr="00213A7C" w:rsidRDefault="00213A7C" w:rsidP="00174308">
            <w:pPr>
              <w:jc w:val="center"/>
              <w:rPr>
                <w:rFonts w:asciiTheme="minorBidi" w:hAnsiTheme="minorBidi" w:cstheme="minorBidi"/>
                <w:b/>
                <w:bCs/>
                <w:color w:val="000000"/>
                <w:lang w:eastAsia="en-IN"/>
              </w:rPr>
            </w:pPr>
            <w:r w:rsidRPr="00213A7C">
              <w:rPr>
                <w:rFonts w:asciiTheme="minorBidi" w:hAnsiTheme="minorBidi" w:cstheme="minorBidi"/>
                <w:b/>
                <w:bCs/>
                <w:color w:val="000000"/>
                <w:lang w:eastAsia="en-IN"/>
              </w:rPr>
              <w:t>N</w:t>
            </w:r>
          </w:p>
        </w:tc>
        <w:tc>
          <w:tcPr>
            <w:tcW w:w="1127" w:type="dxa"/>
            <w:tcBorders>
              <w:top w:val="single" w:sz="4" w:space="0" w:color="auto"/>
              <w:bottom w:val="single" w:sz="4" w:space="0" w:color="auto"/>
              <w:right w:val="single" w:sz="4" w:space="0" w:color="auto"/>
            </w:tcBorders>
            <w:shd w:val="clear" w:color="auto" w:fill="F2F2F2" w:themeFill="background1" w:themeFillShade="F2"/>
            <w:vAlign w:val="center"/>
            <w:hideMark/>
          </w:tcPr>
          <w:p w14:paraId="2F79CE3C" w14:textId="77777777" w:rsidR="00213A7C" w:rsidRPr="00213A7C" w:rsidRDefault="00213A7C" w:rsidP="00174308">
            <w:pPr>
              <w:jc w:val="center"/>
              <w:rPr>
                <w:rFonts w:asciiTheme="minorBidi" w:hAnsiTheme="minorBidi" w:cstheme="minorBidi"/>
                <w:b/>
                <w:bCs/>
                <w:color w:val="000000"/>
                <w:lang w:eastAsia="en-IN"/>
              </w:rPr>
            </w:pPr>
            <w:r w:rsidRPr="00213A7C">
              <w:rPr>
                <w:rFonts w:asciiTheme="minorBidi" w:hAnsiTheme="minorBidi" w:cstheme="minorBidi"/>
                <w:b/>
                <w:bCs/>
                <w:color w:val="000000"/>
                <w:lang w:eastAsia="en-IN"/>
              </w:rPr>
              <w:t>Frequency %</w:t>
            </w:r>
          </w:p>
        </w:tc>
        <w:tc>
          <w:tcPr>
            <w:tcW w:w="1169" w:type="dxa"/>
            <w:tcBorders>
              <w:top w:val="single" w:sz="4" w:space="0" w:color="auto"/>
              <w:left w:val="single" w:sz="4" w:space="0" w:color="auto"/>
              <w:bottom w:val="single" w:sz="4" w:space="0" w:color="auto"/>
            </w:tcBorders>
            <w:shd w:val="clear" w:color="auto" w:fill="F2F2F2" w:themeFill="background1" w:themeFillShade="F2"/>
            <w:vAlign w:val="center"/>
          </w:tcPr>
          <w:p w14:paraId="6EE9A4CB" w14:textId="77777777" w:rsidR="00213A7C" w:rsidRPr="00213A7C" w:rsidRDefault="00213A7C" w:rsidP="00174308">
            <w:pPr>
              <w:jc w:val="center"/>
              <w:rPr>
                <w:rFonts w:asciiTheme="minorBidi" w:hAnsiTheme="minorBidi" w:cstheme="minorBidi"/>
                <w:b/>
                <w:bCs/>
                <w:color w:val="000000"/>
                <w:lang w:eastAsia="en-IN"/>
              </w:rPr>
            </w:pPr>
            <w:r w:rsidRPr="00213A7C">
              <w:rPr>
                <w:rFonts w:asciiTheme="minorBidi" w:hAnsiTheme="minorBidi" w:cstheme="minorBidi"/>
                <w:b/>
                <w:bCs/>
                <w:color w:val="000000"/>
              </w:rPr>
              <w:t>Gender</w:t>
            </w:r>
          </w:p>
        </w:tc>
        <w:tc>
          <w:tcPr>
            <w:tcW w:w="517" w:type="dxa"/>
            <w:tcBorders>
              <w:top w:val="single" w:sz="4" w:space="0" w:color="auto"/>
              <w:bottom w:val="single" w:sz="4" w:space="0" w:color="auto"/>
            </w:tcBorders>
            <w:shd w:val="clear" w:color="auto" w:fill="F2F2F2" w:themeFill="background1" w:themeFillShade="F2"/>
            <w:vAlign w:val="center"/>
          </w:tcPr>
          <w:p w14:paraId="1463E726" w14:textId="77777777" w:rsidR="00213A7C" w:rsidRPr="00213A7C" w:rsidRDefault="00213A7C" w:rsidP="00174308">
            <w:pPr>
              <w:jc w:val="center"/>
              <w:rPr>
                <w:rFonts w:asciiTheme="minorBidi" w:hAnsiTheme="minorBidi" w:cstheme="minorBidi"/>
                <w:b/>
                <w:bCs/>
                <w:color w:val="000000"/>
                <w:lang w:eastAsia="en-IN"/>
              </w:rPr>
            </w:pPr>
            <w:r w:rsidRPr="00213A7C">
              <w:rPr>
                <w:rFonts w:asciiTheme="minorBidi" w:hAnsiTheme="minorBidi" w:cstheme="minorBidi"/>
                <w:b/>
                <w:bCs/>
                <w:color w:val="000000"/>
              </w:rPr>
              <w:t>N</w:t>
            </w:r>
          </w:p>
        </w:tc>
        <w:tc>
          <w:tcPr>
            <w:tcW w:w="833" w:type="dxa"/>
            <w:tcBorders>
              <w:top w:val="single" w:sz="4" w:space="0" w:color="auto"/>
              <w:bottom w:val="single" w:sz="4" w:space="0" w:color="auto"/>
              <w:right w:val="single" w:sz="4" w:space="0" w:color="auto"/>
            </w:tcBorders>
            <w:shd w:val="clear" w:color="auto" w:fill="F2F2F2" w:themeFill="background1" w:themeFillShade="F2"/>
            <w:vAlign w:val="center"/>
          </w:tcPr>
          <w:p w14:paraId="57A769C1" w14:textId="77777777" w:rsidR="00213A7C" w:rsidRPr="00213A7C" w:rsidRDefault="00213A7C" w:rsidP="00174308">
            <w:pPr>
              <w:jc w:val="center"/>
              <w:rPr>
                <w:rFonts w:asciiTheme="minorBidi" w:hAnsiTheme="minorBidi" w:cstheme="minorBidi"/>
                <w:b/>
                <w:bCs/>
                <w:color w:val="000000"/>
                <w:lang w:eastAsia="en-IN"/>
              </w:rPr>
            </w:pPr>
            <w:r w:rsidRPr="00213A7C">
              <w:rPr>
                <w:rFonts w:asciiTheme="minorBidi" w:hAnsiTheme="minorBidi" w:cstheme="minorBidi"/>
                <w:b/>
                <w:bCs/>
                <w:color w:val="000000"/>
              </w:rPr>
              <w:t>%</w:t>
            </w:r>
          </w:p>
        </w:tc>
        <w:tc>
          <w:tcPr>
            <w:tcW w:w="1437" w:type="dxa"/>
            <w:tcBorders>
              <w:top w:val="single" w:sz="4" w:space="0" w:color="auto"/>
              <w:left w:val="single" w:sz="4" w:space="0" w:color="auto"/>
              <w:bottom w:val="single" w:sz="4" w:space="0" w:color="auto"/>
            </w:tcBorders>
            <w:shd w:val="clear" w:color="auto" w:fill="F2F2F2" w:themeFill="background1" w:themeFillShade="F2"/>
            <w:vAlign w:val="center"/>
          </w:tcPr>
          <w:p w14:paraId="4C90FFDB" w14:textId="77777777" w:rsidR="00213A7C" w:rsidRPr="00213A7C" w:rsidRDefault="00213A7C" w:rsidP="00174308">
            <w:pPr>
              <w:jc w:val="center"/>
              <w:rPr>
                <w:rFonts w:asciiTheme="minorBidi" w:hAnsiTheme="minorBidi" w:cstheme="minorBidi"/>
                <w:b/>
                <w:bCs/>
                <w:color w:val="000000"/>
              </w:rPr>
            </w:pPr>
            <w:r w:rsidRPr="00213A7C">
              <w:rPr>
                <w:rFonts w:asciiTheme="minorBidi" w:hAnsiTheme="minorBidi" w:cstheme="minorBidi"/>
                <w:b/>
                <w:bCs/>
                <w:color w:val="000000"/>
                <w:lang w:eastAsia="en-IN"/>
              </w:rPr>
              <w:t>Location</w:t>
            </w:r>
          </w:p>
        </w:tc>
        <w:tc>
          <w:tcPr>
            <w:tcW w:w="540" w:type="dxa"/>
            <w:tcBorders>
              <w:top w:val="single" w:sz="4" w:space="0" w:color="auto"/>
              <w:bottom w:val="single" w:sz="4" w:space="0" w:color="auto"/>
            </w:tcBorders>
            <w:shd w:val="clear" w:color="auto" w:fill="F2F2F2" w:themeFill="background1" w:themeFillShade="F2"/>
            <w:vAlign w:val="center"/>
          </w:tcPr>
          <w:p w14:paraId="71B4603A" w14:textId="77777777" w:rsidR="00213A7C" w:rsidRPr="00213A7C" w:rsidRDefault="00213A7C" w:rsidP="00174308">
            <w:pPr>
              <w:jc w:val="center"/>
              <w:rPr>
                <w:rFonts w:asciiTheme="minorBidi" w:hAnsiTheme="minorBidi" w:cstheme="minorBidi"/>
                <w:b/>
                <w:bCs/>
                <w:color w:val="000000"/>
              </w:rPr>
            </w:pPr>
            <w:r w:rsidRPr="00213A7C">
              <w:rPr>
                <w:rFonts w:asciiTheme="minorBidi" w:hAnsiTheme="minorBidi" w:cstheme="minorBidi"/>
                <w:b/>
                <w:bCs/>
                <w:color w:val="000000"/>
                <w:lang w:eastAsia="en-IN"/>
              </w:rPr>
              <w:t>N</w:t>
            </w:r>
          </w:p>
        </w:tc>
        <w:tc>
          <w:tcPr>
            <w:tcW w:w="836" w:type="dxa"/>
            <w:tcBorders>
              <w:top w:val="single" w:sz="4" w:space="0" w:color="auto"/>
              <w:bottom w:val="single" w:sz="4" w:space="0" w:color="auto"/>
              <w:right w:val="single" w:sz="4" w:space="0" w:color="auto"/>
            </w:tcBorders>
            <w:shd w:val="clear" w:color="auto" w:fill="F2F2F2" w:themeFill="background1" w:themeFillShade="F2"/>
            <w:vAlign w:val="center"/>
          </w:tcPr>
          <w:p w14:paraId="2FDC91F3" w14:textId="77777777" w:rsidR="00213A7C" w:rsidRPr="00213A7C" w:rsidRDefault="00213A7C" w:rsidP="00174308">
            <w:pPr>
              <w:jc w:val="center"/>
              <w:rPr>
                <w:rFonts w:asciiTheme="minorBidi" w:hAnsiTheme="minorBidi" w:cstheme="minorBidi"/>
                <w:b/>
                <w:bCs/>
                <w:color w:val="000000"/>
              </w:rPr>
            </w:pPr>
            <w:r w:rsidRPr="00213A7C">
              <w:rPr>
                <w:rFonts w:asciiTheme="minorBidi" w:hAnsiTheme="minorBidi" w:cstheme="minorBidi"/>
                <w:b/>
                <w:bCs/>
                <w:color w:val="000000"/>
                <w:lang w:eastAsia="en-IN"/>
              </w:rPr>
              <w:t>%</w:t>
            </w:r>
          </w:p>
        </w:tc>
      </w:tr>
      <w:tr w:rsidR="00213A7C" w:rsidRPr="00213A7C" w14:paraId="2A88A032" w14:textId="77777777" w:rsidTr="00174308">
        <w:trPr>
          <w:trHeight w:val="864"/>
          <w:jc w:val="center"/>
        </w:trPr>
        <w:tc>
          <w:tcPr>
            <w:tcW w:w="1511" w:type="dxa"/>
            <w:tcBorders>
              <w:top w:val="single" w:sz="4" w:space="0" w:color="auto"/>
              <w:left w:val="single" w:sz="4" w:space="0" w:color="auto"/>
            </w:tcBorders>
            <w:vAlign w:val="center"/>
            <w:hideMark/>
          </w:tcPr>
          <w:p w14:paraId="62F703D9" w14:textId="77777777" w:rsidR="00213A7C" w:rsidRPr="00213A7C" w:rsidRDefault="00213A7C" w:rsidP="00174308">
            <w:pPr>
              <w:jc w:val="center"/>
              <w:rPr>
                <w:rFonts w:asciiTheme="minorBidi" w:hAnsiTheme="minorBidi" w:cstheme="minorBidi"/>
                <w:color w:val="000000"/>
                <w:lang w:eastAsia="en-IN"/>
              </w:rPr>
            </w:pPr>
            <w:r w:rsidRPr="00213A7C">
              <w:rPr>
                <w:rFonts w:asciiTheme="minorBidi" w:hAnsiTheme="minorBidi" w:cstheme="minorBidi"/>
                <w:color w:val="000000"/>
                <w:lang w:eastAsia="en-IN"/>
              </w:rPr>
              <w:t xml:space="preserve">18-24 years </w:t>
            </w:r>
          </w:p>
        </w:tc>
        <w:tc>
          <w:tcPr>
            <w:tcW w:w="516" w:type="dxa"/>
            <w:tcBorders>
              <w:top w:val="single" w:sz="4" w:space="0" w:color="auto"/>
            </w:tcBorders>
            <w:vAlign w:val="center"/>
            <w:hideMark/>
          </w:tcPr>
          <w:p w14:paraId="395B93CB" w14:textId="77777777" w:rsidR="00213A7C" w:rsidRPr="00213A7C" w:rsidRDefault="00213A7C" w:rsidP="00174308">
            <w:pPr>
              <w:jc w:val="right"/>
              <w:rPr>
                <w:rFonts w:asciiTheme="minorBidi" w:hAnsiTheme="minorBidi" w:cstheme="minorBidi"/>
                <w:color w:val="000000"/>
                <w:lang w:eastAsia="en-IN"/>
              </w:rPr>
            </w:pPr>
            <w:r w:rsidRPr="00213A7C">
              <w:rPr>
                <w:rFonts w:asciiTheme="minorBidi" w:hAnsiTheme="minorBidi" w:cstheme="minorBidi"/>
                <w:color w:val="000000"/>
                <w:lang w:eastAsia="en-IN"/>
              </w:rPr>
              <w:t>63</w:t>
            </w:r>
          </w:p>
        </w:tc>
        <w:tc>
          <w:tcPr>
            <w:tcW w:w="1127" w:type="dxa"/>
            <w:tcBorders>
              <w:top w:val="single" w:sz="4" w:space="0" w:color="auto"/>
              <w:right w:val="single" w:sz="4" w:space="0" w:color="auto"/>
            </w:tcBorders>
            <w:vAlign w:val="center"/>
            <w:hideMark/>
          </w:tcPr>
          <w:p w14:paraId="0941A52C" w14:textId="77777777" w:rsidR="00213A7C" w:rsidRPr="00213A7C" w:rsidRDefault="00213A7C" w:rsidP="00174308">
            <w:pPr>
              <w:jc w:val="right"/>
              <w:rPr>
                <w:rFonts w:asciiTheme="minorBidi" w:hAnsiTheme="minorBidi" w:cstheme="minorBidi"/>
                <w:color w:val="000000"/>
                <w:lang w:eastAsia="en-IN"/>
              </w:rPr>
            </w:pPr>
            <w:r w:rsidRPr="00213A7C">
              <w:rPr>
                <w:rFonts w:asciiTheme="minorBidi" w:hAnsiTheme="minorBidi" w:cstheme="minorBidi"/>
                <w:color w:val="000000"/>
                <w:lang w:eastAsia="en-IN"/>
              </w:rPr>
              <w:t>25.9%</w:t>
            </w:r>
          </w:p>
        </w:tc>
        <w:tc>
          <w:tcPr>
            <w:tcW w:w="1169" w:type="dxa"/>
            <w:tcBorders>
              <w:top w:val="single" w:sz="4" w:space="0" w:color="auto"/>
              <w:left w:val="single" w:sz="4" w:space="0" w:color="auto"/>
            </w:tcBorders>
            <w:vAlign w:val="center"/>
          </w:tcPr>
          <w:p w14:paraId="366A34F8" w14:textId="77777777" w:rsidR="00213A7C" w:rsidRPr="00213A7C" w:rsidRDefault="00213A7C" w:rsidP="00174308">
            <w:pPr>
              <w:jc w:val="center"/>
              <w:rPr>
                <w:rFonts w:asciiTheme="minorBidi" w:hAnsiTheme="minorBidi" w:cstheme="minorBidi"/>
                <w:color w:val="000000"/>
                <w:lang w:eastAsia="en-IN"/>
              </w:rPr>
            </w:pPr>
            <w:r w:rsidRPr="00213A7C">
              <w:rPr>
                <w:rFonts w:asciiTheme="minorBidi" w:hAnsiTheme="minorBidi" w:cstheme="minorBidi"/>
                <w:color w:val="000000"/>
              </w:rPr>
              <w:t>Female</w:t>
            </w:r>
          </w:p>
        </w:tc>
        <w:tc>
          <w:tcPr>
            <w:tcW w:w="517" w:type="dxa"/>
            <w:tcBorders>
              <w:top w:val="single" w:sz="4" w:space="0" w:color="auto"/>
            </w:tcBorders>
            <w:vAlign w:val="center"/>
          </w:tcPr>
          <w:p w14:paraId="237ED979" w14:textId="77777777" w:rsidR="00213A7C" w:rsidRPr="00213A7C" w:rsidRDefault="00213A7C" w:rsidP="00174308">
            <w:pPr>
              <w:jc w:val="right"/>
              <w:rPr>
                <w:rFonts w:asciiTheme="minorBidi" w:hAnsiTheme="minorBidi" w:cstheme="minorBidi"/>
                <w:color w:val="000000"/>
                <w:lang w:eastAsia="en-IN"/>
              </w:rPr>
            </w:pPr>
            <w:r w:rsidRPr="00213A7C">
              <w:rPr>
                <w:rFonts w:asciiTheme="minorBidi" w:hAnsiTheme="minorBidi" w:cstheme="minorBidi"/>
                <w:color w:val="000000"/>
              </w:rPr>
              <w:t>84</w:t>
            </w:r>
          </w:p>
        </w:tc>
        <w:tc>
          <w:tcPr>
            <w:tcW w:w="833" w:type="dxa"/>
            <w:tcBorders>
              <w:top w:val="single" w:sz="4" w:space="0" w:color="auto"/>
              <w:right w:val="single" w:sz="4" w:space="0" w:color="auto"/>
            </w:tcBorders>
            <w:vAlign w:val="center"/>
          </w:tcPr>
          <w:p w14:paraId="5469C674" w14:textId="77777777" w:rsidR="00213A7C" w:rsidRPr="00213A7C" w:rsidRDefault="00213A7C" w:rsidP="00174308">
            <w:pPr>
              <w:jc w:val="right"/>
              <w:rPr>
                <w:rFonts w:asciiTheme="minorBidi" w:hAnsiTheme="minorBidi" w:cstheme="minorBidi"/>
                <w:color w:val="000000"/>
                <w:lang w:eastAsia="en-IN"/>
              </w:rPr>
            </w:pPr>
            <w:r w:rsidRPr="00213A7C">
              <w:rPr>
                <w:rFonts w:asciiTheme="minorBidi" w:hAnsiTheme="minorBidi" w:cstheme="minorBidi"/>
                <w:color w:val="000000"/>
              </w:rPr>
              <w:t>34.60%</w:t>
            </w:r>
          </w:p>
        </w:tc>
        <w:tc>
          <w:tcPr>
            <w:tcW w:w="1437" w:type="dxa"/>
            <w:tcBorders>
              <w:top w:val="single" w:sz="4" w:space="0" w:color="auto"/>
              <w:left w:val="single" w:sz="4" w:space="0" w:color="auto"/>
            </w:tcBorders>
            <w:vAlign w:val="center"/>
          </w:tcPr>
          <w:p w14:paraId="78EF45A0" w14:textId="77777777" w:rsidR="00213A7C" w:rsidRPr="00213A7C" w:rsidRDefault="00213A7C" w:rsidP="00174308">
            <w:pPr>
              <w:rPr>
                <w:rFonts w:asciiTheme="minorBidi" w:hAnsiTheme="minorBidi" w:cstheme="minorBidi"/>
                <w:color w:val="000000"/>
              </w:rPr>
            </w:pPr>
            <w:r w:rsidRPr="00213A7C">
              <w:rPr>
                <w:rFonts w:asciiTheme="minorBidi" w:hAnsiTheme="minorBidi" w:cstheme="minorBidi"/>
                <w:color w:val="000000"/>
                <w:lang w:eastAsia="en-IN"/>
              </w:rPr>
              <w:t>Coastal region</w:t>
            </w:r>
          </w:p>
        </w:tc>
        <w:tc>
          <w:tcPr>
            <w:tcW w:w="540" w:type="dxa"/>
            <w:tcBorders>
              <w:top w:val="single" w:sz="4" w:space="0" w:color="auto"/>
            </w:tcBorders>
            <w:vAlign w:val="center"/>
          </w:tcPr>
          <w:p w14:paraId="0E4F0423" w14:textId="77777777" w:rsidR="00213A7C" w:rsidRPr="00213A7C" w:rsidRDefault="00213A7C" w:rsidP="00174308">
            <w:pPr>
              <w:jc w:val="right"/>
              <w:rPr>
                <w:rFonts w:asciiTheme="minorBidi" w:hAnsiTheme="minorBidi" w:cstheme="minorBidi"/>
                <w:color w:val="000000"/>
              </w:rPr>
            </w:pPr>
            <w:r w:rsidRPr="00213A7C">
              <w:rPr>
                <w:rFonts w:asciiTheme="minorBidi" w:hAnsiTheme="minorBidi" w:cstheme="minorBidi"/>
                <w:color w:val="000000"/>
                <w:lang w:eastAsia="en-IN"/>
              </w:rPr>
              <w:t>1</w:t>
            </w:r>
          </w:p>
        </w:tc>
        <w:tc>
          <w:tcPr>
            <w:tcW w:w="836" w:type="dxa"/>
            <w:tcBorders>
              <w:top w:val="single" w:sz="4" w:space="0" w:color="auto"/>
              <w:right w:val="single" w:sz="4" w:space="0" w:color="auto"/>
            </w:tcBorders>
            <w:vAlign w:val="center"/>
          </w:tcPr>
          <w:p w14:paraId="085E73AE" w14:textId="77777777" w:rsidR="00213A7C" w:rsidRPr="00213A7C" w:rsidRDefault="00213A7C" w:rsidP="00174308">
            <w:pPr>
              <w:jc w:val="right"/>
              <w:rPr>
                <w:rFonts w:asciiTheme="minorBidi" w:hAnsiTheme="minorBidi" w:cstheme="minorBidi"/>
                <w:color w:val="000000"/>
              </w:rPr>
            </w:pPr>
            <w:r w:rsidRPr="00213A7C">
              <w:rPr>
                <w:rFonts w:asciiTheme="minorBidi" w:hAnsiTheme="minorBidi" w:cstheme="minorBidi"/>
                <w:color w:val="000000"/>
                <w:lang w:eastAsia="en-IN"/>
              </w:rPr>
              <w:t>0.40%</w:t>
            </w:r>
          </w:p>
        </w:tc>
      </w:tr>
      <w:tr w:rsidR="00213A7C" w:rsidRPr="00213A7C" w14:paraId="3034185C" w14:textId="77777777" w:rsidTr="00174308">
        <w:trPr>
          <w:trHeight w:val="864"/>
          <w:jc w:val="center"/>
        </w:trPr>
        <w:tc>
          <w:tcPr>
            <w:tcW w:w="1511" w:type="dxa"/>
            <w:tcBorders>
              <w:left w:val="single" w:sz="4" w:space="0" w:color="auto"/>
            </w:tcBorders>
            <w:vAlign w:val="center"/>
            <w:hideMark/>
          </w:tcPr>
          <w:p w14:paraId="56766AAA" w14:textId="77777777" w:rsidR="00213A7C" w:rsidRPr="00213A7C" w:rsidRDefault="00213A7C" w:rsidP="00174308">
            <w:pPr>
              <w:jc w:val="center"/>
              <w:rPr>
                <w:rFonts w:asciiTheme="minorBidi" w:hAnsiTheme="minorBidi" w:cstheme="minorBidi"/>
                <w:color w:val="000000"/>
                <w:lang w:eastAsia="en-IN"/>
              </w:rPr>
            </w:pPr>
            <w:r w:rsidRPr="00213A7C">
              <w:rPr>
                <w:rFonts w:asciiTheme="minorBidi" w:hAnsiTheme="minorBidi" w:cstheme="minorBidi"/>
                <w:color w:val="000000"/>
                <w:lang w:eastAsia="en-IN"/>
              </w:rPr>
              <w:t xml:space="preserve">25-34 years </w:t>
            </w:r>
          </w:p>
        </w:tc>
        <w:tc>
          <w:tcPr>
            <w:tcW w:w="516" w:type="dxa"/>
            <w:vAlign w:val="center"/>
            <w:hideMark/>
          </w:tcPr>
          <w:p w14:paraId="17E6E70F" w14:textId="77777777" w:rsidR="00213A7C" w:rsidRPr="00213A7C" w:rsidRDefault="00213A7C" w:rsidP="00174308">
            <w:pPr>
              <w:jc w:val="right"/>
              <w:rPr>
                <w:rFonts w:asciiTheme="minorBidi" w:hAnsiTheme="minorBidi" w:cstheme="minorBidi"/>
                <w:color w:val="000000"/>
                <w:lang w:eastAsia="en-IN"/>
              </w:rPr>
            </w:pPr>
            <w:r w:rsidRPr="00213A7C">
              <w:rPr>
                <w:rFonts w:asciiTheme="minorBidi" w:hAnsiTheme="minorBidi" w:cstheme="minorBidi"/>
                <w:color w:val="000000"/>
                <w:lang w:eastAsia="en-IN"/>
              </w:rPr>
              <w:t>91</w:t>
            </w:r>
          </w:p>
        </w:tc>
        <w:tc>
          <w:tcPr>
            <w:tcW w:w="1127" w:type="dxa"/>
            <w:tcBorders>
              <w:right w:val="single" w:sz="4" w:space="0" w:color="auto"/>
            </w:tcBorders>
            <w:vAlign w:val="center"/>
            <w:hideMark/>
          </w:tcPr>
          <w:p w14:paraId="103AE220" w14:textId="77777777" w:rsidR="00213A7C" w:rsidRPr="00213A7C" w:rsidRDefault="00213A7C" w:rsidP="00174308">
            <w:pPr>
              <w:jc w:val="right"/>
              <w:rPr>
                <w:rFonts w:asciiTheme="minorBidi" w:hAnsiTheme="minorBidi" w:cstheme="minorBidi"/>
                <w:color w:val="000000"/>
                <w:lang w:eastAsia="en-IN"/>
              </w:rPr>
            </w:pPr>
            <w:r w:rsidRPr="00213A7C">
              <w:rPr>
                <w:rFonts w:asciiTheme="minorBidi" w:hAnsiTheme="minorBidi" w:cstheme="minorBidi"/>
                <w:color w:val="000000"/>
                <w:lang w:eastAsia="en-IN"/>
              </w:rPr>
              <w:t>37.4%</w:t>
            </w:r>
          </w:p>
        </w:tc>
        <w:tc>
          <w:tcPr>
            <w:tcW w:w="1169" w:type="dxa"/>
            <w:tcBorders>
              <w:left w:val="single" w:sz="4" w:space="0" w:color="auto"/>
            </w:tcBorders>
            <w:vAlign w:val="center"/>
          </w:tcPr>
          <w:p w14:paraId="3E019787" w14:textId="77777777" w:rsidR="00213A7C" w:rsidRPr="00213A7C" w:rsidRDefault="00213A7C" w:rsidP="00174308">
            <w:pPr>
              <w:jc w:val="center"/>
              <w:rPr>
                <w:rFonts w:asciiTheme="minorBidi" w:hAnsiTheme="minorBidi" w:cstheme="minorBidi"/>
                <w:color w:val="000000"/>
                <w:lang w:eastAsia="en-IN"/>
              </w:rPr>
            </w:pPr>
            <w:r w:rsidRPr="00213A7C">
              <w:rPr>
                <w:rFonts w:asciiTheme="minorBidi" w:hAnsiTheme="minorBidi" w:cstheme="minorBidi"/>
                <w:color w:val="000000"/>
              </w:rPr>
              <w:t>Male</w:t>
            </w:r>
          </w:p>
        </w:tc>
        <w:tc>
          <w:tcPr>
            <w:tcW w:w="517" w:type="dxa"/>
            <w:vAlign w:val="center"/>
          </w:tcPr>
          <w:p w14:paraId="5E1EEED5" w14:textId="77777777" w:rsidR="00213A7C" w:rsidRPr="00213A7C" w:rsidRDefault="00213A7C" w:rsidP="00174308">
            <w:pPr>
              <w:jc w:val="right"/>
              <w:rPr>
                <w:rFonts w:asciiTheme="minorBidi" w:hAnsiTheme="minorBidi" w:cstheme="minorBidi"/>
                <w:color w:val="000000"/>
                <w:lang w:eastAsia="en-IN"/>
              </w:rPr>
            </w:pPr>
            <w:r w:rsidRPr="00213A7C">
              <w:rPr>
                <w:rFonts w:asciiTheme="minorBidi" w:hAnsiTheme="minorBidi" w:cstheme="minorBidi"/>
                <w:color w:val="000000"/>
              </w:rPr>
              <w:t>157</w:t>
            </w:r>
          </w:p>
        </w:tc>
        <w:tc>
          <w:tcPr>
            <w:tcW w:w="833" w:type="dxa"/>
            <w:tcBorders>
              <w:right w:val="single" w:sz="4" w:space="0" w:color="auto"/>
            </w:tcBorders>
            <w:vAlign w:val="center"/>
          </w:tcPr>
          <w:p w14:paraId="63BD4495" w14:textId="77777777" w:rsidR="00213A7C" w:rsidRPr="00213A7C" w:rsidRDefault="00213A7C" w:rsidP="00174308">
            <w:pPr>
              <w:jc w:val="right"/>
              <w:rPr>
                <w:rFonts w:asciiTheme="minorBidi" w:hAnsiTheme="minorBidi" w:cstheme="minorBidi"/>
                <w:color w:val="000000"/>
                <w:lang w:eastAsia="en-IN"/>
              </w:rPr>
            </w:pPr>
            <w:r w:rsidRPr="00213A7C">
              <w:rPr>
                <w:rFonts w:asciiTheme="minorBidi" w:hAnsiTheme="minorBidi" w:cstheme="minorBidi"/>
                <w:color w:val="000000"/>
              </w:rPr>
              <w:t>64.60%</w:t>
            </w:r>
          </w:p>
        </w:tc>
        <w:tc>
          <w:tcPr>
            <w:tcW w:w="1437" w:type="dxa"/>
            <w:tcBorders>
              <w:left w:val="single" w:sz="4" w:space="0" w:color="auto"/>
            </w:tcBorders>
            <w:vAlign w:val="center"/>
          </w:tcPr>
          <w:p w14:paraId="6EFCF4D9" w14:textId="77777777" w:rsidR="00213A7C" w:rsidRPr="00213A7C" w:rsidRDefault="00213A7C" w:rsidP="00174308">
            <w:pPr>
              <w:rPr>
                <w:rFonts w:asciiTheme="minorBidi" w:hAnsiTheme="minorBidi" w:cstheme="minorBidi"/>
                <w:color w:val="000000"/>
              </w:rPr>
            </w:pPr>
            <w:r w:rsidRPr="00213A7C">
              <w:rPr>
                <w:rFonts w:asciiTheme="minorBidi" w:hAnsiTheme="minorBidi" w:cstheme="minorBidi"/>
                <w:color w:val="000000"/>
                <w:lang w:eastAsia="en-IN"/>
              </w:rPr>
              <w:t>Inland region</w:t>
            </w:r>
          </w:p>
        </w:tc>
        <w:tc>
          <w:tcPr>
            <w:tcW w:w="540" w:type="dxa"/>
            <w:vAlign w:val="center"/>
          </w:tcPr>
          <w:p w14:paraId="794A182C" w14:textId="77777777" w:rsidR="00213A7C" w:rsidRPr="00213A7C" w:rsidRDefault="00213A7C" w:rsidP="00174308">
            <w:pPr>
              <w:jc w:val="right"/>
              <w:rPr>
                <w:rFonts w:asciiTheme="minorBidi" w:hAnsiTheme="minorBidi" w:cstheme="minorBidi"/>
                <w:color w:val="000000"/>
              </w:rPr>
            </w:pPr>
            <w:r w:rsidRPr="00213A7C">
              <w:rPr>
                <w:rFonts w:asciiTheme="minorBidi" w:hAnsiTheme="minorBidi" w:cstheme="minorBidi"/>
                <w:color w:val="000000"/>
                <w:lang w:eastAsia="en-IN"/>
              </w:rPr>
              <w:t>12</w:t>
            </w:r>
          </w:p>
        </w:tc>
        <w:tc>
          <w:tcPr>
            <w:tcW w:w="836" w:type="dxa"/>
            <w:tcBorders>
              <w:right w:val="single" w:sz="4" w:space="0" w:color="auto"/>
            </w:tcBorders>
            <w:vAlign w:val="center"/>
          </w:tcPr>
          <w:p w14:paraId="2A8E4D31" w14:textId="77777777" w:rsidR="00213A7C" w:rsidRPr="00213A7C" w:rsidRDefault="00213A7C" w:rsidP="00174308">
            <w:pPr>
              <w:jc w:val="right"/>
              <w:rPr>
                <w:rFonts w:asciiTheme="minorBidi" w:hAnsiTheme="minorBidi" w:cstheme="minorBidi"/>
                <w:color w:val="000000"/>
              </w:rPr>
            </w:pPr>
            <w:r w:rsidRPr="00213A7C">
              <w:rPr>
                <w:rFonts w:asciiTheme="minorBidi" w:hAnsiTheme="minorBidi" w:cstheme="minorBidi"/>
                <w:color w:val="000000"/>
                <w:lang w:eastAsia="en-IN"/>
              </w:rPr>
              <w:t>4.90%</w:t>
            </w:r>
          </w:p>
        </w:tc>
      </w:tr>
      <w:tr w:rsidR="00213A7C" w:rsidRPr="00213A7C" w14:paraId="5A3DEECE" w14:textId="77777777" w:rsidTr="00174308">
        <w:trPr>
          <w:trHeight w:val="864"/>
          <w:jc w:val="center"/>
        </w:trPr>
        <w:tc>
          <w:tcPr>
            <w:tcW w:w="1511" w:type="dxa"/>
            <w:tcBorders>
              <w:left w:val="single" w:sz="4" w:space="0" w:color="auto"/>
            </w:tcBorders>
            <w:vAlign w:val="center"/>
            <w:hideMark/>
          </w:tcPr>
          <w:p w14:paraId="599746CE" w14:textId="77777777" w:rsidR="00213A7C" w:rsidRPr="00213A7C" w:rsidRDefault="00213A7C" w:rsidP="00174308">
            <w:pPr>
              <w:jc w:val="center"/>
              <w:rPr>
                <w:rFonts w:asciiTheme="minorBidi" w:hAnsiTheme="minorBidi" w:cstheme="minorBidi"/>
                <w:color w:val="000000"/>
                <w:lang w:eastAsia="en-IN"/>
              </w:rPr>
            </w:pPr>
            <w:r w:rsidRPr="00213A7C">
              <w:rPr>
                <w:rFonts w:asciiTheme="minorBidi" w:hAnsiTheme="minorBidi" w:cstheme="minorBidi"/>
                <w:color w:val="000000"/>
                <w:lang w:eastAsia="en-IN"/>
              </w:rPr>
              <w:lastRenderedPageBreak/>
              <w:t xml:space="preserve">35-44 years </w:t>
            </w:r>
          </w:p>
        </w:tc>
        <w:tc>
          <w:tcPr>
            <w:tcW w:w="516" w:type="dxa"/>
            <w:vAlign w:val="center"/>
            <w:hideMark/>
          </w:tcPr>
          <w:p w14:paraId="1B842E52" w14:textId="77777777" w:rsidR="00213A7C" w:rsidRPr="00213A7C" w:rsidRDefault="00213A7C" w:rsidP="00174308">
            <w:pPr>
              <w:jc w:val="right"/>
              <w:rPr>
                <w:rFonts w:asciiTheme="minorBidi" w:hAnsiTheme="minorBidi" w:cstheme="minorBidi"/>
                <w:color w:val="000000"/>
                <w:lang w:eastAsia="en-IN"/>
              </w:rPr>
            </w:pPr>
            <w:r w:rsidRPr="00213A7C">
              <w:rPr>
                <w:rFonts w:asciiTheme="minorBidi" w:hAnsiTheme="minorBidi" w:cstheme="minorBidi"/>
                <w:color w:val="000000"/>
                <w:lang w:eastAsia="en-IN"/>
              </w:rPr>
              <w:t>39</w:t>
            </w:r>
          </w:p>
        </w:tc>
        <w:tc>
          <w:tcPr>
            <w:tcW w:w="1127" w:type="dxa"/>
            <w:tcBorders>
              <w:right w:val="single" w:sz="4" w:space="0" w:color="auto"/>
            </w:tcBorders>
            <w:vAlign w:val="center"/>
            <w:hideMark/>
          </w:tcPr>
          <w:p w14:paraId="38F1BF54" w14:textId="77777777" w:rsidR="00213A7C" w:rsidRPr="00213A7C" w:rsidRDefault="00213A7C" w:rsidP="00174308">
            <w:pPr>
              <w:jc w:val="right"/>
              <w:rPr>
                <w:rFonts w:asciiTheme="minorBidi" w:hAnsiTheme="minorBidi" w:cstheme="minorBidi"/>
                <w:color w:val="000000"/>
                <w:lang w:eastAsia="en-IN"/>
              </w:rPr>
            </w:pPr>
            <w:r w:rsidRPr="00213A7C">
              <w:rPr>
                <w:rFonts w:asciiTheme="minorBidi" w:hAnsiTheme="minorBidi" w:cstheme="minorBidi"/>
                <w:color w:val="000000"/>
                <w:lang w:eastAsia="en-IN"/>
              </w:rPr>
              <w:t>16%</w:t>
            </w:r>
          </w:p>
        </w:tc>
        <w:tc>
          <w:tcPr>
            <w:tcW w:w="1169" w:type="dxa"/>
            <w:tcBorders>
              <w:left w:val="single" w:sz="4" w:space="0" w:color="auto"/>
            </w:tcBorders>
            <w:vAlign w:val="center"/>
          </w:tcPr>
          <w:p w14:paraId="2D45D48E" w14:textId="77777777" w:rsidR="00213A7C" w:rsidRPr="00213A7C" w:rsidRDefault="00213A7C" w:rsidP="00174308">
            <w:pPr>
              <w:jc w:val="center"/>
              <w:rPr>
                <w:rFonts w:asciiTheme="minorBidi" w:hAnsiTheme="minorBidi" w:cstheme="minorBidi"/>
                <w:color w:val="000000"/>
                <w:lang w:eastAsia="en-IN"/>
              </w:rPr>
            </w:pPr>
            <w:r w:rsidRPr="00213A7C">
              <w:rPr>
                <w:rFonts w:asciiTheme="minorBidi" w:hAnsiTheme="minorBidi" w:cstheme="minorBidi"/>
                <w:color w:val="000000"/>
              </w:rPr>
              <w:t>Prefer not to say</w:t>
            </w:r>
          </w:p>
        </w:tc>
        <w:tc>
          <w:tcPr>
            <w:tcW w:w="517" w:type="dxa"/>
            <w:vAlign w:val="center"/>
          </w:tcPr>
          <w:p w14:paraId="6AF819A9" w14:textId="77777777" w:rsidR="00213A7C" w:rsidRPr="00213A7C" w:rsidRDefault="00213A7C" w:rsidP="00174308">
            <w:pPr>
              <w:jc w:val="right"/>
              <w:rPr>
                <w:rFonts w:asciiTheme="minorBidi" w:hAnsiTheme="minorBidi" w:cstheme="minorBidi"/>
                <w:color w:val="000000"/>
                <w:lang w:eastAsia="en-IN"/>
              </w:rPr>
            </w:pPr>
            <w:r w:rsidRPr="00213A7C">
              <w:rPr>
                <w:rFonts w:asciiTheme="minorBidi" w:hAnsiTheme="minorBidi" w:cstheme="minorBidi"/>
                <w:color w:val="000000"/>
              </w:rPr>
              <w:t>2</w:t>
            </w:r>
          </w:p>
        </w:tc>
        <w:tc>
          <w:tcPr>
            <w:tcW w:w="833" w:type="dxa"/>
            <w:tcBorders>
              <w:right w:val="single" w:sz="4" w:space="0" w:color="auto"/>
            </w:tcBorders>
            <w:vAlign w:val="center"/>
          </w:tcPr>
          <w:p w14:paraId="4AFD4C93" w14:textId="77777777" w:rsidR="00213A7C" w:rsidRPr="00213A7C" w:rsidRDefault="00213A7C" w:rsidP="00174308">
            <w:pPr>
              <w:jc w:val="right"/>
              <w:rPr>
                <w:rFonts w:asciiTheme="minorBidi" w:hAnsiTheme="minorBidi" w:cstheme="minorBidi"/>
                <w:color w:val="000000"/>
                <w:lang w:eastAsia="en-IN"/>
              </w:rPr>
            </w:pPr>
            <w:r w:rsidRPr="00213A7C">
              <w:rPr>
                <w:rFonts w:asciiTheme="minorBidi" w:hAnsiTheme="minorBidi" w:cstheme="minorBidi"/>
                <w:color w:val="000000"/>
              </w:rPr>
              <w:t>0.80%</w:t>
            </w:r>
          </w:p>
        </w:tc>
        <w:tc>
          <w:tcPr>
            <w:tcW w:w="1437" w:type="dxa"/>
            <w:tcBorders>
              <w:left w:val="single" w:sz="4" w:space="0" w:color="auto"/>
            </w:tcBorders>
            <w:vAlign w:val="center"/>
          </w:tcPr>
          <w:p w14:paraId="726F77B2" w14:textId="77777777" w:rsidR="00213A7C" w:rsidRPr="00213A7C" w:rsidRDefault="00213A7C" w:rsidP="00174308">
            <w:pPr>
              <w:rPr>
                <w:rFonts w:asciiTheme="minorBidi" w:hAnsiTheme="minorBidi" w:cstheme="minorBidi"/>
                <w:color w:val="000000"/>
              </w:rPr>
            </w:pPr>
            <w:r w:rsidRPr="00213A7C">
              <w:rPr>
                <w:rFonts w:asciiTheme="minorBidi" w:hAnsiTheme="minorBidi" w:cstheme="minorBidi"/>
                <w:color w:val="000000"/>
                <w:lang w:eastAsia="en-IN"/>
              </w:rPr>
              <w:t>Rural area</w:t>
            </w:r>
          </w:p>
        </w:tc>
        <w:tc>
          <w:tcPr>
            <w:tcW w:w="540" w:type="dxa"/>
            <w:vAlign w:val="center"/>
          </w:tcPr>
          <w:p w14:paraId="394FCEC4" w14:textId="77777777" w:rsidR="00213A7C" w:rsidRPr="00213A7C" w:rsidRDefault="00213A7C" w:rsidP="00174308">
            <w:pPr>
              <w:jc w:val="right"/>
              <w:rPr>
                <w:rFonts w:asciiTheme="minorBidi" w:hAnsiTheme="minorBidi" w:cstheme="minorBidi"/>
                <w:color w:val="000000"/>
              </w:rPr>
            </w:pPr>
            <w:r w:rsidRPr="00213A7C">
              <w:rPr>
                <w:rFonts w:asciiTheme="minorBidi" w:hAnsiTheme="minorBidi" w:cstheme="minorBidi"/>
                <w:color w:val="000000"/>
                <w:lang w:eastAsia="en-IN"/>
              </w:rPr>
              <w:t>129</w:t>
            </w:r>
          </w:p>
        </w:tc>
        <w:tc>
          <w:tcPr>
            <w:tcW w:w="836" w:type="dxa"/>
            <w:tcBorders>
              <w:right w:val="single" w:sz="4" w:space="0" w:color="auto"/>
            </w:tcBorders>
            <w:vAlign w:val="center"/>
          </w:tcPr>
          <w:p w14:paraId="45BC0CA5" w14:textId="77777777" w:rsidR="00213A7C" w:rsidRPr="00213A7C" w:rsidRDefault="00213A7C" w:rsidP="00174308">
            <w:pPr>
              <w:jc w:val="right"/>
              <w:rPr>
                <w:rFonts w:asciiTheme="minorBidi" w:hAnsiTheme="minorBidi" w:cstheme="minorBidi"/>
                <w:color w:val="000000"/>
              </w:rPr>
            </w:pPr>
            <w:r w:rsidRPr="00213A7C">
              <w:rPr>
                <w:rFonts w:asciiTheme="minorBidi" w:hAnsiTheme="minorBidi" w:cstheme="minorBidi"/>
                <w:color w:val="000000"/>
                <w:lang w:eastAsia="en-IN"/>
              </w:rPr>
              <w:t>53.10%</w:t>
            </w:r>
          </w:p>
        </w:tc>
      </w:tr>
      <w:tr w:rsidR="00213A7C" w:rsidRPr="00213A7C" w14:paraId="0F71CA72" w14:textId="77777777" w:rsidTr="00174308">
        <w:trPr>
          <w:trHeight w:val="864"/>
          <w:jc w:val="center"/>
        </w:trPr>
        <w:tc>
          <w:tcPr>
            <w:tcW w:w="1511" w:type="dxa"/>
            <w:tcBorders>
              <w:left w:val="single" w:sz="4" w:space="0" w:color="auto"/>
            </w:tcBorders>
            <w:vAlign w:val="center"/>
            <w:hideMark/>
          </w:tcPr>
          <w:p w14:paraId="14FF3F03" w14:textId="77777777" w:rsidR="00213A7C" w:rsidRPr="00213A7C" w:rsidRDefault="00213A7C" w:rsidP="00174308">
            <w:pPr>
              <w:jc w:val="center"/>
              <w:rPr>
                <w:rFonts w:asciiTheme="minorBidi" w:hAnsiTheme="minorBidi" w:cstheme="minorBidi"/>
                <w:color w:val="000000"/>
                <w:lang w:eastAsia="en-IN"/>
              </w:rPr>
            </w:pPr>
            <w:r w:rsidRPr="00213A7C">
              <w:rPr>
                <w:rFonts w:asciiTheme="minorBidi" w:hAnsiTheme="minorBidi" w:cstheme="minorBidi"/>
                <w:color w:val="000000"/>
                <w:lang w:eastAsia="en-IN"/>
              </w:rPr>
              <w:t xml:space="preserve">45-54 years </w:t>
            </w:r>
          </w:p>
        </w:tc>
        <w:tc>
          <w:tcPr>
            <w:tcW w:w="516" w:type="dxa"/>
            <w:vAlign w:val="center"/>
            <w:hideMark/>
          </w:tcPr>
          <w:p w14:paraId="1F211854" w14:textId="77777777" w:rsidR="00213A7C" w:rsidRPr="00213A7C" w:rsidRDefault="00213A7C" w:rsidP="00174308">
            <w:pPr>
              <w:jc w:val="right"/>
              <w:rPr>
                <w:rFonts w:asciiTheme="minorBidi" w:hAnsiTheme="minorBidi" w:cstheme="minorBidi"/>
                <w:color w:val="000000"/>
                <w:lang w:eastAsia="en-IN"/>
              </w:rPr>
            </w:pPr>
            <w:r w:rsidRPr="00213A7C">
              <w:rPr>
                <w:rFonts w:asciiTheme="minorBidi" w:hAnsiTheme="minorBidi" w:cstheme="minorBidi"/>
                <w:color w:val="000000"/>
                <w:lang w:eastAsia="en-IN"/>
              </w:rPr>
              <w:t>10</w:t>
            </w:r>
          </w:p>
        </w:tc>
        <w:tc>
          <w:tcPr>
            <w:tcW w:w="1127" w:type="dxa"/>
            <w:tcBorders>
              <w:right w:val="single" w:sz="4" w:space="0" w:color="auto"/>
            </w:tcBorders>
            <w:vAlign w:val="center"/>
            <w:hideMark/>
          </w:tcPr>
          <w:p w14:paraId="53AF17DF" w14:textId="77777777" w:rsidR="00213A7C" w:rsidRPr="00213A7C" w:rsidRDefault="00213A7C" w:rsidP="00174308">
            <w:pPr>
              <w:jc w:val="right"/>
              <w:rPr>
                <w:rFonts w:asciiTheme="minorBidi" w:hAnsiTheme="minorBidi" w:cstheme="minorBidi"/>
                <w:color w:val="000000"/>
                <w:lang w:eastAsia="en-IN"/>
              </w:rPr>
            </w:pPr>
            <w:r w:rsidRPr="00213A7C">
              <w:rPr>
                <w:rFonts w:asciiTheme="minorBidi" w:hAnsiTheme="minorBidi" w:cstheme="minorBidi"/>
                <w:color w:val="000000"/>
                <w:lang w:eastAsia="en-IN"/>
              </w:rPr>
              <w:t>4.1%</w:t>
            </w:r>
          </w:p>
        </w:tc>
        <w:tc>
          <w:tcPr>
            <w:tcW w:w="1169" w:type="dxa"/>
            <w:tcBorders>
              <w:left w:val="single" w:sz="4" w:space="0" w:color="auto"/>
            </w:tcBorders>
            <w:vAlign w:val="center"/>
          </w:tcPr>
          <w:p w14:paraId="7F33992E" w14:textId="77777777" w:rsidR="00213A7C" w:rsidRPr="00213A7C" w:rsidRDefault="00213A7C" w:rsidP="00174308">
            <w:pPr>
              <w:jc w:val="center"/>
              <w:rPr>
                <w:rFonts w:asciiTheme="minorBidi" w:hAnsiTheme="minorBidi" w:cstheme="minorBidi"/>
                <w:color w:val="000000"/>
                <w:lang w:eastAsia="en-IN"/>
              </w:rPr>
            </w:pPr>
          </w:p>
        </w:tc>
        <w:tc>
          <w:tcPr>
            <w:tcW w:w="517" w:type="dxa"/>
            <w:vAlign w:val="center"/>
          </w:tcPr>
          <w:p w14:paraId="79886B60" w14:textId="77777777" w:rsidR="00213A7C" w:rsidRPr="00213A7C" w:rsidRDefault="00213A7C" w:rsidP="00174308">
            <w:pPr>
              <w:jc w:val="right"/>
              <w:rPr>
                <w:rFonts w:asciiTheme="minorBidi" w:hAnsiTheme="minorBidi" w:cstheme="minorBidi"/>
                <w:color w:val="000000"/>
                <w:lang w:eastAsia="en-IN"/>
              </w:rPr>
            </w:pPr>
          </w:p>
        </w:tc>
        <w:tc>
          <w:tcPr>
            <w:tcW w:w="833" w:type="dxa"/>
            <w:tcBorders>
              <w:right w:val="single" w:sz="4" w:space="0" w:color="auto"/>
            </w:tcBorders>
            <w:vAlign w:val="center"/>
          </w:tcPr>
          <w:p w14:paraId="018C30D9" w14:textId="77777777" w:rsidR="00213A7C" w:rsidRPr="00213A7C" w:rsidRDefault="00213A7C" w:rsidP="00174308">
            <w:pPr>
              <w:jc w:val="right"/>
              <w:rPr>
                <w:rFonts w:asciiTheme="minorBidi" w:hAnsiTheme="minorBidi" w:cstheme="minorBidi"/>
                <w:color w:val="000000"/>
                <w:lang w:eastAsia="en-IN"/>
              </w:rPr>
            </w:pPr>
          </w:p>
        </w:tc>
        <w:tc>
          <w:tcPr>
            <w:tcW w:w="1437" w:type="dxa"/>
            <w:tcBorders>
              <w:left w:val="single" w:sz="4" w:space="0" w:color="auto"/>
            </w:tcBorders>
            <w:vAlign w:val="center"/>
          </w:tcPr>
          <w:p w14:paraId="7A3AA8C1" w14:textId="77777777" w:rsidR="00213A7C" w:rsidRPr="00213A7C" w:rsidRDefault="00213A7C" w:rsidP="00174308">
            <w:pPr>
              <w:rPr>
                <w:rFonts w:asciiTheme="minorBidi" w:hAnsiTheme="minorBidi" w:cstheme="minorBidi"/>
                <w:color w:val="000000"/>
                <w:lang w:eastAsia="en-IN"/>
              </w:rPr>
            </w:pPr>
            <w:r w:rsidRPr="00213A7C">
              <w:rPr>
                <w:rFonts w:asciiTheme="minorBidi" w:hAnsiTheme="minorBidi" w:cstheme="minorBidi"/>
                <w:color w:val="000000"/>
                <w:lang w:eastAsia="en-IN"/>
              </w:rPr>
              <w:t>Urban area</w:t>
            </w:r>
          </w:p>
        </w:tc>
        <w:tc>
          <w:tcPr>
            <w:tcW w:w="540" w:type="dxa"/>
            <w:vAlign w:val="center"/>
          </w:tcPr>
          <w:p w14:paraId="3768EF99" w14:textId="77777777" w:rsidR="00213A7C" w:rsidRPr="00213A7C" w:rsidRDefault="00213A7C" w:rsidP="00174308">
            <w:pPr>
              <w:jc w:val="right"/>
              <w:rPr>
                <w:rFonts w:asciiTheme="minorBidi" w:hAnsiTheme="minorBidi" w:cstheme="minorBidi"/>
                <w:color w:val="000000"/>
                <w:lang w:eastAsia="en-IN"/>
              </w:rPr>
            </w:pPr>
            <w:r w:rsidRPr="00213A7C">
              <w:rPr>
                <w:rFonts w:asciiTheme="minorBidi" w:hAnsiTheme="minorBidi" w:cstheme="minorBidi"/>
                <w:color w:val="000000"/>
                <w:lang w:eastAsia="en-IN"/>
              </w:rPr>
              <w:t>101</w:t>
            </w:r>
          </w:p>
        </w:tc>
        <w:tc>
          <w:tcPr>
            <w:tcW w:w="836" w:type="dxa"/>
            <w:tcBorders>
              <w:right w:val="single" w:sz="4" w:space="0" w:color="auto"/>
            </w:tcBorders>
            <w:vAlign w:val="center"/>
          </w:tcPr>
          <w:p w14:paraId="4FBC8CC9" w14:textId="77777777" w:rsidR="00213A7C" w:rsidRPr="00213A7C" w:rsidRDefault="00213A7C" w:rsidP="00174308">
            <w:pPr>
              <w:jc w:val="right"/>
              <w:rPr>
                <w:rFonts w:asciiTheme="minorBidi" w:hAnsiTheme="minorBidi" w:cstheme="minorBidi"/>
                <w:color w:val="000000"/>
                <w:lang w:eastAsia="en-IN"/>
              </w:rPr>
            </w:pPr>
            <w:r w:rsidRPr="00213A7C">
              <w:rPr>
                <w:rFonts w:asciiTheme="minorBidi" w:hAnsiTheme="minorBidi" w:cstheme="minorBidi"/>
                <w:color w:val="000000"/>
                <w:lang w:eastAsia="en-IN"/>
              </w:rPr>
              <w:t>41.60%</w:t>
            </w:r>
          </w:p>
        </w:tc>
      </w:tr>
      <w:tr w:rsidR="00213A7C" w:rsidRPr="00213A7C" w14:paraId="23B7B9A0" w14:textId="77777777" w:rsidTr="00174308">
        <w:trPr>
          <w:trHeight w:val="864"/>
          <w:jc w:val="center"/>
        </w:trPr>
        <w:tc>
          <w:tcPr>
            <w:tcW w:w="1511" w:type="dxa"/>
            <w:tcBorders>
              <w:left w:val="single" w:sz="4" w:space="0" w:color="auto"/>
            </w:tcBorders>
            <w:vAlign w:val="center"/>
            <w:hideMark/>
          </w:tcPr>
          <w:p w14:paraId="1B703F93" w14:textId="77777777" w:rsidR="00213A7C" w:rsidRPr="00213A7C" w:rsidRDefault="00213A7C" w:rsidP="00174308">
            <w:pPr>
              <w:jc w:val="center"/>
              <w:rPr>
                <w:rFonts w:asciiTheme="minorBidi" w:hAnsiTheme="minorBidi" w:cstheme="minorBidi"/>
                <w:color w:val="000000"/>
                <w:lang w:eastAsia="en-IN"/>
              </w:rPr>
            </w:pPr>
            <w:r w:rsidRPr="00213A7C">
              <w:rPr>
                <w:rFonts w:asciiTheme="minorBidi" w:hAnsiTheme="minorBidi" w:cstheme="minorBidi"/>
                <w:color w:val="000000"/>
                <w:lang w:eastAsia="en-IN"/>
              </w:rPr>
              <w:t xml:space="preserve">55-64 years </w:t>
            </w:r>
          </w:p>
        </w:tc>
        <w:tc>
          <w:tcPr>
            <w:tcW w:w="516" w:type="dxa"/>
            <w:vAlign w:val="center"/>
            <w:hideMark/>
          </w:tcPr>
          <w:p w14:paraId="3C439ACE" w14:textId="77777777" w:rsidR="00213A7C" w:rsidRPr="00213A7C" w:rsidRDefault="00213A7C" w:rsidP="00174308">
            <w:pPr>
              <w:jc w:val="right"/>
              <w:rPr>
                <w:rFonts w:asciiTheme="minorBidi" w:hAnsiTheme="minorBidi" w:cstheme="minorBidi"/>
                <w:color w:val="000000"/>
                <w:lang w:eastAsia="en-IN"/>
              </w:rPr>
            </w:pPr>
            <w:r w:rsidRPr="00213A7C">
              <w:rPr>
                <w:rFonts w:asciiTheme="minorBidi" w:hAnsiTheme="minorBidi" w:cstheme="minorBidi"/>
                <w:color w:val="000000"/>
                <w:lang w:eastAsia="en-IN"/>
              </w:rPr>
              <w:t>1</w:t>
            </w:r>
          </w:p>
        </w:tc>
        <w:tc>
          <w:tcPr>
            <w:tcW w:w="1127" w:type="dxa"/>
            <w:tcBorders>
              <w:right w:val="single" w:sz="4" w:space="0" w:color="auto"/>
            </w:tcBorders>
            <w:vAlign w:val="center"/>
            <w:hideMark/>
          </w:tcPr>
          <w:p w14:paraId="0896B7B7" w14:textId="77777777" w:rsidR="00213A7C" w:rsidRPr="00213A7C" w:rsidRDefault="00213A7C" w:rsidP="00174308">
            <w:pPr>
              <w:jc w:val="right"/>
              <w:rPr>
                <w:rFonts w:asciiTheme="minorBidi" w:hAnsiTheme="minorBidi" w:cstheme="minorBidi"/>
                <w:color w:val="000000"/>
                <w:lang w:eastAsia="en-IN"/>
              </w:rPr>
            </w:pPr>
            <w:r w:rsidRPr="00213A7C">
              <w:rPr>
                <w:rFonts w:asciiTheme="minorBidi" w:hAnsiTheme="minorBidi" w:cstheme="minorBidi"/>
                <w:color w:val="000000"/>
                <w:lang w:eastAsia="en-IN"/>
              </w:rPr>
              <w:t>0.4%</w:t>
            </w:r>
          </w:p>
        </w:tc>
        <w:tc>
          <w:tcPr>
            <w:tcW w:w="1169" w:type="dxa"/>
            <w:tcBorders>
              <w:left w:val="single" w:sz="4" w:space="0" w:color="auto"/>
            </w:tcBorders>
          </w:tcPr>
          <w:p w14:paraId="1912AA05" w14:textId="77777777" w:rsidR="00213A7C" w:rsidRPr="00213A7C" w:rsidRDefault="00213A7C" w:rsidP="00174308">
            <w:pPr>
              <w:jc w:val="center"/>
              <w:rPr>
                <w:rFonts w:asciiTheme="minorBidi" w:hAnsiTheme="minorBidi" w:cstheme="minorBidi"/>
                <w:color w:val="000000"/>
                <w:lang w:eastAsia="en-IN"/>
              </w:rPr>
            </w:pPr>
          </w:p>
        </w:tc>
        <w:tc>
          <w:tcPr>
            <w:tcW w:w="517" w:type="dxa"/>
          </w:tcPr>
          <w:p w14:paraId="7C1140AE" w14:textId="77777777" w:rsidR="00213A7C" w:rsidRPr="00213A7C" w:rsidRDefault="00213A7C" w:rsidP="00174308">
            <w:pPr>
              <w:jc w:val="right"/>
              <w:rPr>
                <w:rFonts w:asciiTheme="minorBidi" w:hAnsiTheme="minorBidi" w:cstheme="minorBidi"/>
                <w:color w:val="000000"/>
                <w:lang w:eastAsia="en-IN"/>
              </w:rPr>
            </w:pPr>
          </w:p>
        </w:tc>
        <w:tc>
          <w:tcPr>
            <w:tcW w:w="833" w:type="dxa"/>
            <w:tcBorders>
              <w:right w:val="single" w:sz="4" w:space="0" w:color="auto"/>
            </w:tcBorders>
          </w:tcPr>
          <w:p w14:paraId="3CEB3C43" w14:textId="77777777" w:rsidR="00213A7C" w:rsidRPr="00213A7C" w:rsidRDefault="00213A7C" w:rsidP="00174308">
            <w:pPr>
              <w:jc w:val="right"/>
              <w:rPr>
                <w:rFonts w:asciiTheme="minorBidi" w:hAnsiTheme="minorBidi" w:cstheme="minorBidi"/>
                <w:color w:val="000000"/>
                <w:lang w:eastAsia="en-IN"/>
              </w:rPr>
            </w:pPr>
          </w:p>
        </w:tc>
        <w:tc>
          <w:tcPr>
            <w:tcW w:w="1437" w:type="dxa"/>
            <w:tcBorders>
              <w:left w:val="single" w:sz="4" w:space="0" w:color="auto"/>
            </w:tcBorders>
            <w:vAlign w:val="center"/>
          </w:tcPr>
          <w:p w14:paraId="2773A34B" w14:textId="77777777" w:rsidR="00213A7C" w:rsidRPr="00213A7C" w:rsidRDefault="00213A7C" w:rsidP="00174308">
            <w:pPr>
              <w:jc w:val="right"/>
              <w:rPr>
                <w:rFonts w:asciiTheme="minorBidi" w:hAnsiTheme="minorBidi" w:cstheme="minorBidi"/>
                <w:color w:val="000000"/>
                <w:lang w:eastAsia="en-IN"/>
              </w:rPr>
            </w:pPr>
          </w:p>
        </w:tc>
        <w:tc>
          <w:tcPr>
            <w:tcW w:w="540" w:type="dxa"/>
            <w:vAlign w:val="center"/>
          </w:tcPr>
          <w:p w14:paraId="1A4C3CA1" w14:textId="77777777" w:rsidR="00213A7C" w:rsidRPr="00213A7C" w:rsidRDefault="00213A7C" w:rsidP="00174308">
            <w:pPr>
              <w:jc w:val="right"/>
              <w:rPr>
                <w:rFonts w:asciiTheme="minorBidi" w:hAnsiTheme="minorBidi" w:cstheme="minorBidi"/>
                <w:color w:val="000000"/>
                <w:lang w:eastAsia="en-IN"/>
              </w:rPr>
            </w:pPr>
          </w:p>
        </w:tc>
        <w:tc>
          <w:tcPr>
            <w:tcW w:w="836" w:type="dxa"/>
            <w:tcBorders>
              <w:right w:val="single" w:sz="4" w:space="0" w:color="auto"/>
            </w:tcBorders>
            <w:vAlign w:val="center"/>
          </w:tcPr>
          <w:p w14:paraId="79BEB1CB" w14:textId="77777777" w:rsidR="00213A7C" w:rsidRPr="00213A7C" w:rsidRDefault="00213A7C" w:rsidP="00174308">
            <w:pPr>
              <w:jc w:val="right"/>
              <w:rPr>
                <w:rFonts w:asciiTheme="minorBidi" w:hAnsiTheme="minorBidi" w:cstheme="minorBidi"/>
                <w:color w:val="000000"/>
                <w:lang w:eastAsia="en-IN"/>
              </w:rPr>
            </w:pPr>
          </w:p>
        </w:tc>
      </w:tr>
      <w:tr w:rsidR="00213A7C" w:rsidRPr="00213A7C" w14:paraId="408536D7" w14:textId="77777777" w:rsidTr="00174308">
        <w:trPr>
          <w:trHeight w:val="864"/>
          <w:jc w:val="center"/>
        </w:trPr>
        <w:tc>
          <w:tcPr>
            <w:tcW w:w="1511" w:type="dxa"/>
            <w:tcBorders>
              <w:left w:val="single" w:sz="4" w:space="0" w:color="auto"/>
              <w:bottom w:val="single" w:sz="4" w:space="0" w:color="auto"/>
            </w:tcBorders>
            <w:vAlign w:val="center"/>
            <w:hideMark/>
          </w:tcPr>
          <w:p w14:paraId="5A58F2C9" w14:textId="77777777" w:rsidR="00213A7C" w:rsidRPr="00213A7C" w:rsidRDefault="00213A7C" w:rsidP="00174308">
            <w:pPr>
              <w:jc w:val="center"/>
              <w:rPr>
                <w:rFonts w:asciiTheme="minorBidi" w:hAnsiTheme="minorBidi" w:cstheme="minorBidi"/>
                <w:color w:val="000000"/>
                <w:lang w:eastAsia="en-IN"/>
              </w:rPr>
            </w:pPr>
            <w:r w:rsidRPr="00213A7C">
              <w:rPr>
                <w:rFonts w:asciiTheme="minorBidi" w:hAnsiTheme="minorBidi" w:cstheme="minorBidi"/>
                <w:color w:val="000000"/>
                <w:lang w:eastAsia="en-IN"/>
              </w:rPr>
              <w:t xml:space="preserve">Under 18 years </w:t>
            </w:r>
          </w:p>
        </w:tc>
        <w:tc>
          <w:tcPr>
            <w:tcW w:w="516" w:type="dxa"/>
            <w:tcBorders>
              <w:bottom w:val="single" w:sz="4" w:space="0" w:color="auto"/>
            </w:tcBorders>
            <w:vAlign w:val="center"/>
            <w:hideMark/>
          </w:tcPr>
          <w:p w14:paraId="2166E3AF" w14:textId="77777777" w:rsidR="00213A7C" w:rsidRPr="00213A7C" w:rsidRDefault="00213A7C" w:rsidP="00174308">
            <w:pPr>
              <w:jc w:val="right"/>
              <w:rPr>
                <w:rFonts w:asciiTheme="minorBidi" w:hAnsiTheme="minorBidi" w:cstheme="minorBidi"/>
                <w:color w:val="000000"/>
                <w:lang w:eastAsia="en-IN"/>
              </w:rPr>
            </w:pPr>
            <w:r w:rsidRPr="00213A7C">
              <w:rPr>
                <w:rFonts w:asciiTheme="minorBidi" w:hAnsiTheme="minorBidi" w:cstheme="minorBidi"/>
                <w:color w:val="000000"/>
                <w:lang w:eastAsia="en-IN"/>
              </w:rPr>
              <w:t>39</w:t>
            </w:r>
          </w:p>
        </w:tc>
        <w:tc>
          <w:tcPr>
            <w:tcW w:w="1127" w:type="dxa"/>
            <w:tcBorders>
              <w:bottom w:val="single" w:sz="4" w:space="0" w:color="auto"/>
              <w:right w:val="single" w:sz="4" w:space="0" w:color="auto"/>
            </w:tcBorders>
            <w:vAlign w:val="center"/>
            <w:hideMark/>
          </w:tcPr>
          <w:p w14:paraId="0339822D" w14:textId="77777777" w:rsidR="00213A7C" w:rsidRPr="00213A7C" w:rsidRDefault="00213A7C" w:rsidP="00174308">
            <w:pPr>
              <w:jc w:val="right"/>
              <w:rPr>
                <w:rFonts w:asciiTheme="minorBidi" w:hAnsiTheme="minorBidi" w:cstheme="minorBidi"/>
                <w:color w:val="000000"/>
                <w:lang w:eastAsia="en-IN"/>
              </w:rPr>
            </w:pPr>
            <w:r w:rsidRPr="00213A7C">
              <w:rPr>
                <w:rFonts w:asciiTheme="minorBidi" w:hAnsiTheme="minorBidi" w:cstheme="minorBidi"/>
                <w:color w:val="000000"/>
                <w:lang w:eastAsia="en-IN"/>
              </w:rPr>
              <w:t>16%</w:t>
            </w:r>
          </w:p>
        </w:tc>
        <w:tc>
          <w:tcPr>
            <w:tcW w:w="1169" w:type="dxa"/>
            <w:tcBorders>
              <w:left w:val="single" w:sz="4" w:space="0" w:color="auto"/>
              <w:bottom w:val="single" w:sz="4" w:space="0" w:color="auto"/>
            </w:tcBorders>
          </w:tcPr>
          <w:p w14:paraId="5043A468" w14:textId="77777777" w:rsidR="00213A7C" w:rsidRPr="00213A7C" w:rsidRDefault="00213A7C" w:rsidP="00174308">
            <w:pPr>
              <w:jc w:val="center"/>
              <w:rPr>
                <w:rFonts w:asciiTheme="minorBidi" w:hAnsiTheme="minorBidi" w:cstheme="minorBidi"/>
                <w:color w:val="000000"/>
                <w:lang w:eastAsia="en-IN"/>
              </w:rPr>
            </w:pPr>
          </w:p>
        </w:tc>
        <w:tc>
          <w:tcPr>
            <w:tcW w:w="517" w:type="dxa"/>
            <w:tcBorders>
              <w:bottom w:val="single" w:sz="4" w:space="0" w:color="auto"/>
            </w:tcBorders>
          </w:tcPr>
          <w:p w14:paraId="4E06FC21" w14:textId="77777777" w:rsidR="00213A7C" w:rsidRPr="00213A7C" w:rsidRDefault="00213A7C" w:rsidP="00174308">
            <w:pPr>
              <w:jc w:val="right"/>
              <w:rPr>
                <w:rFonts w:asciiTheme="minorBidi" w:hAnsiTheme="minorBidi" w:cstheme="minorBidi"/>
                <w:color w:val="000000"/>
                <w:lang w:eastAsia="en-IN"/>
              </w:rPr>
            </w:pPr>
          </w:p>
        </w:tc>
        <w:tc>
          <w:tcPr>
            <w:tcW w:w="833" w:type="dxa"/>
            <w:tcBorders>
              <w:bottom w:val="single" w:sz="4" w:space="0" w:color="auto"/>
              <w:right w:val="single" w:sz="4" w:space="0" w:color="auto"/>
            </w:tcBorders>
          </w:tcPr>
          <w:p w14:paraId="7D03605E" w14:textId="77777777" w:rsidR="00213A7C" w:rsidRPr="00213A7C" w:rsidRDefault="00213A7C" w:rsidP="00174308">
            <w:pPr>
              <w:jc w:val="right"/>
              <w:rPr>
                <w:rFonts w:asciiTheme="minorBidi" w:hAnsiTheme="minorBidi" w:cstheme="minorBidi"/>
                <w:color w:val="000000"/>
                <w:lang w:eastAsia="en-IN"/>
              </w:rPr>
            </w:pPr>
          </w:p>
        </w:tc>
        <w:tc>
          <w:tcPr>
            <w:tcW w:w="1437" w:type="dxa"/>
            <w:tcBorders>
              <w:left w:val="single" w:sz="4" w:space="0" w:color="auto"/>
              <w:bottom w:val="single" w:sz="4" w:space="0" w:color="auto"/>
            </w:tcBorders>
            <w:vAlign w:val="center"/>
          </w:tcPr>
          <w:p w14:paraId="0594E2F3" w14:textId="77777777" w:rsidR="00213A7C" w:rsidRPr="00213A7C" w:rsidRDefault="00213A7C" w:rsidP="00174308">
            <w:pPr>
              <w:jc w:val="right"/>
              <w:rPr>
                <w:rFonts w:asciiTheme="minorBidi" w:hAnsiTheme="minorBidi" w:cstheme="minorBidi"/>
                <w:color w:val="000000"/>
                <w:lang w:eastAsia="en-IN"/>
              </w:rPr>
            </w:pPr>
          </w:p>
        </w:tc>
        <w:tc>
          <w:tcPr>
            <w:tcW w:w="540" w:type="dxa"/>
            <w:tcBorders>
              <w:bottom w:val="single" w:sz="4" w:space="0" w:color="auto"/>
            </w:tcBorders>
            <w:vAlign w:val="center"/>
          </w:tcPr>
          <w:p w14:paraId="3BD32DDD" w14:textId="77777777" w:rsidR="00213A7C" w:rsidRPr="00213A7C" w:rsidRDefault="00213A7C" w:rsidP="00174308">
            <w:pPr>
              <w:jc w:val="right"/>
              <w:rPr>
                <w:rFonts w:asciiTheme="minorBidi" w:hAnsiTheme="minorBidi" w:cstheme="minorBidi"/>
                <w:color w:val="000000"/>
                <w:lang w:eastAsia="en-IN"/>
              </w:rPr>
            </w:pPr>
          </w:p>
        </w:tc>
        <w:tc>
          <w:tcPr>
            <w:tcW w:w="836" w:type="dxa"/>
            <w:tcBorders>
              <w:bottom w:val="single" w:sz="4" w:space="0" w:color="auto"/>
              <w:right w:val="single" w:sz="4" w:space="0" w:color="auto"/>
            </w:tcBorders>
            <w:vAlign w:val="center"/>
          </w:tcPr>
          <w:p w14:paraId="2F9349DC" w14:textId="77777777" w:rsidR="00213A7C" w:rsidRPr="00213A7C" w:rsidRDefault="00213A7C" w:rsidP="00174308">
            <w:pPr>
              <w:jc w:val="right"/>
              <w:rPr>
                <w:rFonts w:asciiTheme="minorBidi" w:hAnsiTheme="minorBidi" w:cstheme="minorBidi"/>
                <w:color w:val="000000"/>
                <w:lang w:eastAsia="en-IN"/>
              </w:rPr>
            </w:pPr>
          </w:p>
        </w:tc>
      </w:tr>
      <w:tr w:rsidR="00213A7C" w:rsidRPr="00213A7C" w14:paraId="573857A8" w14:textId="77777777" w:rsidTr="00174308">
        <w:trPr>
          <w:trHeight w:val="864"/>
          <w:jc w:val="center"/>
        </w:trPr>
        <w:tc>
          <w:tcPr>
            <w:tcW w:w="1511" w:type="dxa"/>
            <w:tcBorders>
              <w:top w:val="single" w:sz="4" w:space="0" w:color="auto"/>
              <w:left w:val="single" w:sz="4" w:space="0" w:color="auto"/>
              <w:bottom w:val="single" w:sz="4" w:space="0" w:color="auto"/>
            </w:tcBorders>
            <w:shd w:val="clear" w:color="auto" w:fill="F2F2F2" w:themeFill="background1" w:themeFillShade="F2"/>
            <w:vAlign w:val="center"/>
          </w:tcPr>
          <w:p w14:paraId="5195BF9B" w14:textId="77777777" w:rsidR="00213A7C" w:rsidRPr="00213A7C" w:rsidRDefault="00213A7C" w:rsidP="00174308">
            <w:pPr>
              <w:jc w:val="center"/>
              <w:rPr>
                <w:rFonts w:asciiTheme="minorBidi" w:hAnsiTheme="minorBidi" w:cstheme="minorBidi"/>
                <w:b/>
                <w:bCs/>
                <w:color w:val="000000"/>
                <w:lang w:eastAsia="en-IN"/>
              </w:rPr>
            </w:pPr>
            <w:r w:rsidRPr="00213A7C">
              <w:rPr>
                <w:rFonts w:asciiTheme="minorBidi" w:hAnsiTheme="minorBidi" w:cstheme="minorBidi"/>
                <w:b/>
                <w:bCs/>
                <w:color w:val="000000"/>
                <w:lang w:eastAsia="en-IN"/>
              </w:rPr>
              <w:t>Total</w:t>
            </w:r>
          </w:p>
        </w:tc>
        <w:tc>
          <w:tcPr>
            <w:tcW w:w="516" w:type="dxa"/>
            <w:tcBorders>
              <w:top w:val="single" w:sz="4" w:space="0" w:color="auto"/>
              <w:bottom w:val="single" w:sz="4" w:space="0" w:color="auto"/>
            </w:tcBorders>
            <w:shd w:val="clear" w:color="auto" w:fill="F2F2F2" w:themeFill="background1" w:themeFillShade="F2"/>
            <w:vAlign w:val="center"/>
          </w:tcPr>
          <w:p w14:paraId="78E46D8E" w14:textId="77777777" w:rsidR="00213A7C" w:rsidRPr="00213A7C" w:rsidRDefault="00213A7C" w:rsidP="00174308">
            <w:pPr>
              <w:jc w:val="right"/>
              <w:rPr>
                <w:rFonts w:asciiTheme="minorBidi" w:hAnsiTheme="minorBidi" w:cstheme="minorBidi"/>
                <w:b/>
                <w:bCs/>
                <w:color w:val="000000"/>
                <w:lang w:eastAsia="en-IN"/>
              </w:rPr>
            </w:pPr>
            <w:r w:rsidRPr="00213A7C">
              <w:rPr>
                <w:rFonts w:asciiTheme="minorBidi" w:hAnsiTheme="minorBidi" w:cstheme="minorBidi"/>
                <w:b/>
                <w:bCs/>
                <w:color w:val="000000"/>
                <w:lang w:eastAsia="en-IN"/>
              </w:rPr>
              <w:t>243</w:t>
            </w:r>
          </w:p>
        </w:tc>
        <w:tc>
          <w:tcPr>
            <w:tcW w:w="1127" w:type="dxa"/>
            <w:tcBorders>
              <w:top w:val="single" w:sz="4" w:space="0" w:color="auto"/>
              <w:bottom w:val="single" w:sz="4" w:space="0" w:color="auto"/>
              <w:right w:val="single" w:sz="4" w:space="0" w:color="auto"/>
            </w:tcBorders>
            <w:shd w:val="clear" w:color="auto" w:fill="F2F2F2" w:themeFill="background1" w:themeFillShade="F2"/>
            <w:vAlign w:val="center"/>
          </w:tcPr>
          <w:p w14:paraId="6E4BCF07" w14:textId="77777777" w:rsidR="00213A7C" w:rsidRPr="00213A7C" w:rsidRDefault="00213A7C" w:rsidP="00174308">
            <w:pPr>
              <w:jc w:val="right"/>
              <w:rPr>
                <w:rFonts w:asciiTheme="minorBidi" w:hAnsiTheme="minorBidi" w:cstheme="minorBidi"/>
                <w:b/>
                <w:bCs/>
                <w:color w:val="000000"/>
                <w:lang w:eastAsia="en-IN"/>
              </w:rPr>
            </w:pPr>
            <w:r w:rsidRPr="00213A7C">
              <w:rPr>
                <w:rFonts w:asciiTheme="minorBidi" w:hAnsiTheme="minorBidi" w:cstheme="minorBidi"/>
                <w:b/>
                <w:bCs/>
                <w:color w:val="000000"/>
                <w:lang w:eastAsia="en-IN"/>
              </w:rPr>
              <w:t>100</w:t>
            </w:r>
          </w:p>
        </w:tc>
        <w:tc>
          <w:tcPr>
            <w:tcW w:w="1169" w:type="dxa"/>
            <w:tcBorders>
              <w:top w:val="single" w:sz="4" w:space="0" w:color="auto"/>
              <w:left w:val="single" w:sz="4" w:space="0" w:color="auto"/>
              <w:bottom w:val="single" w:sz="4" w:space="0" w:color="auto"/>
            </w:tcBorders>
            <w:shd w:val="clear" w:color="auto" w:fill="F2F2F2" w:themeFill="background1" w:themeFillShade="F2"/>
            <w:vAlign w:val="center"/>
          </w:tcPr>
          <w:p w14:paraId="6D5235DA" w14:textId="77777777" w:rsidR="00213A7C" w:rsidRPr="00213A7C" w:rsidRDefault="00213A7C" w:rsidP="00174308">
            <w:pPr>
              <w:jc w:val="center"/>
              <w:rPr>
                <w:rFonts w:asciiTheme="minorBidi" w:hAnsiTheme="minorBidi" w:cstheme="minorBidi"/>
                <w:b/>
                <w:bCs/>
                <w:color w:val="000000"/>
                <w:lang w:eastAsia="en-IN"/>
              </w:rPr>
            </w:pPr>
            <w:r w:rsidRPr="00213A7C">
              <w:rPr>
                <w:rFonts w:asciiTheme="minorBidi" w:hAnsiTheme="minorBidi" w:cstheme="minorBidi"/>
                <w:b/>
                <w:bCs/>
                <w:color w:val="000000"/>
              </w:rPr>
              <w:t>Total</w:t>
            </w:r>
          </w:p>
        </w:tc>
        <w:tc>
          <w:tcPr>
            <w:tcW w:w="517" w:type="dxa"/>
            <w:tcBorders>
              <w:top w:val="single" w:sz="4" w:space="0" w:color="auto"/>
              <w:bottom w:val="single" w:sz="4" w:space="0" w:color="auto"/>
            </w:tcBorders>
            <w:shd w:val="clear" w:color="auto" w:fill="F2F2F2" w:themeFill="background1" w:themeFillShade="F2"/>
            <w:vAlign w:val="center"/>
          </w:tcPr>
          <w:p w14:paraId="05E8E535" w14:textId="77777777" w:rsidR="00213A7C" w:rsidRPr="00213A7C" w:rsidRDefault="00213A7C" w:rsidP="00174308">
            <w:pPr>
              <w:jc w:val="right"/>
              <w:rPr>
                <w:rFonts w:asciiTheme="minorBidi" w:hAnsiTheme="minorBidi" w:cstheme="minorBidi"/>
                <w:b/>
                <w:bCs/>
                <w:color w:val="000000"/>
                <w:lang w:eastAsia="en-IN"/>
              </w:rPr>
            </w:pPr>
            <w:r w:rsidRPr="00213A7C">
              <w:rPr>
                <w:rFonts w:asciiTheme="minorBidi" w:hAnsiTheme="minorBidi" w:cstheme="minorBidi"/>
                <w:b/>
                <w:bCs/>
                <w:color w:val="000000"/>
              </w:rPr>
              <w:t>243</w:t>
            </w:r>
          </w:p>
        </w:tc>
        <w:tc>
          <w:tcPr>
            <w:tcW w:w="833" w:type="dxa"/>
            <w:tcBorders>
              <w:top w:val="single" w:sz="4" w:space="0" w:color="auto"/>
              <w:bottom w:val="single" w:sz="4" w:space="0" w:color="auto"/>
              <w:right w:val="single" w:sz="4" w:space="0" w:color="auto"/>
            </w:tcBorders>
            <w:shd w:val="clear" w:color="auto" w:fill="F2F2F2" w:themeFill="background1" w:themeFillShade="F2"/>
            <w:vAlign w:val="center"/>
          </w:tcPr>
          <w:p w14:paraId="52ADE337" w14:textId="77777777" w:rsidR="00213A7C" w:rsidRPr="00213A7C" w:rsidRDefault="00213A7C" w:rsidP="00174308">
            <w:pPr>
              <w:jc w:val="right"/>
              <w:rPr>
                <w:rFonts w:asciiTheme="minorBidi" w:hAnsiTheme="minorBidi" w:cstheme="minorBidi"/>
                <w:b/>
                <w:bCs/>
                <w:color w:val="000000"/>
                <w:lang w:eastAsia="en-IN"/>
              </w:rPr>
            </w:pPr>
            <w:r w:rsidRPr="00213A7C">
              <w:rPr>
                <w:rFonts w:asciiTheme="minorBidi" w:hAnsiTheme="minorBidi" w:cstheme="minorBidi"/>
                <w:b/>
                <w:bCs/>
                <w:color w:val="000000"/>
              </w:rPr>
              <w:t>100</w:t>
            </w:r>
          </w:p>
        </w:tc>
        <w:tc>
          <w:tcPr>
            <w:tcW w:w="1437" w:type="dxa"/>
            <w:tcBorders>
              <w:top w:val="single" w:sz="4" w:space="0" w:color="auto"/>
              <w:left w:val="single" w:sz="4" w:space="0" w:color="auto"/>
              <w:bottom w:val="single" w:sz="4" w:space="0" w:color="auto"/>
            </w:tcBorders>
            <w:shd w:val="clear" w:color="auto" w:fill="F2F2F2" w:themeFill="background1" w:themeFillShade="F2"/>
            <w:vAlign w:val="center"/>
          </w:tcPr>
          <w:p w14:paraId="73F2A153" w14:textId="77777777" w:rsidR="00213A7C" w:rsidRPr="00213A7C" w:rsidRDefault="00213A7C" w:rsidP="00174308">
            <w:pPr>
              <w:jc w:val="center"/>
              <w:rPr>
                <w:rFonts w:asciiTheme="minorBidi" w:hAnsiTheme="minorBidi" w:cstheme="minorBidi"/>
                <w:b/>
                <w:bCs/>
                <w:color w:val="000000"/>
              </w:rPr>
            </w:pPr>
            <w:r w:rsidRPr="00213A7C">
              <w:rPr>
                <w:rFonts w:asciiTheme="minorBidi" w:hAnsiTheme="minorBidi" w:cstheme="minorBidi"/>
                <w:b/>
                <w:bCs/>
                <w:color w:val="000000"/>
                <w:lang w:eastAsia="en-IN"/>
              </w:rPr>
              <w:t>Total</w:t>
            </w:r>
          </w:p>
        </w:tc>
        <w:tc>
          <w:tcPr>
            <w:tcW w:w="540" w:type="dxa"/>
            <w:tcBorders>
              <w:top w:val="single" w:sz="4" w:space="0" w:color="auto"/>
              <w:bottom w:val="single" w:sz="4" w:space="0" w:color="auto"/>
            </w:tcBorders>
            <w:shd w:val="clear" w:color="auto" w:fill="F2F2F2" w:themeFill="background1" w:themeFillShade="F2"/>
            <w:vAlign w:val="center"/>
          </w:tcPr>
          <w:p w14:paraId="3E23E005" w14:textId="77777777" w:rsidR="00213A7C" w:rsidRPr="00213A7C" w:rsidRDefault="00213A7C" w:rsidP="00174308">
            <w:pPr>
              <w:jc w:val="right"/>
              <w:rPr>
                <w:rFonts w:asciiTheme="minorBidi" w:hAnsiTheme="minorBidi" w:cstheme="minorBidi"/>
                <w:b/>
                <w:bCs/>
                <w:color w:val="000000"/>
              </w:rPr>
            </w:pPr>
            <w:r w:rsidRPr="00213A7C">
              <w:rPr>
                <w:rFonts w:asciiTheme="minorBidi" w:hAnsiTheme="minorBidi" w:cstheme="minorBidi"/>
                <w:b/>
                <w:bCs/>
                <w:color w:val="000000"/>
                <w:lang w:eastAsia="en-IN"/>
              </w:rPr>
              <w:t>243</w:t>
            </w:r>
          </w:p>
        </w:tc>
        <w:tc>
          <w:tcPr>
            <w:tcW w:w="836" w:type="dxa"/>
            <w:tcBorders>
              <w:top w:val="single" w:sz="4" w:space="0" w:color="auto"/>
              <w:bottom w:val="single" w:sz="4" w:space="0" w:color="auto"/>
              <w:right w:val="single" w:sz="4" w:space="0" w:color="auto"/>
            </w:tcBorders>
            <w:shd w:val="clear" w:color="auto" w:fill="F2F2F2" w:themeFill="background1" w:themeFillShade="F2"/>
            <w:vAlign w:val="center"/>
          </w:tcPr>
          <w:p w14:paraId="0155E4D4" w14:textId="77777777" w:rsidR="00213A7C" w:rsidRPr="00213A7C" w:rsidRDefault="00213A7C" w:rsidP="00174308">
            <w:pPr>
              <w:jc w:val="right"/>
              <w:rPr>
                <w:rFonts w:asciiTheme="minorBidi" w:hAnsiTheme="minorBidi" w:cstheme="minorBidi"/>
                <w:b/>
                <w:bCs/>
                <w:color w:val="000000"/>
              </w:rPr>
            </w:pPr>
            <w:r w:rsidRPr="00213A7C">
              <w:rPr>
                <w:rFonts w:asciiTheme="minorBidi" w:hAnsiTheme="minorBidi" w:cstheme="minorBidi"/>
                <w:b/>
                <w:bCs/>
                <w:color w:val="000000"/>
                <w:lang w:eastAsia="en-IN"/>
              </w:rPr>
              <w:t>100</w:t>
            </w:r>
          </w:p>
        </w:tc>
      </w:tr>
    </w:tbl>
    <w:p w14:paraId="27879C2E" w14:textId="77777777" w:rsidR="00213A7C" w:rsidRPr="00213A7C" w:rsidRDefault="00213A7C" w:rsidP="00213A7C">
      <w:pPr>
        <w:jc w:val="both"/>
        <w:rPr>
          <w:rFonts w:asciiTheme="minorBidi" w:hAnsiTheme="minorBidi" w:cstheme="minorBidi"/>
          <w:b/>
          <w:bCs/>
        </w:rPr>
      </w:pPr>
    </w:p>
    <w:p w14:paraId="187F4EFB" w14:textId="77777777" w:rsidR="00213A7C" w:rsidRPr="00213A7C" w:rsidRDefault="00213A7C" w:rsidP="00213A7C">
      <w:pPr>
        <w:jc w:val="both"/>
        <w:rPr>
          <w:rFonts w:asciiTheme="minorBidi" w:hAnsiTheme="minorBidi" w:cstheme="minorBidi"/>
          <w:b/>
          <w:bCs/>
        </w:rPr>
      </w:pPr>
    </w:p>
    <w:p w14:paraId="6705A47C" w14:textId="77777777" w:rsidR="00213A7C" w:rsidRPr="00213A7C" w:rsidRDefault="00213A7C" w:rsidP="00213A7C">
      <w:pPr>
        <w:jc w:val="both"/>
        <w:rPr>
          <w:rFonts w:asciiTheme="minorBidi" w:hAnsiTheme="minorBidi" w:cstheme="minorBidi"/>
          <w:b/>
          <w:bCs/>
        </w:rPr>
      </w:pPr>
    </w:p>
    <w:tbl>
      <w:tblPr>
        <w:tblStyle w:val="TableGrid"/>
        <w:tblW w:w="92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6"/>
        <w:gridCol w:w="4579"/>
      </w:tblGrid>
      <w:tr w:rsidR="00213A7C" w:rsidRPr="00213A7C" w14:paraId="708E697F" w14:textId="77777777" w:rsidTr="00174308">
        <w:trPr>
          <w:jc w:val="center"/>
        </w:trPr>
        <w:tc>
          <w:tcPr>
            <w:tcW w:w="4686" w:type="dxa"/>
            <w:vAlign w:val="center"/>
          </w:tcPr>
          <w:p w14:paraId="5E8416D1" w14:textId="77777777" w:rsidR="00213A7C" w:rsidRPr="00213A7C" w:rsidRDefault="00213A7C" w:rsidP="00174308">
            <w:pPr>
              <w:jc w:val="center"/>
              <w:rPr>
                <w:rFonts w:asciiTheme="minorBidi" w:hAnsiTheme="minorBidi" w:cstheme="minorBidi"/>
                <w:b/>
                <w:bCs/>
                <w:sz w:val="20"/>
                <w:szCs w:val="20"/>
              </w:rPr>
            </w:pPr>
            <w:r w:rsidRPr="00213A7C">
              <w:rPr>
                <w:rFonts w:asciiTheme="minorBidi" w:hAnsiTheme="minorBidi" w:cstheme="minorBidi"/>
                <w:b/>
                <w:bCs/>
                <w:noProof/>
              </w:rPr>
              <w:drawing>
                <wp:inline distT="0" distB="0" distL="0" distR="0" wp14:anchorId="310162A8" wp14:editId="1D328526">
                  <wp:extent cx="2834640" cy="2286000"/>
                  <wp:effectExtent l="0" t="0" r="3810" b="0"/>
                  <wp:docPr id="43397102" name="Chart 1">
                    <a:extLst xmlns:a="http://schemas.openxmlformats.org/drawingml/2006/main">
                      <a:ext uri="{FF2B5EF4-FFF2-40B4-BE49-F238E27FC236}">
                        <a16:creationId xmlns:a16="http://schemas.microsoft.com/office/drawing/2014/main" id="{25C896E9-FD5C-4626-B203-CFFC386A93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C6C2DBD" w14:textId="77777777" w:rsidR="00213A7C" w:rsidRPr="00213A7C" w:rsidRDefault="00213A7C" w:rsidP="00174308">
            <w:pPr>
              <w:jc w:val="center"/>
              <w:rPr>
                <w:rFonts w:asciiTheme="minorBidi" w:hAnsiTheme="minorBidi" w:cstheme="minorBidi"/>
                <w:b/>
                <w:bCs/>
                <w:sz w:val="20"/>
                <w:szCs w:val="20"/>
              </w:rPr>
            </w:pPr>
          </w:p>
          <w:p w14:paraId="2D236F06" w14:textId="77777777" w:rsidR="00213A7C" w:rsidRPr="00213A7C" w:rsidRDefault="00213A7C" w:rsidP="00174308">
            <w:pPr>
              <w:jc w:val="center"/>
              <w:rPr>
                <w:rFonts w:asciiTheme="minorBidi" w:hAnsiTheme="minorBidi" w:cstheme="minorBidi"/>
                <w:b/>
                <w:bCs/>
                <w:sz w:val="20"/>
                <w:szCs w:val="20"/>
              </w:rPr>
            </w:pPr>
            <w:r w:rsidRPr="00213A7C">
              <w:rPr>
                <w:rFonts w:asciiTheme="minorBidi" w:hAnsiTheme="minorBidi" w:cstheme="minorBidi"/>
                <w:b/>
                <w:bCs/>
                <w:sz w:val="20"/>
                <w:szCs w:val="20"/>
              </w:rPr>
              <w:t>Figure 1: Frequency of Age Groups of Respondents</w:t>
            </w:r>
          </w:p>
        </w:tc>
        <w:tc>
          <w:tcPr>
            <w:tcW w:w="4579" w:type="dxa"/>
            <w:vAlign w:val="center"/>
          </w:tcPr>
          <w:p w14:paraId="4366F7F8" w14:textId="77777777" w:rsidR="00213A7C" w:rsidRPr="00213A7C" w:rsidRDefault="00213A7C" w:rsidP="00174308">
            <w:pPr>
              <w:jc w:val="center"/>
              <w:rPr>
                <w:rFonts w:asciiTheme="minorBidi" w:hAnsiTheme="minorBidi" w:cstheme="minorBidi"/>
                <w:b/>
                <w:bCs/>
                <w:sz w:val="20"/>
                <w:szCs w:val="20"/>
              </w:rPr>
            </w:pPr>
            <w:r w:rsidRPr="00213A7C">
              <w:rPr>
                <w:rFonts w:asciiTheme="minorBidi" w:hAnsiTheme="minorBidi" w:cstheme="minorBidi"/>
                <w:b/>
                <w:bCs/>
                <w:noProof/>
              </w:rPr>
              <w:drawing>
                <wp:inline distT="0" distB="0" distL="0" distR="0" wp14:anchorId="362ACC89" wp14:editId="22F5736C">
                  <wp:extent cx="2743200" cy="2286000"/>
                  <wp:effectExtent l="0" t="0" r="0" b="0"/>
                  <wp:docPr id="1171571829" name="Chart 1">
                    <a:extLst xmlns:a="http://schemas.openxmlformats.org/drawingml/2006/main">
                      <a:ext uri="{FF2B5EF4-FFF2-40B4-BE49-F238E27FC236}">
                        <a16:creationId xmlns:a16="http://schemas.microsoft.com/office/drawing/2014/main" id="{BBECFC7C-4134-B9CF-688D-B19E4178B83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043C72C" w14:textId="77777777" w:rsidR="00213A7C" w:rsidRPr="00213A7C" w:rsidRDefault="00213A7C" w:rsidP="00174308">
            <w:pPr>
              <w:jc w:val="center"/>
              <w:rPr>
                <w:rFonts w:asciiTheme="minorBidi" w:hAnsiTheme="minorBidi" w:cstheme="minorBidi"/>
                <w:b/>
                <w:bCs/>
                <w:sz w:val="20"/>
                <w:szCs w:val="20"/>
              </w:rPr>
            </w:pPr>
          </w:p>
          <w:p w14:paraId="233CDA46" w14:textId="77777777" w:rsidR="00213A7C" w:rsidRPr="00213A7C" w:rsidRDefault="00213A7C" w:rsidP="00174308">
            <w:pPr>
              <w:jc w:val="center"/>
              <w:rPr>
                <w:rFonts w:asciiTheme="minorBidi" w:hAnsiTheme="minorBidi" w:cstheme="minorBidi"/>
                <w:b/>
                <w:bCs/>
                <w:sz w:val="20"/>
                <w:szCs w:val="20"/>
              </w:rPr>
            </w:pPr>
            <w:r w:rsidRPr="00213A7C">
              <w:rPr>
                <w:rFonts w:asciiTheme="minorBidi" w:hAnsiTheme="minorBidi" w:cstheme="minorBidi"/>
                <w:b/>
                <w:bCs/>
                <w:sz w:val="20"/>
                <w:szCs w:val="20"/>
              </w:rPr>
              <w:t>Figure 2: Gender Distribution of Respondents</w:t>
            </w:r>
          </w:p>
        </w:tc>
      </w:tr>
      <w:tr w:rsidR="00213A7C" w:rsidRPr="00213A7C" w14:paraId="7902ED3B" w14:textId="77777777" w:rsidTr="00174308">
        <w:trPr>
          <w:jc w:val="center"/>
        </w:trPr>
        <w:tc>
          <w:tcPr>
            <w:tcW w:w="9265" w:type="dxa"/>
            <w:gridSpan w:val="2"/>
            <w:vAlign w:val="center"/>
          </w:tcPr>
          <w:p w14:paraId="22722493" w14:textId="77777777" w:rsidR="00213A7C" w:rsidRPr="00213A7C" w:rsidRDefault="00213A7C" w:rsidP="00174308">
            <w:pPr>
              <w:jc w:val="center"/>
              <w:rPr>
                <w:rFonts w:asciiTheme="minorBidi" w:hAnsiTheme="minorBidi" w:cstheme="minorBidi"/>
                <w:b/>
                <w:bCs/>
                <w:noProof/>
                <w:sz w:val="20"/>
                <w:szCs w:val="20"/>
              </w:rPr>
            </w:pPr>
          </w:p>
          <w:p w14:paraId="0FF1E390" w14:textId="77777777" w:rsidR="00213A7C" w:rsidRPr="00213A7C" w:rsidRDefault="00213A7C" w:rsidP="00174308">
            <w:pPr>
              <w:jc w:val="center"/>
              <w:rPr>
                <w:rFonts w:asciiTheme="minorBidi" w:hAnsiTheme="minorBidi" w:cstheme="minorBidi"/>
                <w:b/>
                <w:bCs/>
                <w:noProof/>
                <w:sz w:val="20"/>
                <w:szCs w:val="20"/>
              </w:rPr>
            </w:pPr>
          </w:p>
          <w:p w14:paraId="4DB3BBB7" w14:textId="77777777" w:rsidR="00213A7C" w:rsidRPr="00213A7C" w:rsidRDefault="00213A7C" w:rsidP="00174308">
            <w:pPr>
              <w:jc w:val="center"/>
              <w:rPr>
                <w:rFonts w:asciiTheme="minorBidi" w:hAnsiTheme="minorBidi" w:cstheme="minorBidi"/>
                <w:b/>
                <w:bCs/>
                <w:noProof/>
                <w:sz w:val="20"/>
                <w:szCs w:val="20"/>
              </w:rPr>
            </w:pPr>
            <w:r w:rsidRPr="00213A7C">
              <w:rPr>
                <w:rFonts w:asciiTheme="minorBidi" w:hAnsiTheme="minorBidi" w:cstheme="minorBidi"/>
                <w:b/>
                <w:bCs/>
                <w:noProof/>
              </w:rPr>
              <w:drawing>
                <wp:inline distT="0" distB="0" distL="0" distR="0" wp14:anchorId="3D59ACEF" wp14:editId="344C173B">
                  <wp:extent cx="4572000" cy="2286000"/>
                  <wp:effectExtent l="0" t="0" r="0" b="0"/>
                  <wp:docPr id="2021175206" name="Chart 1">
                    <a:extLst xmlns:a="http://schemas.openxmlformats.org/drawingml/2006/main">
                      <a:ext uri="{FF2B5EF4-FFF2-40B4-BE49-F238E27FC236}">
                        <a16:creationId xmlns:a16="http://schemas.microsoft.com/office/drawing/2014/main" id="{C04831B7-021A-60CA-66C0-114733978C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335425C" w14:textId="77777777" w:rsidR="00213A7C" w:rsidRPr="00213A7C" w:rsidRDefault="00213A7C" w:rsidP="00174308">
            <w:pPr>
              <w:jc w:val="center"/>
              <w:rPr>
                <w:rFonts w:asciiTheme="minorBidi" w:hAnsiTheme="minorBidi" w:cstheme="minorBidi"/>
                <w:b/>
                <w:bCs/>
                <w:sz w:val="20"/>
                <w:szCs w:val="20"/>
              </w:rPr>
            </w:pPr>
          </w:p>
          <w:p w14:paraId="2D3F85F6" w14:textId="77777777" w:rsidR="00213A7C" w:rsidRPr="00213A7C" w:rsidRDefault="00213A7C" w:rsidP="00174308">
            <w:pPr>
              <w:jc w:val="center"/>
              <w:rPr>
                <w:rFonts w:asciiTheme="minorBidi" w:hAnsiTheme="minorBidi" w:cstheme="minorBidi"/>
                <w:b/>
                <w:bCs/>
                <w:noProof/>
                <w:sz w:val="20"/>
                <w:szCs w:val="20"/>
              </w:rPr>
            </w:pPr>
            <w:r w:rsidRPr="00213A7C">
              <w:rPr>
                <w:rFonts w:asciiTheme="minorBidi" w:hAnsiTheme="minorBidi" w:cstheme="minorBidi"/>
                <w:b/>
                <w:bCs/>
                <w:sz w:val="20"/>
                <w:szCs w:val="20"/>
              </w:rPr>
              <w:t>Figure 3: Locations of Respondents</w:t>
            </w:r>
          </w:p>
        </w:tc>
      </w:tr>
    </w:tbl>
    <w:p w14:paraId="0053F07E" w14:textId="77777777" w:rsidR="00213A7C" w:rsidRPr="00213A7C" w:rsidRDefault="00213A7C" w:rsidP="00213A7C">
      <w:pPr>
        <w:jc w:val="both"/>
        <w:rPr>
          <w:rFonts w:asciiTheme="minorBidi" w:hAnsiTheme="minorBidi" w:cstheme="minorBidi"/>
          <w:b/>
          <w:bCs/>
        </w:rPr>
      </w:pPr>
    </w:p>
    <w:p w14:paraId="2F3DAF39" w14:textId="77777777" w:rsidR="00213A7C" w:rsidRPr="00213A7C" w:rsidRDefault="00213A7C" w:rsidP="00213A7C">
      <w:pPr>
        <w:spacing w:line="360" w:lineRule="auto"/>
        <w:jc w:val="both"/>
        <w:rPr>
          <w:rFonts w:asciiTheme="minorBidi" w:hAnsiTheme="minorBidi" w:cstheme="minorBidi"/>
        </w:rPr>
      </w:pPr>
    </w:p>
    <w:p w14:paraId="6C77DFF1" w14:textId="77777777" w:rsidR="00213A7C" w:rsidRPr="00213A7C" w:rsidRDefault="00213A7C" w:rsidP="00213A7C">
      <w:pPr>
        <w:spacing w:line="360" w:lineRule="auto"/>
        <w:jc w:val="both"/>
        <w:rPr>
          <w:rFonts w:asciiTheme="minorBidi" w:hAnsiTheme="minorBidi" w:cstheme="minorBidi"/>
        </w:rPr>
      </w:pPr>
      <w:r w:rsidRPr="00213A7C">
        <w:rPr>
          <w:rFonts w:asciiTheme="minorBidi" w:hAnsiTheme="minorBidi" w:cstheme="minorBidi"/>
        </w:rPr>
        <w:t>In terms of location, the majority of respondents lived in rural (53.1 %) or urban-peripheral locations (41.6 %), emphasizing the prevalence of inland aquaculture systems within non-coastal landscapes. A negligible percentage of responses represented coastal locations (0.4 %), as predicted by Anand et al. (2020) in their remote-sensing evaluation of Chhattisgarh's lentic fisheries resources.</w:t>
      </w:r>
    </w:p>
    <w:p w14:paraId="4DD71EA8" w14:textId="77777777" w:rsidR="00213A7C" w:rsidRPr="00213A7C" w:rsidRDefault="00213A7C" w:rsidP="00213A7C">
      <w:pPr>
        <w:spacing w:line="360" w:lineRule="auto"/>
        <w:jc w:val="both"/>
        <w:rPr>
          <w:rFonts w:asciiTheme="minorBidi" w:hAnsiTheme="minorBidi" w:cstheme="minorBidi"/>
        </w:rPr>
      </w:pPr>
      <w:r w:rsidRPr="00213A7C">
        <w:rPr>
          <w:rFonts w:asciiTheme="minorBidi" w:hAnsiTheme="minorBidi" w:cstheme="minorBidi"/>
        </w:rPr>
        <w:t>Generally, the population structure indicates a relatively young male-dominant, rural-based aquaculture sector—best placed to gain from poverty-reduction initiatives through capacity development and resource access.</w:t>
      </w:r>
    </w:p>
    <w:p w14:paraId="50BFE17B" w14:textId="77777777" w:rsidR="00213A7C" w:rsidRPr="00213A7C" w:rsidRDefault="00213A7C" w:rsidP="00213A7C">
      <w:pPr>
        <w:spacing w:line="360" w:lineRule="auto"/>
        <w:jc w:val="both"/>
        <w:rPr>
          <w:rFonts w:asciiTheme="minorBidi" w:hAnsiTheme="minorBidi" w:cstheme="minorBidi"/>
          <w:b/>
          <w:bCs/>
        </w:rPr>
      </w:pPr>
    </w:p>
    <w:p w14:paraId="6C3A0C57" w14:textId="77777777" w:rsidR="00213A7C" w:rsidRPr="00213A7C" w:rsidRDefault="00213A7C" w:rsidP="00213A7C">
      <w:pPr>
        <w:spacing w:line="360" w:lineRule="auto"/>
        <w:jc w:val="both"/>
        <w:rPr>
          <w:rFonts w:asciiTheme="minorBidi" w:hAnsiTheme="minorBidi" w:cstheme="minorBidi"/>
          <w:b/>
          <w:bCs/>
          <w:sz w:val="22"/>
          <w:szCs w:val="22"/>
        </w:rPr>
      </w:pPr>
      <w:r w:rsidRPr="00213A7C">
        <w:rPr>
          <w:rFonts w:asciiTheme="minorBidi" w:hAnsiTheme="minorBidi" w:cstheme="minorBidi"/>
          <w:b/>
          <w:bCs/>
          <w:sz w:val="22"/>
          <w:szCs w:val="22"/>
        </w:rPr>
        <w:t>3.2 Education, Occupation, and Experience</w:t>
      </w:r>
    </w:p>
    <w:p w14:paraId="09F84B96" w14:textId="77777777" w:rsidR="00213A7C" w:rsidRPr="00213A7C" w:rsidRDefault="00213A7C" w:rsidP="00213A7C">
      <w:pPr>
        <w:spacing w:line="360" w:lineRule="auto"/>
        <w:jc w:val="both"/>
        <w:rPr>
          <w:rFonts w:asciiTheme="minorBidi" w:hAnsiTheme="minorBidi" w:cstheme="minorBidi"/>
        </w:rPr>
      </w:pPr>
      <w:r w:rsidRPr="00213A7C">
        <w:rPr>
          <w:rFonts w:asciiTheme="minorBidi" w:hAnsiTheme="minorBidi" w:cstheme="minorBidi"/>
        </w:rPr>
        <w:t>Table 2 indicates that a large percentage of respondents had a high school certificate (35 %) or a master's degree (24.3 %), whereas 9.1 % had below high-school education. Education is important in technology uptake and effective farm management (Sahoo et al., 2025; Prashanth et al., 2024). Improved literacy goes hand-in-hand with improved awareness of sustainable practices, record-keeping, and input optimization (Bunting et al., 2023).</w:t>
      </w:r>
    </w:p>
    <w:p w14:paraId="15787537" w14:textId="77777777" w:rsidR="00213A7C" w:rsidRPr="00213A7C" w:rsidRDefault="00213A7C" w:rsidP="00213A7C">
      <w:pPr>
        <w:spacing w:line="360" w:lineRule="auto"/>
        <w:jc w:val="both"/>
        <w:rPr>
          <w:rFonts w:asciiTheme="minorBidi" w:hAnsiTheme="minorBidi" w:cstheme="minorBidi"/>
        </w:rPr>
      </w:pPr>
      <w:r w:rsidRPr="00213A7C">
        <w:rPr>
          <w:rFonts w:asciiTheme="minorBidi" w:hAnsiTheme="minorBidi" w:cstheme="minorBidi"/>
        </w:rPr>
        <w:t>Occupationally, others involved in allied activities (25.5 %) and fish farmers (38.7 %) dominated the list, followed by consumers (13.6 %), fishermen (13.2 %), and researchers (5.3 %). Such occupational heterogeneity reflects a wide value chain of production, marketing, and extension—an environment that offers opportunities for poverty alleviation through employment generation (De et al., 2022; Arumugam et al., 2023).</w:t>
      </w:r>
    </w:p>
    <w:p w14:paraId="4935698A" w14:textId="77777777" w:rsidR="00213A7C" w:rsidRPr="00213A7C" w:rsidRDefault="00213A7C" w:rsidP="00213A7C">
      <w:pPr>
        <w:spacing w:line="360" w:lineRule="auto"/>
        <w:jc w:val="both"/>
        <w:rPr>
          <w:rFonts w:asciiTheme="minorBidi" w:hAnsiTheme="minorBidi" w:cstheme="minorBidi"/>
          <w:b/>
          <w:bCs/>
        </w:rPr>
      </w:pPr>
    </w:p>
    <w:p w14:paraId="211EB391" w14:textId="77777777" w:rsidR="00213A7C" w:rsidRDefault="00213A7C" w:rsidP="00213A7C">
      <w:pPr>
        <w:spacing w:line="360" w:lineRule="auto"/>
        <w:jc w:val="both"/>
        <w:rPr>
          <w:rFonts w:asciiTheme="minorBidi" w:hAnsiTheme="minorBidi" w:cstheme="minorBidi"/>
          <w:b/>
          <w:bCs/>
        </w:rPr>
      </w:pPr>
      <w:r w:rsidRPr="00213A7C">
        <w:rPr>
          <w:rFonts w:asciiTheme="minorBidi" w:hAnsiTheme="minorBidi" w:cstheme="minorBidi"/>
          <w:b/>
          <w:bCs/>
        </w:rPr>
        <w:t>Table 2: Education, Occupation and Experience of Respondents</w:t>
      </w:r>
    </w:p>
    <w:p w14:paraId="2902FB5E" w14:textId="77777777" w:rsidR="007E7DCB" w:rsidRDefault="007E7DCB" w:rsidP="00213A7C">
      <w:pPr>
        <w:spacing w:line="360" w:lineRule="auto"/>
        <w:jc w:val="both"/>
        <w:rPr>
          <w:rFonts w:asciiTheme="minorBidi" w:hAnsiTheme="minorBidi" w:cstheme="minorBidi"/>
          <w:b/>
          <w:bCs/>
        </w:rPr>
      </w:pPr>
    </w:p>
    <w:p w14:paraId="1E63A9DC" w14:textId="77777777" w:rsidR="007E7DCB" w:rsidRDefault="007E7DCB" w:rsidP="00213A7C">
      <w:pPr>
        <w:spacing w:line="360" w:lineRule="auto"/>
        <w:jc w:val="both"/>
        <w:rPr>
          <w:rFonts w:asciiTheme="minorBidi" w:hAnsiTheme="minorBidi" w:cstheme="minorBidi"/>
          <w:b/>
          <w:bCs/>
        </w:rPr>
      </w:pPr>
    </w:p>
    <w:p w14:paraId="4E16314E" w14:textId="77777777" w:rsidR="007E7DCB" w:rsidRDefault="007E7DCB" w:rsidP="00213A7C">
      <w:pPr>
        <w:spacing w:line="360" w:lineRule="auto"/>
        <w:jc w:val="both"/>
        <w:rPr>
          <w:rFonts w:asciiTheme="minorBidi" w:hAnsiTheme="minorBidi" w:cstheme="minorBidi"/>
          <w:b/>
          <w:bCs/>
        </w:rPr>
      </w:pPr>
    </w:p>
    <w:p w14:paraId="59C8175C" w14:textId="77777777" w:rsidR="007E7DCB" w:rsidRDefault="007E7DCB" w:rsidP="00213A7C">
      <w:pPr>
        <w:spacing w:line="360" w:lineRule="auto"/>
        <w:jc w:val="both"/>
        <w:rPr>
          <w:rFonts w:asciiTheme="minorBidi" w:hAnsiTheme="minorBidi" w:cstheme="minorBidi"/>
          <w:b/>
          <w:bCs/>
        </w:rPr>
      </w:pPr>
    </w:p>
    <w:p w14:paraId="4BD6B64D" w14:textId="77777777" w:rsidR="007E7DCB" w:rsidRDefault="007E7DCB" w:rsidP="00213A7C">
      <w:pPr>
        <w:spacing w:line="360" w:lineRule="auto"/>
        <w:jc w:val="both"/>
        <w:rPr>
          <w:rFonts w:asciiTheme="minorBidi" w:hAnsiTheme="minorBidi" w:cstheme="minorBidi"/>
          <w:b/>
          <w:bCs/>
        </w:rPr>
      </w:pPr>
    </w:p>
    <w:p w14:paraId="69D56F71" w14:textId="77777777" w:rsidR="007E7DCB" w:rsidRDefault="007E7DCB" w:rsidP="00213A7C">
      <w:pPr>
        <w:spacing w:line="360" w:lineRule="auto"/>
        <w:jc w:val="both"/>
        <w:rPr>
          <w:rFonts w:asciiTheme="minorBidi" w:hAnsiTheme="minorBidi" w:cstheme="minorBidi"/>
          <w:b/>
          <w:bCs/>
        </w:rPr>
      </w:pPr>
    </w:p>
    <w:p w14:paraId="60B2E368" w14:textId="77777777" w:rsidR="007E7DCB" w:rsidRDefault="007E7DCB" w:rsidP="00213A7C">
      <w:pPr>
        <w:spacing w:line="360" w:lineRule="auto"/>
        <w:jc w:val="both"/>
        <w:rPr>
          <w:rFonts w:asciiTheme="minorBidi" w:hAnsiTheme="minorBidi" w:cstheme="minorBidi"/>
          <w:b/>
          <w:bCs/>
        </w:rPr>
      </w:pPr>
    </w:p>
    <w:p w14:paraId="0BF205EA" w14:textId="77777777" w:rsidR="007E7DCB" w:rsidRPr="00213A7C" w:rsidRDefault="007E7DCB" w:rsidP="00213A7C">
      <w:pPr>
        <w:spacing w:line="360" w:lineRule="auto"/>
        <w:jc w:val="both"/>
        <w:rPr>
          <w:rFonts w:asciiTheme="minorBidi" w:hAnsiTheme="minorBidi" w:cstheme="minorBidi"/>
          <w:b/>
          <w:bCs/>
        </w:rPr>
      </w:pPr>
    </w:p>
    <w:tbl>
      <w:tblPr>
        <w:tblW w:w="9615" w:type="dxa"/>
        <w:jc w:val="center"/>
        <w:tblLook w:val="04A0" w:firstRow="1" w:lastRow="0" w:firstColumn="1" w:lastColumn="0" w:noHBand="0" w:noVBand="1"/>
      </w:tblPr>
      <w:tblGrid>
        <w:gridCol w:w="2242"/>
        <w:gridCol w:w="550"/>
        <w:gridCol w:w="895"/>
        <w:gridCol w:w="1428"/>
        <w:gridCol w:w="685"/>
        <w:gridCol w:w="895"/>
        <w:gridCol w:w="1284"/>
        <w:gridCol w:w="741"/>
        <w:gridCol w:w="895"/>
      </w:tblGrid>
      <w:tr w:rsidR="00213A7C" w:rsidRPr="00213A7C" w14:paraId="3CE73082" w14:textId="77777777" w:rsidTr="00174308">
        <w:trPr>
          <w:trHeight w:val="576"/>
          <w:jc w:val="center"/>
        </w:trPr>
        <w:tc>
          <w:tcPr>
            <w:tcW w:w="2400" w:type="dxa"/>
            <w:tcBorders>
              <w:top w:val="single" w:sz="4" w:space="0" w:color="auto"/>
              <w:left w:val="single" w:sz="4" w:space="0" w:color="auto"/>
              <w:bottom w:val="single" w:sz="4" w:space="0" w:color="auto"/>
            </w:tcBorders>
            <w:shd w:val="clear" w:color="auto" w:fill="F2F2F2" w:themeFill="background1" w:themeFillShade="F2"/>
            <w:vAlign w:val="center"/>
            <w:hideMark/>
          </w:tcPr>
          <w:p w14:paraId="31DB92C0" w14:textId="77777777" w:rsidR="00213A7C" w:rsidRPr="00213A7C" w:rsidRDefault="00213A7C" w:rsidP="00174308">
            <w:pPr>
              <w:jc w:val="center"/>
              <w:rPr>
                <w:rFonts w:asciiTheme="minorBidi" w:hAnsiTheme="minorBidi" w:cstheme="minorBidi"/>
                <w:b/>
                <w:bCs/>
                <w:color w:val="000000"/>
                <w:lang w:eastAsia="en-IN"/>
              </w:rPr>
            </w:pPr>
            <w:r w:rsidRPr="00213A7C">
              <w:rPr>
                <w:rFonts w:asciiTheme="minorBidi" w:hAnsiTheme="minorBidi" w:cstheme="minorBidi"/>
                <w:b/>
                <w:bCs/>
                <w:color w:val="000000"/>
                <w:lang w:eastAsia="en-IN"/>
              </w:rPr>
              <w:t>Educational Background</w:t>
            </w:r>
          </w:p>
        </w:tc>
        <w:tc>
          <w:tcPr>
            <w:tcW w:w="516" w:type="dxa"/>
            <w:tcBorders>
              <w:top w:val="single" w:sz="4" w:space="0" w:color="auto"/>
              <w:bottom w:val="single" w:sz="4" w:space="0" w:color="auto"/>
            </w:tcBorders>
            <w:shd w:val="clear" w:color="auto" w:fill="F2F2F2" w:themeFill="background1" w:themeFillShade="F2"/>
            <w:vAlign w:val="center"/>
            <w:hideMark/>
          </w:tcPr>
          <w:p w14:paraId="4F9997C1" w14:textId="77777777" w:rsidR="00213A7C" w:rsidRPr="00213A7C" w:rsidRDefault="00213A7C" w:rsidP="00174308">
            <w:pPr>
              <w:jc w:val="right"/>
              <w:rPr>
                <w:rFonts w:asciiTheme="minorBidi" w:hAnsiTheme="minorBidi" w:cstheme="minorBidi"/>
                <w:b/>
                <w:bCs/>
                <w:color w:val="000000"/>
                <w:lang w:eastAsia="en-IN"/>
              </w:rPr>
            </w:pPr>
            <w:r w:rsidRPr="00213A7C">
              <w:rPr>
                <w:rFonts w:asciiTheme="minorBidi" w:hAnsiTheme="minorBidi" w:cstheme="minorBidi"/>
                <w:b/>
                <w:bCs/>
                <w:color w:val="000000"/>
                <w:lang w:eastAsia="en-IN"/>
              </w:rPr>
              <w:t>N</w:t>
            </w:r>
          </w:p>
        </w:tc>
        <w:tc>
          <w:tcPr>
            <w:tcW w:w="874" w:type="dxa"/>
            <w:tcBorders>
              <w:top w:val="single" w:sz="4" w:space="0" w:color="auto"/>
              <w:bottom w:val="single" w:sz="4" w:space="0" w:color="auto"/>
              <w:right w:val="single" w:sz="4" w:space="0" w:color="auto"/>
            </w:tcBorders>
            <w:shd w:val="clear" w:color="auto" w:fill="F2F2F2" w:themeFill="background1" w:themeFillShade="F2"/>
            <w:vAlign w:val="center"/>
            <w:hideMark/>
          </w:tcPr>
          <w:p w14:paraId="525FB64E" w14:textId="77777777" w:rsidR="00213A7C" w:rsidRPr="00213A7C" w:rsidRDefault="00213A7C" w:rsidP="00174308">
            <w:pPr>
              <w:jc w:val="center"/>
              <w:rPr>
                <w:rFonts w:asciiTheme="minorBidi" w:hAnsiTheme="minorBidi" w:cstheme="minorBidi"/>
                <w:b/>
                <w:bCs/>
                <w:color w:val="000000"/>
                <w:lang w:eastAsia="en-IN"/>
              </w:rPr>
            </w:pPr>
            <w:r w:rsidRPr="00213A7C">
              <w:rPr>
                <w:rFonts w:asciiTheme="minorBidi" w:hAnsiTheme="minorBidi" w:cstheme="minorBidi"/>
                <w:b/>
                <w:bCs/>
                <w:color w:val="000000"/>
                <w:lang w:eastAsia="en-IN"/>
              </w:rPr>
              <w:t>%</w:t>
            </w:r>
          </w:p>
        </w:tc>
        <w:tc>
          <w:tcPr>
            <w:tcW w:w="1326" w:type="dxa"/>
            <w:tcBorders>
              <w:top w:val="single" w:sz="4" w:space="0" w:color="auto"/>
              <w:left w:val="single" w:sz="4" w:space="0" w:color="auto"/>
              <w:bottom w:val="single" w:sz="4" w:space="0" w:color="auto"/>
            </w:tcBorders>
            <w:shd w:val="clear" w:color="auto" w:fill="F2F2F2" w:themeFill="background1" w:themeFillShade="F2"/>
            <w:vAlign w:val="center"/>
          </w:tcPr>
          <w:p w14:paraId="3CE1BD75" w14:textId="77777777" w:rsidR="00213A7C" w:rsidRPr="00213A7C" w:rsidRDefault="00213A7C" w:rsidP="00174308">
            <w:pPr>
              <w:jc w:val="center"/>
              <w:rPr>
                <w:rFonts w:asciiTheme="minorBidi" w:hAnsiTheme="minorBidi" w:cstheme="minorBidi"/>
                <w:b/>
                <w:bCs/>
                <w:color w:val="000000"/>
                <w:lang w:eastAsia="en-IN"/>
              </w:rPr>
            </w:pPr>
            <w:r w:rsidRPr="00213A7C">
              <w:rPr>
                <w:rFonts w:asciiTheme="minorBidi" w:hAnsiTheme="minorBidi" w:cstheme="minorBidi"/>
                <w:b/>
                <w:bCs/>
                <w:color w:val="000000"/>
              </w:rPr>
              <w:t>Occupations</w:t>
            </w:r>
          </w:p>
        </w:tc>
        <w:tc>
          <w:tcPr>
            <w:tcW w:w="748" w:type="dxa"/>
            <w:tcBorders>
              <w:top w:val="single" w:sz="4" w:space="0" w:color="auto"/>
              <w:bottom w:val="single" w:sz="4" w:space="0" w:color="auto"/>
            </w:tcBorders>
            <w:shd w:val="clear" w:color="auto" w:fill="F2F2F2" w:themeFill="background1" w:themeFillShade="F2"/>
            <w:vAlign w:val="center"/>
          </w:tcPr>
          <w:p w14:paraId="3B2DF34B" w14:textId="77777777" w:rsidR="00213A7C" w:rsidRPr="00213A7C" w:rsidRDefault="00213A7C" w:rsidP="00174308">
            <w:pPr>
              <w:jc w:val="right"/>
              <w:rPr>
                <w:rFonts w:asciiTheme="minorBidi" w:hAnsiTheme="minorBidi" w:cstheme="minorBidi"/>
                <w:b/>
                <w:bCs/>
                <w:color w:val="000000"/>
                <w:lang w:eastAsia="en-IN"/>
              </w:rPr>
            </w:pPr>
            <w:r w:rsidRPr="00213A7C">
              <w:rPr>
                <w:rFonts w:asciiTheme="minorBidi" w:hAnsiTheme="minorBidi" w:cstheme="minorBidi"/>
                <w:b/>
                <w:bCs/>
                <w:color w:val="000000"/>
              </w:rPr>
              <w:t>N</w:t>
            </w:r>
          </w:p>
        </w:tc>
        <w:tc>
          <w:tcPr>
            <w:tcW w:w="874" w:type="dxa"/>
            <w:tcBorders>
              <w:top w:val="single" w:sz="4" w:space="0" w:color="auto"/>
              <w:bottom w:val="single" w:sz="4" w:space="0" w:color="auto"/>
              <w:right w:val="single" w:sz="4" w:space="0" w:color="auto"/>
            </w:tcBorders>
            <w:shd w:val="clear" w:color="auto" w:fill="F2F2F2" w:themeFill="background1" w:themeFillShade="F2"/>
            <w:vAlign w:val="center"/>
          </w:tcPr>
          <w:p w14:paraId="6CDB4A27" w14:textId="77777777" w:rsidR="00213A7C" w:rsidRPr="00213A7C" w:rsidRDefault="00213A7C" w:rsidP="00174308">
            <w:pPr>
              <w:jc w:val="center"/>
              <w:rPr>
                <w:rFonts w:asciiTheme="minorBidi" w:hAnsiTheme="minorBidi" w:cstheme="minorBidi"/>
                <w:b/>
                <w:bCs/>
                <w:color w:val="000000"/>
                <w:lang w:eastAsia="en-IN"/>
              </w:rPr>
            </w:pPr>
            <w:r w:rsidRPr="00213A7C">
              <w:rPr>
                <w:rFonts w:asciiTheme="minorBidi" w:hAnsiTheme="minorBidi" w:cstheme="minorBidi"/>
                <w:b/>
                <w:bCs/>
                <w:color w:val="000000"/>
              </w:rPr>
              <w:t>%</w:t>
            </w:r>
          </w:p>
        </w:tc>
        <w:tc>
          <w:tcPr>
            <w:tcW w:w="1172" w:type="dxa"/>
            <w:tcBorders>
              <w:top w:val="single" w:sz="4" w:space="0" w:color="auto"/>
              <w:left w:val="single" w:sz="4" w:space="0" w:color="auto"/>
              <w:bottom w:val="single" w:sz="4" w:space="0" w:color="auto"/>
            </w:tcBorders>
            <w:shd w:val="clear" w:color="auto" w:fill="F2F2F2" w:themeFill="background1" w:themeFillShade="F2"/>
            <w:vAlign w:val="center"/>
          </w:tcPr>
          <w:p w14:paraId="33B8A611" w14:textId="77777777" w:rsidR="00213A7C" w:rsidRPr="00213A7C" w:rsidRDefault="00213A7C" w:rsidP="00174308">
            <w:pPr>
              <w:jc w:val="center"/>
              <w:rPr>
                <w:rFonts w:asciiTheme="minorBidi" w:hAnsiTheme="minorBidi" w:cstheme="minorBidi"/>
                <w:b/>
                <w:bCs/>
                <w:color w:val="000000"/>
              </w:rPr>
            </w:pPr>
            <w:r w:rsidRPr="00213A7C">
              <w:rPr>
                <w:rFonts w:asciiTheme="minorBidi" w:hAnsiTheme="minorBidi" w:cstheme="minorBidi"/>
                <w:b/>
                <w:bCs/>
                <w:color w:val="000000"/>
                <w:lang w:eastAsia="en-IN"/>
              </w:rPr>
              <w:t>Experience Year</w:t>
            </w:r>
          </w:p>
        </w:tc>
        <w:tc>
          <w:tcPr>
            <w:tcW w:w="831" w:type="dxa"/>
            <w:tcBorders>
              <w:top w:val="single" w:sz="4" w:space="0" w:color="auto"/>
              <w:bottom w:val="single" w:sz="4" w:space="0" w:color="auto"/>
            </w:tcBorders>
            <w:shd w:val="clear" w:color="auto" w:fill="F2F2F2" w:themeFill="background1" w:themeFillShade="F2"/>
            <w:vAlign w:val="center"/>
          </w:tcPr>
          <w:p w14:paraId="4DC7A33B" w14:textId="77777777" w:rsidR="00213A7C" w:rsidRPr="00213A7C" w:rsidRDefault="00213A7C" w:rsidP="00174308">
            <w:pPr>
              <w:jc w:val="center"/>
              <w:rPr>
                <w:rFonts w:asciiTheme="minorBidi" w:hAnsiTheme="minorBidi" w:cstheme="minorBidi"/>
                <w:b/>
                <w:bCs/>
                <w:color w:val="000000"/>
              </w:rPr>
            </w:pPr>
            <w:r w:rsidRPr="00213A7C">
              <w:rPr>
                <w:rFonts w:asciiTheme="minorBidi" w:hAnsiTheme="minorBidi" w:cstheme="minorBidi"/>
                <w:b/>
                <w:bCs/>
                <w:color w:val="000000"/>
              </w:rPr>
              <w:t>N</w:t>
            </w:r>
          </w:p>
        </w:tc>
        <w:tc>
          <w:tcPr>
            <w:tcW w:w="874" w:type="dxa"/>
            <w:tcBorders>
              <w:top w:val="single" w:sz="4" w:space="0" w:color="auto"/>
              <w:bottom w:val="single" w:sz="4" w:space="0" w:color="auto"/>
              <w:right w:val="single" w:sz="4" w:space="0" w:color="auto"/>
            </w:tcBorders>
            <w:shd w:val="clear" w:color="auto" w:fill="F2F2F2" w:themeFill="background1" w:themeFillShade="F2"/>
            <w:vAlign w:val="center"/>
          </w:tcPr>
          <w:p w14:paraId="7ECDEC17" w14:textId="77777777" w:rsidR="00213A7C" w:rsidRPr="00213A7C" w:rsidRDefault="00213A7C" w:rsidP="00174308">
            <w:pPr>
              <w:jc w:val="center"/>
              <w:rPr>
                <w:rFonts w:asciiTheme="minorBidi" w:hAnsiTheme="minorBidi" w:cstheme="minorBidi"/>
                <w:b/>
                <w:bCs/>
                <w:color w:val="000000"/>
              </w:rPr>
            </w:pPr>
            <w:r w:rsidRPr="00213A7C">
              <w:rPr>
                <w:rFonts w:asciiTheme="minorBidi" w:hAnsiTheme="minorBidi" w:cstheme="minorBidi"/>
                <w:b/>
                <w:bCs/>
                <w:color w:val="000000"/>
              </w:rPr>
              <w:t>%</w:t>
            </w:r>
          </w:p>
        </w:tc>
      </w:tr>
      <w:tr w:rsidR="00213A7C" w:rsidRPr="00213A7C" w14:paraId="566E7CF0" w14:textId="77777777" w:rsidTr="00174308">
        <w:trPr>
          <w:trHeight w:val="576"/>
          <w:jc w:val="center"/>
        </w:trPr>
        <w:tc>
          <w:tcPr>
            <w:tcW w:w="2400" w:type="dxa"/>
            <w:tcBorders>
              <w:top w:val="single" w:sz="4" w:space="0" w:color="auto"/>
              <w:left w:val="single" w:sz="4" w:space="0" w:color="auto"/>
            </w:tcBorders>
            <w:vAlign w:val="center"/>
            <w:hideMark/>
          </w:tcPr>
          <w:p w14:paraId="0C3CB256" w14:textId="77777777" w:rsidR="00213A7C" w:rsidRPr="00213A7C" w:rsidRDefault="00213A7C" w:rsidP="00174308">
            <w:pPr>
              <w:rPr>
                <w:rFonts w:asciiTheme="minorBidi" w:hAnsiTheme="minorBidi" w:cstheme="minorBidi"/>
                <w:color w:val="000000"/>
                <w:lang w:eastAsia="en-IN"/>
              </w:rPr>
            </w:pPr>
            <w:r w:rsidRPr="00213A7C">
              <w:rPr>
                <w:rFonts w:asciiTheme="minorBidi" w:hAnsiTheme="minorBidi" w:cstheme="minorBidi"/>
                <w:color w:val="000000"/>
                <w:lang w:eastAsia="en-IN"/>
              </w:rPr>
              <w:t>Bachelor's Degree</w:t>
            </w:r>
          </w:p>
        </w:tc>
        <w:tc>
          <w:tcPr>
            <w:tcW w:w="516" w:type="dxa"/>
            <w:tcBorders>
              <w:top w:val="single" w:sz="4" w:space="0" w:color="auto"/>
            </w:tcBorders>
            <w:vAlign w:val="center"/>
            <w:hideMark/>
          </w:tcPr>
          <w:p w14:paraId="0F924F2F" w14:textId="77777777" w:rsidR="00213A7C" w:rsidRPr="00213A7C" w:rsidRDefault="00213A7C" w:rsidP="00174308">
            <w:pPr>
              <w:jc w:val="right"/>
              <w:rPr>
                <w:rFonts w:asciiTheme="minorBidi" w:hAnsiTheme="minorBidi" w:cstheme="minorBidi"/>
                <w:color w:val="000000"/>
                <w:lang w:eastAsia="en-IN"/>
              </w:rPr>
            </w:pPr>
            <w:r w:rsidRPr="00213A7C">
              <w:rPr>
                <w:rFonts w:asciiTheme="minorBidi" w:hAnsiTheme="minorBidi" w:cstheme="minorBidi"/>
                <w:color w:val="000000"/>
                <w:lang w:eastAsia="en-IN"/>
              </w:rPr>
              <w:t>38</w:t>
            </w:r>
          </w:p>
        </w:tc>
        <w:tc>
          <w:tcPr>
            <w:tcW w:w="874" w:type="dxa"/>
            <w:tcBorders>
              <w:top w:val="single" w:sz="4" w:space="0" w:color="auto"/>
              <w:right w:val="single" w:sz="4" w:space="0" w:color="auto"/>
            </w:tcBorders>
            <w:vAlign w:val="center"/>
            <w:hideMark/>
          </w:tcPr>
          <w:p w14:paraId="7AF46B8D" w14:textId="77777777" w:rsidR="00213A7C" w:rsidRPr="00213A7C" w:rsidRDefault="00213A7C" w:rsidP="00174308">
            <w:pPr>
              <w:jc w:val="right"/>
              <w:rPr>
                <w:rFonts w:asciiTheme="minorBidi" w:hAnsiTheme="minorBidi" w:cstheme="minorBidi"/>
                <w:color w:val="000000"/>
                <w:lang w:eastAsia="en-IN"/>
              </w:rPr>
            </w:pPr>
            <w:r w:rsidRPr="00213A7C">
              <w:rPr>
                <w:rFonts w:asciiTheme="minorBidi" w:hAnsiTheme="minorBidi" w:cstheme="minorBidi"/>
                <w:color w:val="000000"/>
                <w:lang w:eastAsia="en-IN"/>
              </w:rPr>
              <w:t>15.60%</w:t>
            </w:r>
          </w:p>
        </w:tc>
        <w:tc>
          <w:tcPr>
            <w:tcW w:w="1326" w:type="dxa"/>
            <w:tcBorders>
              <w:top w:val="single" w:sz="4" w:space="0" w:color="auto"/>
              <w:left w:val="single" w:sz="4" w:space="0" w:color="auto"/>
            </w:tcBorders>
            <w:vAlign w:val="center"/>
          </w:tcPr>
          <w:p w14:paraId="0DCF0A3E" w14:textId="77777777" w:rsidR="00213A7C" w:rsidRPr="00213A7C" w:rsidRDefault="00213A7C" w:rsidP="00174308">
            <w:pPr>
              <w:rPr>
                <w:rFonts w:asciiTheme="minorBidi" w:hAnsiTheme="minorBidi" w:cstheme="minorBidi"/>
                <w:color w:val="000000"/>
                <w:lang w:eastAsia="en-IN"/>
              </w:rPr>
            </w:pPr>
            <w:r w:rsidRPr="00213A7C">
              <w:rPr>
                <w:rFonts w:asciiTheme="minorBidi" w:hAnsiTheme="minorBidi" w:cstheme="minorBidi"/>
                <w:color w:val="000000"/>
              </w:rPr>
              <w:t>Any others</w:t>
            </w:r>
          </w:p>
        </w:tc>
        <w:tc>
          <w:tcPr>
            <w:tcW w:w="748" w:type="dxa"/>
            <w:tcBorders>
              <w:top w:val="single" w:sz="4" w:space="0" w:color="auto"/>
            </w:tcBorders>
            <w:vAlign w:val="center"/>
          </w:tcPr>
          <w:p w14:paraId="5AC8B67A" w14:textId="77777777" w:rsidR="00213A7C" w:rsidRPr="00213A7C" w:rsidRDefault="00213A7C" w:rsidP="00174308">
            <w:pPr>
              <w:jc w:val="right"/>
              <w:rPr>
                <w:rFonts w:asciiTheme="minorBidi" w:hAnsiTheme="minorBidi" w:cstheme="minorBidi"/>
                <w:color w:val="000000"/>
                <w:lang w:eastAsia="en-IN"/>
              </w:rPr>
            </w:pPr>
            <w:r w:rsidRPr="00213A7C">
              <w:rPr>
                <w:rFonts w:asciiTheme="minorBidi" w:hAnsiTheme="minorBidi" w:cstheme="minorBidi"/>
                <w:color w:val="000000"/>
              </w:rPr>
              <w:t>62</w:t>
            </w:r>
          </w:p>
        </w:tc>
        <w:tc>
          <w:tcPr>
            <w:tcW w:w="874" w:type="dxa"/>
            <w:tcBorders>
              <w:top w:val="single" w:sz="4" w:space="0" w:color="auto"/>
              <w:right w:val="single" w:sz="4" w:space="0" w:color="auto"/>
            </w:tcBorders>
            <w:vAlign w:val="center"/>
          </w:tcPr>
          <w:p w14:paraId="610D4ADF" w14:textId="77777777" w:rsidR="00213A7C" w:rsidRPr="00213A7C" w:rsidRDefault="00213A7C" w:rsidP="00174308">
            <w:pPr>
              <w:jc w:val="right"/>
              <w:rPr>
                <w:rFonts w:asciiTheme="minorBidi" w:hAnsiTheme="minorBidi" w:cstheme="minorBidi"/>
                <w:color w:val="000000"/>
                <w:lang w:eastAsia="en-IN"/>
              </w:rPr>
            </w:pPr>
            <w:r w:rsidRPr="00213A7C">
              <w:rPr>
                <w:rFonts w:asciiTheme="minorBidi" w:hAnsiTheme="minorBidi" w:cstheme="minorBidi"/>
                <w:color w:val="000000"/>
              </w:rPr>
              <w:t>25.50%</w:t>
            </w:r>
          </w:p>
        </w:tc>
        <w:tc>
          <w:tcPr>
            <w:tcW w:w="1172" w:type="dxa"/>
            <w:tcBorders>
              <w:top w:val="single" w:sz="4" w:space="0" w:color="auto"/>
              <w:left w:val="single" w:sz="4" w:space="0" w:color="auto"/>
            </w:tcBorders>
            <w:vAlign w:val="center"/>
          </w:tcPr>
          <w:p w14:paraId="55FE4412" w14:textId="77777777" w:rsidR="00213A7C" w:rsidRPr="00213A7C" w:rsidRDefault="00213A7C" w:rsidP="00174308">
            <w:pPr>
              <w:jc w:val="right"/>
              <w:rPr>
                <w:rFonts w:asciiTheme="minorBidi" w:hAnsiTheme="minorBidi" w:cstheme="minorBidi"/>
                <w:color w:val="000000"/>
              </w:rPr>
            </w:pPr>
            <w:r w:rsidRPr="00213A7C">
              <w:rPr>
                <w:rFonts w:asciiTheme="minorBidi" w:hAnsiTheme="minorBidi" w:cstheme="minorBidi"/>
                <w:color w:val="000000"/>
              </w:rPr>
              <w:t>1-5 years</w:t>
            </w:r>
          </w:p>
        </w:tc>
        <w:tc>
          <w:tcPr>
            <w:tcW w:w="831" w:type="dxa"/>
            <w:tcBorders>
              <w:top w:val="single" w:sz="4" w:space="0" w:color="auto"/>
            </w:tcBorders>
            <w:vAlign w:val="center"/>
          </w:tcPr>
          <w:p w14:paraId="1686586F" w14:textId="77777777" w:rsidR="00213A7C" w:rsidRPr="00213A7C" w:rsidRDefault="00213A7C" w:rsidP="00174308">
            <w:pPr>
              <w:jc w:val="right"/>
              <w:rPr>
                <w:rFonts w:asciiTheme="minorBidi" w:hAnsiTheme="minorBidi" w:cstheme="minorBidi"/>
                <w:color w:val="000000"/>
              </w:rPr>
            </w:pPr>
            <w:r w:rsidRPr="00213A7C">
              <w:rPr>
                <w:rFonts w:asciiTheme="minorBidi" w:hAnsiTheme="minorBidi" w:cstheme="minorBidi"/>
                <w:color w:val="000000"/>
              </w:rPr>
              <w:t>71</w:t>
            </w:r>
          </w:p>
        </w:tc>
        <w:tc>
          <w:tcPr>
            <w:tcW w:w="874" w:type="dxa"/>
            <w:tcBorders>
              <w:top w:val="single" w:sz="4" w:space="0" w:color="auto"/>
              <w:right w:val="single" w:sz="4" w:space="0" w:color="auto"/>
            </w:tcBorders>
            <w:vAlign w:val="center"/>
          </w:tcPr>
          <w:p w14:paraId="3AFB5166" w14:textId="77777777" w:rsidR="00213A7C" w:rsidRPr="00213A7C" w:rsidRDefault="00213A7C" w:rsidP="00174308">
            <w:pPr>
              <w:jc w:val="right"/>
              <w:rPr>
                <w:rFonts w:asciiTheme="minorBidi" w:hAnsiTheme="minorBidi" w:cstheme="minorBidi"/>
                <w:color w:val="000000"/>
              </w:rPr>
            </w:pPr>
            <w:r w:rsidRPr="00213A7C">
              <w:rPr>
                <w:rFonts w:asciiTheme="minorBidi" w:hAnsiTheme="minorBidi" w:cstheme="minorBidi"/>
                <w:color w:val="000000"/>
              </w:rPr>
              <w:t>29.20%</w:t>
            </w:r>
          </w:p>
        </w:tc>
      </w:tr>
      <w:tr w:rsidR="00213A7C" w:rsidRPr="00213A7C" w14:paraId="3F30DE6D" w14:textId="77777777" w:rsidTr="00174308">
        <w:trPr>
          <w:trHeight w:val="576"/>
          <w:jc w:val="center"/>
        </w:trPr>
        <w:tc>
          <w:tcPr>
            <w:tcW w:w="2400" w:type="dxa"/>
            <w:tcBorders>
              <w:left w:val="single" w:sz="4" w:space="0" w:color="auto"/>
            </w:tcBorders>
            <w:vAlign w:val="center"/>
            <w:hideMark/>
          </w:tcPr>
          <w:p w14:paraId="67BBD695" w14:textId="77777777" w:rsidR="00213A7C" w:rsidRPr="00213A7C" w:rsidRDefault="00213A7C" w:rsidP="00174308">
            <w:pPr>
              <w:rPr>
                <w:rFonts w:asciiTheme="minorBidi" w:hAnsiTheme="minorBidi" w:cstheme="minorBidi"/>
                <w:color w:val="000000"/>
                <w:lang w:eastAsia="en-IN"/>
              </w:rPr>
            </w:pPr>
            <w:r w:rsidRPr="00213A7C">
              <w:rPr>
                <w:rFonts w:asciiTheme="minorBidi" w:hAnsiTheme="minorBidi" w:cstheme="minorBidi"/>
                <w:color w:val="000000"/>
                <w:lang w:eastAsia="en-IN"/>
              </w:rPr>
              <w:t>Diploma/Certificate</w:t>
            </w:r>
          </w:p>
        </w:tc>
        <w:tc>
          <w:tcPr>
            <w:tcW w:w="516" w:type="dxa"/>
            <w:vAlign w:val="center"/>
            <w:hideMark/>
          </w:tcPr>
          <w:p w14:paraId="2C23F257" w14:textId="77777777" w:rsidR="00213A7C" w:rsidRPr="00213A7C" w:rsidRDefault="00213A7C" w:rsidP="00174308">
            <w:pPr>
              <w:jc w:val="right"/>
              <w:rPr>
                <w:rFonts w:asciiTheme="minorBidi" w:hAnsiTheme="minorBidi" w:cstheme="minorBidi"/>
                <w:color w:val="000000"/>
                <w:lang w:eastAsia="en-IN"/>
              </w:rPr>
            </w:pPr>
            <w:r w:rsidRPr="00213A7C">
              <w:rPr>
                <w:rFonts w:asciiTheme="minorBidi" w:hAnsiTheme="minorBidi" w:cstheme="minorBidi"/>
                <w:color w:val="000000"/>
                <w:lang w:eastAsia="en-IN"/>
              </w:rPr>
              <w:t>29</w:t>
            </w:r>
          </w:p>
        </w:tc>
        <w:tc>
          <w:tcPr>
            <w:tcW w:w="874" w:type="dxa"/>
            <w:tcBorders>
              <w:right w:val="single" w:sz="4" w:space="0" w:color="auto"/>
            </w:tcBorders>
            <w:vAlign w:val="center"/>
            <w:hideMark/>
          </w:tcPr>
          <w:p w14:paraId="7A14AFC5" w14:textId="77777777" w:rsidR="00213A7C" w:rsidRPr="00213A7C" w:rsidRDefault="00213A7C" w:rsidP="00174308">
            <w:pPr>
              <w:jc w:val="right"/>
              <w:rPr>
                <w:rFonts w:asciiTheme="minorBidi" w:hAnsiTheme="minorBidi" w:cstheme="minorBidi"/>
                <w:color w:val="000000"/>
                <w:lang w:eastAsia="en-IN"/>
              </w:rPr>
            </w:pPr>
            <w:r w:rsidRPr="00213A7C">
              <w:rPr>
                <w:rFonts w:asciiTheme="minorBidi" w:hAnsiTheme="minorBidi" w:cstheme="minorBidi"/>
                <w:color w:val="000000"/>
                <w:lang w:eastAsia="en-IN"/>
              </w:rPr>
              <w:t>11.90%</w:t>
            </w:r>
          </w:p>
        </w:tc>
        <w:tc>
          <w:tcPr>
            <w:tcW w:w="1326" w:type="dxa"/>
            <w:tcBorders>
              <w:left w:val="single" w:sz="4" w:space="0" w:color="auto"/>
            </w:tcBorders>
            <w:vAlign w:val="center"/>
          </w:tcPr>
          <w:p w14:paraId="06A8134E" w14:textId="77777777" w:rsidR="00213A7C" w:rsidRPr="00213A7C" w:rsidRDefault="00213A7C" w:rsidP="00174308">
            <w:pPr>
              <w:rPr>
                <w:rFonts w:asciiTheme="minorBidi" w:hAnsiTheme="minorBidi" w:cstheme="minorBidi"/>
                <w:color w:val="000000"/>
                <w:lang w:eastAsia="en-IN"/>
              </w:rPr>
            </w:pPr>
            <w:r w:rsidRPr="00213A7C">
              <w:rPr>
                <w:rFonts w:asciiTheme="minorBidi" w:hAnsiTheme="minorBidi" w:cstheme="minorBidi"/>
                <w:color w:val="000000"/>
              </w:rPr>
              <w:t>Consumer</w:t>
            </w:r>
          </w:p>
        </w:tc>
        <w:tc>
          <w:tcPr>
            <w:tcW w:w="748" w:type="dxa"/>
            <w:vAlign w:val="center"/>
          </w:tcPr>
          <w:p w14:paraId="78F938D3" w14:textId="77777777" w:rsidR="00213A7C" w:rsidRPr="00213A7C" w:rsidRDefault="00213A7C" w:rsidP="00174308">
            <w:pPr>
              <w:jc w:val="right"/>
              <w:rPr>
                <w:rFonts w:asciiTheme="minorBidi" w:hAnsiTheme="minorBidi" w:cstheme="minorBidi"/>
                <w:color w:val="000000"/>
                <w:lang w:eastAsia="en-IN"/>
              </w:rPr>
            </w:pPr>
            <w:r w:rsidRPr="00213A7C">
              <w:rPr>
                <w:rFonts w:asciiTheme="minorBidi" w:hAnsiTheme="minorBidi" w:cstheme="minorBidi"/>
                <w:color w:val="000000"/>
              </w:rPr>
              <w:t>33</w:t>
            </w:r>
          </w:p>
        </w:tc>
        <w:tc>
          <w:tcPr>
            <w:tcW w:w="874" w:type="dxa"/>
            <w:tcBorders>
              <w:right w:val="single" w:sz="4" w:space="0" w:color="auto"/>
            </w:tcBorders>
            <w:vAlign w:val="center"/>
          </w:tcPr>
          <w:p w14:paraId="0C05FE47" w14:textId="77777777" w:rsidR="00213A7C" w:rsidRPr="00213A7C" w:rsidRDefault="00213A7C" w:rsidP="00174308">
            <w:pPr>
              <w:jc w:val="right"/>
              <w:rPr>
                <w:rFonts w:asciiTheme="minorBidi" w:hAnsiTheme="minorBidi" w:cstheme="minorBidi"/>
                <w:color w:val="000000"/>
                <w:lang w:eastAsia="en-IN"/>
              </w:rPr>
            </w:pPr>
            <w:r w:rsidRPr="00213A7C">
              <w:rPr>
                <w:rFonts w:asciiTheme="minorBidi" w:hAnsiTheme="minorBidi" w:cstheme="minorBidi"/>
                <w:color w:val="000000"/>
              </w:rPr>
              <w:t>13.60%</w:t>
            </w:r>
          </w:p>
        </w:tc>
        <w:tc>
          <w:tcPr>
            <w:tcW w:w="1172" w:type="dxa"/>
            <w:tcBorders>
              <w:left w:val="single" w:sz="4" w:space="0" w:color="auto"/>
            </w:tcBorders>
            <w:vAlign w:val="center"/>
          </w:tcPr>
          <w:p w14:paraId="5CF89493" w14:textId="77777777" w:rsidR="00213A7C" w:rsidRPr="00213A7C" w:rsidRDefault="00213A7C" w:rsidP="00174308">
            <w:pPr>
              <w:jc w:val="right"/>
              <w:rPr>
                <w:rFonts w:asciiTheme="minorBidi" w:hAnsiTheme="minorBidi" w:cstheme="minorBidi"/>
                <w:color w:val="000000"/>
              </w:rPr>
            </w:pPr>
            <w:r w:rsidRPr="00213A7C">
              <w:rPr>
                <w:rFonts w:asciiTheme="minorBidi" w:hAnsiTheme="minorBidi" w:cstheme="minorBidi"/>
                <w:color w:val="000000"/>
              </w:rPr>
              <w:t>6-10 years</w:t>
            </w:r>
          </w:p>
        </w:tc>
        <w:tc>
          <w:tcPr>
            <w:tcW w:w="831" w:type="dxa"/>
            <w:vAlign w:val="center"/>
          </w:tcPr>
          <w:p w14:paraId="4768C0BD" w14:textId="77777777" w:rsidR="00213A7C" w:rsidRPr="00213A7C" w:rsidRDefault="00213A7C" w:rsidP="00174308">
            <w:pPr>
              <w:jc w:val="right"/>
              <w:rPr>
                <w:rFonts w:asciiTheme="minorBidi" w:hAnsiTheme="minorBidi" w:cstheme="minorBidi"/>
                <w:color w:val="000000"/>
              </w:rPr>
            </w:pPr>
            <w:r w:rsidRPr="00213A7C">
              <w:rPr>
                <w:rFonts w:asciiTheme="minorBidi" w:hAnsiTheme="minorBidi" w:cstheme="minorBidi"/>
                <w:color w:val="000000"/>
              </w:rPr>
              <w:t>6</w:t>
            </w:r>
          </w:p>
        </w:tc>
        <w:tc>
          <w:tcPr>
            <w:tcW w:w="874" w:type="dxa"/>
            <w:tcBorders>
              <w:right w:val="single" w:sz="4" w:space="0" w:color="auto"/>
            </w:tcBorders>
            <w:vAlign w:val="center"/>
          </w:tcPr>
          <w:p w14:paraId="18B6FDBC" w14:textId="77777777" w:rsidR="00213A7C" w:rsidRPr="00213A7C" w:rsidRDefault="00213A7C" w:rsidP="00174308">
            <w:pPr>
              <w:jc w:val="right"/>
              <w:rPr>
                <w:rFonts w:asciiTheme="minorBidi" w:hAnsiTheme="minorBidi" w:cstheme="minorBidi"/>
                <w:color w:val="000000"/>
              </w:rPr>
            </w:pPr>
            <w:r w:rsidRPr="00213A7C">
              <w:rPr>
                <w:rFonts w:asciiTheme="minorBidi" w:hAnsiTheme="minorBidi" w:cstheme="minorBidi"/>
                <w:color w:val="000000"/>
              </w:rPr>
              <w:t>2.50%</w:t>
            </w:r>
          </w:p>
        </w:tc>
      </w:tr>
      <w:tr w:rsidR="00213A7C" w:rsidRPr="00213A7C" w14:paraId="16C110D3" w14:textId="77777777" w:rsidTr="00174308">
        <w:trPr>
          <w:trHeight w:val="576"/>
          <w:jc w:val="center"/>
        </w:trPr>
        <w:tc>
          <w:tcPr>
            <w:tcW w:w="2400" w:type="dxa"/>
            <w:tcBorders>
              <w:left w:val="single" w:sz="4" w:space="0" w:color="auto"/>
            </w:tcBorders>
            <w:vAlign w:val="center"/>
            <w:hideMark/>
          </w:tcPr>
          <w:p w14:paraId="50D1E03A" w14:textId="77777777" w:rsidR="00213A7C" w:rsidRPr="00213A7C" w:rsidRDefault="00213A7C" w:rsidP="00174308">
            <w:pPr>
              <w:rPr>
                <w:rFonts w:asciiTheme="minorBidi" w:hAnsiTheme="minorBidi" w:cstheme="minorBidi"/>
                <w:color w:val="000000"/>
                <w:lang w:eastAsia="en-IN"/>
              </w:rPr>
            </w:pPr>
            <w:r w:rsidRPr="00213A7C">
              <w:rPr>
                <w:rFonts w:asciiTheme="minorBidi" w:hAnsiTheme="minorBidi" w:cstheme="minorBidi"/>
                <w:color w:val="000000"/>
                <w:lang w:eastAsia="en-IN"/>
              </w:rPr>
              <w:t>Doctorate/Ph.D.</w:t>
            </w:r>
          </w:p>
        </w:tc>
        <w:tc>
          <w:tcPr>
            <w:tcW w:w="516" w:type="dxa"/>
            <w:vAlign w:val="center"/>
            <w:hideMark/>
          </w:tcPr>
          <w:p w14:paraId="1E93E8BD" w14:textId="77777777" w:rsidR="00213A7C" w:rsidRPr="00213A7C" w:rsidRDefault="00213A7C" w:rsidP="00174308">
            <w:pPr>
              <w:jc w:val="right"/>
              <w:rPr>
                <w:rFonts w:asciiTheme="minorBidi" w:hAnsiTheme="minorBidi" w:cstheme="minorBidi"/>
                <w:color w:val="000000"/>
                <w:lang w:eastAsia="en-IN"/>
              </w:rPr>
            </w:pPr>
            <w:r w:rsidRPr="00213A7C">
              <w:rPr>
                <w:rFonts w:asciiTheme="minorBidi" w:hAnsiTheme="minorBidi" w:cstheme="minorBidi"/>
                <w:color w:val="000000"/>
                <w:lang w:eastAsia="en-IN"/>
              </w:rPr>
              <w:t>7</w:t>
            </w:r>
          </w:p>
        </w:tc>
        <w:tc>
          <w:tcPr>
            <w:tcW w:w="874" w:type="dxa"/>
            <w:tcBorders>
              <w:right w:val="single" w:sz="4" w:space="0" w:color="auto"/>
            </w:tcBorders>
            <w:vAlign w:val="center"/>
            <w:hideMark/>
          </w:tcPr>
          <w:p w14:paraId="2B546212" w14:textId="77777777" w:rsidR="00213A7C" w:rsidRPr="00213A7C" w:rsidRDefault="00213A7C" w:rsidP="00174308">
            <w:pPr>
              <w:jc w:val="right"/>
              <w:rPr>
                <w:rFonts w:asciiTheme="minorBidi" w:hAnsiTheme="minorBidi" w:cstheme="minorBidi"/>
                <w:color w:val="000000"/>
                <w:lang w:eastAsia="en-IN"/>
              </w:rPr>
            </w:pPr>
            <w:r w:rsidRPr="00213A7C">
              <w:rPr>
                <w:rFonts w:asciiTheme="minorBidi" w:hAnsiTheme="minorBidi" w:cstheme="minorBidi"/>
                <w:color w:val="000000"/>
                <w:lang w:eastAsia="en-IN"/>
              </w:rPr>
              <w:t>2.90%</w:t>
            </w:r>
          </w:p>
        </w:tc>
        <w:tc>
          <w:tcPr>
            <w:tcW w:w="1326" w:type="dxa"/>
            <w:tcBorders>
              <w:left w:val="single" w:sz="4" w:space="0" w:color="auto"/>
            </w:tcBorders>
            <w:vAlign w:val="center"/>
          </w:tcPr>
          <w:p w14:paraId="5F4303FC" w14:textId="77777777" w:rsidR="00213A7C" w:rsidRPr="00213A7C" w:rsidRDefault="00213A7C" w:rsidP="00174308">
            <w:pPr>
              <w:rPr>
                <w:rFonts w:asciiTheme="minorBidi" w:hAnsiTheme="minorBidi" w:cstheme="minorBidi"/>
                <w:color w:val="000000"/>
                <w:lang w:eastAsia="en-IN"/>
              </w:rPr>
            </w:pPr>
            <w:r w:rsidRPr="00213A7C">
              <w:rPr>
                <w:rFonts w:asciiTheme="minorBidi" w:hAnsiTheme="minorBidi" w:cstheme="minorBidi"/>
                <w:color w:val="000000"/>
              </w:rPr>
              <w:t>Fish farmer</w:t>
            </w:r>
          </w:p>
        </w:tc>
        <w:tc>
          <w:tcPr>
            <w:tcW w:w="748" w:type="dxa"/>
            <w:vAlign w:val="center"/>
          </w:tcPr>
          <w:p w14:paraId="28FCC446" w14:textId="77777777" w:rsidR="00213A7C" w:rsidRPr="00213A7C" w:rsidRDefault="00213A7C" w:rsidP="00174308">
            <w:pPr>
              <w:jc w:val="right"/>
              <w:rPr>
                <w:rFonts w:asciiTheme="minorBidi" w:hAnsiTheme="minorBidi" w:cstheme="minorBidi"/>
                <w:color w:val="000000"/>
                <w:lang w:eastAsia="en-IN"/>
              </w:rPr>
            </w:pPr>
            <w:r w:rsidRPr="00213A7C">
              <w:rPr>
                <w:rFonts w:asciiTheme="minorBidi" w:hAnsiTheme="minorBidi" w:cstheme="minorBidi"/>
                <w:color w:val="000000"/>
              </w:rPr>
              <w:t>94</w:t>
            </w:r>
          </w:p>
        </w:tc>
        <w:tc>
          <w:tcPr>
            <w:tcW w:w="874" w:type="dxa"/>
            <w:tcBorders>
              <w:right w:val="single" w:sz="4" w:space="0" w:color="auto"/>
            </w:tcBorders>
            <w:vAlign w:val="center"/>
          </w:tcPr>
          <w:p w14:paraId="04027039" w14:textId="77777777" w:rsidR="00213A7C" w:rsidRPr="00213A7C" w:rsidRDefault="00213A7C" w:rsidP="00174308">
            <w:pPr>
              <w:jc w:val="right"/>
              <w:rPr>
                <w:rFonts w:asciiTheme="minorBidi" w:hAnsiTheme="minorBidi" w:cstheme="minorBidi"/>
                <w:color w:val="000000"/>
                <w:lang w:eastAsia="en-IN"/>
              </w:rPr>
            </w:pPr>
            <w:r w:rsidRPr="00213A7C">
              <w:rPr>
                <w:rFonts w:asciiTheme="minorBidi" w:hAnsiTheme="minorBidi" w:cstheme="minorBidi"/>
                <w:color w:val="000000"/>
              </w:rPr>
              <w:t>38.70%</w:t>
            </w:r>
          </w:p>
        </w:tc>
        <w:tc>
          <w:tcPr>
            <w:tcW w:w="1172" w:type="dxa"/>
            <w:tcBorders>
              <w:left w:val="single" w:sz="4" w:space="0" w:color="auto"/>
            </w:tcBorders>
            <w:vAlign w:val="center"/>
          </w:tcPr>
          <w:p w14:paraId="6C97F66C" w14:textId="77777777" w:rsidR="00213A7C" w:rsidRPr="00213A7C" w:rsidRDefault="00213A7C" w:rsidP="00174308">
            <w:pPr>
              <w:jc w:val="right"/>
              <w:rPr>
                <w:rFonts w:asciiTheme="minorBidi" w:hAnsiTheme="minorBidi" w:cstheme="minorBidi"/>
                <w:color w:val="000000"/>
              </w:rPr>
            </w:pPr>
            <w:r w:rsidRPr="00213A7C">
              <w:rPr>
                <w:rFonts w:asciiTheme="minorBidi" w:hAnsiTheme="minorBidi" w:cstheme="minorBidi"/>
                <w:color w:val="000000"/>
              </w:rPr>
              <w:t>Less than 1 year</w:t>
            </w:r>
          </w:p>
        </w:tc>
        <w:tc>
          <w:tcPr>
            <w:tcW w:w="831" w:type="dxa"/>
            <w:vAlign w:val="center"/>
          </w:tcPr>
          <w:p w14:paraId="1CD58486" w14:textId="77777777" w:rsidR="00213A7C" w:rsidRPr="00213A7C" w:rsidRDefault="00213A7C" w:rsidP="00174308">
            <w:pPr>
              <w:jc w:val="right"/>
              <w:rPr>
                <w:rFonts w:asciiTheme="minorBidi" w:hAnsiTheme="minorBidi" w:cstheme="minorBidi"/>
                <w:color w:val="000000"/>
              </w:rPr>
            </w:pPr>
            <w:r w:rsidRPr="00213A7C">
              <w:rPr>
                <w:rFonts w:asciiTheme="minorBidi" w:hAnsiTheme="minorBidi" w:cstheme="minorBidi"/>
                <w:color w:val="000000"/>
              </w:rPr>
              <w:t>62</w:t>
            </w:r>
          </w:p>
        </w:tc>
        <w:tc>
          <w:tcPr>
            <w:tcW w:w="874" w:type="dxa"/>
            <w:tcBorders>
              <w:right w:val="single" w:sz="4" w:space="0" w:color="auto"/>
            </w:tcBorders>
            <w:vAlign w:val="center"/>
          </w:tcPr>
          <w:p w14:paraId="4649C2C0" w14:textId="77777777" w:rsidR="00213A7C" w:rsidRPr="00213A7C" w:rsidRDefault="00213A7C" w:rsidP="00174308">
            <w:pPr>
              <w:jc w:val="right"/>
              <w:rPr>
                <w:rFonts w:asciiTheme="minorBidi" w:hAnsiTheme="minorBidi" w:cstheme="minorBidi"/>
                <w:color w:val="000000"/>
              </w:rPr>
            </w:pPr>
            <w:r w:rsidRPr="00213A7C">
              <w:rPr>
                <w:rFonts w:asciiTheme="minorBidi" w:hAnsiTheme="minorBidi" w:cstheme="minorBidi"/>
                <w:color w:val="000000"/>
              </w:rPr>
              <w:t>25.50%</w:t>
            </w:r>
          </w:p>
        </w:tc>
      </w:tr>
      <w:tr w:rsidR="00213A7C" w:rsidRPr="00213A7C" w14:paraId="355730CB" w14:textId="77777777" w:rsidTr="00174308">
        <w:trPr>
          <w:trHeight w:val="576"/>
          <w:jc w:val="center"/>
        </w:trPr>
        <w:tc>
          <w:tcPr>
            <w:tcW w:w="2400" w:type="dxa"/>
            <w:tcBorders>
              <w:left w:val="single" w:sz="4" w:space="0" w:color="auto"/>
            </w:tcBorders>
            <w:vAlign w:val="center"/>
            <w:hideMark/>
          </w:tcPr>
          <w:p w14:paraId="07AF36AA" w14:textId="77777777" w:rsidR="00213A7C" w:rsidRPr="00213A7C" w:rsidRDefault="00213A7C" w:rsidP="00174308">
            <w:pPr>
              <w:rPr>
                <w:rFonts w:asciiTheme="minorBidi" w:hAnsiTheme="minorBidi" w:cstheme="minorBidi"/>
                <w:color w:val="000000"/>
                <w:lang w:eastAsia="en-IN"/>
              </w:rPr>
            </w:pPr>
            <w:r w:rsidRPr="00213A7C">
              <w:rPr>
                <w:rFonts w:asciiTheme="minorBidi" w:hAnsiTheme="minorBidi" w:cstheme="minorBidi"/>
                <w:color w:val="000000"/>
                <w:lang w:eastAsia="en-IN"/>
              </w:rPr>
              <w:t>High School Graduate</w:t>
            </w:r>
          </w:p>
        </w:tc>
        <w:tc>
          <w:tcPr>
            <w:tcW w:w="516" w:type="dxa"/>
            <w:vAlign w:val="center"/>
            <w:hideMark/>
          </w:tcPr>
          <w:p w14:paraId="67D0BA39" w14:textId="77777777" w:rsidR="00213A7C" w:rsidRPr="00213A7C" w:rsidRDefault="00213A7C" w:rsidP="00174308">
            <w:pPr>
              <w:jc w:val="right"/>
              <w:rPr>
                <w:rFonts w:asciiTheme="minorBidi" w:hAnsiTheme="minorBidi" w:cstheme="minorBidi"/>
                <w:color w:val="000000"/>
                <w:lang w:eastAsia="en-IN"/>
              </w:rPr>
            </w:pPr>
            <w:r w:rsidRPr="00213A7C">
              <w:rPr>
                <w:rFonts w:asciiTheme="minorBidi" w:hAnsiTheme="minorBidi" w:cstheme="minorBidi"/>
                <w:color w:val="000000"/>
                <w:lang w:eastAsia="en-IN"/>
              </w:rPr>
              <w:t>85</w:t>
            </w:r>
          </w:p>
        </w:tc>
        <w:tc>
          <w:tcPr>
            <w:tcW w:w="874" w:type="dxa"/>
            <w:tcBorders>
              <w:right w:val="single" w:sz="4" w:space="0" w:color="auto"/>
            </w:tcBorders>
            <w:vAlign w:val="center"/>
            <w:hideMark/>
          </w:tcPr>
          <w:p w14:paraId="4D850BD3" w14:textId="77777777" w:rsidR="00213A7C" w:rsidRPr="00213A7C" w:rsidRDefault="00213A7C" w:rsidP="00174308">
            <w:pPr>
              <w:jc w:val="right"/>
              <w:rPr>
                <w:rFonts w:asciiTheme="minorBidi" w:hAnsiTheme="minorBidi" w:cstheme="minorBidi"/>
                <w:color w:val="000000"/>
                <w:lang w:eastAsia="en-IN"/>
              </w:rPr>
            </w:pPr>
            <w:r w:rsidRPr="00213A7C">
              <w:rPr>
                <w:rFonts w:asciiTheme="minorBidi" w:hAnsiTheme="minorBidi" w:cstheme="minorBidi"/>
                <w:color w:val="000000"/>
                <w:lang w:eastAsia="en-IN"/>
              </w:rPr>
              <w:t>35.00%</w:t>
            </w:r>
          </w:p>
        </w:tc>
        <w:tc>
          <w:tcPr>
            <w:tcW w:w="1326" w:type="dxa"/>
            <w:tcBorders>
              <w:left w:val="single" w:sz="4" w:space="0" w:color="auto"/>
            </w:tcBorders>
            <w:vAlign w:val="center"/>
          </w:tcPr>
          <w:p w14:paraId="042385CF" w14:textId="77777777" w:rsidR="00213A7C" w:rsidRPr="00213A7C" w:rsidRDefault="00213A7C" w:rsidP="00174308">
            <w:pPr>
              <w:rPr>
                <w:rFonts w:asciiTheme="minorBidi" w:hAnsiTheme="minorBidi" w:cstheme="minorBidi"/>
                <w:color w:val="000000"/>
                <w:lang w:eastAsia="en-IN"/>
              </w:rPr>
            </w:pPr>
            <w:r w:rsidRPr="00213A7C">
              <w:rPr>
                <w:rFonts w:asciiTheme="minorBidi" w:hAnsiTheme="minorBidi" w:cstheme="minorBidi"/>
                <w:color w:val="000000"/>
              </w:rPr>
              <w:t>Fisherman</w:t>
            </w:r>
          </w:p>
        </w:tc>
        <w:tc>
          <w:tcPr>
            <w:tcW w:w="748" w:type="dxa"/>
            <w:vAlign w:val="center"/>
          </w:tcPr>
          <w:p w14:paraId="61D0F5BE" w14:textId="77777777" w:rsidR="00213A7C" w:rsidRPr="00213A7C" w:rsidRDefault="00213A7C" w:rsidP="00174308">
            <w:pPr>
              <w:jc w:val="right"/>
              <w:rPr>
                <w:rFonts w:asciiTheme="minorBidi" w:hAnsiTheme="minorBidi" w:cstheme="minorBidi"/>
                <w:color w:val="000000"/>
                <w:lang w:eastAsia="en-IN"/>
              </w:rPr>
            </w:pPr>
            <w:r w:rsidRPr="00213A7C">
              <w:rPr>
                <w:rFonts w:asciiTheme="minorBidi" w:hAnsiTheme="minorBidi" w:cstheme="minorBidi"/>
                <w:color w:val="000000"/>
              </w:rPr>
              <w:t>32</w:t>
            </w:r>
          </w:p>
        </w:tc>
        <w:tc>
          <w:tcPr>
            <w:tcW w:w="874" w:type="dxa"/>
            <w:tcBorders>
              <w:right w:val="single" w:sz="4" w:space="0" w:color="auto"/>
            </w:tcBorders>
            <w:vAlign w:val="center"/>
          </w:tcPr>
          <w:p w14:paraId="287065EC" w14:textId="77777777" w:rsidR="00213A7C" w:rsidRPr="00213A7C" w:rsidRDefault="00213A7C" w:rsidP="00174308">
            <w:pPr>
              <w:jc w:val="right"/>
              <w:rPr>
                <w:rFonts w:asciiTheme="minorBidi" w:hAnsiTheme="minorBidi" w:cstheme="minorBidi"/>
                <w:color w:val="000000"/>
                <w:lang w:eastAsia="en-IN"/>
              </w:rPr>
            </w:pPr>
            <w:r w:rsidRPr="00213A7C">
              <w:rPr>
                <w:rFonts w:asciiTheme="minorBidi" w:hAnsiTheme="minorBidi" w:cstheme="minorBidi"/>
                <w:color w:val="000000"/>
              </w:rPr>
              <w:t>13.20%</w:t>
            </w:r>
          </w:p>
        </w:tc>
        <w:tc>
          <w:tcPr>
            <w:tcW w:w="1172" w:type="dxa"/>
            <w:tcBorders>
              <w:left w:val="single" w:sz="4" w:space="0" w:color="auto"/>
            </w:tcBorders>
            <w:vAlign w:val="center"/>
          </w:tcPr>
          <w:p w14:paraId="7B02D7C9" w14:textId="77777777" w:rsidR="00213A7C" w:rsidRPr="00213A7C" w:rsidRDefault="00213A7C" w:rsidP="00174308">
            <w:pPr>
              <w:jc w:val="right"/>
              <w:rPr>
                <w:rFonts w:asciiTheme="minorBidi" w:hAnsiTheme="minorBidi" w:cstheme="minorBidi"/>
                <w:color w:val="000000"/>
              </w:rPr>
            </w:pPr>
            <w:r w:rsidRPr="00213A7C">
              <w:rPr>
                <w:rFonts w:asciiTheme="minorBidi" w:hAnsiTheme="minorBidi" w:cstheme="minorBidi"/>
                <w:color w:val="000000"/>
              </w:rPr>
              <w:t>More than 10 years</w:t>
            </w:r>
          </w:p>
        </w:tc>
        <w:tc>
          <w:tcPr>
            <w:tcW w:w="831" w:type="dxa"/>
            <w:vAlign w:val="center"/>
          </w:tcPr>
          <w:p w14:paraId="371D3E0B" w14:textId="77777777" w:rsidR="00213A7C" w:rsidRPr="00213A7C" w:rsidRDefault="00213A7C" w:rsidP="00174308">
            <w:pPr>
              <w:jc w:val="right"/>
              <w:rPr>
                <w:rFonts w:asciiTheme="minorBidi" w:hAnsiTheme="minorBidi" w:cstheme="minorBidi"/>
                <w:color w:val="000000"/>
              </w:rPr>
            </w:pPr>
            <w:r w:rsidRPr="00213A7C">
              <w:rPr>
                <w:rFonts w:asciiTheme="minorBidi" w:hAnsiTheme="minorBidi" w:cstheme="minorBidi"/>
                <w:color w:val="000000"/>
              </w:rPr>
              <w:t>6</w:t>
            </w:r>
          </w:p>
        </w:tc>
        <w:tc>
          <w:tcPr>
            <w:tcW w:w="874" w:type="dxa"/>
            <w:tcBorders>
              <w:right w:val="single" w:sz="4" w:space="0" w:color="auto"/>
            </w:tcBorders>
            <w:vAlign w:val="center"/>
          </w:tcPr>
          <w:p w14:paraId="77E207EE" w14:textId="77777777" w:rsidR="00213A7C" w:rsidRPr="00213A7C" w:rsidRDefault="00213A7C" w:rsidP="00174308">
            <w:pPr>
              <w:jc w:val="right"/>
              <w:rPr>
                <w:rFonts w:asciiTheme="minorBidi" w:hAnsiTheme="minorBidi" w:cstheme="minorBidi"/>
                <w:color w:val="000000"/>
              </w:rPr>
            </w:pPr>
            <w:r w:rsidRPr="00213A7C">
              <w:rPr>
                <w:rFonts w:asciiTheme="minorBidi" w:hAnsiTheme="minorBidi" w:cstheme="minorBidi"/>
                <w:color w:val="000000"/>
              </w:rPr>
              <w:t>2.50%</w:t>
            </w:r>
          </w:p>
        </w:tc>
      </w:tr>
      <w:tr w:rsidR="00213A7C" w:rsidRPr="00213A7C" w14:paraId="50771551" w14:textId="77777777" w:rsidTr="00174308">
        <w:trPr>
          <w:trHeight w:val="576"/>
          <w:jc w:val="center"/>
        </w:trPr>
        <w:tc>
          <w:tcPr>
            <w:tcW w:w="2400" w:type="dxa"/>
            <w:tcBorders>
              <w:left w:val="single" w:sz="4" w:space="0" w:color="auto"/>
            </w:tcBorders>
            <w:vAlign w:val="center"/>
            <w:hideMark/>
          </w:tcPr>
          <w:p w14:paraId="6CF7B4FC" w14:textId="77777777" w:rsidR="00213A7C" w:rsidRPr="00213A7C" w:rsidRDefault="00213A7C" w:rsidP="00174308">
            <w:pPr>
              <w:rPr>
                <w:rFonts w:asciiTheme="minorBidi" w:hAnsiTheme="minorBidi" w:cstheme="minorBidi"/>
                <w:color w:val="000000"/>
                <w:lang w:eastAsia="en-IN"/>
              </w:rPr>
            </w:pPr>
            <w:r w:rsidRPr="00213A7C">
              <w:rPr>
                <w:rFonts w:asciiTheme="minorBidi" w:hAnsiTheme="minorBidi" w:cstheme="minorBidi"/>
                <w:color w:val="000000"/>
                <w:lang w:eastAsia="en-IN"/>
              </w:rPr>
              <w:t>Less than High School</w:t>
            </w:r>
          </w:p>
        </w:tc>
        <w:tc>
          <w:tcPr>
            <w:tcW w:w="516" w:type="dxa"/>
            <w:vAlign w:val="center"/>
            <w:hideMark/>
          </w:tcPr>
          <w:p w14:paraId="75E70E32" w14:textId="77777777" w:rsidR="00213A7C" w:rsidRPr="00213A7C" w:rsidRDefault="00213A7C" w:rsidP="00174308">
            <w:pPr>
              <w:jc w:val="right"/>
              <w:rPr>
                <w:rFonts w:asciiTheme="minorBidi" w:hAnsiTheme="minorBidi" w:cstheme="minorBidi"/>
                <w:color w:val="000000"/>
                <w:lang w:eastAsia="en-IN"/>
              </w:rPr>
            </w:pPr>
            <w:r w:rsidRPr="00213A7C">
              <w:rPr>
                <w:rFonts w:asciiTheme="minorBidi" w:hAnsiTheme="minorBidi" w:cstheme="minorBidi"/>
                <w:color w:val="000000"/>
                <w:lang w:eastAsia="en-IN"/>
              </w:rPr>
              <w:t>22</w:t>
            </w:r>
          </w:p>
        </w:tc>
        <w:tc>
          <w:tcPr>
            <w:tcW w:w="874" w:type="dxa"/>
            <w:tcBorders>
              <w:right w:val="single" w:sz="4" w:space="0" w:color="auto"/>
            </w:tcBorders>
            <w:vAlign w:val="center"/>
            <w:hideMark/>
          </w:tcPr>
          <w:p w14:paraId="3C188EAC" w14:textId="77777777" w:rsidR="00213A7C" w:rsidRPr="00213A7C" w:rsidRDefault="00213A7C" w:rsidP="00174308">
            <w:pPr>
              <w:jc w:val="right"/>
              <w:rPr>
                <w:rFonts w:asciiTheme="minorBidi" w:hAnsiTheme="minorBidi" w:cstheme="minorBidi"/>
                <w:color w:val="000000"/>
                <w:lang w:eastAsia="en-IN"/>
              </w:rPr>
            </w:pPr>
            <w:r w:rsidRPr="00213A7C">
              <w:rPr>
                <w:rFonts w:asciiTheme="minorBidi" w:hAnsiTheme="minorBidi" w:cstheme="minorBidi"/>
                <w:color w:val="000000"/>
                <w:lang w:eastAsia="en-IN"/>
              </w:rPr>
              <w:t>9.10%</w:t>
            </w:r>
          </w:p>
        </w:tc>
        <w:tc>
          <w:tcPr>
            <w:tcW w:w="1326" w:type="dxa"/>
            <w:tcBorders>
              <w:left w:val="single" w:sz="4" w:space="0" w:color="auto"/>
            </w:tcBorders>
            <w:vAlign w:val="center"/>
          </w:tcPr>
          <w:p w14:paraId="152635BA" w14:textId="77777777" w:rsidR="00213A7C" w:rsidRPr="00213A7C" w:rsidRDefault="00213A7C" w:rsidP="00174308">
            <w:pPr>
              <w:rPr>
                <w:rFonts w:asciiTheme="minorBidi" w:hAnsiTheme="minorBidi" w:cstheme="minorBidi"/>
                <w:color w:val="000000"/>
                <w:lang w:eastAsia="en-IN"/>
              </w:rPr>
            </w:pPr>
            <w:r w:rsidRPr="00213A7C">
              <w:rPr>
                <w:rFonts w:asciiTheme="minorBidi" w:hAnsiTheme="minorBidi" w:cstheme="minorBidi"/>
                <w:color w:val="000000"/>
              </w:rPr>
              <w:t>Policymaker</w:t>
            </w:r>
          </w:p>
        </w:tc>
        <w:tc>
          <w:tcPr>
            <w:tcW w:w="748" w:type="dxa"/>
            <w:vAlign w:val="center"/>
          </w:tcPr>
          <w:p w14:paraId="75E7E0DB" w14:textId="77777777" w:rsidR="00213A7C" w:rsidRPr="00213A7C" w:rsidRDefault="00213A7C" w:rsidP="00174308">
            <w:pPr>
              <w:jc w:val="right"/>
              <w:rPr>
                <w:rFonts w:asciiTheme="minorBidi" w:hAnsiTheme="minorBidi" w:cstheme="minorBidi"/>
                <w:color w:val="000000"/>
                <w:lang w:eastAsia="en-IN"/>
              </w:rPr>
            </w:pPr>
            <w:r w:rsidRPr="00213A7C">
              <w:rPr>
                <w:rFonts w:asciiTheme="minorBidi" w:hAnsiTheme="minorBidi" w:cstheme="minorBidi"/>
                <w:color w:val="000000"/>
              </w:rPr>
              <w:t>9</w:t>
            </w:r>
          </w:p>
        </w:tc>
        <w:tc>
          <w:tcPr>
            <w:tcW w:w="874" w:type="dxa"/>
            <w:tcBorders>
              <w:right w:val="single" w:sz="4" w:space="0" w:color="auto"/>
            </w:tcBorders>
            <w:vAlign w:val="center"/>
          </w:tcPr>
          <w:p w14:paraId="5BAA2BEA" w14:textId="77777777" w:rsidR="00213A7C" w:rsidRPr="00213A7C" w:rsidRDefault="00213A7C" w:rsidP="00174308">
            <w:pPr>
              <w:jc w:val="right"/>
              <w:rPr>
                <w:rFonts w:asciiTheme="minorBidi" w:hAnsiTheme="minorBidi" w:cstheme="minorBidi"/>
                <w:color w:val="000000"/>
                <w:lang w:eastAsia="en-IN"/>
              </w:rPr>
            </w:pPr>
            <w:r w:rsidRPr="00213A7C">
              <w:rPr>
                <w:rFonts w:asciiTheme="minorBidi" w:hAnsiTheme="minorBidi" w:cstheme="minorBidi"/>
                <w:color w:val="000000"/>
              </w:rPr>
              <w:t>3.70%</w:t>
            </w:r>
          </w:p>
        </w:tc>
        <w:tc>
          <w:tcPr>
            <w:tcW w:w="1172" w:type="dxa"/>
            <w:tcBorders>
              <w:left w:val="single" w:sz="4" w:space="0" w:color="auto"/>
            </w:tcBorders>
            <w:vAlign w:val="center"/>
          </w:tcPr>
          <w:p w14:paraId="2A63A1AD" w14:textId="77777777" w:rsidR="00213A7C" w:rsidRPr="00213A7C" w:rsidRDefault="00213A7C" w:rsidP="00174308">
            <w:pPr>
              <w:jc w:val="right"/>
              <w:rPr>
                <w:rFonts w:asciiTheme="minorBidi" w:hAnsiTheme="minorBidi" w:cstheme="minorBidi"/>
                <w:color w:val="000000"/>
              </w:rPr>
            </w:pPr>
            <w:r w:rsidRPr="00213A7C">
              <w:rPr>
                <w:rFonts w:asciiTheme="minorBidi" w:hAnsiTheme="minorBidi" w:cstheme="minorBidi"/>
                <w:color w:val="000000"/>
              </w:rPr>
              <w:t>None</w:t>
            </w:r>
          </w:p>
        </w:tc>
        <w:tc>
          <w:tcPr>
            <w:tcW w:w="831" w:type="dxa"/>
            <w:vAlign w:val="center"/>
          </w:tcPr>
          <w:p w14:paraId="4B3E3261" w14:textId="77777777" w:rsidR="00213A7C" w:rsidRPr="00213A7C" w:rsidRDefault="00213A7C" w:rsidP="00174308">
            <w:pPr>
              <w:jc w:val="right"/>
              <w:rPr>
                <w:rFonts w:asciiTheme="minorBidi" w:hAnsiTheme="minorBidi" w:cstheme="minorBidi"/>
                <w:color w:val="000000"/>
              </w:rPr>
            </w:pPr>
            <w:r w:rsidRPr="00213A7C">
              <w:rPr>
                <w:rFonts w:asciiTheme="minorBidi" w:hAnsiTheme="minorBidi" w:cstheme="minorBidi"/>
                <w:color w:val="000000"/>
              </w:rPr>
              <w:t>98</w:t>
            </w:r>
          </w:p>
        </w:tc>
        <w:tc>
          <w:tcPr>
            <w:tcW w:w="874" w:type="dxa"/>
            <w:tcBorders>
              <w:right w:val="single" w:sz="4" w:space="0" w:color="auto"/>
            </w:tcBorders>
            <w:vAlign w:val="center"/>
          </w:tcPr>
          <w:p w14:paraId="2C1F867C" w14:textId="77777777" w:rsidR="00213A7C" w:rsidRPr="00213A7C" w:rsidRDefault="00213A7C" w:rsidP="00174308">
            <w:pPr>
              <w:jc w:val="right"/>
              <w:rPr>
                <w:rFonts w:asciiTheme="minorBidi" w:hAnsiTheme="minorBidi" w:cstheme="minorBidi"/>
                <w:color w:val="000000"/>
              </w:rPr>
            </w:pPr>
            <w:r w:rsidRPr="00213A7C">
              <w:rPr>
                <w:rFonts w:asciiTheme="minorBidi" w:hAnsiTheme="minorBidi" w:cstheme="minorBidi"/>
                <w:color w:val="000000"/>
              </w:rPr>
              <w:t>40.30%</w:t>
            </w:r>
          </w:p>
        </w:tc>
      </w:tr>
      <w:tr w:rsidR="00213A7C" w:rsidRPr="00213A7C" w14:paraId="6AC5EE36" w14:textId="77777777" w:rsidTr="00174308">
        <w:trPr>
          <w:trHeight w:val="576"/>
          <w:jc w:val="center"/>
        </w:trPr>
        <w:tc>
          <w:tcPr>
            <w:tcW w:w="2400" w:type="dxa"/>
            <w:tcBorders>
              <w:left w:val="single" w:sz="4" w:space="0" w:color="auto"/>
            </w:tcBorders>
            <w:vAlign w:val="center"/>
            <w:hideMark/>
          </w:tcPr>
          <w:p w14:paraId="0379AF34" w14:textId="77777777" w:rsidR="00213A7C" w:rsidRPr="00213A7C" w:rsidRDefault="00213A7C" w:rsidP="00174308">
            <w:pPr>
              <w:rPr>
                <w:rFonts w:asciiTheme="minorBidi" w:hAnsiTheme="minorBidi" w:cstheme="minorBidi"/>
                <w:color w:val="000000"/>
                <w:lang w:eastAsia="en-IN"/>
              </w:rPr>
            </w:pPr>
            <w:r w:rsidRPr="00213A7C">
              <w:rPr>
                <w:rFonts w:asciiTheme="minorBidi" w:hAnsiTheme="minorBidi" w:cstheme="minorBidi"/>
                <w:color w:val="000000"/>
                <w:lang w:eastAsia="en-IN"/>
              </w:rPr>
              <w:t>Master's Degree</w:t>
            </w:r>
          </w:p>
        </w:tc>
        <w:tc>
          <w:tcPr>
            <w:tcW w:w="516" w:type="dxa"/>
            <w:vAlign w:val="center"/>
            <w:hideMark/>
          </w:tcPr>
          <w:p w14:paraId="6E430B25" w14:textId="77777777" w:rsidR="00213A7C" w:rsidRPr="00213A7C" w:rsidRDefault="00213A7C" w:rsidP="00174308">
            <w:pPr>
              <w:jc w:val="right"/>
              <w:rPr>
                <w:rFonts w:asciiTheme="minorBidi" w:hAnsiTheme="minorBidi" w:cstheme="minorBidi"/>
                <w:color w:val="000000"/>
                <w:lang w:eastAsia="en-IN"/>
              </w:rPr>
            </w:pPr>
            <w:r w:rsidRPr="00213A7C">
              <w:rPr>
                <w:rFonts w:asciiTheme="minorBidi" w:hAnsiTheme="minorBidi" w:cstheme="minorBidi"/>
                <w:color w:val="000000"/>
                <w:lang w:eastAsia="en-IN"/>
              </w:rPr>
              <w:t>59</w:t>
            </w:r>
          </w:p>
        </w:tc>
        <w:tc>
          <w:tcPr>
            <w:tcW w:w="874" w:type="dxa"/>
            <w:tcBorders>
              <w:right w:val="single" w:sz="4" w:space="0" w:color="auto"/>
            </w:tcBorders>
            <w:vAlign w:val="center"/>
            <w:hideMark/>
          </w:tcPr>
          <w:p w14:paraId="1D0F7F8F" w14:textId="77777777" w:rsidR="00213A7C" w:rsidRPr="00213A7C" w:rsidRDefault="00213A7C" w:rsidP="00174308">
            <w:pPr>
              <w:jc w:val="right"/>
              <w:rPr>
                <w:rFonts w:asciiTheme="minorBidi" w:hAnsiTheme="minorBidi" w:cstheme="minorBidi"/>
                <w:color w:val="000000"/>
                <w:lang w:eastAsia="en-IN"/>
              </w:rPr>
            </w:pPr>
            <w:r w:rsidRPr="00213A7C">
              <w:rPr>
                <w:rFonts w:asciiTheme="minorBidi" w:hAnsiTheme="minorBidi" w:cstheme="minorBidi"/>
                <w:color w:val="000000"/>
                <w:lang w:eastAsia="en-IN"/>
              </w:rPr>
              <w:t>24.30%</w:t>
            </w:r>
          </w:p>
        </w:tc>
        <w:tc>
          <w:tcPr>
            <w:tcW w:w="1326" w:type="dxa"/>
            <w:tcBorders>
              <w:left w:val="single" w:sz="4" w:space="0" w:color="auto"/>
            </w:tcBorders>
            <w:vAlign w:val="center"/>
          </w:tcPr>
          <w:p w14:paraId="769D40D3" w14:textId="77777777" w:rsidR="00213A7C" w:rsidRPr="00213A7C" w:rsidRDefault="00213A7C" w:rsidP="00174308">
            <w:pPr>
              <w:rPr>
                <w:rFonts w:asciiTheme="minorBidi" w:hAnsiTheme="minorBidi" w:cstheme="minorBidi"/>
                <w:color w:val="000000"/>
                <w:lang w:eastAsia="en-IN"/>
              </w:rPr>
            </w:pPr>
            <w:r w:rsidRPr="00213A7C">
              <w:rPr>
                <w:rFonts w:asciiTheme="minorBidi" w:hAnsiTheme="minorBidi" w:cstheme="minorBidi"/>
                <w:color w:val="000000"/>
              </w:rPr>
              <w:t>Researcher</w:t>
            </w:r>
          </w:p>
        </w:tc>
        <w:tc>
          <w:tcPr>
            <w:tcW w:w="748" w:type="dxa"/>
            <w:vAlign w:val="center"/>
          </w:tcPr>
          <w:p w14:paraId="09CCE17B" w14:textId="77777777" w:rsidR="00213A7C" w:rsidRPr="00213A7C" w:rsidRDefault="00213A7C" w:rsidP="00174308">
            <w:pPr>
              <w:jc w:val="right"/>
              <w:rPr>
                <w:rFonts w:asciiTheme="minorBidi" w:hAnsiTheme="minorBidi" w:cstheme="minorBidi"/>
                <w:color w:val="000000"/>
                <w:lang w:eastAsia="en-IN"/>
              </w:rPr>
            </w:pPr>
            <w:r w:rsidRPr="00213A7C">
              <w:rPr>
                <w:rFonts w:asciiTheme="minorBidi" w:hAnsiTheme="minorBidi" w:cstheme="minorBidi"/>
                <w:color w:val="000000"/>
              </w:rPr>
              <w:t>13</w:t>
            </w:r>
          </w:p>
        </w:tc>
        <w:tc>
          <w:tcPr>
            <w:tcW w:w="874" w:type="dxa"/>
            <w:tcBorders>
              <w:right w:val="single" w:sz="4" w:space="0" w:color="auto"/>
            </w:tcBorders>
            <w:vAlign w:val="center"/>
          </w:tcPr>
          <w:p w14:paraId="13F2E4DB" w14:textId="77777777" w:rsidR="00213A7C" w:rsidRPr="00213A7C" w:rsidRDefault="00213A7C" w:rsidP="00174308">
            <w:pPr>
              <w:jc w:val="right"/>
              <w:rPr>
                <w:rFonts w:asciiTheme="minorBidi" w:hAnsiTheme="minorBidi" w:cstheme="minorBidi"/>
                <w:color w:val="000000"/>
                <w:lang w:eastAsia="en-IN"/>
              </w:rPr>
            </w:pPr>
            <w:r w:rsidRPr="00213A7C">
              <w:rPr>
                <w:rFonts w:asciiTheme="minorBidi" w:hAnsiTheme="minorBidi" w:cstheme="minorBidi"/>
                <w:color w:val="000000"/>
              </w:rPr>
              <w:t>5.30%</w:t>
            </w:r>
          </w:p>
        </w:tc>
        <w:tc>
          <w:tcPr>
            <w:tcW w:w="1172" w:type="dxa"/>
            <w:tcBorders>
              <w:left w:val="single" w:sz="4" w:space="0" w:color="auto"/>
            </w:tcBorders>
            <w:vAlign w:val="center"/>
          </w:tcPr>
          <w:p w14:paraId="68426FBC" w14:textId="77777777" w:rsidR="00213A7C" w:rsidRPr="00213A7C" w:rsidRDefault="00213A7C" w:rsidP="00174308">
            <w:pPr>
              <w:jc w:val="right"/>
              <w:rPr>
                <w:rFonts w:asciiTheme="minorBidi" w:hAnsiTheme="minorBidi" w:cstheme="minorBidi"/>
                <w:color w:val="000000"/>
              </w:rPr>
            </w:pPr>
          </w:p>
        </w:tc>
        <w:tc>
          <w:tcPr>
            <w:tcW w:w="831" w:type="dxa"/>
            <w:vAlign w:val="center"/>
          </w:tcPr>
          <w:p w14:paraId="57C578C1" w14:textId="77777777" w:rsidR="00213A7C" w:rsidRPr="00213A7C" w:rsidRDefault="00213A7C" w:rsidP="00174308">
            <w:pPr>
              <w:jc w:val="right"/>
              <w:rPr>
                <w:rFonts w:asciiTheme="minorBidi" w:hAnsiTheme="minorBidi" w:cstheme="minorBidi"/>
                <w:color w:val="000000"/>
              </w:rPr>
            </w:pPr>
          </w:p>
        </w:tc>
        <w:tc>
          <w:tcPr>
            <w:tcW w:w="874" w:type="dxa"/>
            <w:tcBorders>
              <w:right w:val="single" w:sz="4" w:space="0" w:color="auto"/>
            </w:tcBorders>
            <w:vAlign w:val="center"/>
          </w:tcPr>
          <w:p w14:paraId="4DB66ED0" w14:textId="77777777" w:rsidR="00213A7C" w:rsidRPr="00213A7C" w:rsidRDefault="00213A7C" w:rsidP="00174308">
            <w:pPr>
              <w:jc w:val="right"/>
              <w:rPr>
                <w:rFonts w:asciiTheme="minorBidi" w:hAnsiTheme="minorBidi" w:cstheme="minorBidi"/>
                <w:color w:val="000000"/>
              </w:rPr>
            </w:pPr>
          </w:p>
        </w:tc>
      </w:tr>
      <w:tr w:rsidR="00213A7C" w:rsidRPr="00213A7C" w14:paraId="390EC799" w14:textId="77777777" w:rsidTr="00174308">
        <w:trPr>
          <w:trHeight w:val="576"/>
          <w:jc w:val="center"/>
        </w:trPr>
        <w:tc>
          <w:tcPr>
            <w:tcW w:w="2400" w:type="dxa"/>
            <w:tcBorders>
              <w:left w:val="single" w:sz="4" w:space="0" w:color="auto"/>
              <w:bottom w:val="single" w:sz="4" w:space="0" w:color="auto"/>
            </w:tcBorders>
            <w:vAlign w:val="center"/>
            <w:hideMark/>
          </w:tcPr>
          <w:p w14:paraId="465086DA" w14:textId="77777777" w:rsidR="00213A7C" w:rsidRPr="00213A7C" w:rsidRDefault="00213A7C" w:rsidP="00174308">
            <w:pPr>
              <w:rPr>
                <w:rFonts w:asciiTheme="minorBidi" w:hAnsiTheme="minorBidi" w:cstheme="minorBidi"/>
                <w:color w:val="000000"/>
                <w:lang w:eastAsia="en-IN"/>
              </w:rPr>
            </w:pPr>
            <w:r w:rsidRPr="00213A7C">
              <w:rPr>
                <w:rFonts w:asciiTheme="minorBidi" w:hAnsiTheme="minorBidi" w:cstheme="minorBidi"/>
                <w:color w:val="000000"/>
                <w:lang w:eastAsia="en-IN"/>
              </w:rPr>
              <w:lastRenderedPageBreak/>
              <w:t>Other (please specify)</w:t>
            </w:r>
          </w:p>
        </w:tc>
        <w:tc>
          <w:tcPr>
            <w:tcW w:w="516" w:type="dxa"/>
            <w:tcBorders>
              <w:bottom w:val="single" w:sz="4" w:space="0" w:color="auto"/>
            </w:tcBorders>
            <w:vAlign w:val="center"/>
            <w:hideMark/>
          </w:tcPr>
          <w:p w14:paraId="1A522F24" w14:textId="77777777" w:rsidR="00213A7C" w:rsidRPr="00213A7C" w:rsidRDefault="00213A7C" w:rsidP="00174308">
            <w:pPr>
              <w:jc w:val="right"/>
              <w:rPr>
                <w:rFonts w:asciiTheme="minorBidi" w:hAnsiTheme="minorBidi" w:cstheme="minorBidi"/>
                <w:color w:val="000000"/>
                <w:lang w:eastAsia="en-IN"/>
              </w:rPr>
            </w:pPr>
            <w:r w:rsidRPr="00213A7C">
              <w:rPr>
                <w:rFonts w:asciiTheme="minorBidi" w:hAnsiTheme="minorBidi" w:cstheme="minorBidi"/>
                <w:color w:val="000000"/>
                <w:lang w:eastAsia="en-IN"/>
              </w:rPr>
              <w:t>3</w:t>
            </w:r>
          </w:p>
        </w:tc>
        <w:tc>
          <w:tcPr>
            <w:tcW w:w="874" w:type="dxa"/>
            <w:tcBorders>
              <w:bottom w:val="single" w:sz="4" w:space="0" w:color="auto"/>
              <w:right w:val="single" w:sz="4" w:space="0" w:color="auto"/>
            </w:tcBorders>
            <w:vAlign w:val="center"/>
            <w:hideMark/>
          </w:tcPr>
          <w:p w14:paraId="5DE738AA" w14:textId="77777777" w:rsidR="00213A7C" w:rsidRPr="00213A7C" w:rsidRDefault="00213A7C" w:rsidP="00174308">
            <w:pPr>
              <w:jc w:val="right"/>
              <w:rPr>
                <w:rFonts w:asciiTheme="minorBidi" w:hAnsiTheme="minorBidi" w:cstheme="minorBidi"/>
                <w:color w:val="000000"/>
                <w:lang w:eastAsia="en-IN"/>
              </w:rPr>
            </w:pPr>
            <w:r w:rsidRPr="00213A7C">
              <w:rPr>
                <w:rFonts w:asciiTheme="minorBidi" w:hAnsiTheme="minorBidi" w:cstheme="minorBidi"/>
                <w:color w:val="000000"/>
                <w:lang w:eastAsia="en-IN"/>
              </w:rPr>
              <w:t>1.20%</w:t>
            </w:r>
          </w:p>
        </w:tc>
        <w:tc>
          <w:tcPr>
            <w:tcW w:w="1326" w:type="dxa"/>
            <w:tcBorders>
              <w:left w:val="single" w:sz="4" w:space="0" w:color="auto"/>
              <w:bottom w:val="single" w:sz="4" w:space="0" w:color="auto"/>
            </w:tcBorders>
            <w:vAlign w:val="center"/>
          </w:tcPr>
          <w:p w14:paraId="0A75C1A1" w14:textId="77777777" w:rsidR="00213A7C" w:rsidRPr="00213A7C" w:rsidRDefault="00213A7C" w:rsidP="00174308">
            <w:pPr>
              <w:rPr>
                <w:rFonts w:asciiTheme="minorBidi" w:hAnsiTheme="minorBidi" w:cstheme="minorBidi"/>
                <w:color w:val="000000"/>
                <w:lang w:eastAsia="en-IN"/>
              </w:rPr>
            </w:pPr>
          </w:p>
        </w:tc>
        <w:tc>
          <w:tcPr>
            <w:tcW w:w="748" w:type="dxa"/>
            <w:tcBorders>
              <w:bottom w:val="single" w:sz="4" w:space="0" w:color="auto"/>
            </w:tcBorders>
            <w:vAlign w:val="center"/>
          </w:tcPr>
          <w:p w14:paraId="6291F83B" w14:textId="77777777" w:rsidR="00213A7C" w:rsidRPr="00213A7C" w:rsidRDefault="00213A7C" w:rsidP="00174308">
            <w:pPr>
              <w:jc w:val="right"/>
              <w:rPr>
                <w:rFonts w:asciiTheme="minorBidi" w:hAnsiTheme="minorBidi" w:cstheme="minorBidi"/>
                <w:color w:val="000000"/>
                <w:lang w:eastAsia="en-IN"/>
              </w:rPr>
            </w:pPr>
          </w:p>
        </w:tc>
        <w:tc>
          <w:tcPr>
            <w:tcW w:w="874" w:type="dxa"/>
            <w:tcBorders>
              <w:bottom w:val="single" w:sz="4" w:space="0" w:color="auto"/>
              <w:right w:val="single" w:sz="4" w:space="0" w:color="auto"/>
            </w:tcBorders>
            <w:vAlign w:val="center"/>
          </w:tcPr>
          <w:p w14:paraId="14ECD8DC" w14:textId="77777777" w:rsidR="00213A7C" w:rsidRPr="00213A7C" w:rsidRDefault="00213A7C" w:rsidP="00174308">
            <w:pPr>
              <w:jc w:val="right"/>
              <w:rPr>
                <w:rFonts w:asciiTheme="minorBidi" w:hAnsiTheme="minorBidi" w:cstheme="minorBidi"/>
                <w:color w:val="000000"/>
                <w:lang w:eastAsia="en-IN"/>
              </w:rPr>
            </w:pPr>
          </w:p>
        </w:tc>
        <w:tc>
          <w:tcPr>
            <w:tcW w:w="1172" w:type="dxa"/>
            <w:tcBorders>
              <w:left w:val="single" w:sz="4" w:space="0" w:color="auto"/>
              <w:bottom w:val="single" w:sz="4" w:space="0" w:color="auto"/>
            </w:tcBorders>
          </w:tcPr>
          <w:p w14:paraId="5D483933" w14:textId="77777777" w:rsidR="00213A7C" w:rsidRPr="00213A7C" w:rsidRDefault="00213A7C" w:rsidP="00174308">
            <w:pPr>
              <w:jc w:val="right"/>
              <w:rPr>
                <w:rFonts w:asciiTheme="minorBidi" w:hAnsiTheme="minorBidi" w:cstheme="minorBidi"/>
                <w:color w:val="000000"/>
                <w:lang w:eastAsia="en-IN"/>
              </w:rPr>
            </w:pPr>
          </w:p>
        </w:tc>
        <w:tc>
          <w:tcPr>
            <w:tcW w:w="831" w:type="dxa"/>
            <w:tcBorders>
              <w:bottom w:val="single" w:sz="4" w:space="0" w:color="auto"/>
            </w:tcBorders>
          </w:tcPr>
          <w:p w14:paraId="36C74C18" w14:textId="77777777" w:rsidR="00213A7C" w:rsidRPr="00213A7C" w:rsidRDefault="00213A7C" w:rsidP="00174308">
            <w:pPr>
              <w:jc w:val="right"/>
              <w:rPr>
                <w:rFonts w:asciiTheme="minorBidi" w:hAnsiTheme="minorBidi" w:cstheme="minorBidi"/>
                <w:color w:val="000000"/>
                <w:lang w:eastAsia="en-IN"/>
              </w:rPr>
            </w:pPr>
          </w:p>
        </w:tc>
        <w:tc>
          <w:tcPr>
            <w:tcW w:w="874" w:type="dxa"/>
            <w:tcBorders>
              <w:bottom w:val="single" w:sz="4" w:space="0" w:color="auto"/>
              <w:right w:val="single" w:sz="4" w:space="0" w:color="auto"/>
            </w:tcBorders>
          </w:tcPr>
          <w:p w14:paraId="16BF0425" w14:textId="77777777" w:rsidR="00213A7C" w:rsidRPr="00213A7C" w:rsidRDefault="00213A7C" w:rsidP="00174308">
            <w:pPr>
              <w:jc w:val="right"/>
              <w:rPr>
                <w:rFonts w:asciiTheme="minorBidi" w:hAnsiTheme="minorBidi" w:cstheme="minorBidi"/>
                <w:color w:val="000000"/>
                <w:lang w:eastAsia="en-IN"/>
              </w:rPr>
            </w:pPr>
          </w:p>
        </w:tc>
      </w:tr>
      <w:tr w:rsidR="00213A7C" w:rsidRPr="00213A7C" w14:paraId="7BC9F6D2" w14:textId="77777777" w:rsidTr="00174308">
        <w:trPr>
          <w:trHeight w:val="576"/>
          <w:jc w:val="center"/>
        </w:trPr>
        <w:tc>
          <w:tcPr>
            <w:tcW w:w="2400" w:type="dxa"/>
            <w:tcBorders>
              <w:top w:val="single" w:sz="4" w:space="0" w:color="auto"/>
              <w:left w:val="single" w:sz="4" w:space="0" w:color="auto"/>
              <w:bottom w:val="single" w:sz="4" w:space="0" w:color="auto"/>
            </w:tcBorders>
            <w:shd w:val="clear" w:color="auto" w:fill="F2F2F2" w:themeFill="background1" w:themeFillShade="F2"/>
            <w:vAlign w:val="center"/>
          </w:tcPr>
          <w:p w14:paraId="070C0F5A" w14:textId="77777777" w:rsidR="00213A7C" w:rsidRPr="00213A7C" w:rsidRDefault="00213A7C" w:rsidP="00174308">
            <w:pPr>
              <w:jc w:val="center"/>
              <w:rPr>
                <w:rFonts w:asciiTheme="minorBidi" w:hAnsiTheme="minorBidi" w:cstheme="minorBidi"/>
                <w:b/>
                <w:bCs/>
                <w:color w:val="000000"/>
                <w:lang w:eastAsia="en-IN"/>
              </w:rPr>
            </w:pPr>
            <w:r w:rsidRPr="00213A7C">
              <w:rPr>
                <w:rFonts w:asciiTheme="minorBidi" w:hAnsiTheme="minorBidi" w:cstheme="minorBidi"/>
                <w:b/>
                <w:bCs/>
                <w:color w:val="000000"/>
                <w:lang w:eastAsia="en-IN"/>
              </w:rPr>
              <w:t>Total</w:t>
            </w:r>
          </w:p>
        </w:tc>
        <w:tc>
          <w:tcPr>
            <w:tcW w:w="516" w:type="dxa"/>
            <w:tcBorders>
              <w:top w:val="single" w:sz="4" w:space="0" w:color="auto"/>
              <w:bottom w:val="single" w:sz="4" w:space="0" w:color="auto"/>
            </w:tcBorders>
            <w:shd w:val="clear" w:color="auto" w:fill="F2F2F2" w:themeFill="background1" w:themeFillShade="F2"/>
            <w:vAlign w:val="center"/>
          </w:tcPr>
          <w:p w14:paraId="74B5B035" w14:textId="77777777" w:rsidR="00213A7C" w:rsidRPr="00213A7C" w:rsidRDefault="00213A7C" w:rsidP="00174308">
            <w:pPr>
              <w:jc w:val="right"/>
              <w:rPr>
                <w:rFonts w:asciiTheme="minorBidi" w:hAnsiTheme="minorBidi" w:cstheme="minorBidi"/>
                <w:b/>
                <w:bCs/>
                <w:color w:val="000000"/>
                <w:lang w:eastAsia="en-IN"/>
              </w:rPr>
            </w:pPr>
            <w:r w:rsidRPr="00213A7C">
              <w:rPr>
                <w:rFonts w:asciiTheme="minorBidi" w:hAnsiTheme="minorBidi" w:cstheme="minorBidi"/>
                <w:b/>
                <w:bCs/>
                <w:color w:val="000000"/>
                <w:lang w:eastAsia="en-IN"/>
              </w:rPr>
              <w:t>243</w:t>
            </w:r>
          </w:p>
        </w:tc>
        <w:tc>
          <w:tcPr>
            <w:tcW w:w="874" w:type="dxa"/>
            <w:tcBorders>
              <w:top w:val="single" w:sz="4" w:space="0" w:color="auto"/>
              <w:bottom w:val="single" w:sz="4" w:space="0" w:color="auto"/>
              <w:right w:val="single" w:sz="4" w:space="0" w:color="auto"/>
            </w:tcBorders>
            <w:shd w:val="clear" w:color="auto" w:fill="F2F2F2" w:themeFill="background1" w:themeFillShade="F2"/>
            <w:vAlign w:val="center"/>
          </w:tcPr>
          <w:p w14:paraId="7935CA26" w14:textId="77777777" w:rsidR="00213A7C" w:rsidRPr="00213A7C" w:rsidRDefault="00213A7C" w:rsidP="00174308">
            <w:pPr>
              <w:jc w:val="right"/>
              <w:rPr>
                <w:rFonts w:asciiTheme="minorBidi" w:hAnsiTheme="minorBidi" w:cstheme="minorBidi"/>
                <w:b/>
                <w:bCs/>
                <w:color w:val="000000"/>
                <w:lang w:eastAsia="en-IN"/>
              </w:rPr>
            </w:pPr>
            <w:r w:rsidRPr="00213A7C">
              <w:rPr>
                <w:rFonts w:asciiTheme="minorBidi" w:hAnsiTheme="minorBidi" w:cstheme="minorBidi"/>
                <w:b/>
                <w:bCs/>
                <w:color w:val="000000"/>
                <w:lang w:eastAsia="en-IN"/>
              </w:rPr>
              <w:t>100</w:t>
            </w:r>
          </w:p>
        </w:tc>
        <w:tc>
          <w:tcPr>
            <w:tcW w:w="1326" w:type="dxa"/>
            <w:tcBorders>
              <w:top w:val="single" w:sz="4" w:space="0" w:color="auto"/>
              <w:left w:val="single" w:sz="4" w:space="0" w:color="auto"/>
              <w:bottom w:val="single" w:sz="4" w:space="0" w:color="auto"/>
            </w:tcBorders>
            <w:shd w:val="clear" w:color="auto" w:fill="F2F2F2" w:themeFill="background1" w:themeFillShade="F2"/>
            <w:vAlign w:val="center"/>
          </w:tcPr>
          <w:p w14:paraId="1F991F66" w14:textId="77777777" w:rsidR="00213A7C" w:rsidRPr="00213A7C" w:rsidRDefault="00213A7C" w:rsidP="00174308">
            <w:pPr>
              <w:jc w:val="center"/>
              <w:rPr>
                <w:rFonts w:asciiTheme="minorBidi" w:hAnsiTheme="minorBidi" w:cstheme="minorBidi"/>
                <w:b/>
                <w:bCs/>
                <w:color w:val="000000"/>
                <w:lang w:eastAsia="en-IN"/>
              </w:rPr>
            </w:pPr>
            <w:r w:rsidRPr="00213A7C">
              <w:rPr>
                <w:rFonts w:asciiTheme="minorBidi" w:hAnsiTheme="minorBidi" w:cstheme="minorBidi"/>
                <w:b/>
                <w:bCs/>
                <w:color w:val="000000"/>
                <w:lang w:eastAsia="en-IN"/>
              </w:rPr>
              <w:t>Total</w:t>
            </w:r>
          </w:p>
        </w:tc>
        <w:tc>
          <w:tcPr>
            <w:tcW w:w="748" w:type="dxa"/>
            <w:tcBorders>
              <w:top w:val="single" w:sz="4" w:space="0" w:color="auto"/>
              <w:bottom w:val="single" w:sz="4" w:space="0" w:color="auto"/>
            </w:tcBorders>
            <w:shd w:val="clear" w:color="auto" w:fill="F2F2F2" w:themeFill="background1" w:themeFillShade="F2"/>
            <w:vAlign w:val="center"/>
          </w:tcPr>
          <w:p w14:paraId="50564ED1" w14:textId="77777777" w:rsidR="00213A7C" w:rsidRPr="00213A7C" w:rsidRDefault="00213A7C" w:rsidP="00174308">
            <w:pPr>
              <w:jc w:val="right"/>
              <w:rPr>
                <w:rFonts w:asciiTheme="minorBidi" w:hAnsiTheme="minorBidi" w:cstheme="minorBidi"/>
                <w:b/>
                <w:bCs/>
                <w:color w:val="000000"/>
                <w:lang w:eastAsia="en-IN"/>
              </w:rPr>
            </w:pPr>
            <w:r w:rsidRPr="00213A7C">
              <w:rPr>
                <w:rFonts w:asciiTheme="minorBidi" w:hAnsiTheme="minorBidi" w:cstheme="minorBidi"/>
                <w:b/>
                <w:bCs/>
                <w:color w:val="000000"/>
                <w:lang w:eastAsia="en-IN"/>
              </w:rPr>
              <w:t>243</w:t>
            </w:r>
          </w:p>
        </w:tc>
        <w:tc>
          <w:tcPr>
            <w:tcW w:w="874" w:type="dxa"/>
            <w:tcBorders>
              <w:top w:val="single" w:sz="4" w:space="0" w:color="auto"/>
              <w:bottom w:val="single" w:sz="4" w:space="0" w:color="auto"/>
              <w:right w:val="single" w:sz="4" w:space="0" w:color="auto"/>
            </w:tcBorders>
            <w:shd w:val="clear" w:color="auto" w:fill="F2F2F2" w:themeFill="background1" w:themeFillShade="F2"/>
            <w:vAlign w:val="center"/>
          </w:tcPr>
          <w:p w14:paraId="1A1A7BB3" w14:textId="77777777" w:rsidR="00213A7C" w:rsidRPr="00213A7C" w:rsidRDefault="00213A7C" w:rsidP="00174308">
            <w:pPr>
              <w:jc w:val="right"/>
              <w:rPr>
                <w:rFonts w:asciiTheme="minorBidi" w:hAnsiTheme="minorBidi" w:cstheme="minorBidi"/>
                <w:b/>
                <w:bCs/>
                <w:color w:val="000000"/>
                <w:lang w:eastAsia="en-IN"/>
              </w:rPr>
            </w:pPr>
            <w:r w:rsidRPr="00213A7C">
              <w:rPr>
                <w:rFonts w:asciiTheme="minorBidi" w:hAnsiTheme="minorBidi" w:cstheme="minorBidi"/>
                <w:b/>
                <w:bCs/>
                <w:color w:val="000000"/>
                <w:lang w:eastAsia="en-IN"/>
              </w:rPr>
              <w:t>100</w:t>
            </w:r>
          </w:p>
        </w:tc>
        <w:tc>
          <w:tcPr>
            <w:tcW w:w="1172" w:type="dxa"/>
            <w:tcBorders>
              <w:top w:val="single" w:sz="4" w:space="0" w:color="auto"/>
              <w:left w:val="single" w:sz="4" w:space="0" w:color="auto"/>
              <w:bottom w:val="single" w:sz="4" w:space="0" w:color="auto"/>
            </w:tcBorders>
            <w:shd w:val="clear" w:color="auto" w:fill="F2F2F2" w:themeFill="background1" w:themeFillShade="F2"/>
            <w:vAlign w:val="center"/>
          </w:tcPr>
          <w:p w14:paraId="0508385B" w14:textId="77777777" w:rsidR="00213A7C" w:rsidRPr="00213A7C" w:rsidRDefault="00213A7C" w:rsidP="00174308">
            <w:pPr>
              <w:jc w:val="right"/>
              <w:rPr>
                <w:rFonts w:asciiTheme="minorBidi" w:hAnsiTheme="minorBidi" w:cstheme="minorBidi"/>
                <w:b/>
                <w:bCs/>
                <w:color w:val="000000"/>
                <w:lang w:eastAsia="en-IN"/>
              </w:rPr>
            </w:pPr>
            <w:r w:rsidRPr="00213A7C">
              <w:rPr>
                <w:rFonts w:asciiTheme="minorBidi" w:hAnsiTheme="minorBidi" w:cstheme="minorBidi"/>
                <w:b/>
                <w:bCs/>
                <w:color w:val="000000"/>
                <w:lang w:eastAsia="en-IN"/>
              </w:rPr>
              <w:t>Total</w:t>
            </w:r>
          </w:p>
        </w:tc>
        <w:tc>
          <w:tcPr>
            <w:tcW w:w="831" w:type="dxa"/>
            <w:tcBorders>
              <w:top w:val="single" w:sz="4" w:space="0" w:color="auto"/>
              <w:bottom w:val="single" w:sz="4" w:space="0" w:color="auto"/>
            </w:tcBorders>
            <w:shd w:val="clear" w:color="auto" w:fill="F2F2F2" w:themeFill="background1" w:themeFillShade="F2"/>
            <w:vAlign w:val="center"/>
          </w:tcPr>
          <w:p w14:paraId="2766A29F" w14:textId="77777777" w:rsidR="00213A7C" w:rsidRPr="00213A7C" w:rsidRDefault="00213A7C" w:rsidP="00174308">
            <w:pPr>
              <w:jc w:val="right"/>
              <w:rPr>
                <w:rFonts w:asciiTheme="minorBidi" w:hAnsiTheme="minorBidi" w:cstheme="minorBidi"/>
                <w:b/>
                <w:bCs/>
                <w:color w:val="000000"/>
                <w:lang w:eastAsia="en-IN"/>
              </w:rPr>
            </w:pPr>
            <w:r w:rsidRPr="00213A7C">
              <w:rPr>
                <w:rFonts w:asciiTheme="minorBidi" w:hAnsiTheme="minorBidi" w:cstheme="minorBidi"/>
                <w:b/>
                <w:bCs/>
                <w:color w:val="000000"/>
                <w:lang w:eastAsia="en-IN"/>
              </w:rPr>
              <w:t>243</w:t>
            </w:r>
          </w:p>
        </w:tc>
        <w:tc>
          <w:tcPr>
            <w:tcW w:w="874" w:type="dxa"/>
            <w:tcBorders>
              <w:top w:val="single" w:sz="4" w:space="0" w:color="auto"/>
              <w:bottom w:val="single" w:sz="4" w:space="0" w:color="auto"/>
              <w:right w:val="single" w:sz="4" w:space="0" w:color="auto"/>
            </w:tcBorders>
            <w:shd w:val="clear" w:color="auto" w:fill="F2F2F2" w:themeFill="background1" w:themeFillShade="F2"/>
            <w:vAlign w:val="center"/>
          </w:tcPr>
          <w:p w14:paraId="27798402" w14:textId="77777777" w:rsidR="00213A7C" w:rsidRPr="00213A7C" w:rsidRDefault="00213A7C" w:rsidP="00174308">
            <w:pPr>
              <w:jc w:val="right"/>
              <w:rPr>
                <w:rFonts w:asciiTheme="minorBidi" w:hAnsiTheme="minorBidi" w:cstheme="minorBidi"/>
                <w:b/>
                <w:bCs/>
                <w:color w:val="000000"/>
                <w:lang w:eastAsia="en-IN"/>
              </w:rPr>
            </w:pPr>
            <w:r w:rsidRPr="00213A7C">
              <w:rPr>
                <w:rFonts w:asciiTheme="minorBidi" w:hAnsiTheme="minorBidi" w:cstheme="minorBidi"/>
                <w:b/>
                <w:bCs/>
                <w:color w:val="000000"/>
                <w:lang w:eastAsia="en-IN"/>
              </w:rPr>
              <w:t>100</w:t>
            </w:r>
          </w:p>
        </w:tc>
      </w:tr>
    </w:tbl>
    <w:p w14:paraId="0E0EDC0A" w14:textId="77777777" w:rsidR="00213A7C" w:rsidRPr="00213A7C" w:rsidRDefault="00213A7C" w:rsidP="00213A7C">
      <w:pPr>
        <w:jc w:val="both"/>
        <w:rPr>
          <w:rFonts w:asciiTheme="minorBidi" w:hAnsiTheme="minorBidi" w:cstheme="minorBidi"/>
          <w:b/>
          <w:bCs/>
        </w:rPr>
      </w:pPr>
    </w:p>
    <w:p w14:paraId="6B1C27F3" w14:textId="77777777" w:rsidR="00213A7C" w:rsidRPr="00213A7C" w:rsidRDefault="00213A7C" w:rsidP="00213A7C">
      <w:pPr>
        <w:spacing w:line="360" w:lineRule="auto"/>
        <w:jc w:val="both"/>
        <w:rPr>
          <w:rFonts w:asciiTheme="minorBidi" w:hAnsiTheme="minorBidi" w:cstheme="minorBidi"/>
        </w:rPr>
      </w:pPr>
    </w:p>
    <w:p w14:paraId="32357796" w14:textId="77777777" w:rsidR="00213A7C" w:rsidRPr="00213A7C" w:rsidRDefault="00213A7C" w:rsidP="00213A7C">
      <w:pPr>
        <w:spacing w:line="360" w:lineRule="auto"/>
        <w:jc w:val="both"/>
        <w:rPr>
          <w:rFonts w:asciiTheme="minorBidi" w:hAnsiTheme="minorBidi" w:cstheme="minorBidi"/>
        </w:rPr>
      </w:pPr>
      <w:r w:rsidRPr="00213A7C">
        <w:rPr>
          <w:rFonts w:asciiTheme="minorBidi" w:hAnsiTheme="minorBidi" w:cstheme="minorBidi"/>
        </w:rPr>
        <w:t>Occupationally, 38.7% of them claimed to be fish farmers, 13.6% said they were consumers, 13.2% said they were fishermen, and small percentages constituted policymakers and researchers. Higher levels of education were associated with improved knowledge of sustainable practices and technical innovation, but less educated respondents highlighted affordability and access to the market.</w:t>
      </w:r>
    </w:p>
    <w:p w14:paraId="483974F5" w14:textId="77777777" w:rsidR="00213A7C" w:rsidRPr="00213A7C" w:rsidRDefault="00213A7C" w:rsidP="00213A7C">
      <w:pPr>
        <w:jc w:val="center"/>
        <w:rPr>
          <w:rFonts w:asciiTheme="minorBidi" w:hAnsiTheme="minorBidi" w:cstheme="minorBidi"/>
          <w:b/>
          <w:bCs/>
        </w:rPr>
      </w:pPr>
    </w:p>
    <w:p w14:paraId="5F48AF12" w14:textId="77777777" w:rsidR="00213A7C" w:rsidRPr="00213A7C" w:rsidRDefault="00213A7C" w:rsidP="00213A7C">
      <w:pPr>
        <w:jc w:val="center"/>
        <w:rPr>
          <w:rFonts w:asciiTheme="minorBidi" w:hAnsiTheme="minorBidi" w:cstheme="minorBidi"/>
          <w:b/>
          <w:bCs/>
        </w:rPr>
      </w:pPr>
      <w:r w:rsidRPr="00213A7C">
        <w:rPr>
          <w:rFonts w:asciiTheme="minorBidi" w:hAnsiTheme="minorBidi" w:cstheme="minorBidi"/>
          <w:b/>
          <w:bCs/>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213A7C" w:rsidRPr="00213A7C" w14:paraId="77FA5979" w14:textId="77777777" w:rsidTr="00174308">
        <w:trPr>
          <w:jc w:val="center"/>
        </w:trPr>
        <w:tc>
          <w:tcPr>
            <w:tcW w:w="9016" w:type="dxa"/>
            <w:gridSpan w:val="2"/>
            <w:vAlign w:val="center"/>
          </w:tcPr>
          <w:p w14:paraId="02713E1A" w14:textId="77777777" w:rsidR="00213A7C" w:rsidRPr="00213A7C" w:rsidRDefault="00213A7C" w:rsidP="00174308">
            <w:pPr>
              <w:jc w:val="center"/>
              <w:rPr>
                <w:rFonts w:asciiTheme="minorBidi" w:hAnsiTheme="minorBidi" w:cstheme="minorBidi"/>
                <w:b/>
                <w:bCs/>
                <w:sz w:val="20"/>
                <w:szCs w:val="20"/>
              </w:rPr>
            </w:pPr>
            <w:r w:rsidRPr="00213A7C">
              <w:rPr>
                <w:rFonts w:asciiTheme="minorBidi" w:hAnsiTheme="minorBidi" w:cstheme="minorBidi"/>
                <w:b/>
                <w:bCs/>
                <w:noProof/>
              </w:rPr>
              <w:drawing>
                <wp:inline distT="0" distB="0" distL="0" distR="0" wp14:anchorId="6623F412" wp14:editId="0C5734E1">
                  <wp:extent cx="5486400" cy="2407920"/>
                  <wp:effectExtent l="0" t="0" r="0" b="11430"/>
                  <wp:docPr id="706930035" name="Chart 1">
                    <a:extLst xmlns:a="http://schemas.openxmlformats.org/drawingml/2006/main">
                      <a:ext uri="{FF2B5EF4-FFF2-40B4-BE49-F238E27FC236}">
                        <a16:creationId xmlns:a16="http://schemas.microsoft.com/office/drawing/2014/main" id="{16DEA0AE-54A2-39B5-7818-516B40033AD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D6828E3" w14:textId="77777777" w:rsidR="00213A7C" w:rsidRPr="00213A7C" w:rsidRDefault="00213A7C" w:rsidP="00174308">
            <w:pPr>
              <w:jc w:val="center"/>
              <w:rPr>
                <w:rFonts w:asciiTheme="minorBidi" w:hAnsiTheme="minorBidi" w:cstheme="minorBidi"/>
                <w:b/>
                <w:bCs/>
                <w:sz w:val="20"/>
                <w:szCs w:val="20"/>
              </w:rPr>
            </w:pPr>
          </w:p>
          <w:p w14:paraId="2FF56436" w14:textId="77777777" w:rsidR="00213A7C" w:rsidRPr="00213A7C" w:rsidRDefault="00213A7C" w:rsidP="00174308">
            <w:pPr>
              <w:jc w:val="center"/>
              <w:rPr>
                <w:rFonts w:asciiTheme="minorBidi" w:hAnsiTheme="minorBidi" w:cstheme="minorBidi"/>
                <w:b/>
                <w:bCs/>
                <w:sz w:val="20"/>
                <w:szCs w:val="20"/>
              </w:rPr>
            </w:pPr>
            <w:r w:rsidRPr="00213A7C">
              <w:rPr>
                <w:rFonts w:asciiTheme="minorBidi" w:hAnsiTheme="minorBidi" w:cstheme="minorBidi"/>
                <w:b/>
                <w:bCs/>
                <w:sz w:val="20"/>
                <w:szCs w:val="20"/>
              </w:rPr>
              <w:t>Figure 4: Educational Background of Respondents</w:t>
            </w:r>
          </w:p>
          <w:p w14:paraId="74122AA1" w14:textId="77777777" w:rsidR="00213A7C" w:rsidRPr="00213A7C" w:rsidRDefault="00213A7C" w:rsidP="00174308">
            <w:pPr>
              <w:jc w:val="center"/>
              <w:rPr>
                <w:rFonts w:asciiTheme="minorBidi" w:hAnsiTheme="minorBidi" w:cstheme="minorBidi"/>
                <w:b/>
                <w:bCs/>
                <w:noProof/>
                <w:sz w:val="20"/>
                <w:szCs w:val="20"/>
              </w:rPr>
            </w:pPr>
          </w:p>
        </w:tc>
      </w:tr>
      <w:tr w:rsidR="00213A7C" w:rsidRPr="00213A7C" w14:paraId="65E5B2B2" w14:textId="77777777" w:rsidTr="00174308">
        <w:trPr>
          <w:jc w:val="center"/>
        </w:trPr>
        <w:tc>
          <w:tcPr>
            <w:tcW w:w="4508" w:type="dxa"/>
            <w:vAlign w:val="center"/>
          </w:tcPr>
          <w:p w14:paraId="5A4761E1" w14:textId="77777777" w:rsidR="00213A7C" w:rsidRPr="00213A7C" w:rsidRDefault="00213A7C" w:rsidP="00174308">
            <w:pPr>
              <w:jc w:val="center"/>
              <w:rPr>
                <w:rFonts w:asciiTheme="minorBidi" w:hAnsiTheme="minorBidi" w:cstheme="minorBidi"/>
                <w:b/>
                <w:bCs/>
                <w:sz w:val="20"/>
                <w:szCs w:val="20"/>
              </w:rPr>
            </w:pPr>
            <w:r w:rsidRPr="00213A7C">
              <w:rPr>
                <w:rFonts w:asciiTheme="minorBidi" w:hAnsiTheme="minorBidi" w:cstheme="minorBidi"/>
                <w:b/>
                <w:bCs/>
                <w:noProof/>
              </w:rPr>
              <w:drawing>
                <wp:inline distT="0" distB="0" distL="0" distR="0" wp14:anchorId="08944327" wp14:editId="3AE0F779">
                  <wp:extent cx="2743200" cy="2286000"/>
                  <wp:effectExtent l="0" t="0" r="0" b="0"/>
                  <wp:docPr id="1151311385" name="Chart 1">
                    <a:extLst xmlns:a="http://schemas.openxmlformats.org/drawingml/2006/main">
                      <a:ext uri="{FF2B5EF4-FFF2-40B4-BE49-F238E27FC236}">
                        <a16:creationId xmlns:a16="http://schemas.microsoft.com/office/drawing/2014/main" id="{6C15FAFD-9DD6-44D9-9E8F-FE1E5FA199A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F82D65E" w14:textId="77777777" w:rsidR="00213A7C" w:rsidRPr="00213A7C" w:rsidRDefault="00213A7C" w:rsidP="00174308">
            <w:pPr>
              <w:jc w:val="center"/>
              <w:rPr>
                <w:rFonts w:asciiTheme="minorBidi" w:hAnsiTheme="minorBidi" w:cstheme="minorBidi"/>
                <w:b/>
                <w:bCs/>
                <w:sz w:val="20"/>
                <w:szCs w:val="20"/>
              </w:rPr>
            </w:pPr>
          </w:p>
          <w:p w14:paraId="5966C7FD" w14:textId="77777777" w:rsidR="00213A7C" w:rsidRPr="00213A7C" w:rsidRDefault="00213A7C" w:rsidP="00174308">
            <w:pPr>
              <w:jc w:val="center"/>
              <w:rPr>
                <w:rFonts w:asciiTheme="minorBidi" w:hAnsiTheme="minorBidi" w:cstheme="minorBidi"/>
                <w:b/>
                <w:bCs/>
                <w:sz w:val="20"/>
                <w:szCs w:val="20"/>
              </w:rPr>
            </w:pPr>
            <w:r w:rsidRPr="00213A7C">
              <w:rPr>
                <w:rFonts w:asciiTheme="minorBidi" w:hAnsiTheme="minorBidi" w:cstheme="minorBidi"/>
                <w:b/>
                <w:bCs/>
                <w:sz w:val="20"/>
                <w:szCs w:val="20"/>
              </w:rPr>
              <w:t>Figure 5: Occupation of Respondents</w:t>
            </w:r>
          </w:p>
        </w:tc>
        <w:tc>
          <w:tcPr>
            <w:tcW w:w="4508" w:type="dxa"/>
            <w:vAlign w:val="center"/>
          </w:tcPr>
          <w:p w14:paraId="571307DB" w14:textId="77777777" w:rsidR="00213A7C" w:rsidRPr="00213A7C" w:rsidRDefault="00213A7C" w:rsidP="00174308">
            <w:pPr>
              <w:jc w:val="center"/>
              <w:rPr>
                <w:rFonts w:asciiTheme="minorBidi" w:hAnsiTheme="minorBidi" w:cstheme="minorBidi"/>
                <w:b/>
                <w:bCs/>
                <w:noProof/>
                <w:sz w:val="20"/>
                <w:szCs w:val="20"/>
              </w:rPr>
            </w:pPr>
            <w:r w:rsidRPr="00213A7C">
              <w:rPr>
                <w:rFonts w:asciiTheme="minorBidi" w:hAnsiTheme="minorBidi" w:cstheme="minorBidi"/>
                <w:b/>
                <w:bCs/>
                <w:noProof/>
              </w:rPr>
              <w:drawing>
                <wp:inline distT="0" distB="0" distL="0" distR="0" wp14:anchorId="6382C1A9" wp14:editId="2A4C4F08">
                  <wp:extent cx="2743200" cy="2286000"/>
                  <wp:effectExtent l="0" t="0" r="0" b="0"/>
                  <wp:docPr id="1333101541" name="Chart 1">
                    <a:extLst xmlns:a="http://schemas.openxmlformats.org/drawingml/2006/main">
                      <a:ext uri="{FF2B5EF4-FFF2-40B4-BE49-F238E27FC236}">
                        <a16:creationId xmlns:a16="http://schemas.microsoft.com/office/drawing/2014/main" id="{304A231C-0B1E-4EDF-8E53-16891A3E37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0213953" w14:textId="77777777" w:rsidR="00213A7C" w:rsidRPr="00213A7C" w:rsidRDefault="00213A7C" w:rsidP="00174308">
            <w:pPr>
              <w:jc w:val="center"/>
              <w:rPr>
                <w:rFonts w:asciiTheme="minorBidi" w:hAnsiTheme="minorBidi" w:cstheme="minorBidi"/>
                <w:b/>
                <w:bCs/>
                <w:sz w:val="20"/>
                <w:szCs w:val="20"/>
              </w:rPr>
            </w:pPr>
          </w:p>
          <w:p w14:paraId="65A0D3AE" w14:textId="77777777" w:rsidR="00213A7C" w:rsidRPr="00213A7C" w:rsidRDefault="00213A7C" w:rsidP="00174308">
            <w:pPr>
              <w:jc w:val="center"/>
              <w:rPr>
                <w:rFonts w:asciiTheme="minorBidi" w:hAnsiTheme="minorBidi" w:cstheme="minorBidi"/>
                <w:b/>
                <w:bCs/>
                <w:noProof/>
                <w:sz w:val="20"/>
                <w:szCs w:val="20"/>
              </w:rPr>
            </w:pPr>
            <w:r w:rsidRPr="00213A7C">
              <w:rPr>
                <w:rFonts w:asciiTheme="minorBidi" w:hAnsiTheme="minorBidi" w:cstheme="minorBidi"/>
                <w:b/>
                <w:bCs/>
                <w:sz w:val="20"/>
                <w:szCs w:val="20"/>
              </w:rPr>
              <w:t>Figure 6: Years of Experience of Respondents</w:t>
            </w:r>
          </w:p>
        </w:tc>
      </w:tr>
    </w:tbl>
    <w:p w14:paraId="38053380" w14:textId="77777777" w:rsidR="00213A7C" w:rsidRPr="00213A7C" w:rsidRDefault="00213A7C" w:rsidP="00213A7C">
      <w:pPr>
        <w:jc w:val="both"/>
        <w:rPr>
          <w:rFonts w:asciiTheme="minorBidi" w:hAnsiTheme="minorBidi" w:cstheme="minorBidi"/>
          <w:b/>
          <w:bCs/>
        </w:rPr>
      </w:pPr>
    </w:p>
    <w:p w14:paraId="3A95915D" w14:textId="77777777" w:rsidR="00213A7C" w:rsidRPr="00213A7C" w:rsidRDefault="00213A7C" w:rsidP="00213A7C">
      <w:pPr>
        <w:spacing w:line="360" w:lineRule="auto"/>
        <w:jc w:val="both"/>
        <w:rPr>
          <w:rFonts w:asciiTheme="minorBidi" w:hAnsiTheme="minorBidi" w:cstheme="minorBidi"/>
        </w:rPr>
      </w:pPr>
    </w:p>
    <w:p w14:paraId="16F66ACA" w14:textId="77777777" w:rsidR="00213A7C" w:rsidRPr="00213A7C" w:rsidRDefault="00213A7C" w:rsidP="00213A7C">
      <w:pPr>
        <w:spacing w:line="360" w:lineRule="auto"/>
        <w:jc w:val="both"/>
        <w:rPr>
          <w:rFonts w:asciiTheme="minorBidi" w:hAnsiTheme="minorBidi" w:cstheme="minorBidi"/>
          <w:b/>
          <w:bCs/>
        </w:rPr>
      </w:pPr>
      <w:r w:rsidRPr="00213A7C">
        <w:rPr>
          <w:rFonts w:asciiTheme="minorBidi" w:hAnsiTheme="minorBidi" w:cstheme="minorBidi"/>
        </w:rPr>
        <w:t xml:space="preserve">Experience levels were diverse: 29.2 % possessed 1–5 years of aquaculture experience, 25.5 % possessed less than a year's experience, while 40.3 % lacked direct experience, indicating an entrance of new farmers and potential trainee beneficiaries of training programs. Similar observations of </w:t>
      </w:r>
      <w:proofErr w:type="spellStart"/>
      <w:r w:rsidRPr="00213A7C">
        <w:rPr>
          <w:rFonts w:asciiTheme="minorBidi" w:hAnsiTheme="minorBidi" w:cstheme="minorBidi"/>
        </w:rPr>
        <w:t>Deorao</w:t>
      </w:r>
      <w:proofErr w:type="spellEnd"/>
      <w:r w:rsidRPr="00213A7C">
        <w:rPr>
          <w:rFonts w:asciiTheme="minorBidi" w:hAnsiTheme="minorBidi" w:cstheme="minorBidi"/>
        </w:rPr>
        <w:t xml:space="preserve"> and Sarang (2024) in </w:t>
      </w:r>
      <w:proofErr w:type="spellStart"/>
      <w:r w:rsidRPr="00213A7C">
        <w:rPr>
          <w:rFonts w:asciiTheme="minorBidi" w:hAnsiTheme="minorBidi" w:cstheme="minorBidi"/>
        </w:rPr>
        <w:t>Durg</w:t>
      </w:r>
      <w:proofErr w:type="spellEnd"/>
      <w:r w:rsidRPr="00213A7C">
        <w:rPr>
          <w:rFonts w:asciiTheme="minorBidi" w:hAnsiTheme="minorBidi" w:cstheme="minorBidi"/>
        </w:rPr>
        <w:t xml:space="preserve"> district and </w:t>
      </w:r>
      <w:proofErr w:type="spellStart"/>
      <w:r w:rsidRPr="00213A7C">
        <w:rPr>
          <w:rFonts w:asciiTheme="minorBidi" w:hAnsiTheme="minorBidi" w:cstheme="minorBidi"/>
        </w:rPr>
        <w:t>Haobijam</w:t>
      </w:r>
      <w:proofErr w:type="spellEnd"/>
      <w:r w:rsidRPr="00213A7C">
        <w:rPr>
          <w:rFonts w:asciiTheme="minorBidi" w:hAnsiTheme="minorBidi" w:cstheme="minorBidi"/>
        </w:rPr>
        <w:t xml:space="preserve"> et al. </w:t>
      </w:r>
      <w:r w:rsidRPr="00213A7C">
        <w:rPr>
          <w:rFonts w:asciiTheme="minorBidi" w:hAnsiTheme="minorBidi" w:cstheme="minorBidi"/>
        </w:rPr>
        <w:lastRenderedPageBreak/>
        <w:t>(2023) in Manipur indicate that new farmers tend to rely on state extension programs for technical upgradation. This group is therefore an important target audience for institutional assistance.</w:t>
      </w:r>
    </w:p>
    <w:p w14:paraId="066B7E3C" w14:textId="77777777" w:rsidR="00213A7C" w:rsidRPr="00213A7C" w:rsidRDefault="00213A7C" w:rsidP="00213A7C">
      <w:pPr>
        <w:spacing w:line="360" w:lineRule="auto"/>
        <w:jc w:val="both"/>
        <w:rPr>
          <w:rFonts w:asciiTheme="minorBidi" w:hAnsiTheme="minorBidi" w:cstheme="minorBidi"/>
          <w:b/>
          <w:bCs/>
        </w:rPr>
      </w:pPr>
    </w:p>
    <w:p w14:paraId="64D675C6" w14:textId="77777777" w:rsidR="00213A7C" w:rsidRPr="00213A7C" w:rsidRDefault="00213A7C" w:rsidP="00213A7C">
      <w:pPr>
        <w:spacing w:line="360" w:lineRule="auto"/>
        <w:jc w:val="both"/>
        <w:rPr>
          <w:rFonts w:asciiTheme="minorBidi" w:hAnsiTheme="minorBidi" w:cstheme="minorBidi"/>
          <w:b/>
          <w:bCs/>
          <w:sz w:val="22"/>
          <w:szCs w:val="22"/>
        </w:rPr>
      </w:pPr>
      <w:r w:rsidRPr="00213A7C">
        <w:rPr>
          <w:rFonts w:asciiTheme="minorBidi" w:hAnsiTheme="minorBidi" w:cstheme="minorBidi"/>
          <w:b/>
          <w:bCs/>
          <w:sz w:val="22"/>
          <w:szCs w:val="22"/>
        </w:rPr>
        <w:t>3.3 Descriptive Analysis of Poverty-Reduction Variables</w:t>
      </w:r>
    </w:p>
    <w:p w14:paraId="12710CB1" w14:textId="77777777" w:rsidR="00213A7C" w:rsidRPr="00213A7C" w:rsidRDefault="00213A7C" w:rsidP="00213A7C">
      <w:pPr>
        <w:spacing w:line="360" w:lineRule="auto"/>
        <w:jc w:val="both"/>
        <w:rPr>
          <w:rFonts w:asciiTheme="minorBidi" w:hAnsiTheme="minorBidi" w:cstheme="minorBidi"/>
        </w:rPr>
      </w:pPr>
      <w:r w:rsidRPr="00213A7C">
        <w:rPr>
          <w:rFonts w:asciiTheme="minorBidi" w:hAnsiTheme="minorBidi" w:cstheme="minorBidi"/>
        </w:rPr>
        <w:t>The descriptive measures (Table 3) indicate the perceptions of respondents towards twelve statements of livelihood associated with aquaculture and poverty reduction. The mean values varied between 2.53 and 3.39, which indicate moderate agreement for most variables.</w:t>
      </w:r>
    </w:p>
    <w:p w14:paraId="16009B06" w14:textId="77777777" w:rsidR="00213A7C" w:rsidRPr="00213A7C" w:rsidRDefault="00213A7C" w:rsidP="00213A7C">
      <w:pPr>
        <w:spacing w:line="360" w:lineRule="auto"/>
        <w:jc w:val="both"/>
        <w:rPr>
          <w:rFonts w:asciiTheme="minorBidi" w:hAnsiTheme="minorBidi" w:cstheme="minorBidi"/>
        </w:rPr>
      </w:pPr>
      <w:r w:rsidRPr="00213A7C">
        <w:rPr>
          <w:rFonts w:asciiTheme="minorBidi" w:hAnsiTheme="minorBidi" w:cstheme="minorBidi"/>
        </w:rPr>
        <w:t xml:space="preserve">State government policies and assistance (Q5) had the highest mean (3.39 ± 1.384), reflecting broad acknowledgement of the role of the government in driving fisheries. The Government of Chhattisgarh has adopted a number of schemes—e.g., pond construction incentives, input subsidy, and training schemes—which are aligned with the positive perception registered here (Kohli et al., 2020; </w:t>
      </w:r>
      <w:proofErr w:type="spellStart"/>
      <w:r w:rsidRPr="00213A7C">
        <w:rPr>
          <w:rFonts w:asciiTheme="minorBidi" w:hAnsiTheme="minorBidi" w:cstheme="minorBidi"/>
        </w:rPr>
        <w:t>Bhendarkar</w:t>
      </w:r>
      <w:proofErr w:type="spellEnd"/>
      <w:r w:rsidRPr="00213A7C">
        <w:rPr>
          <w:rFonts w:asciiTheme="minorBidi" w:hAnsiTheme="minorBidi" w:cstheme="minorBidi"/>
        </w:rPr>
        <w:t xml:space="preserve"> et al., 2017).</w:t>
      </w:r>
    </w:p>
    <w:p w14:paraId="3047FBEA" w14:textId="77777777" w:rsidR="00213A7C" w:rsidRPr="00213A7C" w:rsidRDefault="00213A7C" w:rsidP="00213A7C">
      <w:pPr>
        <w:spacing w:line="360" w:lineRule="auto"/>
        <w:jc w:val="both"/>
        <w:rPr>
          <w:rFonts w:asciiTheme="minorBidi" w:hAnsiTheme="minorBidi" w:cstheme="minorBidi"/>
        </w:rPr>
      </w:pPr>
      <w:r w:rsidRPr="00213A7C">
        <w:rPr>
          <w:rFonts w:asciiTheme="minorBidi" w:hAnsiTheme="minorBidi" w:cstheme="minorBidi"/>
        </w:rPr>
        <w:t>The subsequent highest averages occurred in technological access (3.32), climate and environmental concerns (3.28), and market connections (3.19). These reflect the respondents' awareness of how productivity, environmental vulnerability, and marketing contribute to livelihood enhancement (</w:t>
      </w:r>
      <w:proofErr w:type="spellStart"/>
      <w:r w:rsidRPr="00213A7C">
        <w:rPr>
          <w:rFonts w:asciiTheme="minorBidi" w:hAnsiTheme="minorBidi" w:cstheme="minorBidi"/>
        </w:rPr>
        <w:t>Sathoria</w:t>
      </w:r>
      <w:proofErr w:type="spellEnd"/>
      <w:r w:rsidRPr="00213A7C">
        <w:rPr>
          <w:rFonts w:asciiTheme="minorBidi" w:hAnsiTheme="minorBidi" w:cstheme="minorBidi"/>
        </w:rPr>
        <w:t xml:space="preserve"> &amp; Roy, 2022; Punekar et al., 2023).</w:t>
      </w:r>
    </w:p>
    <w:p w14:paraId="54980577" w14:textId="77777777" w:rsidR="00213A7C" w:rsidRPr="00213A7C" w:rsidRDefault="00213A7C" w:rsidP="00213A7C">
      <w:pPr>
        <w:spacing w:line="276" w:lineRule="auto"/>
        <w:rPr>
          <w:rFonts w:asciiTheme="minorBidi" w:hAnsiTheme="minorBidi" w:cstheme="minorBidi"/>
          <w:b/>
          <w:color w:val="000000"/>
          <w:lang w:eastAsia="en-IN" w:bidi="hi-IN"/>
        </w:rPr>
      </w:pPr>
    </w:p>
    <w:p w14:paraId="67168EAE" w14:textId="77777777" w:rsidR="00213A7C" w:rsidRDefault="00213A7C" w:rsidP="00213A7C">
      <w:pPr>
        <w:spacing w:line="276" w:lineRule="auto"/>
        <w:rPr>
          <w:rFonts w:asciiTheme="minorBidi" w:hAnsiTheme="minorBidi" w:cstheme="minorBidi"/>
          <w:b/>
          <w:color w:val="000000"/>
          <w:lang w:eastAsia="en-IN" w:bidi="hi-IN"/>
        </w:rPr>
      </w:pPr>
      <w:r w:rsidRPr="00213A7C">
        <w:rPr>
          <w:rFonts w:asciiTheme="minorBidi" w:hAnsiTheme="minorBidi" w:cstheme="minorBidi"/>
          <w:b/>
          <w:color w:val="000000"/>
          <w:lang w:eastAsia="en-IN" w:bidi="hi-IN"/>
        </w:rPr>
        <w:t>Table 3: Descriptive Statistics:</w:t>
      </w:r>
    </w:p>
    <w:p w14:paraId="5D4B3C14" w14:textId="77777777" w:rsidR="007E7DCB" w:rsidRDefault="007E7DCB" w:rsidP="00213A7C">
      <w:pPr>
        <w:spacing w:line="276" w:lineRule="auto"/>
        <w:rPr>
          <w:rFonts w:asciiTheme="minorBidi" w:hAnsiTheme="minorBidi" w:cstheme="minorBidi"/>
          <w:b/>
          <w:color w:val="000000"/>
          <w:lang w:eastAsia="en-IN" w:bidi="hi-IN"/>
        </w:rPr>
      </w:pPr>
    </w:p>
    <w:p w14:paraId="5B3E3945" w14:textId="77777777" w:rsidR="007E7DCB" w:rsidRDefault="007E7DCB" w:rsidP="00213A7C">
      <w:pPr>
        <w:spacing w:line="276" w:lineRule="auto"/>
        <w:rPr>
          <w:rFonts w:asciiTheme="minorBidi" w:hAnsiTheme="minorBidi" w:cstheme="minorBidi"/>
          <w:b/>
          <w:color w:val="000000"/>
          <w:lang w:eastAsia="en-IN" w:bidi="hi-IN"/>
        </w:rPr>
      </w:pPr>
    </w:p>
    <w:p w14:paraId="00CDEE63" w14:textId="77777777" w:rsidR="007E7DCB" w:rsidRDefault="007E7DCB" w:rsidP="00213A7C">
      <w:pPr>
        <w:spacing w:line="276" w:lineRule="auto"/>
        <w:rPr>
          <w:rFonts w:asciiTheme="minorBidi" w:hAnsiTheme="minorBidi" w:cstheme="minorBidi"/>
          <w:b/>
          <w:color w:val="000000"/>
          <w:lang w:eastAsia="en-IN" w:bidi="hi-IN"/>
        </w:rPr>
      </w:pPr>
    </w:p>
    <w:p w14:paraId="446D7FA9" w14:textId="77777777" w:rsidR="007E7DCB" w:rsidRDefault="007E7DCB" w:rsidP="00213A7C">
      <w:pPr>
        <w:spacing w:line="276" w:lineRule="auto"/>
        <w:rPr>
          <w:rFonts w:asciiTheme="minorBidi" w:hAnsiTheme="minorBidi" w:cstheme="minorBidi"/>
          <w:b/>
          <w:color w:val="000000"/>
          <w:lang w:eastAsia="en-IN" w:bidi="hi-IN"/>
        </w:rPr>
      </w:pPr>
    </w:p>
    <w:p w14:paraId="71728117" w14:textId="77777777" w:rsidR="007E7DCB" w:rsidRDefault="007E7DCB" w:rsidP="00213A7C">
      <w:pPr>
        <w:spacing w:line="276" w:lineRule="auto"/>
        <w:rPr>
          <w:rFonts w:asciiTheme="minorBidi" w:hAnsiTheme="minorBidi" w:cstheme="minorBidi"/>
          <w:b/>
          <w:color w:val="000000"/>
          <w:lang w:eastAsia="en-IN" w:bidi="hi-IN"/>
        </w:rPr>
      </w:pPr>
    </w:p>
    <w:p w14:paraId="3BB33821" w14:textId="77777777" w:rsidR="007E7DCB" w:rsidRDefault="007E7DCB" w:rsidP="00213A7C">
      <w:pPr>
        <w:spacing w:line="276" w:lineRule="auto"/>
        <w:rPr>
          <w:rFonts w:asciiTheme="minorBidi" w:hAnsiTheme="minorBidi" w:cstheme="minorBidi"/>
          <w:b/>
          <w:color w:val="000000"/>
          <w:lang w:eastAsia="en-IN" w:bidi="hi-IN"/>
        </w:rPr>
      </w:pPr>
    </w:p>
    <w:p w14:paraId="0AFFC2C5" w14:textId="77777777" w:rsidR="007E7DCB" w:rsidRDefault="007E7DCB" w:rsidP="00213A7C">
      <w:pPr>
        <w:spacing w:line="276" w:lineRule="auto"/>
        <w:rPr>
          <w:rFonts w:asciiTheme="minorBidi" w:hAnsiTheme="minorBidi" w:cstheme="minorBidi"/>
          <w:b/>
          <w:color w:val="000000"/>
          <w:lang w:eastAsia="en-IN" w:bidi="hi-IN"/>
        </w:rPr>
      </w:pPr>
    </w:p>
    <w:p w14:paraId="73C17DB0" w14:textId="77777777" w:rsidR="007E7DCB" w:rsidRDefault="007E7DCB" w:rsidP="00213A7C">
      <w:pPr>
        <w:spacing w:line="276" w:lineRule="auto"/>
        <w:rPr>
          <w:rFonts w:asciiTheme="minorBidi" w:hAnsiTheme="minorBidi" w:cstheme="minorBidi"/>
          <w:b/>
          <w:color w:val="000000"/>
          <w:lang w:eastAsia="en-IN" w:bidi="hi-IN"/>
        </w:rPr>
      </w:pPr>
    </w:p>
    <w:p w14:paraId="4D813685" w14:textId="77777777" w:rsidR="007E7DCB" w:rsidRDefault="007E7DCB" w:rsidP="00213A7C">
      <w:pPr>
        <w:spacing w:line="276" w:lineRule="auto"/>
        <w:rPr>
          <w:rFonts w:asciiTheme="minorBidi" w:hAnsiTheme="minorBidi" w:cstheme="minorBidi"/>
          <w:b/>
          <w:color w:val="000000"/>
          <w:lang w:eastAsia="en-IN" w:bidi="hi-IN"/>
        </w:rPr>
      </w:pPr>
    </w:p>
    <w:p w14:paraId="5E476F54" w14:textId="77777777" w:rsidR="007E7DCB" w:rsidRDefault="007E7DCB" w:rsidP="00213A7C">
      <w:pPr>
        <w:spacing w:line="276" w:lineRule="auto"/>
        <w:rPr>
          <w:rFonts w:asciiTheme="minorBidi" w:hAnsiTheme="minorBidi" w:cstheme="minorBidi"/>
          <w:b/>
          <w:color w:val="000000"/>
          <w:lang w:eastAsia="en-IN" w:bidi="hi-IN"/>
        </w:rPr>
      </w:pPr>
    </w:p>
    <w:p w14:paraId="51AA6192" w14:textId="77777777" w:rsidR="007E7DCB" w:rsidRPr="00213A7C" w:rsidRDefault="007E7DCB" w:rsidP="00213A7C">
      <w:pPr>
        <w:spacing w:line="276" w:lineRule="auto"/>
        <w:rPr>
          <w:rFonts w:asciiTheme="minorBidi" w:hAnsiTheme="minorBidi" w:cstheme="minorBidi"/>
          <w:b/>
          <w:color w:val="000000"/>
          <w:lang w:eastAsia="en-IN" w:bidi="hi-IN"/>
        </w:rPr>
      </w:pPr>
    </w:p>
    <w:tbl>
      <w:tblPr>
        <w:tblStyle w:val="TableGrid0"/>
        <w:tblW w:w="5000" w:type="pct"/>
        <w:jc w:val="center"/>
        <w:tblInd w:w="0" w:type="dxa"/>
        <w:tblCellMar>
          <w:top w:w="40" w:type="dxa"/>
          <w:right w:w="12" w:type="dxa"/>
        </w:tblCellMar>
        <w:tblLook w:val="04A0" w:firstRow="1" w:lastRow="0" w:firstColumn="1" w:lastColumn="0" w:noHBand="0" w:noVBand="1"/>
      </w:tblPr>
      <w:tblGrid>
        <w:gridCol w:w="7334"/>
        <w:gridCol w:w="971"/>
        <w:gridCol w:w="1294"/>
        <w:gridCol w:w="1218"/>
      </w:tblGrid>
      <w:tr w:rsidR="00213A7C" w:rsidRPr="00213A7C" w14:paraId="175EB46D" w14:textId="77777777" w:rsidTr="00174308">
        <w:trPr>
          <w:trHeight w:val="288"/>
          <w:jc w:val="center"/>
        </w:trPr>
        <w:tc>
          <w:tcPr>
            <w:tcW w:w="3390" w:type="pct"/>
            <w:tcBorders>
              <w:top w:val="single" w:sz="4" w:space="0" w:color="auto"/>
              <w:left w:val="single" w:sz="4" w:space="0" w:color="auto"/>
              <w:bottom w:val="single" w:sz="4" w:space="0" w:color="auto"/>
            </w:tcBorders>
            <w:shd w:val="clear" w:color="auto" w:fill="F2F2F2" w:themeFill="background1" w:themeFillShade="F2"/>
            <w:vAlign w:val="center"/>
          </w:tcPr>
          <w:p w14:paraId="676C8AFE" w14:textId="77777777" w:rsidR="00213A7C" w:rsidRPr="00213A7C" w:rsidRDefault="00213A7C" w:rsidP="00174308">
            <w:pPr>
              <w:tabs>
                <w:tab w:val="center" w:pos="3797"/>
              </w:tabs>
              <w:spacing w:line="276" w:lineRule="auto"/>
              <w:jc w:val="center"/>
              <w:rPr>
                <w:rFonts w:asciiTheme="minorBidi" w:eastAsia="Times New Roman" w:hAnsiTheme="minorBidi"/>
                <w:b/>
                <w:color w:val="000000"/>
                <w:sz w:val="20"/>
              </w:rPr>
            </w:pPr>
            <w:r w:rsidRPr="00213A7C">
              <w:rPr>
                <w:rFonts w:asciiTheme="minorBidi" w:hAnsiTheme="minorBidi"/>
                <w:b/>
                <w:bCs/>
                <w:sz w:val="20"/>
              </w:rPr>
              <w:t>Questionnaires for Identification of factors</w:t>
            </w:r>
          </w:p>
        </w:tc>
        <w:tc>
          <w:tcPr>
            <w:tcW w:w="449" w:type="pct"/>
            <w:tcBorders>
              <w:top w:val="single" w:sz="4" w:space="0" w:color="auto"/>
              <w:bottom w:val="single" w:sz="4" w:space="0" w:color="auto"/>
            </w:tcBorders>
            <w:shd w:val="clear" w:color="auto" w:fill="F2F2F2" w:themeFill="background1" w:themeFillShade="F2"/>
            <w:vAlign w:val="center"/>
          </w:tcPr>
          <w:p w14:paraId="4A1D0DB0" w14:textId="77777777" w:rsidR="00213A7C" w:rsidRPr="00213A7C" w:rsidRDefault="00213A7C" w:rsidP="00174308">
            <w:pPr>
              <w:tabs>
                <w:tab w:val="center" w:pos="3797"/>
              </w:tabs>
              <w:spacing w:line="276" w:lineRule="auto"/>
              <w:jc w:val="center"/>
              <w:rPr>
                <w:rFonts w:asciiTheme="minorBidi" w:eastAsia="Times New Roman" w:hAnsiTheme="minorBidi"/>
                <w:b/>
                <w:color w:val="000000"/>
                <w:sz w:val="20"/>
              </w:rPr>
            </w:pPr>
            <w:r w:rsidRPr="00213A7C">
              <w:rPr>
                <w:rFonts w:asciiTheme="minorBidi" w:eastAsia="Times New Roman" w:hAnsiTheme="minorBidi"/>
                <w:b/>
                <w:color w:val="000000"/>
                <w:sz w:val="20"/>
              </w:rPr>
              <w:t>Mean</w:t>
            </w:r>
          </w:p>
        </w:tc>
        <w:tc>
          <w:tcPr>
            <w:tcW w:w="598" w:type="pct"/>
            <w:tcBorders>
              <w:top w:val="single" w:sz="4" w:space="0" w:color="auto"/>
              <w:bottom w:val="single" w:sz="4" w:space="0" w:color="auto"/>
            </w:tcBorders>
            <w:shd w:val="clear" w:color="auto" w:fill="F2F2F2" w:themeFill="background1" w:themeFillShade="F2"/>
            <w:vAlign w:val="center"/>
          </w:tcPr>
          <w:p w14:paraId="57A2E37D" w14:textId="77777777" w:rsidR="00213A7C" w:rsidRPr="00213A7C" w:rsidRDefault="00213A7C" w:rsidP="00174308">
            <w:pPr>
              <w:spacing w:line="276" w:lineRule="auto"/>
              <w:jc w:val="center"/>
              <w:rPr>
                <w:rFonts w:asciiTheme="minorBidi" w:eastAsia="Times New Roman" w:hAnsiTheme="minorBidi"/>
                <w:b/>
                <w:color w:val="000000"/>
                <w:sz w:val="20"/>
              </w:rPr>
            </w:pPr>
            <w:r w:rsidRPr="00213A7C">
              <w:rPr>
                <w:rFonts w:asciiTheme="minorBidi" w:eastAsia="Times New Roman" w:hAnsiTheme="minorBidi"/>
                <w:b/>
                <w:color w:val="000000"/>
                <w:sz w:val="20"/>
              </w:rPr>
              <w:t>Std. Deviation</w:t>
            </w:r>
          </w:p>
        </w:tc>
        <w:tc>
          <w:tcPr>
            <w:tcW w:w="563" w:type="pct"/>
            <w:tcBorders>
              <w:top w:val="single" w:sz="4" w:space="0" w:color="auto"/>
              <w:bottom w:val="single" w:sz="4" w:space="0" w:color="auto"/>
              <w:right w:val="single" w:sz="4" w:space="0" w:color="auto"/>
            </w:tcBorders>
            <w:shd w:val="clear" w:color="auto" w:fill="F2F2F2" w:themeFill="background1" w:themeFillShade="F2"/>
            <w:vAlign w:val="center"/>
          </w:tcPr>
          <w:p w14:paraId="1EFE285A" w14:textId="77777777" w:rsidR="00213A7C" w:rsidRPr="00213A7C" w:rsidRDefault="00213A7C" w:rsidP="00174308">
            <w:pPr>
              <w:spacing w:line="276" w:lineRule="auto"/>
              <w:jc w:val="center"/>
              <w:rPr>
                <w:rFonts w:asciiTheme="minorBidi" w:eastAsia="Times New Roman" w:hAnsiTheme="minorBidi"/>
                <w:b/>
                <w:color w:val="000000"/>
                <w:sz w:val="20"/>
              </w:rPr>
            </w:pPr>
            <w:r w:rsidRPr="00213A7C">
              <w:rPr>
                <w:rFonts w:asciiTheme="minorBidi" w:eastAsia="Times New Roman" w:hAnsiTheme="minorBidi"/>
                <w:b/>
                <w:color w:val="000000"/>
                <w:sz w:val="20"/>
              </w:rPr>
              <w:t>N</w:t>
            </w:r>
          </w:p>
        </w:tc>
      </w:tr>
      <w:tr w:rsidR="00213A7C" w:rsidRPr="00213A7C" w14:paraId="453BB46B" w14:textId="77777777" w:rsidTr="00174308">
        <w:trPr>
          <w:trHeight w:val="288"/>
          <w:jc w:val="center"/>
        </w:trPr>
        <w:tc>
          <w:tcPr>
            <w:tcW w:w="3390" w:type="pct"/>
            <w:tcBorders>
              <w:top w:val="single" w:sz="4" w:space="0" w:color="auto"/>
              <w:left w:val="single" w:sz="4" w:space="0" w:color="auto"/>
            </w:tcBorders>
            <w:vAlign w:val="center"/>
          </w:tcPr>
          <w:p w14:paraId="273C8820" w14:textId="77777777" w:rsidR="00213A7C" w:rsidRPr="00213A7C" w:rsidRDefault="00213A7C" w:rsidP="00174308">
            <w:pPr>
              <w:spacing w:line="276" w:lineRule="auto"/>
              <w:jc w:val="both"/>
              <w:rPr>
                <w:rFonts w:asciiTheme="minorBidi" w:eastAsia="Times New Roman" w:hAnsiTheme="minorBidi"/>
                <w:color w:val="000000"/>
                <w:sz w:val="20"/>
              </w:rPr>
            </w:pPr>
            <w:r w:rsidRPr="00213A7C">
              <w:rPr>
                <w:rFonts w:asciiTheme="minorBidi" w:eastAsia="Times New Roman" w:hAnsiTheme="minorBidi"/>
                <w:color w:val="000000"/>
                <w:sz w:val="20"/>
              </w:rPr>
              <w:t>Q1. Fisheries and fish farming have a significant impact on poverty reduction in Chhattisgarh</w:t>
            </w:r>
          </w:p>
        </w:tc>
        <w:tc>
          <w:tcPr>
            <w:tcW w:w="449" w:type="pct"/>
            <w:tcBorders>
              <w:top w:val="single" w:sz="4" w:space="0" w:color="auto"/>
            </w:tcBorders>
            <w:vAlign w:val="center"/>
          </w:tcPr>
          <w:p w14:paraId="583EF4E3" w14:textId="77777777" w:rsidR="00213A7C" w:rsidRPr="00213A7C" w:rsidRDefault="00213A7C" w:rsidP="00174308">
            <w:pPr>
              <w:spacing w:line="276" w:lineRule="auto"/>
              <w:jc w:val="center"/>
              <w:rPr>
                <w:rFonts w:asciiTheme="minorBidi" w:eastAsia="Times New Roman" w:hAnsiTheme="minorBidi"/>
                <w:color w:val="000000"/>
                <w:sz w:val="20"/>
              </w:rPr>
            </w:pPr>
            <w:r w:rsidRPr="00213A7C">
              <w:rPr>
                <w:rFonts w:asciiTheme="minorBidi" w:eastAsia="Times New Roman" w:hAnsiTheme="minorBidi"/>
                <w:color w:val="000000"/>
                <w:sz w:val="20"/>
              </w:rPr>
              <w:t>2.53</w:t>
            </w:r>
          </w:p>
        </w:tc>
        <w:tc>
          <w:tcPr>
            <w:tcW w:w="598" w:type="pct"/>
            <w:tcBorders>
              <w:top w:val="single" w:sz="4" w:space="0" w:color="auto"/>
            </w:tcBorders>
            <w:vAlign w:val="center"/>
          </w:tcPr>
          <w:p w14:paraId="02458A53" w14:textId="77777777" w:rsidR="00213A7C" w:rsidRPr="00213A7C" w:rsidRDefault="00213A7C" w:rsidP="00174308">
            <w:pPr>
              <w:spacing w:line="276" w:lineRule="auto"/>
              <w:jc w:val="center"/>
              <w:rPr>
                <w:rFonts w:asciiTheme="minorBidi" w:eastAsia="Times New Roman" w:hAnsiTheme="minorBidi"/>
                <w:color w:val="000000"/>
                <w:sz w:val="20"/>
              </w:rPr>
            </w:pPr>
            <w:r w:rsidRPr="00213A7C">
              <w:rPr>
                <w:rFonts w:asciiTheme="minorBidi" w:eastAsia="Times New Roman" w:hAnsiTheme="minorBidi"/>
                <w:color w:val="000000"/>
                <w:sz w:val="20"/>
              </w:rPr>
              <w:t>1.400</w:t>
            </w:r>
          </w:p>
        </w:tc>
        <w:tc>
          <w:tcPr>
            <w:tcW w:w="563" w:type="pct"/>
            <w:tcBorders>
              <w:top w:val="single" w:sz="4" w:space="0" w:color="auto"/>
              <w:right w:val="single" w:sz="4" w:space="0" w:color="auto"/>
            </w:tcBorders>
            <w:vAlign w:val="center"/>
          </w:tcPr>
          <w:p w14:paraId="40D84E2C" w14:textId="77777777" w:rsidR="00213A7C" w:rsidRPr="00213A7C" w:rsidRDefault="00213A7C" w:rsidP="00174308">
            <w:pPr>
              <w:spacing w:line="276" w:lineRule="auto"/>
              <w:jc w:val="center"/>
              <w:rPr>
                <w:rFonts w:asciiTheme="minorBidi" w:eastAsia="Times New Roman" w:hAnsiTheme="minorBidi"/>
                <w:color w:val="000000"/>
                <w:sz w:val="20"/>
              </w:rPr>
            </w:pPr>
            <w:r w:rsidRPr="00213A7C">
              <w:rPr>
                <w:rFonts w:asciiTheme="minorBidi" w:eastAsia="Times New Roman" w:hAnsiTheme="minorBidi"/>
                <w:color w:val="000000"/>
                <w:sz w:val="20"/>
              </w:rPr>
              <w:t>243</w:t>
            </w:r>
          </w:p>
        </w:tc>
      </w:tr>
      <w:tr w:rsidR="00213A7C" w:rsidRPr="00213A7C" w14:paraId="74497CDB" w14:textId="77777777" w:rsidTr="00174308">
        <w:trPr>
          <w:trHeight w:val="288"/>
          <w:jc w:val="center"/>
        </w:trPr>
        <w:tc>
          <w:tcPr>
            <w:tcW w:w="3390" w:type="pct"/>
            <w:tcBorders>
              <w:left w:val="single" w:sz="4" w:space="0" w:color="auto"/>
            </w:tcBorders>
            <w:vAlign w:val="center"/>
          </w:tcPr>
          <w:p w14:paraId="1E8553D3" w14:textId="77777777" w:rsidR="00213A7C" w:rsidRPr="00213A7C" w:rsidRDefault="00213A7C" w:rsidP="00174308">
            <w:pPr>
              <w:spacing w:line="276" w:lineRule="auto"/>
              <w:ind w:right="44"/>
              <w:jc w:val="both"/>
              <w:rPr>
                <w:rFonts w:asciiTheme="minorBidi" w:eastAsia="Times New Roman" w:hAnsiTheme="minorBidi"/>
                <w:color w:val="000000"/>
                <w:sz w:val="20"/>
              </w:rPr>
            </w:pPr>
            <w:r w:rsidRPr="00213A7C">
              <w:rPr>
                <w:rFonts w:asciiTheme="minorBidi" w:eastAsia="Times New Roman" w:hAnsiTheme="minorBidi"/>
                <w:color w:val="000000"/>
                <w:sz w:val="20"/>
              </w:rPr>
              <w:t>Q2. Increased employment opportunities in the fisheries sector contribute to poverty reduction in rural areas.</w:t>
            </w:r>
          </w:p>
        </w:tc>
        <w:tc>
          <w:tcPr>
            <w:tcW w:w="449" w:type="pct"/>
            <w:vAlign w:val="center"/>
          </w:tcPr>
          <w:p w14:paraId="7BED8F27" w14:textId="77777777" w:rsidR="00213A7C" w:rsidRPr="00213A7C" w:rsidRDefault="00213A7C" w:rsidP="00174308">
            <w:pPr>
              <w:spacing w:line="276" w:lineRule="auto"/>
              <w:jc w:val="center"/>
              <w:rPr>
                <w:rFonts w:asciiTheme="minorBidi" w:eastAsia="Times New Roman" w:hAnsiTheme="minorBidi"/>
                <w:color w:val="000000"/>
                <w:sz w:val="20"/>
              </w:rPr>
            </w:pPr>
            <w:r w:rsidRPr="00213A7C">
              <w:rPr>
                <w:rFonts w:asciiTheme="minorBidi" w:eastAsia="Times New Roman" w:hAnsiTheme="minorBidi"/>
                <w:color w:val="000000"/>
                <w:sz w:val="20"/>
              </w:rPr>
              <w:t>2.87</w:t>
            </w:r>
          </w:p>
        </w:tc>
        <w:tc>
          <w:tcPr>
            <w:tcW w:w="598" w:type="pct"/>
            <w:vAlign w:val="center"/>
          </w:tcPr>
          <w:p w14:paraId="6399D2A3" w14:textId="77777777" w:rsidR="00213A7C" w:rsidRPr="00213A7C" w:rsidRDefault="00213A7C" w:rsidP="00174308">
            <w:pPr>
              <w:spacing w:line="276" w:lineRule="auto"/>
              <w:jc w:val="center"/>
              <w:rPr>
                <w:rFonts w:asciiTheme="minorBidi" w:eastAsia="Times New Roman" w:hAnsiTheme="minorBidi"/>
                <w:color w:val="000000"/>
                <w:sz w:val="20"/>
              </w:rPr>
            </w:pPr>
            <w:r w:rsidRPr="00213A7C">
              <w:rPr>
                <w:rFonts w:asciiTheme="minorBidi" w:eastAsia="Times New Roman" w:hAnsiTheme="minorBidi"/>
                <w:color w:val="000000"/>
                <w:sz w:val="20"/>
              </w:rPr>
              <w:t>1.325</w:t>
            </w:r>
          </w:p>
        </w:tc>
        <w:tc>
          <w:tcPr>
            <w:tcW w:w="563" w:type="pct"/>
            <w:tcBorders>
              <w:right w:val="single" w:sz="4" w:space="0" w:color="auto"/>
            </w:tcBorders>
            <w:vAlign w:val="center"/>
          </w:tcPr>
          <w:p w14:paraId="1F32A0A4" w14:textId="77777777" w:rsidR="00213A7C" w:rsidRPr="00213A7C" w:rsidRDefault="00213A7C" w:rsidP="00174308">
            <w:pPr>
              <w:spacing w:line="276" w:lineRule="auto"/>
              <w:jc w:val="center"/>
              <w:rPr>
                <w:rFonts w:asciiTheme="minorBidi" w:eastAsia="Times New Roman" w:hAnsiTheme="minorBidi"/>
                <w:color w:val="000000"/>
                <w:sz w:val="20"/>
              </w:rPr>
            </w:pPr>
            <w:r w:rsidRPr="00213A7C">
              <w:rPr>
                <w:rFonts w:asciiTheme="minorBidi" w:eastAsia="Times New Roman" w:hAnsiTheme="minorBidi"/>
                <w:color w:val="000000"/>
                <w:sz w:val="20"/>
              </w:rPr>
              <w:t>243</w:t>
            </w:r>
          </w:p>
        </w:tc>
      </w:tr>
      <w:tr w:rsidR="00213A7C" w:rsidRPr="00213A7C" w14:paraId="560D02F1" w14:textId="77777777" w:rsidTr="00174308">
        <w:trPr>
          <w:trHeight w:val="288"/>
          <w:jc w:val="center"/>
        </w:trPr>
        <w:tc>
          <w:tcPr>
            <w:tcW w:w="3390" w:type="pct"/>
            <w:tcBorders>
              <w:left w:val="single" w:sz="4" w:space="0" w:color="auto"/>
            </w:tcBorders>
            <w:vAlign w:val="center"/>
          </w:tcPr>
          <w:p w14:paraId="4247D020" w14:textId="77777777" w:rsidR="00213A7C" w:rsidRPr="00213A7C" w:rsidRDefault="00213A7C" w:rsidP="00174308">
            <w:pPr>
              <w:spacing w:line="276" w:lineRule="auto"/>
              <w:jc w:val="both"/>
              <w:rPr>
                <w:rFonts w:asciiTheme="minorBidi" w:eastAsia="Times New Roman" w:hAnsiTheme="minorBidi"/>
                <w:color w:val="000000"/>
                <w:sz w:val="20"/>
              </w:rPr>
            </w:pPr>
            <w:r w:rsidRPr="00213A7C">
              <w:rPr>
                <w:rFonts w:asciiTheme="minorBidi" w:eastAsia="Times New Roman" w:hAnsiTheme="minorBidi"/>
                <w:color w:val="000000"/>
                <w:sz w:val="20"/>
              </w:rPr>
              <w:t>Q3. Fish farming initiatives have positively affected the income levels of rural communities.</w:t>
            </w:r>
          </w:p>
        </w:tc>
        <w:tc>
          <w:tcPr>
            <w:tcW w:w="449" w:type="pct"/>
            <w:vAlign w:val="center"/>
          </w:tcPr>
          <w:p w14:paraId="58082B1F" w14:textId="77777777" w:rsidR="00213A7C" w:rsidRPr="00213A7C" w:rsidRDefault="00213A7C" w:rsidP="00174308">
            <w:pPr>
              <w:spacing w:line="276" w:lineRule="auto"/>
              <w:jc w:val="center"/>
              <w:rPr>
                <w:rFonts w:asciiTheme="minorBidi" w:eastAsia="Times New Roman" w:hAnsiTheme="minorBidi"/>
                <w:color w:val="000000"/>
                <w:sz w:val="20"/>
              </w:rPr>
            </w:pPr>
            <w:r w:rsidRPr="00213A7C">
              <w:rPr>
                <w:rFonts w:asciiTheme="minorBidi" w:eastAsia="Times New Roman" w:hAnsiTheme="minorBidi"/>
                <w:color w:val="000000"/>
                <w:sz w:val="20"/>
              </w:rPr>
              <w:t>3.12</w:t>
            </w:r>
          </w:p>
        </w:tc>
        <w:tc>
          <w:tcPr>
            <w:tcW w:w="598" w:type="pct"/>
            <w:vAlign w:val="center"/>
          </w:tcPr>
          <w:p w14:paraId="4C6B39C0" w14:textId="77777777" w:rsidR="00213A7C" w:rsidRPr="00213A7C" w:rsidRDefault="00213A7C" w:rsidP="00174308">
            <w:pPr>
              <w:spacing w:line="276" w:lineRule="auto"/>
              <w:jc w:val="center"/>
              <w:rPr>
                <w:rFonts w:asciiTheme="minorBidi" w:eastAsia="Times New Roman" w:hAnsiTheme="minorBidi"/>
                <w:color w:val="000000"/>
                <w:sz w:val="20"/>
              </w:rPr>
            </w:pPr>
            <w:r w:rsidRPr="00213A7C">
              <w:rPr>
                <w:rFonts w:asciiTheme="minorBidi" w:eastAsia="Times New Roman" w:hAnsiTheme="minorBidi"/>
                <w:color w:val="000000"/>
                <w:sz w:val="20"/>
              </w:rPr>
              <w:t>1.242</w:t>
            </w:r>
          </w:p>
        </w:tc>
        <w:tc>
          <w:tcPr>
            <w:tcW w:w="563" w:type="pct"/>
            <w:tcBorders>
              <w:right w:val="single" w:sz="4" w:space="0" w:color="auto"/>
            </w:tcBorders>
            <w:vAlign w:val="center"/>
          </w:tcPr>
          <w:p w14:paraId="48934D65" w14:textId="77777777" w:rsidR="00213A7C" w:rsidRPr="00213A7C" w:rsidRDefault="00213A7C" w:rsidP="00174308">
            <w:pPr>
              <w:spacing w:line="276" w:lineRule="auto"/>
              <w:jc w:val="center"/>
              <w:rPr>
                <w:rFonts w:asciiTheme="minorBidi" w:eastAsia="Times New Roman" w:hAnsiTheme="minorBidi"/>
                <w:color w:val="000000"/>
                <w:sz w:val="20"/>
              </w:rPr>
            </w:pPr>
            <w:r w:rsidRPr="00213A7C">
              <w:rPr>
                <w:rFonts w:asciiTheme="minorBidi" w:eastAsia="Times New Roman" w:hAnsiTheme="minorBidi"/>
                <w:color w:val="000000"/>
                <w:sz w:val="20"/>
              </w:rPr>
              <w:t>243</w:t>
            </w:r>
          </w:p>
        </w:tc>
      </w:tr>
      <w:tr w:rsidR="00213A7C" w:rsidRPr="00213A7C" w14:paraId="159ECC0A" w14:textId="77777777" w:rsidTr="00174308">
        <w:trPr>
          <w:trHeight w:val="288"/>
          <w:jc w:val="center"/>
        </w:trPr>
        <w:tc>
          <w:tcPr>
            <w:tcW w:w="3390" w:type="pct"/>
            <w:tcBorders>
              <w:left w:val="single" w:sz="4" w:space="0" w:color="auto"/>
            </w:tcBorders>
            <w:vAlign w:val="center"/>
          </w:tcPr>
          <w:p w14:paraId="4C36BCEE" w14:textId="77777777" w:rsidR="00213A7C" w:rsidRPr="00213A7C" w:rsidRDefault="00213A7C" w:rsidP="00174308">
            <w:pPr>
              <w:spacing w:line="276" w:lineRule="auto"/>
              <w:ind w:right="50"/>
              <w:jc w:val="both"/>
              <w:rPr>
                <w:rFonts w:asciiTheme="minorBidi" w:eastAsia="Times New Roman" w:hAnsiTheme="minorBidi"/>
                <w:color w:val="000000"/>
                <w:sz w:val="20"/>
              </w:rPr>
            </w:pPr>
            <w:r w:rsidRPr="00213A7C">
              <w:rPr>
                <w:rFonts w:asciiTheme="minorBidi" w:eastAsia="Times New Roman" w:hAnsiTheme="minorBidi"/>
                <w:color w:val="000000"/>
                <w:sz w:val="20"/>
              </w:rPr>
              <w:t>Q4. Access to modern technology and equipment in fisheries enhances productivity and poverty reduction.</w:t>
            </w:r>
          </w:p>
        </w:tc>
        <w:tc>
          <w:tcPr>
            <w:tcW w:w="449" w:type="pct"/>
            <w:vAlign w:val="center"/>
          </w:tcPr>
          <w:p w14:paraId="6AFAC715" w14:textId="77777777" w:rsidR="00213A7C" w:rsidRPr="00213A7C" w:rsidRDefault="00213A7C" w:rsidP="00174308">
            <w:pPr>
              <w:spacing w:line="276" w:lineRule="auto"/>
              <w:jc w:val="center"/>
              <w:rPr>
                <w:rFonts w:asciiTheme="minorBidi" w:eastAsia="Times New Roman" w:hAnsiTheme="minorBidi"/>
                <w:color w:val="000000"/>
                <w:sz w:val="20"/>
              </w:rPr>
            </w:pPr>
            <w:r w:rsidRPr="00213A7C">
              <w:rPr>
                <w:rFonts w:asciiTheme="minorBidi" w:eastAsia="Times New Roman" w:hAnsiTheme="minorBidi"/>
                <w:color w:val="000000"/>
                <w:sz w:val="20"/>
              </w:rPr>
              <w:t>3.32</w:t>
            </w:r>
          </w:p>
        </w:tc>
        <w:tc>
          <w:tcPr>
            <w:tcW w:w="598" w:type="pct"/>
            <w:vAlign w:val="center"/>
          </w:tcPr>
          <w:p w14:paraId="31B45B8E" w14:textId="77777777" w:rsidR="00213A7C" w:rsidRPr="00213A7C" w:rsidRDefault="00213A7C" w:rsidP="00174308">
            <w:pPr>
              <w:spacing w:line="276" w:lineRule="auto"/>
              <w:jc w:val="center"/>
              <w:rPr>
                <w:rFonts w:asciiTheme="minorBidi" w:eastAsia="Times New Roman" w:hAnsiTheme="minorBidi"/>
                <w:color w:val="000000"/>
                <w:sz w:val="20"/>
              </w:rPr>
            </w:pPr>
            <w:r w:rsidRPr="00213A7C">
              <w:rPr>
                <w:rFonts w:asciiTheme="minorBidi" w:eastAsia="Times New Roman" w:hAnsiTheme="minorBidi"/>
                <w:color w:val="000000"/>
                <w:sz w:val="20"/>
              </w:rPr>
              <w:t>1.245</w:t>
            </w:r>
          </w:p>
        </w:tc>
        <w:tc>
          <w:tcPr>
            <w:tcW w:w="563" w:type="pct"/>
            <w:tcBorders>
              <w:right w:val="single" w:sz="4" w:space="0" w:color="auto"/>
            </w:tcBorders>
            <w:vAlign w:val="center"/>
          </w:tcPr>
          <w:p w14:paraId="6F2911DA" w14:textId="77777777" w:rsidR="00213A7C" w:rsidRPr="00213A7C" w:rsidRDefault="00213A7C" w:rsidP="00174308">
            <w:pPr>
              <w:spacing w:line="276" w:lineRule="auto"/>
              <w:jc w:val="center"/>
              <w:rPr>
                <w:rFonts w:asciiTheme="minorBidi" w:eastAsia="Times New Roman" w:hAnsiTheme="minorBidi"/>
                <w:color w:val="000000"/>
                <w:sz w:val="20"/>
              </w:rPr>
            </w:pPr>
            <w:r w:rsidRPr="00213A7C">
              <w:rPr>
                <w:rFonts w:asciiTheme="minorBidi" w:eastAsia="Times New Roman" w:hAnsiTheme="minorBidi"/>
                <w:color w:val="000000"/>
                <w:sz w:val="20"/>
              </w:rPr>
              <w:t>243</w:t>
            </w:r>
          </w:p>
        </w:tc>
      </w:tr>
      <w:tr w:rsidR="00213A7C" w:rsidRPr="00213A7C" w14:paraId="6704A27A" w14:textId="77777777" w:rsidTr="00174308">
        <w:trPr>
          <w:trHeight w:val="288"/>
          <w:jc w:val="center"/>
        </w:trPr>
        <w:tc>
          <w:tcPr>
            <w:tcW w:w="3390" w:type="pct"/>
            <w:tcBorders>
              <w:left w:val="single" w:sz="4" w:space="0" w:color="auto"/>
            </w:tcBorders>
            <w:vAlign w:val="center"/>
          </w:tcPr>
          <w:p w14:paraId="08064838" w14:textId="77777777" w:rsidR="00213A7C" w:rsidRPr="00213A7C" w:rsidRDefault="00213A7C" w:rsidP="00174308">
            <w:pPr>
              <w:spacing w:line="276" w:lineRule="auto"/>
              <w:ind w:right="45"/>
              <w:jc w:val="both"/>
              <w:rPr>
                <w:rFonts w:asciiTheme="minorBidi" w:eastAsia="Times New Roman" w:hAnsiTheme="minorBidi"/>
                <w:color w:val="000000"/>
                <w:sz w:val="20"/>
              </w:rPr>
            </w:pPr>
            <w:r w:rsidRPr="00213A7C">
              <w:rPr>
                <w:rFonts w:asciiTheme="minorBidi" w:eastAsia="Times New Roman" w:hAnsiTheme="minorBidi"/>
                <w:color w:val="000000"/>
                <w:sz w:val="20"/>
              </w:rPr>
              <w:t>Q5. State Government policies and support play a crucial role in promoting fisheries for poverty reduction.</w:t>
            </w:r>
          </w:p>
        </w:tc>
        <w:tc>
          <w:tcPr>
            <w:tcW w:w="449" w:type="pct"/>
            <w:vAlign w:val="center"/>
          </w:tcPr>
          <w:p w14:paraId="740D42BD" w14:textId="77777777" w:rsidR="00213A7C" w:rsidRPr="00213A7C" w:rsidRDefault="00213A7C" w:rsidP="00174308">
            <w:pPr>
              <w:spacing w:line="276" w:lineRule="auto"/>
              <w:jc w:val="center"/>
              <w:rPr>
                <w:rFonts w:asciiTheme="minorBidi" w:eastAsia="Times New Roman" w:hAnsiTheme="minorBidi"/>
                <w:color w:val="000000"/>
                <w:sz w:val="20"/>
              </w:rPr>
            </w:pPr>
            <w:r w:rsidRPr="00213A7C">
              <w:rPr>
                <w:rFonts w:asciiTheme="minorBidi" w:eastAsia="Times New Roman" w:hAnsiTheme="minorBidi"/>
                <w:color w:val="000000"/>
                <w:sz w:val="20"/>
              </w:rPr>
              <w:t>3.39</w:t>
            </w:r>
          </w:p>
        </w:tc>
        <w:tc>
          <w:tcPr>
            <w:tcW w:w="598" w:type="pct"/>
            <w:vAlign w:val="center"/>
          </w:tcPr>
          <w:p w14:paraId="3BC647EB" w14:textId="77777777" w:rsidR="00213A7C" w:rsidRPr="00213A7C" w:rsidRDefault="00213A7C" w:rsidP="00174308">
            <w:pPr>
              <w:spacing w:line="276" w:lineRule="auto"/>
              <w:jc w:val="center"/>
              <w:rPr>
                <w:rFonts w:asciiTheme="minorBidi" w:eastAsia="Times New Roman" w:hAnsiTheme="minorBidi"/>
                <w:color w:val="000000"/>
                <w:sz w:val="20"/>
              </w:rPr>
            </w:pPr>
            <w:r w:rsidRPr="00213A7C">
              <w:rPr>
                <w:rFonts w:asciiTheme="minorBidi" w:eastAsia="Times New Roman" w:hAnsiTheme="minorBidi"/>
                <w:color w:val="000000"/>
                <w:sz w:val="20"/>
              </w:rPr>
              <w:t>1.384</w:t>
            </w:r>
          </w:p>
        </w:tc>
        <w:tc>
          <w:tcPr>
            <w:tcW w:w="563" w:type="pct"/>
            <w:tcBorders>
              <w:right w:val="single" w:sz="4" w:space="0" w:color="auto"/>
            </w:tcBorders>
            <w:vAlign w:val="center"/>
          </w:tcPr>
          <w:p w14:paraId="40C1D491" w14:textId="77777777" w:rsidR="00213A7C" w:rsidRPr="00213A7C" w:rsidRDefault="00213A7C" w:rsidP="00174308">
            <w:pPr>
              <w:spacing w:line="276" w:lineRule="auto"/>
              <w:jc w:val="center"/>
              <w:rPr>
                <w:rFonts w:asciiTheme="minorBidi" w:eastAsia="Times New Roman" w:hAnsiTheme="minorBidi"/>
                <w:color w:val="000000"/>
                <w:sz w:val="20"/>
              </w:rPr>
            </w:pPr>
            <w:r w:rsidRPr="00213A7C">
              <w:rPr>
                <w:rFonts w:asciiTheme="minorBidi" w:eastAsia="Times New Roman" w:hAnsiTheme="minorBidi"/>
                <w:color w:val="000000"/>
                <w:sz w:val="20"/>
              </w:rPr>
              <w:t>243</w:t>
            </w:r>
          </w:p>
        </w:tc>
      </w:tr>
      <w:tr w:rsidR="00213A7C" w:rsidRPr="00213A7C" w14:paraId="6776D9C3" w14:textId="77777777" w:rsidTr="00174308">
        <w:trPr>
          <w:trHeight w:val="288"/>
          <w:jc w:val="center"/>
        </w:trPr>
        <w:tc>
          <w:tcPr>
            <w:tcW w:w="3390" w:type="pct"/>
            <w:tcBorders>
              <w:left w:val="single" w:sz="4" w:space="0" w:color="auto"/>
            </w:tcBorders>
            <w:vAlign w:val="center"/>
          </w:tcPr>
          <w:p w14:paraId="37DA206D" w14:textId="77777777" w:rsidR="00213A7C" w:rsidRPr="00213A7C" w:rsidRDefault="00213A7C" w:rsidP="00174308">
            <w:pPr>
              <w:spacing w:line="276" w:lineRule="auto"/>
              <w:jc w:val="both"/>
              <w:rPr>
                <w:rFonts w:asciiTheme="minorBidi" w:eastAsia="Times New Roman" w:hAnsiTheme="minorBidi"/>
                <w:color w:val="000000"/>
                <w:sz w:val="20"/>
              </w:rPr>
            </w:pPr>
            <w:r w:rsidRPr="00213A7C">
              <w:rPr>
                <w:rFonts w:asciiTheme="minorBidi" w:eastAsia="Times New Roman" w:hAnsiTheme="minorBidi"/>
                <w:color w:val="000000"/>
                <w:sz w:val="20"/>
              </w:rPr>
              <w:t>Q6. Training and capacity-building programs for fishermen and fish farmers help alleviate poverty.</w:t>
            </w:r>
          </w:p>
        </w:tc>
        <w:tc>
          <w:tcPr>
            <w:tcW w:w="449" w:type="pct"/>
            <w:vAlign w:val="center"/>
          </w:tcPr>
          <w:p w14:paraId="461AC3F9" w14:textId="77777777" w:rsidR="00213A7C" w:rsidRPr="00213A7C" w:rsidRDefault="00213A7C" w:rsidP="00174308">
            <w:pPr>
              <w:spacing w:line="276" w:lineRule="auto"/>
              <w:jc w:val="center"/>
              <w:rPr>
                <w:rFonts w:asciiTheme="minorBidi" w:eastAsia="Times New Roman" w:hAnsiTheme="minorBidi"/>
                <w:color w:val="000000"/>
                <w:sz w:val="20"/>
              </w:rPr>
            </w:pPr>
            <w:r w:rsidRPr="00213A7C">
              <w:rPr>
                <w:rFonts w:asciiTheme="minorBidi" w:eastAsia="Times New Roman" w:hAnsiTheme="minorBidi"/>
                <w:color w:val="000000"/>
                <w:sz w:val="20"/>
              </w:rPr>
              <w:t>2.94</w:t>
            </w:r>
          </w:p>
        </w:tc>
        <w:tc>
          <w:tcPr>
            <w:tcW w:w="598" w:type="pct"/>
            <w:vAlign w:val="center"/>
          </w:tcPr>
          <w:p w14:paraId="0BDD0126" w14:textId="77777777" w:rsidR="00213A7C" w:rsidRPr="00213A7C" w:rsidRDefault="00213A7C" w:rsidP="00174308">
            <w:pPr>
              <w:spacing w:line="276" w:lineRule="auto"/>
              <w:jc w:val="center"/>
              <w:rPr>
                <w:rFonts w:asciiTheme="minorBidi" w:eastAsia="Times New Roman" w:hAnsiTheme="minorBidi"/>
                <w:color w:val="000000"/>
                <w:sz w:val="20"/>
              </w:rPr>
            </w:pPr>
            <w:r w:rsidRPr="00213A7C">
              <w:rPr>
                <w:rFonts w:asciiTheme="minorBidi" w:eastAsia="Times New Roman" w:hAnsiTheme="minorBidi"/>
                <w:color w:val="000000"/>
                <w:sz w:val="20"/>
              </w:rPr>
              <w:t>1.445</w:t>
            </w:r>
          </w:p>
        </w:tc>
        <w:tc>
          <w:tcPr>
            <w:tcW w:w="563" w:type="pct"/>
            <w:tcBorders>
              <w:right w:val="single" w:sz="4" w:space="0" w:color="auto"/>
            </w:tcBorders>
            <w:vAlign w:val="center"/>
          </w:tcPr>
          <w:p w14:paraId="3881D28A" w14:textId="77777777" w:rsidR="00213A7C" w:rsidRPr="00213A7C" w:rsidRDefault="00213A7C" w:rsidP="00174308">
            <w:pPr>
              <w:spacing w:line="276" w:lineRule="auto"/>
              <w:jc w:val="center"/>
              <w:rPr>
                <w:rFonts w:asciiTheme="minorBidi" w:eastAsia="Times New Roman" w:hAnsiTheme="minorBidi"/>
                <w:color w:val="000000"/>
                <w:sz w:val="20"/>
              </w:rPr>
            </w:pPr>
            <w:r w:rsidRPr="00213A7C">
              <w:rPr>
                <w:rFonts w:asciiTheme="minorBidi" w:eastAsia="Times New Roman" w:hAnsiTheme="minorBidi"/>
                <w:color w:val="000000"/>
                <w:sz w:val="20"/>
              </w:rPr>
              <w:t>243</w:t>
            </w:r>
          </w:p>
        </w:tc>
      </w:tr>
      <w:tr w:rsidR="00213A7C" w:rsidRPr="00213A7C" w14:paraId="425862CB" w14:textId="77777777" w:rsidTr="00174308">
        <w:trPr>
          <w:trHeight w:val="288"/>
          <w:jc w:val="center"/>
        </w:trPr>
        <w:tc>
          <w:tcPr>
            <w:tcW w:w="3390" w:type="pct"/>
            <w:tcBorders>
              <w:left w:val="single" w:sz="4" w:space="0" w:color="auto"/>
            </w:tcBorders>
            <w:vAlign w:val="center"/>
          </w:tcPr>
          <w:p w14:paraId="558D01AE" w14:textId="77777777" w:rsidR="00213A7C" w:rsidRPr="00213A7C" w:rsidRDefault="00213A7C" w:rsidP="00174308">
            <w:pPr>
              <w:spacing w:line="276" w:lineRule="auto"/>
              <w:ind w:right="41"/>
              <w:jc w:val="both"/>
              <w:rPr>
                <w:rFonts w:asciiTheme="minorBidi" w:eastAsia="Times New Roman" w:hAnsiTheme="minorBidi"/>
                <w:color w:val="000000"/>
                <w:sz w:val="20"/>
              </w:rPr>
            </w:pPr>
            <w:r w:rsidRPr="00213A7C">
              <w:rPr>
                <w:rFonts w:asciiTheme="minorBidi" w:eastAsia="Times New Roman" w:hAnsiTheme="minorBidi"/>
                <w:color w:val="000000"/>
                <w:sz w:val="20"/>
              </w:rPr>
              <w:t>Q7. Sustainable fishing practices are vital for ensuring long-term poverty reduction in coastal regions.</w:t>
            </w:r>
          </w:p>
        </w:tc>
        <w:tc>
          <w:tcPr>
            <w:tcW w:w="449" w:type="pct"/>
            <w:vAlign w:val="center"/>
          </w:tcPr>
          <w:p w14:paraId="1D864302" w14:textId="77777777" w:rsidR="00213A7C" w:rsidRPr="00213A7C" w:rsidRDefault="00213A7C" w:rsidP="00174308">
            <w:pPr>
              <w:spacing w:line="276" w:lineRule="auto"/>
              <w:jc w:val="center"/>
              <w:rPr>
                <w:rFonts w:asciiTheme="minorBidi" w:eastAsia="Times New Roman" w:hAnsiTheme="minorBidi"/>
                <w:color w:val="000000"/>
                <w:sz w:val="20"/>
              </w:rPr>
            </w:pPr>
            <w:r w:rsidRPr="00213A7C">
              <w:rPr>
                <w:rFonts w:asciiTheme="minorBidi" w:eastAsia="Times New Roman" w:hAnsiTheme="minorBidi"/>
                <w:color w:val="000000"/>
                <w:sz w:val="20"/>
              </w:rPr>
              <w:t>3.04</w:t>
            </w:r>
          </w:p>
        </w:tc>
        <w:tc>
          <w:tcPr>
            <w:tcW w:w="598" w:type="pct"/>
            <w:vAlign w:val="center"/>
          </w:tcPr>
          <w:p w14:paraId="42C5728D" w14:textId="77777777" w:rsidR="00213A7C" w:rsidRPr="00213A7C" w:rsidRDefault="00213A7C" w:rsidP="00174308">
            <w:pPr>
              <w:spacing w:line="276" w:lineRule="auto"/>
              <w:jc w:val="center"/>
              <w:rPr>
                <w:rFonts w:asciiTheme="minorBidi" w:eastAsia="Times New Roman" w:hAnsiTheme="minorBidi"/>
                <w:color w:val="000000"/>
                <w:sz w:val="20"/>
              </w:rPr>
            </w:pPr>
            <w:r w:rsidRPr="00213A7C">
              <w:rPr>
                <w:rFonts w:asciiTheme="minorBidi" w:eastAsia="Times New Roman" w:hAnsiTheme="minorBidi"/>
                <w:color w:val="000000"/>
                <w:sz w:val="20"/>
              </w:rPr>
              <w:t>1.251</w:t>
            </w:r>
          </w:p>
        </w:tc>
        <w:tc>
          <w:tcPr>
            <w:tcW w:w="563" w:type="pct"/>
            <w:tcBorders>
              <w:right w:val="single" w:sz="4" w:space="0" w:color="auto"/>
            </w:tcBorders>
            <w:vAlign w:val="center"/>
          </w:tcPr>
          <w:p w14:paraId="2BC8685C" w14:textId="77777777" w:rsidR="00213A7C" w:rsidRPr="00213A7C" w:rsidRDefault="00213A7C" w:rsidP="00174308">
            <w:pPr>
              <w:spacing w:line="276" w:lineRule="auto"/>
              <w:jc w:val="center"/>
              <w:rPr>
                <w:rFonts w:asciiTheme="minorBidi" w:eastAsia="Times New Roman" w:hAnsiTheme="minorBidi"/>
                <w:color w:val="000000"/>
                <w:sz w:val="20"/>
              </w:rPr>
            </w:pPr>
            <w:r w:rsidRPr="00213A7C">
              <w:rPr>
                <w:rFonts w:asciiTheme="minorBidi" w:eastAsia="Times New Roman" w:hAnsiTheme="minorBidi"/>
                <w:color w:val="000000"/>
                <w:sz w:val="20"/>
              </w:rPr>
              <w:t>243</w:t>
            </w:r>
          </w:p>
        </w:tc>
      </w:tr>
      <w:tr w:rsidR="00213A7C" w:rsidRPr="00213A7C" w14:paraId="2D62ED9B" w14:textId="77777777" w:rsidTr="00174308">
        <w:trPr>
          <w:trHeight w:val="288"/>
          <w:jc w:val="center"/>
        </w:trPr>
        <w:tc>
          <w:tcPr>
            <w:tcW w:w="3390" w:type="pct"/>
            <w:tcBorders>
              <w:left w:val="single" w:sz="4" w:space="0" w:color="auto"/>
            </w:tcBorders>
            <w:vAlign w:val="center"/>
          </w:tcPr>
          <w:p w14:paraId="53D2E9A0" w14:textId="77777777" w:rsidR="00213A7C" w:rsidRPr="00213A7C" w:rsidRDefault="00213A7C" w:rsidP="00174308">
            <w:pPr>
              <w:spacing w:line="276" w:lineRule="auto"/>
              <w:ind w:right="45"/>
              <w:jc w:val="both"/>
              <w:rPr>
                <w:rFonts w:asciiTheme="minorBidi" w:eastAsia="Times New Roman" w:hAnsiTheme="minorBidi"/>
                <w:color w:val="000000"/>
                <w:sz w:val="20"/>
              </w:rPr>
            </w:pPr>
            <w:r w:rsidRPr="00213A7C">
              <w:rPr>
                <w:rFonts w:asciiTheme="minorBidi" w:eastAsia="Times New Roman" w:hAnsiTheme="minorBidi"/>
                <w:color w:val="000000"/>
                <w:sz w:val="20"/>
              </w:rPr>
              <w:t>Q8. Lack of access to credit and finance remains a significant challenge for fish farmers in poverty reduction.</w:t>
            </w:r>
          </w:p>
        </w:tc>
        <w:tc>
          <w:tcPr>
            <w:tcW w:w="449" w:type="pct"/>
            <w:vAlign w:val="center"/>
          </w:tcPr>
          <w:p w14:paraId="5D597DD5" w14:textId="77777777" w:rsidR="00213A7C" w:rsidRPr="00213A7C" w:rsidRDefault="00213A7C" w:rsidP="00174308">
            <w:pPr>
              <w:spacing w:line="276" w:lineRule="auto"/>
              <w:jc w:val="center"/>
              <w:rPr>
                <w:rFonts w:asciiTheme="minorBidi" w:eastAsia="Times New Roman" w:hAnsiTheme="minorBidi"/>
                <w:color w:val="000000"/>
                <w:sz w:val="20"/>
              </w:rPr>
            </w:pPr>
            <w:r w:rsidRPr="00213A7C">
              <w:rPr>
                <w:rFonts w:asciiTheme="minorBidi" w:eastAsia="Times New Roman" w:hAnsiTheme="minorBidi"/>
                <w:color w:val="000000"/>
                <w:sz w:val="20"/>
              </w:rPr>
              <w:t>3.14</w:t>
            </w:r>
          </w:p>
        </w:tc>
        <w:tc>
          <w:tcPr>
            <w:tcW w:w="598" w:type="pct"/>
            <w:vAlign w:val="center"/>
          </w:tcPr>
          <w:p w14:paraId="4D3D44FF" w14:textId="77777777" w:rsidR="00213A7C" w:rsidRPr="00213A7C" w:rsidRDefault="00213A7C" w:rsidP="00174308">
            <w:pPr>
              <w:spacing w:line="276" w:lineRule="auto"/>
              <w:jc w:val="center"/>
              <w:rPr>
                <w:rFonts w:asciiTheme="minorBidi" w:eastAsia="Times New Roman" w:hAnsiTheme="minorBidi"/>
                <w:color w:val="000000"/>
                <w:sz w:val="20"/>
              </w:rPr>
            </w:pPr>
            <w:r w:rsidRPr="00213A7C">
              <w:rPr>
                <w:rFonts w:asciiTheme="minorBidi" w:eastAsia="Times New Roman" w:hAnsiTheme="minorBidi"/>
                <w:color w:val="000000"/>
                <w:sz w:val="20"/>
              </w:rPr>
              <w:t>1.221</w:t>
            </w:r>
          </w:p>
        </w:tc>
        <w:tc>
          <w:tcPr>
            <w:tcW w:w="563" w:type="pct"/>
            <w:tcBorders>
              <w:right w:val="single" w:sz="4" w:space="0" w:color="auto"/>
            </w:tcBorders>
            <w:vAlign w:val="center"/>
          </w:tcPr>
          <w:p w14:paraId="428CC4B3" w14:textId="77777777" w:rsidR="00213A7C" w:rsidRPr="00213A7C" w:rsidRDefault="00213A7C" w:rsidP="00174308">
            <w:pPr>
              <w:spacing w:line="276" w:lineRule="auto"/>
              <w:jc w:val="center"/>
              <w:rPr>
                <w:rFonts w:asciiTheme="minorBidi" w:eastAsia="Times New Roman" w:hAnsiTheme="minorBidi"/>
                <w:color w:val="000000"/>
                <w:sz w:val="20"/>
              </w:rPr>
            </w:pPr>
            <w:r w:rsidRPr="00213A7C">
              <w:rPr>
                <w:rFonts w:asciiTheme="minorBidi" w:eastAsia="Times New Roman" w:hAnsiTheme="minorBidi"/>
                <w:color w:val="000000"/>
                <w:sz w:val="20"/>
              </w:rPr>
              <w:t>243</w:t>
            </w:r>
          </w:p>
        </w:tc>
      </w:tr>
      <w:tr w:rsidR="00213A7C" w:rsidRPr="00213A7C" w14:paraId="47D5989F" w14:textId="77777777" w:rsidTr="00174308">
        <w:trPr>
          <w:trHeight w:val="288"/>
          <w:jc w:val="center"/>
        </w:trPr>
        <w:tc>
          <w:tcPr>
            <w:tcW w:w="3390" w:type="pct"/>
            <w:tcBorders>
              <w:left w:val="single" w:sz="4" w:space="0" w:color="auto"/>
            </w:tcBorders>
            <w:vAlign w:val="center"/>
          </w:tcPr>
          <w:p w14:paraId="47422056" w14:textId="77777777" w:rsidR="00213A7C" w:rsidRPr="00213A7C" w:rsidRDefault="00213A7C" w:rsidP="00174308">
            <w:pPr>
              <w:spacing w:line="276" w:lineRule="auto"/>
              <w:ind w:right="41"/>
              <w:jc w:val="both"/>
              <w:rPr>
                <w:rFonts w:asciiTheme="minorBidi" w:eastAsia="Times New Roman" w:hAnsiTheme="minorBidi"/>
                <w:color w:val="000000"/>
                <w:sz w:val="20"/>
              </w:rPr>
            </w:pPr>
            <w:r w:rsidRPr="00213A7C">
              <w:rPr>
                <w:rFonts w:asciiTheme="minorBidi" w:eastAsia="Times New Roman" w:hAnsiTheme="minorBidi"/>
                <w:color w:val="000000"/>
                <w:sz w:val="20"/>
              </w:rPr>
              <w:t xml:space="preserve">Q9. Market linkages and value addition initiatives can improve the economic </w:t>
            </w:r>
            <w:r w:rsidRPr="00213A7C">
              <w:rPr>
                <w:rFonts w:asciiTheme="minorBidi" w:eastAsia="Times New Roman" w:hAnsiTheme="minorBidi"/>
                <w:color w:val="000000"/>
                <w:sz w:val="20"/>
              </w:rPr>
              <w:lastRenderedPageBreak/>
              <w:t>condition of fishing communities.</w:t>
            </w:r>
          </w:p>
        </w:tc>
        <w:tc>
          <w:tcPr>
            <w:tcW w:w="449" w:type="pct"/>
            <w:vAlign w:val="center"/>
          </w:tcPr>
          <w:p w14:paraId="4EDF5297" w14:textId="77777777" w:rsidR="00213A7C" w:rsidRPr="00213A7C" w:rsidRDefault="00213A7C" w:rsidP="00174308">
            <w:pPr>
              <w:spacing w:line="276" w:lineRule="auto"/>
              <w:jc w:val="center"/>
              <w:rPr>
                <w:rFonts w:asciiTheme="minorBidi" w:eastAsia="Times New Roman" w:hAnsiTheme="minorBidi"/>
                <w:color w:val="000000"/>
                <w:sz w:val="20"/>
              </w:rPr>
            </w:pPr>
            <w:r w:rsidRPr="00213A7C">
              <w:rPr>
                <w:rFonts w:asciiTheme="minorBidi" w:eastAsia="Times New Roman" w:hAnsiTheme="minorBidi"/>
                <w:color w:val="000000"/>
                <w:sz w:val="20"/>
              </w:rPr>
              <w:lastRenderedPageBreak/>
              <w:t>3.19</w:t>
            </w:r>
          </w:p>
        </w:tc>
        <w:tc>
          <w:tcPr>
            <w:tcW w:w="598" w:type="pct"/>
            <w:vAlign w:val="center"/>
          </w:tcPr>
          <w:p w14:paraId="68705267" w14:textId="77777777" w:rsidR="00213A7C" w:rsidRPr="00213A7C" w:rsidRDefault="00213A7C" w:rsidP="00174308">
            <w:pPr>
              <w:spacing w:line="276" w:lineRule="auto"/>
              <w:jc w:val="center"/>
              <w:rPr>
                <w:rFonts w:asciiTheme="minorBidi" w:eastAsia="Times New Roman" w:hAnsiTheme="minorBidi"/>
                <w:color w:val="000000"/>
                <w:sz w:val="20"/>
              </w:rPr>
            </w:pPr>
            <w:r w:rsidRPr="00213A7C">
              <w:rPr>
                <w:rFonts w:asciiTheme="minorBidi" w:eastAsia="Times New Roman" w:hAnsiTheme="minorBidi"/>
                <w:color w:val="000000"/>
                <w:sz w:val="20"/>
              </w:rPr>
              <w:t>1.330</w:t>
            </w:r>
          </w:p>
        </w:tc>
        <w:tc>
          <w:tcPr>
            <w:tcW w:w="563" w:type="pct"/>
            <w:tcBorders>
              <w:right w:val="single" w:sz="4" w:space="0" w:color="auto"/>
            </w:tcBorders>
            <w:vAlign w:val="center"/>
          </w:tcPr>
          <w:p w14:paraId="38163AAC" w14:textId="77777777" w:rsidR="00213A7C" w:rsidRPr="00213A7C" w:rsidRDefault="00213A7C" w:rsidP="00174308">
            <w:pPr>
              <w:spacing w:line="276" w:lineRule="auto"/>
              <w:jc w:val="center"/>
              <w:rPr>
                <w:rFonts w:asciiTheme="minorBidi" w:eastAsia="Times New Roman" w:hAnsiTheme="minorBidi"/>
                <w:color w:val="000000"/>
                <w:sz w:val="20"/>
              </w:rPr>
            </w:pPr>
            <w:r w:rsidRPr="00213A7C">
              <w:rPr>
                <w:rFonts w:asciiTheme="minorBidi" w:eastAsia="Times New Roman" w:hAnsiTheme="minorBidi"/>
                <w:color w:val="000000"/>
                <w:sz w:val="20"/>
              </w:rPr>
              <w:t>243</w:t>
            </w:r>
          </w:p>
        </w:tc>
      </w:tr>
      <w:tr w:rsidR="00213A7C" w:rsidRPr="00213A7C" w14:paraId="13903ACF" w14:textId="77777777" w:rsidTr="00174308">
        <w:trPr>
          <w:trHeight w:val="288"/>
          <w:jc w:val="center"/>
        </w:trPr>
        <w:tc>
          <w:tcPr>
            <w:tcW w:w="3390" w:type="pct"/>
            <w:tcBorders>
              <w:left w:val="single" w:sz="4" w:space="0" w:color="auto"/>
            </w:tcBorders>
            <w:vAlign w:val="center"/>
          </w:tcPr>
          <w:p w14:paraId="684CF82E" w14:textId="77777777" w:rsidR="00213A7C" w:rsidRPr="00213A7C" w:rsidRDefault="00213A7C" w:rsidP="00174308">
            <w:pPr>
              <w:spacing w:line="276" w:lineRule="auto"/>
              <w:ind w:right="44"/>
              <w:jc w:val="both"/>
              <w:rPr>
                <w:rFonts w:asciiTheme="minorBidi" w:eastAsia="Times New Roman" w:hAnsiTheme="minorBidi"/>
                <w:color w:val="000000"/>
                <w:sz w:val="20"/>
              </w:rPr>
            </w:pPr>
            <w:r w:rsidRPr="00213A7C">
              <w:rPr>
                <w:rFonts w:asciiTheme="minorBidi" w:eastAsia="Times New Roman" w:hAnsiTheme="minorBidi"/>
                <w:color w:val="000000"/>
                <w:sz w:val="20"/>
              </w:rPr>
              <w:t>Q10. Climate change and environmental factors can negatively impact poverty reduction efforts in fisheries.</w:t>
            </w:r>
          </w:p>
        </w:tc>
        <w:tc>
          <w:tcPr>
            <w:tcW w:w="449" w:type="pct"/>
            <w:vAlign w:val="center"/>
          </w:tcPr>
          <w:p w14:paraId="6BD9F68B" w14:textId="77777777" w:rsidR="00213A7C" w:rsidRPr="00213A7C" w:rsidRDefault="00213A7C" w:rsidP="00174308">
            <w:pPr>
              <w:spacing w:line="276" w:lineRule="auto"/>
              <w:jc w:val="center"/>
              <w:rPr>
                <w:rFonts w:asciiTheme="minorBidi" w:eastAsia="Times New Roman" w:hAnsiTheme="minorBidi"/>
                <w:color w:val="000000"/>
                <w:sz w:val="20"/>
              </w:rPr>
            </w:pPr>
            <w:r w:rsidRPr="00213A7C">
              <w:rPr>
                <w:rFonts w:asciiTheme="minorBidi" w:eastAsia="Times New Roman" w:hAnsiTheme="minorBidi"/>
                <w:color w:val="000000"/>
                <w:sz w:val="20"/>
              </w:rPr>
              <w:t>3.28</w:t>
            </w:r>
          </w:p>
        </w:tc>
        <w:tc>
          <w:tcPr>
            <w:tcW w:w="598" w:type="pct"/>
            <w:vAlign w:val="center"/>
          </w:tcPr>
          <w:p w14:paraId="23D419AD" w14:textId="77777777" w:rsidR="00213A7C" w:rsidRPr="00213A7C" w:rsidRDefault="00213A7C" w:rsidP="00174308">
            <w:pPr>
              <w:spacing w:line="276" w:lineRule="auto"/>
              <w:jc w:val="center"/>
              <w:rPr>
                <w:rFonts w:asciiTheme="minorBidi" w:eastAsia="Times New Roman" w:hAnsiTheme="minorBidi"/>
                <w:color w:val="000000"/>
                <w:sz w:val="20"/>
              </w:rPr>
            </w:pPr>
            <w:r w:rsidRPr="00213A7C">
              <w:rPr>
                <w:rFonts w:asciiTheme="minorBidi" w:eastAsia="Times New Roman" w:hAnsiTheme="minorBidi"/>
                <w:color w:val="000000"/>
                <w:sz w:val="20"/>
              </w:rPr>
              <w:t>1.388</w:t>
            </w:r>
          </w:p>
        </w:tc>
        <w:tc>
          <w:tcPr>
            <w:tcW w:w="563" w:type="pct"/>
            <w:tcBorders>
              <w:right w:val="single" w:sz="4" w:space="0" w:color="auto"/>
            </w:tcBorders>
            <w:vAlign w:val="center"/>
          </w:tcPr>
          <w:p w14:paraId="1AE9B9F9" w14:textId="77777777" w:rsidR="00213A7C" w:rsidRPr="00213A7C" w:rsidRDefault="00213A7C" w:rsidP="00174308">
            <w:pPr>
              <w:spacing w:line="276" w:lineRule="auto"/>
              <w:jc w:val="center"/>
              <w:rPr>
                <w:rFonts w:asciiTheme="minorBidi" w:eastAsia="Times New Roman" w:hAnsiTheme="minorBidi"/>
                <w:color w:val="000000"/>
                <w:sz w:val="20"/>
              </w:rPr>
            </w:pPr>
            <w:r w:rsidRPr="00213A7C">
              <w:rPr>
                <w:rFonts w:asciiTheme="minorBidi" w:eastAsia="Times New Roman" w:hAnsiTheme="minorBidi"/>
                <w:color w:val="000000"/>
                <w:sz w:val="20"/>
              </w:rPr>
              <w:t>243</w:t>
            </w:r>
          </w:p>
        </w:tc>
      </w:tr>
      <w:tr w:rsidR="00213A7C" w:rsidRPr="00213A7C" w14:paraId="571EB6ED" w14:textId="77777777" w:rsidTr="00174308">
        <w:trPr>
          <w:trHeight w:val="288"/>
          <w:jc w:val="center"/>
        </w:trPr>
        <w:tc>
          <w:tcPr>
            <w:tcW w:w="3390" w:type="pct"/>
            <w:tcBorders>
              <w:left w:val="single" w:sz="4" w:space="0" w:color="auto"/>
            </w:tcBorders>
            <w:vAlign w:val="center"/>
          </w:tcPr>
          <w:p w14:paraId="1F2CD744" w14:textId="77777777" w:rsidR="00213A7C" w:rsidRPr="00213A7C" w:rsidRDefault="00213A7C" w:rsidP="00174308">
            <w:pPr>
              <w:spacing w:line="276" w:lineRule="auto"/>
              <w:jc w:val="both"/>
              <w:rPr>
                <w:rFonts w:asciiTheme="minorBidi" w:eastAsia="Times New Roman" w:hAnsiTheme="minorBidi"/>
                <w:color w:val="000000"/>
                <w:sz w:val="20"/>
              </w:rPr>
            </w:pPr>
            <w:r w:rsidRPr="00213A7C">
              <w:rPr>
                <w:rFonts w:asciiTheme="minorBidi" w:eastAsia="Times New Roman" w:hAnsiTheme="minorBidi"/>
                <w:color w:val="000000"/>
                <w:sz w:val="20"/>
              </w:rPr>
              <w:t>Q11. NGOs play a valuable role in supporting poverty reduction efforts in the fisheries sector.</w:t>
            </w:r>
          </w:p>
        </w:tc>
        <w:tc>
          <w:tcPr>
            <w:tcW w:w="449" w:type="pct"/>
            <w:vAlign w:val="center"/>
          </w:tcPr>
          <w:p w14:paraId="164B0ACC" w14:textId="77777777" w:rsidR="00213A7C" w:rsidRPr="00213A7C" w:rsidRDefault="00213A7C" w:rsidP="00174308">
            <w:pPr>
              <w:spacing w:line="276" w:lineRule="auto"/>
              <w:jc w:val="center"/>
              <w:rPr>
                <w:rFonts w:asciiTheme="minorBidi" w:eastAsia="Times New Roman" w:hAnsiTheme="minorBidi"/>
                <w:color w:val="000000"/>
                <w:sz w:val="20"/>
              </w:rPr>
            </w:pPr>
            <w:r w:rsidRPr="00213A7C">
              <w:rPr>
                <w:rFonts w:asciiTheme="minorBidi" w:eastAsia="Times New Roman" w:hAnsiTheme="minorBidi"/>
                <w:color w:val="000000"/>
                <w:sz w:val="20"/>
              </w:rPr>
              <w:t>2.91</w:t>
            </w:r>
          </w:p>
        </w:tc>
        <w:tc>
          <w:tcPr>
            <w:tcW w:w="598" w:type="pct"/>
            <w:vAlign w:val="center"/>
          </w:tcPr>
          <w:p w14:paraId="57E9E556" w14:textId="77777777" w:rsidR="00213A7C" w:rsidRPr="00213A7C" w:rsidRDefault="00213A7C" w:rsidP="00174308">
            <w:pPr>
              <w:spacing w:line="276" w:lineRule="auto"/>
              <w:jc w:val="center"/>
              <w:rPr>
                <w:rFonts w:asciiTheme="minorBidi" w:eastAsia="Times New Roman" w:hAnsiTheme="minorBidi"/>
                <w:color w:val="000000"/>
                <w:sz w:val="20"/>
              </w:rPr>
            </w:pPr>
            <w:r w:rsidRPr="00213A7C">
              <w:rPr>
                <w:rFonts w:asciiTheme="minorBidi" w:eastAsia="Times New Roman" w:hAnsiTheme="minorBidi"/>
                <w:color w:val="000000"/>
                <w:sz w:val="20"/>
              </w:rPr>
              <w:t>1.383</w:t>
            </w:r>
          </w:p>
        </w:tc>
        <w:tc>
          <w:tcPr>
            <w:tcW w:w="563" w:type="pct"/>
            <w:tcBorders>
              <w:right w:val="single" w:sz="4" w:space="0" w:color="auto"/>
            </w:tcBorders>
            <w:vAlign w:val="center"/>
          </w:tcPr>
          <w:p w14:paraId="430FFB0B" w14:textId="77777777" w:rsidR="00213A7C" w:rsidRPr="00213A7C" w:rsidRDefault="00213A7C" w:rsidP="00174308">
            <w:pPr>
              <w:spacing w:line="276" w:lineRule="auto"/>
              <w:jc w:val="center"/>
              <w:rPr>
                <w:rFonts w:asciiTheme="minorBidi" w:eastAsia="Times New Roman" w:hAnsiTheme="minorBidi"/>
                <w:color w:val="000000"/>
                <w:sz w:val="20"/>
              </w:rPr>
            </w:pPr>
            <w:r w:rsidRPr="00213A7C">
              <w:rPr>
                <w:rFonts w:asciiTheme="minorBidi" w:eastAsia="Times New Roman" w:hAnsiTheme="minorBidi"/>
                <w:color w:val="000000"/>
                <w:sz w:val="20"/>
              </w:rPr>
              <w:t>243</w:t>
            </w:r>
          </w:p>
        </w:tc>
      </w:tr>
      <w:tr w:rsidR="00213A7C" w:rsidRPr="00213A7C" w14:paraId="43C13304" w14:textId="77777777" w:rsidTr="00174308">
        <w:trPr>
          <w:trHeight w:val="288"/>
          <w:jc w:val="center"/>
        </w:trPr>
        <w:tc>
          <w:tcPr>
            <w:tcW w:w="3390" w:type="pct"/>
            <w:tcBorders>
              <w:left w:val="single" w:sz="4" w:space="0" w:color="auto"/>
              <w:bottom w:val="single" w:sz="4" w:space="0" w:color="auto"/>
            </w:tcBorders>
            <w:vAlign w:val="center"/>
          </w:tcPr>
          <w:p w14:paraId="505C8B72" w14:textId="77777777" w:rsidR="00213A7C" w:rsidRPr="00213A7C" w:rsidRDefault="00213A7C" w:rsidP="00174308">
            <w:pPr>
              <w:spacing w:line="276" w:lineRule="auto"/>
              <w:ind w:right="47"/>
              <w:jc w:val="both"/>
              <w:rPr>
                <w:rFonts w:asciiTheme="minorBidi" w:eastAsia="Times New Roman" w:hAnsiTheme="minorBidi"/>
                <w:color w:val="000000"/>
                <w:sz w:val="20"/>
              </w:rPr>
            </w:pPr>
            <w:r w:rsidRPr="00213A7C">
              <w:rPr>
                <w:rFonts w:asciiTheme="minorBidi" w:eastAsia="Times New Roman" w:hAnsiTheme="minorBidi"/>
                <w:color w:val="000000"/>
                <w:sz w:val="20"/>
              </w:rPr>
              <w:t>Q12. Research and data collection on fish production trends are essential for informed poverty reduction strategies.</w:t>
            </w:r>
          </w:p>
        </w:tc>
        <w:tc>
          <w:tcPr>
            <w:tcW w:w="449" w:type="pct"/>
            <w:tcBorders>
              <w:bottom w:val="single" w:sz="4" w:space="0" w:color="auto"/>
            </w:tcBorders>
            <w:vAlign w:val="center"/>
          </w:tcPr>
          <w:p w14:paraId="095E7D18" w14:textId="77777777" w:rsidR="00213A7C" w:rsidRPr="00213A7C" w:rsidRDefault="00213A7C" w:rsidP="00174308">
            <w:pPr>
              <w:spacing w:line="276" w:lineRule="auto"/>
              <w:jc w:val="center"/>
              <w:rPr>
                <w:rFonts w:asciiTheme="minorBidi" w:eastAsia="Times New Roman" w:hAnsiTheme="minorBidi"/>
                <w:color w:val="000000"/>
                <w:sz w:val="20"/>
              </w:rPr>
            </w:pPr>
            <w:r w:rsidRPr="00213A7C">
              <w:rPr>
                <w:rFonts w:asciiTheme="minorBidi" w:eastAsia="Times New Roman" w:hAnsiTheme="minorBidi"/>
                <w:color w:val="000000"/>
                <w:sz w:val="20"/>
              </w:rPr>
              <w:t>3.07</w:t>
            </w:r>
          </w:p>
        </w:tc>
        <w:tc>
          <w:tcPr>
            <w:tcW w:w="598" w:type="pct"/>
            <w:tcBorders>
              <w:bottom w:val="single" w:sz="4" w:space="0" w:color="auto"/>
            </w:tcBorders>
            <w:vAlign w:val="center"/>
          </w:tcPr>
          <w:p w14:paraId="08F1ABAF" w14:textId="77777777" w:rsidR="00213A7C" w:rsidRPr="00213A7C" w:rsidRDefault="00213A7C" w:rsidP="00174308">
            <w:pPr>
              <w:spacing w:line="276" w:lineRule="auto"/>
              <w:jc w:val="center"/>
              <w:rPr>
                <w:rFonts w:asciiTheme="minorBidi" w:eastAsia="Times New Roman" w:hAnsiTheme="minorBidi"/>
                <w:color w:val="000000"/>
                <w:sz w:val="20"/>
              </w:rPr>
            </w:pPr>
            <w:r w:rsidRPr="00213A7C">
              <w:rPr>
                <w:rFonts w:asciiTheme="minorBidi" w:eastAsia="Times New Roman" w:hAnsiTheme="minorBidi"/>
                <w:color w:val="000000"/>
                <w:sz w:val="20"/>
              </w:rPr>
              <w:t>1.351</w:t>
            </w:r>
          </w:p>
        </w:tc>
        <w:tc>
          <w:tcPr>
            <w:tcW w:w="563" w:type="pct"/>
            <w:tcBorders>
              <w:bottom w:val="single" w:sz="4" w:space="0" w:color="auto"/>
              <w:right w:val="single" w:sz="4" w:space="0" w:color="auto"/>
            </w:tcBorders>
            <w:vAlign w:val="center"/>
          </w:tcPr>
          <w:p w14:paraId="3A540143" w14:textId="77777777" w:rsidR="00213A7C" w:rsidRPr="00213A7C" w:rsidRDefault="00213A7C" w:rsidP="00174308">
            <w:pPr>
              <w:spacing w:line="276" w:lineRule="auto"/>
              <w:jc w:val="center"/>
              <w:rPr>
                <w:rFonts w:asciiTheme="minorBidi" w:eastAsia="Times New Roman" w:hAnsiTheme="minorBidi"/>
                <w:color w:val="000000"/>
                <w:sz w:val="20"/>
              </w:rPr>
            </w:pPr>
            <w:r w:rsidRPr="00213A7C">
              <w:rPr>
                <w:rFonts w:asciiTheme="minorBidi" w:eastAsia="Times New Roman" w:hAnsiTheme="minorBidi"/>
                <w:color w:val="000000"/>
                <w:sz w:val="20"/>
              </w:rPr>
              <w:t>243</w:t>
            </w:r>
          </w:p>
        </w:tc>
      </w:tr>
    </w:tbl>
    <w:p w14:paraId="65CF0BD3" w14:textId="77777777" w:rsidR="00213A7C" w:rsidRPr="00213A7C" w:rsidRDefault="00213A7C" w:rsidP="00213A7C">
      <w:pPr>
        <w:spacing w:line="360" w:lineRule="auto"/>
        <w:jc w:val="both"/>
        <w:rPr>
          <w:rFonts w:asciiTheme="minorBidi" w:hAnsiTheme="minorBidi" w:cstheme="minorBidi"/>
        </w:rPr>
      </w:pPr>
    </w:p>
    <w:p w14:paraId="530582A8" w14:textId="77777777" w:rsidR="00213A7C" w:rsidRPr="00213A7C" w:rsidRDefault="00213A7C" w:rsidP="00213A7C">
      <w:pPr>
        <w:spacing w:line="360" w:lineRule="auto"/>
        <w:jc w:val="both"/>
        <w:rPr>
          <w:rFonts w:asciiTheme="minorBidi" w:hAnsiTheme="minorBidi" w:cstheme="minorBidi"/>
          <w:b/>
          <w:bCs/>
        </w:rPr>
      </w:pPr>
      <w:r w:rsidRPr="00213A7C">
        <w:rPr>
          <w:rFonts w:asciiTheme="minorBidi" w:hAnsiTheme="minorBidi" w:cstheme="minorBidi"/>
        </w:rPr>
        <w:t xml:space="preserve">Assertions regarding training (2.94) and support from NGOs (2.91) were moderately scored, which suggests partial satisfaction with existing capacity development and non-government interventions. The observations resonate with </w:t>
      </w:r>
      <w:proofErr w:type="spellStart"/>
      <w:r w:rsidRPr="00213A7C">
        <w:rPr>
          <w:rFonts w:asciiTheme="minorBidi" w:hAnsiTheme="minorBidi" w:cstheme="minorBidi"/>
        </w:rPr>
        <w:t>Duarah</w:t>
      </w:r>
      <w:proofErr w:type="spellEnd"/>
      <w:r w:rsidRPr="00213A7C">
        <w:rPr>
          <w:rFonts w:asciiTheme="minorBidi" w:hAnsiTheme="minorBidi" w:cstheme="minorBidi"/>
        </w:rPr>
        <w:t xml:space="preserve"> and Mall (2020), who indicated that inconsistent training delivery restricts technology dissemination among Assam's small-scale farmers. The descriptive statistics combined present that respondents view fish farming as a moderately strong poverty alleviation driver but yet hampered by access, training, and market issues.</w:t>
      </w:r>
    </w:p>
    <w:p w14:paraId="15723B2E" w14:textId="77777777" w:rsidR="00213A7C" w:rsidRPr="00213A7C" w:rsidRDefault="00213A7C" w:rsidP="00213A7C">
      <w:pPr>
        <w:spacing w:line="360" w:lineRule="auto"/>
        <w:jc w:val="both"/>
        <w:rPr>
          <w:rFonts w:asciiTheme="minorBidi" w:hAnsiTheme="minorBidi" w:cstheme="minorBidi"/>
          <w:b/>
          <w:bCs/>
        </w:rPr>
      </w:pPr>
    </w:p>
    <w:p w14:paraId="5A550683" w14:textId="77777777" w:rsidR="00213A7C" w:rsidRPr="00213A7C" w:rsidRDefault="00213A7C" w:rsidP="00213A7C">
      <w:pPr>
        <w:spacing w:line="360" w:lineRule="auto"/>
        <w:jc w:val="both"/>
        <w:rPr>
          <w:rFonts w:asciiTheme="minorBidi" w:hAnsiTheme="minorBidi" w:cstheme="minorBidi"/>
          <w:b/>
          <w:bCs/>
          <w:sz w:val="22"/>
          <w:szCs w:val="22"/>
        </w:rPr>
      </w:pPr>
      <w:r w:rsidRPr="00213A7C">
        <w:rPr>
          <w:rFonts w:asciiTheme="minorBidi" w:hAnsiTheme="minorBidi" w:cstheme="minorBidi"/>
          <w:b/>
          <w:bCs/>
          <w:sz w:val="22"/>
          <w:szCs w:val="22"/>
        </w:rPr>
        <w:t>3.4 Factor Analysis of Livelihood Determinants</w:t>
      </w:r>
    </w:p>
    <w:p w14:paraId="0AE7AF47" w14:textId="77777777" w:rsidR="00213A7C" w:rsidRPr="00213A7C" w:rsidRDefault="00213A7C" w:rsidP="00213A7C">
      <w:pPr>
        <w:spacing w:line="360" w:lineRule="auto"/>
        <w:jc w:val="both"/>
        <w:rPr>
          <w:rFonts w:asciiTheme="minorBidi" w:hAnsiTheme="minorBidi" w:cstheme="minorBidi"/>
          <w:b/>
          <w:bCs/>
        </w:rPr>
      </w:pPr>
      <w:r w:rsidRPr="00213A7C">
        <w:rPr>
          <w:rFonts w:asciiTheme="minorBidi" w:hAnsiTheme="minorBidi" w:cstheme="minorBidi"/>
          <w:b/>
          <w:bCs/>
        </w:rPr>
        <w:t>3.4.1 Communalities and Variable Extraction</w:t>
      </w:r>
    </w:p>
    <w:p w14:paraId="753BE88B" w14:textId="77777777" w:rsidR="00213A7C" w:rsidRPr="00213A7C" w:rsidRDefault="00213A7C" w:rsidP="00213A7C">
      <w:pPr>
        <w:spacing w:after="5" w:line="360" w:lineRule="auto"/>
        <w:jc w:val="both"/>
        <w:rPr>
          <w:rFonts w:asciiTheme="minorBidi" w:hAnsiTheme="minorBidi" w:cstheme="minorBidi"/>
        </w:rPr>
      </w:pPr>
      <w:r w:rsidRPr="00213A7C">
        <w:rPr>
          <w:rFonts w:asciiTheme="minorBidi" w:hAnsiTheme="minorBidi" w:cstheme="minorBidi"/>
        </w:rPr>
        <w:t>Table 4 communalities report that all the 12 variables employed in the factor analysis possessed high extraction values, between 0.517 and 0.674, implying each item accounted for a significant amount of variance in the data. The highest extraction value (0.674) was for the statement "State Government policies and support play a crucial role in promoting fisheries for poverty reduction," then followed by "Increased employment opportunities in the fisheries sector contribute to poverty reduction in rural areas" (0.632) and "Access to modern technology and equipment in fisheries enhances productivity and poverty reduction" (0.619). These results highlight the critical importance of institution support, job creation, and technology access to combating poverty in Chhattisgarh through fisheries.</w:t>
      </w:r>
    </w:p>
    <w:p w14:paraId="16550DB7" w14:textId="77777777" w:rsidR="00213A7C" w:rsidRPr="00213A7C" w:rsidRDefault="00213A7C" w:rsidP="00213A7C">
      <w:pPr>
        <w:spacing w:after="5" w:line="360" w:lineRule="auto"/>
        <w:rPr>
          <w:rFonts w:asciiTheme="minorBidi" w:hAnsiTheme="minorBidi" w:cstheme="minorBidi"/>
          <w:b/>
          <w:color w:val="000000"/>
          <w:lang w:eastAsia="en-IN" w:bidi="hi-IN"/>
        </w:rPr>
      </w:pPr>
    </w:p>
    <w:p w14:paraId="57FBEAA3" w14:textId="77777777" w:rsidR="00213A7C" w:rsidRPr="00213A7C" w:rsidRDefault="00213A7C" w:rsidP="00213A7C">
      <w:pPr>
        <w:spacing w:after="5" w:line="360" w:lineRule="auto"/>
        <w:rPr>
          <w:rFonts w:asciiTheme="minorBidi" w:hAnsiTheme="minorBidi" w:cstheme="minorBidi"/>
          <w:b/>
          <w:color w:val="000000"/>
          <w:lang w:eastAsia="en-IN" w:bidi="hi-IN"/>
        </w:rPr>
      </w:pPr>
      <w:r w:rsidRPr="00213A7C">
        <w:rPr>
          <w:rFonts w:asciiTheme="minorBidi" w:hAnsiTheme="minorBidi" w:cstheme="minorBidi"/>
          <w:b/>
          <w:color w:val="000000"/>
          <w:lang w:eastAsia="en-IN" w:bidi="hi-IN"/>
        </w:rPr>
        <w:t>Table 4: Communalities:</w:t>
      </w:r>
    </w:p>
    <w:tbl>
      <w:tblPr>
        <w:tblStyle w:val="TableGrid0"/>
        <w:tblW w:w="5000" w:type="pct"/>
        <w:jc w:val="center"/>
        <w:tblInd w:w="0" w:type="dxa"/>
        <w:tblCellMar>
          <w:top w:w="40" w:type="dxa"/>
          <w:right w:w="11" w:type="dxa"/>
        </w:tblCellMar>
        <w:tblLook w:val="04A0" w:firstRow="1" w:lastRow="0" w:firstColumn="1" w:lastColumn="0" w:noHBand="0" w:noVBand="1"/>
      </w:tblPr>
      <w:tblGrid>
        <w:gridCol w:w="7874"/>
        <w:gridCol w:w="1294"/>
        <w:gridCol w:w="1648"/>
      </w:tblGrid>
      <w:tr w:rsidR="00213A7C" w:rsidRPr="00213A7C" w14:paraId="76A46CAB" w14:textId="77777777" w:rsidTr="00174308">
        <w:trPr>
          <w:trHeight w:val="432"/>
          <w:jc w:val="center"/>
        </w:trPr>
        <w:tc>
          <w:tcPr>
            <w:tcW w:w="3639" w:type="pct"/>
            <w:tcBorders>
              <w:top w:val="single" w:sz="4" w:space="0" w:color="auto"/>
              <w:left w:val="single" w:sz="4" w:space="0" w:color="auto"/>
              <w:bottom w:val="single" w:sz="4" w:space="0" w:color="auto"/>
            </w:tcBorders>
            <w:shd w:val="clear" w:color="auto" w:fill="F2F2F2" w:themeFill="background1" w:themeFillShade="F2"/>
            <w:vAlign w:val="center"/>
          </w:tcPr>
          <w:p w14:paraId="76656227" w14:textId="77777777" w:rsidR="00213A7C" w:rsidRPr="00213A7C" w:rsidRDefault="00213A7C" w:rsidP="00174308">
            <w:pPr>
              <w:tabs>
                <w:tab w:val="center" w:pos="4906"/>
              </w:tabs>
              <w:jc w:val="center"/>
              <w:rPr>
                <w:rFonts w:asciiTheme="minorBidi" w:eastAsia="Times New Roman" w:hAnsiTheme="minorBidi"/>
                <w:b/>
                <w:color w:val="000000"/>
                <w:sz w:val="20"/>
              </w:rPr>
            </w:pPr>
            <w:r w:rsidRPr="00213A7C">
              <w:rPr>
                <w:rFonts w:asciiTheme="minorBidi" w:hAnsiTheme="minorBidi"/>
                <w:b/>
                <w:bCs/>
                <w:sz w:val="20"/>
              </w:rPr>
              <w:t>Questionnaires for Identification of factors</w:t>
            </w:r>
          </w:p>
        </w:tc>
        <w:tc>
          <w:tcPr>
            <w:tcW w:w="598" w:type="pct"/>
            <w:tcBorders>
              <w:top w:val="single" w:sz="4" w:space="0" w:color="auto"/>
              <w:bottom w:val="single" w:sz="4" w:space="0" w:color="auto"/>
            </w:tcBorders>
            <w:shd w:val="clear" w:color="auto" w:fill="F2F2F2" w:themeFill="background1" w:themeFillShade="F2"/>
            <w:vAlign w:val="center"/>
          </w:tcPr>
          <w:p w14:paraId="2A73646F" w14:textId="77777777" w:rsidR="00213A7C" w:rsidRPr="00213A7C" w:rsidRDefault="00213A7C" w:rsidP="00174308">
            <w:pPr>
              <w:tabs>
                <w:tab w:val="center" w:pos="4906"/>
              </w:tabs>
              <w:jc w:val="center"/>
              <w:rPr>
                <w:rFonts w:asciiTheme="minorBidi" w:eastAsia="Times New Roman" w:hAnsiTheme="minorBidi"/>
                <w:b/>
                <w:color w:val="000000"/>
                <w:sz w:val="20"/>
              </w:rPr>
            </w:pPr>
            <w:r w:rsidRPr="00213A7C">
              <w:rPr>
                <w:rFonts w:asciiTheme="minorBidi" w:eastAsia="Times New Roman" w:hAnsiTheme="minorBidi"/>
                <w:b/>
                <w:bCs/>
                <w:color w:val="000000"/>
                <w:kern w:val="0"/>
                <w:sz w:val="20"/>
              </w:rPr>
              <w:t>Initial</w:t>
            </w:r>
          </w:p>
        </w:tc>
        <w:tc>
          <w:tcPr>
            <w:tcW w:w="762" w:type="pct"/>
            <w:tcBorders>
              <w:top w:val="single" w:sz="4" w:space="0" w:color="auto"/>
              <w:bottom w:val="single" w:sz="4" w:space="0" w:color="auto"/>
              <w:right w:val="single" w:sz="4" w:space="0" w:color="auto"/>
            </w:tcBorders>
            <w:shd w:val="clear" w:color="auto" w:fill="F2F2F2" w:themeFill="background1" w:themeFillShade="F2"/>
            <w:vAlign w:val="center"/>
          </w:tcPr>
          <w:p w14:paraId="27E0D051" w14:textId="77777777" w:rsidR="00213A7C" w:rsidRPr="00213A7C" w:rsidRDefault="00213A7C" w:rsidP="00174308">
            <w:pPr>
              <w:jc w:val="center"/>
              <w:rPr>
                <w:rFonts w:asciiTheme="minorBidi" w:eastAsia="Times New Roman" w:hAnsiTheme="minorBidi"/>
                <w:b/>
                <w:color w:val="000000"/>
                <w:sz w:val="20"/>
              </w:rPr>
            </w:pPr>
            <w:r w:rsidRPr="00213A7C">
              <w:rPr>
                <w:rFonts w:asciiTheme="minorBidi" w:eastAsia="Times New Roman" w:hAnsiTheme="minorBidi"/>
                <w:b/>
                <w:bCs/>
                <w:color w:val="000000"/>
                <w:kern w:val="0"/>
                <w:sz w:val="20"/>
              </w:rPr>
              <w:t>Extraction</w:t>
            </w:r>
          </w:p>
        </w:tc>
      </w:tr>
      <w:tr w:rsidR="00213A7C" w:rsidRPr="00213A7C" w14:paraId="06FA7398" w14:textId="77777777" w:rsidTr="00174308">
        <w:trPr>
          <w:trHeight w:val="432"/>
          <w:jc w:val="center"/>
        </w:trPr>
        <w:tc>
          <w:tcPr>
            <w:tcW w:w="3639" w:type="pct"/>
            <w:tcBorders>
              <w:top w:val="single" w:sz="4" w:space="0" w:color="auto"/>
              <w:left w:val="single" w:sz="4" w:space="0" w:color="auto"/>
            </w:tcBorders>
            <w:vAlign w:val="center"/>
          </w:tcPr>
          <w:p w14:paraId="1CE9D3A2" w14:textId="77777777" w:rsidR="00213A7C" w:rsidRPr="00213A7C" w:rsidRDefault="00213A7C" w:rsidP="00174308">
            <w:pPr>
              <w:jc w:val="both"/>
              <w:rPr>
                <w:rFonts w:asciiTheme="minorBidi" w:eastAsia="Times New Roman" w:hAnsiTheme="minorBidi"/>
                <w:color w:val="000000"/>
                <w:sz w:val="20"/>
              </w:rPr>
            </w:pPr>
            <w:r w:rsidRPr="00213A7C">
              <w:rPr>
                <w:rFonts w:asciiTheme="minorBidi" w:eastAsia="Times New Roman" w:hAnsiTheme="minorBidi"/>
                <w:color w:val="000000"/>
                <w:sz w:val="20"/>
              </w:rPr>
              <w:t>Q1. Fisheries and fish farming have a significant impact on poverty reduction in Chhattisgarh</w:t>
            </w:r>
          </w:p>
        </w:tc>
        <w:tc>
          <w:tcPr>
            <w:tcW w:w="598" w:type="pct"/>
            <w:tcBorders>
              <w:top w:val="single" w:sz="4" w:space="0" w:color="auto"/>
            </w:tcBorders>
            <w:vAlign w:val="center"/>
          </w:tcPr>
          <w:p w14:paraId="5168BCE6" w14:textId="77777777" w:rsidR="00213A7C" w:rsidRPr="00213A7C" w:rsidRDefault="00213A7C" w:rsidP="00174308">
            <w:pPr>
              <w:jc w:val="center"/>
              <w:rPr>
                <w:rFonts w:asciiTheme="minorBidi" w:eastAsia="Times New Roman" w:hAnsiTheme="minorBidi"/>
                <w:color w:val="000000"/>
                <w:sz w:val="20"/>
              </w:rPr>
            </w:pPr>
            <w:r w:rsidRPr="00213A7C">
              <w:rPr>
                <w:rFonts w:asciiTheme="minorBidi" w:eastAsia="Times New Roman" w:hAnsiTheme="minorBidi"/>
                <w:color w:val="000000"/>
                <w:sz w:val="20"/>
              </w:rPr>
              <w:t>1.000</w:t>
            </w:r>
          </w:p>
        </w:tc>
        <w:tc>
          <w:tcPr>
            <w:tcW w:w="762" w:type="pct"/>
            <w:tcBorders>
              <w:top w:val="single" w:sz="4" w:space="0" w:color="auto"/>
              <w:right w:val="single" w:sz="4" w:space="0" w:color="auto"/>
            </w:tcBorders>
            <w:vAlign w:val="center"/>
          </w:tcPr>
          <w:p w14:paraId="3A23B599" w14:textId="77777777" w:rsidR="00213A7C" w:rsidRPr="00213A7C" w:rsidRDefault="00213A7C" w:rsidP="00174308">
            <w:pPr>
              <w:jc w:val="center"/>
              <w:rPr>
                <w:rFonts w:asciiTheme="minorBidi" w:eastAsia="Times New Roman" w:hAnsiTheme="minorBidi"/>
                <w:color w:val="000000"/>
                <w:sz w:val="20"/>
              </w:rPr>
            </w:pPr>
            <w:r w:rsidRPr="00213A7C">
              <w:rPr>
                <w:rFonts w:asciiTheme="minorBidi" w:eastAsia="Times New Roman" w:hAnsiTheme="minorBidi"/>
                <w:color w:val="000000"/>
                <w:sz w:val="20"/>
              </w:rPr>
              <w:t>0.620</w:t>
            </w:r>
          </w:p>
        </w:tc>
      </w:tr>
      <w:tr w:rsidR="00213A7C" w:rsidRPr="00213A7C" w14:paraId="50974270" w14:textId="77777777" w:rsidTr="00174308">
        <w:trPr>
          <w:trHeight w:val="432"/>
          <w:jc w:val="center"/>
        </w:trPr>
        <w:tc>
          <w:tcPr>
            <w:tcW w:w="3639" w:type="pct"/>
            <w:tcBorders>
              <w:left w:val="single" w:sz="4" w:space="0" w:color="auto"/>
            </w:tcBorders>
            <w:vAlign w:val="center"/>
          </w:tcPr>
          <w:p w14:paraId="51314CDC" w14:textId="77777777" w:rsidR="00213A7C" w:rsidRPr="00213A7C" w:rsidRDefault="00213A7C" w:rsidP="00174308">
            <w:pPr>
              <w:jc w:val="both"/>
              <w:rPr>
                <w:rFonts w:asciiTheme="minorBidi" w:eastAsia="Times New Roman" w:hAnsiTheme="minorBidi"/>
                <w:color w:val="000000"/>
                <w:sz w:val="20"/>
              </w:rPr>
            </w:pPr>
            <w:r w:rsidRPr="00213A7C">
              <w:rPr>
                <w:rFonts w:asciiTheme="minorBidi" w:eastAsia="Times New Roman" w:hAnsiTheme="minorBidi"/>
                <w:color w:val="000000"/>
                <w:sz w:val="20"/>
              </w:rPr>
              <w:t>Q2. Increased employment opportunities in the fisheries sector contribute to poverty reduction in rural areas.</w:t>
            </w:r>
          </w:p>
        </w:tc>
        <w:tc>
          <w:tcPr>
            <w:tcW w:w="598" w:type="pct"/>
            <w:vAlign w:val="center"/>
          </w:tcPr>
          <w:p w14:paraId="6B5E6810" w14:textId="77777777" w:rsidR="00213A7C" w:rsidRPr="00213A7C" w:rsidRDefault="00213A7C" w:rsidP="00174308">
            <w:pPr>
              <w:jc w:val="center"/>
              <w:rPr>
                <w:rFonts w:asciiTheme="minorBidi" w:eastAsia="Times New Roman" w:hAnsiTheme="minorBidi"/>
                <w:color w:val="000000"/>
                <w:sz w:val="20"/>
              </w:rPr>
            </w:pPr>
            <w:r w:rsidRPr="00213A7C">
              <w:rPr>
                <w:rFonts w:asciiTheme="minorBidi" w:eastAsia="Times New Roman" w:hAnsiTheme="minorBidi"/>
                <w:color w:val="000000"/>
                <w:sz w:val="20"/>
              </w:rPr>
              <w:t>1.000</w:t>
            </w:r>
          </w:p>
        </w:tc>
        <w:tc>
          <w:tcPr>
            <w:tcW w:w="762" w:type="pct"/>
            <w:tcBorders>
              <w:right w:val="single" w:sz="4" w:space="0" w:color="auto"/>
            </w:tcBorders>
            <w:vAlign w:val="center"/>
          </w:tcPr>
          <w:p w14:paraId="1FCB2D58" w14:textId="77777777" w:rsidR="00213A7C" w:rsidRPr="00213A7C" w:rsidRDefault="00213A7C" w:rsidP="00174308">
            <w:pPr>
              <w:jc w:val="center"/>
              <w:rPr>
                <w:rFonts w:asciiTheme="minorBidi" w:eastAsia="Times New Roman" w:hAnsiTheme="minorBidi"/>
                <w:color w:val="000000"/>
                <w:sz w:val="20"/>
              </w:rPr>
            </w:pPr>
            <w:r w:rsidRPr="00213A7C">
              <w:rPr>
                <w:rFonts w:asciiTheme="minorBidi" w:eastAsia="Times New Roman" w:hAnsiTheme="minorBidi"/>
                <w:color w:val="000000"/>
                <w:sz w:val="20"/>
              </w:rPr>
              <w:t>0.632</w:t>
            </w:r>
          </w:p>
        </w:tc>
      </w:tr>
      <w:tr w:rsidR="00213A7C" w:rsidRPr="00213A7C" w14:paraId="4EA1D34A" w14:textId="77777777" w:rsidTr="00174308">
        <w:trPr>
          <w:trHeight w:val="432"/>
          <w:jc w:val="center"/>
        </w:trPr>
        <w:tc>
          <w:tcPr>
            <w:tcW w:w="3639" w:type="pct"/>
            <w:tcBorders>
              <w:left w:val="single" w:sz="4" w:space="0" w:color="auto"/>
            </w:tcBorders>
            <w:vAlign w:val="center"/>
          </w:tcPr>
          <w:p w14:paraId="55DCA8BD" w14:textId="77777777" w:rsidR="00213A7C" w:rsidRPr="00213A7C" w:rsidRDefault="00213A7C" w:rsidP="00174308">
            <w:pPr>
              <w:jc w:val="both"/>
              <w:rPr>
                <w:rFonts w:asciiTheme="minorBidi" w:eastAsia="Times New Roman" w:hAnsiTheme="minorBidi"/>
                <w:color w:val="000000"/>
                <w:sz w:val="20"/>
              </w:rPr>
            </w:pPr>
            <w:r w:rsidRPr="00213A7C">
              <w:rPr>
                <w:rFonts w:asciiTheme="minorBidi" w:eastAsia="Times New Roman" w:hAnsiTheme="minorBidi"/>
                <w:color w:val="000000"/>
                <w:sz w:val="20"/>
              </w:rPr>
              <w:t>Q3. Fish farming initiatives have positively affected the income levels of rural communities.</w:t>
            </w:r>
          </w:p>
        </w:tc>
        <w:tc>
          <w:tcPr>
            <w:tcW w:w="598" w:type="pct"/>
            <w:vAlign w:val="center"/>
          </w:tcPr>
          <w:p w14:paraId="0D4243A3" w14:textId="77777777" w:rsidR="00213A7C" w:rsidRPr="00213A7C" w:rsidRDefault="00213A7C" w:rsidP="00174308">
            <w:pPr>
              <w:jc w:val="center"/>
              <w:rPr>
                <w:rFonts w:asciiTheme="minorBidi" w:eastAsia="Times New Roman" w:hAnsiTheme="minorBidi"/>
                <w:color w:val="000000"/>
                <w:sz w:val="20"/>
              </w:rPr>
            </w:pPr>
            <w:r w:rsidRPr="00213A7C">
              <w:rPr>
                <w:rFonts w:asciiTheme="minorBidi" w:eastAsia="Times New Roman" w:hAnsiTheme="minorBidi"/>
                <w:color w:val="000000"/>
                <w:sz w:val="20"/>
              </w:rPr>
              <w:t>1.000</w:t>
            </w:r>
          </w:p>
        </w:tc>
        <w:tc>
          <w:tcPr>
            <w:tcW w:w="762" w:type="pct"/>
            <w:tcBorders>
              <w:right w:val="single" w:sz="4" w:space="0" w:color="auto"/>
            </w:tcBorders>
            <w:vAlign w:val="center"/>
          </w:tcPr>
          <w:p w14:paraId="42298A0C" w14:textId="77777777" w:rsidR="00213A7C" w:rsidRPr="00213A7C" w:rsidRDefault="00213A7C" w:rsidP="00174308">
            <w:pPr>
              <w:jc w:val="center"/>
              <w:rPr>
                <w:rFonts w:asciiTheme="minorBidi" w:eastAsia="Times New Roman" w:hAnsiTheme="minorBidi"/>
                <w:color w:val="000000"/>
                <w:sz w:val="20"/>
              </w:rPr>
            </w:pPr>
            <w:r w:rsidRPr="00213A7C">
              <w:rPr>
                <w:rFonts w:asciiTheme="minorBidi" w:eastAsia="Times New Roman" w:hAnsiTheme="minorBidi"/>
                <w:color w:val="000000"/>
                <w:sz w:val="20"/>
              </w:rPr>
              <w:t>0.572</w:t>
            </w:r>
          </w:p>
        </w:tc>
      </w:tr>
      <w:tr w:rsidR="00213A7C" w:rsidRPr="00213A7C" w14:paraId="26D1C7F3" w14:textId="77777777" w:rsidTr="00174308">
        <w:trPr>
          <w:trHeight w:val="432"/>
          <w:jc w:val="center"/>
        </w:trPr>
        <w:tc>
          <w:tcPr>
            <w:tcW w:w="3639" w:type="pct"/>
            <w:tcBorders>
              <w:left w:val="single" w:sz="4" w:space="0" w:color="auto"/>
            </w:tcBorders>
            <w:vAlign w:val="center"/>
          </w:tcPr>
          <w:p w14:paraId="31338B0F" w14:textId="77777777" w:rsidR="00213A7C" w:rsidRPr="00213A7C" w:rsidRDefault="00213A7C" w:rsidP="00174308">
            <w:pPr>
              <w:jc w:val="both"/>
              <w:rPr>
                <w:rFonts w:asciiTheme="minorBidi" w:eastAsia="Times New Roman" w:hAnsiTheme="minorBidi"/>
                <w:color w:val="000000"/>
                <w:sz w:val="20"/>
              </w:rPr>
            </w:pPr>
            <w:r w:rsidRPr="00213A7C">
              <w:rPr>
                <w:rFonts w:asciiTheme="minorBidi" w:eastAsia="Times New Roman" w:hAnsiTheme="minorBidi"/>
                <w:color w:val="000000"/>
                <w:sz w:val="20"/>
              </w:rPr>
              <w:t>Q4. Access to modern technology and equipment in fisheries enhances productivity and poverty reduction.</w:t>
            </w:r>
          </w:p>
        </w:tc>
        <w:tc>
          <w:tcPr>
            <w:tcW w:w="598" w:type="pct"/>
            <w:vAlign w:val="center"/>
          </w:tcPr>
          <w:p w14:paraId="216A9BBD" w14:textId="77777777" w:rsidR="00213A7C" w:rsidRPr="00213A7C" w:rsidRDefault="00213A7C" w:rsidP="00174308">
            <w:pPr>
              <w:jc w:val="center"/>
              <w:rPr>
                <w:rFonts w:asciiTheme="minorBidi" w:eastAsia="Times New Roman" w:hAnsiTheme="minorBidi"/>
                <w:color w:val="000000"/>
                <w:sz w:val="20"/>
              </w:rPr>
            </w:pPr>
            <w:r w:rsidRPr="00213A7C">
              <w:rPr>
                <w:rFonts w:asciiTheme="minorBidi" w:eastAsia="Times New Roman" w:hAnsiTheme="minorBidi"/>
                <w:color w:val="000000"/>
                <w:sz w:val="20"/>
              </w:rPr>
              <w:t>1.000</w:t>
            </w:r>
          </w:p>
        </w:tc>
        <w:tc>
          <w:tcPr>
            <w:tcW w:w="762" w:type="pct"/>
            <w:tcBorders>
              <w:right w:val="single" w:sz="4" w:space="0" w:color="auto"/>
            </w:tcBorders>
            <w:vAlign w:val="center"/>
          </w:tcPr>
          <w:p w14:paraId="11E55A9C" w14:textId="77777777" w:rsidR="00213A7C" w:rsidRPr="00213A7C" w:rsidRDefault="00213A7C" w:rsidP="00174308">
            <w:pPr>
              <w:jc w:val="center"/>
              <w:rPr>
                <w:rFonts w:asciiTheme="minorBidi" w:eastAsia="Times New Roman" w:hAnsiTheme="minorBidi"/>
                <w:color w:val="000000"/>
                <w:sz w:val="20"/>
              </w:rPr>
            </w:pPr>
            <w:r w:rsidRPr="00213A7C">
              <w:rPr>
                <w:rFonts w:asciiTheme="minorBidi" w:eastAsia="Times New Roman" w:hAnsiTheme="minorBidi"/>
                <w:color w:val="000000"/>
                <w:sz w:val="20"/>
              </w:rPr>
              <w:t>0.619</w:t>
            </w:r>
          </w:p>
        </w:tc>
      </w:tr>
      <w:tr w:rsidR="00213A7C" w:rsidRPr="00213A7C" w14:paraId="3F248E94" w14:textId="77777777" w:rsidTr="00174308">
        <w:trPr>
          <w:trHeight w:val="432"/>
          <w:jc w:val="center"/>
        </w:trPr>
        <w:tc>
          <w:tcPr>
            <w:tcW w:w="3639" w:type="pct"/>
            <w:tcBorders>
              <w:left w:val="single" w:sz="4" w:space="0" w:color="auto"/>
            </w:tcBorders>
            <w:vAlign w:val="center"/>
          </w:tcPr>
          <w:p w14:paraId="58F06E5F" w14:textId="77777777" w:rsidR="00213A7C" w:rsidRPr="00213A7C" w:rsidRDefault="00213A7C" w:rsidP="00174308">
            <w:pPr>
              <w:jc w:val="both"/>
              <w:rPr>
                <w:rFonts w:asciiTheme="minorBidi" w:eastAsia="Times New Roman" w:hAnsiTheme="minorBidi"/>
                <w:color w:val="000000"/>
                <w:sz w:val="20"/>
              </w:rPr>
            </w:pPr>
            <w:r w:rsidRPr="00213A7C">
              <w:rPr>
                <w:rFonts w:asciiTheme="minorBidi" w:eastAsia="Times New Roman" w:hAnsiTheme="minorBidi"/>
                <w:color w:val="000000"/>
                <w:sz w:val="20"/>
              </w:rPr>
              <w:t>Q5. State Government policies and support play a crucial role in promoting fisheries for poverty reduction.</w:t>
            </w:r>
          </w:p>
        </w:tc>
        <w:tc>
          <w:tcPr>
            <w:tcW w:w="598" w:type="pct"/>
            <w:vAlign w:val="center"/>
          </w:tcPr>
          <w:p w14:paraId="1AC71C17" w14:textId="77777777" w:rsidR="00213A7C" w:rsidRPr="00213A7C" w:rsidRDefault="00213A7C" w:rsidP="00174308">
            <w:pPr>
              <w:jc w:val="center"/>
              <w:rPr>
                <w:rFonts w:asciiTheme="minorBidi" w:eastAsia="Times New Roman" w:hAnsiTheme="minorBidi"/>
                <w:color w:val="000000"/>
                <w:sz w:val="20"/>
              </w:rPr>
            </w:pPr>
            <w:r w:rsidRPr="00213A7C">
              <w:rPr>
                <w:rFonts w:asciiTheme="minorBidi" w:eastAsia="Times New Roman" w:hAnsiTheme="minorBidi"/>
                <w:color w:val="000000"/>
                <w:sz w:val="20"/>
              </w:rPr>
              <w:t>1.000</w:t>
            </w:r>
          </w:p>
        </w:tc>
        <w:tc>
          <w:tcPr>
            <w:tcW w:w="762" w:type="pct"/>
            <w:tcBorders>
              <w:right w:val="single" w:sz="4" w:space="0" w:color="auto"/>
            </w:tcBorders>
            <w:vAlign w:val="center"/>
          </w:tcPr>
          <w:p w14:paraId="638D4F35" w14:textId="77777777" w:rsidR="00213A7C" w:rsidRPr="00213A7C" w:rsidRDefault="00213A7C" w:rsidP="00174308">
            <w:pPr>
              <w:jc w:val="center"/>
              <w:rPr>
                <w:rFonts w:asciiTheme="minorBidi" w:eastAsia="Times New Roman" w:hAnsiTheme="minorBidi"/>
                <w:color w:val="000000"/>
                <w:sz w:val="20"/>
              </w:rPr>
            </w:pPr>
            <w:r w:rsidRPr="00213A7C">
              <w:rPr>
                <w:rFonts w:asciiTheme="minorBidi" w:eastAsia="Times New Roman" w:hAnsiTheme="minorBidi"/>
                <w:color w:val="000000"/>
                <w:sz w:val="20"/>
              </w:rPr>
              <w:t>0.674</w:t>
            </w:r>
          </w:p>
        </w:tc>
      </w:tr>
      <w:tr w:rsidR="00213A7C" w:rsidRPr="00213A7C" w14:paraId="1D16DD58" w14:textId="77777777" w:rsidTr="00174308">
        <w:trPr>
          <w:trHeight w:val="432"/>
          <w:jc w:val="center"/>
        </w:trPr>
        <w:tc>
          <w:tcPr>
            <w:tcW w:w="3639" w:type="pct"/>
            <w:tcBorders>
              <w:left w:val="single" w:sz="4" w:space="0" w:color="auto"/>
            </w:tcBorders>
            <w:vAlign w:val="center"/>
          </w:tcPr>
          <w:p w14:paraId="787E93F0" w14:textId="77777777" w:rsidR="00213A7C" w:rsidRPr="00213A7C" w:rsidRDefault="00213A7C" w:rsidP="00174308">
            <w:pPr>
              <w:jc w:val="both"/>
              <w:rPr>
                <w:rFonts w:asciiTheme="minorBidi" w:eastAsia="Times New Roman" w:hAnsiTheme="minorBidi"/>
                <w:color w:val="000000"/>
                <w:sz w:val="20"/>
              </w:rPr>
            </w:pPr>
            <w:r w:rsidRPr="00213A7C">
              <w:rPr>
                <w:rFonts w:asciiTheme="minorBidi" w:eastAsia="Times New Roman" w:hAnsiTheme="minorBidi"/>
                <w:color w:val="000000"/>
                <w:sz w:val="20"/>
              </w:rPr>
              <w:t>Q6. Training and capacity-building programs for fishermen and fish farmers help alleviate poverty.</w:t>
            </w:r>
          </w:p>
        </w:tc>
        <w:tc>
          <w:tcPr>
            <w:tcW w:w="598" w:type="pct"/>
            <w:vAlign w:val="center"/>
          </w:tcPr>
          <w:p w14:paraId="2AFE45AA" w14:textId="77777777" w:rsidR="00213A7C" w:rsidRPr="00213A7C" w:rsidRDefault="00213A7C" w:rsidP="00174308">
            <w:pPr>
              <w:jc w:val="center"/>
              <w:rPr>
                <w:rFonts w:asciiTheme="minorBidi" w:eastAsia="Times New Roman" w:hAnsiTheme="minorBidi"/>
                <w:color w:val="000000"/>
                <w:sz w:val="20"/>
              </w:rPr>
            </w:pPr>
            <w:r w:rsidRPr="00213A7C">
              <w:rPr>
                <w:rFonts w:asciiTheme="minorBidi" w:eastAsia="Times New Roman" w:hAnsiTheme="minorBidi"/>
                <w:color w:val="000000"/>
                <w:sz w:val="20"/>
              </w:rPr>
              <w:t>1.000</w:t>
            </w:r>
          </w:p>
        </w:tc>
        <w:tc>
          <w:tcPr>
            <w:tcW w:w="762" w:type="pct"/>
            <w:tcBorders>
              <w:right w:val="single" w:sz="4" w:space="0" w:color="auto"/>
            </w:tcBorders>
            <w:vAlign w:val="center"/>
          </w:tcPr>
          <w:p w14:paraId="77C35EC0" w14:textId="77777777" w:rsidR="00213A7C" w:rsidRPr="00213A7C" w:rsidRDefault="00213A7C" w:rsidP="00174308">
            <w:pPr>
              <w:jc w:val="center"/>
              <w:rPr>
                <w:rFonts w:asciiTheme="minorBidi" w:eastAsia="Times New Roman" w:hAnsiTheme="minorBidi"/>
                <w:color w:val="000000"/>
                <w:sz w:val="20"/>
              </w:rPr>
            </w:pPr>
            <w:r w:rsidRPr="00213A7C">
              <w:rPr>
                <w:rFonts w:asciiTheme="minorBidi" w:eastAsia="Times New Roman" w:hAnsiTheme="minorBidi"/>
                <w:color w:val="000000"/>
                <w:sz w:val="20"/>
              </w:rPr>
              <w:t>0.603</w:t>
            </w:r>
          </w:p>
        </w:tc>
      </w:tr>
      <w:tr w:rsidR="00213A7C" w:rsidRPr="00213A7C" w14:paraId="64F60FF2" w14:textId="77777777" w:rsidTr="00174308">
        <w:trPr>
          <w:trHeight w:val="432"/>
          <w:jc w:val="center"/>
        </w:trPr>
        <w:tc>
          <w:tcPr>
            <w:tcW w:w="3639" w:type="pct"/>
            <w:tcBorders>
              <w:left w:val="single" w:sz="4" w:space="0" w:color="auto"/>
            </w:tcBorders>
            <w:vAlign w:val="center"/>
          </w:tcPr>
          <w:p w14:paraId="11363A89" w14:textId="77777777" w:rsidR="00213A7C" w:rsidRPr="00213A7C" w:rsidRDefault="00213A7C" w:rsidP="00174308">
            <w:pPr>
              <w:jc w:val="both"/>
              <w:rPr>
                <w:rFonts w:asciiTheme="minorBidi" w:eastAsia="Times New Roman" w:hAnsiTheme="minorBidi"/>
                <w:color w:val="000000"/>
                <w:sz w:val="20"/>
              </w:rPr>
            </w:pPr>
            <w:r w:rsidRPr="00213A7C">
              <w:rPr>
                <w:rFonts w:asciiTheme="minorBidi" w:eastAsia="Times New Roman" w:hAnsiTheme="minorBidi"/>
                <w:color w:val="000000"/>
                <w:sz w:val="20"/>
              </w:rPr>
              <w:t>Q7. Sustainable fishing practices are vital for ensuring long-term poverty reduction in coastal regions.</w:t>
            </w:r>
          </w:p>
        </w:tc>
        <w:tc>
          <w:tcPr>
            <w:tcW w:w="598" w:type="pct"/>
            <w:vAlign w:val="center"/>
          </w:tcPr>
          <w:p w14:paraId="68704AC5" w14:textId="77777777" w:rsidR="00213A7C" w:rsidRPr="00213A7C" w:rsidRDefault="00213A7C" w:rsidP="00174308">
            <w:pPr>
              <w:jc w:val="center"/>
              <w:rPr>
                <w:rFonts w:asciiTheme="minorBidi" w:eastAsia="Times New Roman" w:hAnsiTheme="minorBidi"/>
                <w:color w:val="000000"/>
                <w:sz w:val="20"/>
              </w:rPr>
            </w:pPr>
            <w:r w:rsidRPr="00213A7C">
              <w:rPr>
                <w:rFonts w:asciiTheme="minorBidi" w:eastAsia="Times New Roman" w:hAnsiTheme="minorBidi"/>
                <w:color w:val="000000"/>
                <w:sz w:val="20"/>
              </w:rPr>
              <w:t>1.000</w:t>
            </w:r>
          </w:p>
        </w:tc>
        <w:tc>
          <w:tcPr>
            <w:tcW w:w="762" w:type="pct"/>
            <w:tcBorders>
              <w:right w:val="single" w:sz="4" w:space="0" w:color="auto"/>
            </w:tcBorders>
            <w:vAlign w:val="center"/>
          </w:tcPr>
          <w:p w14:paraId="36F15FD4" w14:textId="77777777" w:rsidR="00213A7C" w:rsidRPr="00213A7C" w:rsidRDefault="00213A7C" w:rsidP="00174308">
            <w:pPr>
              <w:jc w:val="center"/>
              <w:rPr>
                <w:rFonts w:asciiTheme="minorBidi" w:eastAsia="Times New Roman" w:hAnsiTheme="minorBidi"/>
                <w:color w:val="000000"/>
                <w:sz w:val="20"/>
              </w:rPr>
            </w:pPr>
            <w:r w:rsidRPr="00213A7C">
              <w:rPr>
                <w:rFonts w:asciiTheme="minorBidi" w:eastAsia="Times New Roman" w:hAnsiTheme="minorBidi"/>
                <w:color w:val="000000"/>
                <w:sz w:val="20"/>
              </w:rPr>
              <w:t>0.551</w:t>
            </w:r>
          </w:p>
        </w:tc>
      </w:tr>
      <w:tr w:rsidR="00213A7C" w:rsidRPr="00213A7C" w14:paraId="159BFE4E" w14:textId="77777777" w:rsidTr="00174308">
        <w:trPr>
          <w:trHeight w:val="432"/>
          <w:jc w:val="center"/>
        </w:trPr>
        <w:tc>
          <w:tcPr>
            <w:tcW w:w="3639" w:type="pct"/>
            <w:tcBorders>
              <w:left w:val="single" w:sz="4" w:space="0" w:color="auto"/>
            </w:tcBorders>
            <w:vAlign w:val="center"/>
          </w:tcPr>
          <w:p w14:paraId="4ECE9F24" w14:textId="77777777" w:rsidR="00213A7C" w:rsidRPr="00213A7C" w:rsidRDefault="00213A7C" w:rsidP="00174308">
            <w:pPr>
              <w:jc w:val="both"/>
              <w:rPr>
                <w:rFonts w:asciiTheme="minorBidi" w:eastAsia="Times New Roman" w:hAnsiTheme="minorBidi"/>
                <w:color w:val="000000"/>
                <w:sz w:val="20"/>
              </w:rPr>
            </w:pPr>
            <w:r w:rsidRPr="00213A7C">
              <w:rPr>
                <w:rFonts w:asciiTheme="minorBidi" w:eastAsia="Times New Roman" w:hAnsiTheme="minorBidi"/>
                <w:color w:val="000000"/>
                <w:sz w:val="20"/>
              </w:rPr>
              <w:t>Q8. Lack of access to credit and finance remains a significant challenge for fish farmers in poverty reduction.</w:t>
            </w:r>
          </w:p>
        </w:tc>
        <w:tc>
          <w:tcPr>
            <w:tcW w:w="598" w:type="pct"/>
            <w:vAlign w:val="center"/>
          </w:tcPr>
          <w:p w14:paraId="67BBF4F4" w14:textId="77777777" w:rsidR="00213A7C" w:rsidRPr="00213A7C" w:rsidRDefault="00213A7C" w:rsidP="00174308">
            <w:pPr>
              <w:jc w:val="center"/>
              <w:rPr>
                <w:rFonts w:asciiTheme="minorBidi" w:eastAsia="Times New Roman" w:hAnsiTheme="minorBidi"/>
                <w:color w:val="000000"/>
                <w:sz w:val="20"/>
              </w:rPr>
            </w:pPr>
            <w:r w:rsidRPr="00213A7C">
              <w:rPr>
                <w:rFonts w:asciiTheme="minorBidi" w:eastAsia="Times New Roman" w:hAnsiTheme="minorBidi"/>
                <w:color w:val="000000"/>
                <w:sz w:val="20"/>
              </w:rPr>
              <w:t>1.000</w:t>
            </w:r>
          </w:p>
        </w:tc>
        <w:tc>
          <w:tcPr>
            <w:tcW w:w="762" w:type="pct"/>
            <w:tcBorders>
              <w:right w:val="single" w:sz="4" w:space="0" w:color="auto"/>
            </w:tcBorders>
            <w:vAlign w:val="center"/>
          </w:tcPr>
          <w:p w14:paraId="30B11C6B" w14:textId="77777777" w:rsidR="00213A7C" w:rsidRPr="00213A7C" w:rsidRDefault="00213A7C" w:rsidP="00174308">
            <w:pPr>
              <w:jc w:val="center"/>
              <w:rPr>
                <w:rFonts w:asciiTheme="minorBidi" w:eastAsia="Times New Roman" w:hAnsiTheme="minorBidi"/>
                <w:color w:val="000000"/>
                <w:sz w:val="20"/>
              </w:rPr>
            </w:pPr>
            <w:r w:rsidRPr="00213A7C">
              <w:rPr>
                <w:rFonts w:asciiTheme="minorBidi" w:eastAsia="Times New Roman" w:hAnsiTheme="minorBidi"/>
                <w:color w:val="000000"/>
                <w:sz w:val="20"/>
              </w:rPr>
              <w:t>0.517</w:t>
            </w:r>
          </w:p>
        </w:tc>
      </w:tr>
      <w:tr w:rsidR="00213A7C" w:rsidRPr="00213A7C" w14:paraId="24CF4D7A" w14:textId="77777777" w:rsidTr="00174308">
        <w:trPr>
          <w:trHeight w:val="432"/>
          <w:jc w:val="center"/>
        </w:trPr>
        <w:tc>
          <w:tcPr>
            <w:tcW w:w="3639" w:type="pct"/>
            <w:tcBorders>
              <w:left w:val="single" w:sz="4" w:space="0" w:color="auto"/>
            </w:tcBorders>
            <w:vAlign w:val="center"/>
          </w:tcPr>
          <w:p w14:paraId="1C77AA1D" w14:textId="77777777" w:rsidR="00213A7C" w:rsidRPr="00213A7C" w:rsidRDefault="00213A7C" w:rsidP="00174308">
            <w:pPr>
              <w:jc w:val="both"/>
              <w:rPr>
                <w:rFonts w:asciiTheme="minorBidi" w:eastAsia="Times New Roman" w:hAnsiTheme="minorBidi"/>
                <w:color w:val="000000"/>
                <w:sz w:val="20"/>
              </w:rPr>
            </w:pPr>
            <w:r w:rsidRPr="00213A7C">
              <w:rPr>
                <w:rFonts w:asciiTheme="minorBidi" w:eastAsia="Times New Roman" w:hAnsiTheme="minorBidi"/>
                <w:color w:val="000000"/>
                <w:sz w:val="20"/>
              </w:rPr>
              <w:t>Q9. Market linkages and value addition initiatives can improve the economic condition of fishing communities.</w:t>
            </w:r>
          </w:p>
        </w:tc>
        <w:tc>
          <w:tcPr>
            <w:tcW w:w="598" w:type="pct"/>
            <w:vAlign w:val="center"/>
          </w:tcPr>
          <w:p w14:paraId="35C5E1B8" w14:textId="77777777" w:rsidR="00213A7C" w:rsidRPr="00213A7C" w:rsidRDefault="00213A7C" w:rsidP="00174308">
            <w:pPr>
              <w:jc w:val="center"/>
              <w:rPr>
                <w:rFonts w:asciiTheme="minorBidi" w:eastAsia="Times New Roman" w:hAnsiTheme="minorBidi"/>
                <w:color w:val="000000"/>
                <w:sz w:val="20"/>
              </w:rPr>
            </w:pPr>
            <w:r w:rsidRPr="00213A7C">
              <w:rPr>
                <w:rFonts w:asciiTheme="minorBidi" w:eastAsia="Times New Roman" w:hAnsiTheme="minorBidi"/>
                <w:color w:val="000000"/>
                <w:sz w:val="20"/>
              </w:rPr>
              <w:t>1.000</w:t>
            </w:r>
          </w:p>
        </w:tc>
        <w:tc>
          <w:tcPr>
            <w:tcW w:w="762" w:type="pct"/>
            <w:tcBorders>
              <w:right w:val="single" w:sz="4" w:space="0" w:color="auto"/>
            </w:tcBorders>
            <w:vAlign w:val="center"/>
          </w:tcPr>
          <w:p w14:paraId="037118C1" w14:textId="77777777" w:rsidR="00213A7C" w:rsidRPr="00213A7C" w:rsidRDefault="00213A7C" w:rsidP="00174308">
            <w:pPr>
              <w:jc w:val="center"/>
              <w:rPr>
                <w:rFonts w:asciiTheme="minorBidi" w:eastAsia="Times New Roman" w:hAnsiTheme="minorBidi"/>
                <w:color w:val="000000"/>
                <w:sz w:val="20"/>
              </w:rPr>
            </w:pPr>
            <w:r w:rsidRPr="00213A7C">
              <w:rPr>
                <w:rFonts w:asciiTheme="minorBidi" w:eastAsia="Times New Roman" w:hAnsiTheme="minorBidi"/>
                <w:color w:val="000000"/>
                <w:sz w:val="20"/>
              </w:rPr>
              <w:t>0.598</w:t>
            </w:r>
          </w:p>
        </w:tc>
      </w:tr>
      <w:tr w:rsidR="00213A7C" w:rsidRPr="00213A7C" w14:paraId="0166FF3D" w14:textId="77777777" w:rsidTr="00174308">
        <w:trPr>
          <w:trHeight w:val="432"/>
          <w:jc w:val="center"/>
        </w:trPr>
        <w:tc>
          <w:tcPr>
            <w:tcW w:w="3639" w:type="pct"/>
            <w:tcBorders>
              <w:left w:val="single" w:sz="4" w:space="0" w:color="auto"/>
            </w:tcBorders>
            <w:vAlign w:val="center"/>
          </w:tcPr>
          <w:p w14:paraId="3FDBFEFD" w14:textId="77777777" w:rsidR="00213A7C" w:rsidRPr="00213A7C" w:rsidRDefault="00213A7C" w:rsidP="00174308">
            <w:pPr>
              <w:jc w:val="both"/>
              <w:rPr>
                <w:rFonts w:asciiTheme="minorBidi" w:eastAsia="Times New Roman" w:hAnsiTheme="minorBidi"/>
                <w:color w:val="000000"/>
                <w:sz w:val="20"/>
              </w:rPr>
            </w:pPr>
            <w:r w:rsidRPr="00213A7C">
              <w:rPr>
                <w:rFonts w:asciiTheme="minorBidi" w:eastAsia="Times New Roman" w:hAnsiTheme="minorBidi"/>
                <w:color w:val="000000"/>
                <w:sz w:val="20"/>
              </w:rPr>
              <w:t>Q10. Climate change and environmental factors can negatively impact poverty reduction efforts in fisheries.</w:t>
            </w:r>
          </w:p>
        </w:tc>
        <w:tc>
          <w:tcPr>
            <w:tcW w:w="598" w:type="pct"/>
            <w:vAlign w:val="center"/>
          </w:tcPr>
          <w:p w14:paraId="75D1F631" w14:textId="77777777" w:rsidR="00213A7C" w:rsidRPr="00213A7C" w:rsidRDefault="00213A7C" w:rsidP="00174308">
            <w:pPr>
              <w:jc w:val="center"/>
              <w:rPr>
                <w:rFonts w:asciiTheme="minorBidi" w:eastAsia="Times New Roman" w:hAnsiTheme="minorBidi"/>
                <w:color w:val="000000"/>
                <w:sz w:val="20"/>
              </w:rPr>
            </w:pPr>
            <w:r w:rsidRPr="00213A7C">
              <w:rPr>
                <w:rFonts w:asciiTheme="minorBidi" w:eastAsia="Times New Roman" w:hAnsiTheme="minorBidi"/>
                <w:color w:val="000000"/>
                <w:sz w:val="20"/>
              </w:rPr>
              <w:t>1.000</w:t>
            </w:r>
          </w:p>
        </w:tc>
        <w:tc>
          <w:tcPr>
            <w:tcW w:w="762" w:type="pct"/>
            <w:tcBorders>
              <w:right w:val="single" w:sz="4" w:space="0" w:color="auto"/>
            </w:tcBorders>
            <w:vAlign w:val="center"/>
          </w:tcPr>
          <w:p w14:paraId="12DE9E2E" w14:textId="77777777" w:rsidR="00213A7C" w:rsidRPr="00213A7C" w:rsidRDefault="00213A7C" w:rsidP="00174308">
            <w:pPr>
              <w:jc w:val="center"/>
              <w:rPr>
                <w:rFonts w:asciiTheme="minorBidi" w:eastAsia="Times New Roman" w:hAnsiTheme="minorBidi"/>
                <w:color w:val="000000"/>
                <w:sz w:val="20"/>
              </w:rPr>
            </w:pPr>
            <w:r w:rsidRPr="00213A7C">
              <w:rPr>
                <w:rFonts w:asciiTheme="minorBidi" w:eastAsia="Times New Roman" w:hAnsiTheme="minorBidi"/>
                <w:color w:val="000000"/>
                <w:sz w:val="20"/>
              </w:rPr>
              <w:t>0.579</w:t>
            </w:r>
          </w:p>
        </w:tc>
      </w:tr>
      <w:tr w:rsidR="00213A7C" w:rsidRPr="00213A7C" w14:paraId="7232B743" w14:textId="77777777" w:rsidTr="00174308">
        <w:trPr>
          <w:trHeight w:val="432"/>
          <w:jc w:val="center"/>
        </w:trPr>
        <w:tc>
          <w:tcPr>
            <w:tcW w:w="3639" w:type="pct"/>
            <w:tcBorders>
              <w:left w:val="single" w:sz="4" w:space="0" w:color="auto"/>
            </w:tcBorders>
            <w:vAlign w:val="center"/>
          </w:tcPr>
          <w:p w14:paraId="675A874C" w14:textId="77777777" w:rsidR="00213A7C" w:rsidRPr="00213A7C" w:rsidRDefault="00213A7C" w:rsidP="00174308">
            <w:pPr>
              <w:jc w:val="both"/>
              <w:rPr>
                <w:rFonts w:asciiTheme="minorBidi" w:eastAsia="Times New Roman" w:hAnsiTheme="minorBidi"/>
                <w:color w:val="000000"/>
                <w:sz w:val="20"/>
              </w:rPr>
            </w:pPr>
            <w:r w:rsidRPr="00213A7C">
              <w:rPr>
                <w:rFonts w:asciiTheme="minorBidi" w:eastAsia="Times New Roman" w:hAnsiTheme="minorBidi"/>
                <w:color w:val="000000"/>
                <w:sz w:val="20"/>
              </w:rPr>
              <w:lastRenderedPageBreak/>
              <w:t>Q11. NGOs play a valuable role in supporting poverty reduction efforts in the fisheries sector.</w:t>
            </w:r>
          </w:p>
        </w:tc>
        <w:tc>
          <w:tcPr>
            <w:tcW w:w="598" w:type="pct"/>
            <w:vAlign w:val="center"/>
          </w:tcPr>
          <w:p w14:paraId="17055B09" w14:textId="77777777" w:rsidR="00213A7C" w:rsidRPr="00213A7C" w:rsidRDefault="00213A7C" w:rsidP="00174308">
            <w:pPr>
              <w:jc w:val="center"/>
              <w:rPr>
                <w:rFonts w:asciiTheme="minorBidi" w:eastAsia="Times New Roman" w:hAnsiTheme="minorBidi"/>
                <w:color w:val="000000"/>
                <w:sz w:val="20"/>
              </w:rPr>
            </w:pPr>
            <w:r w:rsidRPr="00213A7C">
              <w:rPr>
                <w:rFonts w:asciiTheme="minorBidi" w:eastAsia="Times New Roman" w:hAnsiTheme="minorBidi"/>
                <w:color w:val="000000"/>
                <w:sz w:val="20"/>
              </w:rPr>
              <w:t>1.000</w:t>
            </w:r>
          </w:p>
        </w:tc>
        <w:tc>
          <w:tcPr>
            <w:tcW w:w="762" w:type="pct"/>
            <w:tcBorders>
              <w:right w:val="single" w:sz="4" w:space="0" w:color="auto"/>
            </w:tcBorders>
            <w:vAlign w:val="center"/>
          </w:tcPr>
          <w:p w14:paraId="438220D7" w14:textId="77777777" w:rsidR="00213A7C" w:rsidRPr="00213A7C" w:rsidRDefault="00213A7C" w:rsidP="00174308">
            <w:pPr>
              <w:jc w:val="center"/>
              <w:rPr>
                <w:rFonts w:asciiTheme="minorBidi" w:eastAsia="Times New Roman" w:hAnsiTheme="minorBidi"/>
                <w:color w:val="000000"/>
                <w:sz w:val="20"/>
              </w:rPr>
            </w:pPr>
            <w:r w:rsidRPr="00213A7C">
              <w:rPr>
                <w:rFonts w:asciiTheme="minorBidi" w:eastAsia="Times New Roman" w:hAnsiTheme="minorBidi"/>
                <w:color w:val="000000"/>
                <w:sz w:val="20"/>
              </w:rPr>
              <w:t>0.598</w:t>
            </w:r>
          </w:p>
        </w:tc>
      </w:tr>
      <w:tr w:rsidR="00213A7C" w:rsidRPr="00213A7C" w14:paraId="6D72185B" w14:textId="77777777" w:rsidTr="00174308">
        <w:trPr>
          <w:trHeight w:val="432"/>
          <w:jc w:val="center"/>
        </w:trPr>
        <w:tc>
          <w:tcPr>
            <w:tcW w:w="3639" w:type="pct"/>
            <w:tcBorders>
              <w:left w:val="single" w:sz="4" w:space="0" w:color="auto"/>
              <w:bottom w:val="single" w:sz="4" w:space="0" w:color="auto"/>
            </w:tcBorders>
            <w:vAlign w:val="center"/>
          </w:tcPr>
          <w:p w14:paraId="1EAD7968" w14:textId="77777777" w:rsidR="00213A7C" w:rsidRPr="00213A7C" w:rsidRDefault="00213A7C" w:rsidP="00174308">
            <w:pPr>
              <w:jc w:val="both"/>
              <w:rPr>
                <w:rFonts w:asciiTheme="minorBidi" w:eastAsia="Times New Roman" w:hAnsiTheme="minorBidi"/>
                <w:color w:val="000000"/>
                <w:sz w:val="20"/>
              </w:rPr>
            </w:pPr>
            <w:r w:rsidRPr="00213A7C">
              <w:rPr>
                <w:rFonts w:asciiTheme="minorBidi" w:eastAsia="Times New Roman" w:hAnsiTheme="minorBidi"/>
                <w:color w:val="000000"/>
                <w:sz w:val="20"/>
              </w:rPr>
              <w:t>Q12. Research and data collection on fish production trends are essential for informed poverty reduction strategies.</w:t>
            </w:r>
          </w:p>
        </w:tc>
        <w:tc>
          <w:tcPr>
            <w:tcW w:w="598" w:type="pct"/>
            <w:tcBorders>
              <w:bottom w:val="single" w:sz="4" w:space="0" w:color="auto"/>
            </w:tcBorders>
            <w:vAlign w:val="center"/>
          </w:tcPr>
          <w:p w14:paraId="00174C33" w14:textId="77777777" w:rsidR="00213A7C" w:rsidRPr="00213A7C" w:rsidRDefault="00213A7C" w:rsidP="00174308">
            <w:pPr>
              <w:jc w:val="center"/>
              <w:rPr>
                <w:rFonts w:asciiTheme="minorBidi" w:eastAsia="Times New Roman" w:hAnsiTheme="minorBidi"/>
                <w:color w:val="000000"/>
                <w:sz w:val="20"/>
              </w:rPr>
            </w:pPr>
            <w:r w:rsidRPr="00213A7C">
              <w:rPr>
                <w:rFonts w:asciiTheme="minorBidi" w:eastAsia="Times New Roman" w:hAnsiTheme="minorBidi"/>
                <w:color w:val="000000"/>
                <w:sz w:val="20"/>
              </w:rPr>
              <w:t>1.000</w:t>
            </w:r>
          </w:p>
        </w:tc>
        <w:tc>
          <w:tcPr>
            <w:tcW w:w="762" w:type="pct"/>
            <w:tcBorders>
              <w:bottom w:val="single" w:sz="4" w:space="0" w:color="auto"/>
              <w:right w:val="single" w:sz="4" w:space="0" w:color="auto"/>
            </w:tcBorders>
            <w:vAlign w:val="center"/>
          </w:tcPr>
          <w:p w14:paraId="18D2E399" w14:textId="77777777" w:rsidR="00213A7C" w:rsidRPr="00213A7C" w:rsidRDefault="00213A7C" w:rsidP="00174308">
            <w:pPr>
              <w:jc w:val="center"/>
              <w:rPr>
                <w:rFonts w:asciiTheme="minorBidi" w:eastAsia="Times New Roman" w:hAnsiTheme="minorBidi"/>
                <w:color w:val="000000"/>
                <w:sz w:val="20"/>
              </w:rPr>
            </w:pPr>
            <w:r w:rsidRPr="00213A7C">
              <w:rPr>
                <w:rFonts w:asciiTheme="minorBidi" w:eastAsia="Times New Roman" w:hAnsiTheme="minorBidi"/>
                <w:color w:val="000000"/>
                <w:sz w:val="20"/>
              </w:rPr>
              <w:t>0.557</w:t>
            </w:r>
          </w:p>
        </w:tc>
      </w:tr>
    </w:tbl>
    <w:p w14:paraId="4D1D5642" w14:textId="77777777" w:rsidR="00213A7C" w:rsidRPr="00213A7C" w:rsidRDefault="00213A7C" w:rsidP="00213A7C">
      <w:pPr>
        <w:spacing w:line="360" w:lineRule="auto"/>
        <w:ind w:right="474"/>
        <w:jc w:val="both"/>
        <w:rPr>
          <w:rFonts w:asciiTheme="minorBidi" w:hAnsiTheme="minorBidi" w:cstheme="minorBidi"/>
          <w:b/>
          <w:bCs/>
          <w:color w:val="000000"/>
          <w:lang w:eastAsia="en-IN" w:bidi="hi-IN"/>
        </w:rPr>
      </w:pPr>
      <w:r w:rsidRPr="00213A7C">
        <w:rPr>
          <w:rFonts w:asciiTheme="minorBidi" w:hAnsiTheme="minorBidi" w:cstheme="minorBidi"/>
          <w:b/>
          <w:bCs/>
          <w:color w:val="000000"/>
          <w:lang w:eastAsia="en-IN" w:bidi="hi-IN"/>
        </w:rPr>
        <w:t xml:space="preserve">Extraction Method: Principal Component Analysis.  </w:t>
      </w:r>
    </w:p>
    <w:p w14:paraId="79830BB2" w14:textId="77777777" w:rsidR="00213A7C" w:rsidRPr="00213A7C" w:rsidRDefault="00213A7C" w:rsidP="00213A7C">
      <w:pPr>
        <w:spacing w:line="360" w:lineRule="auto"/>
        <w:jc w:val="both"/>
        <w:rPr>
          <w:rFonts w:asciiTheme="minorBidi" w:hAnsiTheme="minorBidi" w:cstheme="minorBidi"/>
        </w:rPr>
      </w:pPr>
    </w:p>
    <w:p w14:paraId="3364B72F" w14:textId="77777777" w:rsidR="00213A7C" w:rsidRPr="00213A7C" w:rsidRDefault="00213A7C" w:rsidP="00213A7C">
      <w:pPr>
        <w:spacing w:line="360" w:lineRule="auto"/>
        <w:jc w:val="both"/>
        <w:rPr>
          <w:rFonts w:asciiTheme="minorBidi" w:hAnsiTheme="minorBidi" w:cstheme="minorBidi"/>
        </w:rPr>
      </w:pPr>
      <w:r w:rsidRPr="00213A7C">
        <w:rPr>
          <w:rFonts w:asciiTheme="minorBidi" w:hAnsiTheme="minorBidi" w:cstheme="minorBidi"/>
        </w:rPr>
        <w:t xml:space="preserve">Likewise, the lowest communality value (0.517) was that of "Lack of access to credit and finance remains a major challenge for fish farmers in poverty reduction." Even though relatively lower, this is still above the 0.5 mark, indicating that the variable contributes sufficiently to the factor solution. The findings validate that all the items are adequately represented by the components obtained, hence appropriate for application in the factor analysis model. Similar findings were also done by Bunkar et al. (2022) and </w:t>
      </w:r>
      <w:proofErr w:type="spellStart"/>
      <w:r w:rsidRPr="00213A7C">
        <w:rPr>
          <w:rFonts w:asciiTheme="minorBidi" w:hAnsiTheme="minorBidi" w:cstheme="minorBidi"/>
        </w:rPr>
        <w:t>Dhritlahre</w:t>
      </w:r>
      <w:proofErr w:type="spellEnd"/>
      <w:r w:rsidRPr="00213A7C">
        <w:rPr>
          <w:rFonts w:asciiTheme="minorBidi" w:hAnsiTheme="minorBidi" w:cstheme="minorBidi"/>
        </w:rPr>
        <w:t xml:space="preserve"> et al. (2023), who noted that socio-economic and infrastructural factors play a significant role in determining the profitability and sustainability of fish farm systems in central India.</w:t>
      </w:r>
    </w:p>
    <w:p w14:paraId="39D441F1" w14:textId="77777777" w:rsidR="00213A7C" w:rsidRPr="00213A7C" w:rsidRDefault="00213A7C" w:rsidP="00213A7C">
      <w:pPr>
        <w:spacing w:line="360" w:lineRule="auto"/>
        <w:jc w:val="both"/>
        <w:rPr>
          <w:rFonts w:asciiTheme="minorBidi" w:hAnsiTheme="minorBidi" w:cstheme="minorBidi"/>
          <w:b/>
          <w:bCs/>
        </w:rPr>
      </w:pPr>
      <w:r w:rsidRPr="00213A7C">
        <w:rPr>
          <w:rFonts w:asciiTheme="minorBidi" w:hAnsiTheme="minorBidi" w:cstheme="minorBidi"/>
          <w:b/>
          <w:bCs/>
        </w:rPr>
        <w:t>3.4.2 Total Variance Explained and Factor Retention</w:t>
      </w:r>
    </w:p>
    <w:p w14:paraId="1EF2996A" w14:textId="77777777" w:rsidR="00213A7C" w:rsidRPr="00213A7C" w:rsidRDefault="00213A7C" w:rsidP="00213A7C">
      <w:pPr>
        <w:spacing w:line="360" w:lineRule="auto"/>
        <w:jc w:val="both"/>
        <w:rPr>
          <w:rFonts w:asciiTheme="minorBidi" w:hAnsiTheme="minorBidi" w:cstheme="minorBidi"/>
        </w:rPr>
      </w:pPr>
      <w:r w:rsidRPr="00213A7C">
        <w:rPr>
          <w:rFonts w:asciiTheme="minorBidi" w:hAnsiTheme="minorBidi" w:cstheme="minorBidi"/>
        </w:rPr>
        <w:t>The cumulative variance accounted for (Table 5) shows that the first two principal components possessed eigenvalues of more than 1.0, together accounting for 59.34% of the total variance- a good result for socio-economic data of this type. The first component accounted for 46.50% and the second for 12.83%. The remaining components had eigenvalues less than one and were thus eliminated using the Kaiser criterion.</w:t>
      </w:r>
    </w:p>
    <w:p w14:paraId="5BF42955" w14:textId="77777777" w:rsidR="00213A7C" w:rsidRPr="00213A7C" w:rsidRDefault="00213A7C" w:rsidP="00213A7C">
      <w:pPr>
        <w:rPr>
          <w:rFonts w:asciiTheme="minorBidi" w:hAnsiTheme="minorBidi" w:cstheme="minorBidi"/>
          <w:b/>
          <w:color w:val="000000"/>
          <w:lang w:eastAsia="en-IN" w:bidi="hi-IN"/>
        </w:rPr>
      </w:pPr>
    </w:p>
    <w:p w14:paraId="40E29A10" w14:textId="106DF6AF" w:rsidR="00213A7C" w:rsidRDefault="00213A7C" w:rsidP="00213A7C">
      <w:pPr>
        <w:rPr>
          <w:rFonts w:asciiTheme="minorBidi" w:hAnsiTheme="minorBidi" w:cstheme="minorBidi"/>
          <w:b/>
          <w:color w:val="000000"/>
          <w:lang w:eastAsia="en-IN" w:bidi="hi-IN"/>
        </w:rPr>
      </w:pPr>
      <w:r w:rsidRPr="00213A7C">
        <w:rPr>
          <w:rFonts w:asciiTheme="minorBidi" w:hAnsiTheme="minorBidi" w:cstheme="minorBidi"/>
          <w:b/>
          <w:color w:val="000000"/>
          <w:lang w:eastAsia="en-IN" w:bidi="hi-IN"/>
        </w:rPr>
        <w:t>Table 5: Total Variance Explained</w:t>
      </w:r>
    </w:p>
    <w:p w14:paraId="5DA5AB48" w14:textId="77777777" w:rsidR="007E7DCB" w:rsidRDefault="007E7DCB" w:rsidP="00213A7C">
      <w:pPr>
        <w:rPr>
          <w:rFonts w:asciiTheme="minorBidi" w:hAnsiTheme="minorBidi" w:cstheme="minorBidi"/>
          <w:b/>
          <w:color w:val="000000"/>
          <w:lang w:eastAsia="en-IN" w:bidi="hi-IN"/>
        </w:rPr>
      </w:pPr>
    </w:p>
    <w:p w14:paraId="6369BE7C" w14:textId="77777777" w:rsidR="007E7DCB" w:rsidRDefault="007E7DCB" w:rsidP="00213A7C">
      <w:pPr>
        <w:rPr>
          <w:rFonts w:asciiTheme="minorBidi" w:hAnsiTheme="minorBidi" w:cstheme="minorBidi"/>
          <w:b/>
          <w:color w:val="000000"/>
          <w:lang w:eastAsia="en-IN" w:bidi="hi-IN"/>
        </w:rPr>
      </w:pPr>
    </w:p>
    <w:p w14:paraId="02900AC0" w14:textId="77777777" w:rsidR="007E7DCB" w:rsidRDefault="007E7DCB" w:rsidP="00213A7C">
      <w:pPr>
        <w:rPr>
          <w:rFonts w:asciiTheme="minorBidi" w:hAnsiTheme="minorBidi" w:cstheme="minorBidi"/>
          <w:b/>
          <w:color w:val="000000"/>
          <w:lang w:eastAsia="en-IN" w:bidi="hi-IN"/>
        </w:rPr>
      </w:pPr>
    </w:p>
    <w:p w14:paraId="72C4242A" w14:textId="77777777" w:rsidR="007E7DCB" w:rsidRDefault="007E7DCB" w:rsidP="00213A7C">
      <w:pPr>
        <w:rPr>
          <w:rFonts w:asciiTheme="minorBidi" w:hAnsiTheme="minorBidi" w:cstheme="minorBidi"/>
          <w:b/>
          <w:color w:val="000000"/>
          <w:lang w:eastAsia="en-IN" w:bidi="hi-IN"/>
        </w:rPr>
      </w:pPr>
    </w:p>
    <w:p w14:paraId="10DD7166" w14:textId="77777777" w:rsidR="007E7DCB" w:rsidRDefault="007E7DCB" w:rsidP="00213A7C">
      <w:pPr>
        <w:rPr>
          <w:rFonts w:asciiTheme="minorBidi" w:hAnsiTheme="minorBidi" w:cstheme="minorBidi"/>
          <w:b/>
          <w:color w:val="000000"/>
          <w:lang w:eastAsia="en-IN" w:bidi="hi-IN"/>
        </w:rPr>
      </w:pPr>
    </w:p>
    <w:p w14:paraId="2620CB05" w14:textId="77777777" w:rsidR="007E7DCB" w:rsidRDefault="007E7DCB" w:rsidP="00213A7C">
      <w:pPr>
        <w:rPr>
          <w:rFonts w:asciiTheme="minorBidi" w:hAnsiTheme="minorBidi" w:cstheme="minorBidi"/>
          <w:b/>
          <w:color w:val="000000"/>
          <w:lang w:eastAsia="en-IN" w:bidi="hi-IN"/>
        </w:rPr>
      </w:pPr>
    </w:p>
    <w:p w14:paraId="09774FBD" w14:textId="77777777" w:rsidR="007E7DCB" w:rsidRDefault="007E7DCB" w:rsidP="00213A7C">
      <w:pPr>
        <w:rPr>
          <w:rFonts w:asciiTheme="minorBidi" w:hAnsiTheme="minorBidi" w:cstheme="minorBidi"/>
          <w:b/>
          <w:color w:val="000000"/>
          <w:lang w:eastAsia="en-IN" w:bidi="hi-IN"/>
        </w:rPr>
      </w:pPr>
    </w:p>
    <w:p w14:paraId="06F10D77" w14:textId="77777777" w:rsidR="007E7DCB" w:rsidRDefault="007E7DCB" w:rsidP="00213A7C">
      <w:pPr>
        <w:rPr>
          <w:rFonts w:asciiTheme="minorBidi" w:hAnsiTheme="minorBidi" w:cstheme="minorBidi"/>
          <w:b/>
          <w:color w:val="000000"/>
          <w:lang w:eastAsia="en-IN" w:bidi="hi-IN"/>
        </w:rPr>
      </w:pPr>
    </w:p>
    <w:p w14:paraId="1AF526CC" w14:textId="77777777" w:rsidR="007E7DCB" w:rsidRDefault="007E7DCB" w:rsidP="00213A7C">
      <w:pPr>
        <w:rPr>
          <w:rFonts w:asciiTheme="minorBidi" w:hAnsiTheme="minorBidi" w:cstheme="minorBidi"/>
          <w:b/>
          <w:color w:val="000000"/>
          <w:lang w:eastAsia="en-IN" w:bidi="hi-IN"/>
        </w:rPr>
      </w:pPr>
    </w:p>
    <w:p w14:paraId="6B5F6819" w14:textId="77777777" w:rsidR="007E7DCB" w:rsidRPr="00213A7C" w:rsidRDefault="007E7DCB" w:rsidP="00213A7C">
      <w:pPr>
        <w:rPr>
          <w:rFonts w:asciiTheme="minorBidi" w:hAnsiTheme="minorBidi" w:cstheme="minorBidi"/>
          <w:b/>
          <w:color w:val="000000"/>
          <w:lang w:eastAsia="en-IN" w:bidi="hi-IN"/>
        </w:rPr>
      </w:pPr>
    </w:p>
    <w:tbl>
      <w:tblPr>
        <w:tblStyle w:val="TableGrid0"/>
        <w:tblW w:w="5000" w:type="pct"/>
        <w:jc w:val="center"/>
        <w:tblInd w:w="0" w:type="dxa"/>
        <w:tblCellMar>
          <w:top w:w="38" w:type="dxa"/>
          <w:bottom w:w="135" w:type="dxa"/>
        </w:tblCellMar>
        <w:tblLook w:val="04A0" w:firstRow="1" w:lastRow="0" w:firstColumn="1" w:lastColumn="0" w:noHBand="0" w:noVBand="1"/>
      </w:tblPr>
      <w:tblGrid>
        <w:gridCol w:w="1510"/>
        <w:gridCol w:w="973"/>
        <w:gridCol w:w="1507"/>
        <w:gridCol w:w="1833"/>
        <w:gridCol w:w="324"/>
        <w:gridCol w:w="1077"/>
        <w:gridCol w:w="1725"/>
        <w:gridCol w:w="1861"/>
      </w:tblGrid>
      <w:tr w:rsidR="00213A7C" w:rsidRPr="00213A7C" w14:paraId="1ABB7776" w14:textId="77777777" w:rsidTr="00174308">
        <w:trPr>
          <w:trHeight w:val="288"/>
          <w:jc w:val="center"/>
        </w:trPr>
        <w:tc>
          <w:tcPr>
            <w:tcW w:w="698" w:type="pct"/>
            <w:vMerge w:val="restart"/>
            <w:tcBorders>
              <w:top w:val="single" w:sz="4" w:space="0" w:color="auto"/>
              <w:left w:val="single" w:sz="4" w:space="0" w:color="auto"/>
            </w:tcBorders>
            <w:shd w:val="clear" w:color="auto" w:fill="F2F2F2" w:themeFill="background1" w:themeFillShade="F2"/>
            <w:vAlign w:val="center"/>
          </w:tcPr>
          <w:p w14:paraId="503D3F23" w14:textId="77777777" w:rsidR="00213A7C" w:rsidRPr="00213A7C" w:rsidRDefault="00213A7C" w:rsidP="00174308">
            <w:pPr>
              <w:jc w:val="center"/>
              <w:rPr>
                <w:rFonts w:asciiTheme="minorBidi" w:eastAsia="Times New Roman" w:hAnsiTheme="minorBidi"/>
                <w:b/>
                <w:bCs/>
                <w:color w:val="000000"/>
                <w:kern w:val="0"/>
                <w:sz w:val="20"/>
              </w:rPr>
            </w:pPr>
            <w:r w:rsidRPr="00213A7C">
              <w:rPr>
                <w:rFonts w:asciiTheme="minorBidi" w:eastAsia="Times New Roman" w:hAnsiTheme="minorBidi"/>
                <w:b/>
                <w:bCs/>
                <w:color w:val="000000"/>
                <w:kern w:val="0"/>
                <w:sz w:val="20"/>
              </w:rPr>
              <w:t>Component</w:t>
            </w:r>
          </w:p>
        </w:tc>
        <w:tc>
          <w:tcPr>
            <w:tcW w:w="1995" w:type="pct"/>
            <w:gridSpan w:val="3"/>
            <w:tcBorders>
              <w:top w:val="single" w:sz="4" w:space="0" w:color="auto"/>
              <w:bottom w:val="single" w:sz="4" w:space="0" w:color="auto"/>
            </w:tcBorders>
            <w:shd w:val="clear" w:color="auto" w:fill="F2F2F2" w:themeFill="background1" w:themeFillShade="F2"/>
            <w:vAlign w:val="center"/>
          </w:tcPr>
          <w:p w14:paraId="58AC0E0F" w14:textId="77777777" w:rsidR="00213A7C" w:rsidRPr="00213A7C" w:rsidRDefault="00213A7C" w:rsidP="00174308">
            <w:pPr>
              <w:jc w:val="center"/>
              <w:rPr>
                <w:rFonts w:asciiTheme="minorBidi" w:eastAsia="Times New Roman" w:hAnsiTheme="minorBidi"/>
                <w:b/>
                <w:bCs/>
                <w:color w:val="000000"/>
                <w:kern w:val="0"/>
                <w:sz w:val="20"/>
              </w:rPr>
            </w:pPr>
            <w:r w:rsidRPr="00213A7C">
              <w:rPr>
                <w:rFonts w:asciiTheme="minorBidi" w:eastAsia="Times New Roman" w:hAnsiTheme="minorBidi"/>
                <w:b/>
                <w:bCs/>
                <w:color w:val="000000"/>
                <w:kern w:val="0"/>
                <w:sz w:val="20"/>
              </w:rPr>
              <w:t>Initial Eigen Value</w:t>
            </w:r>
          </w:p>
        </w:tc>
        <w:tc>
          <w:tcPr>
            <w:tcW w:w="150" w:type="pct"/>
            <w:tcBorders>
              <w:top w:val="single" w:sz="4" w:space="0" w:color="auto"/>
            </w:tcBorders>
            <w:shd w:val="clear" w:color="auto" w:fill="F2F2F2" w:themeFill="background1" w:themeFillShade="F2"/>
          </w:tcPr>
          <w:p w14:paraId="5BA44850" w14:textId="77777777" w:rsidR="00213A7C" w:rsidRPr="00213A7C" w:rsidRDefault="00213A7C" w:rsidP="00174308">
            <w:pPr>
              <w:ind w:right="93"/>
              <w:jc w:val="center"/>
              <w:rPr>
                <w:rFonts w:asciiTheme="minorBidi" w:eastAsia="Times New Roman" w:hAnsiTheme="minorBidi"/>
                <w:b/>
                <w:bCs/>
                <w:color w:val="000000"/>
                <w:kern w:val="0"/>
                <w:sz w:val="20"/>
              </w:rPr>
            </w:pPr>
          </w:p>
        </w:tc>
        <w:tc>
          <w:tcPr>
            <w:tcW w:w="2158" w:type="pct"/>
            <w:gridSpan w:val="3"/>
            <w:tcBorders>
              <w:top w:val="single" w:sz="4" w:space="0" w:color="auto"/>
              <w:bottom w:val="single" w:sz="4" w:space="0" w:color="auto"/>
              <w:right w:val="single" w:sz="4" w:space="0" w:color="auto"/>
            </w:tcBorders>
            <w:shd w:val="clear" w:color="auto" w:fill="F2F2F2" w:themeFill="background1" w:themeFillShade="F2"/>
            <w:vAlign w:val="center"/>
          </w:tcPr>
          <w:p w14:paraId="4877105C" w14:textId="77777777" w:rsidR="00213A7C" w:rsidRPr="00213A7C" w:rsidRDefault="00213A7C" w:rsidP="00174308">
            <w:pPr>
              <w:ind w:right="93"/>
              <w:jc w:val="center"/>
              <w:rPr>
                <w:rFonts w:asciiTheme="minorBidi" w:eastAsia="Times New Roman" w:hAnsiTheme="minorBidi"/>
                <w:b/>
                <w:bCs/>
                <w:color w:val="000000"/>
                <w:kern w:val="0"/>
                <w:sz w:val="20"/>
              </w:rPr>
            </w:pPr>
            <w:r w:rsidRPr="00213A7C">
              <w:rPr>
                <w:rFonts w:asciiTheme="minorBidi" w:eastAsia="Times New Roman" w:hAnsiTheme="minorBidi"/>
                <w:b/>
                <w:bCs/>
                <w:color w:val="000000"/>
                <w:kern w:val="0"/>
                <w:sz w:val="20"/>
              </w:rPr>
              <w:t>Extraction Sums of Square Loading</w:t>
            </w:r>
          </w:p>
        </w:tc>
      </w:tr>
      <w:tr w:rsidR="00213A7C" w:rsidRPr="00213A7C" w14:paraId="1F9188E8" w14:textId="77777777" w:rsidTr="00174308">
        <w:trPr>
          <w:trHeight w:val="288"/>
          <w:jc w:val="center"/>
        </w:trPr>
        <w:tc>
          <w:tcPr>
            <w:tcW w:w="698" w:type="pct"/>
            <w:vMerge/>
            <w:tcBorders>
              <w:left w:val="single" w:sz="4" w:space="0" w:color="auto"/>
              <w:bottom w:val="single" w:sz="4" w:space="0" w:color="auto"/>
            </w:tcBorders>
            <w:shd w:val="clear" w:color="auto" w:fill="F2F2F2" w:themeFill="background1" w:themeFillShade="F2"/>
            <w:vAlign w:val="center"/>
          </w:tcPr>
          <w:p w14:paraId="24E29BC5" w14:textId="77777777" w:rsidR="00213A7C" w:rsidRPr="00213A7C" w:rsidRDefault="00213A7C" w:rsidP="00174308">
            <w:pPr>
              <w:jc w:val="center"/>
              <w:rPr>
                <w:rFonts w:asciiTheme="minorBidi" w:eastAsia="Times New Roman" w:hAnsiTheme="minorBidi"/>
                <w:b/>
                <w:color w:val="000000"/>
                <w:sz w:val="20"/>
              </w:rPr>
            </w:pPr>
          </w:p>
        </w:tc>
        <w:tc>
          <w:tcPr>
            <w:tcW w:w="450" w:type="pct"/>
            <w:tcBorders>
              <w:top w:val="single" w:sz="4" w:space="0" w:color="auto"/>
              <w:bottom w:val="single" w:sz="4" w:space="0" w:color="auto"/>
            </w:tcBorders>
            <w:shd w:val="clear" w:color="auto" w:fill="F2F2F2" w:themeFill="background1" w:themeFillShade="F2"/>
            <w:vAlign w:val="center"/>
          </w:tcPr>
          <w:p w14:paraId="247EAD5C" w14:textId="77777777" w:rsidR="00213A7C" w:rsidRPr="00213A7C" w:rsidRDefault="00213A7C" w:rsidP="00174308">
            <w:pPr>
              <w:jc w:val="center"/>
              <w:rPr>
                <w:rFonts w:asciiTheme="minorBidi" w:eastAsia="Times New Roman" w:hAnsiTheme="minorBidi"/>
                <w:b/>
                <w:color w:val="000000"/>
                <w:sz w:val="20"/>
              </w:rPr>
            </w:pPr>
            <w:r w:rsidRPr="00213A7C">
              <w:rPr>
                <w:rFonts w:asciiTheme="minorBidi" w:eastAsia="Times New Roman" w:hAnsiTheme="minorBidi"/>
                <w:b/>
                <w:color w:val="000000"/>
                <w:sz w:val="20"/>
              </w:rPr>
              <w:t>Total</w:t>
            </w:r>
          </w:p>
        </w:tc>
        <w:tc>
          <w:tcPr>
            <w:tcW w:w="697" w:type="pct"/>
            <w:tcBorders>
              <w:top w:val="single" w:sz="4" w:space="0" w:color="auto"/>
              <w:bottom w:val="single" w:sz="4" w:space="0" w:color="auto"/>
            </w:tcBorders>
            <w:shd w:val="clear" w:color="auto" w:fill="F2F2F2" w:themeFill="background1" w:themeFillShade="F2"/>
            <w:vAlign w:val="center"/>
          </w:tcPr>
          <w:p w14:paraId="2ACD5F44" w14:textId="77777777" w:rsidR="00213A7C" w:rsidRPr="00213A7C" w:rsidRDefault="00213A7C" w:rsidP="00174308">
            <w:pPr>
              <w:jc w:val="center"/>
              <w:rPr>
                <w:rFonts w:asciiTheme="minorBidi" w:eastAsia="Times New Roman" w:hAnsiTheme="minorBidi"/>
                <w:b/>
                <w:color w:val="000000"/>
                <w:sz w:val="20"/>
              </w:rPr>
            </w:pPr>
            <w:r w:rsidRPr="00213A7C">
              <w:rPr>
                <w:rFonts w:asciiTheme="minorBidi" w:eastAsia="Times New Roman" w:hAnsiTheme="minorBidi"/>
                <w:b/>
                <w:bCs/>
                <w:color w:val="000000"/>
                <w:kern w:val="0"/>
                <w:sz w:val="20"/>
              </w:rPr>
              <w:t>% of Variance</w:t>
            </w:r>
          </w:p>
        </w:tc>
        <w:tc>
          <w:tcPr>
            <w:tcW w:w="848" w:type="pct"/>
            <w:tcBorders>
              <w:top w:val="single" w:sz="4" w:space="0" w:color="auto"/>
              <w:bottom w:val="single" w:sz="4" w:space="0" w:color="auto"/>
            </w:tcBorders>
            <w:shd w:val="clear" w:color="auto" w:fill="F2F2F2" w:themeFill="background1" w:themeFillShade="F2"/>
            <w:vAlign w:val="center"/>
          </w:tcPr>
          <w:p w14:paraId="23CC7A10" w14:textId="77777777" w:rsidR="00213A7C" w:rsidRPr="00213A7C" w:rsidRDefault="00213A7C" w:rsidP="00174308">
            <w:pPr>
              <w:jc w:val="center"/>
              <w:rPr>
                <w:rFonts w:asciiTheme="minorBidi" w:eastAsia="Times New Roman" w:hAnsiTheme="minorBidi"/>
                <w:b/>
                <w:color w:val="000000"/>
                <w:sz w:val="20"/>
              </w:rPr>
            </w:pPr>
            <w:r w:rsidRPr="00213A7C">
              <w:rPr>
                <w:rFonts w:asciiTheme="minorBidi" w:eastAsia="Times New Roman" w:hAnsiTheme="minorBidi"/>
                <w:b/>
                <w:bCs/>
                <w:color w:val="000000"/>
                <w:kern w:val="0"/>
                <w:sz w:val="20"/>
              </w:rPr>
              <w:t>Cumulative %</w:t>
            </w:r>
          </w:p>
        </w:tc>
        <w:tc>
          <w:tcPr>
            <w:tcW w:w="150" w:type="pct"/>
            <w:tcBorders>
              <w:bottom w:val="single" w:sz="4" w:space="0" w:color="auto"/>
            </w:tcBorders>
            <w:shd w:val="clear" w:color="auto" w:fill="F2F2F2" w:themeFill="background1" w:themeFillShade="F2"/>
          </w:tcPr>
          <w:p w14:paraId="767380CA" w14:textId="77777777" w:rsidR="00213A7C" w:rsidRPr="00213A7C" w:rsidRDefault="00213A7C" w:rsidP="00174308">
            <w:pPr>
              <w:jc w:val="center"/>
              <w:rPr>
                <w:rFonts w:asciiTheme="minorBidi" w:eastAsia="Times New Roman" w:hAnsiTheme="minorBidi"/>
                <w:b/>
                <w:bCs/>
                <w:color w:val="000000"/>
                <w:kern w:val="0"/>
                <w:sz w:val="20"/>
              </w:rPr>
            </w:pPr>
          </w:p>
        </w:tc>
        <w:tc>
          <w:tcPr>
            <w:tcW w:w="498" w:type="pct"/>
            <w:tcBorders>
              <w:top w:val="single" w:sz="4" w:space="0" w:color="auto"/>
              <w:bottom w:val="single" w:sz="4" w:space="0" w:color="auto"/>
            </w:tcBorders>
            <w:shd w:val="clear" w:color="auto" w:fill="F2F2F2" w:themeFill="background1" w:themeFillShade="F2"/>
            <w:vAlign w:val="center"/>
          </w:tcPr>
          <w:p w14:paraId="4820C270" w14:textId="77777777" w:rsidR="00213A7C" w:rsidRPr="00213A7C" w:rsidRDefault="00213A7C" w:rsidP="00174308">
            <w:pPr>
              <w:jc w:val="center"/>
              <w:rPr>
                <w:rFonts w:asciiTheme="minorBidi" w:eastAsia="Times New Roman" w:hAnsiTheme="minorBidi"/>
                <w:b/>
                <w:color w:val="000000"/>
                <w:sz w:val="20"/>
              </w:rPr>
            </w:pPr>
            <w:r w:rsidRPr="00213A7C">
              <w:rPr>
                <w:rFonts w:asciiTheme="minorBidi" w:eastAsia="Times New Roman" w:hAnsiTheme="minorBidi"/>
                <w:b/>
                <w:bCs/>
                <w:color w:val="000000"/>
                <w:kern w:val="0"/>
                <w:sz w:val="20"/>
              </w:rPr>
              <w:t>Total</w:t>
            </w:r>
          </w:p>
        </w:tc>
        <w:tc>
          <w:tcPr>
            <w:tcW w:w="798" w:type="pct"/>
            <w:tcBorders>
              <w:top w:val="single" w:sz="4" w:space="0" w:color="auto"/>
              <w:bottom w:val="single" w:sz="4" w:space="0" w:color="auto"/>
            </w:tcBorders>
            <w:shd w:val="clear" w:color="auto" w:fill="F2F2F2" w:themeFill="background1" w:themeFillShade="F2"/>
            <w:vAlign w:val="center"/>
          </w:tcPr>
          <w:p w14:paraId="2BD022AC" w14:textId="77777777" w:rsidR="00213A7C" w:rsidRPr="00213A7C" w:rsidRDefault="00213A7C" w:rsidP="00174308">
            <w:pPr>
              <w:tabs>
                <w:tab w:val="center" w:pos="1548"/>
              </w:tabs>
              <w:jc w:val="center"/>
              <w:rPr>
                <w:rFonts w:asciiTheme="minorBidi" w:eastAsia="Times New Roman" w:hAnsiTheme="minorBidi"/>
                <w:b/>
                <w:color w:val="000000"/>
                <w:sz w:val="20"/>
              </w:rPr>
            </w:pPr>
            <w:r w:rsidRPr="00213A7C">
              <w:rPr>
                <w:rFonts w:asciiTheme="minorBidi" w:eastAsia="Times New Roman" w:hAnsiTheme="minorBidi"/>
                <w:b/>
                <w:bCs/>
                <w:color w:val="000000"/>
                <w:kern w:val="0"/>
                <w:sz w:val="20"/>
              </w:rPr>
              <w:t>% of Variance</w:t>
            </w:r>
          </w:p>
        </w:tc>
        <w:tc>
          <w:tcPr>
            <w:tcW w:w="862" w:type="pct"/>
            <w:tcBorders>
              <w:top w:val="single" w:sz="4" w:space="0" w:color="auto"/>
              <w:bottom w:val="single" w:sz="4" w:space="0" w:color="auto"/>
              <w:right w:val="single" w:sz="4" w:space="0" w:color="auto"/>
            </w:tcBorders>
            <w:shd w:val="clear" w:color="auto" w:fill="F2F2F2" w:themeFill="background1" w:themeFillShade="F2"/>
            <w:vAlign w:val="center"/>
          </w:tcPr>
          <w:p w14:paraId="6ACEEE1C" w14:textId="77777777" w:rsidR="00213A7C" w:rsidRPr="00213A7C" w:rsidRDefault="00213A7C" w:rsidP="00174308">
            <w:pPr>
              <w:ind w:right="93"/>
              <w:jc w:val="center"/>
              <w:rPr>
                <w:rFonts w:asciiTheme="minorBidi" w:eastAsia="Times New Roman" w:hAnsiTheme="minorBidi"/>
                <w:b/>
                <w:color w:val="000000"/>
                <w:sz w:val="20"/>
              </w:rPr>
            </w:pPr>
            <w:r w:rsidRPr="00213A7C">
              <w:rPr>
                <w:rFonts w:asciiTheme="minorBidi" w:eastAsia="Times New Roman" w:hAnsiTheme="minorBidi"/>
                <w:b/>
                <w:bCs/>
                <w:color w:val="000000"/>
                <w:kern w:val="0"/>
                <w:sz w:val="20"/>
              </w:rPr>
              <w:t>Cumulative %</w:t>
            </w:r>
          </w:p>
        </w:tc>
      </w:tr>
      <w:tr w:rsidR="00213A7C" w:rsidRPr="00213A7C" w14:paraId="3C1AD98C" w14:textId="77777777" w:rsidTr="00174308">
        <w:trPr>
          <w:trHeight w:val="288"/>
          <w:jc w:val="center"/>
        </w:trPr>
        <w:tc>
          <w:tcPr>
            <w:tcW w:w="698" w:type="pct"/>
            <w:tcBorders>
              <w:top w:val="single" w:sz="4" w:space="0" w:color="auto"/>
              <w:left w:val="single" w:sz="4" w:space="0" w:color="auto"/>
            </w:tcBorders>
            <w:vAlign w:val="center"/>
          </w:tcPr>
          <w:p w14:paraId="2D3DF2F1" w14:textId="77777777" w:rsidR="00213A7C" w:rsidRPr="00213A7C" w:rsidRDefault="00213A7C" w:rsidP="00174308">
            <w:pPr>
              <w:jc w:val="center"/>
              <w:rPr>
                <w:rFonts w:asciiTheme="minorBidi" w:eastAsia="Times New Roman" w:hAnsiTheme="minorBidi"/>
                <w:b/>
                <w:bCs/>
                <w:color w:val="000000"/>
                <w:sz w:val="20"/>
              </w:rPr>
            </w:pPr>
            <w:r w:rsidRPr="00213A7C">
              <w:rPr>
                <w:rFonts w:asciiTheme="minorBidi" w:eastAsia="Times New Roman" w:hAnsiTheme="minorBidi"/>
                <w:b/>
                <w:bCs/>
                <w:color w:val="000000"/>
                <w:sz w:val="20"/>
              </w:rPr>
              <w:t>1</w:t>
            </w:r>
          </w:p>
        </w:tc>
        <w:tc>
          <w:tcPr>
            <w:tcW w:w="450" w:type="pct"/>
            <w:tcBorders>
              <w:top w:val="single" w:sz="4" w:space="0" w:color="auto"/>
            </w:tcBorders>
            <w:vAlign w:val="center"/>
          </w:tcPr>
          <w:p w14:paraId="3C9DC60B" w14:textId="77777777" w:rsidR="00213A7C" w:rsidRPr="00213A7C" w:rsidRDefault="00213A7C" w:rsidP="00174308">
            <w:pPr>
              <w:jc w:val="center"/>
              <w:rPr>
                <w:rFonts w:asciiTheme="minorBidi" w:eastAsia="Times New Roman" w:hAnsiTheme="minorBidi"/>
                <w:b/>
                <w:bCs/>
                <w:color w:val="000000"/>
                <w:sz w:val="20"/>
              </w:rPr>
            </w:pPr>
            <w:r w:rsidRPr="00213A7C">
              <w:rPr>
                <w:rFonts w:asciiTheme="minorBidi" w:eastAsia="Times New Roman" w:hAnsiTheme="minorBidi"/>
                <w:b/>
                <w:bCs/>
                <w:color w:val="000000"/>
                <w:sz w:val="20"/>
              </w:rPr>
              <w:t>5.580</w:t>
            </w:r>
          </w:p>
        </w:tc>
        <w:tc>
          <w:tcPr>
            <w:tcW w:w="697" w:type="pct"/>
            <w:tcBorders>
              <w:top w:val="single" w:sz="4" w:space="0" w:color="auto"/>
            </w:tcBorders>
            <w:vAlign w:val="center"/>
          </w:tcPr>
          <w:p w14:paraId="0BC35A35" w14:textId="77777777" w:rsidR="00213A7C" w:rsidRPr="00213A7C" w:rsidRDefault="00213A7C" w:rsidP="00174308">
            <w:pPr>
              <w:jc w:val="center"/>
              <w:rPr>
                <w:rFonts w:asciiTheme="minorBidi" w:eastAsia="Times New Roman" w:hAnsiTheme="minorBidi"/>
                <w:b/>
                <w:bCs/>
                <w:color w:val="000000"/>
                <w:sz w:val="20"/>
              </w:rPr>
            </w:pPr>
            <w:r w:rsidRPr="00213A7C">
              <w:rPr>
                <w:rFonts w:asciiTheme="minorBidi" w:eastAsia="Times New Roman" w:hAnsiTheme="minorBidi"/>
                <w:b/>
                <w:bCs/>
                <w:color w:val="000000"/>
                <w:sz w:val="20"/>
              </w:rPr>
              <w:t>46.500</w:t>
            </w:r>
          </w:p>
        </w:tc>
        <w:tc>
          <w:tcPr>
            <w:tcW w:w="848" w:type="pct"/>
            <w:tcBorders>
              <w:top w:val="single" w:sz="4" w:space="0" w:color="auto"/>
            </w:tcBorders>
            <w:vAlign w:val="center"/>
          </w:tcPr>
          <w:p w14:paraId="60685E4C" w14:textId="77777777" w:rsidR="00213A7C" w:rsidRPr="00213A7C" w:rsidRDefault="00213A7C" w:rsidP="00174308">
            <w:pPr>
              <w:jc w:val="center"/>
              <w:rPr>
                <w:rFonts w:asciiTheme="minorBidi" w:eastAsia="Times New Roman" w:hAnsiTheme="minorBidi"/>
                <w:b/>
                <w:bCs/>
                <w:color w:val="000000"/>
                <w:sz w:val="20"/>
              </w:rPr>
            </w:pPr>
            <w:r w:rsidRPr="00213A7C">
              <w:rPr>
                <w:rFonts w:asciiTheme="minorBidi" w:eastAsia="Times New Roman" w:hAnsiTheme="minorBidi"/>
                <w:b/>
                <w:bCs/>
                <w:color w:val="000000"/>
                <w:sz w:val="20"/>
              </w:rPr>
              <w:t>46.500</w:t>
            </w:r>
          </w:p>
        </w:tc>
        <w:tc>
          <w:tcPr>
            <w:tcW w:w="150" w:type="pct"/>
            <w:tcBorders>
              <w:top w:val="single" w:sz="4" w:space="0" w:color="auto"/>
            </w:tcBorders>
            <w:shd w:val="clear" w:color="auto" w:fill="FFFFFF" w:themeFill="background1"/>
          </w:tcPr>
          <w:p w14:paraId="1EF6688C" w14:textId="77777777" w:rsidR="00213A7C" w:rsidRPr="00213A7C" w:rsidRDefault="00213A7C" w:rsidP="00174308">
            <w:pPr>
              <w:jc w:val="center"/>
              <w:rPr>
                <w:rFonts w:asciiTheme="minorBidi" w:eastAsia="Times New Roman" w:hAnsiTheme="minorBidi"/>
                <w:b/>
                <w:bCs/>
                <w:color w:val="000000"/>
                <w:sz w:val="20"/>
              </w:rPr>
            </w:pPr>
          </w:p>
        </w:tc>
        <w:tc>
          <w:tcPr>
            <w:tcW w:w="498" w:type="pct"/>
            <w:tcBorders>
              <w:top w:val="single" w:sz="4" w:space="0" w:color="auto"/>
            </w:tcBorders>
            <w:vAlign w:val="center"/>
          </w:tcPr>
          <w:p w14:paraId="6E157BA7" w14:textId="77777777" w:rsidR="00213A7C" w:rsidRPr="00213A7C" w:rsidRDefault="00213A7C" w:rsidP="00174308">
            <w:pPr>
              <w:jc w:val="center"/>
              <w:rPr>
                <w:rFonts w:asciiTheme="minorBidi" w:eastAsia="Times New Roman" w:hAnsiTheme="minorBidi"/>
                <w:b/>
                <w:bCs/>
                <w:color w:val="000000"/>
                <w:sz w:val="20"/>
              </w:rPr>
            </w:pPr>
            <w:r w:rsidRPr="00213A7C">
              <w:rPr>
                <w:rFonts w:asciiTheme="minorBidi" w:eastAsia="Times New Roman" w:hAnsiTheme="minorBidi"/>
                <w:b/>
                <w:bCs/>
                <w:color w:val="000000"/>
                <w:sz w:val="20"/>
              </w:rPr>
              <w:t>5.580</w:t>
            </w:r>
          </w:p>
        </w:tc>
        <w:tc>
          <w:tcPr>
            <w:tcW w:w="798" w:type="pct"/>
            <w:tcBorders>
              <w:top w:val="single" w:sz="4" w:space="0" w:color="auto"/>
            </w:tcBorders>
            <w:vAlign w:val="center"/>
          </w:tcPr>
          <w:p w14:paraId="4935A9BB" w14:textId="77777777" w:rsidR="00213A7C" w:rsidRPr="00213A7C" w:rsidRDefault="00213A7C" w:rsidP="00174308">
            <w:pPr>
              <w:jc w:val="center"/>
              <w:rPr>
                <w:rFonts w:asciiTheme="minorBidi" w:eastAsia="Times New Roman" w:hAnsiTheme="minorBidi"/>
                <w:b/>
                <w:bCs/>
                <w:color w:val="000000"/>
                <w:sz w:val="20"/>
              </w:rPr>
            </w:pPr>
            <w:r w:rsidRPr="00213A7C">
              <w:rPr>
                <w:rFonts w:asciiTheme="minorBidi" w:eastAsia="Times New Roman" w:hAnsiTheme="minorBidi"/>
                <w:b/>
                <w:bCs/>
                <w:color w:val="000000"/>
                <w:sz w:val="20"/>
              </w:rPr>
              <w:t>46.500</w:t>
            </w:r>
          </w:p>
        </w:tc>
        <w:tc>
          <w:tcPr>
            <w:tcW w:w="862" w:type="pct"/>
            <w:tcBorders>
              <w:top w:val="single" w:sz="4" w:space="0" w:color="auto"/>
              <w:right w:val="single" w:sz="4" w:space="0" w:color="auto"/>
            </w:tcBorders>
            <w:vAlign w:val="center"/>
          </w:tcPr>
          <w:p w14:paraId="2ABD52B6" w14:textId="77777777" w:rsidR="00213A7C" w:rsidRPr="00213A7C" w:rsidRDefault="00213A7C" w:rsidP="00174308">
            <w:pPr>
              <w:jc w:val="center"/>
              <w:rPr>
                <w:rFonts w:asciiTheme="minorBidi" w:eastAsia="Times New Roman" w:hAnsiTheme="minorBidi"/>
                <w:b/>
                <w:bCs/>
                <w:color w:val="000000"/>
                <w:sz w:val="20"/>
              </w:rPr>
            </w:pPr>
            <w:r w:rsidRPr="00213A7C">
              <w:rPr>
                <w:rFonts w:asciiTheme="minorBidi" w:eastAsia="Times New Roman" w:hAnsiTheme="minorBidi"/>
                <w:b/>
                <w:bCs/>
                <w:color w:val="000000"/>
                <w:sz w:val="20"/>
              </w:rPr>
              <w:t>46.500</w:t>
            </w:r>
          </w:p>
        </w:tc>
      </w:tr>
      <w:tr w:rsidR="00213A7C" w:rsidRPr="00213A7C" w14:paraId="5D977D5E" w14:textId="77777777" w:rsidTr="00174308">
        <w:trPr>
          <w:trHeight w:val="288"/>
          <w:jc w:val="center"/>
        </w:trPr>
        <w:tc>
          <w:tcPr>
            <w:tcW w:w="698" w:type="pct"/>
            <w:tcBorders>
              <w:left w:val="single" w:sz="4" w:space="0" w:color="auto"/>
            </w:tcBorders>
            <w:vAlign w:val="center"/>
          </w:tcPr>
          <w:p w14:paraId="6D18A9FF" w14:textId="77777777" w:rsidR="00213A7C" w:rsidRPr="00213A7C" w:rsidRDefault="00213A7C" w:rsidP="00174308">
            <w:pPr>
              <w:jc w:val="center"/>
              <w:rPr>
                <w:rFonts w:asciiTheme="minorBidi" w:eastAsia="Times New Roman" w:hAnsiTheme="minorBidi"/>
                <w:b/>
                <w:bCs/>
                <w:color w:val="000000"/>
                <w:sz w:val="20"/>
              </w:rPr>
            </w:pPr>
            <w:r w:rsidRPr="00213A7C">
              <w:rPr>
                <w:rFonts w:asciiTheme="minorBidi" w:eastAsia="Times New Roman" w:hAnsiTheme="minorBidi"/>
                <w:b/>
                <w:bCs/>
                <w:color w:val="000000"/>
                <w:sz w:val="20"/>
              </w:rPr>
              <w:t>2</w:t>
            </w:r>
          </w:p>
        </w:tc>
        <w:tc>
          <w:tcPr>
            <w:tcW w:w="450" w:type="pct"/>
            <w:vAlign w:val="center"/>
          </w:tcPr>
          <w:p w14:paraId="663E892E" w14:textId="77777777" w:rsidR="00213A7C" w:rsidRPr="00213A7C" w:rsidRDefault="00213A7C" w:rsidP="00174308">
            <w:pPr>
              <w:jc w:val="center"/>
              <w:rPr>
                <w:rFonts w:asciiTheme="minorBidi" w:eastAsia="Times New Roman" w:hAnsiTheme="minorBidi"/>
                <w:b/>
                <w:bCs/>
                <w:color w:val="000000"/>
                <w:sz w:val="20"/>
              </w:rPr>
            </w:pPr>
            <w:r w:rsidRPr="00213A7C">
              <w:rPr>
                <w:rFonts w:asciiTheme="minorBidi" w:eastAsia="Times New Roman" w:hAnsiTheme="minorBidi"/>
                <w:b/>
                <w:bCs/>
                <w:color w:val="000000"/>
                <w:sz w:val="20"/>
              </w:rPr>
              <w:t>1.540</w:t>
            </w:r>
          </w:p>
        </w:tc>
        <w:tc>
          <w:tcPr>
            <w:tcW w:w="697" w:type="pct"/>
            <w:vAlign w:val="center"/>
          </w:tcPr>
          <w:p w14:paraId="08219922" w14:textId="77777777" w:rsidR="00213A7C" w:rsidRPr="00213A7C" w:rsidRDefault="00213A7C" w:rsidP="00174308">
            <w:pPr>
              <w:jc w:val="center"/>
              <w:rPr>
                <w:rFonts w:asciiTheme="minorBidi" w:eastAsia="Times New Roman" w:hAnsiTheme="minorBidi"/>
                <w:b/>
                <w:bCs/>
                <w:color w:val="000000"/>
                <w:sz w:val="20"/>
              </w:rPr>
            </w:pPr>
            <w:r w:rsidRPr="00213A7C">
              <w:rPr>
                <w:rFonts w:asciiTheme="minorBidi" w:eastAsia="Times New Roman" w:hAnsiTheme="minorBidi"/>
                <w:b/>
                <w:bCs/>
                <w:color w:val="000000"/>
                <w:sz w:val="20"/>
              </w:rPr>
              <w:t>12.835</w:t>
            </w:r>
          </w:p>
        </w:tc>
        <w:tc>
          <w:tcPr>
            <w:tcW w:w="848" w:type="pct"/>
            <w:vAlign w:val="center"/>
          </w:tcPr>
          <w:p w14:paraId="0BFC64A7" w14:textId="77777777" w:rsidR="00213A7C" w:rsidRPr="00213A7C" w:rsidRDefault="00213A7C" w:rsidP="00174308">
            <w:pPr>
              <w:jc w:val="center"/>
              <w:rPr>
                <w:rFonts w:asciiTheme="minorBidi" w:eastAsia="Times New Roman" w:hAnsiTheme="minorBidi"/>
                <w:b/>
                <w:bCs/>
                <w:color w:val="000000"/>
                <w:sz w:val="20"/>
              </w:rPr>
            </w:pPr>
            <w:r w:rsidRPr="00213A7C">
              <w:rPr>
                <w:rFonts w:asciiTheme="minorBidi" w:eastAsia="Times New Roman" w:hAnsiTheme="minorBidi"/>
                <w:b/>
                <w:bCs/>
                <w:color w:val="000000"/>
                <w:sz w:val="20"/>
              </w:rPr>
              <w:t>59.335</w:t>
            </w:r>
          </w:p>
        </w:tc>
        <w:tc>
          <w:tcPr>
            <w:tcW w:w="150" w:type="pct"/>
            <w:shd w:val="clear" w:color="auto" w:fill="FFFFFF" w:themeFill="background1"/>
          </w:tcPr>
          <w:p w14:paraId="6CAE1017" w14:textId="77777777" w:rsidR="00213A7C" w:rsidRPr="00213A7C" w:rsidRDefault="00213A7C" w:rsidP="00174308">
            <w:pPr>
              <w:jc w:val="center"/>
              <w:rPr>
                <w:rFonts w:asciiTheme="minorBidi" w:eastAsia="Times New Roman" w:hAnsiTheme="minorBidi"/>
                <w:b/>
                <w:bCs/>
                <w:color w:val="000000"/>
                <w:sz w:val="20"/>
              </w:rPr>
            </w:pPr>
          </w:p>
        </w:tc>
        <w:tc>
          <w:tcPr>
            <w:tcW w:w="498" w:type="pct"/>
            <w:vAlign w:val="center"/>
          </w:tcPr>
          <w:p w14:paraId="6CAC2FC0" w14:textId="77777777" w:rsidR="00213A7C" w:rsidRPr="00213A7C" w:rsidRDefault="00213A7C" w:rsidP="00174308">
            <w:pPr>
              <w:jc w:val="center"/>
              <w:rPr>
                <w:rFonts w:asciiTheme="minorBidi" w:eastAsia="Times New Roman" w:hAnsiTheme="minorBidi"/>
                <w:b/>
                <w:bCs/>
                <w:color w:val="000000"/>
                <w:sz w:val="20"/>
              </w:rPr>
            </w:pPr>
            <w:r w:rsidRPr="00213A7C">
              <w:rPr>
                <w:rFonts w:asciiTheme="minorBidi" w:eastAsia="Times New Roman" w:hAnsiTheme="minorBidi"/>
                <w:b/>
                <w:bCs/>
                <w:color w:val="000000"/>
                <w:sz w:val="20"/>
              </w:rPr>
              <w:t>1.540</w:t>
            </w:r>
          </w:p>
        </w:tc>
        <w:tc>
          <w:tcPr>
            <w:tcW w:w="798" w:type="pct"/>
            <w:vAlign w:val="center"/>
          </w:tcPr>
          <w:p w14:paraId="24B0BA15" w14:textId="77777777" w:rsidR="00213A7C" w:rsidRPr="00213A7C" w:rsidRDefault="00213A7C" w:rsidP="00174308">
            <w:pPr>
              <w:jc w:val="center"/>
              <w:rPr>
                <w:rFonts w:asciiTheme="minorBidi" w:eastAsia="Times New Roman" w:hAnsiTheme="minorBidi"/>
                <w:b/>
                <w:bCs/>
                <w:color w:val="000000"/>
                <w:sz w:val="20"/>
              </w:rPr>
            </w:pPr>
            <w:r w:rsidRPr="00213A7C">
              <w:rPr>
                <w:rFonts w:asciiTheme="minorBidi" w:eastAsia="Times New Roman" w:hAnsiTheme="minorBidi"/>
                <w:b/>
                <w:bCs/>
                <w:color w:val="000000"/>
                <w:sz w:val="20"/>
              </w:rPr>
              <w:t>12.835</w:t>
            </w:r>
          </w:p>
        </w:tc>
        <w:tc>
          <w:tcPr>
            <w:tcW w:w="862" w:type="pct"/>
            <w:tcBorders>
              <w:right w:val="single" w:sz="4" w:space="0" w:color="auto"/>
            </w:tcBorders>
            <w:vAlign w:val="center"/>
          </w:tcPr>
          <w:p w14:paraId="2ADF8FAC" w14:textId="77777777" w:rsidR="00213A7C" w:rsidRPr="00213A7C" w:rsidRDefault="00213A7C" w:rsidP="00174308">
            <w:pPr>
              <w:jc w:val="center"/>
              <w:rPr>
                <w:rFonts w:asciiTheme="minorBidi" w:eastAsia="Times New Roman" w:hAnsiTheme="minorBidi"/>
                <w:b/>
                <w:bCs/>
                <w:color w:val="000000"/>
                <w:sz w:val="20"/>
              </w:rPr>
            </w:pPr>
            <w:r w:rsidRPr="00213A7C">
              <w:rPr>
                <w:rFonts w:asciiTheme="minorBidi" w:eastAsia="Times New Roman" w:hAnsiTheme="minorBidi"/>
                <w:b/>
                <w:bCs/>
                <w:color w:val="000000"/>
                <w:sz w:val="20"/>
              </w:rPr>
              <w:t>59.335</w:t>
            </w:r>
          </w:p>
        </w:tc>
      </w:tr>
      <w:tr w:rsidR="00213A7C" w:rsidRPr="00213A7C" w14:paraId="23DA84E9" w14:textId="77777777" w:rsidTr="00174308">
        <w:trPr>
          <w:trHeight w:val="288"/>
          <w:jc w:val="center"/>
        </w:trPr>
        <w:tc>
          <w:tcPr>
            <w:tcW w:w="698" w:type="pct"/>
            <w:tcBorders>
              <w:left w:val="single" w:sz="4" w:space="0" w:color="auto"/>
            </w:tcBorders>
            <w:vAlign w:val="center"/>
          </w:tcPr>
          <w:p w14:paraId="17B16EB8" w14:textId="77777777" w:rsidR="00213A7C" w:rsidRPr="00213A7C" w:rsidRDefault="00213A7C" w:rsidP="00174308">
            <w:pPr>
              <w:jc w:val="center"/>
              <w:rPr>
                <w:rFonts w:asciiTheme="minorBidi" w:eastAsia="Times New Roman" w:hAnsiTheme="minorBidi"/>
                <w:color w:val="000000"/>
                <w:sz w:val="20"/>
              </w:rPr>
            </w:pPr>
            <w:r w:rsidRPr="00213A7C">
              <w:rPr>
                <w:rFonts w:asciiTheme="minorBidi" w:eastAsia="Times New Roman" w:hAnsiTheme="minorBidi"/>
                <w:color w:val="000000"/>
                <w:sz w:val="20"/>
              </w:rPr>
              <w:t>3</w:t>
            </w:r>
          </w:p>
        </w:tc>
        <w:tc>
          <w:tcPr>
            <w:tcW w:w="450" w:type="pct"/>
            <w:vAlign w:val="center"/>
          </w:tcPr>
          <w:p w14:paraId="0CF14E15" w14:textId="77777777" w:rsidR="00213A7C" w:rsidRPr="00213A7C" w:rsidRDefault="00213A7C" w:rsidP="00174308">
            <w:pPr>
              <w:jc w:val="center"/>
              <w:rPr>
                <w:rFonts w:asciiTheme="minorBidi" w:eastAsia="Times New Roman" w:hAnsiTheme="minorBidi"/>
                <w:color w:val="000000"/>
                <w:sz w:val="20"/>
              </w:rPr>
            </w:pPr>
            <w:r w:rsidRPr="00213A7C">
              <w:rPr>
                <w:rFonts w:asciiTheme="minorBidi" w:eastAsia="Times New Roman" w:hAnsiTheme="minorBidi"/>
                <w:color w:val="000000"/>
                <w:sz w:val="20"/>
              </w:rPr>
              <w:t>0.658</w:t>
            </w:r>
          </w:p>
        </w:tc>
        <w:tc>
          <w:tcPr>
            <w:tcW w:w="697" w:type="pct"/>
            <w:vAlign w:val="center"/>
          </w:tcPr>
          <w:p w14:paraId="204D28D0" w14:textId="77777777" w:rsidR="00213A7C" w:rsidRPr="00213A7C" w:rsidRDefault="00213A7C" w:rsidP="00174308">
            <w:pPr>
              <w:jc w:val="center"/>
              <w:rPr>
                <w:rFonts w:asciiTheme="minorBidi" w:eastAsia="Times New Roman" w:hAnsiTheme="minorBidi"/>
                <w:color w:val="000000"/>
                <w:sz w:val="20"/>
              </w:rPr>
            </w:pPr>
            <w:r w:rsidRPr="00213A7C">
              <w:rPr>
                <w:rFonts w:asciiTheme="minorBidi" w:eastAsia="Times New Roman" w:hAnsiTheme="minorBidi"/>
                <w:color w:val="000000"/>
                <w:sz w:val="20"/>
              </w:rPr>
              <w:t>5.485</w:t>
            </w:r>
          </w:p>
        </w:tc>
        <w:tc>
          <w:tcPr>
            <w:tcW w:w="848" w:type="pct"/>
            <w:vAlign w:val="center"/>
          </w:tcPr>
          <w:p w14:paraId="4B237B58" w14:textId="77777777" w:rsidR="00213A7C" w:rsidRPr="00213A7C" w:rsidRDefault="00213A7C" w:rsidP="00174308">
            <w:pPr>
              <w:jc w:val="center"/>
              <w:rPr>
                <w:rFonts w:asciiTheme="minorBidi" w:eastAsia="Times New Roman" w:hAnsiTheme="minorBidi"/>
                <w:color w:val="000000"/>
                <w:sz w:val="20"/>
              </w:rPr>
            </w:pPr>
            <w:r w:rsidRPr="00213A7C">
              <w:rPr>
                <w:rFonts w:asciiTheme="minorBidi" w:eastAsia="Times New Roman" w:hAnsiTheme="minorBidi"/>
                <w:color w:val="000000"/>
                <w:sz w:val="20"/>
              </w:rPr>
              <w:t>64.820</w:t>
            </w:r>
          </w:p>
        </w:tc>
        <w:tc>
          <w:tcPr>
            <w:tcW w:w="150" w:type="pct"/>
            <w:shd w:val="clear" w:color="auto" w:fill="FFFFFF" w:themeFill="background1"/>
          </w:tcPr>
          <w:p w14:paraId="2B3FB942" w14:textId="77777777" w:rsidR="00213A7C" w:rsidRPr="00213A7C" w:rsidRDefault="00213A7C" w:rsidP="00174308">
            <w:pPr>
              <w:jc w:val="center"/>
              <w:rPr>
                <w:rFonts w:asciiTheme="minorBidi" w:eastAsia="Times New Roman" w:hAnsiTheme="minorBidi"/>
                <w:color w:val="000000"/>
                <w:sz w:val="20"/>
              </w:rPr>
            </w:pPr>
          </w:p>
        </w:tc>
        <w:tc>
          <w:tcPr>
            <w:tcW w:w="498" w:type="pct"/>
            <w:vAlign w:val="center"/>
          </w:tcPr>
          <w:p w14:paraId="46B2EE18" w14:textId="77777777" w:rsidR="00213A7C" w:rsidRPr="00213A7C" w:rsidRDefault="00213A7C" w:rsidP="00174308">
            <w:pPr>
              <w:jc w:val="center"/>
              <w:rPr>
                <w:rFonts w:asciiTheme="minorBidi" w:eastAsia="Times New Roman" w:hAnsiTheme="minorBidi"/>
                <w:color w:val="000000"/>
                <w:sz w:val="20"/>
              </w:rPr>
            </w:pPr>
          </w:p>
        </w:tc>
        <w:tc>
          <w:tcPr>
            <w:tcW w:w="798" w:type="pct"/>
            <w:vAlign w:val="center"/>
          </w:tcPr>
          <w:p w14:paraId="5964F5BE" w14:textId="77777777" w:rsidR="00213A7C" w:rsidRPr="00213A7C" w:rsidRDefault="00213A7C" w:rsidP="00174308">
            <w:pPr>
              <w:jc w:val="center"/>
              <w:rPr>
                <w:rFonts w:asciiTheme="minorBidi" w:eastAsia="Times New Roman" w:hAnsiTheme="minorBidi"/>
                <w:color w:val="000000"/>
                <w:sz w:val="20"/>
              </w:rPr>
            </w:pPr>
          </w:p>
        </w:tc>
        <w:tc>
          <w:tcPr>
            <w:tcW w:w="862" w:type="pct"/>
            <w:tcBorders>
              <w:right w:val="single" w:sz="4" w:space="0" w:color="auto"/>
            </w:tcBorders>
            <w:vAlign w:val="center"/>
          </w:tcPr>
          <w:p w14:paraId="113470DD" w14:textId="77777777" w:rsidR="00213A7C" w:rsidRPr="00213A7C" w:rsidRDefault="00213A7C" w:rsidP="00174308">
            <w:pPr>
              <w:jc w:val="center"/>
              <w:rPr>
                <w:rFonts w:asciiTheme="minorBidi" w:eastAsia="Times New Roman" w:hAnsiTheme="minorBidi"/>
                <w:color w:val="000000"/>
                <w:sz w:val="20"/>
              </w:rPr>
            </w:pPr>
          </w:p>
        </w:tc>
      </w:tr>
      <w:tr w:rsidR="00213A7C" w:rsidRPr="00213A7C" w14:paraId="1F8C04DC" w14:textId="77777777" w:rsidTr="00174308">
        <w:trPr>
          <w:trHeight w:val="288"/>
          <w:jc w:val="center"/>
        </w:trPr>
        <w:tc>
          <w:tcPr>
            <w:tcW w:w="698" w:type="pct"/>
            <w:tcBorders>
              <w:left w:val="single" w:sz="4" w:space="0" w:color="auto"/>
            </w:tcBorders>
            <w:vAlign w:val="center"/>
          </w:tcPr>
          <w:p w14:paraId="1129A215" w14:textId="77777777" w:rsidR="00213A7C" w:rsidRPr="00213A7C" w:rsidRDefault="00213A7C" w:rsidP="00174308">
            <w:pPr>
              <w:jc w:val="center"/>
              <w:rPr>
                <w:rFonts w:asciiTheme="minorBidi" w:eastAsia="Times New Roman" w:hAnsiTheme="minorBidi"/>
                <w:color w:val="000000"/>
                <w:sz w:val="20"/>
              </w:rPr>
            </w:pPr>
            <w:r w:rsidRPr="00213A7C">
              <w:rPr>
                <w:rFonts w:asciiTheme="minorBidi" w:eastAsia="Times New Roman" w:hAnsiTheme="minorBidi"/>
                <w:color w:val="000000"/>
                <w:sz w:val="20"/>
              </w:rPr>
              <w:t>4</w:t>
            </w:r>
          </w:p>
        </w:tc>
        <w:tc>
          <w:tcPr>
            <w:tcW w:w="450" w:type="pct"/>
            <w:vAlign w:val="center"/>
          </w:tcPr>
          <w:p w14:paraId="053BC564" w14:textId="77777777" w:rsidR="00213A7C" w:rsidRPr="00213A7C" w:rsidRDefault="00213A7C" w:rsidP="00174308">
            <w:pPr>
              <w:jc w:val="center"/>
              <w:rPr>
                <w:rFonts w:asciiTheme="minorBidi" w:eastAsia="Times New Roman" w:hAnsiTheme="minorBidi"/>
                <w:color w:val="000000"/>
                <w:sz w:val="20"/>
              </w:rPr>
            </w:pPr>
            <w:r w:rsidRPr="00213A7C">
              <w:rPr>
                <w:rFonts w:asciiTheme="minorBidi" w:eastAsia="Times New Roman" w:hAnsiTheme="minorBidi"/>
                <w:color w:val="000000"/>
                <w:sz w:val="20"/>
              </w:rPr>
              <w:t>0.636</w:t>
            </w:r>
          </w:p>
        </w:tc>
        <w:tc>
          <w:tcPr>
            <w:tcW w:w="697" w:type="pct"/>
            <w:vAlign w:val="center"/>
          </w:tcPr>
          <w:p w14:paraId="611044EC" w14:textId="77777777" w:rsidR="00213A7C" w:rsidRPr="00213A7C" w:rsidRDefault="00213A7C" w:rsidP="00174308">
            <w:pPr>
              <w:jc w:val="center"/>
              <w:rPr>
                <w:rFonts w:asciiTheme="minorBidi" w:eastAsia="Times New Roman" w:hAnsiTheme="minorBidi"/>
                <w:color w:val="000000"/>
                <w:sz w:val="20"/>
              </w:rPr>
            </w:pPr>
            <w:r w:rsidRPr="00213A7C">
              <w:rPr>
                <w:rFonts w:asciiTheme="minorBidi" w:eastAsia="Times New Roman" w:hAnsiTheme="minorBidi"/>
                <w:color w:val="000000"/>
                <w:sz w:val="20"/>
              </w:rPr>
              <w:t>5.296</w:t>
            </w:r>
          </w:p>
        </w:tc>
        <w:tc>
          <w:tcPr>
            <w:tcW w:w="848" w:type="pct"/>
            <w:vAlign w:val="center"/>
          </w:tcPr>
          <w:p w14:paraId="48310965" w14:textId="77777777" w:rsidR="00213A7C" w:rsidRPr="00213A7C" w:rsidRDefault="00213A7C" w:rsidP="00174308">
            <w:pPr>
              <w:jc w:val="center"/>
              <w:rPr>
                <w:rFonts w:asciiTheme="minorBidi" w:eastAsia="Times New Roman" w:hAnsiTheme="minorBidi"/>
                <w:color w:val="000000"/>
                <w:sz w:val="20"/>
              </w:rPr>
            </w:pPr>
            <w:r w:rsidRPr="00213A7C">
              <w:rPr>
                <w:rFonts w:asciiTheme="minorBidi" w:eastAsia="Times New Roman" w:hAnsiTheme="minorBidi"/>
                <w:color w:val="000000"/>
                <w:sz w:val="20"/>
              </w:rPr>
              <w:t>70.116</w:t>
            </w:r>
          </w:p>
        </w:tc>
        <w:tc>
          <w:tcPr>
            <w:tcW w:w="150" w:type="pct"/>
            <w:shd w:val="clear" w:color="auto" w:fill="FFFFFF" w:themeFill="background1"/>
          </w:tcPr>
          <w:p w14:paraId="1C42449B" w14:textId="77777777" w:rsidR="00213A7C" w:rsidRPr="00213A7C" w:rsidRDefault="00213A7C" w:rsidP="00174308">
            <w:pPr>
              <w:jc w:val="center"/>
              <w:rPr>
                <w:rFonts w:asciiTheme="minorBidi" w:eastAsia="Times New Roman" w:hAnsiTheme="minorBidi"/>
                <w:color w:val="000000"/>
                <w:sz w:val="20"/>
              </w:rPr>
            </w:pPr>
          </w:p>
        </w:tc>
        <w:tc>
          <w:tcPr>
            <w:tcW w:w="498" w:type="pct"/>
            <w:vAlign w:val="center"/>
          </w:tcPr>
          <w:p w14:paraId="354EAAC7" w14:textId="77777777" w:rsidR="00213A7C" w:rsidRPr="00213A7C" w:rsidRDefault="00213A7C" w:rsidP="00174308">
            <w:pPr>
              <w:jc w:val="center"/>
              <w:rPr>
                <w:rFonts w:asciiTheme="minorBidi" w:eastAsia="Times New Roman" w:hAnsiTheme="minorBidi"/>
                <w:color w:val="000000"/>
                <w:sz w:val="20"/>
              </w:rPr>
            </w:pPr>
          </w:p>
        </w:tc>
        <w:tc>
          <w:tcPr>
            <w:tcW w:w="798" w:type="pct"/>
            <w:vAlign w:val="center"/>
          </w:tcPr>
          <w:p w14:paraId="25FA5E2D" w14:textId="77777777" w:rsidR="00213A7C" w:rsidRPr="00213A7C" w:rsidRDefault="00213A7C" w:rsidP="00174308">
            <w:pPr>
              <w:jc w:val="center"/>
              <w:rPr>
                <w:rFonts w:asciiTheme="minorBidi" w:eastAsia="Times New Roman" w:hAnsiTheme="minorBidi"/>
                <w:color w:val="000000"/>
                <w:sz w:val="20"/>
              </w:rPr>
            </w:pPr>
          </w:p>
        </w:tc>
        <w:tc>
          <w:tcPr>
            <w:tcW w:w="862" w:type="pct"/>
            <w:tcBorders>
              <w:right w:val="single" w:sz="4" w:space="0" w:color="auto"/>
            </w:tcBorders>
            <w:vAlign w:val="center"/>
          </w:tcPr>
          <w:p w14:paraId="10FB9B93" w14:textId="77777777" w:rsidR="00213A7C" w:rsidRPr="00213A7C" w:rsidRDefault="00213A7C" w:rsidP="00174308">
            <w:pPr>
              <w:jc w:val="center"/>
              <w:rPr>
                <w:rFonts w:asciiTheme="minorBidi" w:eastAsia="Times New Roman" w:hAnsiTheme="minorBidi"/>
                <w:color w:val="000000"/>
                <w:sz w:val="20"/>
              </w:rPr>
            </w:pPr>
          </w:p>
        </w:tc>
      </w:tr>
      <w:tr w:rsidR="00213A7C" w:rsidRPr="00213A7C" w14:paraId="47413BB0" w14:textId="77777777" w:rsidTr="00174308">
        <w:trPr>
          <w:trHeight w:val="288"/>
          <w:jc w:val="center"/>
        </w:trPr>
        <w:tc>
          <w:tcPr>
            <w:tcW w:w="698" w:type="pct"/>
            <w:tcBorders>
              <w:left w:val="single" w:sz="4" w:space="0" w:color="auto"/>
            </w:tcBorders>
            <w:vAlign w:val="center"/>
          </w:tcPr>
          <w:p w14:paraId="59A33713" w14:textId="77777777" w:rsidR="00213A7C" w:rsidRPr="00213A7C" w:rsidRDefault="00213A7C" w:rsidP="00174308">
            <w:pPr>
              <w:jc w:val="center"/>
              <w:rPr>
                <w:rFonts w:asciiTheme="minorBidi" w:eastAsia="Times New Roman" w:hAnsiTheme="minorBidi"/>
                <w:color w:val="000000"/>
                <w:sz w:val="20"/>
              </w:rPr>
            </w:pPr>
            <w:r w:rsidRPr="00213A7C">
              <w:rPr>
                <w:rFonts w:asciiTheme="minorBidi" w:eastAsia="Times New Roman" w:hAnsiTheme="minorBidi"/>
                <w:color w:val="000000"/>
                <w:sz w:val="20"/>
              </w:rPr>
              <w:t>5</w:t>
            </w:r>
          </w:p>
        </w:tc>
        <w:tc>
          <w:tcPr>
            <w:tcW w:w="450" w:type="pct"/>
            <w:vAlign w:val="center"/>
          </w:tcPr>
          <w:p w14:paraId="6584B4DC" w14:textId="77777777" w:rsidR="00213A7C" w:rsidRPr="00213A7C" w:rsidRDefault="00213A7C" w:rsidP="00174308">
            <w:pPr>
              <w:jc w:val="center"/>
              <w:rPr>
                <w:rFonts w:asciiTheme="minorBidi" w:eastAsia="Times New Roman" w:hAnsiTheme="minorBidi"/>
                <w:color w:val="000000"/>
                <w:sz w:val="20"/>
              </w:rPr>
            </w:pPr>
            <w:r w:rsidRPr="00213A7C">
              <w:rPr>
                <w:rFonts w:asciiTheme="minorBidi" w:eastAsia="Times New Roman" w:hAnsiTheme="minorBidi"/>
                <w:color w:val="000000"/>
                <w:sz w:val="20"/>
              </w:rPr>
              <w:t>0.609</w:t>
            </w:r>
          </w:p>
        </w:tc>
        <w:tc>
          <w:tcPr>
            <w:tcW w:w="697" w:type="pct"/>
            <w:vAlign w:val="center"/>
          </w:tcPr>
          <w:p w14:paraId="2F1B3769" w14:textId="77777777" w:rsidR="00213A7C" w:rsidRPr="00213A7C" w:rsidRDefault="00213A7C" w:rsidP="00174308">
            <w:pPr>
              <w:jc w:val="center"/>
              <w:rPr>
                <w:rFonts w:asciiTheme="minorBidi" w:eastAsia="Times New Roman" w:hAnsiTheme="minorBidi"/>
                <w:color w:val="000000"/>
                <w:sz w:val="20"/>
              </w:rPr>
            </w:pPr>
            <w:r w:rsidRPr="00213A7C">
              <w:rPr>
                <w:rFonts w:asciiTheme="minorBidi" w:eastAsia="Times New Roman" w:hAnsiTheme="minorBidi"/>
                <w:color w:val="000000"/>
                <w:sz w:val="20"/>
              </w:rPr>
              <w:t>5.073</w:t>
            </w:r>
          </w:p>
        </w:tc>
        <w:tc>
          <w:tcPr>
            <w:tcW w:w="848" w:type="pct"/>
            <w:vAlign w:val="center"/>
          </w:tcPr>
          <w:p w14:paraId="422988AB" w14:textId="77777777" w:rsidR="00213A7C" w:rsidRPr="00213A7C" w:rsidRDefault="00213A7C" w:rsidP="00174308">
            <w:pPr>
              <w:jc w:val="center"/>
              <w:rPr>
                <w:rFonts w:asciiTheme="minorBidi" w:eastAsia="Times New Roman" w:hAnsiTheme="minorBidi"/>
                <w:color w:val="000000"/>
                <w:sz w:val="20"/>
              </w:rPr>
            </w:pPr>
            <w:r w:rsidRPr="00213A7C">
              <w:rPr>
                <w:rFonts w:asciiTheme="minorBidi" w:eastAsia="Times New Roman" w:hAnsiTheme="minorBidi"/>
                <w:color w:val="000000"/>
                <w:sz w:val="20"/>
              </w:rPr>
              <w:t>75.189</w:t>
            </w:r>
          </w:p>
        </w:tc>
        <w:tc>
          <w:tcPr>
            <w:tcW w:w="150" w:type="pct"/>
            <w:shd w:val="clear" w:color="auto" w:fill="FFFFFF" w:themeFill="background1"/>
          </w:tcPr>
          <w:p w14:paraId="4E6CD393" w14:textId="77777777" w:rsidR="00213A7C" w:rsidRPr="00213A7C" w:rsidRDefault="00213A7C" w:rsidP="00174308">
            <w:pPr>
              <w:jc w:val="center"/>
              <w:rPr>
                <w:rFonts w:asciiTheme="minorBidi" w:eastAsia="Times New Roman" w:hAnsiTheme="minorBidi"/>
                <w:color w:val="000000"/>
                <w:sz w:val="20"/>
              </w:rPr>
            </w:pPr>
          </w:p>
        </w:tc>
        <w:tc>
          <w:tcPr>
            <w:tcW w:w="498" w:type="pct"/>
            <w:vAlign w:val="center"/>
          </w:tcPr>
          <w:p w14:paraId="3FFD84DF" w14:textId="77777777" w:rsidR="00213A7C" w:rsidRPr="00213A7C" w:rsidRDefault="00213A7C" w:rsidP="00174308">
            <w:pPr>
              <w:jc w:val="center"/>
              <w:rPr>
                <w:rFonts w:asciiTheme="minorBidi" w:eastAsia="Times New Roman" w:hAnsiTheme="minorBidi"/>
                <w:color w:val="000000"/>
                <w:sz w:val="20"/>
              </w:rPr>
            </w:pPr>
          </w:p>
        </w:tc>
        <w:tc>
          <w:tcPr>
            <w:tcW w:w="798" w:type="pct"/>
            <w:vAlign w:val="center"/>
          </w:tcPr>
          <w:p w14:paraId="7BDF2A03" w14:textId="77777777" w:rsidR="00213A7C" w:rsidRPr="00213A7C" w:rsidRDefault="00213A7C" w:rsidP="00174308">
            <w:pPr>
              <w:jc w:val="center"/>
              <w:rPr>
                <w:rFonts w:asciiTheme="minorBidi" w:eastAsia="Times New Roman" w:hAnsiTheme="minorBidi"/>
                <w:color w:val="000000"/>
                <w:sz w:val="20"/>
              </w:rPr>
            </w:pPr>
          </w:p>
        </w:tc>
        <w:tc>
          <w:tcPr>
            <w:tcW w:w="862" w:type="pct"/>
            <w:tcBorders>
              <w:right w:val="single" w:sz="4" w:space="0" w:color="auto"/>
            </w:tcBorders>
            <w:vAlign w:val="center"/>
          </w:tcPr>
          <w:p w14:paraId="3B5BAE79" w14:textId="77777777" w:rsidR="00213A7C" w:rsidRPr="00213A7C" w:rsidRDefault="00213A7C" w:rsidP="00174308">
            <w:pPr>
              <w:jc w:val="center"/>
              <w:rPr>
                <w:rFonts w:asciiTheme="minorBidi" w:eastAsia="Times New Roman" w:hAnsiTheme="minorBidi"/>
                <w:color w:val="000000"/>
                <w:sz w:val="20"/>
              </w:rPr>
            </w:pPr>
          </w:p>
        </w:tc>
      </w:tr>
      <w:tr w:rsidR="00213A7C" w:rsidRPr="00213A7C" w14:paraId="1B41EB48" w14:textId="77777777" w:rsidTr="00174308">
        <w:trPr>
          <w:trHeight w:val="288"/>
          <w:jc w:val="center"/>
        </w:trPr>
        <w:tc>
          <w:tcPr>
            <w:tcW w:w="698" w:type="pct"/>
            <w:tcBorders>
              <w:left w:val="single" w:sz="4" w:space="0" w:color="auto"/>
            </w:tcBorders>
            <w:vAlign w:val="center"/>
          </w:tcPr>
          <w:p w14:paraId="2C9B9FB6" w14:textId="77777777" w:rsidR="00213A7C" w:rsidRPr="00213A7C" w:rsidRDefault="00213A7C" w:rsidP="00174308">
            <w:pPr>
              <w:jc w:val="center"/>
              <w:rPr>
                <w:rFonts w:asciiTheme="minorBidi" w:eastAsia="Times New Roman" w:hAnsiTheme="minorBidi"/>
                <w:color w:val="000000"/>
                <w:sz w:val="20"/>
              </w:rPr>
            </w:pPr>
            <w:r w:rsidRPr="00213A7C">
              <w:rPr>
                <w:rFonts w:asciiTheme="minorBidi" w:eastAsia="Times New Roman" w:hAnsiTheme="minorBidi"/>
                <w:color w:val="000000"/>
                <w:sz w:val="20"/>
              </w:rPr>
              <w:t>6</w:t>
            </w:r>
          </w:p>
        </w:tc>
        <w:tc>
          <w:tcPr>
            <w:tcW w:w="450" w:type="pct"/>
            <w:vAlign w:val="center"/>
          </w:tcPr>
          <w:p w14:paraId="694ADB9C" w14:textId="77777777" w:rsidR="00213A7C" w:rsidRPr="00213A7C" w:rsidRDefault="00213A7C" w:rsidP="00174308">
            <w:pPr>
              <w:jc w:val="center"/>
              <w:rPr>
                <w:rFonts w:asciiTheme="minorBidi" w:eastAsia="Times New Roman" w:hAnsiTheme="minorBidi"/>
                <w:color w:val="000000"/>
                <w:sz w:val="20"/>
              </w:rPr>
            </w:pPr>
            <w:r w:rsidRPr="00213A7C">
              <w:rPr>
                <w:rFonts w:asciiTheme="minorBidi" w:eastAsia="Times New Roman" w:hAnsiTheme="minorBidi"/>
                <w:color w:val="000000"/>
                <w:sz w:val="20"/>
              </w:rPr>
              <w:t>0.575</w:t>
            </w:r>
          </w:p>
        </w:tc>
        <w:tc>
          <w:tcPr>
            <w:tcW w:w="697" w:type="pct"/>
            <w:vAlign w:val="center"/>
          </w:tcPr>
          <w:p w14:paraId="77D7EF59" w14:textId="77777777" w:rsidR="00213A7C" w:rsidRPr="00213A7C" w:rsidRDefault="00213A7C" w:rsidP="00174308">
            <w:pPr>
              <w:jc w:val="center"/>
              <w:rPr>
                <w:rFonts w:asciiTheme="minorBidi" w:eastAsia="Times New Roman" w:hAnsiTheme="minorBidi"/>
                <w:color w:val="000000"/>
                <w:sz w:val="20"/>
              </w:rPr>
            </w:pPr>
            <w:r w:rsidRPr="00213A7C">
              <w:rPr>
                <w:rFonts w:asciiTheme="minorBidi" w:eastAsia="Times New Roman" w:hAnsiTheme="minorBidi"/>
                <w:color w:val="000000"/>
                <w:sz w:val="20"/>
              </w:rPr>
              <w:t>4.788</w:t>
            </w:r>
          </w:p>
        </w:tc>
        <w:tc>
          <w:tcPr>
            <w:tcW w:w="848" w:type="pct"/>
            <w:vAlign w:val="center"/>
          </w:tcPr>
          <w:p w14:paraId="320616F4" w14:textId="77777777" w:rsidR="00213A7C" w:rsidRPr="00213A7C" w:rsidRDefault="00213A7C" w:rsidP="00174308">
            <w:pPr>
              <w:jc w:val="center"/>
              <w:rPr>
                <w:rFonts w:asciiTheme="minorBidi" w:eastAsia="Times New Roman" w:hAnsiTheme="minorBidi"/>
                <w:color w:val="000000"/>
                <w:sz w:val="20"/>
              </w:rPr>
            </w:pPr>
            <w:r w:rsidRPr="00213A7C">
              <w:rPr>
                <w:rFonts w:asciiTheme="minorBidi" w:eastAsia="Times New Roman" w:hAnsiTheme="minorBidi"/>
                <w:color w:val="000000"/>
                <w:sz w:val="20"/>
              </w:rPr>
              <w:t>79.978</w:t>
            </w:r>
          </w:p>
        </w:tc>
        <w:tc>
          <w:tcPr>
            <w:tcW w:w="150" w:type="pct"/>
            <w:shd w:val="clear" w:color="auto" w:fill="FFFFFF" w:themeFill="background1"/>
          </w:tcPr>
          <w:p w14:paraId="2EAB5E97" w14:textId="77777777" w:rsidR="00213A7C" w:rsidRPr="00213A7C" w:rsidRDefault="00213A7C" w:rsidP="00174308">
            <w:pPr>
              <w:jc w:val="center"/>
              <w:rPr>
                <w:rFonts w:asciiTheme="minorBidi" w:eastAsia="Times New Roman" w:hAnsiTheme="minorBidi"/>
                <w:color w:val="000000"/>
                <w:sz w:val="20"/>
              </w:rPr>
            </w:pPr>
          </w:p>
        </w:tc>
        <w:tc>
          <w:tcPr>
            <w:tcW w:w="498" w:type="pct"/>
            <w:vAlign w:val="center"/>
          </w:tcPr>
          <w:p w14:paraId="7F58996C" w14:textId="77777777" w:rsidR="00213A7C" w:rsidRPr="00213A7C" w:rsidRDefault="00213A7C" w:rsidP="00174308">
            <w:pPr>
              <w:jc w:val="center"/>
              <w:rPr>
                <w:rFonts w:asciiTheme="minorBidi" w:eastAsia="Times New Roman" w:hAnsiTheme="minorBidi"/>
                <w:color w:val="000000"/>
                <w:sz w:val="20"/>
              </w:rPr>
            </w:pPr>
          </w:p>
        </w:tc>
        <w:tc>
          <w:tcPr>
            <w:tcW w:w="798" w:type="pct"/>
            <w:vAlign w:val="center"/>
          </w:tcPr>
          <w:p w14:paraId="0502CAE2" w14:textId="77777777" w:rsidR="00213A7C" w:rsidRPr="00213A7C" w:rsidRDefault="00213A7C" w:rsidP="00174308">
            <w:pPr>
              <w:jc w:val="center"/>
              <w:rPr>
                <w:rFonts w:asciiTheme="minorBidi" w:eastAsia="Times New Roman" w:hAnsiTheme="minorBidi"/>
                <w:color w:val="000000"/>
                <w:sz w:val="20"/>
              </w:rPr>
            </w:pPr>
          </w:p>
        </w:tc>
        <w:tc>
          <w:tcPr>
            <w:tcW w:w="862" w:type="pct"/>
            <w:tcBorders>
              <w:right w:val="single" w:sz="4" w:space="0" w:color="auto"/>
            </w:tcBorders>
            <w:vAlign w:val="center"/>
          </w:tcPr>
          <w:p w14:paraId="572E0350" w14:textId="77777777" w:rsidR="00213A7C" w:rsidRPr="00213A7C" w:rsidRDefault="00213A7C" w:rsidP="00174308">
            <w:pPr>
              <w:jc w:val="center"/>
              <w:rPr>
                <w:rFonts w:asciiTheme="minorBidi" w:eastAsia="Times New Roman" w:hAnsiTheme="minorBidi"/>
                <w:color w:val="000000"/>
                <w:sz w:val="20"/>
              </w:rPr>
            </w:pPr>
          </w:p>
        </w:tc>
      </w:tr>
      <w:tr w:rsidR="00213A7C" w:rsidRPr="00213A7C" w14:paraId="2D3D859D" w14:textId="77777777" w:rsidTr="00174308">
        <w:trPr>
          <w:trHeight w:val="288"/>
          <w:jc w:val="center"/>
        </w:trPr>
        <w:tc>
          <w:tcPr>
            <w:tcW w:w="698" w:type="pct"/>
            <w:tcBorders>
              <w:left w:val="single" w:sz="4" w:space="0" w:color="auto"/>
            </w:tcBorders>
            <w:vAlign w:val="center"/>
          </w:tcPr>
          <w:p w14:paraId="4AEBED1E" w14:textId="77777777" w:rsidR="00213A7C" w:rsidRPr="00213A7C" w:rsidRDefault="00213A7C" w:rsidP="00174308">
            <w:pPr>
              <w:jc w:val="center"/>
              <w:rPr>
                <w:rFonts w:asciiTheme="minorBidi" w:eastAsia="Times New Roman" w:hAnsiTheme="minorBidi"/>
                <w:color w:val="000000"/>
                <w:sz w:val="20"/>
              </w:rPr>
            </w:pPr>
            <w:r w:rsidRPr="00213A7C">
              <w:rPr>
                <w:rFonts w:asciiTheme="minorBidi" w:eastAsia="Times New Roman" w:hAnsiTheme="minorBidi"/>
                <w:color w:val="000000"/>
                <w:sz w:val="20"/>
              </w:rPr>
              <w:t>7</w:t>
            </w:r>
          </w:p>
        </w:tc>
        <w:tc>
          <w:tcPr>
            <w:tcW w:w="450" w:type="pct"/>
            <w:vAlign w:val="center"/>
          </w:tcPr>
          <w:p w14:paraId="57F46812" w14:textId="77777777" w:rsidR="00213A7C" w:rsidRPr="00213A7C" w:rsidRDefault="00213A7C" w:rsidP="00174308">
            <w:pPr>
              <w:jc w:val="center"/>
              <w:rPr>
                <w:rFonts w:asciiTheme="minorBidi" w:eastAsia="Times New Roman" w:hAnsiTheme="minorBidi"/>
                <w:color w:val="000000"/>
                <w:sz w:val="20"/>
              </w:rPr>
            </w:pPr>
            <w:r w:rsidRPr="00213A7C">
              <w:rPr>
                <w:rFonts w:asciiTheme="minorBidi" w:eastAsia="Times New Roman" w:hAnsiTheme="minorBidi"/>
                <w:color w:val="000000"/>
                <w:sz w:val="20"/>
              </w:rPr>
              <w:t>0.541</w:t>
            </w:r>
          </w:p>
        </w:tc>
        <w:tc>
          <w:tcPr>
            <w:tcW w:w="697" w:type="pct"/>
            <w:vAlign w:val="center"/>
          </w:tcPr>
          <w:p w14:paraId="56496204" w14:textId="77777777" w:rsidR="00213A7C" w:rsidRPr="00213A7C" w:rsidRDefault="00213A7C" w:rsidP="00174308">
            <w:pPr>
              <w:jc w:val="center"/>
              <w:rPr>
                <w:rFonts w:asciiTheme="minorBidi" w:eastAsia="Times New Roman" w:hAnsiTheme="minorBidi"/>
                <w:color w:val="000000"/>
                <w:sz w:val="20"/>
              </w:rPr>
            </w:pPr>
            <w:r w:rsidRPr="00213A7C">
              <w:rPr>
                <w:rFonts w:asciiTheme="minorBidi" w:eastAsia="Times New Roman" w:hAnsiTheme="minorBidi"/>
                <w:color w:val="000000"/>
                <w:sz w:val="20"/>
              </w:rPr>
              <w:t>4.510</w:t>
            </w:r>
          </w:p>
        </w:tc>
        <w:tc>
          <w:tcPr>
            <w:tcW w:w="848" w:type="pct"/>
            <w:vAlign w:val="center"/>
          </w:tcPr>
          <w:p w14:paraId="5842075F" w14:textId="77777777" w:rsidR="00213A7C" w:rsidRPr="00213A7C" w:rsidRDefault="00213A7C" w:rsidP="00174308">
            <w:pPr>
              <w:jc w:val="center"/>
              <w:rPr>
                <w:rFonts w:asciiTheme="minorBidi" w:eastAsia="Times New Roman" w:hAnsiTheme="minorBidi"/>
                <w:color w:val="000000"/>
                <w:sz w:val="20"/>
              </w:rPr>
            </w:pPr>
            <w:r w:rsidRPr="00213A7C">
              <w:rPr>
                <w:rFonts w:asciiTheme="minorBidi" w:eastAsia="Times New Roman" w:hAnsiTheme="minorBidi"/>
                <w:color w:val="000000"/>
                <w:sz w:val="20"/>
              </w:rPr>
              <w:t>84.488</w:t>
            </w:r>
          </w:p>
        </w:tc>
        <w:tc>
          <w:tcPr>
            <w:tcW w:w="150" w:type="pct"/>
            <w:shd w:val="clear" w:color="auto" w:fill="FFFFFF" w:themeFill="background1"/>
          </w:tcPr>
          <w:p w14:paraId="7821B222" w14:textId="77777777" w:rsidR="00213A7C" w:rsidRPr="00213A7C" w:rsidRDefault="00213A7C" w:rsidP="00174308">
            <w:pPr>
              <w:jc w:val="center"/>
              <w:rPr>
                <w:rFonts w:asciiTheme="minorBidi" w:eastAsia="Times New Roman" w:hAnsiTheme="minorBidi"/>
                <w:color w:val="000000"/>
                <w:sz w:val="20"/>
              </w:rPr>
            </w:pPr>
          </w:p>
        </w:tc>
        <w:tc>
          <w:tcPr>
            <w:tcW w:w="498" w:type="pct"/>
            <w:vAlign w:val="center"/>
          </w:tcPr>
          <w:p w14:paraId="3FBBAE66" w14:textId="77777777" w:rsidR="00213A7C" w:rsidRPr="00213A7C" w:rsidRDefault="00213A7C" w:rsidP="00174308">
            <w:pPr>
              <w:jc w:val="center"/>
              <w:rPr>
                <w:rFonts w:asciiTheme="minorBidi" w:eastAsia="Times New Roman" w:hAnsiTheme="minorBidi"/>
                <w:color w:val="000000"/>
                <w:sz w:val="20"/>
              </w:rPr>
            </w:pPr>
          </w:p>
        </w:tc>
        <w:tc>
          <w:tcPr>
            <w:tcW w:w="798" w:type="pct"/>
            <w:vAlign w:val="center"/>
          </w:tcPr>
          <w:p w14:paraId="1E1E5633" w14:textId="77777777" w:rsidR="00213A7C" w:rsidRPr="00213A7C" w:rsidRDefault="00213A7C" w:rsidP="00174308">
            <w:pPr>
              <w:jc w:val="center"/>
              <w:rPr>
                <w:rFonts w:asciiTheme="minorBidi" w:eastAsia="Times New Roman" w:hAnsiTheme="minorBidi"/>
                <w:color w:val="000000"/>
                <w:sz w:val="20"/>
              </w:rPr>
            </w:pPr>
          </w:p>
        </w:tc>
        <w:tc>
          <w:tcPr>
            <w:tcW w:w="862" w:type="pct"/>
            <w:tcBorders>
              <w:right w:val="single" w:sz="4" w:space="0" w:color="auto"/>
            </w:tcBorders>
            <w:vAlign w:val="center"/>
          </w:tcPr>
          <w:p w14:paraId="0CDD9F86" w14:textId="77777777" w:rsidR="00213A7C" w:rsidRPr="00213A7C" w:rsidRDefault="00213A7C" w:rsidP="00174308">
            <w:pPr>
              <w:jc w:val="center"/>
              <w:rPr>
                <w:rFonts w:asciiTheme="minorBidi" w:eastAsia="Times New Roman" w:hAnsiTheme="minorBidi"/>
                <w:color w:val="000000"/>
                <w:sz w:val="20"/>
              </w:rPr>
            </w:pPr>
          </w:p>
        </w:tc>
      </w:tr>
      <w:tr w:rsidR="00213A7C" w:rsidRPr="00213A7C" w14:paraId="399AC365" w14:textId="77777777" w:rsidTr="00174308">
        <w:trPr>
          <w:trHeight w:val="288"/>
          <w:jc w:val="center"/>
        </w:trPr>
        <w:tc>
          <w:tcPr>
            <w:tcW w:w="698" w:type="pct"/>
            <w:tcBorders>
              <w:left w:val="single" w:sz="4" w:space="0" w:color="auto"/>
            </w:tcBorders>
            <w:vAlign w:val="center"/>
          </w:tcPr>
          <w:p w14:paraId="2C3B98C6" w14:textId="77777777" w:rsidR="00213A7C" w:rsidRPr="00213A7C" w:rsidRDefault="00213A7C" w:rsidP="00174308">
            <w:pPr>
              <w:jc w:val="center"/>
              <w:rPr>
                <w:rFonts w:asciiTheme="minorBidi" w:eastAsia="Times New Roman" w:hAnsiTheme="minorBidi"/>
                <w:color w:val="000000"/>
                <w:sz w:val="20"/>
              </w:rPr>
            </w:pPr>
            <w:r w:rsidRPr="00213A7C">
              <w:rPr>
                <w:rFonts w:asciiTheme="minorBidi" w:eastAsia="Times New Roman" w:hAnsiTheme="minorBidi"/>
                <w:color w:val="000000"/>
                <w:sz w:val="20"/>
              </w:rPr>
              <w:t>8</w:t>
            </w:r>
          </w:p>
        </w:tc>
        <w:tc>
          <w:tcPr>
            <w:tcW w:w="450" w:type="pct"/>
            <w:vAlign w:val="center"/>
          </w:tcPr>
          <w:p w14:paraId="0560BB60" w14:textId="77777777" w:rsidR="00213A7C" w:rsidRPr="00213A7C" w:rsidRDefault="00213A7C" w:rsidP="00174308">
            <w:pPr>
              <w:jc w:val="center"/>
              <w:rPr>
                <w:rFonts w:asciiTheme="minorBidi" w:eastAsia="Times New Roman" w:hAnsiTheme="minorBidi"/>
                <w:color w:val="000000"/>
                <w:sz w:val="20"/>
              </w:rPr>
            </w:pPr>
            <w:r w:rsidRPr="00213A7C">
              <w:rPr>
                <w:rFonts w:asciiTheme="minorBidi" w:eastAsia="Times New Roman" w:hAnsiTheme="minorBidi"/>
                <w:color w:val="000000"/>
                <w:sz w:val="20"/>
              </w:rPr>
              <w:t>0.436</w:t>
            </w:r>
          </w:p>
        </w:tc>
        <w:tc>
          <w:tcPr>
            <w:tcW w:w="697" w:type="pct"/>
            <w:vAlign w:val="center"/>
          </w:tcPr>
          <w:p w14:paraId="6B010460" w14:textId="77777777" w:rsidR="00213A7C" w:rsidRPr="00213A7C" w:rsidRDefault="00213A7C" w:rsidP="00174308">
            <w:pPr>
              <w:jc w:val="center"/>
              <w:rPr>
                <w:rFonts w:asciiTheme="minorBidi" w:eastAsia="Times New Roman" w:hAnsiTheme="minorBidi"/>
                <w:color w:val="000000"/>
                <w:sz w:val="20"/>
              </w:rPr>
            </w:pPr>
            <w:r w:rsidRPr="00213A7C">
              <w:rPr>
                <w:rFonts w:asciiTheme="minorBidi" w:eastAsia="Times New Roman" w:hAnsiTheme="minorBidi"/>
                <w:color w:val="000000"/>
                <w:sz w:val="20"/>
              </w:rPr>
              <w:t>3.632</w:t>
            </w:r>
          </w:p>
        </w:tc>
        <w:tc>
          <w:tcPr>
            <w:tcW w:w="848" w:type="pct"/>
            <w:vAlign w:val="center"/>
          </w:tcPr>
          <w:p w14:paraId="2111C10D" w14:textId="77777777" w:rsidR="00213A7C" w:rsidRPr="00213A7C" w:rsidRDefault="00213A7C" w:rsidP="00174308">
            <w:pPr>
              <w:jc w:val="center"/>
              <w:rPr>
                <w:rFonts w:asciiTheme="minorBidi" w:eastAsia="Times New Roman" w:hAnsiTheme="minorBidi"/>
                <w:color w:val="000000"/>
                <w:sz w:val="20"/>
              </w:rPr>
            </w:pPr>
            <w:r w:rsidRPr="00213A7C">
              <w:rPr>
                <w:rFonts w:asciiTheme="minorBidi" w:eastAsia="Times New Roman" w:hAnsiTheme="minorBidi"/>
                <w:color w:val="000000"/>
                <w:sz w:val="20"/>
              </w:rPr>
              <w:t>88.120</w:t>
            </w:r>
          </w:p>
        </w:tc>
        <w:tc>
          <w:tcPr>
            <w:tcW w:w="150" w:type="pct"/>
            <w:shd w:val="clear" w:color="auto" w:fill="FFFFFF" w:themeFill="background1"/>
          </w:tcPr>
          <w:p w14:paraId="4127D209" w14:textId="77777777" w:rsidR="00213A7C" w:rsidRPr="00213A7C" w:rsidRDefault="00213A7C" w:rsidP="00174308">
            <w:pPr>
              <w:jc w:val="center"/>
              <w:rPr>
                <w:rFonts w:asciiTheme="minorBidi" w:eastAsia="Times New Roman" w:hAnsiTheme="minorBidi"/>
                <w:color w:val="000000"/>
                <w:sz w:val="20"/>
              </w:rPr>
            </w:pPr>
          </w:p>
        </w:tc>
        <w:tc>
          <w:tcPr>
            <w:tcW w:w="498" w:type="pct"/>
            <w:vAlign w:val="center"/>
          </w:tcPr>
          <w:p w14:paraId="2FB17398" w14:textId="77777777" w:rsidR="00213A7C" w:rsidRPr="00213A7C" w:rsidRDefault="00213A7C" w:rsidP="00174308">
            <w:pPr>
              <w:jc w:val="center"/>
              <w:rPr>
                <w:rFonts w:asciiTheme="minorBidi" w:eastAsia="Times New Roman" w:hAnsiTheme="minorBidi"/>
                <w:color w:val="000000"/>
                <w:sz w:val="20"/>
              </w:rPr>
            </w:pPr>
          </w:p>
        </w:tc>
        <w:tc>
          <w:tcPr>
            <w:tcW w:w="798" w:type="pct"/>
            <w:vAlign w:val="center"/>
          </w:tcPr>
          <w:p w14:paraId="45AC5D45" w14:textId="77777777" w:rsidR="00213A7C" w:rsidRPr="00213A7C" w:rsidRDefault="00213A7C" w:rsidP="00174308">
            <w:pPr>
              <w:jc w:val="center"/>
              <w:rPr>
                <w:rFonts w:asciiTheme="minorBidi" w:eastAsia="Times New Roman" w:hAnsiTheme="minorBidi"/>
                <w:color w:val="000000"/>
                <w:sz w:val="20"/>
              </w:rPr>
            </w:pPr>
          </w:p>
        </w:tc>
        <w:tc>
          <w:tcPr>
            <w:tcW w:w="862" w:type="pct"/>
            <w:tcBorders>
              <w:right w:val="single" w:sz="4" w:space="0" w:color="auto"/>
            </w:tcBorders>
            <w:vAlign w:val="center"/>
          </w:tcPr>
          <w:p w14:paraId="0082EBC0" w14:textId="77777777" w:rsidR="00213A7C" w:rsidRPr="00213A7C" w:rsidRDefault="00213A7C" w:rsidP="00174308">
            <w:pPr>
              <w:jc w:val="center"/>
              <w:rPr>
                <w:rFonts w:asciiTheme="minorBidi" w:eastAsia="Times New Roman" w:hAnsiTheme="minorBidi"/>
                <w:color w:val="000000"/>
                <w:sz w:val="20"/>
              </w:rPr>
            </w:pPr>
          </w:p>
        </w:tc>
      </w:tr>
      <w:tr w:rsidR="00213A7C" w:rsidRPr="00213A7C" w14:paraId="5F0FC269" w14:textId="77777777" w:rsidTr="00174308">
        <w:trPr>
          <w:trHeight w:val="288"/>
          <w:jc w:val="center"/>
        </w:trPr>
        <w:tc>
          <w:tcPr>
            <w:tcW w:w="698" w:type="pct"/>
            <w:tcBorders>
              <w:left w:val="single" w:sz="4" w:space="0" w:color="auto"/>
            </w:tcBorders>
            <w:vAlign w:val="center"/>
          </w:tcPr>
          <w:p w14:paraId="0146DEB3" w14:textId="77777777" w:rsidR="00213A7C" w:rsidRPr="00213A7C" w:rsidRDefault="00213A7C" w:rsidP="00174308">
            <w:pPr>
              <w:jc w:val="center"/>
              <w:rPr>
                <w:rFonts w:asciiTheme="minorBidi" w:eastAsia="Times New Roman" w:hAnsiTheme="minorBidi"/>
                <w:color w:val="000000"/>
                <w:sz w:val="20"/>
              </w:rPr>
            </w:pPr>
            <w:r w:rsidRPr="00213A7C">
              <w:rPr>
                <w:rFonts w:asciiTheme="minorBidi" w:eastAsia="Times New Roman" w:hAnsiTheme="minorBidi"/>
                <w:color w:val="000000"/>
                <w:sz w:val="20"/>
              </w:rPr>
              <w:t>9</w:t>
            </w:r>
          </w:p>
        </w:tc>
        <w:tc>
          <w:tcPr>
            <w:tcW w:w="450" w:type="pct"/>
            <w:vAlign w:val="center"/>
          </w:tcPr>
          <w:p w14:paraId="16DA3247" w14:textId="77777777" w:rsidR="00213A7C" w:rsidRPr="00213A7C" w:rsidRDefault="00213A7C" w:rsidP="00174308">
            <w:pPr>
              <w:jc w:val="center"/>
              <w:rPr>
                <w:rFonts w:asciiTheme="minorBidi" w:eastAsia="Times New Roman" w:hAnsiTheme="minorBidi"/>
                <w:color w:val="000000"/>
                <w:sz w:val="20"/>
              </w:rPr>
            </w:pPr>
            <w:r w:rsidRPr="00213A7C">
              <w:rPr>
                <w:rFonts w:asciiTheme="minorBidi" w:eastAsia="Times New Roman" w:hAnsiTheme="minorBidi"/>
                <w:color w:val="000000"/>
                <w:sz w:val="20"/>
              </w:rPr>
              <w:t>0.410</w:t>
            </w:r>
          </w:p>
        </w:tc>
        <w:tc>
          <w:tcPr>
            <w:tcW w:w="697" w:type="pct"/>
            <w:vAlign w:val="center"/>
          </w:tcPr>
          <w:p w14:paraId="4BC77894" w14:textId="77777777" w:rsidR="00213A7C" w:rsidRPr="00213A7C" w:rsidRDefault="00213A7C" w:rsidP="00174308">
            <w:pPr>
              <w:jc w:val="center"/>
              <w:rPr>
                <w:rFonts w:asciiTheme="minorBidi" w:eastAsia="Times New Roman" w:hAnsiTheme="minorBidi"/>
                <w:color w:val="000000"/>
                <w:sz w:val="20"/>
              </w:rPr>
            </w:pPr>
            <w:r w:rsidRPr="00213A7C">
              <w:rPr>
                <w:rFonts w:asciiTheme="minorBidi" w:eastAsia="Times New Roman" w:hAnsiTheme="minorBidi"/>
                <w:color w:val="000000"/>
                <w:sz w:val="20"/>
              </w:rPr>
              <w:t>3.415</w:t>
            </w:r>
          </w:p>
        </w:tc>
        <w:tc>
          <w:tcPr>
            <w:tcW w:w="848" w:type="pct"/>
            <w:vAlign w:val="center"/>
          </w:tcPr>
          <w:p w14:paraId="3E69A03E" w14:textId="77777777" w:rsidR="00213A7C" w:rsidRPr="00213A7C" w:rsidRDefault="00213A7C" w:rsidP="00174308">
            <w:pPr>
              <w:jc w:val="center"/>
              <w:rPr>
                <w:rFonts w:asciiTheme="minorBidi" w:eastAsia="Times New Roman" w:hAnsiTheme="minorBidi"/>
                <w:color w:val="000000"/>
                <w:sz w:val="20"/>
              </w:rPr>
            </w:pPr>
            <w:r w:rsidRPr="00213A7C">
              <w:rPr>
                <w:rFonts w:asciiTheme="minorBidi" w:eastAsia="Times New Roman" w:hAnsiTheme="minorBidi"/>
                <w:color w:val="000000"/>
                <w:sz w:val="20"/>
              </w:rPr>
              <w:t>91.535</w:t>
            </w:r>
          </w:p>
        </w:tc>
        <w:tc>
          <w:tcPr>
            <w:tcW w:w="150" w:type="pct"/>
            <w:shd w:val="clear" w:color="auto" w:fill="FFFFFF" w:themeFill="background1"/>
          </w:tcPr>
          <w:p w14:paraId="75353DD7" w14:textId="77777777" w:rsidR="00213A7C" w:rsidRPr="00213A7C" w:rsidRDefault="00213A7C" w:rsidP="00174308">
            <w:pPr>
              <w:jc w:val="center"/>
              <w:rPr>
                <w:rFonts w:asciiTheme="minorBidi" w:eastAsia="Times New Roman" w:hAnsiTheme="minorBidi"/>
                <w:color w:val="000000"/>
                <w:sz w:val="20"/>
              </w:rPr>
            </w:pPr>
          </w:p>
        </w:tc>
        <w:tc>
          <w:tcPr>
            <w:tcW w:w="498" w:type="pct"/>
            <w:vAlign w:val="center"/>
          </w:tcPr>
          <w:p w14:paraId="169260B6" w14:textId="77777777" w:rsidR="00213A7C" w:rsidRPr="00213A7C" w:rsidRDefault="00213A7C" w:rsidP="00174308">
            <w:pPr>
              <w:jc w:val="center"/>
              <w:rPr>
                <w:rFonts w:asciiTheme="minorBidi" w:eastAsia="Times New Roman" w:hAnsiTheme="minorBidi"/>
                <w:color w:val="000000"/>
                <w:sz w:val="20"/>
              </w:rPr>
            </w:pPr>
          </w:p>
        </w:tc>
        <w:tc>
          <w:tcPr>
            <w:tcW w:w="798" w:type="pct"/>
            <w:vAlign w:val="center"/>
          </w:tcPr>
          <w:p w14:paraId="0894E67C" w14:textId="77777777" w:rsidR="00213A7C" w:rsidRPr="00213A7C" w:rsidRDefault="00213A7C" w:rsidP="00174308">
            <w:pPr>
              <w:jc w:val="center"/>
              <w:rPr>
                <w:rFonts w:asciiTheme="minorBidi" w:eastAsia="Times New Roman" w:hAnsiTheme="minorBidi"/>
                <w:color w:val="000000"/>
                <w:sz w:val="20"/>
              </w:rPr>
            </w:pPr>
          </w:p>
        </w:tc>
        <w:tc>
          <w:tcPr>
            <w:tcW w:w="862" w:type="pct"/>
            <w:tcBorders>
              <w:right w:val="single" w:sz="4" w:space="0" w:color="auto"/>
            </w:tcBorders>
            <w:vAlign w:val="center"/>
          </w:tcPr>
          <w:p w14:paraId="535AD7A5" w14:textId="77777777" w:rsidR="00213A7C" w:rsidRPr="00213A7C" w:rsidRDefault="00213A7C" w:rsidP="00174308">
            <w:pPr>
              <w:jc w:val="center"/>
              <w:rPr>
                <w:rFonts w:asciiTheme="minorBidi" w:eastAsia="Times New Roman" w:hAnsiTheme="minorBidi"/>
                <w:color w:val="000000"/>
                <w:sz w:val="20"/>
              </w:rPr>
            </w:pPr>
          </w:p>
        </w:tc>
      </w:tr>
      <w:tr w:rsidR="00213A7C" w:rsidRPr="00213A7C" w14:paraId="372D710B" w14:textId="77777777" w:rsidTr="00174308">
        <w:trPr>
          <w:trHeight w:val="288"/>
          <w:jc w:val="center"/>
        </w:trPr>
        <w:tc>
          <w:tcPr>
            <w:tcW w:w="698" w:type="pct"/>
            <w:tcBorders>
              <w:left w:val="single" w:sz="4" w:space="0" w:color="auto"/>
            </w:tcBorders>
            <w:vAlign w:val="center"/>
          </w:tcPr>
          <w:p w14:paraId="7AA21E71" w14:textId="77777777" w:rsidR="00213A7C" w:rsidRPr="00213A7C" w:rsidRDefault="00213A7C" w:rsidP="00174308">
            <w:pPr>
              <w:jc w:val="center"/>
              <w:rPr>
                <w:rFonts w:asciiTheme="minorBidi" w:eastAsia="Times New Roman" w:hAnsiTheme="minorBidi"/>
                <w:color w:val="000000"/>
                <w:sz w:val="20"/>
              </w:rPr>
            </w:pPr>
            <w:r w:rsidRPr="00213A7C">
              <w:rPr>
                <w:rFonts w:asciiTheme="minorBidi" w:eastAsia="Times New Roman" w:hAnsiTheme="minorBidi"/>
                <w:color w:val="000000"/>
                <w:sz w:val="20"/>
              </w:rPr>
              <w:t>10</w:t>
            </w:r>
          </w:p>
        </w:tc>
        <w:tc>
          <w:tcPr>
            <w:tcW w:w="450" w:type="pct"/>
            <w:vAlign w:val="center"/>
          </w:tcPr>
          <w:p w14:paraId="3876CF42" w14:textId="77777777" w:rsidR="00213A7C" w:rsidRPr="00213A7C" w:rsidRDefault="00213A7C" w:rsidP="00174308">
            <w:pPr>
              <w:jc w:val="center"/>
              <w:rPr>
                <w:rFonts w:asciiTheme="minorBidi" w:eastAsia="Times New Roman" w:hAnsiTheme="minorBidi"/>
                <w:color w:val="000000"/>
                <w:sz w:val="20"/>
              </w:rPr>
            </w:pPr>
            <w:r w:rsidRPr="00213A7C">
              <w:rPr>
                <w:rFonts w:asciiTheme="minorBidi" w:eastAsia="Times New Roman" w:hAnsiTheme="minorBidi"/>
                <w:color w:val="000000"/>
                <w:sz w:val="20"/>
              </w:rPr>
              <w:t>0.388</w:t>
            </w:r>
          </w:p>
        </w:tc>
        <w:tc>
          <w:tcPr>
            <w:tcW w:w="697" w:type="pct"/>
            <w:vAlign w:val="center"/>
          </w:tcPr>
          <w:p w14:paraId="40F9FAB5" w14:textId="77777777" w:rsidR="00213A7C" w:rsidRPr="00213A7C" w:rsidRDefault="00213A7C" w:rsidP="00174308">
            <w:pPr>
              <w:jc w:val="center"/>
              <w:rPr>
                <w:rFonts w:asciiTheme="minorBidi" w:eastAsia="Times New Roman" w:hAnsiTheme="minorBidi"/>
                <w:color w:val="000000"/>
                <w:sz w:val="20"/>
              </w:rPr>
            </w:pPr>
            <w:r w:rsidRPr="00213A7C">
              <w:rPr>
                <w:rFonts w:asciiTheme="minorBidi" w:eastAsia="Times New Roman" w:hAnsiTheme="minorBidi"/>
                <w:color w:val="000000"/>
                <w:sz w:val="20"/>
              </w:rPr>
              <w:t>3.231</w:t>
            </w:r>
          </w:p>
        </w:tc>
        <w:tc>
          <w:tcPr>
            <w:tcW w:w="848" w:type="pct"/>
            <w:vAlign w:val="center"/>
          </w:tcPr>
          <w:p w14:paraId="5113C287" w14:textId="77777777" w:rsidR="00213A7C" w:rsidRPr="00213A7C" w:rsidRDefault="00213A7C" w:rsidP="00174308">
            <w:pPr>
              <w:jc w:val="center"/>
              <w:rPr>
                <w:rFonts w:asciiTheme="minorBidi" w:eastAsia="Times New Roman" w:hAnsiTheme="minorBidi"/>
                <w:color w:val="000000"/>
                <w:sz w:val="20"/>
              </w:rPr>
            </w:pPr>
            <w:r w:rsidRPr="00213A7C">
              <w:rPr>
                <w:rFonts w:asciiTheme="minorBidi" w:eastAsia="Times New Roman" w:hAnsiTheme="minorBidi"/>
                <w:color w:val="000000"/>
                <w:sz w:val="20"/>
              </w:rPr>
              <w:t>94.766</w:t>
            </w:r>
          </w:p>
        </w:tc>
        <w:tc>
          <w:tcPr>
            <w:tcW w:w="150" w:type="pct"/>
            <w:shd w:val="clear" w:color="auto" w:fill="FFFFFF" w:themeFill="background1"/>
          </w:tcPr>
          <w:p w14:paraId="7E1A8789" w14:textId="77777777" w:rsidR="00213A7C" w:rsidRPr="00213A7C" w:rsidRDefault="00213A7C" w:rsidP="00174308">
            <w:pPr>
              <w:jc w:val="center"/>
              <w:rPr>
                <w:rFonts w:asciiTheme="minorBidi" w:eastAsia="Times New Roman" w:hAnsiTheme="minorBidi"/>
                <w:color w:val="000000"/>
                <w:sz w:val="20"/>
              </w:rPr>
            </w:pPr>
          </w:p>
        </w:tc>
        <w:tc>
          <w:tcPr>
            <w:tcW w:w="498" w:type="pct"/>
            <w:vAlign w:val="center"/>
          </w:tcPr>
          <w:p w14:paraId="5ACE9272" w14:textId="77777777" w:rsidR="00213A7C" w:rsidRPr="00213A7C" w:rsidRDefault="00213A7C" w:rsidP="00174308">
            <w:pPr>
              <w:jc w:val="center"/>
              <w:rPr>
                <w:rFonts w:asciiTheme="minorBidi" w:eastAsia="Times New Roman" w:hAnsiTheme="minorBidi"/>
                <w:color w:val="000000"/>
                <w:sz w:val="20"/>
              </w:rPr>
            </w:pPr>
          </w:p>
        </w:tc>
        <w:tc>
          <w:tcPr>
            <w:tcW w:w="798" w:type="pct"/>
            <w:vAlign w:val="center"/>
          </w:tcPr>
          <w:p w14:paraId="41D50D09" w14:textId="77777777" w:rsidR="00213A7C" w:rsidRPr="00213A7C" w:rsidRDefault="00213A7C" w:rsidP="00174308">
            <w:pPr>
              <w:jc w:val="center"/>
              <w:rPr>
                <w:rFonts w:asciiTheme="minorBidi" w:eastAsia="Times New Roman" w:hAnsiTheme="minorBidi"/>
                <w:color w:val="000000"/>
                <w:sz w:val="20"/>
              </w:rPr>
            </w:pPr>
          </w:p>
        </w:tc>
        <w:tc>
          <w:tcPr>
            <w:tcW w:w="862" w:type="pct"/>
            <w:tcBorders>
              <w:right w:val="single" w:sz="4" w:space="0" w:color="auto"/>
            </w:tcBorders>
            <w:vAlign w:val="center"/>
          </w:tcPr>
          <w:p w14:paraId="2561E225" w14:textId="77777777" w:rsidR="00213A7C" w:rsidRPr="00213A7C" w:rsidRDefault="00213A7C" w:rsidP="00174308">
            <w:pPr>
              <w:jc w:val="center"/>
              <w:rPr>
                <w:rFonts w:asciiTheme="minorBidi" w:eastAsia="Times New Roman" w:hAnsiTheme="minorBidi"/>
                <w:color w:val="000000"/>
                <w:sz w:val="20"/>
              </w:rPr>
            </w:pPr>
          </w:p>
        </w:tc>
      </w:tr>
      <w:tr w:rsidR="00213A7C" w:rsidRPr="00213A7C" w14:paraId="6A24E264" w14:textId="77777777" w:rsidTr="00174308">
        <w:trPr>
          <w:trHeight w:val="288"/>
          <w:jc w:val="center"/>
        </w:trPr>
        <w:tc>
          <w:tcPr>
            <w:tcW w:w="698" w:type="pct"/>
            <w:tcBorders>
              <w:left w:val="single" w:sz="4" w:space="0" w:color="auto"/>
            </w:tcBorders>
            <w:vAlign w:val="center"/>
          </w:tcPr>
          <w:p w14:paraId="65569766" w14:textId="77777777" w:rsidR="00213A7C" w:rsidRPr="00213A7C" w:rsidRDefault="00213A7C" w:rsidP="00174308">
            <w:pPr>
              <w:jc w:val="center"/>
              <w:rPr>
                <w:rFonts w:asciiTheme="minorBidi" w:eastAsia="Times New Roman" w:hAnsiTheme="minorBidi"/>
                <w:color w:val="000000"/>
                <w:sz w:val="20"/>
              </w:rPr>
            </w:pPr>
            <w:r w:rsidRPr="00213A7C">
              <w:rPr>
                <w:rFonts w:asciiTheme="minorBidi" w:eastAsia="Times New Roman" w:hAnsiTheme="minorBidi"/>
                <w:color w:val="000000"/>
                <w:sz w:val="20"/>
              </w:rPr>
              <w:lastRenderedPageBreak/>
              <w:t>11</w:t>
            </w:r>
          </w:p>
        </w:tc>
        <w:tc>
          <w:tcPr>
            <w:tcW w:w="450" w:type="pct"/>
            <w:vAlign w:val="center"/>
          </w:tcPr>
          <w:p w14:paraId="45FB0D2E" w14:textId="77777777" w:rsidR="00213A7C" w:rsidRPr="00213A7C" w:rsidRDefault="00213A7C" w:rsidP="00174308">
            <w:pPr>
              <w:jc w:val="center"/>
              <w:rPr>
                <w:rFonts w:asciiTheme="minorBidi" w:eastAsia="Times New Roman" w:hAnsiTheme="minorBidi"/>
                <w:color w:val="000000"/>
                <w:sz w:val="20"/>
              </w:rPr>
            </w:pPr>
            <w:r w:rsidRPr="00213A7C">
              <w:rPr>
                <w:rFonts w:asciiTheme="minorBidi" w:eastAsia="Times New Roman" w:hAnsiTheme="minorBidi"/>
                <w:color w:val="000000"/>
                <w:sz w:val="20"/>
              </w:rPr>
              <w:t>0.352</w:t>
            </w:r>
          </w:p>
        </w:tc>
        <w:tc>
          <w:tcPr>
            <w:tcW w:w="697" w:type="pct"/>
            <w:vAlign w:val="center"/>
          </w:tcPr>
          <w:p w14:paraId="4B35717B" w14:textId="77777777" w:rsidR="00213A7C" w:rsidRPr="00213A7C" w:rsidRDefault="00213A7C" w:rsidP="00174308">
            <w:pPr>
              <w:jc w:val="center"/>
              <w:rPr>
                <w:rFonts w:asciiTheme="minorBidi" w:eastAsia="Times New Roman" w:hAnsiTheme="minorBidi"/>
                <w:color w:val="000000"/>
                <w:sz w:val="20"/>
              </w:rPr>
            </w:pPr>
            <w:r w:rsidRPr="00213A7C">
              <w:rPr>
                <w:rFonts w:asciiTheme="minorBidi" w:eastAsia="Times New Roman" w:hAnsiTheme="minorBidi"/>
                <w:color w:val="000000"/>
                <w:sz w:val="20"/>
              </w:rPr>
              <w:t>2.937</w:t>
            </w:r>
          </w:p>
        </w:tc>
        <w:tc>
          <w:tcPr>
            <w:tcW w:w="848" w:type="pct"/>
            <w:vAlign w:val="center"/>
          </w:tcPr>
          <w:p w14:paraId="5C4F585E" w14:textId="77777777" w:rsidR="00213A7C" w:rsidRPr="00213A7C" w:rsidRDefault="00213A7C" w:rsidP="00174308">
            <w:pPr>
              <w:jc w:val="center"/>
              <w:rPr>
                <w:rFonts w:asciiTheme="minorBidi" w:eastAsia="Times New Roman" w:hAnsiTheme="minorBidi"/>
                <w:color w:val="000000"/>
                <w:sz w:val="20"/>
              </w:rPr>
            </w:pPr>
            <w:r w:rsidRPr="00213A7C">
              <w:rPr>
                <w:rFonts w:asciiTheme="minorBidi" w:eastAsia="Times New Roman" w:hAnsiTheme="minorBidi"/>
                <w:color w:val="000000"/>
                <w:sz w:val="20"/>
              </w:rPr>
              <w:t>97.703</w:t>
            </w:r>
          </w:p>
        </w:tc>
        <w:tc>
          <w:tcPr>
            <w:tcW w:w="150" w:type="pct"/>
            <w:shd w:val="clear" w:color="auto" w:fill="FFFFFF" w:themeFill="background1"/>
          </w:tcPr>
          <w:p w14:paraId="6AFE026F" w14:textId="77777777" w:rsidR="00213A7C" w:rsidRPr="00213A7C" w:rsidRDefault="00213A7C" w:rsidP="00174308">
            <w:pPr>
              <w:jc w:val="center"/>
              <w:rPr>
                <w:rFonts w:asciiTheme="minorBidi" w:eastAsia="Times New Roman" w:hAnsiTheme="minorBidi"/>
                <w:color w:val="000000"/>
                <w:sz w:val="20"/>
              </w:rPr>
            </w:pPr>
          </w:p>
        </w:tc>
        <w:tc>
          <w:tcPr>
            <w:tcW w:w="498" w:type="pct"/>
            <w:vAlign w:val="center"/>
          </w:tcPr>
          <w:p w14:paraId="2DB058EE" w14:textId="77777777" w:rsidR="00213A7C" w:rsidRPr="00213A7C" w:rsidRDefault="00213A7C" w:rsidP="00174308">
            <w:pPr>
              <w:jc w:val="center"/>
              <w:rPr>
                <w:rFonts w:asciiTheme="minorBidi" w:eastAsia="Times New Roman" w:hAnsiTheme="minorBidi"/>
                <w:color w:val="000000"/>
                <w:sz w:val="20"/>
              </w:rPr>
            </w:pPr>
          </w:p>
        </w:tc>
        <w:tc>
          <w:tcPr>
            <w:tcW w:w="798" w:type="pct"/>
            <w:vAlign w:val="center"/>
          </w:tcPr>
          <w:p w14:paraId="61507EFF" w14:textId="77777777" w:rsidR="00213A7C" w:rsidRPr="00213A7C" w:rsidRDefault="00213A7C" w:rsidP="00174308">
            <w:pPr>
              <w:jc w:val="center"/>
              <w:rPr>
                <w:rFonts w:asciiTheme="minorBidi" w:eastAsia="Times New Roman" w:hAnsiTheme="minorBidi"/>
                <w:color w:val="000000"/>
                <w:sz w:val="20"/>
              </w:rPr>
            </w:pPr>
          </w:p>
        </w:tc>
        <w:tc>
          <w:tcPr>
            <w:tcW w:w="862" w:type="pct"/>
            <w:tcBorders>
              <w:right w:val="single" w:sz="4" w:space="0" w:color="auto"/>
            </w:tcBorders>
            <w:vAlign w:val="center"/>
          </w:tcPr>
          <w:p w14:paraId="6824E2FD" w14:textId="77777777" w:rsidR="00213A7C" w:rsidRPr="00213A7C" w:rsidRDefault="00213A7C" w:rsidP="00174308">
            <w:pPr>
              <w:jc w:val="center"/>
              <w:rPr>
                <w:rFonts w:asciiTheme="minorBidi" w:eastAsia="Times New Roman" w:hAnsiTheme="minorBidi"/>
                <w:color w:val="000000"/>
                <w:sz w:val="20"/>
              </w:rPr>
            </w:pPr>
          </w:p>
        </w:tc>
      </w:tr>
      <w:tr w:rsidR="00213A7C" w:rsidRPr="00213A7C" w14:paraId="2C442C5E" w14:textId="77777777" w:rsidTr="00174308">
        <w:trPr>
          <w:trHeight w:val="288"/>
          <w:jc w:val="center"/>
        </w:trPr>
        <w:tc>
          <w:tcPr>
            <w:tcW w:w="698" w:type="pct"/>
            <w:tcBorders>
              <w:left w:val="single" w:sz="4" w:space="0" w:color="auto"/>
              <w:bottom w:val="single" w:sz="4" w:space="0" w:color="auto"/>
            </w:tcBorders>
            <w:vAlign w:val="center"/>
          </w:tcPr>
          <w:p w14:paraId="240E1868" w14:textId="77777777" w:rsidR="00213A7C" w:rsidRPr="00213A7C" w:rsidRDefault="00213A7C" w:rsidP="00174308">
            <w:pPr>
              <w:jc w:val="center"/>
              <w:rPr>
                <w:rFonts w:asciiTheme="minorBidi" w:eastAsia="Times New Roman" w:hAnsiTheme="minorBidi"/>
                <w:color w:val="000000"/>
                <w:sz w:val="20"/>
              </w:rPr>
            </w:pPr>
            <w:r w:rsidRPr="00213A7C">
              <w:rPr>
                <w:rFonts w:asciiTheme="minorBidi" w:eastAsia="Times New Roman" w:hAnsiTheme="minorBidi"/>
                <w:color w:val="000000"/>
                <w:sz w:val="20"/>
              </w:rPr>
              <w:t>12</w:t>
            </w:r>
          </w:p>
        </w:tc>
        <w:tc>
          <w:tcPr>
            <w:tcW w:w="450" w:type="pct"/>
            <w:tcBorders>
              <w:bottom w:val="single" w:sz="4" w:space="0" w:color="auto"/>
            </w:tcBorders>
            <w:vAlign w:val="center"/>
          </w:tcPr>
          <w:p w14:paraId="4BCB0DD8" w14:textId="77777777" w:rsidR="00213A7C" w:rsidRPr="00213A7C" w:rsidRDefault="00213A7C" w:rsidP="00174308">
            <w:pPr>
              <w:jc w:val="center"/>
              <w:rPr>
                <w:rFonts w:asciiTheme="minorBidi" w:eastAsia="Times New Roman" w:hAnsiTheme="minorBidi"/>
                <w:color w:val="000000"/>
                <w:sz w:val="20"/>
              </w:rPr>
            </w:pPr>
            <w:r w:rsidRPr="00213A7C">
              <w:rPr>
                <w:rFonts w:asciiTheme="minorBidi" w:eastAsia="Times New Roman" w:hAnsiTheme="minorBidi"/>
                <w:color w:val="000000"/>
                <w:sz w:val="20"/>
              </w:rPr>
              <w:t>0.276</w:t>
            </w:r>
          </w:p>
        </w:tc>
        <w:tc>
          <w:tcPr>
            <w:tcW w:w="697" w:type="pct"/>
            <w:tcBorders>
              <w:bottom w:val="single" w:sz="4" w:space="0" w:color="auto"/>
            </w:tcBorders>
            <w:vAlign w:val="center"/>
          </w:tcPr>
          <w:p w14:paraId="47DEFCEC" w14:textId="77777777" w:rsidR="00213A7C" w:rsidRPr="00213A7C" w:rsidRDefault="00213A7C" w:rsidP="00174308">
            <w:pPr>
              <w:jc w:val="center"/>
              <w:rPr>
                <w:rFonts w:asciiTheme="minorBidi" w:eastAsia="Times New Roman" w:hAnsiTheme="minorBidi"/>
                <w:color w:val="000000"/>
                <w:sz w:val="20"/>
              </w:rPr>
            </w:pPr>
            <w:r w:rsidRPr="00213A7C">
              <w:rPr>
                <w:rFonts w:asciiTheme="minorBidi" w:eastAsia="Times New Roman" w:hAnsiTheme="minorBidi"/>
                <w:color w:val="000000"/>
                <w:sz w:val="20"/>
              </w:rPr>
              <w:t>2.297</w:t>
            </w:r>
          </w:p>
        </w:tc>
        <w:tc>
          <w:tcPr>
            <w:tcW w:w="848" w:type="pct"/>
            <w:tcBorders>
              <w:bottom w:val="single" w:sz="4" w:space="0" w:color="auto"/>
            </w:tcBorders>
            <w:vAlign w:val="center"/>
          </w:tcPr>
          <w:p w14:paraId="5099C153" w14:textId="77777777" w:rsidR="00213A7C" w:rsidRPr="00213A7C" w:rsidRDefault="00213A7C" w:rsidP="00174308">
            <w:pPr>
              <w:jc w:val="center"/>
              <w:rPr>
                <w:rFonts w:asciiTheme="minorBidi" w:eastAsia="Times New Roman" w:hAnsiTheme="minorBidi"/>
                <w:color w:val="000000"/>
                <w:sz w:val="20"/>
              </w:rPr>
            </w:pPr>
            <w:r w:rsidRPr="00213A7C">
              <w:rPr>
                <w:rFonts w:asciiTheme="minorBidi" w:eastAsia="Times New Roman" w:hAnsiTheme="minorBidi"/>
                <w:color w:val="000000"/>
                <w:sz w:val="20"/>
              </w:rPr>
              <w:t>100.000</w:t>
            </w:r>
          </w:p>
        </w:tc>
        <w:tc>
          <w:tcPr>
            <w:tcW w:w="150" w:type="pct"/>
            <w:tcBorders>
              <w:bottom w:val="single" w:sz="4" w:space="0" w:color="auto"/>
            </w:tcBorders>
            <w:shd w:val="clear" w:color="auto" w:fill="FFFFFF" w:themeFill="background1"/>
          </w:tcPr>
          <w:p w14:paraId="359A73F4" w14:textId="77777777" w:rsidR="00213A7C" w:rsidRPr="00213A7C" w:rsidRDefault="00213A7C" w:rsidP="00174308">
            <w:pPr>
              <w:jc w:val="center"/>
              <w:rPr>
                <w:rFonts w:asciiTheme="minorBidi" w:eastAsia="Times New Roman" w:hAnsiTheme="minorBidi"/>
                <w:color w:val="000000"/>
                <w:sz w:val="20"/>
              </w:rPr>
            </w:pPr>
          </w:p>
        </w:tc>
        <w:tc>
          <w:tcPr>
            <w:tcW w:w="498" w:type="pct"/>
            <w:tcBorders>
              <w:bottom w:val="single" w:sz="4" w:space="0" w:color="auto"/>
            </w:tcBorders>
            <w:vAlign w:val="center"/>
          </w:tcPr>
          <w:p w14:paraId="015F3993" w14:textId="77777777" w:rsidR="00213A7C" w:rsidRPr="00213A7C" w:rsidRDefault="00213A7C" w:rsidP="00174308">
            <w:pPr>
              <w:jc w:val="center"/>
              <w:rPr>
                <w:rFonts w:asciiTheme="minorBidi" w:eastAsia="Times New Roman" w:hAnsiTheme="minorBidi"/>
                <w:color w:val="000000"/>
                <w:sz w:val="20"/>
              </w:rPr>
            </w:pPr>
          </w:p>
        </w:tc>
        <w:tc>
          <w:tcPr>
            <w:tcW w:w="798" w:type="pct"/>
            <w:tcBorders>
              <w:bottom w:val="single" w:sz="4" w:space="0" w:color="auto"/>
            </w:tcBorders>
            <w:vAlign w:val="center"/>
          </w:tcPr>
          <w:p w14:paraId="3D307F64" w14:textId="77777777" w:rsidR="00213A7C" w:rsidRPr="00213A7C" w:rsidRDefault="00213A7C" w:rsidP="00174308">
            <w:pPr>
              <w:jc w:val="center"/>
              <w:rPr>
                <w:rFonts w:asciiTheme="minorBidi" w:eastAsia="Times New Roman" w:hAnsiTheme="minorBidi"/>
                <w:color w:val="000000"/>
                <w:sz w:val="20"/>
              </w:rPr>
            </w:pPr>
          </w:p>
        </w:tc>
        <w:tc>
          <w:tcPr>
            <w:tcW w:w="862" w:type="pct"/>
            <w:tcBorders>
              <w:bottom w:val="single" w:sz="4" w:space="0" w:color="auto"/>
              <w:right w:val="single" w:sz="4" w:space="0" w:color="auto"/>
            </w:tcBorders>
            <w:vAlign w:val="center"/>
          </w:tcPr>
          <w:p w14:paraId="0893E1A5" w14:textId="77777777" w:rsidR="00213A7C" w:rsidRPr="00213A7C" w:rsidRDefault="00213A7C" w:rsidP="00174308">
            <w:pPr>
              <w:jc w:val="center"/>
              <w:rPr>
                <w:rFonts w:asciiTheme="minorBidi" w:eastAsia="Times New Roman" w:hAnsiTheme="minorBidi"/>
                <w:color w:val="000000"/>
                <w:sz w:val="20"/>
              </w:rPr>
            </w:pPr>
          </w:p>
        </w:tc>
      </w:tr>
    </w:tbl>
    <w:p w14:paraId="4E66D92E" w14:textId="77777777" w:rsidR="00213A7C" w:rsidRPr="00213A7C" w:rsidRDefault="00213A7C" w:rsidP="00213A7C">
      <w:pPr>
        <w:jc w:val="both"/>
        <w:rPr>
          <w:rFonts w:asciiTheme="minorBidi" w:hAnsiTheme="minorBidi" w:cstheme="minorBidi"/>
          <w:b/>
          <w:bCs/>
        </w:rPr>
      </w:pPr>
    </w:p>
    <w:p w14:paraId="5AA69B0B" w14:textId="77777777" w:rsidR="00213A7C" w:rsidRPr="00213A7C" w:rsidRDefault="00213A7C" w:rsidP="00213A7C">
      <w:pPr>
        <w:jc w:val="both"/>
        <w:rPr>
          <w:rFonts w:asciiTheme="minorBidi" w:hAnsiTheme="minorBidi" w:cstheme="minorBidi"/>
          <w:b/>
          <w:bCs/>
        </w:rPr>
      </w:pPr>
    </w:p>
    <w:p w14:paraId="6AEECD27" w14:textId="77777777" w:rsidR="003F2F27" w:rsidRDefault="00213A7C" w:rsidP="00213A7C">
      <w:pPr>
        <w:spacing w:line="360" w:lineRule="auto"/>
        <w:jc w:val="center"/>
        <w:rPr>
          <w:rFonts w:asciiTheme="minorBidi" w:hAnsiTheme="minorBidi" w:cstheme="minorBidi"/>
          <w:b/>
          <w:bCs/>
        </w:rPr>
      </w:pPr>
      <w:r w:rsidRPr="00213A7C">
        <w:rPr>
          <w:rFonts w:asciiTheme="minorBidi" w:hAnsiTheme="minorBidi" w:cstheme="minorBidi"/>
          <w:noProof/>
          <w:highlight w:val="yellow"/>
        </w:rPr>
        <w:drawing>
          <wp:inline distT="0" distB="0" distL="0" distR="0" wp14:anchorId="4C80A931" wp14:editId="7EE79AFB">
            <wp:extent cx="5486400" cy="2743200"/>
            <wp:effectExtent l="0" t="0" r="0" b="0"/>
            <wp:docPr id="1101118658" name="Chart 1">
              <a:extLst xmlns:a="http://schemas.openxmlformats.org/drawingml/2006/main">
                <a:ext uri="{FF2B5EF4-FFF2-40B4-BE49-F238E27FC236}">
                  <a16:creationId xmlns:a16="http://schemas.microsoft.com/office/drawing/2014/main" id="{CE577D95-1977-6B0A-7C37-5907B0DEDB4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496CCF6" w14:textId="3A6C61C0" w:rsidR="00213A7C" w:rsidRPr="00213A7C" w:rsidRDefault="00213A7C" w:rsidP="00213A7C">
      <w:pPr>
        <w:spacing w:line="360" w:lineRule="auto"/>
        <w:jc w:val="center"/>
        <w:rPr>
          <w:rFonts w:asciiTheme="minorBidi" w:hAnsiTheme="minorBidi" w:cstheme="minorBidi"/>
          <w:b/>
          <w:bCs/>
          <w:highlight w:val="yellow"/>
        </w:rPr>
      </w:pPr>
      <w:r w:rsidRPr="00213A7C">
        <w:rPr>
          <w:rFonts w:asciiTheme="minorBidi" w:hAnsiTheme="minorBidi" w:cstheme="minorBidi"/>
          <w:b/>
          <w:bCs/>
        </w:rPr>
        <w:t>Figure 7: Scree Plot of Extracted Components</w:t>
      </w:r>
    </w:p>
    <w:p w14:paraId="6841DCA5" w14:textId="77777777" w:rsidR="00213A7C" w:rsidRPr="00213A7C" w:rsidRDefault="00213A7C" w:rsidP="00213A7C">
      <w:pPr>
        <w:spacing w:line="360" w:lineRule="auto"/>
        <w:jc w:val="both"/>
        <w:rPr>
          <w:rFonts w:asciiTheme="minorBidi" w:hAnsiTheme="minorBidi" w:cstheme="minorBidi"/>
        </w:rPr>
      </w:pPr>
    </w:p>
    <w:p w14:paraId="41BA99A2" w14:textId="77777777" w:rsidR="00213A7C" w:rsidRPr="00213A7C" w:rsidRDefault="00213A7C" w:rsidP="00213A7C">
      <w:pPr>
        <w:spacing w:line="360" w:lineRule="auto"/>
        <w:jc w:val="both"/>
        <w:rPr>
          <w:rFonts w:asciiTheme="minorBidi" w:hAnsiTheme="minorBidi" w:cstheme="minorBidi"/>
        </w:rPr>
      </w:pPr>
      <w:r w:rsidRPr="00213A7C">
        <w:rPr>
          <w:rFonts w:asciiTheme="minorBidi" w:hAnsiTheme="minorBidi" w:cstheme="minorBidi"/>
        </w:rPr>
        <w:t xml:space="preserve">The scree plot (Figure 7) revealed a distinct elbow following the second component, validating the two-factor solution. The two components therefore correspond to the most impactful dimensions that underlie fish farming's contribution to poverty reduction in Chhattisgarh. The high cumulative variance in excess of 50% </w:t>
      </w:r>
      <w:proofErr w:type="gramStart"/>
      <w:r w:rsidRPr="00213A7C">
        <w:rPr>
          <w:rFonts w:asciiTheme="minorBidi" w:hAnsiTheme="minorBidi" w:cstheme="minorBidi"/>
        </w:rPr>
        <w:t>is in agreement</w:t>
      </w:r>
      <w:proofErr w:type="gramEnd"/>
      <w:r w:rsidRPr="00213A7C">
        <w:rPr>
          <w:rFonts w:asciiTheme="minorBidi" w:hAnsiTheme="minorBidi" w:cstheme="minorBidi"/>
        </w:rPr>
        <w:t xml:space="preserve"> with Kassam and Dorward (2017) and Filipski and Belton (2018), who found likewise that aquaculture's socio-economic impacts can be explained well by a few underlying constructs—mainly economic empowerment and institutional or infrastructural support.</w:t>
      </w:r>
    </w:p>
    <w:p w14:paraId="2EA4A0B6" w14:textId="77777777" w:rsidR="00213A7C" w:rsidRPr="00213A7C" w:rsidRDefault="00213A7C" w:rsidP="00213A7C">
      <w:pPr>
        <w:spacing w:line="360" w:lineRule="auto"/>
        <w:jc w:val="both"/>
        <w:rPr>
          <w:rFonts w:asciiTheme="minorBidi" w:hAnsiTheme="minorBidi" w:cstheme="minorBidi"/>
        </w:rPr>
      </w:pPr>
      <w:r w:rsidRPr="00213A7C">
        <w:rPr>
          <w:rFonts w:asciiTheme="minorBidi" w:hAnsiTheme="minorBidi" w:cstheme="minorBidi"/>
        </w:rPr>
        <w:t>This quantitative result reflects that the poverty reduction role of fish farming is complex, with key explanatory variables being livelihood improvement and institutional support. Similar variance trends were also reported by De et al. (2022) and Bunting et al. (2023), who cited that government policies, input availability, and technology-led productivity increases are major factors behind socio-economic progress in aquaculture-based society.</w:t>
      </w:r>
    </w:p>
    <w:p w14:paraId="7CB63D2E" w14:textId="77777777" w:rsidR="00213A7C" w:rsidRPr="00213A7C" w:rsidRDefault="00213A7C" w:rsidP="00213A7C">
      <w:pPr>
        <w:spacing w:line="360" w:lineRule="auto"/>
        <w:jc w:val="both"/>
        <w:rPr>
          <w:rFonts w:asciiTheme="minorBidi" w:hAnsiTheme="minorBidi" w:cstheme="minorBidi"/>
          <w:b/>
          <w:bCs/>
        </w:rPr>
      </w:pPr>
      <w:r w:rsidRPr="00213A7C">
        <w:rPr>
          <w:rFonts w:asciiTheme="minorBidi" w:hAnsiTheme="minorBidi" w:cstheme="minorBidi"/>
          <w:b/>
          <w:bCs/>
        </w:rPr>
        <w:t>3.4.3 Component Interpretation</w:t>
      </w:r>
    </w:p>
    <w:p w14:paraId="76561075" w14:textId="77777777" w:rsidR="00213A7C" w:rsidRPr="00213A7C" w:rsidRDefault="00213A7C" w:rsidP="00213A7C">
      <w:pPr>
        <w:spacing w:line="360" w:lineRule="auto"/>
        <w:jc w:val="both"/>
        <w:rPr>
          <w:rFonts w:asciiTheme="minorBidi" w:hAnsiTheme="minorBidi" w:cstheme="minorBidi"/>
        </w:rPr>
      </w:pPr>
      <w:r w:rsidRPr="00213A7C">
        <w:rPr>
          <w:rFonts w:asciiTheme="minorBidi" w:hAnsiTheme="minorBidi" w:cstheme="minorBidi"/>
        </w:rPr>
        <w:t>The component matrix (Table 6) showed high positive loadings (&gt; 0.65) for a number of items, which facilitated interpretation in terms of two conceptual factors:</w:t>
      </w:r>
    </w:p>
    <w:p w14:paraId="5EC2575B" w14:textId="77777777" w:rsidR="00213A7C" w:rsidRPr="00213A7C" w:rsidRDefault="00213A7C" w:rsidP="00213A7C">
      <w:pPr>
        <w:spacing w:line="360" w:lineRule="auto"/>
        <w:jc w:val="both"/>
        <w:rPr>
          <w:rFonts w:asciiTheme="minorBidi" w:hAnsiTheme="minorBidi" w:cstheme="minorBidi"/>
          <w:b/>
          <w:bCs/>
        </w:rPr>
      </w:pPr>
      <w:r w:rsidRPr="00213A7C">
        <w:rPr>
          <w:rFonts w:asciiTheme="minorBidi" w:hAnsiTheme="minorBidi" w:cstheme="minorBidi"/>
          <w:b/>
          <w:bCs/>
        </w:rPr>
        <w:t>Factor 1: Economic Empowerment and Sustainable Livelihoods</w:t>
      </w:r>
    </w:p>
    <w:p w14:paraId="609E2BD4" w14:textId="77777777" w:rsidR="00213A7C" w:rsidRPr="00213A7C" w:rsidRDefault="00213A7C" w:rsidP="00213A7C">
      <w:pPr>
        <w:spacing w:line="360" w:lineRule="auto"/>
        <w:jc w:val="both"/>
        <w:rPr>
          <w:rFonts w:asciiTheme="minorBidi" w:hAnsiTheme="minorBidi" w:cstheme="minorBidi"/>
        </w:rPr>
      </w:pPr>
      <w:r w:rsidRPr="00213A7C">
        <w:rPr>
          <w:rFonts w:asciiTheme="minorBidi" w:hAnsiTheme="minorBidi" w:cstheme="minorBidi"/>
        </w:rPr>
        <w:t>High loadings on variables Q1–Q4, Q6–Q9, Q11, and Q12 indicate key elements of economic progress: the direct contribution of fisheries to poverty alleviation, job creation, income improvement, training, access to credit, linkage to markets, assistance by NGOs, and research.</w:t>
      </w:r>
    </w:p>
    <w:p w14:paraId="2F0441D4" w14:textId="77777777" w:rsidR="00213A7C" w:rsidRPr="00213A7C" w:rsidRDefault="00213A7C" w:rsidP="00213A7C">
      <w:pPr>
        <w:spacing w:line="360" w:lineRule="auto"/>
        <w:jc w:val="both"/>
        <w:rPr>
          <w:rFonts w:asciiTheme="minorBidi" w:hAnsiTheme="minorBidi" w:cstheme="minorBidi"/>
        </w:rPr>
      </w:pPr>
      <w:r w:rsidRPr="00213A7C">
        <w:rPr>
          <w:rFonts w:asciiTheme="minorBidi" w:hAnsiTheme="minorBidi" w:cstheme="minorBidi"/>
        </w:rPr>
        <w:t>This variable, accounting for 46.5 % of the variance, reinforces that fish farming increases employment and household income directly. Mahadi et al. (2022) also witnessed such associations between aquaculture involvement and income increment in Bangladesh. Similarly, Durrani (2025) illustrated that fish-farming households in Uttar Pradesh had quantifiable gains in expenditure and food security.</w:t>
      </w:r>
    </w:p>
    <w:p w14:paraId="515E2560" w14:textId="77777777" w:rsidR="00213A7C" w:rsidRPr="00213A7C" w:rsidRDefault="00213A7C" w:rsidP="00213A7C">
      <w:pPr>
        <w:spacing w:line="360" w:lineRule="auto"/>
        <w:jc w:val="both"/>
        <w:rPr>
          <w:rFonts w:asciiTheme="minorBidi" w:hAnsiTheme="minorBidi" w:cstheme="minorBidi"/>
          <w:b/>
          <w:bCs/>
        </w:rPr>
      </w:pPr>
      <w:r w:rsidRPr="00213A7C">
        <w:rPr>
          <w:rFonts w:asciiTheme="minorBidi" w:hAnsiTheme="minorBidi" w:cstheme="minorBidi"/>
        </w:rPr>
        <w:lastRenderedPageBreak/>
        <w:t>The moderate factor loadings of Q9 (market linkages) and Q8 (credit access) identify the importance of economic infrastructure. Improving these factors can improve profitability and resilience, as evidenced by Filipski and Belton (2018), who simulated aquaculture's spillover impacts on rural economies.</w:t>
      </w:r>
    </w:p>
    <w:p w14:paraId="23CCB908" w14:textId="77777777" w:rsidR="00213A7C" w:rsidRPr="00213A7C" w:rsidRDefault="00213A7C" w:rsidP="00213A7C">
      <w:pPr>
        <w:spacing w:after="5" w:line="360" w:lineRule="auto"/>
        <w:rPr>
          <w:rFonts w:asciiTheme="minorBidi" w:hAnsiTheme="minorBidi" w:cstheme="minorBidi"/>
          <w:b/>
          <w:color w:val="000000"/>
          <w:lang w:eastAsia="en-IN" w:bidi="hi-IN"/>
        </w:rPr>
      </w:pPr>
      <w:r w:rsidRPr="00213A7C">
        <w:rPr>
          <w:rFonts w:asciiTheme="minorBidi" w:hAnsiTheme="minorBidi" w:cstheme="minorBidi"/>
          <w:b/>
          <w:color w:val="000000"/>
          <w:lang w:eastAsia="en-IN" w:bidi="hi-IN"/>
        </w:rPr>
        <w:t xml:space="preserve">Table 6: Component </w:t>
      </w:r>
      <w:proofErr w:type="spellStart"/>
      <w:r w:rsidRPr="00213A7C">
        <w:rPr>
          <w:rFonts w:asciiTheme="minorBidi" w:hAnsiTheme="minorBidi" w:cstheme="minorBidi"/>
          <w:b/>
          <w:color w:val="000000"/>
          <w:lang w:eastAsia="en-IN" w:bidi="hi-IN"/>
        </w:rPr>
        <w:t>Matrix</w:t>
      </w:r>
      <w:r w:rsidRPr="00213A7C">
        <w:rPr>
          <w:rFonts w:asciiTheme="minorBidi" w:hAnsiTheme="minorBidi" w:cstheme="minorBidi"/>
          <w:b/>
          <w:color w:val="000000"/>
          <w:vertAlign w:val="superscript"/>
          <w:lang w:eastAsia="en-IN" w:bidi="hi-IN"/>
        </w:rPr>
        <w:t>a</w:t>
      </w:r>
      <w:proofErr w:type="spellEnd"/>
    </w:p>
    <w:tbl>
      <w:tblPr>
        <w:tblStyle w:val="TableGrid0"/>
        <w:tblW w:w="8669" w:type="dxa"/>
        <w:tblInd w:w="14" w:type="dxa"/>
        <w:tblCellMar>
          <w:top w:w="32" w:type="dxa"/>
          <w:right w:w="15" w:type="dxa"/>
        </w:tblCellMar>
        <w:tblLook w:val="04A0" w:firstRow="1" w:lastRow="0" w:firstColumn="1" w:lastColumn="0" w:noHBand="0" w:noVBand="1"/>
      </w:tblPr>
      <w:tblGrid>
        <w:gridCol w:w="4721"/>
        <w:gridCol w:w="1970"/>
        <w:gridCol w:w="1978"/>
      </w:tblGrid>
      <w:tr w:rsidR="00213A7C" w:rsidRPr="00213A7C" w14:paraId="24BBE6CB" w14:textId="77777777" w:rsidTr="00174308">
        <w:trPr>
          <w:trHeight w:val="432"/>
        </w:trPr>
        <w:tc>
          <w:tcPr>
            <w:tcW w:w="4721" w:type="dxa"/>
            <w:tcBorders>
              <w:top w:val="single" w:sz="4" w:space="0" w:color="auto"/>
            </w:tcBorders>
            <w:shd w:val="clear" w:color="auto" w:fill="F2F2F2" w:themeFill="background1" w:themeFillShade="F2"/>
            <w:vAlign w:val="center"/>
          </w:tcPr>
          <w:p w14:paraId="7FE3239F" w14:textId="77777777" w:rsidR="00213A7C" w:rsidRPr="00213A7C" w:rsidRDefault="00213A7C" w:rsidP="00174308">
            <w:pPr>
              <w:spacing w:after="5" w:line="360" w:lineRule="auto"/>
              <w:jc w:val="center"/>
              <w:rPr>
                <w:rFonts w:asciiTheme="minorBidi" w:eastAsia="Times New Roman" w:hAnsiTheme="minorBidi"/>
                <w:b/>
                <w:color w:val="000000"/>
                <w:sz w:val="20"/>
              </w:rPr>
            </w:pPr>
          </w:p>
        </w:tc>
        <w:tc>
          <w:tcPr>
            <w:tcW w:w="3948" w:type="dxa"/>
            <w:gridSpan w:val="2"/>
            <w:tcBorders>
              <w:top w:val="single" w:sz="4" w:space="0" w:color="auto"/>
              <w:bottom w:val="single" w:sz="4" w:space="0" w:color="auto"/>
            </w:tcBorders>
            <w:shd w:val="clear" w:color="auto" w:fill="F2F2F2" w:themeFill="background1" w:themeFillShade="F2"/>
            <w:vAlign w:val="center"/>
          </w:tcPr>
          <w:p w14:paraId="47DA820C" w14:textId="77777777" w:rsidR="00213A7C" w:rsidRPr="00213A7C" w:rsidRDefault="00213A7C" w:rsidP="00174308">
            <w:pPr>
              <w:spacing w:after="5" w:line="360" w:lineRule="auto"/>
              <w:jc w:val="center"/>
              <w:rPr>
                <w:rFonts w:asciiTheme="minorBidi" w:eastAsia="Times New Roman" w:hAnsiTheme="minorBidi"/>
                <w:b/>
                <w:color w:val="000000"/>
                <w:sz w:val="20"/>
              </w:rPr>
            </w:pPr>
            <w:r w:rsidRPr="00213A7C">
              <w:rPr>
                <w:rFonts w:asciiTheme="minorBidi" w:eastAsia="Times New Roman" w:hAnsiTheme="minorBidi"/>
                <w:b/>
                <w:color w:val="000000"/>
                <w:sz w:val="20"/>
              </w:rPr>
              <w:t>Components</w:t>
            </w:r>
          </w:p>
        </w:tc>
      </w:tr>
      <w:tr w:rsidR="00213A7C" w:rsidRPr="00213A7C" w14:paraId="6414E5CE" w14:textId="77777777" w:rsidTr="00174308">
        <w:trPr>
          <w:trHeight w:val="432"/>
        </w:trPr>
        <w:tc>
          <w:tcPr>
            <w:tcW w:w="4721" w:type="dxa"/>
            <w:tcBorders>
              <w:bottom w:val="single" w:sz="4" w:space="0" w:color="auto"/>
            </w:tcBorders>
            <w:shd w:val="clear" w:color="auto" w:fill="F2F2F2" w:themeFill="background1" w:themeFillShade="F2"/>
            <w:vAlign w:val="center"/>
          </w:tcPr>
          <w:p w14:paraId="5791CAD1" w14:textId="77777777" w:rsidR="00213A7C" w:rsidRPr="00213A7C" w:rsidRDefault="00213A7C" w:rsidP="00174308">
            <w:pPr>
              <w:spacing w:after="5" w:line="360" w:lineRule="auto"/>
              <w:jc w:val="center"/>
              <w:rPr>
                <w:rFonts w:asciiTheme="minorBidi" w:eastAsia="Times New Roman" w:hAnsiTheme="minorBidi"/>
                <w:b/>
                <w:color w:val="000000"/>
                <w:sz w:val="20"/>
              </w:rPr>
            </w:pPr>
          </w:p>
        </w:tc>
        <w:tc>
          <w:tcPr>
            <w:tcW w:w="1970" w:type="dxa"/>
            <w:tcBorders>
              <w:top w:val="single" w:sz="4" w:space="0" w:color="auto"/>
              <w:bottom w:val="single" w:sz="4" w:space="0" w:color="auto"/>
            </w:tcBorders>
            <w:shd w:val="clear" w:color="auto" w:fill="F2F2F2" w:themeFill="background1" w:themeFillShade="F2"/>
            <w:vAlign w:val="center"/>
          </w:tcPr>
          <w:p w14:paraId="0F1EA24C" w14:textId="77777777" w:rsidR="00213A7C" w:rsidRPr="00213A7C" w:rsidRDefault="00213A7C" w:rsidP="00174308">
            <w:pPr>
              <w:spacing w:after="5" w:line="360" w:lineRule="auto"/>
              <w:jc w:val="center"/>
              <w:rPr>
                <w:rFonts w:asciiTheme="minorBidi" w:eastAsia="Times New Roman" w:hAnsiTheme="minorBidi"/>
                <w:b/>
                <w:color w:val="000000"/>
                <w:sz w:val="20"/>
              </w:rPr>
            </w:pPr>
            <w:r w:rsidRPr="00213A7C">
              <w:rPr>
                <w:rFonts w:asciiTheme="minorBidi" w:eastAsia="Times New Roman" w:hAnsiTheme="minorBidi"/>
                <w:b/>
                <w:color w:val="000000"/>
                <w:sz w:val="20"/>
              </w:rPr>
              <w:t>1</w:t>
            </w:r>
          </w:p>
        </w:tc>
        <w:tc>
          <w:tcPr>
            <w:tcW w:w="1978" w:type="dxa"/>
            <w:tcBorders>
              <w:top w:val="single" w:sz="4" w:space="0" w:color="auto"/>
              <w:bottom w:val="single" w:sz="4" w:space="0" w:color="auto"/>
            </w:tcBorders>
            <w:shd w:val="clear" w:color="auto" w:fill="F2F2F2" w:themeFill="background1" w:themeFillShade="F2"/>
            <w:vAlign w:val="center"/>
          </w:tcPr>
          <w:p w14:paraId="25450671" w14:textId="77777777" w:rsidR="00213A7C" w:rsidRPr="00213A7C" w:rsidRDefault="00213A7C" w:rsidP="00174308">
            <w:pPr>
              <w:spacing w:after="5" w:line="360" w:lineRule="auto"/>
              <w:jc w:val="center"/>
              <w:rPr>
                <w:rFonts w:asciiTheme="minorBidi" w:eastAsia="Times New Roman" w:hAnsiTheme="minorBidi"/>
                <w:b/>
                <w:color w:val="000000"/>
                <w:sz w:val="20"/>
              </w:rPr>
            </w:pPr>
            <w:r w:rsidRPr="00213A7C">
              <w:rPr>
                <w:rFonts w:asciiTheme="minorBidi" w:eastAsia="Times New Roman" w:hAnsiTheme="minorBidi"/>
                <w:b/>
                <w:color w:val="000000"/>
                <w:sz w:val="20"/>
              </w:rPr>
              <w:t>2</w:t>
            </w:r>
          </w:p>
        </w:tc>
      </w:tr>
      <w:tr w:rsidR="00213A7C" w:rsidRPr="00213A7C" w14:paraId="0C07CAB6" w14:textId="77777777" w:rsidTr="00174308">
        <w:trPr>
          <w:trHeight w:val="432"/>
        </w:trPr>
        <w:tc>
          <w:tcPr>
            <w:tcW w:w="4721" w:type="dxa"/>
            <w:tcBorders>
              <w:top w:val="single" w:sz="4" w:space="0" w:color="auto"/>
            </w:tcBorders>
            <w:vAlign w:val="center"/>
          </w:tcPr>
          <w:p w14:paraId="10C0F7FD" w14:textId="77777777" w:rsidR="00213A7C" w:rsidRPr="00213A7C" w:rsidRDefault="00213A7C" w:rsidP="00174308">
            <w:pPr>
              <w:spacing w:after="5" w:line="276" w:lineRule="auto"/>
              <w:jc w:val="both"/>
              <w:rPr>
                <w:rFonts w:asciiTheme="minorBidi" w:eastAsia="Times New Roman" w:hAnsiTheme="minorBidi"/>
                <w:color w:val="000000"/>
                <w:sz w:val="20"/>
              </w:rPr>
            </w:pPr>
            <w:r w:rsidRPr="00213A7C">
              <w:rPr>
                <w:rFonts w:asciiTheme="minorBidi" w:eastAsia="Times New Roman" w:hAnsiTheme="minorBidi"/>
                <w:color w:val="000000"/>
                <w:sz w:val="20"/>
              </w:rPr>
              <w:t>Q1. Fisheries and fish farming have a significant impact on poverty reduction in Chhattisgarh</w:t>
            </w:r>
          </w:p>
        </w:tc>
        <w:tc>
          <w:tcPr>
            <w:tcW w:w="1970" w:type="dxa"/>
            <w:tcBorders>
              <w:top w:val="single" w:sz="4" w:space="0" w:color="auto"/>
            </w:tcBorders>
            <w:vAlign w:val="center"/>
          </w:tcPr>
          <w:p w14:paraId="55F66AD1" w14:textId="77777777" w:rsidR="00213A7C" w:rsidRPr="00213A7C" w:rsidRDefault="00213A7C" w:rsidP="00174308">
            <w:pPr>
              <w:spacing w:after="5" w:line="360" w:lineRule="auto"/>
              <w:jc w:val="center"/>
              <w:rPr>
                <w:rFonts w:asciiTheme="minorBidi" w:eastAsia="Times New Roman" w:hAnsiTheme="minorBidi"/>
                <w:color w:val="000000"/>
                <w:sz w:val="20"/>
              </w:rPr>
            </w:pPr>
            <w:r w:rsidRPr="00213A7C">
              <w:rPr>
                <w:rFonts w:asciiTheme="minorBidi" w:eastAsia="Times New Roman" w:hAnsiTheme="minorBidi"/>
                <w:color w:val="000000"/>
                <w:sz w:val="20"/>
              </w:rPr>
              <w:t>0.697</w:t>
            </w:r>
          </w:p>
        </w:tc>
        <w:tc>
          <w:tcPr>
            <w:tcW w:w="1978" w:type="dxa"/>
            <w:tcBorders>
              <w:top w:val="single" w:sz="4" w:space="0" w:color="auto"/>
            </w:tcBorders>
            <w:vAlign w:val="center"/>
          </w:tcPr>
          <w:p w14:paraId="696CBFD2" w14:textId="77777777" w:rsidR="00213A7C" w:rsidRPr="00213A7C" w:rsidRDefault="00213A7C" w:rsidP="00174308">
            <w:pPr>
              <w:spacing w:after="5" w:line="360" w:lineRule="auto"/>
              <w:jc w:val="center"/>
              <w:rPr>
                <w:rFonts w:asciiTheme="minorBidi" w:eastAsia="Times New Roman" w:hAnsiTheme="minorBidi"/>
                <w:color w:val="000000"/>
                <w:sz w:val="20"/>
              </w:rPr>
            </w:pPr>
            <w:r w:rsidRPr="00213A7C">
              <w:rPr>
                <w:rFonts w:asciiTheme="minorBidi" w:eastAsia="Times New Roman" w:hAnsiTheme="minorBidi"/>
                <w:color w:val="000000"/>
                <w:sz w:val="20"/>
              </w:rPr>
              <w:t>-0.366</w:t>
            </w:r>
          </w:p>
        </w:tc>
      </w:tr>
      <w:tr w:rsidR="00213A7C" w:rsidRPr="00213A7C" w14:paraId="4E11BFE9" w14:textId="77777777" w:rsidTr="00174308">
        <w:trPr>
          <w:trHeight w:val="432"/>
        </w:trPr>
        <w:tc>
          <w:tcPr>
            <w:tcW w:w="4721" w:type="dxa"/>
            <w:vAlign w:val="center"/>
          </w:tcPr>
          <w:p w14:paraId="21F85F6B" w14:textId="77777777" w:rsidR="00213A7C" w:rsidRPr="00213A7C" w:rsidRDefault="00213A7C" w:rsidP="00174308">
            <w:pPr>
              <w:spacing w:after="5" w:line="276" w:lineRule="auto"/>
              <w:jc w:val="both"/>
              <w:rPr>
                <w:rFonts w:asciiTheme="minorBidi" w:eastAsia="Times New Roman" w:hAnsiTheme="minorBidi"/>
                <w:color w:val="000000"/>
                <w:sz w:val="20"/>
              </w:rPr>
            </w:pPr>
            <w:r w:rsidRPr="00213A7C">
              <w:rPr>
                <w:rFonts w:asciiTheme="minorBidi" w:eastAsia="Times New Roman" w:hAnsiTheme="minorBidi"/>
                <w:color w:val="000000"/>
                <w:sz w:val="20"/>
              </w:rPr>
              <w:t>Q2. Increased employment opportunities in the fisheries sector contribute to poverty reduction in rural areas.</w:t>
            </w:r>
          </w:p>
        </w:tc>
        <w:tc>
          <w:tcPr>
            <w:tcW w:w="1970" w:type="dxa"/>
            <w:vAlign w:val="center"/>
          </w:tcPr>
          <w:p w14:paraId="5071414B" w14:textId="77777777" w:rsidR="00213A7C" w:rsidRPr="00213A7C" w:rsidRDefault="00213A7C" w:rsidP="00174308">
            <w:pPr>
              <w:spacing w:after="5" w:line="360" w:lineRule="auto"/>
              <w:jc w:val="center"/>
              <w:rPr>
                <w:rFonts w:asciiTheme="minorBidi" w:eastAsia="Times New Roman" w:hAnsiTheme="minorBidi"/>
                <w:color w:val="000000"/>
                <w:sz w:val="20"/>
              </w:rPr>
            </w:pPr>
            <w:r w:rsidRPr="00213A7C">
              <w:rPr>
                <w:rFonts w:asciiTheme="minorBidi" w:eastAsia="Times New Roman" w:hAnsiTheme="minorBidi"/>
                <w:color w:val="000000"/>
                <w:sz w:val="20"/>
              </w:rPr>
              <w:t>0.779</w:t>
            </w:r>
          </w:p>
        </w:tc>
        <w:tc>
          <w:tcPr>
            <w:tcW w:w="1978" w:type="dxa"/>
            <w:vAlign w:val="center"/>
          </w:tcPr>
          <w:p w14:paraId="23E2C7A5" w14:textId="77777777" w:rsidR="00213A7C" w:rsidRPr="00213A7C" w:rsidRDefault="00213A7C" w:rsidP="00174308">
            <w:pPr>
              <w:spacing w:after="5" w:line="360" w:lineRule="auto"/>
              <w:jc w:val="center"/>
              <w:rPr>
                <w:rFonts w:asciiTheme="minorBidi" w:eastAsia="Times New Roman" w:hAnsiTheme="minorBidi"/>
                <w:color w:val="000000"/>
                <w:sz w:val="20"/>
              </w:rPr>
            </w:pPr>
            <w:r w:rsidRPr="00213A7C">
              <w:rPr>
                <w:rFonts w:asciiTheme="minorBidi" w:eastAsia="Times New Roman" w:hAnsiTheme="minorBidi"/>
                <w:color w:val="000000"/>
                <w:sz w:val="20"/>
              </w:rPr>
              <w:t>-0.160</w:t>
            </w:r>
          </w:p>
        </w:tc>
      </w:tr>
      <w:tr w:rsidR="00213A7C" w:rsidRPr="00213A7C" w14:paraId="5FB30BF4" w14:textId="77777777" w:rsidTr="00174308">
        <w:trPr>
          <w:trHeight w:val="432"/>
        </w:trPr>
        <w:tc>
          <w:tcPr>
            <w:tcW w:w="4721" w:type="dxa"/>
            <w:vAlign w:val="center"/>
          </w:tcPr>
          <w:p w14:paraId="19FC259D" w14:textId="77777777" w:rsidR="00213A7C" w:rsidRPr="00213A7C" w:rsidRDefault="00213A7C" w:rsidP="00174308">
            <w:pPr>
              <w:spacing w:after="5" w:line="276" w:lineRule="auto"/>
              <w:jc w:val="both"/>
              <w:rPr>
                <w:rFonts w:asciiTheme="minorBidi" w:eastAsia="Times New Roman" w:hAnsiTheme="minorBidi"/>
                <w:color w:val="000000"/>
                <w:sz w:val="20"/>
              </w:rPr>
            </w:pPr>
            <w:r w:rsidRPr="00213A7C">
              <w:rPr>
                <w:rFonts w:asciiTheme="minorBidi" w:eastAsia="Times New Roman" w:hAnsiTheme="minorBidi"/>
                <w:color w:val="000000"/>
                <w:sz w:val="20"/>
              </w:rPr>
              <w:t>Q3. Fish farming initiatives have positively affected the income levels of rural communities.</w:t>
            </w:r>
          </w:p>
        </w:tc>
        <w:tc>
          <w:tcPr>
            <w:tcW w:w="1970" w:type="dxa"/>
            <w:vAlign w:val="center"/>
          </w:tcPr>
          <w:p w14:paraId="793BB4F3" w14:textId="77777777" w:rsidR="00213A7C" w:rsidRPr="00213A7C" w:rsidRDefault="00213A7C" w:rsidP="00174308">
            <w:pPr>
              <w:spacing w:after="5" w:line="360" w:lineRule="auto"/>
              <w:jc w:val="center"/>
              <w:rPr>
                <w:rFonts w:asciiTheme="minorBidi" w:eastAsia="Times New Roman" w:hAnsiTheme="minorBidi"/>
                <w:color w:val="000000"/>
                <w:sz w:val="20"/>
              </w:rPr>
            </w:pPr>
            <w:r w:rsidRPr="00213A7C">
              <w:rPr>
                <w:rFonts w:asciiTheme="minorBidi" w:eastAsia="Times New Roman" w:hAnsiTheme="minorBidi"/>
                <w:color w:val="000000"/>
                <w:sz w:val="20"/>
              </w:rPr>
              <w:t>0.756</w:t>
            </w:r>
          </w:p>
        </w:tc>
        <w:tc>
          <w:tcPr>
            <w:tcW w:w="1978" w:type="dxa"/>
            <w:vAlign w:val="center"/>
          </w:tcPr>
          <w:p w14:paraId="0299C1F8" w14:textId="77777777" w:rsidR="00213A7C" w:rsidRPr="00213A7C" w:rsidRDefault="00213A7C" w:rsidP="00174308">
            <w:pPr>
              <w:spacing w:after="5" w:line="360" w:lineRule="auto"/>
              <w:jc w:val="center"/>
              <w:rPr>
                <w:rFonts w:asciiTheme="minorBidi" w:eastAsia="Times New Roman" w:hAnsiTheme="minorBidi"/>
                <w:color w:val="000000"/>
                <w:sz w:val="20"/>
              </w:rPr>
            </w:pPr>
            <w:r w:rsidRPr="00213A7C">
              <w:rPr>
                <w:rFonts w:asciiTheme="minorBidi" w:eastAsia="Times New Roman" w:hAnsiTheme="minorBidi"/>
                <w:color w:val="000000"/>
                <w:sz w:val="20"/>
              </w:rPr>
              <w:t>0.015</w:t>
            </w:r>
          </w:p>
        </w:tc>
      </w:tr>
      <w:tr w:rsidR="00213A7C" w:rsidRPr="00213A7C" w14:paraId="4FB7C7EF" w14:textId="77777777" w:rsidTr="00174308">
        <w:trPr>
          <w:trHeight w:val="432"/>
        </w:trPr>
        <w:tc>
          <w:tcPr>
            <w:tcW w:w="4721" w:type="dxa"/>
            <w:vAlign w:val="center"/>
          </w:tcPr>
          <w:p w14:paraId="72DE66B5" w14:textId="77777777" w:rsidR="00213A7C" w:rsidRPr="00213A7C" w:rsidRDefault="00213A7C" w:rsidP="00174308">
            <w:pPr>
              <w:spacing w:after="5" w:line="276" w:lineRule="auto"/>
              <w:jc w:val="both"/>
              <w:rPr>
                <w:rFonts w:asciiTheme="minorBidi" w:eastAsia="Times New Roman" w:hAnsiTheme="minorBidi"/>
                <w:color w:val="000000"/>
                <w:sz w:val="20"/>
              </w:rPr>
            </w:pPr>
            <w:r w:rsidRPr="00213A7C">
              <w:rPr>
                <w:rFonts w:asciiTheme="minorBidi" w:eastAsia="Times New Roman" w:hAnsiTheme="minorBidi"/>
                <w:color w:val="000000"/>
                <w:sz w:val="20"/>
              </w:rPr>
              <w:t>Q4. Access to modern technology and equipment in fisheries enhances productivity and poverty reduction.</w:t>
            </w:r>
          </w:p>
        </w:tc>
        <w:tc>
          <w:tcPr>
            <w:tcW w:w="1970" w:type="dxa"/>
            <w:vAlign w:val="center"/>
          </w:tcPr>
          <w:p w14:paraId="59172124" w14:textId="77777777" w:rsidR="00213A7C" w:rsidRPr="00213A7C" w:rsidRDefault="00213A7C" w:rsidP="00174308">
            <w:pPr>
              <w:spacing w:after="5" w:line="360" w:lineRule="auto"/>
              <w:jc w:val="center"/>
              <w:rPr>
                <w:rFonts w:asciiTheme="minorBidi" w:eastAsia="Times New Roman" w:hAnsiTheme="minorBidi"/>
                <w:color w:val="000000"/>
                <w:sz w:val="20"/>
              </w:rPr>
            </w:pPr>
            <w:r w:rsidRPr="00213A7C">
              <w:rPr>
                <w:rFonts w:asciiTheme="minorBidi" w:eastAsia="Times New Roman" w:hAnsiTheme="minorBidi"/>
                <w:color w:val="000000"/>
                <w:sz w:val="20"/>
              </w:rPr>
              <w:t>0.686</w:t>
            </w:r>
          </w:p>
        </w:tc>
        <w:tc>
          <w:tcPr>
            <w:tcW w:w="1978" w:type="dxa"/>
            <w:vAlign w:val="center"/>
          </w:tcPr>
          <w:p w14:paraId="675F57CA" w14:textId="77777777" w:rsidR="00213A7C" w:rsidRPr="00213A7C" w:rsidRDefault="00213A7C" w:rsidP="00174308">
            <w:pPr>
              <w:spacing w:after="5" w:line="360" w:lineRule="auto"/>
              <w:jc w:val="center"/>
              <w:rPr>
                <w:rFonts w:asciiTheme="minorBidi" w:eastAsia="Times New Roman" w:hAnsiTheme="minorBidi"/>
                <w:color w:val="000000"/>
                <w:sz w:val="20"/>
              </w:rPr>
            </w:pPr>
            <w:r w:rsidRPr="00213A7C">
              <w:rPr>
                <w:rFonts w:asciiTheme="minorBidi" w:eastAsia="Times New Roman" w:hAnsiTheme="minorBidi"/>
                <w:color w:val="000000"/>
                <w:sz w:val="20"/>
              </w:rPr>
              <w:t>0.384</w:t>
            </w:r>
          </w:p>
        </w:tc>
      </w:tr>
      <w:tr w:rsidR="00213A7C" w:rsidRPr="00213A7C" w14:paraId="19DA3AD6" w14:textId="77777777" w:rsidTr="00174308">
        <w:trPr>
          <w:trHeight w:val="432"/>
        </w:trPr>
        <w:tc>
          <w:tcPr>
            <w:tcW w:w="4721" w:type="dxa"/>
            <w:vAlign w:val="center"/>
          </w:tcPr>
          <w:p w14:paraId="587DF6B6" w14:textId="77777777" w:rsidR="00213A7C" w:rsidRPr="00213A7C" w:rsidRDefault="00213A7C" w:rsidP="00174308">
            <w:pPr>
              <w:spacing w:after="5" w:line="276" w:lineRule="auto"/>
              <w:jc w:val="both"/>
              <w:rPr>
                <w:rFonts w:asciiTheme="minorBidi" w:eastAsia="Times New Roman" w:hAnsiTheme="minorBidi"/>
                <w:color w:val="000000"/>
                <w:sz w:val="20"/>
              </w:rPr>
            </w:pPr>
            <w:r w:rsidRPr="00213A7C">
              <w:rPr>
                <w:rFonts w:asciiTheme="minorBidi" w:eastAsia="Times New Roman" w:hAnsiTheme="minorBidi"/>
                <w:color w:val="000000"/>
                <w:sz w:val="20"/>
              </w:rPr>
              <w:t>Q5. State Government policies and support play a crucial role in promoting fisheries for poverty reduction.</w:t>
            </w:r>
          </w:p>
        </w:tc>
        <w:tc>
          <w:tcPr>
            <w:tcW w:w="1970" w:type="dxa"/>
            <w:vAlign w:val="center"/>
          </w:tcPr>
          <w:p w14:paraId="736E8A9E" w14:textId="77777777" w:rsidR="00213A7C" w:rsidRPr="00213A7C" w:rsidRDefault="00213A7C" w:rsidP="00174308">
            <w:pPr>
              <w:spacing w:after="5" w:line="360" w:lineRule="auto"/>
              <w:jc w:val="center"/>
              <w:rPr>
                <w:rFonts w:asciiTheme="minorBidi" w:eastAsia="Times New Roman" w:hAnsiTheme="minorBidi"/>
                <w:color w:val="000000"/>
                <w:sz w:val="20"/>
              </w:rPr>
            </w:pPr>
            <w:r w:rsidRPr="00213A7C">
              <w:rPr>
                <w:rFonts w:asciiTheme="minorBidi" w:eastAsia="Times New Roman" w:hAnsiTheme="minorBidi"/>
                <w:color w:val="000000"/>
                <w:sz w:val="20"/>
              </w:rPr>
              <w:t>0.516</w:t>
            </w:r>
          </w:p>
        </w:tc>
        <w:tc>
          <w:tcPr>
            <w:tcW w:w="1978" w:type="dxa"/>
            <w:vAlign w:val="center"/>
          </w:tcPr>
          <w:p w14:paraId="72C8BBD1" w14:textId="77777777" w:rsidR="00213A7C" w:rsidRPr="00213A7C" w:rsidRDefault="00213A7C" w:rsidP="00174308">
            <w:pPr>
              <w:spacing w:after="5" w:line="360" w:lineRule="auto"/>
              <w:jc w:val="center"/>
              <w:rPr>
                <w:rFonts w:asciiTheme="minorBidi" w:eastAsia="Times New Roman" w:hAnsiTheme="minorBidi"/>
                <w:color w:val="000000"/>
                <w:sz w:val="20"/>
              </w:rPr>
            </w:pPr>
            <w:r w:rsidRPr="00213A7C">
              <w:rPr>
                <w:rFonts w:asciiTheme="minorBidi" w:eastAsia="Times New Roman" w:hAnsiTheme="minorBidi"/>
                <w:color w:val="000000"/>
                <w:sz w:val="20"/>
              </w:rPr>
              <w:t>0.639</w:t>
            </w:r>
          </w:p>
        </w:tc>
      </w:tr>
      <w:tr w:rsidR="00213A7C" w:rsidRPr="00213A7C" w14:paraId="2EDD66D9" w14:textId="77777777" w:rsidTr="00174308">
        <w:trPr>
          <w:trHeight w:val="432"/>
        </w:trPr>
        <w:tc>
          <w:tcPr>
            <w:tcW w:w="4721" w:type="dxa"/>
            <w:vAlign w:val="center"/>
          </w:tcPr>
          <w:p w14:paraId="640FEB99" w14:textId="77777777" w:rsidR="00213A7C" w:rsidRPr="00213A7C" w:rsidRDefault="00213A7C" w:rsidP="00174308">
            <w:pPr>
              <w:spacing w:after="5" w:line="276" w:lineRule="auto"/>
              <w:jc w:val="both"/>
              <w:rPr>
                <w:rFonts w:asciiTheme="minorBidi" w:eastAsia="Times New Roman" w:hAnsiTheme="minorBidi"/>
                <w:color w:val="000000"/>
                <w:sz w:val="20"/>
              </w:rPr>
            </w:pPr>
            <w:r w:rsidRPr="00213A7C">
              <w:rPr>
                <w:rFonts w:asciiTheme="minorBidi" w:eastAsia="Times New Roman" w:hAnsiTheme="minorBidi"/>
                <w:color w:val="000000"/>
                <w:sz w:val="20"/>
              </w:rPr>
              <w:t>Q6. Training and capacity-building programs for fishermen and fish farmers help alleviate poverty.</w:t>
            </w:r>
          </w:p>
        </w:tc>
        <w:tc>
          <w:tcPr>
            <w:tcW w:w="1970" w:type="dxa"/>
            <w:vAlign w:val="center"/>
          </w:tcPr>
          <w:p w14:paraId="51CE2DD7" w14:textId="77777777" w:rsidR="00213A7C" w:rsidRPr="00213A7C" w:rsidRDefault="00213A7C" w:rsidP="00174308">
            <w:pPr>
              <w:spacing w:after="5" w:line="360" w:lineRule="auto"/>
              <w:jc w:val="center"/>
              <w:rPr>
                <w:rFonts w:asciiTheme="minorBidi" w:eastAsia="Times New Roman" w:hAnsiTheme="minorBidi"/>
                <w:color w:val="000000"/>
                <w:sz w:val="20"/>
              </w:rPr>
            </w:pPr>
            <w:r w:rsidRPr="00213A7C">
              <w:rPr>
                <w:rFonts w:asciiTheme="minorBidi" w:eastAsia="Times New Roman" w:hAnsiTheme="minorBidi"/>
                <w:color w:val="000000"/>
                <w:sz w:val="20"/>
              </w:rPr>
              <w:t>0.683</w:t>
            </w:r>
          </w:p>
        </w:tc>
        <w:tc>
          <w:tcPr>
            <w:tcW w:w="1978" w:type="dxa"/>
            <w:vAlign w:val="center"/>
          </w:tcPr>
          <w:p w14:paraId="6DC1621A" w14:textId="77777777" w:rsidR="00213A7C" w:rsidRPr="00213A7C" w:rsidRDefault="00213A7C" w:rsidP="00174308">
            <w:pPr>
              <w:spacing w:after="5" w:line="360" w:lineRule="auto"/>
              <w:jc w:val="center"/>
              <w:rPr>
                <w:rFonts w:asciiTheme="minorBidi" w:eastAsia="Times New Roman" w:hAnsiTheme="minorBidi"/>
                <w:color w:val="000000"/>
                <w:sz w:val="20"/>
              </w:rPr>
            </w:pPr>
            <w:r w:rsidRPr="00213A7C">
              <w:rPr>
                <w:rFonts w:asciiTheme="minorBidi" w:eastAsia="Times New Roman" w:hAnsiTheme="minorBidi"/>
                <w:color w:val="000000"/>
                <w:sz w:val="20"/>
              </w:rPr>
              <w:t>-0.370</w:t>
            </w:r>
          </w:p>
        </w:tc>
      </w:tr>
      <w:tr w:rsidR="00213A7C" w:rsidRPr="00213A7C" w14:paraId="475497D3" w14:textId="77777777" w:rsidTr="00174308">
        <w:trPr>
          <w:trHeight w:val="432"/>
        </w:trPr>
        <w:tc>
          <w:tcPr>
            <w:tcW w:w="4721" w:type="dxa"/>
            <w:vAlign w:val="center"/>
          </w:tcPr>
          <w:p w14:paraId="7EBF5FC8" w14:textId="77777777" w:rsidR="00213A7C" w:rsidRPr="00213A7C" w:rsidRDefault="00213A7C" w:rsidP="00174308">
            <w:pPr>
              <w:spacing w:after="5" w:line="276" w:lineRule="auto"/>
              <w:jc w:val="both"/>
              <w:rPr>
                <w:rFonts w:asciiTheme="minorBidi" w:eastAsia="Times New Roman" w:hAnsiTheme="minorBidi"/>
                <w:color w:val="000000"/>
                <w:sz w:val="20"/>
              </w:rPr>
            </w:pPr>
            <w:r w:rsidRPr="00213A7C">
              <w:rPr>
                <w:rFonts w:asciiTheme="minorBidi" w:eastAsia="Times New Roman" w:hAnsiTheme="minorBidi"/>
                <w:color w:val="000000"/>
                <w:sz w:val="20"/>
              </w:rPr>
              <w:t>Q7. Sustainable fishing practices are vital for ensuring long-term poverty reduction in coastal regions.</w:t>
            </w:r>
          </w:p>
        </w:tc>
        <w:tc>
          <w:tcPr>
            <w:tcW w:w="1970" w:type="dxa"/>
            <w:vAlign w:val="center"/>
          </w:tcPr>
          <w:p w14:paraId="0ECA6A67" w14:textId="77777777" w:rsidR="00213A7C" w:rsidRPr="00213A7C" w:rsidRDefault="00213A7C" w:rsidP="00174308">
            <w:pPr>
              <w:spacing w:after="5" w:line="360" w:lineRule="auto"/>
              <w:jc w:val="center"/>
              <w:rPr>
                <w:rFonts w:asciiTheme="minorBidi" w:eastAsia="Times New Roman" w:hAnsiTheme="minorBidi"/>
                <w:color w:val="000000"/>
                <w:sz w:val="20"/>
              </w:rPr>
            </w:pPr>
            <w:r w:rsidRPr="00213A7C">
              <w:rPr>
                <w:rFonts w:asciiTheme="minorBidi" w:eastAsia="Times New Roman" w:hAnsiTheme="minorBidi"/>
                <w:color w:val="000000"/>
                <w:sz w:val="20"/>
              </w:rPr>
              <w:t>0.710</w:t>
            </w:r>
          </w:p>
        </w:tc>
        <w:tc>
          <w:tcPr>
            <w:tcW w:w="1978" w:type="dxa"/>
            <w:vAlign w:val="center"/>
          </w:tcPr>
          <w:p w14:paraId="0660B6E1" w14:textId="77777777" w:rsidR="00213A7C" w:rsidRPr="00213A7C" w:rsidRDefault="00213A7C" w:rsidP="00174308">
            <w:pPr>
              <w:spacing w:after="5" w:line="360" w:lineRule="auto"/>
              <w:jc w:val="center"/>
              <w:rPr>
                <w:rFonts w:asciiTheme="minorBidi" w:eastAsia="Times New Roman" w:hAnsiTheme="minorBidi"/>
                <w:color w:val="000000"/>
                <w:sz w:val="20"/>
              </w:rPr>
            </w:pPr>
            <w:r w:rsidRPr="00213A7C">
              <w:rPr>
                <w:rFonts w:asciiTheme="minorBidi" w:eastAsia="Times New Roman" w:hAnsiTheme="minorBidi"/>
                <w:color w:val="000000"/>
                <w:sz w:val="20"/>
              </w:rPr>
              <w:t>-0.219</w:t>
            </w:r>
          </w:p>
        </w:tc>
      </w:tr>
      <w:tr w:rsidR="00213A7C" w:rsidRPr="00213A7C" w14:paraId="5671828E" w14:textId="77777777" w:rsidTr="00174308">
        <w:trPr>
          <w:trHeight w:val="432"/>
        </w:trPr>
        <w:tc>
          <w:tcPr>
            <w:tcW w:w="4721" w:type="dxa"/>
            <w:vAlign w:val="center"/>
          </w:tcPr>
          <w:p w14:paraId="13515B70" w14:textId="77777777" w:rsidR="00213A7C" w:rsidRPr="00213A7C" w:rsidRDefault="00213A7C" w:rsidP="00174308">
            <w:pPr>
              <w:spacing w:after="5" w:line="276" w:lineRule="auto"/>
              <w:jc w:val="both"/>
              <w:rPr>
                <w:rFonts w:asciiTheme="minorBidi" w:eastAsia="Times New Roman" w:hAnsiTheme="minorBidi"/>
                <w:color w:val="000000"/>
                <w:sz w:val="20"/>
              </w:rPr>
            </w:pPr>
            <w:r w:rsidRPr="00213A7C">
              <w:rPr>
                <w:rFonts w:asciiTheme="minorBidi" w:eastAsia="Times New Roman" w:hAnsiTheme="minorBidi"/>
                <w:color w:val="000000"/>
                <w:sz w:val="20"/>
              </w:rPr>
              <w:t>Q8. Lack of access to credit and finance remains a significant challenge for fish farmers in poverty reduction.</w:t>
            </w:r>
          </w:p>
        </w:tc>
        <w:tc>
          <w:tcPr>
            <w:tcW w:w="1970" w:type="dxa"/>
            <w:vAlign w:val="center"/>
          </w:tcPr>
          <w:p w14:paraId="332D8CBD" w14:textId="77777777" w:rsidR="00213A7C" w:rsidRPr="00213A7C" w:rsidRDefault="00213A7C" w:rsidP="00174308">
            <w:pPr>
              <w:spacing w:after="5" w:line="360" w:lineRule="auto"/>
              <w:jc w:val="center"/>
              <w:rPr>
                <w:rFonts w:asciiTheme="minorBidi" w:eastAsia="Times New Roman" w:hAnsiTheme="minorBidi"/>
                <w:color w:val="000000"/>
                <w:sz w:val="20"/>
              </w:rPr>
            </w:pPr>
            <w:r w:rsidRPr="00213A7C">
              <w:rPr>
                <w:rFonts w:asciiTheme="minorBidi" w:eastAsia="Times New Roman" w:hAnsiTheme="minorBidi"/>
                <w:color w:val="000000"/>
                <w:sz w:val="20"/>
              </w:rPr>
              <w:t>0.711</w:t>
            </w:r>
          </w:p>
        </w:tc>
        <w:tc>
          <w:tcPr>
            <w:tcW w:w="1978" w:type="dxa"/>
            <w:vAlign w:val="center"/>
          </w:tcPr>
          <w:p w14:paraId="757CF936" w14:textId="77777777" w:rsidR="00213A7C" w:rsidRPr="00213A7C" w:rsidRDefault="00213A7C" w:rsidP="00174308">
            <w:pPr>
              <w:spacing w:after="5" w:line="360" w:lineRule="auto"/>
              <w:jc w:val="center"/>
              <w:rPr>
                <w:rFonts w:asciiTheme="minorBidi" w:eastAsia="Times New Roman" w:hAnsiTheme="minorBidi"/>
                <w:color w:val="000000"/>
                <w:sz w:val="20"/>
              </w:rPr>
            </w:pPr>
            <w:r w:rsidRPr="00213A7C">
              <w:rPr>
                <w:rFonts w:asciiTheme="minorBidi" w:eastAsia="Times New Roman" w:hAnsiTheme="minorBidi"/>
                <w:color w:val="000000"/>
                <w:sz w:val="20"/>
              </w:rPr>
              <w:t>0.109</w:t>
            </w:r>
          </w:p>
        </w:tc>
      </w:tr>
      <w:tr w:rsidR="00213A7C" w:rsidRPr="00213A7C" w14:paraId="10762300" w14:textId="77777777" w:rsidTr="00174308">
        <w:trPr>
          <w:trHeight w:val="432"/>
        </w:trPr>
        <w:tc>
          <w:tcPr>
            <w:tcW w:w="4721" w:type="dxa"/>
            <w:vAlign w:val="center"/>
          </w:tcPr>
          <w:p w14:paraId="5BAA57D4" w14:textId="77777777" w:rsidR="00213A7C" w:rsidRPr="00213A7C" w:rsidRDefault="00213A7C" w:rsidP="00174308">
            <w:pPr>
              <w:spacing w:after="5" w:line="276" w:lineRule="auto"/>
              <w:jc w:val="both"/>
              <w:rPr>
                <w:rFonts w:asciiTheme="minorBidi" w:eastAsia="Times New Roman" w:hAnsiTheme="minorBidi"/>
                <w:color w:val="000000"/>
                <w:sz w:val="20"/>
              </w:rPr>
            </w:pPr>
            <w:r w:rsidRPr="00213A7C">
              <w:rPr>
                <w:rFonts w:asciiTheme="minorBidi" w:eastAsia="Times New Roman" w:hAnsiTheme="minorBidi"/>
                <w:color w:val="000000"/>
                <w:sz w:val="20"/>
              </w:rPr>
              <w:t>Q9. Market linkages and value addition initiatives can improve the economic condition of fishing communities.</w:t>
            </w:r>
          </w:p>
        </w:tc>
        <w:tc>
          <w:tcPr>
            <w:tcW w:w="1970" w:type="dxa"/>
            <w:vAlign w:val="center"/>
          </w:tcPr>
          <w:p w14:paraId="30F83C7A" w14:textId="77777777" w:rsidR="00213A7C" w:rsidRPr="00213A7C" w:rsidRDefault="00213A7C" w:rsidP="00174308">
            <w:pPr>
              <w:spacing w:after="5" w:line="360" w:lineRule="auto"/>
              <w:jc w:val="center"/>
              <w:rPr>
                <w:rFonts w:asciiTheme="minorBidi" w:eastAsia="Times New Roman" w:hAnsiTheme="minorBidi"/>
                <w:color w:val="000000"/>
                <w:sz w:val="20"/>
              </w:rPr>
            </w:pPr>
            <w:r w:rsidRPr="00213A7C">
              <w:rPr>
                <w:rFonts w:asciiTheme="minorBidi" w:eastAsia="Times New Roman" w:hAnsiTheme="minorBidi"/>
                <w:color w:val="000000"/>
                <w:sz w:val="20"/>
              </w:rPr>
              <w:t>0.659</w:t>
            </w:r>
          </w:p>
        </w:tc>
        <w:tc>
          <w:tcPr>
            <w:tcW w:w="1978" w:type="dxa"/>
            <w:vAlign w:val="center"/>
          </w:tcPr>
          <w:p w14:paraId="3E34F3B4" w14:textId="77777777" w:rsidR="00213A7C" w:rsidRPr="00213A7C" w:rsidRDefault="00213A7C" w:rsidP="00174308">
            <w:pPr>
              <w:spacing w:after="5" w:line="360" w:lineRule="auto"/>
              <w:jc w:val="center"/>
              <w:rPr>
                <w:rFonts w:asciiTheme="minorBidi" w:eastAsia="Times New Roman" w:hAnsiTheme="minorBidi"/>
                <w:color w:val="000000"/>
                <w:sz w:val="20"/>
              </w:rPr>
            </w:pPr>
            <w:r w:rsidRPr="00213A7C">
              <w:rPr>
                <w:rFonts w:asciiTheme="minorBidi" w:eastAsia="Times New Roman" w:hAnsiTheme="minorBidi"/>
                <w:color w:val="000000"/>
                <w:sz w:val="20"/>
              </w:rPr>
              <w:t>0.405</w:t>
            </w:r>
          </w:p>
        </w:tc>
      </w:tr>
      <w:tr w:rsidR="00213A7C" w:rsidRPr="00213A7C" w14:paraId="09AFE40B" w14:textId="77777777" w:rsidTr="00174308">
        <w:trPr>
          <w:trHeight w:val="432"/>
        </w:trPr>
        <w:tc>
          <w:tcPr>
            <w:tcW w:w="4721" w:type="dxa"/>
            <w:vAlign w:val="center"/>
          </w:tcPr>
          <w:p w14:paraId="1F296BFA" w14:textId="77777777" w:rsidR="00213A7C" w:rsidRPr="00213A7C" w:rsidRDefault="00213A7C" w:rsidP="00174308">
            <w:pPr>
              <w:spacing w:after="5" w:line="276" w:lineRule="auto"/>
              <w:jc w:val="both"/>
              <w:rPr>
                <w:rFonts w:asciiTheme="minorBidi" w:eastAsia="Times New Roman" w:hAnsiTheme="minorBidi"/>
                <w:color w:val="000000"/>
                <w:sz w:val="20"/>
              </w:rPr>
            </w:pPr>
            <w:r w:rsidRPr="00213A7C">
              <w:rPr>
                <w:rFonts w:asciiTheme="minorBidi" w:eastAsia="Times New Roman" w:hAnsiTheme="minorBidi"/>
                <w:color w:val="000000"/>
                <w:sz w:val="20"/>
              </w:rPr>
              <w:t>Q10. Climate change and environmental factors can negatively impact poverty reduction efforts in fisheries.</w:t>
            </w:r>
          </w:p>
        </w:tc>
        <w:tc>
          <w:tcPr>
            <w:tcW w:w="1970" w:type="dxa"/>
            <w:vAlign w:val="center"/>
          </w:tcPr>
          <w:p w14:paraId="13201969" w14:textId="77777777" w:rsidR="00213A7C" w:rsidRPr="00213A7C" w:rsidRDefault="00213A7C" w:rsidP="00174308">
            <w:pPr>
              <w:spacing w:after="5" w:line="360" w:lineRule="auto"/>
              <w:jc w:val="center"/>
              <w:rPr>
                <w:rFonts w:asciiTheme="minorBidi" w:eastAsia="Times New Roman" w:hAnsiTheme="minorBidi"/>
                <w:color w:val="000000"/>
                <w:sz w:val="20"/>
              </w:rPr>
            </w:pPr>
            <w:r w:rsidRPr="00213A7C">
              <w:rPr>
                <w:rFonts w:asciiTheme="minorBidi" w:eastAsia="Times New Roman" w:hAnsiTheme="minorBidi"/>
                <w:color w:val="000000"/>
                <w:sz w:val="20"/>
              </w:rPr>
              <w:t>0.576</w:t>
            </w:r>
          </w:p>
        </w:tc>
        <w:tc>
          <w:tcPr>
            <w:tcW w:w="1978" w:type="dxa"/>
            <w:vAlign w:val="center"/>
          </w:tcPr>
          <w:p w14:paraId="517B7E7A" w14:textId="77777777" w:rsidR="00213A7C" w:rsidRPr="00213A7C" w:rsidRDefault="00213A7C" w:rsidP="00174308">
            <w:pPr>
              <w:spacing w:after="5" w:line="360" w:lineRule="auto"/>
              <w:jc w:val="center"/>
              <w:rPr>
                <w:rFonts w:asciiTheme="minorBidi" w:eastAsia="Times New Roman" w:hAnsiTheme="minorBidi"/>
                <w:color w:val="000000"/>
                <w:sz w:val="20"/>
              </w:rPr>
            </w:pPr>
            <w:r w:rsidRPr="00213A7C">
              <w:rPr>
                <w:rFonts w:asciiTheme="minorBidi" w:eastAsia="Times New Roman" w:hAnsiTheme="minorBidi"/>
                <w:color w:val="000000"/>
                <w:sz w:val="20"/>
              </w:rPr>
              <w:t>0.497</w:t>
            </w:r>
          </w:p>
        </w:tc>
      </w:tr>
      <w:tr w:rsidR="00213A7C" w:rsidRPr="00213A7C" w14:paraId="546B11E0" w14:textId="77777777" w:rsidTr="00174308">
        <w:trPr>
          <w:trHeight w:val="432"/>
        </w:trPr>
        <w:tc>
          <w:tcPr>
            <w:tcW w:w="4721" w:type="dxa"/>
            <w:vAlign w:val="center"/>
          </w:tcPr>
          <w:p w14:paraId="3BCC25AE" w14:textId="77777777" w:rsidR="00213A7C" w:rsidRPr="00213A7C" w:rsidRDefault="00213A7C" w:rsidP="00174308">
            <w:pPr>
              <w:spacing w:after="5" w:line="276" w:lineRule="auto"/>
              <w:jc w:val="both"/>
              <w:rPr>
                <w:rFonts w:asciiTheme="minorBidi" w:eastAsia="Times New Roman" w:hAnsiTheme="minorBidi"/>
                <w:color w:val="000000"/>
                <w:sz w:val="20"/>
              </w:rPr>
            </w:pPr>
            <w:r w:rsidRPr="00213A7C">
              <w:rPr>
                <w:rFonts w:asciiTheme="minorBidi" w:eastAsia="Times New Roman" w:hAnsiTheme="minorBidi"/>
                <w:color w:val="000000"/>
                <w:sz w:val="20"/>
              </w:rPr>
              <w:t>Q11. NGOs play a valuable role in supporting poverty reduction efforts in the fisheries sector.</w:t>
            </w:r>
          </w:p>
        </w:tc>
        <w:tc>
          <w:tcPr>
            <w:tcW w:w="1970" w:type="dxa"/>
            <w:vAlign w:val="center"/>
          </w:tcPr>
          <w:p w14:paraId="21CE5A15" w14:textId="77777777" w:rsidR="00213A7C" w:rsidRPr="00213A7C" w:rsidRDefault="00213A7C" w:rsidP="00174308">
            <w:pPr>
              <w:spacing w:after="5" w:line="360" w:lineRule="auto"/>
              <w:jc w:val="center"/>
              <w:rPr>
                <w:rFonts w:asciiTheme="minorBidi" w:eastAsia="Times New Roman" w:hAnsiTheme="minorBidi"/>
                <w:color w:val="000000"/>
                <w:sz w:val="20"/>
              </w:rPr>
            </w:pPr>
            <w:r w:rsidRPr="00213A7C">
              <w:rPr>
                <w:rFonts w:asciiTheme="minorBidi" w:eastAsia="Times New Roman" w:hAnsiTheme="minorBidi"/>
                <w:color w:val="000000"/>
                <w:sz w:val="20"/>
              </w:rPr>
              <w:t>0.679</w:t>
            </w:r>
          </w:p>
        </w:tc>
        <w:tc>
          <w:tcPr>
            <w:tcW w:w="1978" w:type="dxa"/>
            <w:vAlign w:val="center"/>
          </w:tcPr>
          <w:p w14:paraId="04629141" w14:textId="77777777" w:rsidR="00213A7C" w:rsidRPr="00213A7C" w:rsidRDefault="00213A7C" w:rsidP="00174308">
            <w:pPr>
              <w:spacing w:after="5" w:line="360" w:lineRule="auto"/>
              <w:jc w:val="center"/>
              <w:rPr>
                <w:rFonts w:asciiTheme="minorBidi" w:eastAsia="Times New Roman" w:hAnsiTheme="minorBidi"/>
                <w:color w:val="000000"/>
                <w:sz w:val="20"/>
              </w:rPr>
            </w:pPr>
            <w:r w:rsidRPr="00213A7C">
              <w:rPr>
                <w:rFonts w:asciiTheme="minorBidi" w:eastAsia="Times New Roman" w:hAnsiTheme="minorBidi"/>
                <w:color w:val="000000"/>
                <w:sz w:val="20"/>
              </w:rPr>
              <w:t>-0.370</w:t>
            </w:r>
          </w:p>
        </w:tc>
      </w:tr>
      <w:tr w:rsidR="00213A7C" w:rsidRPr="00213A7C" w14:paraId="62D9FF54" w14:textId="77777777" w:rsidTr="00174308">
        <w:trPr>
          <w:trHeight w:val="432"/>
        </w:trPr>
        <w:tc>
          <w:tcPr>
            <w:tcW w:w="4721" w:type="dxa"/>
            <w:tcBorders>
              <w:bottom w:val="single" w:sz="4" w:space="0" w:color="auto"/>
            </w:tcBorders>
            <w:vAlign w:val="center"/>
          </w:tcPr>
          <w:p w14:paraId="2A999F1C" w14:textId="77777777" w:rsidR="00213A7C" w:rsidRPr="00213A7C" w:rsidRDefault="00213A7C" w:rsidP="00174308">
            <w:pPr>
              <w:spacing w:after="5" w:line="276" w:lineRule="auto"/>
              <w:jc w:val="both"/>
              <w:rPr>
                <w:rFonts w:asciiTheme="minorBidi" w:eastAsia="Times New Roman" w:hAnsiTheme="minorBidi"/>
                <w:color w:val="000000"/>
                <w:sz w:val="20"/>
              </w:rPr>
            </w:pPr>
            <w:r w:rsidRPr="00213A7C">
              <w:rPr>
                <w:rFonts w:asciiTheme="minorBidi" w:eastAsia="Times New Roman" w:hAnsiTheme="minorBidi"/>
                <w:color w:val="000000"/>
                <w:sz w:val="20"/>
              </w:rPr>
              <w:t>Q12. Research and data collection on fish production trends are essential for informed poverty reduction strategies.</w:t>
            </w:r>
          </w:p>
        </w:tc>
        <w:tc>
          <w:tcPr>
            <w:tcW w:w="1970" w:type="dxa"/>
            <w:tcBorders>
              <w:bottom w:val="single" w:sz="4" w:space="0" w:color="auto"/>
            </w:tcBorders>
            <w:vAlign w:val="center"/>
          </w:tcPr>
          <w:p w14:paraId="6279BBC1" w14:textId="77777777" w:rsidR="00213A7C" w:rsidRPr="00213A7C" w:rsidRDefault="00213A7C" w:rsidP="00174308">
            <w:pPr>
              <w:spacing w:after="5" w:line="360" w:lineRule="auto"/>
              <w:jc w:val="center"/>
              <w:rPr>
                <w:rFonts w:asciiTheme="minorBidi" w:eastAsia="Times New Roman" w:hAnsiTheme="minorBidi"/>
                <w:color w:val="000000"/>
                <w:sz w:val="20"/>
              </w:rPr>
            </w:pPr>
            <w:r w:rsidRPr="00213A7C">
              <w:rPr>
                <w:rFonts w:asciiTheme="minorBidi" w:eastAsia="Times New Roman" w:hAnsiTheme="minorBidi"/>
                <w:color w:val="000000"/>
                <w:sz w:val="20"/>
              </w:rPr>
              <w:t>0.690</w:t>
            </w:r>
          </w:p>
        </w:tc>
        <w:tc>
          <w:tcPr>
            <w:tcW w:w="1978" w:type="dxa"/>
            <w:tcBorders>
              <w:bottom w:val="single" w:sz="4" w:space="0" w:color="auto"/>
            </w:tcBorders>
            <w:vAlign w:val="center"/>
          </w:tcPr>
          <w:p w14:paraId="7324B8FF" w14:textId="77777777" w:rsidR="00213A7C" w:rsidRPr="00213A7C" w:rsidRDefault="00213A7C" w:rsidP="00174308">
            <w:pPr>
              <w:spacing w:after="5" w:line="360" w:lineRule="auto"/>
              <w:jc w:val="center"/>
              <w:rPr>
                <w:rFonts w:asciiTheme="minorBidi" w:eastAsia="Times New Roman" w:hAnsiTheme="minorBidi"/>
                <w:color w:val="000000"/>
                <w:sz w:val="20"/>
              </w:rPr>
            </w:pPr>
            <w:r w:rsidRPr="00213A7C">
              <w:rPr>
                <w:rFonts w:asciiTheme="minorBidi" w:eastAsia="Times New Roman" w:hAnsiTheme="minorBidi"/>
                <w:color w:val="000000"/>
                <w:sz w:val="20"/>
              </w:rPr>
              <w:t>-0.284</w:t>
            </w:r>
          </w:p>
        </w:tc>
      </w:tr>
    </w:tbl>
    <w:p w14:paraId="60251A8C" w14:textId="77777777" w:rsidR="00213A7C" w:rsidRPr="00213A7C" w:rsidRDefault="00213A7C" w:rsidP="00213A7C">
      <w:pPr>
        <w:spacing w:after="5" w:line="360" w:lineRule="auto"/>
        <w:ind w:right="474"/>
        <w:jc w:val="both"/>
        <w:rPr>
          <w:rFonts w:asciiTheme="minorBidi" w:hAnsiTheme="minorBidi" w:cstheme="minorBidi"/>
          <w:b/>
          <w:bCs/>
          <w:color w:val="000000"/>
          <w:lang w:eastAsia="en-IN" w:bidi="hi-IN"/>
        </w:rPr>
      </w:pPr>
      <w:r w:rsidRPr="00213A7C">
        <w:rPr>
          <w:rFonts w:asciiTheme="minorBidi" w:hAnsiTheme="minorBidi" w:cstheme="minorBidi"/>
          <w:b/>
          <w:bCs/>
          <w:color w:val="000000"/>
          <w:lang w:eastAsia="en-IN" w:bidi="hi-IN"/>
        </w:rPr>
        <w:t xml:space="preserve">Extraction Method: Principal Component Analysis. a. 2 components extracted.  </w:t>
      </w:r>
    </w:p>
    <w:p w14:paraId="0A784F52" w14:textId="77777777" w:rsidR="00213A7C" w:rsidRPr="00213A7C" w:rsidRDefault="00213A7C" w:rsidP="00213A7C">
      <w:pPr>
        <w:spacing w:line="360" w:lineRule="auto"/>
        <w:jc w:val="both"/>
        <w:rPr>
          <w:rFonts w:asciiTheme="minorBidi" w:hAnsiTheme="minorBidi" w:cstheme="minorBidi"/>
          <w:b/>
          <w:bCs/>
        </w:rPr>
      </w:pPr>
    </w:p>
    <w:p w14:paraId="4487A3D4" w14:textId="77777777" w:rsidR="00213A7C" w:rsidRPr="00213A7C" w:rsidRDefault="00213A7C" w:rsidP="00213A7C">
      <w:pPr>
        <w:spacing w:line="360" w:lineRule="auto"/>
        <w:jc w:val="both"/>
        <w:rPr>
          <w:rFonts w:asciiTheme="minorBidi" w:hAnsiTheme="minorBidi" w:cstheme="minorBidi"/>
          <w:b/>
          <w:bCs/>
        </w:rPr>
      </w:pPr>
      <w:r w:rsidRPr="00213A7C">
        <w:rPr>
          <w:rFonts w:asciiTheme="minorBidi" w:hAnsiTheme="minorBidi" w:cstheme="minorBidi"/>
          <w:b/>
          <w:bCs/>
        </w:rPr>
        <w:t>Factor 2: Institutional and Environmental Support Systems</w:t>
      </w:r>
    </w:p>
    <w:p w14:paraId="22A4C7D8" w14:textId="77777777" w:rsidR="00213A7C" w:rsidRPr="00213A7C" w:rsidRDefault="00213A7C" w:rsidP="00213A7C">
      <w:pPr>
        <w:spacing w:line="360" w:lineRule="auto"/>
        <w:jc w:val="both"/>
        <w:rPr>
          <w:rFonts w:asciiTheme="minorBidi" w:hAnsiTheme="minorBidi" w:cstheme="minorBidi"/>
        </w:rPr>
      </w:pPr>
      <w:r w:rsidRPr="00213A7C">
        <w:rPr>
          <w:rFonts w:asciiTheme="minorBidi" w:hAnsiTheme="minorBidi" w:cstheme="minorBidi"/>
        </w:rPr>
        <w:t>The second component, accounting for a further 12.8 % of the variance, had high loadings on Q5 (government policies) and Q10 (climate impacts). This dimension reflects the external environmental and institutional forces upon which aquaculture's success is contingent.</w:t>
      </w:r>
    </w:p>
    <w:p w14:paraId="26937C6B" w14:textId="77777777" w:rsidR="00213A7C" w:rsidRPr="00213A7C" w:rsidRDefault="00213A7C" w:rsidP="00213A7C">
      <w:pPr>
        <w:spacing w:line="360" w:lineRule="auto"/>
        <w:jc w:val="both"/>
        <w:rPr>
          <w:rFonts w:asciiTheme="minorBidi" w:hAnsiTheme="minorBidi" w:cstheme="minorBidi"/>
          <w:b/>
          <w:bCs/>
        </w:rPr>
      </w:pPr>
      <w:r w:rsidRPr="00213A7C">
        <w:rPr>
          <w:rFonts w:asciiTheme="minorBidi" w:hAnsiTheme="minorBidi" w:cstheme="minorBidi"/>
        </w:rPr>
        <w:t xml:space="preserve">The state government's central role in facilitating policies rings true to research from </w:t>
      </w:r>
      <w:proofErr w:type="spellStart"/>
      <w:r w:rsidRPr="00213A7C">
        <w:rPr>
          <w:rFonts w:asciiTheme="minorBidi" w:hAnsiTheme="minorBidi" w:cstheme="minorBidi"/>
        </w:rPr>
        <w:t>Sonvanee</w:t>
      </w:r>
      <w:proofErr w:type="spellEnd"/>
      <w:r w:rsidRPr="00213A7C">
        <w:rPr>
          <w:rFonts w:asciiTheme="minorBidi" w:hAnsiTheme="minorBidi" w:cstheme="minorBidi"/>
        </w:rPr>
        <w:t xml:space="preserve"> (2022) and </w:t>
      </w:r>
      <w:proofErr w:type="spellStart"/>
      <w:r w:rsidRPr="00213A7C">
        <w:rPr>
          <w:rFonts w:asciiTheme="minorBidi" w:hAnsiTheme="minorBidi" w:cstheme="minorBidi"/>
        </w:rPr>
        <w:t>Lakra</w:t>
      </w:r>
      <w:proofErr w:type="spellEnd"/>
      <w:r w:rsidRPr="00213A7C">
        <w:rPr>
          <w:rFonts w:asciiTheme="minorBidi" w:hAnsiTheme="minorBidi" w:cstheme="minorBidi"/>
        </w:rPr>
        <w:t xml:space="preserve"> (2024), who emphasized public–private partnership and good-governance structures as key determinants of Chhattisgarh's </w:t>
      </w:r>
      <w:r w:rsidRPr="00213A7C">
        <w:rPr>
          <w:rFonts w:asciiTheme="minorBidi" w:hAnsiTheme="minorBidi" w:cstheme="minorBidi"/>
        </w:rPr>
        <w:lastRenderedPageBreak/>
        <w:t xml:space="preserve">fishery success. Sustainability, as embodied in environmental concerns for climate impacts, corroborates the sustainable-development lens of Arumugam et al. (2023) and </w:t>
      </w:r>
      <w:proofErr w:type="spellStart"/>
      <w:r w:rsidRPr="00213A7C">
        <w:rPr>
          <w:rFonts w:asciiTheme="minorBidi" w:hAnsiTheme="minorBidi" w:cstheme="minorBidi"/>
        </w:rPr>
        <w:t>Sathoria</w:t>
      </w:r>
      <w:proofErr w:type="spellEnd"/>
      <w:r w:rsidRPr="00213A7C">
        <w:rPr>
          <w:rFonts w:asciiTheme="minorBidi" w:hAnsiTheme="minorBidi" w:cstheme="minorBidi"/>
        </w:rPr>
        <w:t xml:space="preserve"> and Roy (2022) in promoting climate-resilient aquaculture models.</w:t>
      </w:r>
    </w:p>
    <w:p w14:paraId="0318CB46" w14:textId="77777777" w:rsidR="00213A7C" w:rsidRPr="00213A7C" w:rsidRDefault="00213A7C" w:rsidP="00213A7C">
      <w:pPr>
        <w:spacing w:line="360" w:lineRule="auto"/>
        <w:jc w:val="both"/>
        <w:rPr>
          <w:rFonts w:asciiTheme="minorBidi" w:hAnsiTheme="minorBidi" w:cstheme="minorBidi"/>
          <w:b/>
          <w:bCs/>
        </w:rPr>
      </w:pPr>
    </w:p>
    <w:p w14:paraId="693AEAF5" w14:textId="77777777" w:rsidR="00213A7C" w:rsidRPr="00213A7C" w:rsidRDefault="00213A7C" w:rsidP="00213A7C">
      <w:pPr>
        <w:spacing w:line="360" w:lineRule="auto"/>
        <w:jc w:val="both"/>
        <w:rPr>
          <w:rFonts w:asciiTheme="minorBidi" w:hAnsiTheme="minorBidi" w:cstheme="minorBidi"/>
          <w:b/>
          <w:bCs/>
          <w:sz w:val="22"/>
          <w:szCs w:val="22"/>
        </w:rPr>
      </w:pPr>
      <w:r w:rsidRPr="00213A7C">
        <w:rPr>
          <w:rFonts w:asciiTheme="minorBidi" w:hAnsiTheme="minorBidi" w:cstheme="minorBidi"/>
          <w:b/>
          <w:bCs/>
          <w:sz w:val="22"/>
          <w:szCs w:val="22"/>
        </w:rPr>
        <w:t>3.5 Discussion: Linking Fish Farming and Poverty Alleviation</w:t>
      </w:r>
    </w:p>
    <w:p w14:paraId="1454B17E" w14:textId="77777777" w:rsidR="00213A7C" w:rsidRPr="00213A7C" w:rsidRDefault="00213A7C" w:rsidP="00213A7C">
      <w:pPr>
        <w:spacing w:line="360" w:lineRule="auto"/>
        <w:jc w:val="both"/>
        <w:rPr>
          <w:rFonts w:asciiTheme="minorBidi" w:hAnsiTheme="minorBidi" w:cstheme="minorBidi"/>
          <w:b/>
          <w:bCs/>
        </w:rPr>
      </w:pPr>
      <w:r w:rsidRPr="00213A7C">
        <w:rPr>
          <w:rFonts w:asciiTheme="minorBidi" w:hAnsiTheme="minorBidi" w:cstheme="minorBidi"/>
          <w:b/>
          <w:bCs/>
        </w:rPr>
        <w:t>3.5.1 Economic Implications</w:t>
      </w:r>
    </w:p>
    <w:p w14:paraId="1029FC41" w14:textId="77777777" w:rsidR="00213A7C" w:rsidRPr="00213A7C" w:rsidRDefault="00213A7C" w:rsidP="00213A7C">
      <w:pPr>
        <w:spacing w:line="360" w:lineRule="auto"/>
        <w:jc w:val="both"/>
        <w:rPr>
          <w:rFonts w:asciiTheme="minorBidi" w:hAnsiTheme="minorBidi" w:cstheme="minorBidi"/>
        </w:rPr>
      </w:pPr>
      <w:r w:rsidRPr="00213A7C">
        <w:rPr>
          <w:rFonts w:asciiTheme="minorBidi" w:hAnsiTheme="minorBidi" w:cstheme="minorBidi"/>
        </w:rPr>
        <w:t>The factor analysis validates that aquaculture makes a critical contribution to employment generation and income diversification. The industry offers a consistent stream of cash income to rural communities, keeps people employed, and facilitates local business by creating markets for feed, seed, and inputs (Ngasotter et al., 2020). Research conducted by Bunkar et al. (2022) and Bunting et al. (2023) validates that aquaculture-based economic empowerment not only increases household income but also enhances regional food systems.</w:t>
      </w:r>
    </w:p>
    <w:p w14:paraId="35BEF60C" w14:textId="77777777" w:rsidR="00213A7C" w:rsidRPr="00213A7C" w:rsidRDefault="00213A7C" w:rsidP="00213A7C">
      <w:pPr>
        <w:spacing w:line="360" w:lineRule="auto"/>
        <w:jc w:val="both"/>
        <w:rPr>
          <w:rFonts w:asciiTheme="minorBidi" w:hAnsiTheme="minorBidi" w:cstheme="minorBidi"/>
        </w:rPr>
      </w:pPr>
      <w:r w:rsidRPr="00213A7C">
        <w:rPr>
          <w:rFonts w:asciiTheme="minorBidi" w:hAnsiTheme="minorBidi" w:cstheme="minorBidi"/>
        </w:rPr>
        <w:t>In Chhattisgarh, where farming continues to be seasonal, fish culture provides year-round financial prospects. Government-subsidized Pond culture and composite fish farming have significantly improved per-capita fish availability (</w:t>
      </w:r>
      <w:proofErr w:type="spellStart"/>
      <w:r w:rsidRPr="00213A7C">
        <w:rPr>
          <w:rFonts w:asciiTheme="minorBidi" w:hAnsiTheme="minorBidi" w:cstheme="minorBidi"/>
        </w:rPr>
        <w:t>Bhendarkar</w:t>
      </w:r>
      <w:proofErr w:type="spellEnd"/>
      <w:r w:rsidRPr="00213A7C">
        <w:rPr>
          <w:rFonts w:asciiTheme="minorBidi" w:hAnsiTheme="minorBidi" w:cstheme="minorBidi"/>
        </w:rPr>
        <w:t xml:space="preserve"> et al., 2017; Singh, 2019). The youth-skewed age group of the respondents also reflects the position of aquaculture as a modern-day livelihood choice.</w:t>
      </w:r>
    </w:p>
    <w:p w14:paraId="79F1F92E" w14:textId="77777777" w:rsidR="00213A7C" w:rsidRPr="00213A7C" w:rsidRDefault="00213A7C" w:rsidP="00213A7C">
      <w:pPr>
        <w:spacing w:line="360" w:lineRule="auto"/>
        <w:jc w:val="both"/>
        <w:rPr>
          <w:rFonts w:asciiTheme="minorBidi" w:hAnsiTheme="minorBidi" w:cstheme="minorBidi"/>
          <w:b/>
          <w:bCs/>
        </w:rPr>
      </w:pPr>
    </w:p>
    <w:p w14:paraId="52F15D36" w14:textId="77777777" w:rsidR="00213A7C" w:rsidRPr="00213A7C" w:rsidRDefault="00213A7C" w:rsidP="00213A7C">
      <w:pPr>
        <w:spacing w:line="360" w:lineRule="auto"/>
        <w:jc w:val="both"/>
        <w:rPr>
          <w:rFonts w:asciiTheme="minorBidi" w:hAnsiTheme="minorBidi" w:cstheme="minorBidi"/>
          <w:b/>
          <w:bCs/>
        </w:rPr>
      </w:pPr>
      <w:r w:rsidRPr="00213A7C">
        <w:rPr>
          <w:rFonts w:asciiTheme="minorBidi" w:hAnsiTheme="minorBidi" w:cstheme="minorBidi"/>
          <w:b/>
          <w:bCs/>
        </w:rPr>
        <w:t>3.5.2 Institutional and Social Dimensions</w:t>
      </w:r>
    </w:p>
    <w:p w14:paraId="1091B211" w14:textId="77777777" w:rsidR="00213A7C" w:rsidRPr="00213A7C" w:rsidRDefault="00213A7C" w:rsidP="00213A7C">
      <w:pPr>
        <w:spacing w:line="360" w:lineRule="auto"/>
        <w:jc w:val="both"/>
        <w:rPr>
          <w:rFonts w:asciiTheme="minorBidi" w:hAnsiTheme="minorBidi" w:cstheme="minorBidi"/>
        </w:rPr>
      </w:pPr>
      <w:r w:rsidRPr="00213A7C">
        <w:rPr>
          <w:rFonts w:asciiTheme="minorBidi" w:hAnsiTheme="minorBidi" w:cstheme="minorBidi"/>
        </w:rPr>
        <w:t>Institutional facilitation was a crucial success determinant. The high agreement among respondents on policy support (mean = 3.39) indicates recognition of state initiatives like the Blue Revolution and Pradhan Mantri Matsya Sampada Yojana (PMMSY). Kohli et al. (2020) also found policy appreciation regarding Chhattisgarh's rural-nutrition program integration.</w:t>
      </w:r>
    </w:p>
    <w:p w14:paraId="4068FAA9" w14:textId="77777777" w:rsidR="00213A7C" w:rsidRPr="00213A7C" w:rsidRDefault="00213A7C" w:rsidP="00213A7C">
      <w:pPr>
        <w:spacing w:line="360" w:lineRule="auto"/>
        <w:jc w:val="both"/>
        <w:rPr>
          <w:rFonts w:asciiTheme="minorBidi" w:hAnsiTheme="minorBidi" w:cstheme="minorBidi"/>
        </w:rPr>
      </w:pPr>
      <w:r w:rsidRPr="00213A7C">
        <w:rPr>
          <w:rFonts w:asciiTheme="minorBidi" w:hAnsiTheme="minorBidi" w:cstheme="minorBidi"/>
        </w:rPr>
        <w:t xml:space="preserve">Furthermore, technology's entry into more women's work, although still low, indicates inclusive growth. </w:t>
      </w:r>
      <w:proofErr w:type="spellStart"/>
      <w:r w:rsidRPr="00213A7C">
        <w:rPr>
          <w:rFonts w:asciiTheme="minorBidi" w:hAnsiTheme="minorBidi" w:cstheme="minorBidi"/>
        </w:rPr>
        <w:t>Duarah</w:t>
      </w:r>
      <w:proofErr w:type="spellEnd"/>
      <w:r w:rsidRPr="00213A7C">
        <w:rPr>
          <w:rFonts w:asciiTheme="minorBidi" w:hAnsiTheme="minorBidi" w:cstheme="minorBidi"/>
        </w:rPr>
        <w:t xml:space="preserve"> and Mall (2020) and Bhattacharya et al. (2025) insisted that gender-responsive aquaculture enhances social capital and community resilience. Training, NGO involvement, and cooperative organization can further fuel this movement, as reported in Jayasankar et al. (2023) in Odisha.</w:t>
      </w:r>
    </w:p>
    <w:p w14:paraId="1664FFFC" w14:textId="77777777" w:rsidR="00213A7C" w:rsidRPr="00213A7C" w:rsidRDefault="00213A7C" w:rsidP="00213A7C">
      <w:pPr>
        <w:spacing w:line="360" w:lineRule="auto"/>
        <w:jc w:val="both"/>
        <w:rPr>
          <w:rFonts w:asciiTheme="minorBidi" w:hAnsiTheme="minorBidi" w:cstheme="minorBidi"/>
        </w:rPr>
      </w:pPr>
      <w:r w:rsidRPr="00213A7C">
        <w:rPr>
          <w:rFonts w:asciiTheme="minorBidi" w:hAnsiTheme="minorBidi" w:cstheme="minorBidi"/>
        </w:rPr>
        <w:t>Socially, aquaculture promotes interdependence in the community and shared management of resources. Joint ownership of ponds and rotational work practices reported in Chhattisgarh (</w:t>
      </w:r>
      <w:proofErr w:type="spellStart"/>
      <w:r w:rsidRPr="00213A7C">
        <w:rPr>
          <w:rFonts w:asciiTheme="minorBidi" w:hAnsiTheme="minorBidi" w:cstheme="minorBidi"/>
        </w:rPr>
        <w:t>Deorao</w:t>
      </w:r>
      <w:proofErr w:type="spellEnd"/>
      <w:r w:rsidRPr="00213A7C">
        <w:rPr>
          <w:rFonts w:asciiTheme="minorBidi" w:hAnsiTheme="minorBidi" w:cstheme="minorBidi"/>
        </w:rPr>
        <w:t xml:space="preserve"> &amp; Sarang, 2024) reflect participatory strategies in other parts of eastern India.</w:t>
      </w:r>
    </w:p>
    <w:p w14:paraId="3BBD312D" w14:textId="77777777" w:rsidR="00213A7C" w:rsidRPr="00213A7C" w:rsidRDefault="00213A7C" w:rsidP="00213A7C">
      <w:pPr>
        <w:spacing w:line="360" w:lineRule="auto"/>
        <w:jc w:val="both"/>
        <w:rPr>
          <w:rFonts w:asciiTheme="minorBidi" w:hAnsiTheme="minorBidi" w:cstheme="minorBidi"/>
          <w:b/>
          <w:bCs/>
        </w:rPr>
      </w:pPr>
      <w:r w:rsidRPr="00213A7C">
        <w:rPr>
          <w:rFonts w:asciiTheme="minorBidi" w:hAnsiTheme="minorBidi" w:cstheme="minorBidi"/>
          <w:b/>
          <w:bCs/>
        </w:rPr>
        <w:t>3.5.3 Environmental and Technological Context</w:t>
      </w:r>
    </w:p>
    <w:p w14:paraId="641461E3" w14:textId="77777777" w:rsidR="00213A7C" w:rsidRPr="00213A7C" w:rsidRDefault="00213A7C" w:rsidP="00213A7C">
      <w:pPr>
        <w:spacing w:line="360" w:lineRule="auto"/>
        <w:jc w:val="both"/>
        <w:rPr>
          <w:rFonts w:asciiTheme="minorBidi" w:hAnsiTheme="minorBidi" w:cstheme="minorBidi"/>
        </w:rPr>
      </w:pPr>
      <w:r w:rsidRPr="00213A7C">
        <w:rPr>
          <w:rFonts w:asciiTheme="minorBidi" w:hAnsiTheme="minorBidi" w:cstheme="minorBidi"/>
        </w:rPr>
        <w:t xml:space="preserve">Technological access was scored fairly high (mean = 3.32), reflecting farmers' interest in the adoption of aerators, quality feeds, and better seed varieties. The same technological zeal was reported by </w:t>
      </w:r>
      <w:proofErr w:type="spellStart"/>
      <w:r w:rsidRPr="00213A7C">
        <w:rPr>
          <w:rFonts w:asciiTheme="minorBidi" w:hAnsiTheme="minorBidi" w:cstheme="minorBidi"/>
        </w:rPr>
        <w:t>Manyise</w:t>
      </w:r>
      <w:proofErr w:type="spellEnd"/>
      <w:r w:rsidRPr="00213A7C">
        <w:rPr>
          <w:rFonts w:asciiTheme="minorBidi" w:hAnsiTheme="minorBidi" w:cstheme="minorBidi"/>
        </w:rPr>
        <w:t xml:space="preserve"> et al. (2024), who explained that farmers prefer better species for better yield. Environmental uncertainty and climate variability (mean = 3.28) still remain major obstacles to productivity. De et al. (2022) and </w:t>
      </w:r>
      <w:proofErr w:type="spellStart"/>
      <w:r w:rsidRPr="00213A7C">
        <w:rPr>
          <w:rFonts w:asciiTheme="minorBidi" w:hAnsiTheme="minorBidi" w:cstheme="minorBidi"/>
        </w:rPr>
        <w:t>Haobijam</w:t>
      </w:r>
      <w:proofErr w:type="spellEnd"/>
      <w:r w:rsidRPr="00213A7C">
        <w:rPr>
          <w:rFonts w:asciiTheme="minorBidi" w:hAnsiTheme="minorBidi" w:cstheme="minorBidi"/>
        </w:rPr>
        <w:t xml:space="preserve"> et al. (2023) had proposed adopting </w:t>
      </w:r>
      <w:proofErr w:type="spellStart"/>
      <w:r w:rsidRPr="00213A7C">
        <w:rPr>
          <w:rFonts w:asciiTheme="minorBidi" w:hAnsiTheme="minorBidi" w:cstheme="minorBidi"/>
        </w:rPr>
        <w:t>agro</w:t>
      </w:r>
      <w:proofErr w:type="spellEnd"/>
      <w:r w:rsidRPr="00213A7C">
        <w:rPr>
          <w:rFonts w:asciiTheme="minorBidi" w:hAnsiTheme="minorBidi" w:cstheme="minorBidi"/>
        </w:rPr>
        <w:t>-ecological methods—like rice–fish systems—to harmonize income generation and ecological sustainability.</w:t>
      </w:r>
    </w:p>
    <w:p w14:paraId="7CFC39CC" w14:textId="77777777" w:rsidR="00213A7C" w:rsidRPr="00213A7C" w:rsidRDefault="00213A7C" w:rsidP="00213A7C">
      <w:pPr>
        <w:spacing w:line="360" w:lineRule="auto"/>
        <w:jc w:val="both"/>
        <w:rPr>
          <w:rFonts w:asciiTheme="minorBidi" w:hAnsiTheme="minorBidi" w:cstheme="minorBidi"/>
          <w:b/>
          <w:bCs/>
        </w:rPr>
      </w:pPr>
      <w:r w:rsidRPr="00213A7C">
        <w:rPr>
          <w:rFonts w:asciiTheme="minorBidi" w:hAnsiTheme="minorBidi" w:cstheme="minorBidi"/>
          <w:b/>
          <w:bCs/>
        </w:rPr>
        <w:t>3.5.4 Challenges and Limitations</w:t>
      </w:r>
    </w:p>
    <w:p w14:paraId="73423C5F" w14:textId="77777777" w:rsidR="00213A7C" w:rsidRPr="00213A7C" w:rsidRDefault="00213A7C" w:rsidP="00213A7C">
      <w:pPr>
        <w:spacing w:line="360" w:lineRule="auto"/>
        <w:jc w:val="both"/>
        <w:rPr>
          <w:rFonts w:asciiTheme="minorBidi" w:hAnsiTheme="minorBidi" w:cstheme="minorBidi"/>
        </w:rPr>
      </w:pPr>
      <w:r w:rsidRPr="00213A7C">
        <w:rPr>
          <w:rFonts w:asciiTheme="minorBidi" w:hAnsiTheme="minorBidi" w:cstheme="minorBidi"/>
        </w:rPr>
        <w:t xml:space="preserve">Despite the positive outlook, persistent obstacles include limited access to finance, market fluctuations, and inadequate post-harvest infrastructure. Similar issues were recorded by Rita et al. (2023) in Nigeria and </w:t>
      </w:r>
      <w:proofErr w:type="spellStart"/>
      <w:r w:rsidRPr="00213A7C">
        <w:rPr>
          <w:rFonts w:asciiTheme="minorBidi" w:hAnsiTheme="minorBidi" w:cstheme="minorBidi"/>
        </w:rPr>
        <w:t>Toufique</w:t>
      </w:r>
      <w:proofErr w:type="spellEnd"/>
      <w:r w:rsidRPr="00213A7C">
        <w:rPr>
          <w:rFonts w:asciiTheme="minorBidi" w:hAnsiTheme="minorBidi" w:cstheme="minorBidi"/>
        </w:rPr>
        <w:t xml:space="preserve"> and Belton (2014) in Bangladesh, emphasizing that financial inclusion and infrastructure remain global constraints for small-scale aquaculture.</w:t>
      </w:r>
    </w:p>
    <w:p w14:paraId="4F12ECB1" w14:textId="77777777" w:rsidR="00213A7C" w:rsidRPr="00213A7C" w:rsidRDefault="00213A7C" w:rsidP="00213A7C">
      <w:pPr>
        <w:spacing w:line="360" w:lineRule="auto"/>
        <w:jc w:val="both"/>
        <w:rPr>
          <w:rFonts w:asciiTheme="minorBidi" w:hAnsiTheme="minorBidi" w:cstheme="minorBidi"/>
          <w:b/>
          <w:bCs/>
        </w:rPr>
      </w:pPr>
      <w:r w:rsidRPr="00213A7C">
        <w:rPr>
          <w:rFonts w:asciiTheme="minorBidi" w:hAnsiTheme="minorBidi" w:cstheme="minorBidi"/>
        </w:rPr>
        <w:lastRenderedPageBreak/>
        <w:t>Additionally, about 40 % of respondents reported no practical aquaculture experience (Table 2), highlighting the need for continuous skill-development initiatives. This aligns with Prashanth et al. (2024), who found a significant correlation between farmers’ technical competency and farm productivity in India.</w:t>
      </w:r>
    </w:p>
    <w:p w14:paraId="240F1699" w14:textId="77777777" w:rsidR="00213A7C" w:rsidRPr="00213A7C" w:rsidRDefault="00213A7C" w:rsidP="00213A7C">
      <w:pPr>
        <w:spacing w:line="360" w:lineRule="auto"/>
        <w:jc w:val="both"/>
        <w:rPr>
          <w:rFonts w:asciiTheme="minorBidi" w:hAnsiTheme="minorBidi" w:cstheme="minorBidi"/>
          <w:b/>
          <w:bCs/>
          <w:sz w:val="22"/>
          <w:szCs w:val="22"/>
        </w:rPr>
      </w:pPr>
      <w:r w:rsidRPr="00213A7C">
        <w:rPr>
          <w:rFonts w:asciiTheme="minorBidi" w:hAnsiTheme="minorBidi" w:cstheme="minorBidi"/>
          <w:b/>
          <w:bCs/>
          <w:sz w:val="22"/>
          <w:szCs w:val="22"/>
        </w:rPr>
        <w:t>3.6 Summary of Findings</w:t>
      </w:r>
    </w:p>
    <w:p w14:paraId="71E2AC51" w14:textId="2AC5B006" w:rsidR="00213A7C" w:rsidRPr="00213A7C" w:rsidRDefault="00213A7C" w:rsidP="00213A7C">
      <w:pPr>
        <w:spacing w:line="360" w:lineRule="auto"/>
        <w:jc w:val="both"/>
        <w:rPr>
          <w:rFonts w:asciiTheme="minorBidi" w:hAnsiTheme="minorBidi" w:cstheme="minorBidi"/>
        </w:rPr>
      </w:pPr>
      <w:r w:rsidRPr="00213A7C">
        <w:rPr>
          <w:rFonts w:asciiTheme="minorBidi" w:hAnsiTheme="minorBidi" w:cstheme="minorBidi"/>
        </w:rPr>
        <w:t>Empirical testing verifies that Chhattisgarh aquaculture exists as a multi-faceted mechanism of poverty reduction with economic, social, and institutional aspects. Two main elements</w:t>
      </w:r>
      <w:r w:rsidR="00030033">
        <w:rPr>
          <w:rFonts w:asciiTheme="minorBidi" w:hAnsiTheme="minorBidi" w:cstheme="minorBidi"/>
        </w:rPr>
        <w:t xml:space="preserve">- </w:t>
      </w:r>
      <w:r w:rsidRPr="00213A7C">
        <w:rPr>
          <w:rFonts w:asciiTheme="minorBidi" w:hAnsiTheme="minorBidi" w:cstheme="minorBidi"/>
        </w:rPr>
        <w:t>Economic Empowerment and Institutional–Environmental Support</w:t>
      </w:r>
      <w:r w:rsidR="00030033">
        <w:rPr>
          <w:rFonts w:asciiTheme="minorBidi" w:hAnsiTheme="minorBidi" w:cstheme="minorBidi"/>
        </w:rPr>
        <w:t xml:space="preserve">- </w:t>
      </w:r>
      <w:r w:rsidRPr="00213A7C">
        <w:rPr>
          <w:rFonts w:asciiTheme="minorBidi" w:hAnsiTheme="minorBidi" w:cstheme="minorBidi"/>
        </w:rPr>
        <w:t>accounted for almost 60 % of the variation in twelve poverty indicators.</w:t>
      </w:r>
    </w:p>
    <w:p w14:paraId="1FF99D3C" w14:textId="77777777" w:rsidR="00213A7C" w:rsidRPr="00213A7C" w:rsidRDefault="00213A7C" w:rsidP="00213A7C">
      <w:pPr>
        <w:spacing w:line="360" w:lineRule="auto"/>
        <w:jc w:val="both"/>
        <w:rPr>
          <w:rFonts w:asciiTheme="minorBidi" w:hAnsiTheme="minorBidi" w:cstheme="minorBidi"/>
        </w:rPr>
      </w:pPr>
      <w:r w:rsidRPr="00213A7C">
        <w:rPr>
          <w:rFonts w:asciiTheme="minorBidi" w:hAnsiTheme="minorBidi" w:cstheme="minorBidi"/>
        </w:rPr>
        <w:t>Demographically, fish farmers are largely young, moderately educated, and based in rural areas. Economically, fish farming is supplementary in terms of income and employment generation. Institutionally, government patronage, training, and easy access to modern technology play a huge role in success. Environmentally, sustainability and adaptation to climate are gaining recognition.</w:t>
      </w:r>
    </w:p>
    <w:p w14:paraId="4611B960" w14:textId="77777777" w:rsidR="00213A7C" w:rsidRPr="00213A7C" w:rsidRDefault="00213A7C" w:rsidP="00213A7C">
      <w:pPr>
        <w:spacing w:line="360" w:lineRule="auto"/>
        <w:jc w:val="both"/>
        <w:rPr>
          <w:rFonts w:asciiTheme="minorBidi" w:hAnsiTheme="minorBidi" w:cstheme="minorBidi"/>
        </w:rPr>
      </w:pPr>
      <w:r w:rsidRPr="00213A7C">
        <w:rPr>
          <w:rFonts w:asciiTheme="minorBidi" w:hAnsiTheme="minorBidi" w:cstheme="minorBidi"/>
        </w:rPr>
        <w:t>These findings also align with Chaudhury and Sarkar (2022) and Durrani (2025), who also found strong correlations between the expansion of aquaculture and livelihood improvement in eastern and northern India.</w:t>
      </w:r>
    </w:p>
    <w:p w14:paraId="5BF39592" w14:textId="77777777" w:rsidR="00E053D0" w:rsidRPr="00213A7C" w:rsidRDefault="00E053D0" w:rsidP="00441B6F">
      <w:pPr>
        <w:pStyle w:val="Body"/>
        <w:spacing w:after="0"/>
        <w:rPr>
          <w:rFonts w:asciiTheme="minorBidi" w:hAnsiTheme="minorBidi" w:cstheme="minorBidi"/>
        </w:rPr>
      </w:pPr>
    </w:p>
    <w:p w14:paraId="2ABDD9A2" w14:textId="77777777" w:rsidR="00790ADA" w:rsidRPr="00FB3A86" w:rsidRDefault="00790ADA" w:rsidP="00441B6F">
      <w:pPr>
        <w:pStyle w:val="Body"/>
        <w:spacing w:after="0"/>
        <w:rPr>
          <w:rFonts w:ascii="Arial" w:hAnsi="Arial" w:cs="Arial"/>
        </w:rPr>
      </w:pPr>
    </w:p>
    <w:p w14:paraId="5052DC4A"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5D9E4D1" w14:textId="77777777" w:rsidR="00790ADA" w:rsidRPr="00FB3A86" w:rsidRDefault="00790ADA" w:rsidP="00441B6F">
      <w:pPr>
        <w:pStyle w:val="ConcHead"/>
        <w:spacing w:after="0"/>
        <w:jc w:val="both"/>
        <w:rPr>
          <w:rFonts w:ascii="Arial" w:hAnsi="Arial" w:cs="Arial"/>
        </w:rPr>
      </w:pPr>
    </w:p>
    <w:p w14:paraId="23D55541" w14:textId="77777777" w:rsidR="00E22CAE" w:rsidRPr="00E22CAE" w:rsidRDefault="00E22CAE" w:rsidP="00E22CAE">
      <w:pPr>
        <w:spacing w:line="360" w:lineRule="auto"/>
        <w:jc w:val="both"/>
        <w:rPr>
          <w:rFonts w:asciiTheme="minorBidi" w:hAnsiTheme="minorBidi" w:cstheme="minorBidi"/>
          <w:b/>
          <w:bCs/>
        </w:rPr>
      </w:pPr>
      <w:r w:rsidRPr="00E22CAE">
        <w:rPr>
          <w:rFonts w:asciiTheme="minorBidi" w:hAnsiTheme="minorBidi" w:cstheme="minorBidi"/>
        </w:rPr>
        <w:t>This current study shows that fish farming in Chhattisgarh has a very high potential as a strategic tool for poverty reduction and rural development. Two dominant dimensions- economic empowerment and livelihood sustainability, and institutional and policy support- emerged from the factor analysis, which collectively explained a very high percentage of socio-economic variance. The results confirm that aquaculture not only provides jobs and diversifies rural income but also enhances household resilience and food security. Yet, its overall effect hinges on sound institutional arrangements, most importantly in providing access to credit, technical education, and effective market linkages. Government support mechanisms need to be strengthened, public–private partnerships fostered, and climate-resilient and sustainable technologies incorporated to enhance productivity and reduce risk vulnerabilities. In line with earlier research (Anand et al., 2020; Bunting et al., 2023; Durrani, 2025), the research concludes that with efficient support from focused policies, capacity development, and stakeholder coordination, fish farming has the potential to become a pillar of inclusive, sustainable, and equitable rural growth in Chhattisgarh and elsewhere.</w:t>
      </w:r>
    </w:p>
    <w:p w14:paraId="26931B52" w14:textId="77777777" w:rsidR="00790ADA" w:rsidRPr="00FB3A86" w:rsidRDefault="00790ADA" w:rsidP="00441B6F">
      <w:pPr>
        <w:pStyle w:val="Body"/>
        <w:spacing w:after="0"/>
        <w:rPr>
          <w:rFonts w:ascii="Arial" w:hAnsi="Arial" w:cs="Arial"/>
        </w:rPr>
      </w:pPr>
    </w:p>
    <w:p w14:paraId="6C18EF23" w14:textId="77777777" w:rsidR="00315186" w:rsidRPr="00315186" w:rsidRDefault="00315186" w:rsidP="00441B6F"/>
    <w:p w14:paraId="14DF2E32" w14:textId="77777777" w:rsidR="004B3129" w:rsidRDefault="004B3129" w:rsidP="00030033">
      <w:pPr>
        <w:pStyle w:val="ReferHead"/>
        <w:spacing w:after="0" w:line="360" w:lineRule="auto"/>
        <w:jc w:val="both"/>
        <w:rPr>
          <w:rFonts w:ascii="Arial" w:hAnsi="Arial" w:cs="Arial"/>
        </w:rPr>
      </w:pPr>
    </w:p>
    <w:p w14:paraId="3D05DB38"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4B7D880" w14:textId="77777777" w:rsidR="00790ADA" w:rsidRPr="00030033" w:rsidRDefault="00790ADA" w:rsidP="00441B6F">
      <w:pPr>
        <w:pStyle w:val="ReferHead"/>
        <w:spacing w:after="0"/>
        <w:jc w:val="both"/>
        <w:rPr>
          <w:rFonts w:asciiTheme="minorBidi" w:hAnsiTheme="minorBidi" w:cstheme="minorBidi"/>
        </w:rPr>
      </w:pPr>
    </w:p>
    <w:p w14:paraId="74D3AD09" w14:textId="77777777" w:rsidR="00030033" w:rsidRPr="00030033" w:rsidRDefault="00030033" w:rsidP="00030033">
      <w:pPr>
        <w:spacing w:line="360" w:lineRule="auto"/>
        <w:ind w:left="360" w:hanging="360"/>
        <w:jc w:val="both"/>
        <w:rPr>
          <w:rFonts w:asciiTheme="minorBidi" w:hAnsiTheme="minorBidi" w:cstheme="minorBidi"/>
        </w:rPr>
      </w:pPr>
      <w:r w:rsidRPr="00030033">
        <w:rPr>
          <w:rFonts w:asciiTheme="minorBidi" w:hAnsiTheme="minorBidi" w:cstheme="minorBidi"/>
        </w:rPr>
        <w:t xml:space="preserve">Anand, A., Krishnan, P., </w:t>
      </w:r>
      <w:proofErr w:type="spellStart"/>
      <w:r w:rsidRPr="00030033">
        <w:rPr>
          <w:rFonts w:asciiTheme="minorBidi" w:hAnsiTheme="minorBidi" w:cstheme="minorBidi"/>
        </w:rPr>
        <w:t>Kantharajan</w:t>
      </w:r>
      <w:proofErr w:type="spellEnd"/>
      <w:r w:rsidRPr="00030033">
        <w:rPr>
          <w:rFonts w:asciiTheme="minorBidi" w:hAnsiTheme="minorBidi" w:cstheme="minorBidi"/>
        </w:rPr>
        <w:t xml:space="preserve">, G., Suryavanshi, A., </w:t>
      </w:r>
      <w:proofErr w:type="spellStart"/>
      <w:r w:rsidRPr="00030033">
        <w:rPr>
          <w:rFonts w:asciiTheme="minorBidi" w:hAnsiTheme="minorBidi" w:cstheme="minorBidi"/>
        </w:rPr>
        <w:t>Kawishwar</w:t>
      </w:r>
      <w:proofErr w:type="spellEnd"/>
      <w:r w:rsidRPr="00030033">
        <w:rPr>
          <w:rFonts w:asciiTheme="minorBidi" w:hAnsiTheme="minorBidi" w:cstheme="minorBidi"/>
        </w:rPr>
        <w:t xml:space="preserve">, P., Raj, U., Rao, C., Choudhury, S., </w:t>
      </w:r>
      <w:proofErr w:type="spellStart"/>
      <w:r w:rsidRPr="00030033">
        <w:rPr>
          <w:rFonts w:asciiTheme="minorBidi" w:hAnsiTheme="minorBidi" w:cstheme="minorBidi"/>
        </w:rPr>
        <w:t>ManjuLatha</w:t>
      </w:r>
      <w:proofErr w:type="spellEnd"/>
      <w:r w:rsidRPr="00030033">
        <w:rPr>
          <w:rFonts w:asciiTheme="minorBidi" w:hAnsiTheme="minorBidi" w:cstheme="minorBidi"/>
        </w:rPr>
        <w:t>, C., &amp; Babu, D. (2020). Assessing the water spread area available for fish culture and fish production potential in inland lentic waterbodies using remote sensing: A case study from Chhattisgarh State, India. </w:t>
      </w:r>
      <w:r w:rsidRPr="00030033">
        <w:rPr>
          <w:rFonts w:asciiTheme="minorBidi" w:hAnsiTheme="minorBidi" w:cstheme="minorBidi"/>
          <w:i/>
          <w:iCs/>
        </w:rPr>
        <w:t>Remote Sensing Applications: Society and Environment</w:t>
      </w:r>
      <w:r w:rsidRPr="00030033">
        <w:rPr>
          <w:rFonts w:asciiTheme="minorBidi" w:hAnsiTheme="minorBidi" w:cstheme="minorBidi"/>
        </w:rPr>
        <w:t xml:space="preserve">, 17, 100273. </w:t>
      </w:r>
      <w:hyperlink r:id="rId21" w:history="1">
        <w:r w:rsidRPr="00030033">
          <w:rPr>
            <w:rStyle w:val="Hyperlink"/>
            <w:rFonts w:asciiTheme="minorBidi" w:hAnsiTheme="minorBidi" w:cstheme="minorBidi"/>
          </w:rPr>
          <w:t>https://doi.org/10.1016/j.rsase.2019.100273</w:t>
        </w:r>
      </w:hyperlink>
      <w:r w:rsidRPr="00030033">
        <w:rPr>
          <w:rFonts w:asciiTheme="minorBidi" w:hAnsiTheme="minorBidi" w:cstheme="minorBidi"/>
        </w:rPr>
        <w:t>.</w:t>
      </w:r>
    </w:p>
    <w:p w14:paraId="77A21F4A" w14:textId="77777777" w:rsidR="00030033" w:rsidRPr="00030033" w:rsidRDefault="00030033" w:rsidP="00030033">
      <w:pPr>
        <w:spacing w:line="360" w:lineRule="auto"/>
        <w:ind w:left="360" w:hanging="360"/>
        <w:jc w:val="both"/>
        <w:rPr>
          <w:rFonts w:asciiTheme="minorBidi" w:hAnsiTheme="minorBidi" w:cstheme="minorBidi"/>
        </w:rPr>
      </w:pPr>
      <w:r w:rsidRPr="00030033">
        <w:rPr>
          <w:rFonts w:asciiTheme="minorBidi" w:hAnsiTheme="minorBidi" w:cstheme="minorBidi"/>
        </w:rPr>
        <w:t xml:space="preserve">Arumugam, M., Jayaraman, S., Sridhar, A., </w:t>
      </w:r>
      <w:proofErr w:type="spellStart"/>
      <w:r w:rsidRPr="00030033">
        <w:rPr>
          <w:rFonts w:asciiTheme="minorBidi" w:hAnsiTheme="minorBidi" w:cstheme="minorBidi"/>
        </w:rPr>
        <w:t>Venkatasamy</w:t>
      </w:r>
      <w:proofErr w:type="spellEnd"/>
      <w:r w:rsidRPr="00030033">
        <w:rPr>
          <w:rFonts w:asciiTheme="minorBidi" w:hAnsiTheme="minorBidi" w:cstheme="minorBidi"/>
        </w:rPr>
        <w:t>, V., Brown, P., Kari, Z., Téllez-Isaías, G., &amp; Ramasamy, T. (2023). Recent Advances in Tilapia Production for Sustainable Developments in Indian Aquaculture and Its Economic Benefits. </w:t>
      </w:r>
      <w:r w:rsidRPr="00030033">
        <w:rPr>
          <w:rFonts w:asciiTheme="minorBidi" w:hAnsiTheme="minorBidi" w:cstheme="minorBidi"/>
          <w:i/>
          <w:iCs/>
        </w:rPr>
        <w:t>Fishes</w:t>
      </w:r>
      <w:r w:rsidRPr="00030033">
        <w:rPr>
          <w:rFonts w:asciiTheme="minorBidi" w:hAnsiTheme="minorBidi" w:cstheme="minorBidi"/>
        </w:rPr>
        <w:t xml:space="preserve">. </w:t>
      </w:r>
      <w:hyperlink r:id="rId22" w:history="1">
        <w:r w:rsidRPr="00030033">
          <w:rPr>
            <w:rStyle w:val="Hyperlink"/>
            <w:rFonts w:asciiTheme="minorBidi" w:hAnsiTheme="minorBidi" w:cstheme="minorBidi"/>
          </w:rPr>
          <w:t>https://doi.org/10.3390/fishes8040176</w:t>
        </w:r>
      </w:hyperlink>
      <w:r w:rsidRPr="00030033">
        <w:rPr>
          <w:rFonts w:asciiTheme="minorBidi" w:hAnsiTheme="minorBidi" w:cstheme="minorBidi"/>
        </w:rPr>
        <w:t>.</w:t>
      </w:r>
    </w:p>
    <w:p w14:paraId="21973ED0" w14:textId="77777777" w:rsidR="00030033" w:rsidRPr="00030033" w:rsidRDefault="00030033" w:rsidP="00030033">
      <w:pPr>
        <w:spacing w:line="360" w:lineRule="auto"/>
        <w:ind w:left="360" w:hanging="360"/>
        <w:jc w:val="both"/>
        <w:rPr>
          <w:rFonts w:asciiTheme="minorBidi" w:hAnsiTheme="minorBidi" w:cstheme="minorBidi"/>
        </w:rPr>
      </w:pPr>
      <w:r w:rsidRPr="00030033">
        <w:rPr>
          <w:rFonts w:asciiTheme="minorBidi" w:hAnsiTheme="minorBidi" w:cstheme="minorBidi"/>
        </w:rPr>
        <w:lastRenderedPageBreak/>
        <w:t xml:space="preserve">Bhattacharya, S., Das, B., Ekka, A., Parida, P., Roy, A., </w:t>
      </w:r>
      <w:proofErr w:type="spellStart"/>
      <w:r w:rsidRPr="00030033">
        <w:rPr>
          <w:rFonts w:asciiTheme="minorBidi" w:hAnsiTheme="minorBidi" w:cstheme="minorBidi"/>
        </w:rPr>
        <w:t>Lianthuamluaia</w:t>
      </w:r>
      <w:proofErr w:type="spellEnd"/>
      <w:r w:rsidRPr="00030033">
        <w:rPr>
          <w:rFonts w:asciiTheme="minorBidi" w:hAnsiTheme="minorBidi" w:cstheme="minorBidi"/>
        </w:rPr>
        <w:t>, L., Chakraborty, S., &amp; Saha, A. (2025). Empowering women through alternative sustainable livelihood: a case study of ornamental fish farming in India. </w:t>
      </w:r>
      <w:r w:rsidRPr="00030033">
        <w:rPr>
          <w:rFonts w:asciiTheme="minorBidi" w:hAnsiTheme="minorBidi" w:cstheme="minorBidi"/>
          <w:i/>
          <w:iCs/>
        </w:rPr>
        <w:t>Frontiers in Sustainable Food Systems</w:t>
      </w:r>
      <w:r w:rsidRPr="00030033">
        <w:rPr>
          <w:rFonts w:asciiTheme="minorBidi" w:hAnsiTheme="minorBidi" w:cstheme="minorBidi"/>
        </w:rPr>
        <w:t xml:space="preserve">. </w:t>
      </w:r>
      <w:hyperlink r:id="rId23" w:history="1">
        <w:r w:rsidRPr="00030033">
          <w:rPr>
            <w:rStyle w:val="Hyperlink"/>
            <w:rFonts w:asciiTheme="minorBidi" w:hAnsiTheme="minorBidi" w:cstheme="minorBidi"/>
          </w:rPr>
          <w:t>https://doi.org/10.3389/fsufs.2025.1507917</w:t>
        </w:r>
      </w:hyperlink>
      <w:r w:rsidRPr="00030033">
        <w:rPr>
          <w:rFonts w:asciiTheme="minorBidi" w:hAnsiTheme="minorBidi" w:cstheme="minorBidi"/>
        </w:rPr>
        <w:t>.</w:t>
      </w:r>
    </w:p>
    <w:p w14:paraId="42517ED0" w14:textId="77777777" w:rsidR="00030033" w:rsidRPr="00030033" w:rsidRDefault="00030033" w:rsidP="00030033">
      <w:pPr>
        <w:spacing w:line="360" w:lineRule="auto"/>
        <w:ind w:left="360" w:hanging="360"/>
        <w:jc w:val="both"/>
        <w:rPr>
          <w:rFonts w:asciiTheme="minorBidi" w:hAnsiTheme="minorBidi" w:cstheme="minorBidi"/>
        </w:rPr>
      </w:pPr>
      <w:proofErr w:type="spellStart"/>
      <w:r w:rsidRPr="00030033">
        <w:rPr>
          <w:rFonts w:asciiTheme="minorBidi" w:hAnsiTheme="minorBidi" w:cstheme="minorBidi"/>
        </w:rPr>
        <w:t>Bhendarkar</w:t>
      </w:r>
      <w:proofErr w:type="spellEnd"/>
      <w:r w:rsidRPr="00030033">
        <w:rPr>
          <w:rFonts w:asciiTheme="minorBidi" w:hAnsiTheme="minorBidi" w:cstheme="minorBidi"/>
        </w:rPr>
        <w:t xml:space="preserve">, M., Sarang, N., Bhosale, M., Rathod, R., &amp; Vardia, L. (2017). A Study on Profile of Socio-Economic Condition of Fishermen in Selected Village in </w:t>
      </w:r>
      <w:proofErr w:type="spellStart"/>
      <w:r w:rsidRPr="00030033">
        <w:rPr>
          <w:rFonts w:asciiTheme="minorBidi" w:hAnsiTheme="minorBidi" w:cstheme="minorBidi"/>
        </w:rPr>
        <w:t>Kabirdham</w:t>
      </w:r>
      <w:proofErr w:type="spellEnd"/>
      <w:r w:rsidRPr="00030033">
        <w:rPr>
          <w:rFonts w:asciiTheme="minorBidi" w:hAnsiTheme="minorBidi" w:cstheme="minorBidi"/>
        </w:rPr>
        <w:t xml:space="preserve"> District, Chhattisgarh State, India., 7, 49-56. </w:t>
      </w:r>
      <w:hyperlink r:id="rId24" w:history="1">
        <w:r w:rsidRPr="00030033">
          <w:rPr>
            <w:rStyle w:val="Hyperlink"/>
            <w:rFonts w:asciiTheme="minorBidi" w:hAnsiTheme="minorBidi" w:cstheme="minorBidi"/>
          </w:rPr>
          <w:t>https://doi.org/10.24247/IJESRDEC20176</w:t>
        </w:r>
      </w:hyperlink>
      <w:r w:rsidRPr="00030033">
        <w:rPr>
          <w:rFonts w:asciiTheme="minorBidi" w:hAnsiTheme="minorBidi" w:cstheme="minorBidi"/>
        </w:rPr>
        <w:t>.</w:t>
      </w:r>
    </w:p>
    <w:p w14:paraId="4B7AD5D1" w14:textId="77777777" w:rsidR="00030033" w:rsidRPr="00030033" w:rsidRDefault="00030033" w:rsidP="00030033">
      <w:pPr>
        <w:spacing w:line="360" w:lineRule="auto"/>
        <w:ind w:left="360" w:hanging="360"/>
        <w:jc w:val="both"/>
        <w:rPr>
          <w:rFonts w:asciiTheme="minorBidi" w:hAnsiTheme="minorBidi" w:cstheme="minorBidi"/>
        </w:rPr>
      </w:pPr>
      <w:proofErr w:type="spellStart"/>
      <w:r w:rsidRPr="00030033">
        <w:rPr>
          <w:rFonts w:asciiTheme="minorBidi" w:hAnsiTheme="minorBidi" w:cstheme="minorBidi"/>
        </w:rPr>
        <w:t>Bhendarkar</w:t>
      </w:r>
      <w:proofErr w:type="spellEnd"/>
      <w:r w:rsidRPr="00030033">
        <w:rPr>
          <w:rFonts w:asciiTheme="minorBidi" w:hAnsiTheme="minorBidi" w:cstheme="minorBidi"/>
        </w:rPr>
        <w:t xml:space="preserve">, M., </w:t>
      </w:r>
      <w:proofErr w:type="spellStart"/>
      <w:r w:rsidRPr="00030033">
        <w:rPr>
          <w:rFonts w:asciiTheme="minorBidi" w:hAnsiTheme="minorBidi" w:cstheme="minorBidi"/>
        </w:rPr>
        <w:t>Sundaray</w:t>
      </w:r>
      <w:proofErr w:type="spellEnd"/>
      <w:r w:rsidRPr="00030033">
        <w:rPr>
          <w:rFonts w:asciiTheme="minorBidi" w:hAnsiTheme="minorBidi" w:cstheme="minorBidi"/>
        </w:rPr>
        <w:t>, J., Ananth, P., &amp; Pradhan, S. (2017). Aquaculture Development in Chhattisgarh, India: What, why and how? </w:t>
      </w:r>
      <w:r w:rsidRPr="00030033">
        <w:rPr>
          <w:rFonts w:asciiTheme="minorBidi" w:hAnsiTheme="minorBidi" w:cstheme="minorBidi"/>
          <w:i/>
          <w:iCs/>
        </w:rPr>
        <w:t>International Journal of Fisheries and Aquatic Studies</w:t>
      </w:r>
      <w:r w:rsidRPr="00030033">
        <w:rPr>
          <w:rFonts w:asciiTheme="minorBidi" w:hAnsiTheme="minorBidi" w:cstheme="minorBidi"/>
        </w:rPr>
        <w:t xml:space="preserve">, 5, 272-278. </w:t>
      </w:r>
      <w:hyperlink r:id="rId25" w:history="1">
        <w:r w:rsidRPr="00030033">
          <w:rPr>
            <w:rStyle w:val="Hyperlink"/>
            <w:rFonts w:asciiTheme="minorBidi" w:hAnsiTheme="minorBidi" w:cstheme="minorBidi"/>
          </w:rPr>
          <w:t>https://www.fisheriesjournal.com/archives/2017/vol5issue4/PartD/5-4-2-924.pdf</w:t>
        </w:r>
      </w:hyperlink>
    </w:p>
    <w:p w14:paraId="42698E1D" w14:textId="77777777" w:rsidR="00030033" w:rsidRPr="00030033" w:rsidRDefault="00030033" w:rsidP="00030033">
      <w:pPr>
        <w:spacing w:line="360" w:lineRule="auto"/>
        <w:ind w:left="360" w:hanging="360"/>
        <w:jc w:val="both"/>
        <w:rPr>
          <w:rFonts w:asciiTheme="minorBidi" w:hAnsiTheme="minorBidi" w:cstheme="minorBidi"/>
        </w:rPr>
      </w:pPr>
      <w:r w:rsidRPr="00030033">
        <w:rPr>
          <w:rFonts w:asciiTheme="minorBidi" w:hAnsiTheme="minorBidi" w:cstheme="minorBidi"/>
          <w:lang w:val="de-DE"/>
        </w:rPr>
        <w:t xml:space="preserve">Bunkar, K., Prakash, S., Ramasubramanian, V., Krishnan, M., &amp; Kumar, N. (2022). </w:t>
      </w:r>
      <w:r w:rsidRPr="00030033">
        <w:rPr>
          <w:rFonts w:asciiTheme="minorBidi" w:hAnsiTheme="minorBidi" w:cstheme="minorBidi"/>
        </w:rPr>
        <w:t xml:space="preserve">Economic efficiency analysis of fish farming in </w:t>
      </w:r>
      <w:proofErr w:type="spellStart"/>
      <w:r w:rsidRPr="00030033">
        <w:rPr>
          <w:rFonts w:asciiTheme="minorBidi" w:hAnsiTheme="minorBidi" w:cstheme="minorBidi"/>
        </w:rPr>
        <w:t>Bharatpur</w:t>
      </w:r>
      <w:proofErr w:type="spellEnd"/>
      <w:r w:rsidRPr="00030033">
        <w:rPr>
          <w:rFonts w:asciiTheme="minorBidi" w:hAnsiTheme="minorBidi" w:cstheme="minorBidi"/>
        </w:rPr>
        <w:t xml:space="preserve"> District, Rajasthan: A corporate social responsibility (CSR) initiative. </w:t>
      </w:r>
      <w:r w:rsidRPr="00030033">
        <w:rPr>
          <w:rFonts w:asciiTheme="minorBidi" w:hAnsiTheme="minorBidi" w:cstheme="minorBidi"/>
          <w:i/>
          <w:iCs/>
        </w:rPr>
        <w:t>Indian Journal of Fisheries</w:t>
      </w:r>
      <w:r w:rsidRPr="00030033">
        <w:rPr>
          <w:rFonts w:asciiTheme="minorBidi" w:hAnsiTheme="minorBidi" w:cstheme="minorBidi"/>
        </w:rPr>
        <w:t xml:space="preserve">. </w:t>
      </w:r>
      <w:hyperlink r:id="rId26" w:history="1">
        <w:r w:rsidRPr="00030033">
          <w:rPr>
            <w:rStyle w:val="Hyperlink"/>
            <w:rFonts w:asciiTheme="minorBidi" w:hAnsiTheme="minorBidi" w:cstheme="minorBidi"/>
          </w:rPr>
          <w:t>https://doi.org/10.21077/ijf.2022.69.4.117003-14</w:t>
        </w:r>
      </w:hyperlink>
      <w:r w:rsidRPr="00030033">
        <w:rPr>
          <w:rFonts w:asciiTheme="minorBidi" w:hAnsiTheme="minorBidi" w:cstheme="minorBidi"/>
        </w:rPr>
        <w:t>.</w:t>
      </w:r>
    </w:p>
    <w:p w14:paraId="667DCA8C" w14:textId="7FA7804D" w:rsidR="00030033" w:rsidRPr="00030033" w:rsidRDefault="00030033" w:rsidP="00030033">
      <w:pPr>
        <w:spacing w:line="360" w:lineRule="auto"/>
        <w:ind w:left="360" w:hanging="360"/>
        <w:jc w:val="both"/>
        <w:rPr>
          <w:rFonts w:asciiTheme="minorBidi" w:hAnsiTheme="minorBidi" w:cstheme="minorBidi"/>
        </w:rPr>
      </w:pPr>
      <w:r w:rsidRPr="00030033">
        <w:rPr>
          <w:rFonts w:asciiTheme="minorBidi" w:hAnsiTheme="minorBidi" w:cstheme="minorBidi"/>
        </w:rPr>
        <w:t xml:space="preserve">Bunting, S., Bostock, J., </w:t>
      </w:r>
      <w:proofErr w:type="spellStart"/>
      <w:r w:rsidRPr="00030033">
        <w:rPr>
          <w:rFonts w:asciiTheme="minorBidi" w:hAnsiTheme="minorBidi" w:cstheme="minorBidi"/>
        </w:rPr>
        <w:t>Leschen</w:t>
      </w:r>
      <w:proofErr w:type="spellEnd"/>
      <w:r w:rsidRPr="00030033">
        <w:rPr>
          <w:rFonts w:asciiTheme="minorBidi" w:hAnsiTheme="minorBidi" w:cstheme="minorBidi"/>
        </w:rPr>
        <w:t>, W., &amp; Little, D. (2023). Evaluating the potential of innovations across aquaculture product value chains for poverty alleviation in Bangladesh and India</w:t>
      </w:r>
      <w:r w:rsidR="00EC4832" w:rsidRPr="00030033">
        <w:rPr>
          <w:rFonts w:asciiTheme="minorBidi" w:hAnsiTheme="minorBidi" w:cstheme="minorBidi"/>
        </w:rPr>
        <w:t>.,</w:t>
      </w:r>
      <w:r w:rsidRPr="00030033">
        <w:rPr>
          <w:rFonts w:asciiTheme="minorBidi" w:hAnsiTheme="minorBidi" w:cstheme="minorBidi"/>
        </w:rPr>
        <w:t xml:space="preserve"> 2. </w:t>
      </w:r>
      <w:hyperlink r:id="rId27" w:history="1">
        <w:r w:rsidRPr="00030033">
          <w:rPr>
            <w:rStyle w:val="Hyperlink"/>
            <w:rFonts w:asciiTheme="minorBidi" w:hAnsiTheme="minorBidi" w:cstheme="minorBidi"/>
          </w:rPr>
          <w:t>https://doi.org/10.3389/faquc.2023.1111266</w:t>
        </w:r>
      </w:hyperlink>
      <w:r w:rsidRPr="00030033">
        <w:rPr>
          <w:rFonts w:asciiTheme="minorBidi" w:hAnsiTheme="minorBidi" w:cstheme="minorBidi"/>
        </w:rPr>
        <w:t>.</w:t>
      </w:r>
    </w:p>
    <w:p w14:paraId="02D038CD" w14:textId="77777777" w:rsidR="00030033" w:rsidRPr="00030033" w:rsidRDefault="00030033" w:rsidP="00030033">
      <w:pPr>
        <w:spacing w:line="360" w:lineRule="auto"/>
        <w:ind w:left="360" w:hanging="360"/>
        <w:jc w:val="both"/>
        <w:rPr>
          <w:rFonts w:asciiTheme="minorBidi" w:hAnsiTheme="minorBidi" w:cstheme="minorBidi"/>
        </w:rPr>
      </w:pPr>
      <w:r w:rsidRPr="00030033">
        <w:rPr>
          <w:rFonts w:asciiTheme="minorBidi" w:hAnsiTheme="minorBidi" w:cstheme="minorBidi"/>
        </w:rPr>
        <w:t xml:space="preserve">Chaudhury, S., &amp; Sarkar, S. (2022). Fish Cultivation: An Empirical Analysis of Poverty Eradication of </w:t>
      </w:r>
      <w:proofErr w:type="spellStart"/>
      <w:r w:rsidRPr="00030033">
        <w:rPr>
          <w:rFonts w:asciiTheme="minorBidi" w:hAnsiTheme="minorBidi" w:cstheme="minorBidi"/>
        </w:rPr>
        <w:t>Jhumias</w:t>
      </w:r>
      <w:proofErr w:type="spellEnd"/>
      <w:r w:rsidRPr="00030033">
        <w:rPr>
          <w:rFonts w:asciiTheme="minorBidi" w:hAnsiTheme="minorBidi" w:cstheme="minorBidi"/>
        </w:rPr>
        <w:t xml:space="preserve"> in Gomati District of Tripura, India. </w:t>
      </w:r>
      <w:r w:rsidRPr="00030033">
        <w:rPr>
          <w:rFonts w:asciiTheme="minorBidi" w:hAnsiTheme="minorBidi" w:cstheme="minorBidi"/>
          <w:i/>
          <w:iCs/>
        </w:rPr>
        <w:t>Ecology, Environment and Conservation</w:t>
      </w:r>
      <w:r w:rsidRPr="00030033">
        <w:rPr>
          <w:rFonts w:asciiTheme="minorBidi" w:hAnsiTheme="minorBidi" w:cstheme="minorBidi"/>
        </w:rPr>
        <w:t xml:space="preserve">. </w:t>
      </w:r>
      <w:hyperlink r:id="rId28" w:history="1">
        <w:r w:rsidRPr="00030033">
          <w:rPr>
            <w:rStyle w:val="Hyperlink"/>
            <w:rFonts w:asciiTheme="minorBidi" w:hAnsiTheme="minorBidi" w:cstheme="minorBidi"/>
          </w:rPr>
          <w:t>https://doi.org/10.53550/eec.2022.v28i01s.082</w:t>
        </w:r>
      </w:hyperlink>
      <w:r w:rsidRPr="00030033">
        <w:rPr>
          <w:rFonts w:asciiTheme="minorBidi" w:hAnsiTheme="minorBidi" w:cstheme="minorBidi"/>
        </w:rPr>
        <w:t>.</w:t>
      </w:r>
    </w:p>
    <w:p w14:paraId="091FBF15" w14:textId="77777777" w:rsidR="00030033" w:rsidRPr="00030033" w:rsidRDefault="00030033" w:rsidP="00030033">
      <w:pPr>
        <w:spacing w:line="360" w:lineRule="auto"/>
        <w:ind w:left="360" w:hanging="360"/>
        <w:jc w:val="both"/>
        <w:rPr>
          <w:rFonts w:asciiTheme="minorBidi" w:hAnsiTheme="minorBidi" w:cstheme="minorBidi"/>
        </w:rPr>
      </w:pPr>
      <w:r w:rsidRPr="00030033">
        <w:rPr>
          <w:rFonts w:asciiTheme="minorBidi" w:hAnsiTheme="minorBidi" w:cstheme="minorBidi"/>
        </w:rPr>
        <w:t>De, H., Saha, G., Mahapatra, A., &amp; Shasani, S. (2022). Dynamics of small-scale aquaculture development in India: A review. </w:t>
      </w:r>
      <w:r w:rsidRPr="00030033">
        <w:rPr>
          <w:rFonts w:asciiTheme="minorBidi" w:hAnsiTheme="minorBidi" w:cstheme="minorBidi"/>
          <w:i/>
          <w:iCs/>
        </w:rPr>
        <w:t>Aquaculture,</w:t>
      </w:r>
      <w:r w:rsidRPr="00030033">
        <w:rPr>
          <w:rFonts w:asciiTheme="minorBidi" w:hAnsiTheme="minorBidi" w:cstheme="minorBidi"/>
        </w:rPr>
        <w:t xml:space="preserve"> 26 (3): 1-8. </w:t>
      </w:r>
      <w:hyperlink r:id="rId29" w:history="1">
        <w:r w:rsidRPr="00030033">
          <w:rPr>
            <w:rStyle w:val="Hyperlink"/>
            <w:rFonts w:asciiTheme="minorBidi" w:hAnsiTheme="minorBidi" w:cstheme="minorBidi"/>
          </w:rPr>
          <w:t>https://enaca.org/?id=1226</w:t>
        </w:r>
      </w:hyperlink>
    </w:p>
    <w:p w14:paraId="21F23B5C" w14:textId="77777777" w:rsidR="00030033" w:rsidRPr="00030033" w:rsidRDefault="00030033" w:rsidP="00030033">
      <w:pPr>
        <w:spacing w:line="360" w:lineRule="auto"/>
        <w:ind w:left="360" w:hanging="360"/>
        <w:jc w:val="both"/>
        <w:rPr>
          <w:rFonts w:asciiTheme="minorBidi" w:hAnsiTheme="minorBidi" w:cstheme="minorBidi"/>
        </w:rPr>
      </w:pPr>
      <w:proofErr w:type="spellStart"/>
      <w:r w:rsidRPr="00030033">
        <w:rPr>
          <w:rFonts w:asciiTheme="minorBidi" w:hAnsiTheme="minorBidi" w:cstheme="minorBidi"/>
        </w:rPr>
        <w:t>Deorao</w:t>
      </w:r>
      <w:proofErr w:type="spellEnd"/>
      <w:r w:rsidRPr="00030033">
        <w:rPr>
          <w:rFonts w:asciiTheme="minorBidi" w:hAnsiTheme="minorBidi" w:cstheme="minorBidi"/>
        </w:rPr>
        <w:t xml:space="preserve">, K., &amp; Sarang, N. (2024). Study on social-economical and awareness condition of </w:t>
      </w:r>
      <w:proofErr w:type="spellStart"/>
      <w:r w:rsidRPr="00030033">
        <w:rPr>
          <w:rFonts w:asciiTheme="minorBidi" w:hAnsiTheme="minorBidi" w:cstheme="minorBidi"/>
        </w:rPr>
        <w:t>Dhamdha</w:t>
      </w:r>
      <w:proofErr w:type="spellEnd"/>
      <w:r w:rsidRPr="00030033">
        <w:rPr>
          <w:rFonts w:asciiTheme="minorBidi" w:hAnsiTheme="minorBidi" w:cstheme="minorBidi"/>
        </w:rPr>
        <w:t xml:space="preserve"> block people in Durg District, Chhattisgarh state of India. </w:t>
      </w:r>
      <w:r w:rsidRPr="00030033">
        <w:rPr>
          <w:rFonts w:asciiTheme="minorBidi" w:hAnsiTheme="minorBidi" w:cstheme="minorBidi"/>
          <w:i/>
          <w:iCs/>
        </w:rPr>
        <w:t>International Journal of Agriculture Extension and Social Development</w:t>
      </w:r>
      <w:r w:rsidRPr="00030033">
        <w:rPr>
          <w:rFonts w:asciiTheme="minorBidi" w:hAnsiTheme="minorBidi" w:cstheme="minorBidi"/>
        </w:rPr>
        <w:t xml:space="preserve">. </w:t>
      </w:r>
      <w:hyperlink r:id="rId30" w:history="1">
        <w:r w:rsidRPr="00030033">
          <w:rPr>
            <w:rStyle w:val="Hyperlink"/>
            <w:rFonts w:asciiTheme="minorBidi" w:hAnsiTheme="minorBidi" w:cstheme="minorBidi"/>
          </w:rPr>
          <w:t>https://doi.org/10.33545/26180723.2024.v7.i2a.301</w:t>
        </w:r>
      </w:hyperlink>
      <w:r w:rsidRPr="00030033">
        <w:rPr>
          <w:rFonts w:asciiTheme="minorBidi" w:hAnsiTheme="minorBidi" w:cstheme="minorBidi"/>
        </w:rPr>
        <w:t>.</w:t>
      </w:r>
    </w:p>
    <w:p w14:paraId="64DC01C4" w14:textId="77777777" w:rsidR="00030033" w:rsidRPr="00030033" w:rsidRDefault="00030033" w:rsidP="00030033">
      <w:pPr>
        <w:spacing w:line="360" w:lineRule="auto"/>
        <w:ind w:left="360" w:hanging="360"/>
        <w:jc w:val="both"/>
        <w:rPr>
          <w:rFonts w:asciiTheme="minorBidi" w:hAnsiTheme="minorBidi" w:cstheme="minorBidi"/>
        </w:rPr>
      </w:pPr>
      <w:r w:rsidRPr="00030033">
        <w:rPr>
          <w:rFonts w:asciiTheme="minorBidi" w:hAnsiTheme="minorBidi" w:cstheme="minorBidi"/>
          <w:lang w:val="de-DE"/>
        </w:rPr>
        <w:t xml:space="preserve">Dhritlahre, K., Seth, T., &amp; Sarkar, P. (2023). </w:t>
      </w:r>
      <w:r w:rsidRPr="00030033">
        <w:rPr>
          <w:rFonts w:asciiTheme="minorBidi" w:hAnsiTheme="minorBidi" w:cstheme="minorBidi"/>
        </w:rPr>
        <w:t xml:space="preserve">Socio-Economic Profile of Fish Farmer at Panchayat Level of </w:t>
      </w:r>
      <w:proofErr w:type="spellStart"/>
      <w:r w:rsidRPr="00030033">
        <w:rPr>
          <w:rFonts w:asciiTheme="minorBidi" w:hAnsiTheme="minorBidi" w:cstheme="minorBidi"/>
        </w:rPr>
        <w:t>Kawardha</w:t>
      </w:r>
      <w:proofErr w:type="spellEnd"/>
      <w:r w:rsidRPr="00030033">
        <w:rPr>
          <w:rFonts w:asciiTheme="minorBidi" w:hAnsiTheme="minorBidi" w:cstheme="minorBidi"/>
        </w:rPr>
        <w:t xml:space="preserve"> District, Chhattisgarh. </w:t>
      </w:r>
      <w:r w:rsidRPr="00030033">
        <w:rPr>
          <w:rFonts w:asciiTheme="minorBidi" w:hAnsiTheme="minorBidi" w:cstheme="minorBidi"/>
          <w:i/>
          <w:iCs/>
        </w:rPr>
        <w:t>JOURNAL OF AQUACULTURE</w:t>
      </w:r>
      <w:r w:rsidRPr="00030033">
        <w:rPr>
          <w:rFonts w:asciiTheme="minorBidi" w:hAnsiTheme="minorBidi" w:cstheme="minorBidi"/>
        </w:rPr>
        <w:t xml:space="preserve">. </w:t>
      </w:r>
      <w:hyperlink r:id="rId31" w:history="1">
        <w:r w:rsidRPr="00030033">
          <w:rPr>
            <w:rStyle w:val="Hyperlink"/>
            <w:rFonts w:asciiTheme="minorBidi" w:hAnsiTheme="minorBidi" w:cstheme="minorBidi"/>
          </w:rPr>
          <w:t>https://doi.org/10.61885/joa.v31.2023.287</w:t>
        </w:r>
      </w:hyperlink>
      <w:r w:rsidRPr="00030033">
        <w:rPr>
          <w:rFonts w:asciiTheme="minorBidi" w:hAnsiTheme="minorBidi" w:cstheme="minorBidi"/>
        </w:rPr>
        <w:t>.</w:t>
      </w:r>
    </w:p>
    <w:p w14:paraId="673CA67D" w14:textId="77777777" w:rsidR="00030033" w:rsidRPr="00030033" w:rsidRDefault="00030033" w:rsidP="00030033">
      <w:pPr>
        <w:spacing w:line="360" w:lineRule="auto"/>
        <w:ind w:left="360" w:hanging="360"/>
        <w:jc w:val="both"/>
        <w:rPr>
          <w:rFonts w:asciiTheme="minorBidi" w:hAnsiTheme="minorBidi" w:cstheme="minorBidi"/>
        </w:rPr>
      </w:pPr>
      <w:proofErr w:type="spellStart"/>
      <w:r w:rsidRPr="00030033">
        <w:rPr>
          <w:rFonts w:asciiTheme="minorBidi" w:hAnsiTheme="minorBidi" w:cstheme="minorBidi"/>
        </w:rPr>
        <w:t>Duarah</w:t>
      </w:r>
      <w:proofErr w:type="spellEnd"/>
      <w:r w:rsidRPr="00030033">
        <w:rPr>
          <w:rFonts w:asciiTheme="minorBidi" w:hAnsiTheme="minorBidi" w:cstheme="minorBidi"/>
        </w:rPr>
        <w:t xml:space="preserve">, J., &amp; Mall, M. (2020). Diversified fish farming for sustainable livelihood: A case-based study on small and marginal fish farmers in </w:t>
      </w:r>
      <w:proofErr w:type="spellStart"/>
      <w:r w:rsidRPr="00030033">
        <w:rPr>
          <w:rFonts w:asciiTheme="minorBidi" w:hAnsiTheme="minorBidi" w:cstheme="minorBidi"/>
        </w:rPr>
        <w:t>Cachar</w:t>
      </w:r>
      <w:proofErr w:type="spellEnd"/>
      <w:r w:rsidRPr="00030033">
        <w:rPr>
          <w:rFonts w:asciiTheme="minorBidi" w:hAnsiTheme="minorBidi" w:cstheme="minorBidi"/>
        </w:rPr>
        <w:t xml:space="preserve"> district of Assam, India. </w:t>
      </w:r>
      <w:r w:rsidRPr="00030033">
        <w:rPr>
          <w:rFonts w:asciiTheme="minorBidi" w:hAnsiTheme="minorBidi" w:cstheme="minorBidi"/>
          <w:i/>
          <w:iCs/>
        </w:rPr>
        <w:t>Aquaculture</w:t>
      </w:r>
      <w:r w:rsidRPr="00030033">
        <w:rPr>
          <w:rFonts w:asciiTheme="minorBidi" w:hAnsiTheme="minorBidi" w:cstheme="minorBidi"/>
        </w:rPr>
        <w:t xml:space="preserve">, 529, 735569. </w:t>
      </w:r>
      <w:hyperlink r:id="rId32" w:history="1">
        <w:r w:rsidRPr="00030033">
          <w:rPr>
            <w:rStyle w:val="Hyperlink"/>
            <w:rFonts w:asciiTheme="minorBidi" w:hAnsiTheme="minorBidi" w:cstheme="minorBidi"/>
          </w:rPr>
          <w:t>https://doi.org/10.1016/j.aquaculture.2020.735569</w:t>
        </w:r>
      </w:hyperlink>
      <w:r w:rsidRPr="00030033">
        <w:rPr>
          <w:rFonts w:asciiTheme="minorBidi" w:hAnsiTheme="minorBidi" w:cstheme="minorBidi"/>
        </w:rPr>
        <w:t>.</w:t>
      </w:r>
    </w:p>
    <w:p w14:paraId="1CCBE952" w14:textId="77777777" w:rsidR="00030033" w:rsidRPr="00030033" w:rsidRDefault="00030033" w:rsidP="00030033">
      <w:pPr>
        <w:spacing w:line="360" w:lineRule="auto"/>
        <w:ind w:left="360" w:hanging="360"/>
        <w:jc w:val="both"/>
        <w:rPr>
          <w:rFonts w:asciiTheme="minorBidi" w:hAnsiTheme="minorBidi" w:cstheme="minorBidi"/>
        </w:rPr>
      </w:pPr>
      <w:r w:rsidRPr="00030033">
        <w:rPr>
          <w:rFonts w:asciiTheme="minorBidi" w:hAnsiTheme="minorBidi" w:cstheme="minorBidi"/>
        </w:rPr>
        <w:t xml:space="preserve">Dubey, S., </w:t>
      </w:r>
      <w:proofErr w:type="spellStart"/>
      <w:r w:rsidRPr="00030033">
        <w:rPr>
          <w:rFonts w:asciiTheme="minorBidi" w:hAnsiTheme="minorBidi" w:cstheme="minorBidi"/>
        </w:rPr>
        <w:t>Padiyar</w:t>
      </w:r>
      <w:proofErr w:type="spellEnd"/>
      <w:r w:rsidRPr="00030033">
        <w:rPr>
          <w:rFonts w:asciiTheme="minorBidi" w:hAnsiTheme="minorBidi" w:cstheme="minorBidi"/>
        </w:rPr>
        <w:t xml:space="preserve">, A., </w:t>
      </w:r>
      <w:proofErr w:type="spellStart"/>
      <w:r w:rsidRPr="00030033">
        <w:rPr>
          <w:rFonts w:asciiTheme="minorBidi" w:hAnsiTheme="minorBidi" w:cstheme="minorBidi"/>
        </w:rPr>
        <w:t>Chadag</w:t>
      </w:r>
      <w:proofErr w:type="spellEnd"/>
      <w:r w:rsidRPr="00030033">
        <w:rPr>
          <w:rFonts w:asciiTheme="minorBidi" w:hAnsiTheme="minorBidi" w:cstheme="minorBidi"/>
        </w:rPr>
        <w:t>, V., Shenoy, N., Gaikwad, A., Ratha, B., &amp; Belton, B. (2024). Scaling community-based aquaculture for enhanced nutrition and women’s empowerment: lessons from Odisha, India. </w:t>
      </w:r>
      <w:r w:rsidRPr="00030033">
        <w:rPr>
          <w:rFonts w:asciiTheme="minorBidi" w:hAnsiTheme="minorBidi" w:cstheme="minorBidi"/>
          <w:i/>
          <w:iCs/>
        </w:rPr>
        <w:t>Frontiers in Sustainable Food Systems</w:t>
      </w:r>
      <w:r w:rsidRPr="00030033">
        <w:rPr>
          <w:rFonts w:asciiTheme="minorBidi" w:hAnsiTheme="minorBidi" w:cstheme="minorBidi"/>
        </w:rPr>
        <w:t xml:space="preserve">. </w:t>
      </w:r>
      <w:hyperlink r:id="rId33" w:history="1">
        <w:r w:rsidRPr="00030033">
          <w:rPr>
            <w:rStyle w:val="Hyperlink"/>
            <w:rFonts w:asciiTheme="minorBidi" w:hAnsiTheme="minorBidi" w:cstheme="minorBidi"/>
          </w:rPr>
          <w:t>https://doi.org/10.3389/fsufs.2024.1412686</w:t>
        </w:r>
      </w:hyperlink>
      <w:r w:rsidRPr="00030033">
        <w:rPr>
          <w:rFonts w:asciiTheme="minorBidi" w:hAnsiTheme="minorBidi" w:cstheme="minorBidi"/>
        </w:rPr>
        <w:t>.</w:t>
      </w:r>
    </w:p>
    <w:p w14:paraId="55C2B572" w14:textId="77777777" w:rsidR="00030033" w:rsidRPr="00030033" w:rsidRDefault="00030033" w:rsidP="00030033">
      <w:pPr>
        <w:spacing w:line="360" w:lineRule="auto"/>
        <w:ind w:left="360" w:hanging="360"/>
        <w:jc w:val="both"/>
        <w:rPr>
          <w:rFonts w:asciiTheme="minorBidi" w:hAnsiTheme="minorBidi" w:cstheme="minorBidi"/>
        </w:rPr>
      </w:pPr>
      <w:r w:rsidRPr="00030033">
        <w:rPr>
          <w:rFonts w:asciiTheme="minorBidi" w:hAnsiTheme="minorBidi" w:cstheme="minorBidi"/>
        </w:rPr>
        <w:t>Durrani, K. (2025). Revitalizing Rural Economic Through Fisheries: Insights from Mau District, Uttar Pradesh. </w:t>
      </w:r>
      <w:r w:rsidRPr="00030033">
        <w:rPr>
          <w:rFonts w:asciiTheme="minorBidi" w:hAnsiTheme="minorBidi" w:cstheme="minorBidi"/>
          <w:i/>
          <w:iCs/>
        </w:rPr>
        <w:t>International Journal of Scientific Research in Engineering and Management</w:t>
      </w:r>
      <w:r w:rsidRPr="00030033">
        <w:rPr>
          <w:rFonts w:asciiTheme="minorBidi" w:hAnsiTheme="minorBidi" w:cstheme="minorBidi"/>
        </w:rPr>
        <w:t xml:space="preserve">. </w:t>
      </w:r>
      <w:hyperlink r:id="rId34" w:history="1">
        <w:r w:rsidRPr="00030033">
          <w:rPr>
            <w:rStyle w:val="Hyperlink"/>
            <w:rFonts w:asciiTheme="minorBidi" w:hAnsiTheme="minorBidi" w:cstheme="minorBidi"/>
          </w:rPr>
          <w:t>https://doi.org/10.55041/ijsrem45926</w:t>
        </w:r>
      </w:hyperlink>
      <w:r w:rsidRPr="00030033">
        <w:rPr>
          <w:rFonts w:asciiTheme="minorBidi" w:hAnsiTheme="minorBidi" w:cstheme="minorBidi"/>
        </w:rPr>
        <w:t>.</w:t>
      </w:r>
    </w:p>
    <w:p w14:paraId="29B7BB45" w14:textId="77777777" w:rsidR="00030033" w:rsidRPr="00030033" w:rsidRDefault="00030033" w:rsidP="00030033">
      <w:pPr>
        <w:spacing w:line="360" w:lineRule="auto"/>
        <w:ind w:left="360" w:hanging="360"/>
        <w:jc w:val="both"/>
        <w:rPr>
          <w:rFonts w:asciiTheme="minorBidi" w:hAnsiTheme="minorBidi" w:cstheme="minorBidi"/>
        </w:rPr>
      </w:pPr>
      <w:r w:rsidRPr="00030033">
        <w:rPr>
          <w:rFonts w:asciiTheme="minorBidi" w:hAnsiTheme="minorBidi" w:cstheme="minorBidi"/>
        </w:rPr>
        <w:t>Filipski, M., &amp; Belton, B. (2018). Give a Man a Fishpond: Modeling the Impacts of Aquaculture in the Rural Economy. </w:t>
      </w:r>
      <w:r w:rsidRPr="00030033">
        <w:rPr>
          <w:rFonts w:asciiTheme="minorBidi" w:hAnsiTheme="minorBidi" w:cstheme="minorBidi"/>
          <w:i/>
          <w:iCs/>
        </w:rPr>
        <w:t>World Development</w:t>
      </w:r>
      <w:r w:rsidRPr="00030033">
        <w:rPr>
          <w:rFonts w:asciiTheme="minorBidi" w:hAnsiTheme="minorBidi" w:cstheme="minorBidi"/>
        </w:rPr>
        <w:t xml:space="preserve">. </w:t>
      </w:r>
      <w:hyperlink r:id="rId35" w:history="1">
        <w:r w:rsidRPr="00030033">
          <w:rPr>
            <w:rStyle w:val="Hyperlink"/>
            <w:rFonts w:asciiTheme="minorBidi" w:hAnsiTheme="minorBidi" w:cstheme="minorBidi"/>
          </w:rPr>
          <w:t>https://doi.org/10.1016/J.WORLDDEV.2018.05.023</w:t>
        </w:r>
      </w:hyperlink>
      <w:r w:rsidRPr="00030033">
        <w:rPr>
          <w:rFonts w:asciiTheme="minorBidi" w:hAnsiTheme="minorBidi" w:cstheme="minorBidi"/>
        </w:rPr>
        <w:t>.</w:t>
      </w:r>
    </w:p>
    <w:p w14:paraId="08980C47" w14:textId="77777777" w:rsidR="00030033" w:rsidRPr="00030033" w:rsidRDefault="00030033" w:rsidP="00030033">
      <w:pPr>
        <w:spacing w:line="360" w:lineRule="auto"/>
        <w:ind w:left="360" w:hanging="360"/>
        <w:jc w:val="both"/>
        <w:rPr>
          <w:rFonts w:asciiTheme="minorBidi" w:hAnsiTheme="minorBidi" w:cstheme="minorBidi"/>
        </w:rPr>
      </w:pPr>
      <w:proofErr w:type="spellStart"/>
      <w:r w:rsidRPr="00030033">
        <w:rPr>
          <w:rFonts w:asciiTheme="minorBidi" w:hAnsiTheme="minorBidi" w:cstheme="minorBidi"/>
        </w:rPr>
        <w:t>Haobijam</w:t>
      </w:r>
      <w:proofErr w:type="spellEnd"/>
      <w:r w:rsidRPr="00030033">
        <w:rPr>
          <w:rFonts w:asciiTheme="minorBidi" w:hAnsiTheme="minorBidi" w:cstheme="minorBidi"/>
        </w:rPr>
        <w:t xml:space="preserve">, J., Ghosh, S., &amp; </w:t>
      </w:r>
      <w:proofErr w:type="spellStart"/>
      <w:r w:rsidRPr="00030033">
        <w:rPr>
          <w:rFonts w:asciiTheme="minorBidi" w:hAnsiTheme="minorBidi" w:cstheme="minorBidi"/>
        </w:rPr>
        <w:t>Emerenciano</w:t>
      </w:r>
      <w:proofErr w:type="spellEnd"/>
      <w:r w:rsidRPr="00030033">
        <w:rPr>
          <w:rFonts w:asciiTheme="minorBidi" w:hAnsiTheme="minorBidi" w:cstheme="minorBidi"/>
        </w:rPr>
        <w:t>, M. (2023). Integrated fish farming and its influence on farm livelihoods in Manipur, India. </w:t>
      </w:r>
      <w:r w:rsidRPr="00030033">
        <w:rPr>
          <w:rFonts w:asciiTheme="minorBidi" w:hAnsiTheme="minorBidi" w:cstheme="minorBidi"/>
          <w:i/>
          <w:iCs/>
        </w:rPr>
        <w:t>Aquaculture International</w:t>
      </w:r>
      <w:r w:rsidRPr="00030033">
        <w:rPr>
          <w:rFonts w:asciiTheme="minorBidi" w:hAnsiTheme="minorBidi" w:cstheme="minorBidi"/>
        </w:rPr>
        <w:t xml:space="preserve">, 1-24. </w:t>
      </w:r>
      <w:hyperlink r:id="rId36" w:history="1">
        <w:r w:rsidRPr="00030033">
          <w:rPr>
            <w:rStyle w:val="Hyperlink"/>
            <w:rFonts w:asciiTheme="minorBidi" w:hAnsiTheme="minorBidi" w:cstheme="minorBidi"/>
          </w:rPr>
          <w:t>https://doi.org/10.1007/s10499-023-01067-x</w:t>
        </w:r>
      </w:hyperlink>
      <w:r w:rsidRPr="00030033">
        <w:rPr>
          <w:rFonts w:asciiTheme="minorBidi" w:hAnsiTheme="minorBidi" w:cstheme="minorBidi"/>
        </w:rPr>
        <w:t>.</w:t>
      </w:r>
    </w:p>
    <w:p w14:paraId="4C1BBAD6" w14:textId="77777777" w:rsidR="00030033" w:rsidRPr="00030033" w:rsidRDefault="00030033" w:rsidP="00030033">
      <w:pPr>
        <w:spacing w:line="360" w:lineRule="auto"/>
        <w:ind w:left="360" w:hanging="360"/>
        <w:jc w:val="both"/>
        <w:rPr>
          <w:rFonts w:asciiTheme="minorBidi" w:hAnsiTheme="minorBidi" w:cstheme="minorBidi"/>
        </w:rPr>
      </w:pPr>
      <w:r w:rsidRPr="00030033">
        <w:rPr>
          <w:rFonts w:asciiTheme="minorBidi" w:hAnsiTheme="minorBidi" w:cstheme="minorBidi"/>
        </w:rPr>
        <w:t xml:space="preserve">Jakhar, J., Choudhary, K., Kumar, D., Behera, H., Dubey, P., </w:t>
      </w:r>
      <w:proofErr w:type="spellStart"/>
      <w:r w:rsidRPr="00030033">
        <w:rPr>
          <w:rFonts w:asciiTheme="minorBidi" w:hAnsiTheme="minorBidi" w:cstheme="minorBidi"/>
        </w:rPr>
        <w:t>Nirmalkar</w:t>
      </w:r>
      <w:proofErr w:type="spellEnd"/>
      <w:r w:rsidRPr="00030033">
        <w:rPr>
          <w:rFonts w:asciiTheme="minorBidi" w:hAnsiTheme="minorBidi" w:cstheme="minorBidi"/>
        </w:rPr>
        <w:t>, C., &amp; Thakur, H. (2020). Traditional and indigenous fish products of Chhattisgarh, India. </w:t>
      </w:r>
      <w:r w:rsidRPr="00030033">
        <w:rPr>
          <w:rFonts w:asciiTheme="minorBidi" w:hAnsiTheme="minorBidi" w:cstheme="minorBidi"/>
          <w:i/>
          <w:iCs/>
        </w:rPr>
        <w:t>Journal of entomology and zoology studies</w:t>
      </w:r>
      <w:r w:rsidRPr="00030033">
        <w:rPr>
          <w:rFonts w:asciiTheme="minorBidi" w:hAnsiTheme="minorBidi" w:cstheme="minorBidi"/>
        </w:rPr>
        <w:t xml:space="preserve">, 8, 01-04. </w:t>
      </w:r>
      <w:hyperlink r:id="rId37" w:history="1">
        <w:r w:rsidRPr="00030033">
          <w:rPr>
            <w:rStyle w:val="Hyperlink"/>
            <w:rFonts w:asciiTheme="minorBidi" w:hAnsiTheme="minorBidi" w:cstheme="minorBidi"/>
          </w:rPr>
          <w:t>https://www.entomoljournal.com/archives/2020/vol8issue4S/PartA/S-8-4-1-374.pdf</w:t>
        </w:r>
      </w:hyperlink>
    </w:p>
    <w:p w14:paraId="5EDB82AD" w14:textId="77777777" w:rsidR="00030033" w:rsidRPr="00030033" w:rsidRDefault="00030033" w:rsidP="00030033">
      <w:pPr>
        <w:spacing w:line="360" w:lineRule="auto"/>
        <w:ind w:left="360" w:hanging="360"/>
        <w:jc w:val="both"/>
        <w:rPr>
          <w:rFonts w:asciiTheme="minorBidi" w:hAnsiTheme="minorBidi" w:cstheme="minorBidi"/>
        </w:rPr>
      </w:pPr>
      <w:r w:rsidRPr="00030033">
        <w:rPr>
          <w:rFonts w:asciiTheme="minorBidi" w:hAnsiTheme="minorBidi" w:cstheme="minorBidi"/>
        </w:rPr>
        <w:t xml:space="preserve">Jayasankar, P., De, H., Sahu, B., Panda, N., Mohanty, U., Behera, S., &amp; Rath, D. (2023). Diversified Sustainable Income Generation Options </w:t>
      </w:r>
      <w:proofErr w:type="gramStart"/>
      <w:r w:rsidRPr="00030033">
        <w:rPr>
          <w:rFonts w:asciiTheme="minorBidi" w:hAnsiTheme="minorBidi" w:cstheme="minorBidi"/>
        </w:rPr>
        <w:t>For</w:t>
      </w:r>
      <w:proofErr w:type="gramEnd"/>
      <w:r w:rsidRPr="00030033">
        <w:rPr>
          <w:rFonts w:asciiTheme="minorBidi" w:hAnsiTheme="minorBidi" w:cstheme="minorBidi"/>
        </w:rPr>
        <w:t xml:space="preserve"> Rural Women in Odisha. </w:t>
      </w:r>
      <w:r w:rsidRPr="00030033">
        <w:rPr>
          <w:rFonts w:asciiTheme="minorBidi" w:hAnsiTheme="minorBidi" w:cstheme="minorBidi"/>
          <w:i/>
          <w:iCs/>
        </w:rPr>
        <w:t>Journal of Aquaculture</w:t>
      </w:r>
      <w:r w:rsidRPr="00030033">
        <w:rPr>
          <w:rFonts w:asciiTheme="minorBidi" w:hAnsiTheme="minorBidi" w:cstheme="minorBidi"/>
        </w:rPr>
        <w:t xml:space="preserve">. </w:t>
      </w:r>
      <w:hyperlink r:id="rId38" w:history="1">
        <w:r w:rsidRPr="00030033">
          <w:rPr>
            <w:rStyle w:val="Hyperlink"/>
            <w:rFonts w:asciiTheme="minorBidi" w:hAnsiTheme="minorBidi" w:cstheme="minorBidi"/>
          </w:rPr>
          <w:t>https://doi.org/10.61885/joa.v23.2015.106</w:t>
        </w:r>
      </w:hyperlink>
      <w:r w:rsidRPr="00030033">
        <w:rPr>
          <w:rFonts w:asciiTheme="minorBidi" w:hAnsiTheme="minorBidi" w:cstheme="minorBidi"/>
        </w:rPr>
        <w:t>.</w:t>
      </w:r>
    </w:p>
    <w:p w14:paraId="26310602" w14:textId="77777777" w:rsidR="00030033" w:rsidRPr="00030033" w:rsidRDefault="00030033" w:rsidP="00030033">
      <w:pPr>
        <w:spacing w:line="360" w:lineRule="auto"/>
        <w:ind w:left="360" w:hanging="360"/>
        <w:jc w:val="both"/>
        <w:rPr>
          <w:rFonts w:asciiTheme="minorBidi" w:hAnsiTheme="minorBidi" w:cstheme="minorBidi"/>
        </w:rPr>
      </w:pPr>
      <w:r w:rsidRPr="00030033">
        <w:rPr>
          <w:rFonts w:asciiTheme="minorBidi" w:hAnsiTheme="minorBidi" w:cstheme="minorBidi"/>
        </w:rPr>
        <w:lastRenderedPageBreak/>
        <w:t>Kassam, L., &amp; Dorward, A. (2017). A comparative assessment of the poverty impacts of pond and cage aquaculture in Ghana. </w:t>
      </w:r>
      <w:r w:rsidRPr="00030033">
        <w:rPr>
          <w:rFonts w:asciiTheme="minorBidi" w:hAnsiTheme="minorBidi" w:cstheme="minorBidi"/>
          <w:i/>
          <w:iCs/>
        </w:rPr>
        <w:t>Aquaculture</w:t>
      </w:r>
      <w:r w:rsidRPr="00030033">
        <w:rPr>
          <w:rFonts w:asciiTheme="minorBidi" w:hAnsiTheme="minorBidi" w:cstheme="minorBidi"/>
        </w:rPr>
        <w:t xml:space="preserve">, 470, 110-122. </w:t>
      </w:r>
      <w:hyperlink r:id="rId39" w:history="1">
        <w:r w:rsidRPr="00030033">
          <w:rPr>
            <w:rStyle w:val="Hyperlink"/>
            <w:rFonts w:asciiTheme="minorBidi" w:hAnsiTheme="minorBidi" w:cstheme="minorBidi"/>
          </w:rPr>
          <w:t>https://doi.org/10.1016/J.AQUACULTURE.2016.12.017</w:t>
        </w:r>
      </w:hyperlink>
      <w:r w:rsidRPr="00030033">
        <w:rPr>
          <w:rFonts w:asciiTheme="minorBidi" w:hAnsiTheme="minorBidi" w:cstheme="minorBidi"/>
        </w:rPr>
        <w:t>.</w:t>
      </w:r>
    </w:p>
    <w:p w14:paraId="41C0486D" w14:textId="77777777" w:rsidR="00030033" w:rsidRPr="00030033" w:rsidRDefault="00030033" w:rsidP="00030033">
      <w:pPr>
        <w:spacing w:line="360" w:lineRule="auto"/>
        <w:ind w:left="360" w:hanging="360"/>
        <w:jc w:val="both"/>
        <w:rPr>
          <w:rFonts w:asciiTheme="minorBidi" w:hAnsiTheme="minorBidi" w:cstheme="minorBidi"/>
        </w:rPr>
      </w:pPr>
      <w:r w:rsidRPr="00030033">
        <w:rPr>
          <w:rFonts w:asciiTheme="minorBidi" w:hAnsiTheme="minorBidi" w:cstheme="minorBidi"/>
        </w:rPr>
        <w:t xml:space="preserve">Kohli, N., Nguyen, P., Avula, R., &amp; Menon, P. (2020). The role of the state government, civil society and </w:t>
      </w:r>
      <w:proofErr w:type="spellStart"/>
      <w:r w:rsidRPr="00030033">
        <w:rPr>
          <w:rFonts w:asciiTheme="minorBidi" w:hAnsiTheme="minorBidi" w:cstheme="minorBidi"/>
        </w:rPr>
        <w:t>programmes</w:t>
      </w:r>
      <w:proofErr w:type="spellEnd"/>
      <w:r w:rsidRPr="00030033">
        <w:rPr>
          <w:rFonts w:asciiTheme="minorBidi" w:hAnsiTheme="minorBidi" w:cstheme="minorBidi"/>
        </w:rPr>
        <w:t xml:space="preserve"> across sectors in stunting reduction in Chhattisgarh, India, 2006–2016. </w:t>
      </w:r>
      <w:r w:rsidRPr="00030033">
        <w:rPr>
          <w:rFonts w:asciiTheme="minorBidi" w:hAnsiTheme="minorBidi" w:cstheme="minorBidi"/>
          <w:i/>
          <w:iCs/>
        </w:rPr>
        <w:t>BMJ Global Health</w:t>
      </w:r>
      <w:r w:rsidRPr="00030033">
        <w:rPr>
          <w:rFonts w:asciiTheme="minorBidi" w:hAnsiTheme="minorBidi" w:cstheme="minorBidi"/>
        </w:rPr>
        <w:t xml:space="preserve">, 5. </w:t>
      </w:r>
      <w:hyperlink r:id="rId40" w:history="1">
        <w:r w:rsidRPr="00030033">
          <w:rPr>
            <w:rStyle w:val="Hyperlink"/>
            <w:rFonts w:asciiTheme="minorBidi" w:hAnsiTheme="minorBidi" w:cstheme="minorBidi"/>
          </w:rPr>
          <w:t>https://doi.org/10.1136/bmjgh-2019-002274</w:t>
        </w:r>
      </w:hyperlink>
      <w:r w:rsidRPr="00030033">
        <w:rPr>
          <w:rFonts w:asciiTheme="minorBidi" w:hAnsiTheme="minorBidi" w:cstheme="minorBidi"/>
        </w:rPr>
        <w:t>.</w:t>
      </w:r>
    </w:p>
    <w:p w14:paraId="08A7654D" w14:textId="77777777" w:rsidR="00030033" w:rsidRPr="00030033" w:rsidRDefault="00030033" w:rsidP="00030033">
      <w:pPr>
        <w:spacing w:line="360" w:lineRule="auto"/>
        <w:ind w:left="360" w:hanging="360"/>
        <w:jc w:val="both"/>
        <w:rPr>
          <w:rFonts w:asciiTheme="minorBidi" w:hAnsiTheme="minorBidi" w:cstheme="minorBidi"/>
        </w:rPr>
      </w:pPr>
      <w:r w:rsidRPr="00030033">
        <w:rPr>
          <w:rFonts w:asciiTheme="minorBidi" w:hAnsiTheme="minorBidi" w:cstheme="minorBidi"/>
        </w:rPr>
        <w:t>Lakra, S. (2024). Socio-Economic Characteristics of Beneficiary and Non-Beneficiary Respondents in Mahanadi Basin, Chhattisgarh. </w:t>
      </w:r>
      <w:r w:rsidRPr="00030033">
        <w:rPr>
          <w:rFonts w:asciiTheme="minorBidi" w:hAnsiTheme="minorBidi" w:cstheme="minorBidi"/>
          <w:i/>
          <w:iCs/>
        </w:rPr>
        <w:t>International Journal for Multidisciplinary Research</w:t>
      </w:r>
      <w:r w:rsidRPr="00030033">
        <w:rPr>
          <w:rFonts w:asciiTheme="minorBidi" w:hAnsiTheme="minorBidi" w:cstheme="minorBidi"/>
        </w:rPr>
        <w:t xml:space="preserve">. </w:t>
      </w:r>
      <w:hyperlink r:id="rId41" w:history="1">
        <w:r w:rsidRPr="00030033">
          <w:rPr>
            <w:rStyle w:val="Hyperlink"/>
            <w:rFonts w:asciiTheme="minorBidi" w:hAnsiTheme="minorBidi" w:cstheme="minorBidi"/>
          </w:rPr>
          <w:t>https://doi.org/10.36948/ijfmr.2024.v06i06.33100</w:t>
        </w:r>
      </w:hyperlink>
      <w:r w:rsidRPr="00030033">
        <w:rPr>
          <w:rFonts w:asciiTheme="minorBidi" w:hAnsiTheme="minorBidi" w:cstheme="minorBidi"/>
        </w:rPr>
        <w:t>.</w:t>
      </w:r>
    </w:p>
    <w:p w14:paraId="18E5FD70" w14:textId="77777777" w:rsidR="00030033" w:rsidRPr="00030033" w:rsidRDefault="00030033" w:rsidP="00030033">
      <w:pPr>
        <w:spacing w:line="360" w:lineRule="auto"/>
        <w:ind w:left="360" w:hanging="360"/>
        <w:jc w:val="both"/>
        <w:rPr>
          <w:rFonts w:asciiTheme="minorBidi" w:hAnsiTheme="minorBidi" w:cstheme="minorBidi"/>
        </w:rPr>
      </w:pPr>
      <w:r w:rsidRPr="00030033">
        <w:rPr>
          <w:rFonts w:asciiTheme="minorBidi" w:hAnsiTheme="minorBidi" w:cstheme="minorBidi"/>
          <w:lang w:val="de-DE"/>
        </w:rPr>
        <w:t xml:space="preserve">Mahadi, M., Rahman, M., Islam, M., Rahman, K., &amp; Khanum, R. (2022). </w:t>
      </w:r>
      <w:r w:rsidRPr="00030033">
        <w:rPr>
          <w:rFonts w:asciiTheme="minorBidi" w:hAnsiTheme="minorBidi" w:cstheme="minorBidi"/>
        </w:rPr>
        <w:t>Fish farming and its effect on household income: micro-level study in Bangladesh. </w:t>
      </w:r>
      <w:r w:rsidRPr="00030033">
        <w:rPr>
          <w:rFonts w:asciiTheme="minorBidi" w:hAnsiTheme="minorBidi" w:cstheme="minorBidi"/>
          <w:i/>
          <w:iCs/>
        </w:rPr>
        <w:t>Letters in Spatial and Resource Sciences</w:t>
      </w:r>
      <w:r w:rsidRPr="00030033">
        <w:rPr>
          <w:rFonts w:asciiTheme="minorBidi" w:hAnsiTheme="minorBidi" w:cstheme="minorBidi"/>
        </w:rPr>
        <w:t xml:space="preserve">, 15, 255 - 277. </w:t>
      </w:r>
      <w:hyperlink r:id="rId42" w:history="1">
        <w:r w:rsidRPr="00030033">
          <w:rPr>
            <w:rStyle w:val="Hyperlink"/>
            <w:rFonts w:asciiTheme="minorBidi" w:hAnsiTheme="minorBidi" w:cstheme="minorBidi"/>
          </w:rPr>
          <w:t>https://doi.org/10.1007/s12076-022-00303-x</w:t>
        </w:r>
      </w:hyperlink>
      <w:r w:rsidRPr="00030033">
        <w:rPr>
          <w:rFonts w:asciiTheme="minorBidi" w:hAnsiTheme="minorBidi" w:cstheme="minorBidi"/>
        </w:rPr>
        <w:t>.</w:t>
      </w:r>
    </w:p>
    <w:p w14:paraId="4A386995" w14:textId="77777777" w:rsidR="00030033" w:rsidRPr="00030033" w:rsidRDefault="00030033" w:rsidP="00030033">
      <w:pPr>
        <w:spacing w:line="360" w:lineRule="auto"/>
        <w:ind w:left="360" w:hanging="360"/>
        <w:jc w:val="both"/>
        <w:rPr>
          <w:rFonts w:asciiTheme="minorBidi" w:hAnsiTheme="minorBidi" w:cstheme="minorBidi"/>
        </w:rPr>
      </w:pPr>
      <w:proofErr w:type="spellStart"/>
      <w:r w:rsidRPr="00030033">
        <w:rPr>
          <w:rFonts w:asciiTheme="minorBidi" w:hAnsiTheme="minorBidi" w:cstheme="minorBidi"/>
        </w:rPr>
        <w:t>Manyise</w:t>
      </w:r>
      <w:proofErr w:type="spellEnd"/>
      <w:r w:rsidRPr="00030033">
        <w:rPr>
          <w:rFonts w:asciiTheme="minorBidi" w:hAnsiTheme="minorBidi" w:cstheme="minorBidi"/>
        </w:rPr>
        <w:t xml:space="preserve">, T., Lam, R., Lozano, D., </w:t>
      </w:r>
      <w:proofErr w:type="spellStart"/>
      <w:r w:rsidRPr="00030033">
        <w:rPr>
          <w:rFonts w:asciiTheme="minorBidi" w:hAnsiTheme="minorBidi" w:cstheme="minorBidi"/>
        </w:rPr>
        <w:t>Padiyar</w:t>
      </w:r>
      <w:proofErr w:type="spellEnd"/>
      <w:r w:rsidRPr="00030033">
        <w:rPr>
          <w:rFonts w:asciiTheme="minorBidi" w:hAnsiTheme="minorBidi" w:cstheme="minorBidi"/>
        </w:rPr>
        <w:t xml:space="preserve">, A., Shenoy, N., </w:t>
      </w:r>
      <w:proofErr w:type="spellStart"/>
      <w:r w:rsidRPr="00030033">
        <w:rPr>
          <w:rFonts w:asciiTheme="minorBidi" w:hAnsiTheme="minorBidi" w:cstheme="minorBidi"/>
        </w:rPr>
        <w:t>Chadag</w:t>
      </w:r>
      <w:proofErr w:type="spellEnd"/>
      <w:r w:rsidRPr="00030033">
        <w:rPr>
          <w:rFonts w:asciiTheme="minorBidi" w:hAnsiTheme="minorBidi" w:cstheme="minorBidi"/>
        </w:rPr>
        <w:t xml:space="preserve">, M., Benzie, J., &amp; </w:t>
      </w:r>
      <w:proofErr w:type="spellStart"/>
      <w:r w:rsidRPr="00030033">
        <w:rPr>
          <w:rFonts w:asciiTheme="minorBidi" w:hAnsiTheme="minorBidi" w:cstheme="minorBidi"/>
        </w:rPr>
        <w:t>Rossignoli</w:t>
      </w:r>
      <w:proofErr w:type="spellEnd"/>
      <w:r w:rsidRPr="00030033">
        <w:rPr>
          <w:rFonts w:asciiTheme="minorBidi" w:hAnsiTheme="minorBidi" w:cstheme="minorBidi"/>
        </w:rPr>
        <w:t>, C. (2024). Exploring preferences for improved fish species among farmers: A discrete choice experiment applied in rural Odisha, India. </w:t>
      </w:r>
      <w:r w:rsidRPr="00030033">
        <w:rPr>
          <w:rFonts w:asciiTheme="minorBidi" w:hAnsiTheme="minorBidi" w:cstheme="minorBidi"/>
          <w:i/>
          <w:iCs/>
        </w:rPr>
        <w:t>Aquaculture</w:t>
      </w:r>
      <w:r w:rsidRPr="00030033">
        <w:rPr>
          <w:rFonts w:asciiTheme="minorBidi" w:hAnsiTheme="minorBidi" w:cstheme="minorBidi"/>
        </w:rPr>
        <w:t xml:space="preserve">. </w:t>
      </w:r>
      <w:hyperlink r:id="rId43" w:history="1">
        <w:r w:rsidRPr="00030033">
          <w:rPr>
            <w:rStyle w:val="Hyperlink"/>
            <w:rFonts w:asciiTheme="minorBidi" w:hAnsiTheme="minorBidi" w:cstheme="minorBidi"/>
          </w:rPr>
          <w:t>https://doi.org/10.1016/j.aquaculture.2024.740627</w:t>
        </w:r>
      </w:hyperlink>
      <w:r w:rsidRPr="00030033">
        <w:rPr>
          <w:rFonts w:asciiTheme="minorBidi" w:hAnsiTheme="minorBidi" w:cstheme="minorBidi"/>
        </w:rPr>
        <w:t>.</w:t>
      </w:r>
    </w:p>
    <w:p w14:paraId="7137664C" w14:textId="77777777" w:rsidR="00030033" w:rsidRPr="00030033" w:rsidRDefault="00030033" w:rsidP="00030033">
      <w:pPr>
        <w:spacing w:line="360" w:lineRule="auto"/>
        <w:ind w:left="360" w:hanging="360"/>
        <w:jc w:val="both"/>
        <w:rPr>
          <w:rFonts w:asciiTheme="minorBidi" w:hAnsiTheme="minorBidi" w:cstheme="minorBidi"/>
        </w:rPr>
      </w:pPr>
      <w:r w:rsidRPr="00030033">
        <w:rPr>
          <w:rFonts w:asciiTheme="minorBidi" w:hAnsiTheme="minorBidi" w:cstheme="minorBidi"/>
        </w:rPr>
        <w:t xml:space="preserve">Neupane, A., Ranjan, R., Pokharel, A., Bhandari, A., &amp; Karna, P. (2024). Study on socio-economic status and farming practices of fish farmers in </w:t>
      </w:r>
      <w:proofErr w:type="spellStart"/>
      <w:r w:rsidRPr="00030033">
        <w:rPr>
          <w:rFonts w:asciiTheme="minorBidi" w:hAnsiTheme="minorBidi" w:cstheme="minorBidi"/>
        </w:rPr>
        <w:t>Pachrauta</w:t>
      </w:r>
      <w:proofErr w:type="spellEnd"/>
      <w:r w:rsidRPr="00030033">
        <w:rPr>
          <w:rFonts w:asciiTheme="minorBidi" w:hAnsiTheme="minorBidi" w:cstheme="minorBidi"/>
        </w:rPr>
        <w:t xml:space="preserve"> Municipality, Bara, Nepal. </w:t>
      </w:r>
      <w:proofErr w:type="spellStart"/>
      <w:r w:rsidRPr="00030033">
        <w:rPr>
          <w:rFonts w:asciiTheme="minorBidi" w:hAnsiTheme="minorBidi" w:cstheme="minorBidi"/>
          <w:i/>
          <w:iCs/>
        </w:rPr>
        <w:t>Heliyon</w:t>
      </w:r>
      <w:proofErr w:type="spellEnd"/>
      <w:r w:rsidRPr="00030033">
        <w:rPr>
          <w:rFonts w:asciiTheme="minorBidi" w:hAnsiTheme="minorBidi" w:cstheme="minorBidi"/>
        </w:rPr>
        <w:t xml:space="preserve">, 10. </w:t>
      </w:r>
      <w:hyperlink r:id="rId44" w:history="1">
        <w:r w:rsidRPr="00030033">
          <w:rPr>
            <w:rStyle w:val="Hyperlink"/>
            <w:rFonts w:asciiTheme="minorBidi" w:hAnsiTheme="minorBidi" w:cstheme="minorBidi"/>
          </w:rPr>
          <w:t>https://doi.org/10.1016/j.heliyon.2024.e34236</w:t>
        </w:r>
      </w:hyperlink>
      <w:r w:rsidRPr="00030033">
        <w:rPr>
          <w:rFonts w:asciiTheme="minorBidi" w:hAnsiTheme="minorBidi" w:cstheme="minorBidi"/>
        </w:rPr>
        <w:t>.</w:t>
      </w:r>
    </w:p>
    <w:p w14:paraId="755C6466" w14:textId="77777777" w:rsidR="00030033" w:rsidRPr="00030033" w:rsidRDefault="00030033" w:rsidP="00030033">
      <w:pPr>
        <w:spacing w:line="360" w:lineRule="auto"/>
        <w:ind w:left="360" w:hanging="360"/>
        <w:jc w:val="both"/>
        <w:rPr>
          <w:rFonts w:asciiTheme="minorBidi" w:hAnsiTheme="minorBidi" w:cstheme="minorBidi"/>
        </w:rPr>
      </w:pPr>
      <w:r w:rsidRPr="00030033">
        <w:rPr>
          <w:rFonts w:asciiTheme="minorBidi" w:hAnsiTheme="minorBidi" w:cstheme="minorBidi"/>
        </w:rPr>
        <w:t xml:space="preserve">Ngasotter, S., Panda, S., Mohanty, U., Akter, S., Mukherjee, S., </w:t>
      </w:r>
      <w:proofErr w:type="spellStart"/>
      <w:r w:rsidRPr="00030033">
        <w:rPr>
          <w:rFonts w:asciiTheme="minorBidi" w:hAnsiTheme="minorBidi" w:cstheme="minorBidi"/>
        </w:rPr>
        <w:t>Waikhom</w:t>
      </w:r>
      <w:proofErr w:type="spellEnd"/>
      <w:r w:rsidRPr="00030033">
        <w:rPr>
          <w:rFonts w:asciiTheme="minorBidi" w:hAnsiTheme="minorBidi" w:cstheme="minorBidi"/>
        </w:rPr>
        <w:t>, D., &amp; Devi, L. (2020). Current Scenario of Fisheries and Aquaculture in India with Special Reference to Odisha: A Review on its Status, Issues and Prospects for Sustainable Development. </w:t>
      </w:r>
      <w:r w:rsidRPr="00030033">
        <w:rPr>
          <w:rFonts w:asciiTheme="minorBidi" w:hAnsiTheme="minorBidi" w:cstheme="minorBidi"/>
          <w:i/>
          <w:iCs/>
        </w:rPr>
        <w:t>International journal of Bio-resource and Stress Management</w:t>
      </w:r>
      <w:r w:rsidRPr="00030033">
        <w:rPr>
          <w:rFonts w:asciiTheme="minorBidi" w:hAnsiTheme="minorBidi" w:cstheme="minorBidi"/>
        </w:rPr>
        <w:t xml:space="preserve">, 11, 370-380. </w:t>
      </w:r>
      <w:hyperlink r:id="rId45" w:history="1">
        <w:r w:rsidRPr="00030033">
          <w:rPr>
            <w:rStyle w:val="Hyperlink"/>
            <w:rFonts w:asciiTheme="minorBidi" w:hAnsiTheme="minorBidi" w:cstheme="minorBidi"/>
          </w:rPr>
          <w:t>https://doi.org/10.23910/1.2020.2126a</w:t>
        </w:r>
      </w:hyperlink>
      <w:r w:rsidRPr="00030033">
        <w:rPr>
          <w:rFonts w:asciiTheme="minorBidi" w:hAnsiTheme="minorBidi" w:cstheme="minorBidi"/>
        </w:rPr>
        <w:t>.</w:t>
      </w:r>
    </w:p>
    <w:p w14:paraId="74848161" w14:textId="77777777" w:rsidR="00030033" w:rsidRPr="00030033" w:rsidRDefault="00030033" w:rsidP="00030033">
      <w:pPr>
        <w:spacing w:line="360" w:lineRule="auto"/>
        <w:ind w:left="360" w:hanging="360"/>
        <w:jc w:val="both"/>
        <w:rPr>
          <w:rFonts w:asciiTheme="minorBidi" w:hAnsiTheme="minorBidi" w:cstheme="minorBidi"/>
        </w:rPr>
      </w:pPr>
      <w:r w:rsidRPr="00030033">
        <w:rPr>
          <w:rFonts w:asciiTheme="minorBidi" w:hAnsiTheme="minorBidi" w:cstheme="minorBidi"/>
        </w:rPr>
        <w:t>Prashanth, B., K., S., Vaishnavi, C., Goudappa, S., Reddy, B., &amp; C., S. (2024). Relationship between Scientific Management Practices Followed by Fish Farmers with their Socio-economic Profile Characteristics. </w:t>
      </w:r>
      <w:r w:rsidRPr="00030033">
        <w:rPr>
          <w:rFonts w:asciiTheme="minorBidi" w:hAnsiTheme="minorBidi" w:cstheme="minorBidi"/>
          <w:i/>
          <w:iCs/>
        </w:rPr>
        <w:t>Journal of Scientific Research and Reports</w:t>
      </w:r>
      <w:r w:rsidRPr="00030033">
        <w:rPr>
          <w:rFonts w:asciiTheme="minorBidi" w:hAnsiTheme="minorBidi" w:cstheme="minorBidi"/>
        </w:rPr>
        <w:t xml:space="preserve">. </w:t>
      </w:r>
      <w:hyperlink r:id="rId46" w:history="1">
        <w:r w:rsidRPr="00030033">
          <w:rPr>
            <w:rStyle w:val="Hyperlink"/>
            <w:rFonts w:asciiTheme="minorBidi" w:hAnsiTheme="minorBidi" w:cstheme="minorBidi"/>
          </w:rPr>
          <w:t>https://doi.org/10.9734/jsrr/2024/v30i92405</w:t>
        </w:r>
      </w:hyperlink>
      <w:r w:rsidRPr="00030033">
        <w:rPr>
          <w:rFonts w:asciiTheme="minorBidi" w:hAnsiTheme="minorBidi" w:cstheme="minorBidi"/>
        </w:rPr>
        <w:t>.</w:t>
      </w:r>
    </w:p>
    <w:p w14:paraId="1A646ED6" w14:textId="77777777" w:rsidR="00030033" w:rsidRPr="00030033" w:rsidRDefault="00030033" w:rsidP="00030033">
      <w:pPr>
        <w:spacing w:line="360" w:lineRule="auto"/>
        <w:ind w:left="360" w:hanging="360"/>
        <w:jc w:val="both"/>
        <w:rPr>
          <w:rFonts w:asciiTheme="minorBidi" w:hAnsiTheme="minorBidi" w:cstheme="minorBidi"/>
        </w:rPr>
      </w:pPr>
      <w:r w:rsidRPr="00030033">
        <w:rPr>
          <w:rFonts w:asciiTheme="minorBidi" w:hAnsiTheme="minorBidi" w:cstheme="minorBidi"/>
          <w:lang w:val="de-DE"/>
        </w:rPr>
        <w:t xml:space="preserve">Punekar, S., Sahu, S., Kumar, A., &amp; Agrawal, A. (2023). </w:t>
      </w:r>
      <w:r w:rsidRPr="00030033">
        <w:rPr>
          <w:rFonts w:asciiTheme="minorBidi" w:hAnsiTheme="minorBidi" w:cstheme="minorBidi"/>
        </w:rPr>
        <w:t>Study of Fish Markets and their Pattern of Raipur City. </w:t>
      </w:r>
      <w:r w:rsidRPr="00030033">
        <w:rPr>
          <w:rFonts w:asciiTheme="minorBidi" w:hAnsiTheme="minorBidi" w:cstheme="minorBidi"/>
          <w:i/>
          <w:iCs/>
        </w:rPr>
        <w:t>International Journal of Technology</w:t>
      </w:r>
      <w:r w:rsidRPr="00030033">
        <w:rPr>
          <w:rFonts w:asciiTheme="minorBidi" w:hAnsiTheme="minorBidi" w:cstheme="minorBidi"/>
        </w:rPr>
        <w:t xml:space="preserve">. </w:t>
      </w:r>
      <w:hyperlink r:id="rId47" w:history="1">
        <w:r w:rsidRPr="00030033">
          <w:rPr>
            <w:rStyle w:val="Hyperlink"/>
            <w:rFonts w:asciiTheme="minorBidi" w:hAnsiTheme="minorBidi" w:cstheme="minorBidi"/>
          </w:rPr>
          <w:t>https://doi.org/10.52711/2231-3915.2023.00004</w:t>
        </w:r>
      </w:hyperlink>
      <w:r w:rsidRPr="00030033">
        <w:rPr>
          <w:rFonts w:asciiTheme="minorBidi" w:hAnsiTheme="minorBidi" w:cstheme="minorBidi"/>
        </w:rPr>
        <w:t>.</w:t>
      </w:r>
    </w:p>
    <w:p w14:paraId="19FCC051" w14:textId="77777777" w:rsidR="00030033" w:rsidRPr="00030033" w:rsidRDefault="00030033" w:rsidP="00030033">
      <w:pPr>
        <w:spacing w:line="360" w:lineRule="auto"/>
        <w:ind w:left="360" w:hanging="360"/>
        <w:jc w:val="both"/>
        <w:rPr>
          <w:rFonts w:asciiTheme="minorBidi" w:hAnsiTheme="minorBidi" w:cstheme="minorBidi"/>
        </w:rPr>
      </w:pPr>
      <w:r w:rsidRPr="00030033">
        <w:rPr>
          <w:rFonts w:asciiTheme="minorBidi" w:hAnsiTheme="minorBidi" w:cstheme="minorBidi"/>
        </w:rPr>
        <w:t xml:space="preserve">Rita, C., </w:t>
      </w:r>
      <w:proofErr w:type="spellStart"/>
      <w:r w:rsidRPr="00030033">
        <w:rPr>
          <w:rFonts w:asciiTheme="minorBidi" w:hAnsiTheme="minorBidi" w:cstheme="minorBidi"/>
        </w:rPr>
        <w:t>Chijindu</w:t>
      </w:r>
      <w:proofErr w:type="spellEnd"/>
      <w:r w:rsidRPr="00030033">
        <w:rPr>
          <w:rFonts w:asciiTheme="minorBidi" w:hAnsiTheme="minorBidi" w:cstheme="minorBidi"/>
        </w:rPr>
        <w:t>, N., &amp; Uche, O. (2023). Economic Analysis of Catfish Farming and Its Contributions to Household Poverty Alleviation in Anambra State, South East Nigeria. </w:t>
      </w:r>
      <w:r w:rsidRPr="00030033">
        <w:rPr>
          <w:rFonts w:asciiTheme="minorBidi" w:hAnsiTheme="minorBidi" w:cstheme="minorBidi"/>
          <w:i/>
          <w:iCs/>
        </w:rPr>
        <w:t>Journal of Advance Research in Food, Agriculture and Environmental Science (ISSN: 2208-2417)</w:t>
      </w:r>
      <w:r w:rsidRPr="00030033">
        <w:rPr>
          <w:rFonts w:asciiTheme="minorBidi" w:hAnsiTheme="minorBidi" w:cstheme="minorBidi"/>
        </w:rPr>
        <w:t xml:space="preserve">. </w:t>
      </w:r>
      <w:hyperlink r:id="rId48" w:history="1">
        <w:r w:rsidRPr="00030033">
          <w:rPr>
            <w:rStyle w:val="Hyperlink"/>
            <w:rFonts w:asciiTheme="minorBidi" w:hAnsiTheme="minorBidi" w:cstheme="minorBidi"/>
          </w:rPr>
          <w:t>https://doi.org/10.53555/nnfaes.v9i6.1718</w:t>
        </w:r>
      </w:hyperlink>
      <w:r w:rsidRPr="00030033">
        <w:rPr>
          <w:rFonts w:asciiTheme="minorBidi" w:hAnsiTheme="minorBidi" w:cstheme="minorBidi"/>
        </w:rPr>
        <w:t>.</w:t>
      </w:r>
    </w:p>
    <w:p w14:paraId="106A9C3A" w14:textId="77777777" w:rsidR="00030033" w:rsidRPr="00030033" w:rsidRDefault="00030033" w:rsidP="00030033">
      <w:pPr>
        <w:spacing w:line="360" w:lineRule="auto"/>
        <w:ind w:left="360" w:hanging="360"/>
        <w:jc w:val="both"/>
        <w:rPr>
          <w:rFonts w:asciiTheme="minorBidi" w:hAnsiTheme="minorBidi" w:cstheme="minorBidi"/>
        </w:rPr>
      </w:pPr>
      <w:r w:rsidRPr="00030033">
        <w:rPr>
          <w:rFonts w:asciiTheme="minorBidi" w:hAnsiTheme="minorBidi" w:cstheme="minorBidi"/>
        </w:rPr>
        <w:t xml:space="preserve">Saad, S., Bashar, R., Yeasmin, F., &amp; Khan, N. (2018). Understanding the Relationship between Aquaculture and Poverty: The Case of </w:t>
      </w:r>
      <w:proofErr w:type="spellStart"/>
      <w:r w:rsidRPr="00030033">
        <w:rPr>
          <w:rFonts w:asciiTheme="minorBidi" w:hAnsiTheme="minorBidi" w:cstheme="minorBidi"/>
        </w:rPr>
        <w:t>Gurudaspur</w:t>
      </w:r>
      <w:proofErr w:type="spellEnd"/>
      <w:r w:rsidRPr="00030033">
        <w:rPr>
          <w:rFonts w:asciiTheme="minorBidi" w:hAnsiTheme="minorBidi" w:cstheme="minorBidi"/>
        </w:rPr>
        <w:t xml:space="preserve">, </w:t>
      </w:r>
      <w:proofErr w:type="spellStart"/>
      <w:r w:rsidRPr="00030033">
        <w:rPr>
          <w:rFonts w:asciiTheme="minorBidi" w:hAnsiTheme="minorBidi" w:cstheme="minorBidi"/>
        </w:rPr>
        <w:t>Natore</w:t>
      </w:r>
      <w:proofErr w:type="spellEnd"/>
      <w:r w:rsidRPr="00030033">
        <w:rPr>
          <w:rFonts w:asciiTheme="minorBidi" w:hAnsiTheme="minorBidi" w:cstheme="minorBidi"/>
        </w:rPr>
        <w:t>. </w:t>
      </w:r>
      <w:r w:rsidRPr="00030033">
        <w:rPr>
          <w:rFonts w:asciiTheme="minorBidi" w:hAnsiTheme="minorBidi" w:cstheme="minorBidi"/>
          <w:i/>
          <w:iCs/>
        </w:rPr>
        <w:t>American Journal of Environmental Sciences</w:t>
      </w:r>
      <w:r w:rsidRPr="00030033">
        <w:rPr>
          <w:rFonts w:asciiTheme="minorBidi" w:hAnsiTheme="minorBidi" w:cstheme="minorBidi"/>
        </w:rPr>
        <w:t xml:space="preserve">, 14, 1-11. </w:t>
      </w:r>
      <w:hyperlink r:id="rId49" w:history="1">
        <w:r w:rsidRPr="00030033">
          <w:rPr>
            <w:rStyle w:val="Hyperlink"/>
            <w:rFonts w:asciiTheme="minorBidi" w:hAnsiTheme="minorBidi" w:cstheme="minorBidi"/>
          </w:rPr>
          <w:t>https://doi.org/10.3844/AJESSP.2018.1.11</w:t>
        </w:r>
      </w:hyperlink>
      <w:r w:rsidRPr="00030033">
        <w:rPr>
          <w:rFonts w:asciiTheme="minorBidi" w:hAnsiTheme="minorBidi" w:cstheme="minorBidi"/>
        </w:rPr>
        <w:t>.</w:t>
      </w:r>
    </w:p>
    <w:p w14:paraId="64F80468" w14:textId="77777777" w:rsidR="00030033" w:rsidRPr="00030033" w:rsidRDefault="00030033" w:rsidP="00030033">
      <w:pPr>
        <w:spacing w:line="360" w:lineRule="auto"/>
        <w:ind w:left="360" w:hanging="360"/>
        <w:jc w:val="both"/>
        <w:rPr>
          <w:rFonts w:asciiTheme="minorBidi" w:hAnsiTheme="minorBidi" w:cstheme="minorBidi"/>
        </w:rPr>
      </w:pPr>
      <w:r w:rsidRPr="00030033">
        <w:rPr>
          <w:rFonts w:asciiTheme="minorBidi" w:hAnsiTheme="minorBidi" w:cstheme="minorBidi"/>
        </w:rPr>
        <w:t xml:space="preserve">Sahoo, S., Das, K., &amp; </w:t>
      </w:r>
      <w:proofErr w:type="spellStart"/>
      <w:r w:rsidRPr="00030033">
        <w:rPr>
          <w:rFonts w:asciiTheme="minorBidi" w:hAnsiTheme="minorBidi" w:cstheme="minorBidi"/>
        </w:rPr>
        <w:t>Prangya</w:t>
      </w:r>
      <w:proofErr w:type="spellEnd"/>
      <w:r w:rsidRPr="00030033">
        <w:rPr>
          <w:rFonts w:asciiTheme="minorBidi" w:hAnsiTheme="minorBidi" w:cstheme="minorBidi"/>
        </w:rPr>
        <w:t>, S. (2025). Socio-Economic Profile Analysis of Pisciculture Farmers in Puri District of Odisha, India. </w:t>
      </w:r>
      <w:r w:rsidRPr="00030033">
        <w:rPr>
          <w:rFonts w:asciiTheme="minorBidi" w:hAnsiTheme="minorBidi" w:cstheme="minorBidi"/>
          <w:i/>
          <w:iCs/>
        </w:rPr>
        <w:t>Journal of Scientific Research and Reports</w:t>
      </w:r>
      <w:r w:rsidRPr="00030033">
        <w:rPr>
          <w:rFonts w:asciiTheme="minorBidi" w:hAnsiTheme="minorBidi" w:cstheme="minorBidi"/>
        </w:rPr>
        <w:t xml:space="preserve">. </w:t>
      </w:r>
      <w:hyperlink r:id="rId50" w:history="1">
        <w:r w:rsidRPr="00030033">
          <w:rPr>
            <w:rStyle w:val="Hyperlink"/>
            <w:rFonts w:asciiTheme="minorBidi" w:hAnsiTheme="minorBidi" w:cstheme="minorBidi"/>
          </w:rPr>
          <w:t>https://doi.org/10.9734/jsrr/2025/v31i12764</w:t>
        </w:r>
      </w:hyperlink>
      <w:r w:rsidRPr="00030033">
        <w:rPr>
          <w:rFonts w:asciiTheme="minorBidi" w:hAnsiTheme="minorBidi" w:cstheme="minorBidi"/>
        </w:rPr>
        <w:t>.</w:t>
      </w:r>
    </w:p>
    <w:p w14:paraId="19CDF17C" w14:textId="77777777" w:rsidR="00030033" w:rsidRPr="00030033" w:rsidRDefault="00030033" w:rsidP="00030033">
      <w:pPr>
        <w:spacing w:line="360" w:lineRule="auto"/>
        <w:ind w:left="360" w:hanging="360"/>
        <w:jc w:val="both"/>
        <w:rPr>
          <w:rFonts w:asciiTheme="minorBidi" w:hAnsiTheme="minorBidi" w:cstheme="minorBidi"/>
        </w:rPr>
      </w:pPr>
      <w:proofErr w:type="spellStart"/>
      <w:r w:rsidRPr="00030033">
        <w:rPr>
          <w:rFonts w:asciiTheme="minorBidi" w:hAnsiTheme="minorBidi" w:cstheme="minorBidi"/>
        </w:rPr>
        <w:t>Sathoria</w:t>
      </w:r>
      <w:proofErr w:type="spellEnd"/>
      <w:r w:rsidRPr="00030033">
        <w:rPr>
          <w:rFonts w:asciiTheme="minorBidi" w:hAnsiTheme="minorBidi" w:cstheme="minorBidi"/>
        </w:rPr>
        <w:t>, P., &amp; Roy, B. (2022). Sustainable food production through integrated rice-fish farming in India: a brief review. </w:t>
      </w:r>
      <w:r w:rsidRPr="00030033">
        <w:rPr>
          <w:rFonts w:asciiTheme="minorBidi" w:hAnsiTheme="minorBidi" w:cstheme="minorBidi"/>
          <w:i/>
          <w:iCs/>
        </w:rPr>
        <w:t>Renewable Agriculture and Food Systems</w:t>
      </w:r>
      <w:r w:rsidRPr="00030033">
        <w:rPr>
          <w:rFonts w:asciiTheme="minorBidi" w:hAnsiTheme="minorBidi" w:cstheme="minorBidi"/>
        </w:rPr>
        <w:t xml:space="preserve">, 37, 527 - 535. </w:t>
      </w:r>
      <w:hyperlink r:id="rId51" w:history="1">
        <w:r w:rsidRPr="00030033">
          <w:rPr>
            <w:rStyle w:val="Hyperlink"/>
            <w:rFonts w:asciiTheme="minorBidi" w:hAnsiTheme="minorBidi" w:cstheme="minorBidi"/>
          </w:rPr>
          <w:t>https://doi.org/10.1017/S1742170522000126</w:t>
        </w:r>
      </w:hyperlink>
      <w:r w:rsidRPr="00030033">
        <w:rPr>
          <w:rFonts w:asciiTheme="minorBidi" w:hAnsiTheme="minorBidi" w:cstheme="minorBidi"/>
        </w:rPr>
        <w:t>.</w:t>
      </w:r>
    </w:p>
    <w:p w14:paraId="0CB5E483" w14:textId="77777777" w:rsidR="00030033" w:rsidRPr="00030033" w:rsidRDefault="00030033" w:rsidP="00030033">
      <w:pPr>
        <w:spacing w:line="360" w:lineRule="auto"/>
        <w:ind w:left="360" w:hanging="360"/>
        <w:jc w:val="both"/>
        <w:rPr>
          <w:rFonts w:asciiTheme="minorBidi" w:hAnsiTheme="minorBidi" w:cstheme="minorBidi"/>
        </w:rPr>
      </w:pPr>
      <w:r w:rsidRPr="00030033">
        <w:rPr>
          <w:rFonts w:asciiTheme="minorBidi" w:hAnsiTheme="minorBidi" w:cstheme="minorBidi"/>
        </w:rPr>
        <w:t xml:space="preserve">Singh, P. (2019). Comparative Study of Composite Fish Culture and Local Practices of Fish Culture in </w:t>
      </w:r>
      <w:proofErr w:type="spellStart"/>
      <w:r w:rsidRPr="00030033">
        <w:rPr>
          <w:rFonts w:asciiTheme="minorBidi" w:hAnsiTheme="minorBidi" w:cstheme="minorBidi"/>
        </w:rPr>
        <w:t>Surguja</w:t>
      </w:r>
      <w:proofErr w:type="spellEnd"/>
      <w:r w:rsidRPr="00030033">
        <w:rPr>
          <w:rFonts w:asciiTheme="minorBidi" w:hAnsiTheme="minorBidi" w:cstheme="minorBidi"/>
        </w:rPr>
        <w:t xml:space="preserve"> District of Chhattisgarh. </w:t>
      </w:r>
      <w:r w:rsidRPr="00030033">
        <w:rPr>
          <w:rFonts w:asciiTheme="minorBidi" w:hAnsiTheme="minorBidi" w:cstheme="minorBidi"/>
          <w:i/>
          <w:iCs/>
        </w:rPr>
        <w:t>Journal of Krishi Vigyan</w:t>
      </w:r>
      <w:r w:rsidRPr="00030033">
        <w:rPr>
          <w:rFonts w:asciiTheme="minorBidi" w:hAnsiTheme="minorBidi" w:cstheme="minorBidi"/>
        </w:rPr>
        <w:t xml:space="preserve">. </w:t>
      </w:r>
      <w:hyperlink r:id="rId52" w:history="1">
        <w:r w:rsidRPr="00030033">
          <w:rPr>
            <w:rStyle w:val="Hyperlink"/>
            <w:rFonts w:asciiTheme="minorBidi" w:hAnsiTheme="minorBidi" w:cstheme="minorBidi"/>
          </w:rPr>
          <w:t>https://doi.org/10.5958/2349-4433.2019.00007.2</w:t>
        </w:r>
      </w:hyperlink>
      <w:r w:rsidRPr="00030033">
        <w:rPr>
          <w:rFonts w:asciiTheme="minorBidi" w:hAnsiTheme="minorBidi" w:cstheme="minorBidi"/>
        </w:rPr>
        <w:t>.</w:t>
      </w:r>
    </w:p>
    <w:p w14:paraId="390C2D7D" w14:textId="77777777" w:rsidR="00030033" w:rsidRPr="00030033" w:rsidRDefault="00030033" w:rsidP="00030033">
      <w:pPr>
        <w:spacing w:line="360" w:lineRule="auto"/>
        <w:ind w:left="360" w:hanging="360"/>
        <w:jc w:val="both"/>
        <w:rPr>
          <w:rFonts w:asciiTheme="minorBidi" w:hAnsiTheme="minorBidi" w:cstheme="minorBidi"/>
        </w:rPr>
      </w:pPr>
      <w:proofErr w:type="spellStart"/>
      <w:r w:rsidRPr="00030033">
        <w:rPr>
          <w:rFonts w:asciiTheme="minorBidi" w:hAnsiTheme="minorBidi" w:cstheme="minorBidi"/>
        </w:rPr>
        <w:t>Sonvanee</w:t>
      </w:r>
      <w:proofErr w:type="spellEnd"/>
      <w:r w:rsidRPr="00030033">
        <w:rPr>
          <w:rFonts w:asciiTheme="minorBidi" w:hAnsiTheme="minorBidi" w:cstheme="minorBidi"/>
        </w:rPr>
        <w:t>, O. (2022). Synthesis of Fisheries Business Success Models under Public and Private Sector in Chhattisgarh, India. </w:t>
      </w:r>
      <w:r w:rsidRPr="00030033">
        <w:rPr>
          <w:rFonts w:asciiTheme="minorBidi" w:hAnsiTheme="minorBidi" w:cstheme="minorBidi"/>
          <w:i/>
          <w:iCs/>
        </w:rPr>
        <w:t>Economic Affairs</w:t>
      </w:r>
      <w:r w:rsidRPr="00030033">
        <w:rPr>
          <w:rFonts w:asciiTheme="minorBidi" w:hAnsiTheme="minorBidi" w:cstheme="minorBidi"/>
        </w:rPr>
        <w:t xml:space="preserve">. </w:t>
      </w:r>
      <w:hyperlink r:id="rId53" w:history="1">
        <w:r w:rsidRPr="00030033">
          <w:rPr>
            <w:rStyle w:val="Hyperlink"/>
            <w:rFonts w:asciiTheme="minorBidi" w:hAnsiTheme="minorBidi" w:cstheme="minorBidi"/>
          </w:rPr>
          <w:t>https://doi.org/10.46852/0424-2513.2.2022.13</w:t>
        </w:r>
      </w:hyperlink>
      <w:r w:rsidRPr="00030033">
        <w:rPr>
          <w:rFonts w:asciiTheme="minorBidi" w:hAnsiTheme="minorBidi" w:cstheme="minorBidi"/>
        </w:rPr>
        <w:t>.</w:t>
      </w:r>
    </w:p>
    <w:p w14:paraId="2339DB38" w14:textId="77777777" w:rsidR="00030033" w:rsidRPr="00030033" w:rsidRDefault="00030033" w:rsidP="00030033">
      <w:pPr>
        <w:spacing w:line="360" w:lineRule="auto"/>
        <w:ind w:left="360" w:hanging="360"/>
        <w:jc w:val="both"/>
        <w:rPr>
          <w:rFonts w:asciiTheme="minorBidi" w:hAnsiTheme="minorBidi" w:cstheme="minorBidi"/>
          <w:b/>
          <w:bCs/>
        </w:rPr>
      </w:pPr>
      <w:proofErr w:type="spellStart"/>
      <w:r w:rsidRPr="00030033">
        <w:rPr>
          <w:rFonts w:asciiTheme="minorBidi" w:hAnsiTheme="minorBidi" w:cstheme="minorBidi"/>
        </w:rPr>
        <w:lastRenderedPageBreak/>
        <w:t>Toufique</w:t>
      </w:r>
      <w:proofErr w:type="spellEnd"/>
      <w:r w:rsidRPr="00030033">
        <w:rPr>
          <w:rFonts w:asciiTheme="minorBidi" w:hAnsiTheme="minorBidi" w:cstheme="minorBidi"/>
        </w:rPr>
        <w:t>, K., &amp; Belton, B. (2014). Is Aquaculture Pro-Poor? Empirical Evidence of Impacts on Fish Consumption in Bangladesh. </w:t>
      </w:r>
      <w:r w:rsidRPr="00030033">
        <w:rPr>
          <w:rFonts w:asciiTheme="minorBidi" w:hAnsiTheme="minorBidi" w:cstheme="minorBidi"/>
          <w:i/>
          <w:iCs/>
        </w:rPr>
        <w:t>World Development</w:t>
      </w:r>
      <w:r w:rsidRPr="00030033">
        <w:rPr>
          <w:rFonts w:asciiTheme="minorBidi" w:hAnsiTheme="minorBidi" w:cstheme="minorBidi"/>
        </w:rPr>
        <w:t xml:space="preserve">, 64, 609-620. </w:t>
      </w:r>
      <w:hyperlink r:id="rId54" w:history="1">
        <w:r w:rsidRPr="00030033">
          <w:rPr>
            <w:rStyle w:val="Hyperlink"/>
            <w:rFonts w:asciiTheme="minorBidi" w:hAnsiTheme="minorBidi" w:cstheme="minorBidi"/>
          </w:rPr>
          <w:t>https://doi.org/10.1016/J.WORLDDEV.2014.06.035</w:t>
        </w:r>
      </w:hyperlink>
      <w:r w:rsidRPr="00030033">
        <w:rPr>
          <w:rFonts w:asciiTheme="minorBidi" w:hAnsiTheme="minorBidi" w:cstheme="minorBidi"/>
        </w:rPr>
        <w:t>.</w:t>
      </w:r>
    </w:p>
    <w:p w14:paraId="3DDF0D38" w14:textId="77777777" w:rsidR="00B01FCD" w:rsidRPr="00FB3A86" w:rsidRDefault="00B01FCD" w:rsidP="00441B6F">
      <w:pPr>
        <w:pStyle w:val="Appendix"/>
        <w:spacing w:after="0"/>
        <w:jc w:val="both"/>
        <w:rPr>
          <w:rFonts w:ascii="Arial" w:hAnsi="Arial" w:cs="Arial"/>
          <w:b w:val="0"/>
        </w:rPr>
      </w:pPr>
    </w:p>
    <w:sectPr w:rsidR="00B01FCD" w:rsidRPr="00FB3A86" w:rsidSect="00EC1CD3">
      <w:headerReference w:type="even" r:id="rId55"/>
      <w:headerReference w:type="default" r:id="rId56"/>
      <w:footerReference w:type="default" r:id="rId57"/>
      <w:headerReference w:type="first" r:id="rId5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D43FA" w14:textId="77777777" w:rsidR="002E745E" w:rsidRDefault="002E745E" w:rsidP="00C37E61">
      <w:r>
        <w:separator/>
      </w:r>
    </w:p>
  </w:endnote>
  <w:endnote w:type="continuationSeparator" w:id="0">
    <w:p w14:paraId="501B2802" w14:textId="77777777" w:rsidR="002E745E" w:rsidRDefault="002E745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5699F" w14:textId="77777777" w:rsidR="00872882" w:rsidRDefault="008728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8FFDB" w14:textId="77777777" w:rsidR="00872882" w:rsidRDefault="008728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8D368" w14:textId="14555DDC" w:rsidR="00754C9A" w:rsidRPr="00A467EC" w:rsidRDefault="00754C9A" w:rsidP="00A467EC">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EFF9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E3BC04" w14:textId="77777777" w:rsidR="002E745E" w:rsidRDefault="002E745E" w:rsidP="00C37E61">
      <w:r>
        <w:separator/>
      </w:r>
    </w:p>
  </w:footnote>
  <w:footnote w:type="continuationSeparator" w:id="0">
    <w:p w14:paraId="12CDA9CA" w14:textId="77777777" w:rsidR="002E745E" w:rsidRDefault="002E745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17A7A" w14:textId="5BF99590" w:rsidR="00872882" w:rsidRDefault="00872882">
    <w:pPr>
      <w:pStyle w:val="Header"/>
    </w:pPr>
    <w:r>
      <w:rPr>
        <w:noProof/>
      </w:rPr>
      <w:pict w14:anchorId="6C1AD2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939172"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E02A7" w14:textId="0C46BC0C" w:rsidR="00872882" w:rsidRDefault="00872882">
    <w:pPr>
      <w:pStyle w:val="Header"/>
    </w:pPr>
    <w:r>
      <w:rPr>
        <w:noProof/>
      </w:rPr>
      <w:pict w14:anchorId="0E4BC8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939173"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9D804" w14:textId="26D6FCC0" w:rsidR="00296529" w:rsidRPr="00296529" w:rsidRDefault="00872882" w:rsidP="00296529">
    <w:pPr>
      <w:ind w:left="2160"/>
      <w:jc w:val="center"/>
      <w:rPr>
        <w:rFonts w:ascii="Times New Roman" w:eastAsia="Calibri" w:hAnsi="Times New Roman"/>
        <w:i/>
        <w:sz w:val="18"/>
        <w:szCs w:val="22"/>
      </w:rPr>
    </w:pPr>
    <w:r>
      <w:rPr>
        <w:noProof/>
      </w:rPr>
      <w:pict w14:anchorId="6277BE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939171"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B20DFE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73A819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A89CA6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325CD3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C3FB3D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2E323A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35A1F" w14:textId="1CEF3756" w:rsidR="00872882" w:rsidRDefault="00872882">
    <w:pPr>
      <w:pStyle w:val="Header"/>
    </w:pPr>
    <w:r>
      <w:rPr>
        <w:noProof/>
      </w:rPr>
      <w:pict w14:anchorId="386530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939175"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216B1" w14:textId="1AA07FBF" w:rsidR="00872882" w:rsidRDefault="00872882">
    <w:pPr>
      <w:pStyle w:val="Header"/>
    </w:pPr>
    <w:r>
      <w:rPr>
        <w:noProof/>
      </w:rPr>
      <w:pict w14:anchorId="398411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939176"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96211" w14:textId="3298ECD2" w:rsidR="00872882" w:rsidRDefault="00872882">
    <w:pPr>
      <w:pStyle w:val="Header"/>
    </w:pPr>
    <w:r>
      <w:rPr>
        <w:noProof/>
      </w:rPr>
      <w:pict w14:anchorId="03C834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939174"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6BB71A6"/>
    <w:multiLevelType w:val="multilevel"/>
    <w:tmpl w:val="6EA634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8A317FD"/>
    <w:multiLevelType w:val="multilevel"/>
    <w:tmpl w:val="03262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4A18D7"/>
    <w:multiLevelType w:val="hybridMultilevel"/>
    <w:tmpl w:val="5FC47DB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5F9D5E8C"/>
    <w:multiLevelType w:val="multilevel"/>
    <w:tmpl w:val="E99CB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0E1506B"/>
    <w:multiLevelType w:val="multilevel"/>
    <w:tmpl w:val="A9245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8"/>
  </w:num>
  <w:num w:numId="7">
    <w:abstractNumId w:val="1"/>
  </w:num>
  <w:num w:numId="8">
    <w:abstractNumId w:val="14"/>
  </w:num>
  <w:num w:numId="9">
    <w:abstractNumId w:val="30"/>
  </w:num>
  <w:num w:numId="10">
    <w:abstractNumId w:val="2"/>
  </w:num>
  <w:num w:numId="11">
    <w:abstractNumId w:val="23"/>
  </w:num>
  <w:num w:numId="12">
    <w:abstractNumId w:val="4"/>
  </w:num>
  <w:num w:numId="13">
    <w:abstractNumId w:val="20"/>
  </w:num>
  <w:num w:numId="14">
    <w:abstractNumId w:val="10"/>
  </w:num>
  <w:num w:numId="15">
    <w:abstractNumId w:val="26"/>
  </w:num>
  <w:num w:numId="16">
    <w:abstractNumId w:val="6"/>
  </w:num>
  <w:num w:numId="17">
    <w:abstractNumId w:val="27"/>
  </w:num>
  <w:num w:numId="18">
    <w:abstractNumId w:val="16"/>
  </w:num>
  <w:num w:numId="19">
    <w:abstractNumId w:val="33"/>
  </w:num>
  <w:num w:numId="20">
    <w:abstractNumId w:val="13"/>
  </w:num>
  <w:num w:numId="21">
    <w:abstractNumId w:val="11"/>
  </w:num>
  <w:num w:numId="22">
    <w:abstractNumId w:val="15"/>
  </w:num>
  <w:num w:numId="23">
    <w:abstractNumId w:val="24"/>
  </w:num>
  <w:num w:numId="24">
    <w:abstractNumId w:val="31"/>
  </w:num>
  <w:num w:numId="25">
    <w:abstractNumId w:val="5"/>
  </w:num>
  <w:num w:numId="26">
    <w:abstractNumId w:val="18"/>
  </w:num>
  <w:num w:numId="27">
    <w:abstractNumId w:val="25"/>
  </w:num>
  <w:num w:numId="28">
    <w:abstractNumId w:val="32"/>
  </w:num>
  <w:num w:numId="29">
    <w:abstractNumId w:val="29"/>
  </w:num>
  <w:num w:numId="30">
    <w:abstractNumId w:val="12"/>
  </w:num>
  <w:num w:numId="31">
    <w:abstractNumId w:val="19"/>
  </w:num>
  <w:num w:numId="32">
    <w:abstractNumId w:val="3"/>
  </w:num>
  <w:num w:numId="33">
    <w:abstractNumId w:val="7"/>
  </w:num>
  <w:num w:numId="34">
    <w:abstractNumId w:val="21"/>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UzNzGyNDY3NDAxNzBU0lEKTi0uzszPAykwrAUAJ7/2nSwAAAA="/>
  </w:docVars>
  <w:rsids>
    <w:rsidRoot w:val="00AA6219"/>
    <w:rsid w:val="00000F8F"/>
    <w:rsid w:val="000038D0"/>
    <w:rsid w:val="00030033"/>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87059"/>
    <w:rsid w:val="00191062"/>
    <w:rsid w:val="00192B72"/>
    <w:rsid w:val="001A29D8"/>
    <w:rsid w:val="001A5CAA"/>
    <w:rsid w:val="001B0427"/>
    <w:rsid w:val="001D3A51"/>
    <w:rsid w:val="001E10D2"/>
    <w:rsid w:val="001E25B4"/>
    <w:rsid w:val="001E44FE"/>
    <w:rsid w:val="00200595"/>
    <w:rsid w:val="00204835"/>
    <w:rsid w:val="00213A7C"/>
    <w:rsid w:val="00231920"/>
    <w:rsid w:val="0023195C"/>
    <w:rsid w:val="0024282C"/>
    <w:rsid w:val="002460DC"/>
    <w:rsid w:val="00250985"/>
    <w:rsid w:val="002556F6"/>
    <w:rsid w:val="00283105"/>
    <w:rsid w:val="00284C4C"/>
    <w:rsid w:val="00285274"/>
    <w:rsid w:val="00287E68"/>
    <w:rsid w:val="00296529"/>
    <w:rsid w:val="002B27FB"/>
    <w:rsid w:val="002B685A"/>
    <w:rsid w:val="002C57D2"/>
    <w:rsid w:val="002E0D56"/>
    <w:rsid w:val="002E745E"/>
    <w:rsid w:val="00315186"/>
    <w:rsid w:val="0033343E"/>
    <w:rsid w:val="003512C2"/>
    <w:rsid w:val="00371FB6"/>
    <w:rsid w:val="003763C1"/>
    <w:rsid w:val="00376BBE"/>
    <w:rsid w:val="0039224F"/>
    <w:rsid w:val="003A43A4"/>
    <w:rsid w:val="003A7E18"/>
    <w:rsid w:val="003C4C86"/>
    <w:rsid w:val="003C6258"/>
    <w:rsid w:val="003E2904"/>
    <w:rsid w:val="003F2F27"/>
    <w:rsid w:val="00401927"/>
    <w:rsid w:val="0041027F"/>
    <w:rsid w:val="00412475"/>
    <w:rsid w:val="00423789"/>
    <w:rsid w:val="00440F43"/>
    <w:rsid w:val="00441B6F"/>
    <w:rsid w:val="00446221"/>
    <w:rsid w:val="00450E62"/>
    <w:rsid w:val="004539DB"/>
    <w:rsid w:val="00471A80"/>
    <w:rsid w:val="004B3129"/>
    <w:rsid w:val="004D305E"/>
    <w:rsid w:val="004D4277"/>
    <w:rsid w:val="00502516"/>
    <w:rsid w:val="00505F06"/>
    <w:rsid w:val="00506828"/>
    <w:rsid w:val="0053056E"/>
    <w:rsid w:val="00554FDA"/>
    <w:rsid w:val="00560F92"/>
    <w:rsid w:val="00585104"/>
    <w:rsid w:val="005B455D"/>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E7DCB"/>
    <w:rsid w:val="007F7B32"/>
    <w:rsid w:val="00804BC2"/>
    <w:rsid w:val="0081431A"/>
    <w:rsid w:val="0083216F"/>
    <w:rsid w:val="00860000"/>
    <w:rsid w:val="00863BD3"/>
    <w:rsid w:val="008641ED"/>
    <w:rsid w:val="00866D66"/>
    <w:rsid w:val="008671C6"/>
    <w:rsid w:val="00872882"/>
    <w:rsid w:val="00875803"/>
    <w:rsid w:val="008B459E"/>
    <w:rsid w:val="008E13AE"/>
    <w:rsid w:val="008E1506"/>
    <w:rsid w:val="008E6AC1"/>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0EA9"/>
    <w:rsid w:val="00A1134E"/>
    <w:rsid w:val="00A24E7E"/>
    <w:rsid w:val="00A258C3"/>
    <w:rsid w:val="00A347C0"/>
    <w:rsid w:val="00A467EC"/>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61321"/>
    <w:rsid w:val="00C70F1B"/>
    <w:rsid w:val="00C71A47"/>
    <w:rsid w:val="00C7464C"/>
    <w:rsid w:val="00C85588"/>
    <w:rsid w:val="00C85B47"/>
    <w:rsid w:val="00C95AF0"/>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22CAE"/>
    <w:rsid w:val="00E3114E"/>
    <w:rsid w:val="00E31A70"/>
    <w:rsid w:val="00E35B02"/>
    <w:rsid w:val="00E66496"/>
    <w:rsid w:val="00E66B35"/>
    <w:rsid w:val="00E66E10"/>
    <w:rsid w:val="00E769F6"/>
    <w:rsid w:val="00E8407C"/>
    <w:rsid w:val="00E84F3C"/>
    <w:rsid w:val="00EA012C"/>
    <w:rsid w:val="00EC1CD3"/>
    <w:rsid w:val="00EC4832"/>
    <w:rsid w:val="00EC6A55"/>
    <w:rsid w:val="00ED0288"/>
    <w:rsid w:val="00EE52CB"/>
    <w:rsid w:val="00EF581D"/>
    <w:rsid w:val="00EF7FD8"/>
    <w:rsid w:val="00F06F59"/>
    <w:rsid w:val="00F17988"/>
    <w:rsid w:val="00F469F0"/>
    <w:rsid w:val="00F53273"/>
    <w:rsid w:val="00F71A63"/>
    <w:rsid w:val="00F755E4"/>
    <w:rsid w:val="00F77D02"/>
    <w:rsid w:val="00FA426A"/>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695372E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213A7C"/>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lang w:val="en-IN"/>
    </w:rPr>
  </w:style>
  <w:style w:type="paragraph" w:styleId="Heading3">
    <w:name w:val="heading 3"/>
    <w:basedOn w:val="Normal"/>
    <w:next w:val="Normal"/>
    <w:link w:val="Heading3Char"/>
    <w:uiPriority w:val="9"/>
    <w:semiHidden/>
    <w:unhideWhenUsed/>
    <w:qFormat/>
    <w:rsid w:val="00213A7C"/>
    <w:pPr>
      <w:keepNext/>
      <w:keepLines/>
      <w:spacing w:before="160" w:after="80" w:line="278" w:lineRule="auto"/>
      <w:outlineLvl w:val="2"/>
    </w:pPr>
    <w:rPr>
      <w:rFonts w:asciiTheme="minorHAnsi" w:eastAsiaTheme="majorEastAsia" w:hAnsiTheme="minorHAnsi" w:cstheme="majorBidi"/>
      <w:color w:val="365F91" w:themeColor="accent1" w:themeShade="BF"/>
      <w:kern w:val="2"/>
      <w:sz w:val="28"/>
      <w:szCs w:val="28"/>
      <w:lang w:val="en-IN"/>
    </w:rPr>
  </w:style>
  <w:style w:type="paragraph" w:styleId="Heading4">
    <w:name w:val="heading 4"/>
    <w:basedOn w:val="Normal"/>
    <w:next w:val="Normal"/>
    <w:link w:val="Heading4Char"/>
    <w:uiPriority w:val="9"/>
    <w:semiHidden/>
    <w:unhideWhenUsed/>
    <w:qFormat/>
    <w:rsid w:val="00213A7C"/>
    <w:pPr>
      <w:keepNext/>
      <w:keepLines/>
      <w:spacing w:before="80" w:after="40" w:line="278" w:lineRule="auto"/>
      <w:outlineLvl w:val="3"/>
    </w:pPr>
    <w:rPr>
      <w:rFonts w:asciiTheme="minorHAnsi" w:eastAsiaTheme="majorEastAsia" w:hAnsiTheme="minorHAnsi" w:cstheme="majorBidi"/>
      <w:i/>
      <w:iCs/>
      <w:color w:val="365F91" w:themeColor="accent1" w:themeShade="BF"/>
      <w:kern w:val="2"/>
      <w:sz w:val="24"/>
      <w:szCs w:val="24"/>
      <w:lang w:val="en-IN"/>
    </w:rPr>
  </w:style>
  <w:style w:type="paragraph" w:styleId="Heading5">
    <w:name w:val="heading 5"/>
    <w:basedOn w:val="Normal"/>
    <w:next w:val="Normal"/>
    <w:link w:val="Heading5Char"/>
    <w:uiPriority w:val="9"/>
    <w:semiHidden/>
    <w:unhideWhenUsed/>
    <w:qFormat/>
    <w:rsid w:val="00213A7C"/>
    <w:pPr>
      <w:keepNext/>
      <w:keepLines/>
      <w:spacing w:before="80" w:after="40" w:line="278" w:lineRule="auto"/>
      <w:outlineLvl w:val="4"/>
    </w:pPr>
    <w:rPr>
      <w:rFonts w:asciiTheme="minorHAnsi" w:eastAsiaTheme="majorEastAsia" w:hAnsiTheme="minorHAnsi" w:cstheme="majorBidi"/>
      <w:color w:val="365F91" w:themeColor="accent1" w:themeShade="BF"/>
      <w:kern w:val="2"/>
      <w:sz w:val="24"/>
      <w:szCs w:val="24"/>
      <w:lang w:val="en-IN"/>
    </w:rPr>
  </w:style>
  <w:style w:type="paragraph" w:styleId="Heading6">
    <w:name w:val="heading 6"/>
    <w:basedOn w:val="Normal"/>
    <w:next w:val="Normal"/>
    <w:link w:val="Heading6Char"/>
    <w:uiPriority w:val="9"/>
    <w:semiHidden/>
    <w:unhideWhenUsed/>
    <w:qFormat/>
    <w:rsid w:val="00213A7C"/>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IN"/>
    </w:rPr>
  </w:style>
  <w:style w:type="paragraph" w:styleId="Heading7">
    <w:name w:val="heading 7"/>
    <w:basedOn w:val="Normal"/>
    <w:next w:val="Normal"/>
    <w:link w:val="Heading7Char"/>
    <w:uiPriority w:val="9"/>
    <w:semiHidden/>
    <w:unhideWhenUsed/>
    <w:qFormat/>
    <w:rsid w:val="00213A7C"/>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IN"/>
    </w:rPr>
  </w:style>
  <w:style w:type="paragraph" w:styleId="Heading8">
    <w:name w:val="heading 8"/>
    <w:basedOn w:val="Normal"/>
    <w:next w:val="Normal"/>
    <w:link w:val="Heading8Char"/>
    <w:uiPriority w:val="9"/>
    <w:semiHidden/>
    <w:unhideWhenUsed/>
    <w:qFormat/>
    <w:rsid w:val="00213A7C"/>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IN"/>
    </w:rPr>
  </w:style>
  <w:style w:type="paragraph" w:styleId="Heading9">
    <w:name w:val="heading 9"/>
    <w:basedOn w:val="Normal"/>
    <w:next w:val="Normal"/>
    <w:link w:val="Heading9Char"/>
    <w:uiPriority w:val="9"/>
    <w:semiHidden/>
    <w:unhideWhenUsed/>
    <w:qFormat/>
    <w:rsid w:val="00213A7C"/>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0"/>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uiPriority w:val="99"/>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semiHidden/>
    <w:rsid w:val="00213A7C"/>
    <w:rPr>
      <w:rFonts w:asciiTheme="majorHAnsi" w:eastAsiaTheme="majorEastAsia" w:hAnsiTheme="majorHAnsi" w:cstheme="majorBidi"/>
      <w:color w:val="365F91" w:themeColor="accent1" w:themeShade="BF"/>
      <w:kern w:val="2"/>
      <w:sz w:val="32"/>
      <w:szCs w:val="32"/>
      <w:lang w:val="en-IN"/>
    </w:rPr>
  </w:style>
  <w:style w:type="character" w:customStyle="1" w:styleId="Heading3Char">
    <w:name w:val="Heading 3 Char"/>
    <w:basedOn w:val="DefaultParagraphFont"/>
    <w:link w:val="Heading3"/>
    <w:uiPriority w:val="9"/>
    <w:semiHidden/>
    <w:rsid w:val="00213A7C"/>
    <w:rPr>
      <w:rFonts w:asciiTheme="minorHAnsi" w:eastAsiaTheme="majorEastAsia" w:hAnsiTheme="minorHAnsi" w:cstheme="majorBidi"/>
      <w:color w:val="365F91" w:themeColor="accent1" w:themeShade="BF"/>
      <w:kern w:val="2"/>
      <w:sz w:val="28"/>
      <w:szCs w:val="28"/>
      <w:lang w:val="en-IN"/>
    </w:rPr>
  </w:style>
  <w:style w:type="character" w:customStyle="1" w:styleId="Heading4Char">
    <w:name w:val="Heading 4 Char"/>
    <w:basedOn w:val="DefaultParagraphFont"/>
    <w:link w:val="Heading4"/>
    <w:uiPriority w:val="9"/>
    <w:semiHidden/>
    <w:rsid w:val="00213A7C"/>
    <w:rPr>
      <w:rFonts w:asciiTheme="minorHAnsi" w:eastAsiaTheme="majorEastAsia" w:hAnsiTheme="minorHAnsi" w:cstheme="majorBidi"/>
      <w:i/>
      <w:iCs/>
      <w:color w:val="365F91" w:themeColor="accent1" w:themeShade="BF"/>
      <w:kern w:val="2"/>
      <w:sz w:val="24"/>
      <w:szCs w:val="24"/>
      <w:lang w:val="en-IN"/>
    </w:rPr>
  </w:style>
  <w:style w:type="character" w:customStyle="1" w:styleId="Heading5Char">
    <w:name w:val="Heading 5 Char"/>
    <w:basedOn w:val="DefaultParagraphFont"/>
    <w:link w:val="Heading5"/>
    <w:uiPriority w:val="9"/>
    <w:semiHidden/>
    <w:rsid w:val="00213A7C"/>
    <w:rPr>
      <w:rFonts w:asciiTheme="minorHAnsi" w:eastAsiaTheme="majorEastAsia" w:hAnsiTheme="minorHAnsi" w:cstheme="majorBidi"/>
      <w:color w:val="365F91" w:themeColor="accent1" w:themeShade="BF"/>
      <w:kern w:val="2"/>
      <w:sz w:val="24"/>
      <w:szCs w:val="24"/>
      <w:lang w:val="en-IN"/>
    </w:rPr>
  </w:style>
  <w:style w:type="character" w:customStyle="1" w:styleId="Heading6Char">
    <w:name w:val="Heading 6 Char"/>
    <w:basedOn w:val="DefaultParagraphFont"/>
    <w:link w:val="Heading6"/>
    <w:uiPriority w:val="9"/>
    <w:semiHidden/>
    <w:rsid w:val="00213A7C"/>
    <w:rPr>
      <w:rFonts w:asciiTheme="minorHAnsi" w:eastAsiaTheme="majorEastAsia" w:hAnsiTheme="minorHAnsi" w:cstheme="majorBidi"/>
      <w:i/>
      <w:iCs/>
      <w:color w:val="595959" w:themeColor="text1" w:themeTint="A6"/>
      <w:kern w:val="2"/>
      <w:sz w:val="24"/>
      <w:szCs w:val="24"/>
      <w:lang w:val="en-IN"/>
    </w:rPr>
  </w:style>
  <w:style w:type="character" w:customStyle="1" w:styleId="Heading7Char">
    <w:name w:val="Heading 7 Char"/>
    <w:basedOn w:val="DefaultParagraphFont"/>
    <w:link w:val="Heading7"/>
    <w:uiPriority w:val="9"/>
    <w:semiHidden/>
    <w:rsid w:val="00213A7C"/>
    <w:rPr>
      <w:rFonts w:asciiTheme="minorHAnsi" w:eastAsiaTheme="majorEastAsia" w:hAnsiTheme="minorHAnsi" w:cstheme="majorBidi"/>
      <w:color w:val="595959" w:themeColor="text1" w:themeTint="A6"/>
      <w:kern w:val="2"/>
      <w:sz w:val="24"/>
      <w:szCs w:val="24"/>
      <w:lang w:val="en-IN"/>
    </w:rPr>
  </w:style>
  <w:style w:type="character" w:customStyle="1" w:styleId="Heading8Char">
    <w:name w:val="Heading 8 Char"/>
    <w:basedOn w:val="DefaultParagraphFont"/>
    <w:link w:val="Heading8"/>
    <w:uiPriority w:val="9"/>
    <w:semiHidden/>
    <w:rsid w:val="00213A7C"/>
    <w:rPr>
      <w:rFonts w:asciiTheme="minorHAnsi" w:eastAsiaTheme="majorEastAsia" w:hAnsiTheme="minorHAnsi" w:cstheme="majorBidi"/>
      <w:i/>
      <w:iCs/>
      <w:color w:val="272727" w:themeColor="text1" w:themeTint="D8"/>
      <w:kern w:val="2"/>
      <w:sz w:val="24"/>
      <w:szCs w:val="24"/>
      <w:lang w:val="en-IN"/>
    </w:rPr>
  </w:style>
  <w:style w:type="character" w:customStyle="1" w:styleId="Heading9Char">
    <w:name w:val="Heading 9 Char"/>
    <w:basedOn w:val="DefaultParagraphFont"/>
    <w:link w:val="Heading9"/>
    <w:uiPriority w:val="9"/>
    <w:semiHidden/>
    <w:rsid w:val="00213A7C"/>
    <w:rPr>
      <w:rFonts w:asciiTheme="minorHAnsi" w:eastAsiaTheme="majorEastAsia" w:hAnsiTheme="minorHAnsi" w:cstheme="majorBidi"/>
      <w:color w:val="272727" w:themeColor="text1" w:themeTint="D8"/>
      <w:kern w:val="2"/>
      <w:sz w:val="24"/>
      <w:szCs w:val="24"/>
      <w:lang w:val="en-IN"/>
    </w:rPr>
  </w:style>
  <w:style w:type="character" w:customStyle="1" w:styleId="Heading1Char">
    <w:name w:val="Heading 1 Char"/>
    <w:basedOn w:val="DefaultParagraphFont"/>
    <w:link w:val="Heading1"/>
    <w:uiPriority w:val="9"/>
    <w:rsid w:val="00213A7C"/>
    <w:rPr>
      <w:rFonts w:ascii="Arial" w:hAnsi="Arial"/>
      <w:b/>
      <w:kern w:val="28"/>
      <w:sz w:val="28"/>
    </w:rPr>
  </w:style>
  <w:style w:type="character" w:customStyle="1" w:styleId="TitleChar">
    <w:name w:val="Title Char"/>
    <w:basedOn w:val="DefaultParagraphFont"/>
    <w:link w:val="Title"/>
    <w:uiPriority w:val="10"/>
    <w:rsid w:val="00213A7C"/>
    <w:rPr>
      <w:rFonts w:ascii="Helvetica" w:hAnsi="Helvetica"/>
      <w:b/>
      <w:kern w:val="28"/>
      <w:sz w:val="36"/>
    </w:rPr>
  </w:style>
  <w:style w:type="paragraph" w:styleId="Subtitle">
    <w:name w:val="Subtitle"/>
    <w:basedOn w:val="Normal"/>
    <w:next w:val="Normal"/>
    <w:link w:val="SubtitleChar"/>
    <w:uiPriority w:val="11"/>
    <w:qFormat/>
    <w:rsid w:val="00213A7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IN"/>
    </w:rPr>
  </w:style>
  <w:style w:type="character" w:customStyle="1" w:styleId="SubtitleChar">
    <w:name w:val="Subtitle Char"/>
    <w:basedOn w:val="DefaultParagraphFont"/>
    <w:link w:val="Subtitle"/>
    <w:uiPriority w:val="11"/>
    <w:rsid w:val="00213A7C"/>
    <w:rPr>
      <w:rFonts w:asciiTheme="minorHAnsi" w:eastAsiaTheme="majorEastAsia" w:hAnsiTheme="minorHAnsi" w:cstheme="majorBidi"/>
      <w:color w:val="595959" w:themeColor="text1" w:themeTint="A6"/>
      <w:spacing w:val="15"/>
      <w:kern w:val="2"/>
      <w:sz w:val="28"/>
      <w:szCs w:val="28"/>
      <w:lang w:val="en-IN"/>
    </w:rPr>
  </w:style>
  <w:style w:type="paragraph" w:styleId="Quote">
    <w:name w:val="Quote"/>
    <w:basedOn w:val="Normal"/>
    <w:next w:val="Normal"/>
    <w:link w:val="QuoteChar"/>
    <w:uiPriority w:val="29"/>
    <w:qFormat/>
    <w:rsid w:val="00213A7C"/>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IN"/>
    </w:rPr>
  </w:style>
  <w:style w:type="character" w:customStyle="1" w:styleId="QuoteChar">
    <w:name w:val="Quote Char"/>
    <w:basedOn w:val="DefaultParagraphFont"/>
    <w:link w:val="Quote"/>
    <w:uiPriority w:val="29"/>
    <w:rsid w:val="00213A7C"/>
    <w:rPr>
      <w:rFonts w:asciiTheme="minorHAnsi" w:eastAsiaTheme="minorHAnsi" w:hAnsiTheme="minorHAnsi" w:cstheme="minorBidi"/>
      <w:i/>
      <w:iCs/>
      <w:color w:val="404040" w:themeColor="text1" w:themeTint="BF"/>
      <w:kern w:val="2"/>
      <w:sz w:val="24"/>
      <w:szCs w:val="24"/>
      <w:lang w:val="en-IN"/>
    </w:rPr>
  </w:style>
  <w:style w:type="paragraph" w:styleId="ListParagraph">
    <w:name w:val="List Paragraph"/>
    <w:basedOn w:val="Normal"/>
    <w:uiPriority w:val="34"/>
    <w:qFormat/>
    <w:rsid w:val="00213A7C"/>
    <w:pPr>
      <w:spacing w:after="160" w:line="278" w:lineRule="auto"/>
      <w:ind w:left="720"/>
      <w:contextualSpacing/>
    </w:pPr>
    <w:rPr>
      <w:rFonts w:asciiTheme="minorHAnsi" w:eastAsiaTheme="minorHAnsi" w:hAnsiTheme="minorHAnsi" w:cstheme="minorBidi"/>
      <w:kern w:val="2"/>
      <w:sz w:val="24"/>
      <w:szCs w:val="24"/>
      <w:lang w:val="en-IN"/>
    </w:rPr>
  </w:style>
  <w:style w:type="character" w:styleId="IntenseEmphasis">
    <w:name w:val="Intense Emphasis"/>
    <w:basedOn w:val="DefaultParagraphFont"/>
    <w:uiPriority w:val="21"/>
    <w:qFormat/>
    <w:rsid w:val="00213A7C"/>
    <w:rPr>
      <w:i/>
      <w:iCs/>
      <w:color w:val="365F91" w:themeColor="accent1" w:themeShade="BF"/>
    </w:rPr>
  </w:style>
  <w:style w:type="paragraph" w:styleId="IntenseQuote">
    <w:name w:val="Intense Quote"/>
    <w:basedOn w:val="Normal"/>
    <w:next w:val="Normal"/>
    <w:link w:val="IntenseQuoteChar"/>
    <w:uiPriority w:val="30"/>
    <w:qFormat/>
    <w:rsid w:val="00213A7C"/>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szCs w:val="24"/>
      <w:lang w:val="en-IN"/>
    </w:rPr>
  </w:style>
  <w:style w:type="character" w:customStyle="1" w:styleId="IntenseQuoteChar">
    <w:name w:val="Intense Quote Char"/>
    <w:basedOn w:val="DefaultParagraphFont"/>
    <w:link w:val="IntenseQuote"/>
    <w:uiPriority w:val="30"/>
    <w:rsid w:val="00213A7C"/>
    <w:rPr>
      <w:rFonts w:asciiTheme="minorHAnsi" w:eastAsiaTheme="minorHAnsi" w:hAnsiTheme="minorHAnsi" w:cstheme="minorBidi"/>
      <w:i/>
      <w:iCs/>
      <w:color w:val="365F91" w:themeColor="accent1" w:themeShade="BF"/>
      <w:kern w:val="2"/>
      <w:sz w:val="24"/>
      <w:szCs w:val="24"/>
      <w:lang w:val="en-IN"/>
    </w:rPr>
  </w:style>
  <w:style w:type="character" w:styleId="IntenseReference">
    <w:name w:val="Intense Reference"/>
    <w:basedOn w:val="DefaultParagraphFont"/>
    <w:uiPriority w:val="32"/>
    <w:qFormat/>
    <w:rsid w:val="00213A7C"/>
    <w:rPr>
      <w:b/>
      <w:bCs/>
      <w:smallCaps/>
      <w:color w:val="365F91" w:themeColor="accent1" w:themeShade="BF"/>
      <w:spacing w:val="5"/>
    </w:rPr>
  </w:style>
  <w:style w:type="table" w:customStyle="1" w:styleId="TableGrid0">
    <w:name w:val="TableGrid"/>
    <w:rsid w:val="00213A7C"/>
    <w:rPr>
      <w:rFonts w:asciiTheme="minorHAnsi" w:eastAsiaTheme="minorEastAsia" w:hAnsiTheme="minorHAnsi" w:cstheme="minorBidi"/>
      <w:kern w:val="2"/>
      <w:sz w:val="22"/>
      <w:lang w:val="en-IN" w:eastAsia="en-IN" w:bidi="hi-I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chart" Target="charts/chart5.xml"/><Relationship Id="rId26" Type="http://schemas.openxmlformats.org/officeDocument/2006/relationships/hyperlink" Target="https://doi.org/10.21077/ijf.2022.69.4.117003-14" TargetMode="External"/><Relationship Id="rId39" Type="http://schemas.openxmlformats.org/officeDocument/2006/relationships/hyperlink" Target="https://doi.org/10.1016/J.AQUACULTURE.2016.12.017" TargetMode="External"/><Relationship Id="rId21" Type="http://schemas.openxmlformats.org/officeDocument/2006/relationships/hyperlink" Target="https://doi.org/10.1016/j.rsase.2019.100273" TargetMode="External"/><Relationship Id="rId34" Type="http://schemas.openxmlformats.org/officeDocument/2006/relationships/hyperlink" Target="https://doi.org/10.55041/ijsrem45926" TargetMode="External"/><Relationship Id="rId42" Type="http://schemas.openxmlformats.org/officeDocument/2006/relationships/hyperlink" Target="https://doi.org/10.1007/s12076-022-00303-x" TargetMode="External"/><Relationship Id="rId47" Type="http://schemas.openxmlformats.org/officeDocument/2006/relationships/hyperlink" Target="https://doi.org/10.52711/2231-3915.2023.00004" TargetMode="External"/><Relationship Id="rId50" Type="http://schemas.openxmlformats.org/officeDocument/2006/relationships/hyperlink" Target="https://doi.org/10.9734/jsrr/2025/v31i12764" TargetMode="External"/><Relationship Id="rId55" Type="http://schemas.openxmlformats.org/officeDocument/2006/relationships/header" Target="head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3.xml"/><Relationship Id="rId29" Type="http://schemas.openxmlformats.org/officeDocument/2006/relationships/hyperlink" Target="https://enaca.org/?id=1226" TargetMode="External"/><Relationship Id="rId11" Type="http://schemas.openxmlformats.org/officeDocument/2006/relationships/footer" Target="footer2.xml"/><Relationship Id="rId24" Type="http://schemas.openxmlformats.org/officeDocument/2006/relationships/hyperlink" Target="https://doi.org/10.24247/IJESRDEC20176" TargetMode="External"/><Relationship Id="rId32" Type="http://schemas.openxmlformats.org/officeDocument/2006/relationships/hyperlink" Target="https://doi.org/10.1016/j.aquaculture.2020.735569" TargetMode="External"/><Relationship Id="rId37" Type="http://schemas.openxmlformats.org/officeDocument/2006/relationships/hyperlink" Target="https://www.entomoljournal.com/archives/2020/vol8issue4S/PartA/S-8-4-1-374.pdf" TargetMode="External"/><Relationship Id="rId40" Type="http://schemas.openxmlformats.org/officeDocument/2006/relationships/hyperlink" Target="https://doi.org/10.1136/bmjgh-2019-002274" TargetMode="External"/><Relationship Id="rId45" Type="http://schemas.openxmlformats.org/officeDocument/2006/relationships/hyperlink" Target="https://doi.org/10.23910/1.2020.2126a" TargetMode="External"/><Relationship Id="rId53" Type="http://schemas.openxmlformats.org/officeDocument/2006/relationships/hyperlink" Target="https://doi.org/10.46852/0424-2513.2.2022.13" TargetMode="External"/><Relationship Id="rId58" Type="http://schemas.openxmlformats.org/officeDocument/2006/relationships/header" Target="header6.xml"/><Relationship Id="rId5" Type="http://schemas.openxmlformats.org/officeDocument/2006/relationships/webSettings" Target="webSettings.xml"/><Relationship Id="rId19" Type="http://schemas.openxmlformats.org/officeDocument/2006/relationships/chart" Target="charts/chart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yperlink" Target="https://doi.org/10.3390/fishes8040176" TargetMode="External"/><Relationship Id="rId27" Type="http://schemas.openxmlformats.org/officeDocument/2006/relationships/hyperlink" Target="https://doi.org/10.3389/faquc.2023.1111266" TargetMode="External"/><Relationship Id="rId30" Type="http://schemas.openxmlformats.org/officeDocument/2006/relationships/hyperlink" Target="https://doi.org/10.33545/26180723.2024.v7.i2a.301" TargetMode="External"/><Relationship Id="rId35" Type="http://schemas.openxmlformats.org/officeDocument/2006/relationships/hyperlink" Target="https://doi.org/10.1016/J.WORLDDEV.2018.05.023" TargetMode="External"/><Relationship Id="rId43" Type="http://schemas.openxmlformats.org/officeDocument/2006/relationships/hyperlink" Target="https://doi.org/10.1016/j.aquaculture.2024.740627" TargetMode="External"/><Relationship Id="rId48" Type="http://schemas.openxmlformats.org/officeDocument/2006/relationships/hyperlink" Target="https://doi.org/10.53555/nnfaes.v9i6.1718" TargetMode="External"/><Relationship Id="rId56" Type="http://schemas.openxmlformats.org/officeDocument/2006/relationships/header" Target="header5.xml"/><Relationship Id="rId8" Type="http://schemas.openxmlformats.org/officeDocument/2006/relationships/header" Target="header1.xml"/><Relationship Id="rId51" Type="http://schemas.openxmlformats.org/officeDocument/2006/relationships/hyperlink" Target="https://doi.org/10.1017/S1742170522000126"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chart" Target="charts/chart4.xml"/><Relationship Id="rId25" Type="http://schemas.openxmlformats.org/officeDocument/2006/relationships/hyperlink" Target="https://www.fisheriesjournal.com/archives/2017/vol5issue4/PartD/5-4-2-924.pdf" TargetMode="External"/><Relationship Id="rId33" Type="http://schemas.openxmlformats.org/officeDocument/2006/relationships/hyperlink" Target="https://doi.org/10.3389/fsufs.2024.1412686" TargetMode="External"/><Relationship Id="rId38" Type="http://schemas.openxmlformats.org/officeDocument/2006/relationships/hyperlink" Target="https://doi.org/10.61885/joa.v23.2015.106" TargetMode="External"/><Relationship Id="rId46" Type="http://schemas.openxmlformats.org/officeDocument/2006/relationships/hyperlink" Target="https://doi.org/10.9734/jsrr/2024/v30i92405" TargetMode="External"/><Relationship Id="rId59" Type="http://schemas.openxmlformats.org/officeDocument/2006/relationships/fontTable" Target="fontTable.xml"/><Relationship Id="rId20" Type="http://schemas.openxmlformats.org/officeDocument/2006/relationships/chart" Target="charts/chart7.xml"/><Relationship Id="rId41" Type="http://schemas.openxmlformats.org/officeDocument/2006/relationships/hyperlink" Target="https://doi.org/10.36948/ijfmr.2024.v06i06.33100" TargetMode="External"/><Relationship Id="rId54" Type="http://schemas.openxmlformats.org/officeDocument/2006/relationships/hyperlink" Target="https://doi.org/10.1016/J.WORLDDEV.2014.06.035"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2.xml"/><Relationship Id="rId23" Type="http://schemas.openxmlformats.org/officeDocument/2006/relationships/hyperlink" Target="https://doi.org/10.3389/fsufs.2025.1507917" TargetMode="External"/><Relationship Id="rId28" Type="http://schemas.openxmlformats.org/officeDocument/2006/relationships/hyperlink" Target="https://doi.org/10.53550/eec.2022.v28i01s.082" TargetMode="External"/><Relationship Id="rId36" Type="http://schemas.openxmlformats.org/officeDocument/2006/relationships/hyperlink" Target="https://doi.org/10.1007/s10499-023-01067-x" TargetMode="External"/><Relationship Id="rId49" Type="http://schemas.openxmlformats.org/officeDocument/2006/relationships/hyperlink" Target="https://doi.org/10.3844/AJESSP.2018.1.11" TargetMode="External"/><Relationship Id="rId57" Type="http://schemas.openxmlformats.org/officeDocument/2006/relationships/footer" Target="footer4.xml"/><Relationship Id="rId10" Type="http://schemas.openxmlformats.org/officeDocument/2006/relationships/footer" Target="footer1.xml"/><Relationship Id="rId31" Type="http://schemas.openxmlformats.org/officeDocument/2006/relationships/hyperlink" Target="https://doi.org/10.61885/joa.v31.2023.287" TargetMode="External"/><Relationship Id="rId44" Type="http://schemas.openxmlformats.org/officeDocument/2006/relationships/hyperlink" Target="https://doi.org/10.1016/j.heliyon.2024.e34236" TargetMode="External"/><Relationship Id="rId52" Type="http://schemas.openxmlformats.org/officeDocument/2006/relationships/hyperlink" Target="https://doi.org/10.5958/2349-4433.2019.00007.2" TargetMode="External"/><Relationship Id="rId6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Recent%20work%20on%20Research\GB%20Writng%20Service%20work\PhD%20Work%20Order\Ravi%20gilhare%20paper%20pending\New%20folder\New%20Microsoft%20Excel%20Workshee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Recent%20work%20on%20Research\GB%20Writng%20Service%20work\PhD%20Work%20Order\Ravi%20gilhare%20paper%20pending\New%20folder\New%20Microsoft%20Excel%20Worksheet.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Recent%20work%20on%20Research\GB%20Writng%20Service%20work\PhD%20Work%20Order\Ravi%20gilhare%20paper%20pending\New%20folder\New%20Microsoft%20Excel%20Worksheet.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Recent%20work%20on%20Research\GB%20Writng%20Service%20work\PhD%20Work%20Order\Ravi%20gilhare%20paper%20pending\New%20folder\New%20Microsoft%20Excel%20Worksheet.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Recent%20work%20on%20Research\GB%20Writng%20Service%20work\PhD%20Work%20Order\Ravi%20gilhare%20paper%20pending\New%20folder\New%20Microsoft%20Excel%20Worksheet.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Recent%20work%20on%20Research\GB%20Writng%20Service%20work\PhD%20Work%20Order\Ravi%20gilhare%20paper%20pending\New%20folder\New%20Microsoft%20Excel%20Worksheet.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D:\Recent%20work%20on%20Research\GB%20Writng%20Service%20work\PhD%20Work%20Order\Ravi%20gilhare%20paper%20pending\New%20folder\New%20Microsoft%20Excel%20Worksheet.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715538606454681"/>
          <c:y val="0.15514718748391745"/>
          <c:w val="0.70937954402041203"/>
          <c:h val="0.7983997220935618"/>
        </c:manualLayout>
      </c:layout>
      <c:doughnutChart>
        <c:varyColors val="1"/>
        <c:ser>
          <c:idx val="1"/>
          <c:order val="0"/>
          <c:tx>
            <c:strRef>
              <c:f>Sheet1!$N$3</c:f>
              <c:strCache>
                <c:ptCount val="1"/>
                <c:pt idx="0">
                  <c:v>Frequency % </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AB0-41E7-AD97-FB41555847E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AB0-41E7-AD97-FB41555847E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6AB0-41E7-AD97-FB41555847EC}"/>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6AB0-41E7-AD97-FB41555847EC}"/>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6AB0-41E7-AD97-FB41555847EC}"/>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6AB0-41E7-AD97-FB41555847EC}"/>
              </c:ext>
            </c:extLst>
          </c:dPt>
          <c:dLbls>
            <c:dLbl>
              <c:idx val="0"/>
              <c:layout>
                <c:manualLayout>
                  <c:x val="0.11200716845878136"/>
                  <c:y val="-1.66666666666666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AB0-41E7-AD97-FB41555847EC}"/>
                </c:ext>
              </c:extLst>
            </c:dLbl>
            <c:dLbl>
              <c:idx val="1"/>
              <c:layout>
                <c:manualLayout>
                  <c:x val="0.15232974910394273"/>
                  <c:y val="3.888888888888878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AB0-41E7-AD97-FB41555847EC}"/>
                </c:ext>
              </c:extLst>
            </c:dLbl>
            <c:dLbl>
              <c:idx val="2"/>
              <c:layout>
                <c:manualLayout>
                  <c:x val="-8.5125448028673861E-2"/>
                  <c:y val="3.33333333333333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AB0-41E7-AD97-FB41555847EC}"/>
                </c:ext>
              </c:extLst>
            </c:dLbl>
            <c:dLbl>
              <c:idx val="3"/>
              <c:layout>
                <c:manualLayout>
                  <c:x val="-0.11648745519713262"/>
                  <c:y val="-5.0925337632079971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AB0-41E7-AD97-FB41555847EC}"/>
                </c:ext>
              </c:extLst>
            </c:dLbl>
            <c:dLbl>
              <c:idx val="4"/>
              <c:layout>
                <c:manualLayout>
                  <c:x val="-8.5125448028673861E-2"/>
                  <c:y val="-5.55555555555555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AB0-41E7-AD97-FB41555847EC}"/>
                </c:ext>
              </c:extLst>
            </c:dLbl>
            <c:dLbl>
              <c:idx val="5"/>
              <c:layout>
                <c:manualLayout>
                  <c:x val="5.8243727598566226E-2"/>
                  <c:y val="8.88888888888888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6AB0-41E7-AD97-FB41555847EC}"/>
                </c:ext>
              </c:extLst>
            </c:dLbl>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Sheet1!$M$4:$M$9</c:f>
              <c:strCache>
                <c:ptCount val="6"/>
                <c:pt idx="0">
                  <c:v>18-24 years </c:v>
                </c:pt>
                <c:pt idx="1">
                  <c:v>25-34 years </c:v>
                </c:pt>
                <c:pt idx="2">
                  <c:v>35-44 years </c:v>
                </c:pt>
                <c:pt idx="3">
                  <c:v>45-54 years </c:v>
                </c:pt>
                <c:pt idx="4">
                  <c:v>55-64 years </c:v>
                </c:pt>
                <c:pt idx="5">
                  <c:v>Under 18 years </c:v>
                </c:pt>
              </c:strCache>
            </c:strRef>
          </c:cat>
          <c:val>
            <c:numRef>
              <c:f>Sheet1!$N$4:$N$9</c:f>
              <c:numCache>
                <c:formatCode>0.00%</c:formatCode>
                <c:ptCount val="6"/>
                <c:pt idx="0">
                  <c:v>0.25900000000000001</c:v>
                </c:pt>
                <c:pt idx="1">
                  <c:v>0.374</c:v>
                </c:pt>
                <c:pt idx="2" formatCode="0%">
                  <c:v>0.16</c:v>
                </c:pt>
                <c:pt idx="3">
                  <c:v>4.1000000000000002E-2</c:v>
                </c:pt>
                <c:pt idx="4">
                  <c:v>4.0000000000000001E-3</c:v>
                </c:pt>
                <c:pt idx="5" formatCode="0%">
                  <c:v>0.16</c:v>
                </c:pt>
              </c:numCache>
            </c:numRef>
          </c:val>
          <c:extLst>
            <c:ext xmlns:c16="http://schemas.microsoft.com/office/drawing/2014/chart" uri="{C3380CC4-5D6E-409C-BE32-E72D297353CC}">
              <c16:uniqueId val="{0000000C-6AB0-41E7-AD97-FB41555847EC}"/>
            </c:ext>
          </c:extLst>
        </c:ser>
        <c:dLbls>
          <c:showLegendKey val="0"/>
          <c:showVal val="0"/>
          <c:showCatName val="0"/>
          <c:showSerName val="0"/>
          <c:showPercent val="0"/>
          <c:showBubbleSize val="0"/>
          <c:showLeaderLines val="1"/>
        </c:dLbls>
        <c:firstSliceAng val="0"/>
        <c:holeSize val="75"/>
      </c:doughnutChart>
      <c:spPr>
        <a:noFill/>
        <a:ln>
          <a:noFill/>
        </a:ln>
        <a:effectLst/>
      </c:spPr>
    </c:plotArea>
    <c:legend>
      <c:legendPos val="t"/>
      <c:layout>
        <c:manualLayout>
          <c:xMode val="edge"/>
          <c:yMode val="edge"/>
          <c:x val="5.5149860299720598E-2"/>
          <c:y val="1.1111111111111112E-2"/>
          <c:w val="0.88970027940055885"/>
          <c:h val="0.1679483814523184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1"/>
          <c:order val="0"/>
          <c:tx>
            <c:strRef>
              <c:f>Sheet1!$R$13</c:f>
              <c:strCache>
                <c:ptCount val="1"/>
                <c:pt idx="0">
                  <c:v>%</c:v>
                </c:pt>
              </c:strCache>
            </c:strRef>
          </c:tx>
          <c:spPr>
            <a:solidFill>
              <a:schemeClr val="accent2"/>
            </a:solidFill>
            <a:ln>
              <a:noFill/>
            </a:ln>
            <a:effectLst/>
            <a:sp3d/>
          </c:spPr>
          <c:invertIfNegative val="0"/>
          <c:dPt>
            <c:idx val="0"/>
            <c:invertIfNegative val="0"/>
            <c:bubble3D val="0"/>
            <c:spPr>
              <a:solidFill>
                <a:srgbClr val="FFC000"/>
              </a:solidFill>
              <a:ln>
                <a:solidFill>
                  <a:srgbClr val="FFC000"/>
                </a:solidFill>
              </a:ln>
              <a:effectLst/>
              <a:sp3d>
                <a:contourClr>
                  <a:srgbClr val="FFC000"/>
                </a:contourClr>
              </a:sp3d>
            </c:spPr>
            <c:extLst>
              <c:ext xmlns:c16="http://schemas.microsoft.com/office/drawing/2014/chart" uri="{C3380CC4-5D6E-409C-BE32-E72D297353CC}">
                <c16:uniqueId val="{00000001-5508-41E3-8379-59E82182E8B1}"/>
              </c:ext>
            </c:extLst>
          </c:dPt>
          <c:dPt>
            <c:idx val="1"/>
            <c:invertIfNegative val="0"/>
            <c:bubble3D val="0"/>
            <c:spPr>
              <a:solidFill>
                <a:srgbClr val="92D050"/>
              </a:solidFill>
              <a:ln>
                <a:solidFill>
                  <a:srgbClr val="92D050"/>
                </a:solidFill>
              </a:ln>
              <a:effectLst/>
              <a:sp3d>
                <a:contourClr>
                  <a:srgbClr val="92D050"/>
                </a:contourClr>
              </a:sp3d>
            </c:spPr>
            <c:extLst>
              <c:ext xmlns:c16="http://schemas.microsoft.com/office/drawing/2014/chart" uri="{C3380CC4-5D6E-409C-BE32-E72D297353CC}">
                <c16:uniqueId val="{00000003-5508-41E3-8379-59E82182E8B1}"/>
              </c:ext>
            </c:extLst>
          </c:dPt>
          <c:cat>
            <c:strRef>
              <c:f>Sheet1!$P$14:$P$16</c:f>
              <c:strCache>
                <c:ptCount val="3"/>
                <c:pt idx="0">
                  <c:v>Female</c:v>
                </c:pt>
                <c:pt idx="1">
                  <c:v>Male</c:v>
                </c:pt>
                <c:pt idx="2">
                  <c:v>Prefer not to say</c:v>
                </c:pt>
              </c:strCache>
            </c:strRef>
          </c:cat>
          <c:val>
            <c:numRef>
              <c:f>Sheet1!$R$14:$R$16</c:f>
              <c:numCache>
                <c:formatCode>0.00%</c:formatCode>
                <c:ptCount val="3"/>
                <c:pt idx="0">
                  <c:v>0.34599999999999997</c:v>
                </c:pt>
                <c:pt idx="1">
                  <c:v>0.64600000000000002</c:v>
                </c:pt>
                <c:pt idx="2">
                  <c:v>8.0000000000000002E-3</c:v>
                </c:pt>
              </c:numCache>
            </c:numRef>
          </c:val>
          <c:extLst>
            <c:ext xmlns:c16="http://schemas.microsoft.com/office/drawing/2014/chart" uri="{C3380CC4-5D6E-409C-BE32-E72D297353CC}">
              <c16:uniqueId val="{00000004-5508-41E3-8379-59E82182E8B1}"/>
            </c:ext>
          </c:extLst>
        </c:ser>
        <c:dLbls>
          <c:showLegendKey val="0"/>
          <c:showVal val="0"/>
          <c:showCatName val="0"/>
          <c:showSerName val="0"/>
          <c:showPercent val="0"/>
          <c:showBubbleSize val="0"/>
        </c:dLbls>
        <c:gapWidth val="150"/>
        <c:shape val="box"/>
        <c:axId val="794272784"/>
        <c:axId val="794264624"/>
        <c:axId val="0"/>
      </c:bar3DChart>
      <c:catAx>
        <c:axId val="794272784"/>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b="1"/>
                  <a:t>Genders</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794264624"/>
        <c:crosses val="autoZero"/>
        <c:auto val="1"/>
        <c:lblAlgn val="ctr"/>
        <c:lblOffset val="100"/>
        <c:noMultiLvlLbl val="0"/>
      </c:catAx>
      <c:valAx>
        <c:axId val="7942646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b="1"/>
                  <a:t>Percentage</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79427278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sz="9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1"/>
          <c:order val="0"/>
          <c:tx>
            <c:strRef>
              <c:f>Sheet1!$U$13</c:f>
              <c:strCache>
                <c:ptCount val="1"/>
                <c:pt idx="0">
                  <c:v>%</c:v>
                </c:pt>
              </c:strCache>
            </c:strRef>
          </c:tx>
          <c:spPr>
            <a:solidFill>
              <a:schemeClr val="accent2"/>
            </a:solidFill>
            <a:ln>
              <a:noFill/>
            </a:ln>
            <a:effectLst/>
            <a:sp3d/>
          </c:spPr>
          <c:invertIfNegative val="0"/>
          <c:dPt>
            <c:idx val="1"/>
            <c:invertIfNegative val="0"/>
            <c:bubble3D val="0"/>
            <c:spPr>
              <a:solidFill>
                <a:srgbClr val="92D050"/>
              </a:solidFill>
              <a:ln>
                <a:solidFill>
                  <a:srgbClr val="92D050"/>
                </a:solidFill>
              </a:ln>
              <a:effectLst/>
              <a:sp3d>
                <a:contourClr>
                  <a:srgbClr val="92D050"/>
                </a:contourClr>
              </a:sp3d>
            </c:spPr>
            <c:extLst>
              <c:ext xmlns:c16="http://schemas.microsoft.com/office/drawing/2014/chart" uri="{C3380CC4-5D6E-409C-BE32-E72D297353CC}">
                <c16:uniqueId val="{00000001-0FEE-4255-86FA-E700D742667B}"/>
              </c:ext>
            </c:extLst>
          </c:dPt>
          <c:dPt>
            <c:idx val="2"/>
            <c:invertIfNegative val="0"/>
            <c:bubble3D val="0"/>
            <c:spPr>
              <a:solidFill>
                <a:srgbClr val="00B0F0"/>
              </a:solidFill>
              <a:ln>
                <a:solidFill>
                  <a:srgbClr val="00B0F0"/>
                </a:solidFill>
              </a:ln>
              <a:effectLst/>
              <a:sp3d>
                <a:contourClr>
                  <a:srgbClr val="00B0F0"/>
                </a:contourClr>
              </a:sp3d>
            </c:spPr>
            <c:extLst>
              <c:ext xmlns:c16="http://schemas.microsoft.com/office/drawing/2014/chart" uri="{C3380CC4-5D6E-409C-BE32-E72D297353CC}">
                <c16:uniqueId val="{00000003-0FEE-4255-86FA-E700D742667B}"/>
              </c:ext>
            </c:extLst>
          </c:dPt>
          <c:dPt>
            <c:idx val="3"/>
            <c:invertIfNegative val="0"/>
            <c:bubble3D val="0"/>
            <c:spPr>
              <a:solidFill>
                <a:srgbClr val="FFC000"/>
              </a:solidFill>
              <a:ln>
                <a:solidFill>
                  <a:srgbClr val="FFC000"/>
                </a:solidFill>
              </a:ln>
              <a:effectLst/>
              <a:sp3d>
                <a:contourClr>
                  <a:srgbClr val="FFC000"/>
                </a:contourClr>
              </a:sp3d>
            </c:spPr>
            <c:extLst>
              <c:ext xmlns:c16="http://schemas.microsoft.com/office/drawing/2014/chart" uri="{C3380CC4-5D6E-409C-BE32-E72D297353CC}">
                <c16:uniqueId val="{00000005-0FEE-4255-86FA-E700D742667B}"/>
              </c:ext>
            </c:extLst>
          </c:dPt>
          <c:cat>
            <c:strRef>
              <c:f>Sheet1!$S$14:$S$17</c:f>
              <c:strCache>
                <c:ptCount val="4"/>
                <c:pt idx="0">
                  <c:v>Coastal region</c:v>
                </c:pt>
                <c:pt idx="1">
                  <c:v>Inland region</c:v>
                </c:pt>
                <c:pt idx="2">
                  <c:v>Rural area</c:v>
                </c:pt>
                <c:pt idx="3">
                  <c:v>Urban area</c:v>
                </c:pt>
              </c:strCache>
            </c:strRef>
          </c:cat>
          <c:val>
            <c:numRef>
              <c:f>Sheet1!$U$14:$U$17</c:f>
              <c:numCache>
                <c:formatCode>0.00%</c:formatCode>
                <c:ptCount val="4"/>
                <c:pt idx="0">
                  <c:v>4.0000000000000001E-3</c:v>
                </c:pt>
                <c:pt idx="1">
                  <c:v>4.9000000000000002E-2</c:v>
                </c:pt>
                <c:pt idx="2">
                  <c:v>0.53100000000000003</c:v>
                </c:pt>
                <c:pt idx="3">
                  <c:v>0.41599999999999998</c:v>
                </c:pt>
              </c:numCache>
            </c:numRef>
          </c:val>
          <c:extLst>
            <c:ext xmlns:c16="http://schemas.microsoft.com/office/drawing/2014/chart" uri="{C3380CC4-5D6E-409C-BE32-E72D297353CC}">
              <c16:uniqueId val="{00000006-0FEE-4255-86FA-E700D742667B}"/>
            </c:ext>
          </c:extLst>
        </c:ser>
        <c:dLbls>
          <c:showLegendKey val="0"/>
          <c:showVal val="0"/>
          <c:showCatName val="0"/>
          <c:showSerName val="0"/>
          <c:showPercent val="0"/>
          <c:showBubbleSize val="0"/>
        </c:dLbls>
        <c:gapWidth val="150"/>
        <c:shape val="box"/>
        <c:axId val="597146592"/>
        <c:axId val="597145632"/>
        <c:axId val="0"/>
      </c:bar3DChart>
      <c:catAx>
        <c:axId val="597146592"/>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b="1"/>
                  <a:t>Locations of </a:t>
                </a:r>
                <a:r>
                  <a:rPr lang="en-US" b="1"/>
                  <a:t>Respondents </a:t>
                </a:r>
                <a:endParaRPr lang="en-IN" b="1"/>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597145632"/>
        <c:crosses val="autoZero"/>
        <c:auto val="1"/>
        <c:lblAlgn val="ctr"/>
        <c:lblOffset val="100"/>
        <c:noMultiLvlLbl val="0"/>
      </c:catAx>
      <c:valAx>
        <c:axId val="5971456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b="1"/>
                  <a:t>Percentage</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59714659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sz="9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879830125400991"/>
          <c:y val="9.5722864546994899E-2"/>
          <c:w val="0.86573873578302707"/>
          <c:h val="0.41276159230096238"/>
        </c:manualLayout>
      </c:layout>
      <c:bar3DChart>
        <c:barDir val="col"/>
        <c:grouping val="clustered"/>
        <c:varyColors val="0"/>
        <c:ser>
          <c:idx val="0"/>
          <c:order val="0"/>
          <c:tx>
            <c:strRef>
              <c:f>Sheet1!$B$33</c:f>
              <c:strCache>
                <c:ptCount val="1"/>
                <c:pt idx="0">
                  <c:v>% </c:v>
                </c:pt>
              </c:strCache>
            </c:strRef>
          </c:tx>
          <c:spPr>
            <a:solidFill>
              <a:schemeClr val="accent1"/>
            </a:solidFill>
            <a:ln>
              <a:noFill/>
            </a:ln>
            <a:effectLst/>
            <a:sp3d/>
          </c:spPr>
          <c:invertIfNegative val="0"/>
          <c:cat>
            <c:strRef>
              <c:f>Sheet1!$A$34:$A$40</c:f>
              <c:strCache>
                <c:ptCount val="7"/>
                <c:pt idx="0">
                  <c:v>Bachelor's Degree </c:v>
                </c:pt>
                <c:pt idx="1">
                  <c:v>Diploma/Certificate </c:v>
                </c:pt>
                <c:pt idx="2">
                  <c:v>Doctorate/Ph.D. </c:v>
                </c:pt>
                <c:pt idx="3">
                  <c:v>High School Graduate </c:v>
                </c:pt>
                <c:pt idx="4">
                  <c:v>Less than High School </c:v>
                </c:pt>
                <c:pt idx="5">
                  <c:v>Master's Degree </c:v>
                </c:pt>
                <c:pt idx="6">
                  <c:v>Other (please specify) </c:v>
                </c:pt>
              </c:strCache>
            </c:strRef>
          </c:cat>
          <c:val>
            <c:numRef>
              <c:f>Sheet1!$B$34:$B$40</c:f>
              <c:numCache>
                <c:formatCode>General</c:formatCode>
                <c:ptCount val="7"/>
                <c:pt idx="0">
                  <c:v>15.6</c:v>
                </c:pt>
                <c:pt idx="1">
                  <c:v>11.9</c:v>
                </c:pt>
                <c:pt idx="2">
                  <c:v>2.9</c:v>
                </c:pt>
                <c:pt idx="3">
                  <c:v>35</c:v>
                </c:pt>
                <c:pt idx="4">
                  <c:v>9.1</c:v>
                </c:pt>
                <c:pt idx="5" formatCode="0.00">
                  <c:v>0.24299999999999999</c:v>
                </c:pt>
                <c:pt idx="6" formatCode="0.00">
                  <c:v>1.2E-2</c:v>
                </c:pt>
              </c:numCache>
            </c:numRef>
          </c:val>
          <c:extLst>
            <c:ext xmlns:c16="http://schemas.microsoft.com/office/drawing/2014/chart" uri="{C3380CC4-5D6E-409C-BE32-E72D297353CC}">
              <c16:uniqueId val="{00000000-2388-46C2-87F9-4C6A034E40E0}"/>
            </c:ext>
          </c:extLst>
        </c:ser>
        <c:dLbls>
          <c:showLegendKey val="0"/>
          <c:showVal val="0"/>
          <c:showCatName val="0"/>
          <c:showSerName val="0"/>
          <c:showPercent val="0"/>
          <c:showBubbleSize val="0"/>
        </c:dLbls>
        <c:gapWidth val="150"/>
        <c:shape val="box"/>
        <c:axId val="1976478832"/>
        <c:axId val="1976502832"/>
        <c:axId val="0"/>
      </c:bar3DChart>
      <c:catAx>
        <c:axId val="1976478832"/>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b="1"/>
                  <a:t>Educational Background</a:t>
                </a:r>
              </a:p>
            </c:rich>
          </c:tx>
          <c:layout>
            <c:manualLayout>
              <c:xMode val="edge"/>
              <c:yMode val="edge"/>
              <c:x val="0.40250382764654419"/>
              <c:y val="0.886687265357653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976502832"/>
        <c:crosses val="autoZero"/>
        <c:auto val="1"/>
        <c:lblAlgn val="ctr"/>
        <c:lblOffset val="100"/>
        <c:noMultiLvlLbl val="0"/>
      </c:catAx>
      <c:valAx>
        <c:axId val="1976502832"/>
        <c:scaling>
          <c:orientation val="minMax"/>
          <c:max val="4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b="1"/>
                  <a:t>Percentage (%)</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976478832"/>
        <c:crosses val="autoZero"/>
        <c:crossBetween val="between"/>
        <c:majorUnit val="1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sz="9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Sheet1!$B$56</c:f>
              <c:strCache>
                <c:ptCount val="1"/>
                <c:pt idx="0">
                  <c:v>% </c:v>
                </c:pt>
              </c:strCache>
            </c:strRef>
          </c:tx>
          <c:spPr>
            <a:solidFill>
              <a:schemeClr val="accent1"/>
            </a:solidFill>
            <a:ln>
              <a:noFill/>
            </a:ln>
            <a:effectLst/>
            <a:sp3d/>
          </c:spPr>
          <c:invertIfNegative val="0"/>
          <c:cat>
            <c:strRef>
              <c:f>Sheet1!$A$57:$A$62</c:f>
              <c:strCache>
                <c:ptCount val="6"/>
                <c:pt idx="0">
                  <c:v>Any others </c:v>
                </c:pt>
                <c:pt idx="1">
                  <c:v>Consumer </c:v>
                </c:pt>
                <c:pt idx="2">
                  <c:v>Fish farmer </c:v>
                </c:pt>
                <c:pt idx="3">
                  <c:v>Fisherman </c:v>
                </c:pt>
                <c:pt idx="4">
                  <c:v>Policymaker </c:v>
                </c:pt>
                <c:pt idx="5">
                  <c:v>Researcher </c:v>
                </c:pt>
              </c:strCache>
            </c:strRef>
          </c:cat>
          <c:val>
            <c:numRef>
              <c:f>Sheet1!$B$57:$B$62</c:f>
              <c:numCache>
                <c:formatCode>General</c:formatCode>
                <c:ptCount val="6"/>
                <c:pt idx="0">
                  <c:v>25.5</c:v>
                </c:pt>
                <c:pt idx="1">
                  <c:v>13.6</c:v>
                </c:pt>
                <c:pt idx="2">
                  <c:v>38.700000000000003</c:v>
                </c:pt>
                <c:pt idx="3">
                  <c:v>13.2</c:v>
                </c:pt>
                <c:pt idx="4">
                  <c:v>3.7</c:v>
                </c:pt>
                <c:pt idx="5">
                  <c:v>5.3</c:v>
                </c:pt>
              </c:numCache>
            </c:numRef>
          </c:val>
          <c:extLst>
            <c:ext xmlns:c16="http://schemas.microsoft.com/office/drawing/2014/chart" uri="{C3380CC4-5D6E-409C-BE32-E72D297353CC}">
              <c16:uniqueId val="{00000000-8C7D-44B8-8EC8-F32F51163D05}"/>
            </c:ext>
          </c:extLst>
        </c:ser>
        <c:dLbls>
          <c:showLegendKey val="0"/>
          <c:showVal val="0"/>
          <c:showCatName val="0"/>
          <c:showSerName val="0"/>
          <c:showPercent val="0"/>
          <c:showBubbleSize val="0"/>
        </c:dLbls>
        <c:gapWidth val="150"/>
        <c:shape val="box"/>
        <c:axId val="1976478832"/>
        <c:axId val="1976502832"/>
        <c:axId val="0"/>
      </c:bar3DChart>
      <c:catAx>
        <c:axId val="1976478832"/>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b="1"/>
                  <a:t>Occupation Categories</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976502832"/>
        <c:crosses val="autoZero"/>
        <c:auto val="1"/>
        <c:lblAlgn val="ctr"/>
        <c:lblOffset val="100"/>
        <c:noMultiLvlLbl val="0"/>
      </c:catAx>
      <c:valAx>
        <c:axId val="1976502832"/>
        <c:scaling>
          <c:orientation val="minMax"/>
          <c:max val="5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b="1"/>
                  <a:t>Percentage (%)</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976478832"/>
        <c:crosses val="autoZero"/>
        <c:crossBetween val="between"/>
        <c:majorUnit val="1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sz="9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Sheet1!$B$90</c:f>
              <c:strCache>
                <c:ptCount val="1"/>
                <c:pt idx="0">
                  <c:v>% </c:v>
                </c:pt>
              </c:strCache>
            </c:strRef>
          </c:tx>
          <c:spPr>
            <a:solidFill>
              <a:schemeClr val="accent1"/>
            </a:solidFill>
            <a:ln>
              <a:noFill/>
            </a:ln>
            <a:effectLst/>
            <a:sp3d/>
          </c:spPr>
          <c:invertIfNegative val="0"/>
          <c:cat>
            <c:strRef>
              <c:f>Sheet1!$A$91:$A$95</c:f>
              <c:strCache>
                <c:ptCount val="5"/>
                <c:pt idx="0">
                  <c:v>1-5 years </c:v>
                </c:pt>
                <c:pt idx="1">
                  <c:v>6-10 years </c:v>
                </c:pt>
                <c:pt idx="2">
                  <c:v>Less than 1 year </c:v>
                </c:pt>
                <c:pt idx="3">
                  <c:v>More than 10 years </c:v>
                </c:pt>
                <c:pt idx="4">
                  <c:v>None </c:v>
                </c:pt>
              </c:strCache>
            </c:strRef>
          </c:cat>
          <c:val>
            <c:numRef>
              <c:f>Sheet1!$B$91:$B$95</c:f>
              <c:numCache>
                <c:formatCode>General</c:formatCode>
                <c:ptCount val="5"/>
                <c:pt idx="0">
                  <c:v>29.2</c:v>
                </c:pt>
                <c:pt idx="1">
                  <c:v>2.5</c:v>
                </c:pt>
                <c:pt idx="2">
                  <c:v>25.5</c:v>
                </c:pt>
                <c:pt idx="3">
                  <c:v>2.5</c:v>
                </c:pt>
                <c:pt idx="4">
                  <c:v>40.299999999999997</c:v>
                </c:pt>
              </c:numCache>
            </c:numRef>
          </c:val>
          <c:extLst>
            <c:ext xmlns:c16="http://schemas.microsoft.com/office/drawing/2014/chart" uri="{C3380CC4-5D6E-409C-BE32-E72D297353CC}">
              <c16:uniqueId val="{00000000-E0C1-4841-99D2-36AEEC82D6D5}"/>
            </c:ext>
          </c:extLst>
        </c:ser>
        <c:dLbls>
          <c:showLegendKey val="0"/>
          <c:showVal val="0"/>
          <c:showCatName val="0"/>
          <c:showSerName val="0"/>
          <c:showPercent val="0"/>
          <c:showBubbleSize val="0"/>
        </c:dLbls>
        <c:gapWidth val="150"/>
        <c:shape val="box"/>
        <c:axId val="1976478832"/>
        <c:axId val="1976502832"/>
        <c:axId val="0"/>
      </c:bar3DChart>
      <c:catAx>
        <c:axId val="1976478832"/>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b="1"/>
                  <a:t>Years of experience</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976502832"/>
        <c:crosses val="autoZero"/>
        <c:auto val="1"/>
        <c:lblAlgn val="ctr"/>
        <c:lblOffset val="100"/>
        <c:noMultiLvlLbl val="0"/>
      </c:catAx>
      <c:valAx>
        <c:axId val="1976502832"/>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b="1"/>
                  <a:t>Percentage (%)</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976478832"/>
        <c:crosses val="autoZero"/>
        <c:crossBetween val="between"/>
        <c:majorUnit val="2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sz="9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8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IN"/>
              <a:t>Scree Plot Showing the Eigen values of extracted Components</a:t>
            </a:r>
          </a:p>
        </c:rich>
      </c:tx>
      <c:overlay val="0"/>
      <c:spPr>
        <a:noFill/>
        <a:ln>
          <a:noFill/>
        </a:ln>
        <a:effectLst/>
      </c:spPr>
      <c:txPr>
        <a:bodyPr rot="0" spcFirstLastPara="1" vertOverflow="ellipsis" vert="horz" wrap="square" anchor="ctr" anchorCtr="1"/>
        <a:lstStyle/>
        <a:p>
          <a:pPr>
            <a:defRPr sz="108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tx>
            <c:strRef>
              <c:f>Sheet3!$B$2:$B$3</c:f>
              <c:strCache>
                <c:ptCount val="2"/>
                <c:pt idx="1">
                  <c:v>Eigen Value</c:v>
                </c:pt>
              </c:strCache>
            </c:strRef>
          </c:tx>
          <c:spPr>
            <a:ln w="12700" cap="rnd">
              <a:solidFill>
                <a:schemeClr val="accent1"/>
              </a:solidFill>
              <a:round/>
            </a:ln>
            <a:effectLst/>
          </c:spPr>
          <c:marker>
            <c:symbol val="circle"/>
            <c:size val="5"/>
            <c:spPr>
              <a:solidFill>
                <a:schemeClr val="accent1"/>
              </a:solidFill>
              <a:ln w="9525">
                <a:solidFill>
                  <a:schemeClr val="accent1"/>
                </a:solidFill>
              </a:ln>
              <a:effectLst/>
            </c:spPr>
          </c:marker>
          <c:val>
            <c:numRef>
              <c:f>Sheet3!$B$4:$B$15</c:f>
              <c:numCache>
                <c:formatCode>General</c:formatCode>
                <c:ptCount val="12"/>
                <c:pt idx="0">
                  <c:v>5.58</c:v>
                </c:pt>
                <c:pt idx="1">
                  <c:v>1.54</c:v>
                </c:pt>
                <c:pt idx="2">
                  <c:v>0.65800000000000003</c:v>
                </c:pt>
                <c:pt idx="3">
                  <c:v>0.63600000000000001</c:v>
                </c:pt>
                <c:pt idx="4">
                  <c:v>0.60899999999999999</c:v>
                </c:pt>
                <c:pt idx="5">
                  <c:v>0.57499999999999996</c:v>
                </c:pt>
                <c:pt idx="6">
                  <c:v>0.54100000000000004</c:v>
                </c:pt>
                <c:pt idx="7">
                  <c:v>0.436</c:v>
                </c:pt>
                <c:pt idx="8">
                  <c:v>0.41</c:v>
                </c:pt>
                <c:pt idx="9">
                  <c:v>0.38800000000000001</c:v>
                </c:pt>
                <c:pt idx="10">
                  <c:v>0.35199999999999998</c:v>
                </c:pt>
                <c:pt idx="11">
                  <c:v>0.27600000000000002</c:v>
                </c:pt>
              </c:numCache>
            </c:numRef>
          </c:val>
          <c:smooth val="0"/>
          <c:extLst>
            <c:ext xmlns:c16="http://schemas.microsoft.com/office/drawing/2014/chart" uri="{C3380CC4-5D6E-409C-BE32-E72D297353CC}">
              <c16:uniqueId val="{00000000-08EA-41B8-856F-728E9591EC92}"/>
            </c:ext>
          </c:extLst>
        </c:ser>
        <c:ser>
          <c:idx val="2"/>
          <c:order val="1"/>
          <c:tx>
            <c:strRef>
              <c:f>Sheet3!$C$2:$C$3</c:f>
              <c:strCache>
                <c:ptCount val="2"/>
                <c:pt idx="1">
                  <c:v>Kaiser Criterian</c:v>
                </c:pt>
              </c:strCache>
            </c:strRef>
          </c:tx>
          <c:spPr>
            <a:ln w="12700" cap="rnd">
              <a:solidFill>
                <a:srgbClr val="FF0000"/>
              </a:solidFill>
              <a:prstDash val="dash"/>
              <a:round/>
            </a:ln>
            <a:effectLst/>
          </c:spPr>
          <c:marker>
            <c:symbol val="circle"/>
            <c:size val="5"/>
            <c:spPr>
              <a:solidFill>
                <a:srgbClr val="FF0000"/>
              </a:solidFill>
              <a:ln w="12700">
                <a:solidFill>
                  <a:srgbClr val="FF0000"/>
                </a:solidFill>
                <a:prstDash val="dash"/>
              </a:ln>
              <a:effectLst/>
            </c:spPr>
          </c:marker>
          <c:val>
            <c:numRef>
              <c:f>Sheet3!$C$4:$C$15</c:f>
              <c:numCache>
                <c:formatCode>General</c:formatCode>
                <c:ptCount val="12"/>
                <c:pt idx="0">
                  <c:v>1</c:v>
                </c:pt>
                <c:pt idx="1">
                  <c:v>1</c:v>
                </c:pt>
                <c:pt idx="2">
                  <c:v>1</c:v>
                </c:pt>
                <c:pt idx="3">
                  <c:v>1</c:v>
                </c:pt>
                <c:pt idx="4">
                  <c:v>1</c:v>
                </c:pt>
                <c:pt idx="5">
                  <c:v>1</c:v>
                </c:pt>
                <c:pt idx="6">
                  <c:v>1</c:v>
                </c:pt>
                <c:pt idx="7">
                  <c:v>1</c:v>
                </c:pt>
                <c:pt idx="8">
                  <c:v>1</c:v>
                </c:pt>
                <c:pt idx="9">
                  <c:v>1</c:v>
                </c:pt>
                <c:pt idx="10">
                  <c:v>1</c:v>
                </c:pt>
                <c:pt idx="11">
                  <c:v>1</c:v>
                </c:pt>
              </c:numCache>
            </c:numRef>
          </c:val>
          <c:smooth val="0"/>
          <c:extLst>
            <c:ext xmlns:c16="http://schemas.microsoft.com/office/drawing/2014/chart" uri="{C3380CC4-5D6E-409C-BE32-E72D297353CC}">
              <c16:uniqueId val="{00000001-08EA-41B8-856F-728E9591EC92}"/>
            </c:ext>
          </c:extLst>
        </c:ser>
        <c:dLbls>
          <c:showLegendKey val="0"/>
          <c:showVal val="0"/>
          <c:showCatName val="0"/>
          <c:showSerName val="0"/>
          <c:showPercent val="0"/>
          <c:showBubbleSize val="0"/>
        </c:dLbls>
        <c:marker val="1"/>
        <c:smooth val="0"/>
        <c:axId val="597188352"/>
        <c:axId val="597188832"/>
      </c:lineChart>
      <c:catAx>
        <c:axId val="597188352"/>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Component Number</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597188832"/>
        <c:crosses val="autoZero"/>
        <c:auto val="1"/>
        <c:lblAlgn val="ctr"/>
        <c:lblOffset val="100"/>
        <c:noMultiLvlLbl val="0"/>
      </c:catAx>
      <c:valAx>
        <c:axId val="5971888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Eigen Value</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597188352"/>
        <c:crosses val="autoZero"/>
        <c:crossBetween val="midCat"/>
      </c:valAx>
      <c:spPr>
        <a:noFill/>
        <a:ln>
          <a:solidFill>
            <a:schemeClr val="tx1"/>
          </a:solid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sz="9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1299A-F012-4454-9ECB-D0CC42FFB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52</TotalTime>
  <Pages>18</Pages>
  <Words>7147</Words>
  <Characters>40738</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47790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21</cp:revision>
  <cp:lastPrinted>1999-07-06T11:00:00Z</cp:lastPrinted>
  <dcterms:created xsi:type="dcterms:W3CDTF">2014-10-25T14:34:00Z</dcterms:created>
  <dcterms:modified xsi:type="dcterms:W3CDTF">2025-10-23T07:48:00Z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332e7f00-885c-4071-841a-47ba925a2f1e</vt:lpwstr>
  </property>
</Properties>
</file>