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C53B5" w14:textId="240B3F23" w:rsidR="00152315" w:rsidRDefault="00152315"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proofErr w:type="spellStart"/>
      <w:r w:rsidR="00B414A2" w:rsidRPr="00790641">
        <w:rPr>
          <w:rFonts w:ascii="Times New Roman" w:hAnsi="Times New Roman" w:cs="Times New Roman"/>
          <w:b/>
          <w:bCs/>
          <w:i/>
          <w:iCs/>
          <w:color w:val="000000"/>
          <w:sz w:val="24"/>
          <w:szCs w:val="24"/>
        </w:rPr>
        <w:t>Heterobranchus</w:t>
      </w:r>
      <w:proofErr w:type="spellEnd"/>
      <w:r w:rsidR="00B414A2" w:rsidRPr="00790641">
        <w:rPr>
          <w:rFonts w:ascii="Times New Roman" w:hAnsi="Times New Roman" w:cs="Times New Roman"/>
          <w:b/>
          <w:bCs/>
          <w:i/>
          <w:iCs/>
          <w:color w:val="000000"/>
          <w:sz w:val="24"/>
          <w:szCs w:val="24"/>
        </w:rPr>
        <w:t xml:space="preserve"> </w:t>
      </w:r>
      <w:proofErr w:type="spellStart"/>
      <w:r w:rsidR="00B414A2" w:rsidRPr="00790641">
        <w:rPr>
          <w:rFonts w:ascii="Times New Roman" w:hAnsi="Times New Roman" w:cs="Times New Roman"/>
          <w:b/>
          <w:bCs/>
          <w:i/>
          <w:iCs/>
          <w:color w:val="000000"/>
          <w:sz w:val="24"/>
          <w:szCs w:val="24"/>
        </w:rPr>
        <w:t>bidorsalis</w:t>
      </w:r>
      <w:proofErr w:type="spellEnd"/>
      <w:r w:rsidR="00B414A2" w:rsidRPr="00790641">
        <w:rPr>
          <w:rFonts w:ascii="Times New Roman" w:hAnsi="Times New Roman" w:cs="Times New Roman"/>
          <w:b/>
          <w:bCs/>
          <w:color w:val="000000"/>
          <w:sz w:val="24"/>
          <w:szCs w:val="24"/>
        </w:rPr>
        <w:t xml:space="preserve"> </w:t>
      </w:r>
      <w:r w:rsidRPr="00790641">
        <w:rPr>
          <w:rFonts w:ascii="Times New Roman" w:hAnsi="Times New Roman" w:cs="Times New Roman"/>
          <w:b/>
          <w:bCs/>
          <w:color w:val="000000"/>
          <w:sz w:val="24"/>
          <w:szCs w:val="24"/>
        </w:rPr>
        <w:t xml:space="preserve">IN OGUTA LAKE, </w:t>
      </w:r>
      <w:r w:rsidR="0073444E">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7A18F39A"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64945B9F"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502236D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2BE31495"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2F729A75" w:rsidR="00525672" w:rsidRPr="008A5FDD" w:rsidRDefault="0073444E" w:rsidP="008A5FDD">
      <w:pPr>
        <w:jc w:val="both"/>
        <w:rPr>
          <w:rFonts w:asciiTheme="minorHAnsi" w:eastAsiaTheme="minorHAnsi" w:hAnsiTheme="minorHAnsi" w:cstheme="minorBidi"/>
          <w:i/>
          <w:iCs/>
          <w:sz w:val="20"/>
          <w:szCs w:val="20"/>
        </w:rPr>
      </w:pPr>
      <w:proofErr w:type="spellStart"/>
      <w:r>
        <w:rPr>
          <w:rFonts w:ascii="Times New Roman" w:eastAsiaTheme="minorHAnsi" w:hAnsi="Times New Roman" w:cs="Times New Roman"/>
          <w:i/>
          <w:iCs/>
          <w:sz w:val="20"/>
          <w:szCs w:val="20"/>
        </w:rPr>
        <w:t>H</w:t>
      </w:r>
      <w:r w:rsidR="00D7580C">
        <w:rPr>
          <w:rFonts w:ascii="Times New Roman" w:eastAsiaTheme="minorHAnsi" w:hAnsi="Times New Roman" w:cs="Times New Roman"/>
          <w:i/>
          <w:iCs/>
          <w:sz w:val="20"/>
          <w:szCs w:val="20"/>
        </w:rPr>
        <w:t>eterobranchus</w:t>
      </w:r>
      <w:proofErr w:type="spellEnd"/>
      <w:r w:rsidRPr="0073444E">
        <w:rPr>
          <w:rFonts w:ascii="Times New Roman" w:eastAsiaTheme="minorHAnsi" w:hAnsi="Times New Roman" w:cs="Times New Roman"/>
          <w:i/>
          <w:iCs/>
          <w:sz w:val="20"/>
          <w:szCs w:val="20"/>
        </w:rPr>
        <w:t xml:space="preserve"> </w:t>
      </w:r>
      <w:proofErr w:type="spellStart"/>
      <w:r w:rsidRPr="0073444E">
        <w:rPr>
          <w:rFonts w:ascii="Times New Roman" w:eastAsiaTheme="minorHAnsi" w:hAnsi="Times New Roman" w:cs="Times New Roman"/>
          <w:i/>
          <w:iCs/>
          <w:sz w:val="20"/>
          <w:szCs w:val="20"/>
        </w:rPr>
        <w:t>bidorsalis</w:t>
      </w:r>
      <w:proofErr w:type="spellEnd"/>
      <w:r w:rsidRPr="0073444E">
        <w:rPr>
          <w:rFonts w:ascii="Times New Roman" w:eastAsiaTheme="minorHAnsi" w:hAnsi="Times New Roman" w:cs="Times New Roman"/>
          <w:sz w:val="20"/>
          <w:szCs w:val="20"/>
        </w:rPr>
        <w:t xml:space="preserve">, a species of catfish, is an important component of the local aquatic ecosystem in </w:t>
      </w:r>
      <w:proofErr w:type="spellStart"/>
      <w:r w:rsidRPr="0073444E">
        <w:rPr>
          <w:rFonts w:ascii="Times New Roman" w:eastAsiaTheme="minorHAnsi" w:hAnsi="Times New Roman" w:cs="Times New Roman"/>
          <w:sz w:val="20"/>
          <w:szCs w:val="20"/>
        </w:rPr>
        <w:t>Oguta</w:t>
      </w:r>
      <w:proofErr w:type="spellEnd"/>
      <w:r w:rsidR="00750FD7">
        <w:rPr>
          <w:rFonts w:ascii="Times New Roman" w:eastAsiaTheme="minorHAnsi" w:hAnsi="Times New Roman" w:cs="Times New Roman"/>
          <w:sz w:val="20"/>
          <w:szCs w:val="20"/>
        </w:rPr>
        <w:t xml:space="preserve"> Lake</w:t>
      </w:r>
      <w:r w:rsidRPr="0073444E">
        <w:rPr>
          <w:rFonts w:ascii="Times New Roman" w:eastAsiaTheme="minorHAnsi" w:hAnsi="Times New Roman" w:cs="Times New Roman"/>
          <w:sz w:val="20"/>
          <w:szCs w:val="20"/>
        </w:rPr>
        <w:t xml:space="preserve">. However, the ecological impact of this species remains poorly understood. The potential effects of its presence or absence </w:t>
      </w:r>
      <w:r w:rsidR="00750FD7">
        <w:rPr>
          <w:rFonts w:ascii="Times New Roman" w:eastAsiaTheme="minorHAnsi" w:hAnsi="Times New Roman" w:cs="Times New Roman"/>
          <w:sz w:val="20"/>
          <w:szCs w:val="20"/>
        </w:rPr>
        <w:t>and</w:t>
      </w:r>
      <w:r w:rsidRPr="0073444E">
        <w:rPr>
          <w:rFonts w:ascii="Times New Roman" w:eastAsiaTheme="minorHAnsi" w:hAnsi="Times New Roman" w:cs="Times New Roman"/>
          <w:sz w:val="20"/>
          <w:szCs w:val="20"/>
        </w:rPr>
        <w:t xml:space="preserve"> other aquatic species, water quality, and ecosystem dynamics require</w:t>
      </w:r>
      <w:r w:rsidR="00750FD7">
        <w:rPr>
          <w:rFonts w:ascii="Times New Roman" w:eastAsiaTheme="minorHAnsi" w:hAnsi="Times New Roman" w:cs="Times New Roman"/>
          <w:sz w:val="20"/>
          <w:szCs w:val="20"/>
        </w:rPr>
        <w:t>s</w:t>
      </w:r>
      <w:r w:rsidRPr="0073444E">
        <w:rPr>
          <w:rFonts w:ascii="Times New Roman" w:eastAsiaTheme="minorHAnsi" w:hAnsi="Times New Roman" w:cs="Times New Roman"/>
          <w:sz w:val="20"/>
          <w:szCs w:val="20"/>
        </w:rPr>
        <w:t xml:space="preserve"> investigation.</w:t>
      </w:r>
      <w:r w:rsidRPr="0073444E">
        <w:rPr>
          <w:rFonts w:ascii="Times New Roman" w:eastAsiaTheme="minorHAnsi" w:hAnsi="Times New Roman" w:cs="Times New Roman"/>
          <w:b/>
          <w:bCs/>
          <w:color w:val="000000" w:themeColor="text1"/>
          <w:sz w:val="20"/>
          <w:szCs w:val="20"/>
        </w:rPr>
        <w:t xml:space="preserve"> </w:t>
      </w:r>
      <w:r w:rsidR="00D7580C" w:rsidRPr="00540ED1">
        <w:rPr>
          <w:rFonts w:ascii="Times New Roman" w:hAnsi="Times New Roman"/>
          <w:i/>
          <w:iCs/>
          <w:sz w:val="20"/>
          <w:szCs w:val="20"/>
        </w:rPr>
        <w:t>This study examin</w:t>
      </w:r>
      <w:r w:rsidR="00D7580C">
        <w:rPr>
          <w:rFonts w:ascii="Times New Roman" w:hAnsi="Times New Roman"/>
          <w:i/>
          <w:iCs/>
          <w:sz w:val="20"/>
          <w:szCs w:val="20"/>
        </w:rPr>
        <w:t>ed</w:t>
      </w:r>
      <w:r w:rsidR="00D7580C" w:rsidRPr="00540ED1">
        <w:rPr>
          <w:rFonts w:ascii="Times New Roman" w:hAnsi="Times New Roman"/>
          <w:i/>
          <w:iCs/>
          <w:sz w:val="20"/>
          <w:szCs w:val="20"/>
        </w:rPr>
        <w:t xml:space="preserve"> the length-weight relationship and feeding habits of H</w:t>
      </w:r>
      <w:r w:rsidR="00D7580C">
        <w:rPr>
          <w:rFonts w:ascii="Times New Roman" w:hAnsi="Times New Roman"/>
          <w:i/>
          <w:iCs/>
          <w:sz w:val="20"/>
          <w:szCs w:val="20"/>
        </w:rPr>
        <w:t>.</w:t>
      </w:r>
      <w:r w:rsidR="00D7580C" w:rsidRPr="00540ED1">
        <w:rPr>
          <w:rFonts w:ascii="Times New Roman" w:hAnsi="Times New Roman"/>
          <w:i/>
          <w:iCs/>
          <w:sz w:val="20"/>
          <w:szCs w:val="20"/>
        </w:rPr>
        <w:t xml:space="preserve"> </w:t>
      </w:r>
      <w:proofErr w:type="spellStart"/>
      <w:r w:rsidR="00D7580C" w:rsidRPr="00540ED1">
        <w:rPr>
          <w:rFonts w:ascii="Times New Roman" w:hAnsi="Times New Roman"/>
          <w:i/>
          <w:iCs/>
          <w:sz w:val="20"/>
          <w:szCs w:val="20"/>
        </w:rPr>
        <w:t>bidorsalis</w:t>
      </w:r>
      <w:proofErr w:type="spellEnd"/>
      <w:r w:rsidR="00D7580C" w:rsidRPr="00540ED1">
        <w:rPr>
          <w:rFonts w:ascii="Times New Roman" w:hAnsi="Times New Roman"/>
          <w:i/>
          <w:iCs/>
          <w:sz w:val="20"/>
          <w:szCs w:val="20"/>
        </w:rPr>
        <w:t xml:space="preserve"> in </w:t>
      </w:r>
      <w:proofErr w:type="spellStart"/>
      <w:r w:rsidR="00D7580C" w:rsidRPr="00540ED1">
        <w:rPr>
          <w:rFonts w:ascii="Times New Roman" w:hAnsi="Times New Roman"/>
          <w:i/>
          <w:iCs/>
          <w:sz w:val="20"/>
          <w:szCs w:val="20"/>
        </w:rPr>
        <w:t>Oguta</w:t>
      </w:r>
      <w:proofErr w:type="spellEnd"/>
      <w:r w:rsidR="00D7580C" w:rsidRPr="00540ED1">
        <w:rPr>
          <w:rFonts w:ascii="Times New Roman" w:hAnsi="Times New Roman"/>
          <w:i/>
          <w:iCs/>
          <w:sz w:val="20"/>
          <w:szCs w:val="20"/>
        </w:rPr>
        <w:t xml:space="preserve"> Lake</w:t>
      </w:r>
      <w:r w:rsidR="00D7580C">
        <w:rPr>
          <w:rFonts w:ascii="Times New Roman" w:hAnsi="Times New Roman"/>
          <w:i/>
          <w:iCs/>
          <w:sz w:val="20"/>
          <w:szCs w:val="20"/>
        </w:rPr>
        <w:t xml:space="preserve"> Imo State, Nigeria</w:t>
      </w:r>
      <w:r w:rsidR="00D7580C" w:rsidRPr="00540ED1">
        <w:rPr>
          <w:rFonts w:ascii="Times New Roman" w:hAnsi="Times New Roman"/>
          <w:i/>
          <w:iCs/>
          <w:sz w:val="20"/>
          <w:szCs w:val="20"/>
        </w:rPr>
        <w:t>.</w:t>
      </w:r>
      <w:r w:rsidR="00847C9B">
        <w:rPr>
          <w:rFonts w:ascii="Times New Roman" w:hAnsi="Times New Roman"/>
          <w:i/>
          <w:iCs/>
          <w:sz w:val="20"/>
          <w:szCs w:val="20"/>
        </w:rPr>
        <w:t xml:space="preserve"> A total of sixty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at 3 landing sites of fishers using gears such as gill net, cast net of various sizes (50mm to 100mm). </w:t>
      </w:r>
      <w:r w:rsidR="00152315" w:rsidRPr="00540ED1">
        <w:rPr>
          <w:rFonts w:ascii="Times New Roman" w:hAnsi="Times New Roman"/>
          <w:i/>
          <w:iCs/>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Pr>
          <w:rFonts w:ascii="Times New Roman" w:hAnsi="Times New Roman"/>
          <w:i/>
          <w:iCs/>
          <w:sz w:val="20"/>
          <w:szCs w:val="20"/>
        </w:rPr>
        <w:t>e</w:t>
      </w:r>
      <w:r w:rsidR="00152315" w:rsidRPr="00540ED1">
        <w:rPr>
          <w:rFonts w:ascii="Times New Roman" w:hAnsi="Times New Roman"/>
          <w:i/>
          <w:iCs/>
          <w:sz w:val="20"/>
          <w:szCs w:val="20"/>
        </w:rPr>
        <w:t xml:space="preserve">ngth. The correlation coefficient (r = 0.9679) further underscored the robustness of this relationship. The specie exhibited a diverse size range, with a minimum length of 15.5 cm and a maximum length of 33.6 cm. Corresponding weights ranged from 50.5g to 324g. The mean length and mean weight were 23.9 cm and 205.6g, respectively, with a mean condition factor of 1.64. </w:t>
      </w:r>
      <w:r w:rsidR="008A5FDD" w:rsidRPr="008A5FDD">
        <w:rPr>
          <w:rFonts w:ascii="Times New Roman" w:eastAsiaTheme="minorHAnsi" w:hAnsi="Times New Roman" w:cstheme="minorBidi"/>
          <w:i/>
          <w:iCs/>
          <w:sz w:val="20"/>
          <w:szCs w:val="20"/>
        </w:rPr>
        <w:t>The stomachs content was examined using frequency of occurrence of each diet expressed as a percentage of the total number of specimens examined</w:t>
      </w:r>
      <w:r w:rsidR="008A5FDD">
        <w:rPr>
          <w:rFonts w:asciiTheme="minorHAnsi" w:eastAsiaTheme="minorHAnsi" w:hAnsiTheme="minorHAnsi" w:cstheme="minorBidi"/>
          <w:i/>
          <w:iCs/>
          <w:sz w:val="20"/>
          <w:szCs w:val="20"/>
        </w:rPr>
        <w:t xml:space="preserve"> which</w:t>
      </w:r>
      <w:r w:rsidR="00152315" w:rsidRPr="00540ED1">
        <w:rPr>
          <w:rFonts w:ascii="Times New Roman" w:hAnsi="Times New Roman"/>
          <w:i/>
          <w:iCs/>
          <w:sz w:val="20"/>
          <w:szCs w:val="20"/>
        </w:rPr>
        <w:t xml:space="preserve"> revealed a balanced trophic strategy, with insects (29.6%) and small fish parts (19.5%) dominating, followed by worms (13.8%) and aquatic plants (12.8%). These findings contribute valuable insights into the growth dynamics and ecological role of H. </w:t>
      </w:r>
      <w:proofErr w:type="spellStart"/>
      <w:r w:rsidR="00152315" w:rsidRPr="00540ED1">
        <w:rPr>
          <w:rFonts w:ascii="Times New Roman" w:hAnsi="Times New Roman"/>
          <w:i/>
          <w:iCs/>
          <w:sz w:val="20"/>
          <w:szCs w:val="20"/>
        </w:rPr>
        <w:t>bidorsalis</w:t>
      </w:r>
      <w:proofErr w:type="spellEnd"/>
      <w:r w:rsidR="00152315" w:rsidRPr="00540ED1">
        <w:rPr>
          <w:rFonts w:ascii="Times New Roman" w:hAnsi="Times New Roman"/>
          <w:i/>
          <w:iCs/>
          <w:sz w:val="20"/>
          <w:szCs w:val="20"/>
        </w:rPr>
        <w:t xml:space="preserve"> in </w:t>
      </w:r>
      <w:proofErr w:type="spellStart"/>
      <w:r w:rsidR="00152315" w:rsidRPr="00540ED1">
        <w:rPr>
          <w:rFonts w:ascii="Times New Roman" w:hAnsi="Times New Roman"/>
          <w:i/>
          <w:iCs/>
          <w:sz w:val="20"/>
          <w:szCs w:val="20"/>
        </w:rPr>
        <w:t>Oguta</w:t>
      </w:r>
      <w:proofErr w:type="spellEnd"/>
      <w:r w:rsidR="00152315" w:rsidRPr="00540ED1">
        <w:rPr>
          <w:rFonts w:ascii="Times New Roman" w:hAnsi="Times New Roman"/>
          <w:i/>
          <w:iCs/>
          <w:sz w:val="20"/>
          <w:szCs w:val="20"/>
        </w:rPr>
        <w:t xml:space="preserve"> Lake. The results have implications for fisheries management and highlight the need for conservation measures to sustain the ecological balance of this freshwater ecosystem.</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77777777" w:rsidR="00152315" w:rsidRPr="00540ED1" w:rsidRDefault="00152315" w:rsidP="00525672">
      <w:pPr>
        <w:spacing w:after="0" w:line="240" w:lineRule="auto"/>
        <w:jc w:val="both"/>
        <w:rPr>
          <w:rFonts w:ascii="Times New Roman" w:hAnsi="Times New Roman"/>
          <w:i/>
          <w:sz w:val="20"/>
          <w:szCs w:val="20"/>
        </w:rPr>
      </w:pPr>
      <w:proofErr w:type="spellStart"/>
      <w:r w:rsidRPr="00540ED1">
        <w:rPr>
          <w:rFonts w:ascii="Times New Roman" w:hAnsi="Times New Roman" w:cs="Times New Roman"/>
          <w:i/>
          <w:iCs/>
          <w:sz w:val="20"/>
          <w:szCs w:val="20"/>
        </w:rPr>
        <w:t>Heterobranchus</w:t>
      </w:r>
      <w:proofErr w:type="spellEnd"/>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is a species of fish that belongs to the family </w:t>
      </w:r>
      <w:proofErr w:type="spellStart"/>
      <w:r w:rsidRPr="00540ED1">
        <w:rPr>
          <w:rFonts w:ascii="Times New Roman" w:hAnsi="Times New Roman" w:cs="Times New Roman"/>
          <w:sz w:val="20"/>
          <w:szCs w:val="20"/>
        </w:rPr>
        <w:t>Clariidae</w:t>
      </w:r>
      <w:proofErr w:type="spellEnd"/>
      <w:r w:rsidRPr="00540ED1">
        <w:rPr>
          <w:rFonts w:ascii="Times New Roman" w:hAnsi="Times New Roman" w:cs="Times New Roman"/>
          <w:sz w:val="20"/>
          <w:szCs w:val="20"/>
        </w:rPr>
        <w:t>. It is commonly known as the African catfish, it is primarily found in freshwater habitats throughout West Africa, including countries like Nigeria, Cameroon, and Ghana (Fagbenro,1992).</w:t>
      </w:r>
      <w:r w:rsidRPr="00540ED1">
        <w:rPr>
          <w:rFonts w:ascii="Times New Roman" w:hAnsi="Times New Roman"/>
          <w:i/>
          <w:sz w:val="20"/>
          <w:szCs w:val="20"/>
        </w:rPr>
        <w:t xml:space="preserve"> </w:t>
      </w:r>
      <w:proofErr w:type="spellStart"/>
      <w:r w:rsidRPr="00540ED1">
        <w:rPr>
          <w:rFonts w:ascii="Times New Roman" w:hAnsi="Times New Roman"/>
          <w:i/>
          <w:sz w:val="20"/>
          <w:szCs w:val="20"/>
        </w:rPr>
        <w:t>Heterobranchus</w:t>
      </w:r>
      <w:proofErr w:type="spellEnd"/>
      <w:r w:rsidRPr="00540ED1">
        <w:rPr>
          <w:rFonts w:ascii="Times New Roman" w:hAnsi="Times New Roman"/>
          <w:i/>
          <w:sz w:val="20"/>
          <w:szCs w:val="20"/>
        </w:rPr>
        <w:t xml:space="preserve"> </w:t>
      </w:r>
      <w:proofErr w:type="spellStart"/>
      <w:r w:rsidRPr="00540ED1">
        <w:rPr>
          <w:rFonts w:ascii="Times New Roman" w:hAnsi="Times New Roman"/>
          <w:i/>
          <w:sz w:val="20"/>
          <w:szCs w:val="20"/>
        </w:rPr>
        <w:t>birdorsalis</w:t>
      </w:r>
      <w:proofErr w:type="spellEnd"/>
      <w:r w:rsidRPr="00540ED1">
        <w:rPr>
          <w:rFonts w:ascii="Times New Roman" w:hAnsi="Times New Roman"/>
          <w:sz w:val="20"/>
          <w:szCs w:val="20"/>
        </w:rPr>
        <w:t xml:space="preserve"> is one of the common species that is a highly valued as fish for food, it is of commercial importance in freshwater artisanal fisheries in the country and other West African countries (Ayotunde </w:t>
      </w:r>
      <w:r w:rsidRPr="00540ED1">
        <w:rPr>
          <w:rFonts w:ascii="Times New Roman" w:hAnsi="Times New Roman"/>
          <w:i/>
          <w:iCs/>
          <w:sz w:val="20"/>
          <w:szCs w:val="20"/>
        </w:rPr>
        <w:t>et al.,</w:t>
      </w:r>
      <w:r w:rsidRPr="00540ED1">
        <w:rPr>
          <w:rFonts w:ascii="Times New Roman" w:hAnsi="Times New Roman"/>
          <w:sz w:val="20"/>
          <w:szCs w:val="20"/>
        </w:rPr>
        <w:t xml:space="preserve"> 2007). The species is widely distributed throughout Africa (Leveque, 2003).</w:t>
      </w:r>
    </w:p>
    <w:p w14:paraId="3636E4BA" w14:textId="77777777"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also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In sub–Saharan Africa, fishing practices are usually not controlled properly leading to the excessive use of obnoxious fishing practice 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is threatening aquatic life and natural habitats (Adeyemo, 2004), there is an immediate need to take the necessary measures to mitigate continuous loss of aquatic lives.</w:t>
      </w:r>
    </w:p>
    <w:p w14:paraId="72F179ED" w14:textId="691B6EA1"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540ED1">
        <w:rPr>
          <w:rFonts w:ascii="Times New Roman" w:hAnsi="Times New Roman"/>
          <w:sz w:val="20"/>
          <w:szCs w:val="20"/>
        </w:rPr>
        <w:t>Haimovici</w:t>
      </w:r>
      <w:proofErr w:type="spellEnd"/>
      <w:r w:rsidRPr="00540ED1">
        <w:rPr>
          <w:rFonts w:ascii="Times New Roman" w:hAnsi="Times New Roman"/>
          <w:sz w:val="20"/>
          <w:szCs w:val="20"/>
        </w:rPr>
        <w:t xml:space="preserve"> and Velasco, 2000). Despite the importance of length-weight relationship index in fisheries biology and fish stock assessment studies, information on length and weight relationship on 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length-weight relationship of fishes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allow the estimation of average weight of fish at a given length group by establishing a mathematical relationship between them. Condition factor is also very important for getting the relative wellbeing of the fish diversity and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w:t>
      </w:r>
      <w:r w:rsidRPr="00540ED1">
        <w:rPr>
          <w:rFonts w:ascii="Times New Roman" w:hAnsi="Times New Roman"/>
          <w:sz w:val="20"/>
          <w:szCs w:val="20"/>
        </w:rPr>
        <w:lastRenderedPageBreak/>
        <w:t xml:space="preserve">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3B8C216"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growth, development depends greatly on 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inter specific competition for ecological niche as it is vital in making sure there are straight forward models of stomach composition and dynamics in feeding. It is therefore important to comprehend the varieties of food preferred by the species in the wild so as to adopt same during culture.</w:t>
      </w:r>
      <w:r w:rsidR="00AE04F3">
        <w:rPr>
          <w:rFonts w:ascii="Times New Roman" w:hAnsi="Times New Roman"/>
          <w:sz w:val="20"/>
          <w:szCs w:val="20"/>
        </w:rPr>
        <w:t xml:space="preserve"> </w:t>
      </w:r>
      <w:proofErr w:type="gramStart"/>
      <w:r w:rsidR="00AE04F3">
        <w:rPr>
          <w:rFonts w:ascii="Times New Roman" w:hAnsi="Times New Roman"/>
          <w:sz w:val="20"/>
          <w:szCs w:val="20"/>
        </w:rPr>
        <w:t>Therefore</w:t>
      </w:r>
      <w:proofErr w:type="gramEnd"/>
      <w:r w:rsidR="00AE04F3">
        <w:rPr>
          <w:rFonts w:ascii="Times New Roman" w:hAnsi="Times New Roman"/>
          <w:sz w:val="20"/>
          <w:szCs w:val="20"/>
        </w:rPr>
        <w:t xml:space="preserv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AE04F3">
        <w:rPr>
          <w:rFonts w:ascii="Times New Roman" w:eastAsiaTheme="minorHAnsi" w:hAnsi="Times New Roman" w:cs="Times New Roman"/>
          <w:i/>
          <w:iCs/>
          <w:sz w:val="20"/>
          <w:szCs w:val="20"/>
        </w:rPr>
        <w:t>Heterobranchus</w:t>
      </w:r>
      <w:proofErr w:type="spellEnd"/>
      <w:r w:rsidR="00AE04F3" w:rsidRPr="00AE04F3">
        <w:rPr>
          <w:rFonts w:ascii="Times New Roman" w:eastAsiaTheme="minorHAnsi" w:hAnsi="Times New Roman" w:cs="Times New Roman"/>
          <w:i/>
          <w:iCs/>
          <w:sz w:val="20"/>
          <w:szCs w:val="20"/>
        </w:rPr>
        <w:t xml:space="preserve"> </w:t>
      </w:r>
      <w:proofErr w:type="spellStart"/>
      <w:r w:rsidR="00AE04F3" w:rsidRPr="00AE04F3">
        <w:rPr>
          <w:rFonts w:ascii="Times New Roman" w:eastAsiaTheme="minorHAnsi" w:hAnsi="Times New Roman" w:cs="Times New Roman"/>
          <w:i/>
          <w:iCs/>
          <w:sz w:val="20"/>
          <w:szCs w:val="20"/>
        </w:rPr>
        <w:t>bidorsalis</w:t>
      </w:r>
      <w:proofErr w:type="spellEnd"/>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 xml:space="preserve">in </w:t>
      </w:r>
      <w:proofErr w:type="spellStart"/>
      <w:r w:rsidR="00AE04F3" w:rsidRPr="00AE04F3">
        <w:rPr>
          <w:rFonts w:ascii="Times New Roman" w:eastAsiaTheme="minorHAnsi" w:hAnsi="Times New Roman" w:cstheme="minorBidi"/>
          <w:sz w:val="20"/>
          <w:szCs w:val="20"/>
        </w:rPr>
        <w:t>Oguta</w:t>
      </w:r>
      <w:proofErr w:type="spellEnd"/>
      <w:r w:rsidR="00AE04F3" w:rsidRPr="00AE04F3">
        <w:rPr>
          <w:rFonts w:ascii="Times New Roman" w:eastAsiaTheme="minorHAnsi" w:hAnsi="Times New Roman" w:cstheme="minorBidi"/>
          <w:sz w:val="20"/>
          <w:szCs w:val="20"/>
        </w:rPr>
        <w:t xml:space="preserve"> Lake, Imo State   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7FC7F824"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 xml:space="preserve">The area of study was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which is one of the largest natural lakes in South Eastern Nigeria and its tributaries with high diversity of ichthyofauna with an intimate contact with three rivers (Fig 1) one of which is the river </w:t>
      </w:r>
      <w:proofErr w:type="spellStart"/>
      <w:r w:rsidRPr="00540ED1">
        <w:rPr>
          <w:rFonts w:ascii="Times New Roman" w:hAnsi="Times New Roman"/>
          <w:sz w:val="20"/>
          <w:szCs w:val="20"/>
        </w:rPr>
        <w:t>Orashi</w:t>
      </w:r>
      <w:proofErr w:type="spellEnd"/>
      <w:r w:rsidRPr="00540ED1">
        <w:rPr>
          <w:rFonts w:ascii="Times New Roman" w:hAnsi="Times New Roman"/>
          <w:sz w:val="20"/>
          <w:szCs w:val="20"/>
        </w:rPr>
        <w:t xml:space="preserve"> joining the Niger know to be rich in fish fauna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1989).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is a naturally occurring water body located between latitude 5°41' and 5°49' North of the east equator and longitude 6°56' and 6°45' East of the Greenwich meridian in Imo State, Nigeria (</w:t>
      </w:r>
      <w:proofErr w:type="spellStart"/>
      <w:r w:rsidRPr="00540ED1">
        <w:rPr>
          <w:rFonts w:ascii="Times New Roman" w:hAnsi="Times New Roman"/>
          <w:sz w:val="20"/>
          <w:szCs w:val="20"/>
        </w:rPr>
        <w:t>O</w:t>
      </w:r>
      <w:r w:rsidR="00AE04F3">
        <w:rPr>
          <w:rFonts w:ascii="Times New Roman" w:hAnsi="Times New Roman"/>
          <w:sz w:val="20"/>
          <w:szCs w:val="20"/>
        </w:rPr>
        <w:t>gidi</w:t>
      </w:r>
      <w:proofErr w:type="spellEnd"/>
      <w:r w:rsidR="00AE04F3">
        <w:rPr>
          <w:rFonts w:ascii="Times New Roman" w:hAnsi="Times New Roman"/>
          <w:sz w:val="20"/>
          <w:szCs w:val="20"/>
        </w:rPr>
        <w:t xml:space="preserve"> </w:t>
      </w:r>
      <w:r w:rsidRPr="00540ED1">
        <w:rPr>
          <w:rFonts w:ascii="Times New Roman" w:hAnsi="Times New Roman"/>
          <w:sz w:val="20"/>
          <w:szCs w:val="20"/>
        </w:rPr>
        <w:t xml:space="preserve">and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1988). It receives perennial drainage from river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Utu and </w:t>
      </w:r>
      <w:proofErr w:type="spellStart"/>
      <w:r w:rsidRPr="00540ED1">
        <w:rPr>
          <w:rFonts w:ascii="Times New Roman" w:hAnsi="Times New Roman"/>
          <w:sz w:val="20"/>
          <w:szCs w:val="20"/>
        </w:rPr>
        <w:t>Awbuna</w:t>
      </w:r>
      <w:proofErr w:type="spellEnd"/>
      <w:r w:rsidRPr="00540ED1">
        <w:rPr>
          <w:rFonts w:ascii="Times New Roman" w:hAnsi="Times New Roman"/>
          <w:sz w:val="20"/>
          <w:szCs w:val="20"/>
        </w:rPr>
        <w:t xml:space="preserve"> which have their sources in </w:t>
      </w:r>
      <w:proofErr w:type="spellStart"/>
      <w:r w:rsidRPr="00540ED1">
        <w:rPr>
          <w:rFonts w:ascii="Times New Roman" w:hAnsi="Times New Roman"/>
          <w:sz w:val="20"/>
          <w:szCs w:val="20"/>
        </w:rPr>
        <w:t>Okwa</w:t>
      </w:r>
      <w:proofErr w:type="spellEnd"/>
      <w:r w:rsidRPr="00540ED1">
        <w:rPr>
          <w:rFonts w:ascii="Times New Roman" w:hAnsi="Times New Roman"/>
          <w:sz w:val="20"/>
          <w:szCs w:val="20"/>
        </w:rPr>
        <w:t>-Orlu in North Central</w:t>
      </w:r>
      <w:r w:rsidR="00AE04F3">
        <w:rPr>
          <w:rFonts w:ascii="Times New Roman" w:hAnsi="Times New Roman"/>
          <w:sz w:val="20"/>
          <w:szCs w:val="20"/>
        </w:rPr>
        <w:t xml:space="preserve"> of</w:t>
      </w:r>
      <w:r w:rsidRPr="00540ED1">
        <w:rPr>
          <w:rFonts w:ascii="Times New Roman" w:hAnsi="Times New Roman"/>
          <w:sz w:val="20"/>
          <w:szCs w:val="20"/>
        </w:rPr>
        <w:t xml:space="preserve"> 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over flow from </w:t>
      </w:r>
      <w:r w:rsidR="00AE04F3">
        <w:rPr>
          <w:rFonts w:ascii="Times New Roman" w:hAnsi="Times New Roman"/>
          <w:sz w:val="20"/>
          <w:szCs w:val="20"/>
        </w:rPr>
        <w:t xml:space="preserve">River </w:t>
      </w:r>
      <w:r w:rsidRPr="00540ED1">
        <w:rPr>
          <w:rFonts w:ascii="Times New Roman" w:hAnsi="Times New Roman"/>
          <w:sz w:val="20"/>
          <w:szCs w:val="20"/>
        </w:rPr>
        <w:t xml:space="preserve">Niger which convey </w:t>
      </w:r>
      <w:r w:rsidR="00AE04F3">
        <w:rPr>
          <w:rFonts w:ascii="Times New Roman" w:hAnsi="Times New Roman"/>
          <w:sz w:val="20"/>
          <w:szCs w:val="20"/>
        </w:rPr>
        <w:t>its</w:t>
      </w:r>
      <w:r w:rsidRPr="00540ED1">
        <w:rPr>
          <w:rFonts w:ascii="Times New Roman" w:hAnsi="Times New Roman"/>
          <w:sz w:val="20"/>
          <w:szCs w:val="20"/>
        </w:rPr>
        <w:t xml:space="preserve"> flood water directly to Niger Delta. The lake receives large volume of sediment from its tributaries particularly the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a river that is actively and deeply increasing into the poor structured soils and unconsolidated sedimentary rock underlying the northern section of Imo State (Omni, 1983).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has a maximum depth of 8.0m and average depth of 5.5m, with a surface area between 180 hectares during the dry season to 300 hectares in the rainy seasons (Omni, 1983). The lake has a high diversity of phytoplankton with 107 estimated genera (Omni, 1983). Despite the diversity of phytoplankton’s,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0"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0"/>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lastRenderedPageBreak/>
        <w:t>Sampling procedure</w:t>
      </w:r>
      <w:r w:rsidR="00AE04F3">
        <w:rPr>
          <w:rFonts w:ascii="Times New Roman" w:eastAsia="SimSun" w:hAnsi="Times New Roman"/>
          <w:b/>
          <w:color w:val="5A5A5A"/>
          <w:spacing w:val="15"/>
          <w:sz w:val="20"/>
          <w:szCs w:val="20"/>
        </w:rPr>
        <w:t>s</w:t>
      </w:r>
    </w:p>
    <w:p w14:paraId="512ED33F" w14:textId="53AA6C22"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75353D">
        <w:rPr>
          <w:rFonts w:ascii="Times New Roman" w:hAnsi="Times New Roman" w:cs="Times New Roman"/>
          <w:sz w:val="20"/>
          <w:szCs w:val="20"/>
        </w:rPr>
        <w:t>, the distance between the sites was not taken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3179AD" w:rsidRPr="00540ED1">
        <w:rPr>
          <w:rFonts w:ascii="Times New Roman" w:hAnsi="Times New Roman" w:cs="Times New Roman"/>
          <w:sz w:val="20"/>
          <w:szCs w:val="20"/>
        </w:rPr>
        <w:t xml:space="preserve">were carried out using fish identification guide written by </w:t>
      </w:r>
      <w:proofErr w:type="spellStart"/>
      <w:r w:rsidR="003179AD" w:rsidRPr="00540ED1">
        <w:rPr>
          <w:rFonts w:ascii="Times New Roman" w:hAnsi="Times New Roman" w:cs="Times New Roman"/>
          <w:color w:val="000000"/>
          <w:sz w:val="20"/>
          <w:szCs w:val="20"/>
        </w:rPr>
        <w:t>Olaosebikan</w:t>
      </w:r>
      <w:proofErr w:type="spellEnd"/>
      <w:r w:rsidR="003179AD" w:rsidRPr="00540ED1">
        <w:rPr>
          <w:rFonts w:ascii="Times New Roman" w:hAnsi="Times New Roman" w:cs="Times New Roman"/>
          <w:color w:val="000000"/>
          <w:sz w:val="20"/>
          <w:szCs w:val="20"/>
        </w:rPr>
        <w:t xml:space="preserve">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the total length (TL) was measured in centimeters 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2B86C850"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Total length (cm) of each fish were taken from the tip of the fish mouth to the extended tip of the caudal fin using a measuring board and recorded to the nearest 0.1cm and the figure recorded. The total body weight in grams were 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77777777"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W= the observed weight of the fish in gram (g)</w:t>
      </w:r>
    </w:p>
    <w:p w14:paraId="532AA5D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L= the observed total length in centimeters (cm)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Tesch</w:t>
      </w:r>
      <w:proofErr w:type="spellEnd"/>
      <w:r w:rsidRPr="00540ED1">
        <w:rPr>
          <w:rFonts w:ascii="Times New Roman" w:hAnsi="Times New Roman" w:cs="Times New Roman"/>
          <w:sz w:val="20"/>
          <w:szCs w:val="20"/>
        </w:rPr>
        <w:t xml:space="preserve">,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04D3EAE0"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 including its reproductive capacity. It was calculated by dividing the fish weight by the length cubed. The heavier a fish 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13E118DA"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habit, each specimen was dissected, and the stomach removed and preserved in 4% formalin for subsequent examination of food item. Each stomach sample were opened and emptied in a petri dish for analysis using an electronic microscope (mag. × 10). </w:t>
      </w:r>
    </w:p>
    <w:p w14:paraId="42DD2E06" w14:textId="38FDA28B"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containing food. In the numerical method, the number of each food item were expressed in the percentage of the total food item 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5A9C3B2A" w:rsidR="00540ED1" w:rsidRPr="00750FD7" w:rsidRDefault="0075698E" w:rsidP="00750FD7">
      <w:pPr>
        <w:spacing w:after="0" w:line="240" w:lineRule="auto"/>
        <w:jc w:val="both"/>
        <w:rPr>
          <w:rFonts w:ascii="Times New Roman" w:hAnsi="Times New Roman" w:cs="Times New Roman"/>
          <w:b/>
          <w:bCs/>
          <w:sz w:val="20"/>
          <w:szCs w:val="20"/>
        </w:rPr>
      </w:pPr>
      <w:r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proofErr w:type="spellStart"/>
      <w:r w:rsidR="00FA5C80" w:rsidRPr="004A302D">
        <w:rPr>
          <w:rFonts w:ascii="Times New Roman" w:hAnsi="Times New Roman" w:cs="Times New Roman"/>
          <w:i/>
          <w:iCs/>
          <w:sz w:val="20"/>
          <w:szCs w:val="20"/>
        </w:rPr>
        <w:t>Heterobranchus</w:t>
      </w:r>
      <w:proofErr w:type="spellEnd"/>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Pr="00540ED1">
        <w:rPr>
          <w:rFonts w:ascii="Times New Roman" w:hAnsi="Times New Roman" w:cs="Times New Roman"/>
          <w:sz w:val="20"/>
          <w:szCs w:val="20"/>
        </w:rPr>
        <w:t xml:space="preserve">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Pr="00540ED1">
        <w:rPr>
          <w:rFonts w:ascii="Times New Roman" w:hAnsi="Times New Roman" w:cs="Times New Roman"/>
          <w:sz w:val="20"/>
          <w:szCs w:val="20"/>
        </w:rPr>
        <w:t xml:space="preserve"> 2023 </w:t>
      </w:r>
      <w:r w:rsidRPr="00540ED1">
        <w:rPr>
          <w:rFonts w:ascii="Times New Roman" w:hAnsi="Times New Roman" w:cs="Times New Roman"/>
          <w:sz w:val="20"/>
          <w:szCs w:val="20"/>
        </w:rPr>
        <w:lastRenderedPageBreak/>
        <w:t xml:space="preserve">to </w:t>
      </w:r>
      <w:r w:rsidR="00CB15DC" w:rsidRPr="00540ED1">
        <w:rPr>
          <w:rFonts w:ascii="Times New Roman" w:hAnsi="Times New Roman" w:cs="Times New Roman"/>
          <w:sz w:val="20"/>
          <w:szCs w:val="20"/>
        </w:rPr>
        <w:t>January</w:t>
      </w:r>
      <w:r w:rsidRPr="00540ED1">
        <w:rPr>
          <w:rFonts w:ascii="Times New Roman" w:hAnsi="Times New Roman" w:cs="Times New Roman"/>
          <w:sz w:val="20"/>
          <w:szCs w:val="20"/>
        </w:rPr>
        <w:t xml:space="preserve"> 2024) were 14392.2cm and 12336.1g respectively and ranged from 15.5 </w:t>
      </w:r>
      <w:r w:rsidR="00540ED1">
        <w:rPr>
          <w:rFonts w:ascii="Times New Roman" w:hAnsi="Times New Roman" w:cs="Times New Roman"/>
          <w:sz w:val="20"/>
          <w:szCs w:val="20"/>
        </w:rPr>
        <w:t>–</w:t>
      </w:r>
      <w:r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Pr="00540ED1">
        <w:rPr>
          <w:rFonts w:ascii="Times New Roman" w:hAnsi="Times New Roman" w:cs="Times New Roman"/>
          <w:bCs/>
          <w:sz w:val="20"/>
          <w:szCs w:val="20"/>
        </w:rPr>
        <w:t xml:space="preserve"> analyzed the condition factor (k) of the fish species. </w:t>
      </w:r>
      <w:r w:rsidR="00CB15DC" w:rsidRPr="00540ED1">
        <w:rPr>
          <w:rFonts w:ascii="Times New Roman" w:hAnsi="Times New Roman" w:cs="Times New Roman"/>
          <w:bCs/>
          <w:sz w:val="20"/>
          <w:szCs w:val="20"/>
        </w:rPr>
        <w:t xml:space="preserve">The </w:t>
      </w:r>
      <w:r w:rsidRPr="00540ED1">
        <w:rPr>
          <w:rFonts w:ascii="Times New Roman" w:hAnsi="Times New Roman" w:cs="Times New Roman"/>
          <w:bCs/>
          <w:sz w:val="20"/>
          <w:szCs w:val="20"/>
        </w:rPr>
        <w:t xml:space="preserve">minimum value of the condition factor showed 1.43 and the maximum value was 1.85 with a mean of 1.64 and a standard deviation of ± 0.37. this shows a good environmental condition. </w:t>
      </w:r>
      <w:bookmarkStart w:id="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1"/>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Total</w:t>
            </w:r>
          </w:p>
        </w:tc>
        <w:tc>
          <w:tcPr>
            <w:tcW w:w="1383" w:type="dxa"/>
            <w:tcBorders>
              <w:bottom w:val="single" w:sz="4" w:space="0" w:color="auto"/>
            </w:tcBorders>
            <w:noWrap/>
            <w:hideMark/>
          </w:tcPr>
          <w:p w14:paraId="19117A6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436.40</w:t>
            </w:r>
          </w:p>
        </w:tc>
        <w:tc>
          <w:tcPr>
            <w:tcW w:w="1220" w:type="dxa"/>
            <w:tcBorders>
              <w:bottom w:val="single" w:sz="4" w:space="0" w:color="auto"/>
            </w:tcBorders>
            <w:noWrap/>
            <w:hideMark/>
          </w:tcPr>
          <w:p w14:paraId="4E9160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3297.90</w:t>
            </w:r>
          </w:p>
        </w:tc>
        <w:tc>
          <w:tcPr>
            <w:tcW w:w="1184" w:type="dxa"/>
            <w:tcBorders>
              <w:bottom w:val="single" w:sz="4" w:space="0" w:color="auto"/>
            </w:tcBorders>
          </w:tcPr>
          <w:p w14:paraId="3A3BE98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492.10</w:t>
            </w:r>
          </w:p>
        </w:tc>
        <w:tc>
          <w:tcPr>
            <w:tcW w:w="1151" w:type="dxa"/>
            <w:tcBorders>
              <w:bottom w:val="single" w:sz="4" w:space="0" w:color="auto"/>
            </w:tcBorders>
          </w:tcPr>
          <w:p w14:paraId="277A8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4345.70</w:t>
            </w:r>
          </w:p>
        </w:tc>
        <w:tc>
          <w:tcPr>
            <w:tcW w:w="976" w:type="dxa"/>
            <w:tcBorders>
              <w:bottom w:val="single" w:sz="4" w:space="0" w:color="auto"/>
            </w:tcBorders>
          </w:tcPr>
          <w:p w14:paraId="233275BC"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510.70</w:t>
            </w:r>
          </w:p>
        </w:tc>
        <w:tc>
          <w:tcPr>
            <w:tcW w:w="1083" w:type="dxa"/>
            <w:tcBorders>
              <w:bottom w:val="single" w:sz="4" w:space="0" w:color="auto"/>
            </w:tcBorders>
          </w:tcPr>
          <w:p w14:paraId="61DB69C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4692.50</w:t>
            </w:r>
          </w:p>
        </w:tc>
        <w:tc>
          <w:tcPr>
            <w:tcW w:w="950" w:type="dxa"/>
            <w:tcBorders>
              <w:bottom w:val="single" w:sz="4" w:space="0" w:color="auto"/>
            </w:tcBorders>
          </w:tcPr>
          <w:p w14:paraId="39754E1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1439.2</w:t>
            </w:r>
          </w:p>
        </w:tc>
        <w:tc>
          <w:tcPr>
            <w:tcW w:w="1083" w:type="dxa"/>
            <w:tcBorders>
              <w:bottom w:val="single" w:sz="4" w:space="0" w:color="auto"/>
            </w:tcBorders>
          </w:tcPr>
          <w:p w14:paraId="644159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12336.1</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75C22362"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The length- weight relationship of the species indicated the exponential b value (slope) as 2.4304 with the regression equation of log W = -1.0639 + 2.4304logL and correlation (r) of 0.9679 (square root of 0.9368).</w:t>
      </w:r>
      <w:bookmarkStart w:id="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708E7DC3"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 respectively</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 the stomach content was presented station by station</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ECCB502" w:rsidR="004A302D" w:rsidRPr="004A302D" w:rsidRDefault="004A302D" w:rsidP="004A302D">
      <w:pPr>
        <w:rPr>
          <w:rFonts w:ascii="Times New Roman" w:eastAsiaTheme="minorHAnsi" w:hAnsi="Times New Roman" w:cs="Times New Roman"/>
          <w:b/>
          <w:bCs/>
          <w:sz w:val="20"/>
          <w:szCs w:val="20"/>
        </w:rPr>
      </w:pPr>
      <w:r w:rsidRPr="004A302D">
        <w:rPr>
          <w:rFonts w:ascii="Times New Roman" w:eastAsiaTheme="minorHAnsi" w:hAnsi="Times New Roman" w:cs="Times New Roman"/>
          <w:b/>
          <w:bCs/>
          <w:sz w:val="20"/>
          <w:szCs w:val="20"/>
        </w:rPr>
        <w:t>Fig</w:t>
      </w:r>
      <w:r w:rsidR="00FC21EA">
        <w:rPr>
          <w:rFonts w:ascii="Times New Roman" w:eastAsiaTheme="minorHAnsi" w:hAnsi="Times New Roman" w:cs="Times New Roman"/>
          <w:b/>
          <w:bCs/>
          <w:sz w:val="20"/>
          <w:szCs w:val="20"/>
        </w:rPr>
        <w:t>2</w:t>
      </w:r>
      <w:r w:rsidRPr="004A302D">
        <w:rPr>
          <w:rFonts w:ascii="Times New Roman" w:eastAsiaTheme="minorHAnsi" w:hAnsi="Times New Roman" w:cs="Times New Roman"/>
          <w:b/>
          <w:bCs/>
          <w:sz w:val="20"/>
          <w:szCs w:val="20"/>
        </w:rPr>
        <w:t>: Food Item</w:t>
      </w:r>
      <w:r>
        <w:rPr>
          <w:rFonts w:ascii="Times New Roman" w:eastAsiaTheme="minorHAnsi" w:hAnsi="Times New Roman" w:cs="Times New Roman"/>
          <w:b/>
          <w:bCs/>
          <w:sz w:val="20"/>
          <w:szCs w:val="20"/>
        </w:rPr>
        <w:t>s</w:t>
      </w:r>
      <w:r w:rsidRPr="004A302D">
        <w:rPr>
          <w:rFonts w:ascii="Times New Roman" w:eastAsiaTheme="minorHAnsi" w:hAnsi="Times New Roman" w:cs="Times New Roman"/>
          <w:b/>
          <w:bCs/>
          <w:sz w:val="20"/>
          <w:szCs w:val="20"/>
        </w:rPr>
        <w:t xml:space="preserve"> Occurrences and Percentages for </w:t>
      </w:r>
      <w:r w:rsidRPr="004A302D">
        <w:rPr>
          <w:rFonts w:ascii="Times New Roman" w:eastAsiaTheme="minorHAnsi" w:hAnsi="Times New Roman" w:cs="Times New Roman"/>
          <w:b/>
          <w:bCs/>
          <w:i/>
          <w:iCs/>
          <w:sz w:val="20"/>
          <w:szCs w:val="20"/>
        </w:rPr>
        <w:t xml:space="preserve">H. </w:t>
      </w:r>
      <w:proofErr w:type="spellStart"/>
      <w:r w:rsidRPr="004A302D">
        <w:rPr>
          <w:rFonts w:ascii="Times New Roman" w:eastAsiaTheme="minorHAnsi" w:hAnsi="Times New Roman" w:cs="Times New Roman"/>
          <w:b/>
          <w:bCs/>
          <w:i/>
          <w:iCs/>
          <w:sz w:val="20"/>
          <w:szCs w:val="20"/>
        </w:rPr>
        <w:t>bidorsalis</w:t>
      </w:r>
      <w:proofErr w:type="spellEnd"/>
      <w:r w:rsidRPr="004A302D">
        <w:rPr>
          <w:rFonts w:ascii="Times New Roman" w:eastAsiaTheme="minorHAnsi" w:hAnsi="Times New Roman" w:cs="Times New Roman"/>
          <w:b/>
          <w:bCs/>
          <w:sz w:val="20"/>
          <w:szCs w:val="20"/>
        </w:rPr>
        <w:t xml:space="preserve"> </w:t>
      </w:r>
      <w:r>
        <w:rPr>
          <w:rFonts w:ascii="Times New Roman" w:eastAsiaTheme="minorHAnsi" w:hAnsi="Times New Roman" w:cs="Times New Roman"/>
          <w:b/>
          <w:bCs/>
          <w:sz w:val="20"/>
          <w:szCs w:val="20"/>
        </w:rPr>
        <w:t>a</w:t>
      </w:r>
      <w:r w:rsidRPr="004A302D">
        <w:rPr>
          <w:rFonts w:ascii="Times New Roman" w:eastAsiaTheme="minorHAnsi" w:hAnsi="Times New Roman" w:cs="Times New Roman"/>
          <w:b/>
          <w:bCs/>
          <w:sz w:val="20"/>
          <w:szCs w:val="20"/>
        </w:rPr>
        <w:t>cross Stations</w:t>
      </w:r>
    </w:p>
    <w:p w14:paraId="66B4BC94" w14:textId="6C259D35"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emphasizes 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0635E1F" w14:textId="3362BBBA"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 xml:space="preserve">The minimum value of the condition factor showed 1.43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a prominent species inhabiting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29311B55"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exponential b value (slope) of 2.4304 in the length-weight relationship equation (log W = -1.0639 + 2.4304logL) indicating 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the present study which was 2.43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proofErr w:type="spellStart"/>
      <w:r w:rsidRPr="00540ED1">
        <w:rPr>
          <w:rFonts w:ascii="Times New Roman" w:eastAsia="Times New Roman" w:hAnsi="Times New Roman" w:cs="Times New Roman"/>
          <w:i/>
          <w:sz w:val="20"/>
          <w:szCs w:val="20"/>
        </w:rPr>
        <w:t>Clarias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gariepinuss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w:t>
      </w:r>
      <w:r w:rsidRPr="00540ED1">
        <w:rPr>
          <w:rFonts w:ascii="Times New Roman" w:hAnsi="Times New Roman" w:cs="Times New Roman"/>
          <w:sz w:val="20"/>
          <w:szCs w:val="20"/>
        </w:rPr>
        <w:lastRenderedPageBreak/>
        <w:t>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emphasized the importance of condition factors in assessing the physiological state of fish populations.</w:t>
      </w:r>
    </w:p>
    <w:p w14:paraId="169C219F" w14:textId="0957D801"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stomach of the fish species analyzed.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carnivorous nature since most of its stomach contents had more of insects (29.6%)</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Pr="00C13C05">
        <w:rPr>
          <w:rFonts w:ascii="Times New Roman" w:hAnsi="Times New Roman" w:cs="Times New Roman"/>
          <w:sz w:val="20"/>
          <w:szCs w:val="20"/>
        </w:rPr>
        <w:t>,</w:t>
      </w:r>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behavior 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41012498" w:rsidR="005D0676" w:rsidRPr="00540ED1"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a great importance. </w:t>
      </w: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bookmarkStart w:id="4" w:name="_GoBack"/>
      <w:bookmarkEnd w:id="4"/>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5" w:name="_Hlk151761230"/>
      <w:proofErr w:type="spellStart"/>
      <w:r w:rsidRPr="00540ED1">
        <w:rPr>
          <w:rFonts w:ascii="Times New Roman" w:hAnsi="Times New Roman" w:cs="Times New Roman"/>
          <w:sz w:val="20"/>
          <w:szCs w:val="20"/>
        </w:rPr>
        <w:t>Adaka</w:t>
      </w:r>
      <w:proofErr w:type="spellEnd"/>
      <w:r w:rsidRPr="00540ED1">
        <w:rPr>
          <w:rFonts w:ascii="Times New Roman" w:hAnsi="Times New Roman" w:cs="Times New Roman"/>
          <w:sz w:val="20"/>
          <w:szCs w:val="20"/>
        </w:rPr>
        <w:t xml:space="preserve">,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6"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6"/>
      <w:r w:rsidRPr="00540ED1">
        <w:rPr>
          <w:rFonts w:ascii="Times New Roman" w:hAnsi="Times New Roman" w:cs="Times New Roman"/>
          <w:sz w:val="20"/>
          <w:szCs w:val="20"/>
        </w:rPr>
        <w:t xml:space="preserve">at </w:t>
      </w:r>
      <w:proofErr w:type="spellStart"/>
      <w:r w:rsidRPr="00540ED1">
        <w:rPr>
          <w:rFonts w:ascii="Times New Roman" w:hAnsi="Times New Roman" w:cs="Times New Roman"/>
          <w:sz w:val="20"/>
          <w:szCs w:val="20"/>
        </w:rPr>
        <w:t>Idah</w:t>
      </w:r>
      <w:proofErr w:type="spellEnd"/>
      <w:r w:rsidRPr="00540ED1">
        <w:rPr>
          <w:rFonts w:ascii="Times New Roman" w:hAnsi="Times New Roman" w:cs="Times New Roman"/>
          <w:sz w:val="20"/>
          <w:szCs w:val="20"/>
        </w:rPr>
        <w:t xml:space="preserve">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5"/>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lastRenderedPageBreak/>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w:t>
      </w:r>
      <w:proofErr w:type="spellStart"/>
      <w:r w:rsidRPr="00540ED1">
        <w:rPr>
          <w:rFonts w:ascii="Times New Roman" w:hAnsi="Times New Roman" w:cs="Times New Roman"/>
          <w:sz w:val="20"/>
          <w:szCs w:val="20"/>
        </w:rPr>
        <w:t>vera</w:t>
      </w:r>
      <w:proofErr w:type="spellEnd"/>
      <w:r w:rsidRPr="00540ED1">
        <w:rPr>
          <w:rFonts w:ascii="Times New Roman" w:hAnsi="Times New Roman" w:cs="Times New Roman"/>
          <w:sz w:val="20"/>
          <w:szCs w:val="20"/>
        </w:rPr>
        <w:t xml:space="preserve">,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Nieto-Navarro JT, </w:t>
      </w:r>
      <w:proofErr w:type="spellStart"/>
      <w:r w:rsidRPr="00540ED1">
        <w:rPr>
          <w:rFonts w:ascii="Times New Roman" w:hAnsi="Times New Roman" w:cs="Times New Roman"/>
          <w:sz w:val="20"/>
          <w:szCs w:val="20"/>
        </w:rPr>
        <w:t>Zetina-Rejon</w:t>
      </w:r>
      <w:proofErr w:type="spellEnd"/>
      <w:r w:rsidRPr="00540ED1">
        <w:rPr>
          <w:rFonts w:ascii="Times New Roman" w:hAnsi="Times New Roman" w:cs="Times New Roman"/>
          <w:sz w:val="20"/>
          <w:szCs w:val="20"/>
        </w:rPr>
        <w:t xml:space="preserve"> M, </w:t>
      </w:r>
      <w:proofErr w:type="spellStart"/>
      <w:r w:rsidRPr="00540ED1">
        <w:rPr>
          <w:rFonts w:ascii="Times New Roman" w:hAnsi="Times New Roman" w:cs="Times New Roman"/>
          <w:sz w:val="20"/>
          <w:szCs w:val="20"/>
        </w:rPr>
        <w:t>Arreguin-Sanclesz</w:t>
      </w:r>
      <w:proofErr w:type="spellEnd"/>
      <w:r w:rsidRPr="00540ED1">
        <w:rPr>
          <w:rFonts w:ascii="Times New Roman" w:hAnsi="Times New Roman" w:cs="Times New Roman"/>
          <w:sz w:val="20"/>
          <w:szCs w:val="20"/>
        </w:rPr>
        <w:t xml:space="preserve"> F, Arcos-</w:t>
      </w:r>
      <w:proofErr w:type="spellStart"/>
      <w:r w:rsidRPr="00540ED1">
        <w:rPr>
          <w:rFonts w:ascii="Times New Roman" w:hAnsi="Times New Roman" w:cs="Times New Roman"/>
          <w:sz w:val="20"/>
          <w:szCs w:val="20"/>
        </w:rPr>
        <w:t>huitron</w:t>
      </w:r>
      <w:proofErr w:type="spellEnd"/>
      <w:r w:rsidRPr="00540ED1">
        <w:rPr>
          <w:rFonts w:ascii="Times New Roman" w:hAnsi="Times New Roman" w:cs="Times New Roman"/>
          <w:sz w:val="20"/>
          <w:szCs w:val="20"/>
        </w:rPr>
        <w:t xml:space="preserve">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w:t>
      </w:r>
      <w:proofErr w:type="spellStart"/>
      <w:r w:rsidRPr="00540ED1">
        <w:rPr>
          <w:rFonts w:ascii="Times New Roman" w:hAnsi="Times New Roman" w:cs="Times New Roman"/>
          <w:sz w:val="20"/>
          <w:szCs w:val="20"/>
        </w:rPr>
        <w:t>Onah</w:t>
      </w:r>
      <w:proofErr w:type="spellEnd"/>
      <w:r w:rsidRPr="00540ED1">
        <w:rPr>
          <w:rFonts w:ascii="Times New Roman" w:hAnsi="Times New Roman" w:cs="Times New Roman"/>
          <w:sz w:val="20"/>
          <w:szCs w:val="20"/>
        </w:rPr>
        <w:t xml:space="preserve">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w:t>
      </w:r>
      <w:proofErr w:type="spellStart"/>
      <w:r w:rsidRPr="00540ED1">
        <w:rPr>
          <w:rFonts w:ascii="Times New Roman" w:hAnsi="Times New Roman" w:cs="Times New Roman"/>
          <w:sz w:val="20"/>
          <w:szCs w:val="20"/>
        </w:rPr>
        <w:t>Katsina</w:t>
      </w:r>
      <w:proofErr w:type="spellEnd"/>
      <w:r w:rsidRPr="00540ED1">
        <w:rPr>
          <w:rFonts w:ascii="Times New Roman" w:hAnsi="Times New Roman" w:cs="Times New Roman"/>
          <w:sz w:val="20"/>
          <w:szCs w:val="20"/>
        </w:rPr>
        <w:t>,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Pr="00540ED1"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sectPr w:rsidR="005D0676" w:rsidRPr="00540E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B6940" w14:textId="77777777" w:rsidR="00DE3728" w:rsidRDefault="00DE3728" w:rsidP="00B414A2">
      <w:pPr>
        <w:spacing w:after="0" w:line="240" w:lineRule="auto"/>
      </w:pPr>
      <w:r>
        <w:separator/>
      </w:r>
    </w:p>
  </w:endnote>
  <w:endnote w:type="continuationSeparator" w:id="0">
    <w:p w14:paraId="15E24481" w14:textId="77777777" w:rsidR="00DE3728" w:rsidRDefault="00DE3728"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1051" w14:textId="77777777" w:rsidR="00DE3728" w:rsidRDefault="00DE3728" w:rsidP="00B414A2">
      <w:pPr>
        <w:spacing w:after="0" w:line="240" w:lineRule="auto"/>
      </w:pPr>
      <w:r>
        <w:separator/>
      </w:r>
    </w:p>
  </w:footnote>
  <w:footnote w:type="continuationSeparator" w:id="0">
    <w:p w14:paraId="166B4892" w14:textId="77777777" w:rsidR="00DE3728" w:rsidRDefault="00DE3728"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C136" w14:textId="64EFE259" w:rsidR="00FD14F7" w:rsidRDefault="00FD14F7">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FF20" w14:textId="5D03D4A2" w:rsidR="00FD14F7" w:rsidRDefault="00FD14F7">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415A" w14:textId="2D40C839" w:rsidR="00FD14F7" w:rsidRDefault="00FD14F7">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15"/>
    <w:rsid w:val="00034291"/>
    <w:rsid w:val="00035D27"/>
    <w:rsid w:val="00151D00"/>
    <w:rsid w:val="00152315"/>
    <w:rsid w:val="001973DA"/>
    <w:rsid w:val="002142DC"/>
    <w:rsid w:val="00286BD3"/>
    <w:rsid w:val="002B4B97"/>
    <w:rsid w:val="002B73C8"/>
    <w:rsid w:val="002C7201"/>
    <w:rsid w:val="002E5D20"/>
    <w:rsid w:val="003179AD"/>
    <w:rsid w:val="00357AD7"/>
    <w:rsid w:val="003B4A3C"/>
    <w:rsid w:val="003D206C"/>
    <w:rsid w:val="003E244A"/>
    <w:rsid w:val="004A302D"/>
    <w:rsid w:val="004A436E"/>
    <w:rsid w:val="004F45D3"/>
    <w:rsid w:val="00525672"/>
    <w:rsid w:val="00540ED1"/>
    <w:rsid w:val="00544D5F"/>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A5FDD"/>
    <w:rsid w:val="008B697E"/>
    <w:rsid w:val="008F1AB1"/>
    <w:rsid w:val="008F781E"/>
    <w:rsid w:val="00943511"/>
    <w:rsid w:val="009A7961"/>
    <w:rsid w:val="009D6CF5"/>
    <w:rsid w:val="009E7019"/>
    <w:rsid w:val="00A074EF"/>
    <w:rsid w:val="00A52003"/>
    <w:rsid w:val="00A570F2"/>
    <w:rsid w:val="00AE04F3"/>
    <w:rsid w:val="00B117F2"/>
    <w:rsid w:val="00B15FA1"/>
    <w:rsid w:val="00B414A2"/>
    <w:rsid w:val="00BF4F8B"/>
    <w:rsid w:val="00C06587"/>
    <w:rsid w:val="00C1084A"/>
    <w:rsid w:val="00C13C05"/>
    <w:rsid w:val="00C6475D"/>
    <w:rsid w:val="00C74B54"/>
    <w:rsid w:val="00C9325D"/>
    <w:rsid w:val="00CB15DC"/>
    <w:rsid w:val="00CB61A7"/>
    <w:rsid w:val="00D04D5B"/>
    <w:rsid w:val="00D136A7"/>
    <w:rsid w:val="00D425DA"/>
    <w:rsid w:val="00D43C28"/>
    <w:rsid w:val="00D7580C"/>
    <w:rsid w:val="00D8154D"/>
    <w:rsid w:val="00DA500A"/>
    <w:rsid w:val="00DD37CF"/>
    <w:rsid w:val="00DE3728"/>
    <w:rsid w:val="00DE79BE"/>
    <w:rsid w:val="00DF66C9"/>
    <w:rsid w:val="00EA3360"/>
    <w:rsid w:val="00EF1AAD"/>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semiHidden/>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semiHidden/>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styleId="UnresolvedMention">
    <w:name w:val="Unresolved Mention"/>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8</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SDI 1180</cp:lastModifiedBy>
  <cp:revision>5</cp:revision>
  <dcterms:created xsi:type="dcterms:W3CDTF">2025-08-25T10:16:00Z</dcterms:created>
  <dcterms:modified xsi:type="dcterms:W3CDTF">2025-08-29T12:39:00Z</dcterms:modified>
</cp:coreProperties>
</file>