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4472F" w14:textId="76385010" w:rsidR="00EF7CE7" w:rsidRPr="006F2FE2" w:rsidRDefault="006F2FE2" w:rsidP="005A1A77">
      <w:pPr>
        <w:jc w:val="both"/>
        <w:rPr>
          <w:rFonts w:ascii="Times New Roman" w:hAnsi="Times New Roman" w:cs="Times New Roman"/>
          <w:b/>
          <w:bCs/>
          <w:sz w:val="24"/>
          <w:szCs w:val="24"/>
          <w:u w:val="single"/>
        </w:rPr>
      </w:pPr>
      <w:r w:rsidRPr="006F2FE2">
        <w:rPr>
          <w:rFonts w:ascii="Times New Roman" w:hAnsi="Times New Roman" w:cs="Times New Roman"/>
          <w:b/>
          <w:bCs/>
          <w:sz w:val="24"/>
          <w:szCs w:val="24"/>
          <w:u w:val="single"/>
        </w:rPr>
        <w:t>Original Research Article</w:t>
      </w:r>
    </w:p>
    <w:p w14:paraId="4E3BA2A7" w14:textId="77777777" w:rsidR="00A04BB9" w:rsidRDefault="00A04BB9" w:rsidP="005A1A77">
      <w:pPr>
        <w:jc w:val="center"/>
        <w:rPr>
          <w:rFonts w:ascii="Times New Roman" w:hAnsi="Times New Roman" w:cs="Times New Roman"/>
          <w:b/>
          <w:bCs/>
          <w:sz w:val="28"/>
          <w:szCs w:val="28"/>
        </w:rPr>
      </w:pPr>
      <w:bookmarkStart w:id="0" w:name="_Hlk209875742"/>
      <w:r w:rsidRPr="005A1A77">
        <w:rPr>
          <w:rFonts w:ascii="Times New Roman" w:hAnsi="Times New Roman" w:cs="Times New Roman"/>
          <w:b/>
          <w:bCs/>
          <w:sz w:val="28"/>
          <w:szCs w:val="28"/>
        </w:rPr>
        <w:t xml:space="preserve">Impact of Binge Watching on Academic Procrastination: An Empirical </w:t>
      </w:r>
      <w:r w:rsidR="00EF7CE7" w:rsidRPr="005A1A77">
        <w:rPr>
          <w:rFonts w:ascii="Times New Roman" w:hAnsi="Times New Roman" w:cs="Times New Roman"/>
          <w:b/>
          <w:bCs/>
          <w:sz w:val="28"/>
          <w:szCs w:val="28"/>
        </w:rPr>
        <w:t>Research on University Students</w:t>
      </w:r>
    </w:p>
    <w:bookmarkEnd w:id="0"/>
    <w:p w14:paraId="641BB541" w14:textId="17E0D767" w:rsidR="008C0DEC" w:rsidRDefault="008C0DEC" w:rsidP="009A30D5">
      <w:pPr>
        <w:spacing w:after="0" w:line="240" w:lineRule="auto"/>
        <w:jc w:val="both"/>
        <w:rPr>
          <w:rFonts w:ascii="Times New Roman" w:hAnsi="Times New Roman" w:cs="Times New Roman"/>
          <w:sz w:val="24"/>
          <w:szCs w:val="24"/>
        </w:rPr>
      </w:pPr>
    </w:p>
    <w:p w14:paraId="27B45400" w14:textId="77777777" w:rsidR="003B144E" w:rsidRPr="009A30D5" w:rsidRDefault="003B144E" w:rsidP="009A30D5">
      <w:pPr>
        <w:spacing w:after="0" w:line="240" w:lineRule="auto"/>
        <w:jc w:val="both"/>
        <w:rPr>
          <w:rFonts w:ascii="Times New Roman" w:hAnsi="Times New Roman" w:cs="Times New Roman"/>
          <w:sz w:val="24"/>
          <w:szCs w:val="24"/>
        </w:rPr>
      </w:pPr>
      <w:bookmarkStart w:id="1" w:name="_GoBack"/>
      <w:bookmarkEnd w:id="1"/>
    </w:p>
    <w:p w14:paraId="0C256633" w14:textId="77777777" w:rsidR="006F050C" w:rsidRPr="005A1A77" w:rsidRDefault="006F050C" w:rsidP="005A1A77">
      <w:pPr>
        <w:jc w:val="both"/>
        <w:rPr>
          <w:rFonts w:ascii="Times New Roman" w:hAnsi="Times New Roman" w:cs="Times New Roman"/>
          <w:b/>
          <w:bCs/>
          <w:sz w:val="24"/>
          <w:szCs w:val="24"/>
        </w:rPr>
      </w:pPr>
      <w:r w:rsidRPr="005A1A77">
        <w:rPr>
          <w:rFonts w:ascii="Times New Roman" w:hAnsi="Times New Roman" w:cs="Times New Roman"/>
          <w:b/>
          <w:bCs/>
          <w:sz w:val="24"/>
          <w:szCs w:val="24"/>
        </w:rPr>
        <w:t>ABSTRACT</w:t>
      </w:r>
    </w:p>
    <w:p w14:paraId="11CE7AC3" w14:textId="77777777" w:rsidR="00915B8E" w:rsidRPr="005A1A77" w:rsidRDefault="00915B8E" w:rsidP="005A1A77">
      <w:pPr>
        <w:spacing w:after="0"/>
        <w:jc w:val="both"/>
        <w:rPr>
          <w:rFonts w:ascii="Times New Roman" w:hAnsi="Times New Roman" w:cs="Times New Roman"/>
          <w:sz w:val="24"/>
          <w:szCs w:val="24"/>
        </w:rPr>
      </w:pPr>
      <w:r w:rsidRPr="005A1A77">
        <w:rPr>
          <w:rFonts w:ascii="Times New Roman" w:hAnsi="Times New Roman" w:cs="Times New Roman"/>
          <w:b/>
          <w:bCs/>
          <w:sz w:val="24"/>
          <w:szCs w:val="24"/>
        </w:rPr>
        <w:t>Background:</w:t>
      </w:r>
      <w:r w:rsidRPr="005A1A77">
        <w:rPr>
          <w:rFonts w:ascii="Times New Roman" w:hAnsi="Times New Roman" w:cs="Times New Roman"/>
          <w:sz w:val="24"/>
          <w:szCs w:val="24"/>
        </w:rPr>
        <w:t xml:space="preserve"> The prevalence of binge-watching among students has raised concerns about its impact on academic habits.</w:t>
      </w:r>
    </w:p>
    <w:p w14:paraId="39484236" w14:textId="77777777" w:rsidR="00915B8E" w:rsidRPr="005A1A77" w:rsidRDefault="00915B8E" w:rsidP="005A1A77">
      <w:pPr>
        <w:spacing w:after="0"/>
        <w:jc w:val="both"/>
        <w:rPr>
          <w:rFonts w:ascii="Times New Roman" w:hAnsi="Times New Roman" w:cs="Times New Roman"/>
          <w:sz w:val="24"/>
          <w:szCs w:val="24"/>
        </w:rPr>
      </w:pPr>
      <w:r w:rsidRPr="005A1A77">
        <w:rPr>
          <w:rFonts w:ascii="Times New Roman" w:hAnsi="Times New Roman" w:cs="Times New Roman"/>
          <w:b/>
          <w:bCs/>
          <w:sz w:val="24"/>
          <w:szCs w:val="24"/>
        </w:rPr>
        <w:t>Objective:</w:t>
      </w:r>
      <w:r w:rsidRPr="005A1A77">
        <w:rPr>
          <w:rFonts w:ascii="Times New Roman" w:hAnsi="Times New Roman" w:cs="Times New Roman"/>
          <w:sz w:val="24"/>
          <w:szCs w:val="24"/>
        </w:rPr>
        <w:t xml:space="preserve"> To examine the relationship between binge-watching and academic procrastination.</w:t>
      </w:r>
    </w:p>
    <w:p w14:paraId="2420F460" w14:textId="77777777" w:rsidR="00915B8E" w:rsidRPr="005A1A77" w:rsidRDefault="00915B8E" w:rsidP="005A1A77">
      <w:pPr>
        <w:spacing w:after="0"/>
        <w:jc w:val="both"/>
        <w:rPr>
          <w:rFonts w:ascii="Times New Roman" w:hAnsi="Times New Roman" w:cs="Times New Roman"/>
          <w:sz w:val="24"/>
          <w:szCs w:val="24"/>
        </w:rPr>
      </w:pPr>
      <w:r w:rsidRPr="005A1A77">
        <w:rPr>
          <w:rFonts w:ascii="Times New Roman" w:hAnsi="Times New Roman" w:cs="Times New Roman"/>
          <w:b/>
          <w:bCs/>
          <w:sz w:val="24"/>
          <w:szCs w:val="24"/>
        </w:rPr>
        <w:t>Methods:</w:t>
      </w:r>
      <w:r w:rsidRPr="005A1A77">
        <w:rPr>
          <w:rFonts w:ascii="Times New Roman" w:hAnsi="Times New Roman" w:cs="Times New Roman"/>
          <w:sz w:val="24"/>
          <w:szCs w:val="24"/>
        </w:rPr>
        <w:t xml:space="preserve"> A survey was administered to 270 university students assessing viewing behavior and procrastination tendencies.</w:t>
      </w:r>
    </w:p>
    <w:p w14:paraId="1F4BC9CA" w14:textId="77777777" w:rsidR="00554F0A" w:rsidRPr="005A1A77" w:rsidRDefault="00915B8E" w:rsidP="005A1A77">
      <w:pPr>
        <w:spacing w:after="0"/>
        <w:jc w:val="both"/>
        <w:rPr>
          <w:rFonts w:ascii="Times New Roman" w:hAnsi="Times New Roman" w:cs="Times New Roman"/>
          <w:sz w:val="24"/>
          <w:szCs w:val="24"/>
        </w:rPr>
      </w:pPr>
      <w:r w:rsidRPr="005A1A77">
        <w:rPr>
          <w:rFonts w:ascii="Times New Roman" w:hAnsi="Times New Roman" w:cs="Times New Roman"/>
          <w:b/>
          <w:bCs/>
          <w:sz w:val="24"/>
          <w:szCs w:val="24"/>
        </w:rPr>
        <w:t>Results:</w:t>
      </w:r>
      <w:r w:rsidR="005A1A77" w:rsidRPr="005A1A77">
        <w:rPr>
          <w:rFonts w:ascii="Times New Roman" w:hAnsi="Times New Roman" w:cs="Times New Roman"/>
          <w:sz w:val="24"/>
          <w:szCs w:val="24"/>
        </w:rPr>
        <w:t xml:space="preserve"> Binge-watching is common among university students and is significantly associated with academic procrastination.</w:t>
      </w:r>
    </w:p>
    <w:p w14:paraId="398905BA" w14:textId="77777777" w:rsidR="00915B8E" w:rsidRPr="005A1A77" w:rsidRDefault="00915B8E" w:rsidP="005A1A77">
      <w:pPr>
        <w:spacing w:after="0"/>
        <w:jc w:val="both"/>
        <w:rPr>
          <w:rFonts w:ascii="Times New Roman" w:hAnsi="Times New Roman" w:cs="Times New Roman"/>
          <w:sz w:val="24"/>
          <w:szCs w:val="24"/>
        </w:rPr>
      </w:pPr>
      <w:r w:rsidRPr="005A1A77">
        <w:rPr>
          <w:rFonts w:ascii="Times New Roman" w:hAnsi="Times New Roman" w:cs="Times New Roman"/>
          <w:b/>
          <w:bCs/>
          <w:sz w:val="24"/>
          <w:szCs w:val="24"/>
        </w:rPr>
        <w:t>Conclusion:</w:t>
      </w:r>
      <w:r w:rsidRPr="005A1A77">
        <w:rPr>
          <w:rFonts w:ascii="Times New Roman" w:hAnsi="Times New Roman" w:cs="Times New Roman"/>
          <w:sz w:val="24"/>
          <w:szCs w:val="24"/>
        </w:rPr>
        <w:t xml:space="preserve"> Binge-watching appears to be a contributing factor to academic delay. Strategies for healthier media use should be promoted in student wellness programs.</w:t>
      </w:r>
    </w:p>
    <w:p w14:paraId="58AD8503" w14:textId="77777777" w:rsidR="00592F2C" w:rsidRPr="005A1A77" w:rsidRDefault="00592F2C" w:rsidP="005A1A77">
      <w:pPr>
        <w:spacing w:after="0"/>
        <w:jc w:val="both"/>
        <w:rPr>
          <w:rFonts w:ascii="Times New Roman" w:hAnsi="Times New Roman" w:cs="Times New Roman"/>
          <w:sz w:val="24"/>
          <w:szCs w:val="24"/>
        </w:rPr>
      </w:pPr>
    </w:p>
    <w:p w14:paraId="13D4B921" w14:textId="77777777" w:rsidR="006F050C" w:rsidRPr="005A1A77" w:rsidRDefault="006F050C" w:rsidP="005A1A77">
      <w:pPr>
        <w:jc w:val="both"/>
        <w:rPr>
          <w:rFonts w:ascii="Times New Roman" w:hAnsi="Times New Roman" w:cs="Times New Roman"/>
          <w:b/>
          <w:bCs/>
          <w:sz w:val="24"/>
          <w:szCs w:val="24"/>
        </w:rPr>
      </w:pPr>
      <w:r w:rsidRPr="005A1A77">
        <w:rPr>
          <w:rFonts w:ascii="Times New Roman" w:hAnsi="Times New Roman" w:cs="Times New Roman"/>
          <w:b/>
          <w:bCs/>
          <w:sz w:val="24"/>
          <w:szCs w:val="24"/>
        </w:rPr>
        <w:t>INTRODUCTION</w:t>
      </w:r>
    </w:p>
    <w:p w14:paraId="62CEF630" w14:textId="0C21F6A3" w:rsidR="003F7184" w:rsidRPr="005A1A77" w:rsidRDefault="00A04BB9" w:rsidP="005A1A77">
      <w:pPr>
        <w:jc w:val="both"/>
        <w:rPr>
          <w:rFonts w:ascii="Times New Roman" w:hAnsi="Times New Roman" w:cs="Times New Roman"/>
          <w:sz w:val="24"/>
          <w:szCs w:val="24"/>
        </w:rPr>
      </w:pPr>
      <w:r w:rsidRPr="005A1A77">
        <w:rPr>
          <w:rFonts w:ascii="Times New Roman" w:hAnsi="Times New Roman" w:cs="Times New Roman"/>
          <w:sz w:val="24"/>
          <w:szCs w:val="24"/>
        </w:rPr>
        <w:t>While often viewed as a harmless leisure activity, its potential influence on academic behaviors, particularly procrastination, warrants critical examination. University students, already susceptible to distractions and time management challenges, are particularly vulnerable to the allure of extended screen time</w:t>
      </w:r>
      <w:r w:rsidR="00FD2163">
        <w:rPr>
          <w:rFonts w:ascii="Times New Roman" w:hAnsi="Times New Roman" w:cs="Times New Roman"/>
          <w:sz w:val="24"/>
          <w:szCs w:val="24"/>
        </w:rPr>
        <w:t xml:space="preserve"> (Sharma et al., 2023)</w:t>
      </w:r>
      <w:r w:rsidRPr="005A1A77">
        <w:rPr>
          <w:rFonts w:ascii="Times New Roman" w:hAnsi="Times New Roman" w:cs="Times New Roman"/>
          <w:sz w:val="24"/>
          <w:szCs w:val="24"/>
        </w:rPr>
        <w:t>. This research delves into the complex relationship between binge-watching habits and academic procrastination among university students, exploring whether and to what extent prolonged engagement with streaming content contributes to delays in academic tasks. By employing empirical methods, this study aims to provide valuable insights into the potential detrimental effects of binge-watching on academic performance and contribute to a deeper understanding of the factors influencing procrastination in higher education. Ultimately, this research seeks to inform interventions and strategies that can help students effectively manage their time and mitigate the negative consequences of excessive screen time on their academic success."</w:t>
      </w:r>
    </w:p>
    <w:p w14:paraId="38C7690D" w14:textId="35545806" w:rsidR="006F050C" w:rsidRPr="005A1A77" w:rsidRDefault="006F050C" w:rsidP="005A1A77">
      <w:pPr>
        <w:jc w:val="both"/>
        <w:rPr>
          <w:rFonts w:ascii="Times New Roman" w:hAnsi="Times New Roman" w:cs="Times New Roman"/>
          <w:sz w:val="24"/>
          <w:szCs w:val="24"/>
        </w:rPr>
      </w:pPr>
      <w:r w:rsidRPr="005A1A77">
        <w:rPr>
          <w:rFonts w:ascii="Times New Roman" w:hAnsi="Times New Roman" w:cs="Times New Roman"/>
          <w:sz w:val="24"/>
          <w:szCs w:val="24"/>
        </w:rPr>
        <w:t>The advent of readily accessible streaming services has ushered in a new era of media consumption, characterized by "binge-watching" – the practice of viewing multiple episodes of a television series in rapid succession (Jenner, 2017). While often perceived as a modern form of entertainment, the implications of this behavior, particularly its potential impact on academic and professional productivity, have garnered increasing scholarly attention</w:t>
      </w:r>
      <w:r w:rsidR="00B329C9">
        <w:rPr>
          <w:rFonts w:ascii="Times New Roman" w:hAnsi="Times New Roman" w:cs="Times New Roman"/>
          <w:sz w:val="24"/>
          <w:szCs w:val="24"/>
        </w:rPr>
        <w:t xml:space="preserve"> (</w:t>
      </w:r>
      <w:r w:rsidR="00B329C9" w:rsidRPr="00B329C9">
        <w:rPr>
          <w:rFonts w:ascii="Times New Roman" w:eastAsia="Times New Roman" w:hAnsi="Times New Roman" w:cs="Times New Roman"/>
          <w:sz w:val="24"/>
          <w:szCs w:val="24"/>
        </w:rPr>
        <w:t>Roy</w:t>
      </w:r>
      <w:r w:rsidR="00B329C9">
        <w:rPr>
          <w:rFonts w:ascii="Times New Roman" w:eastAsia="Times New Roman" w:hAnsi="Times New Roman" w:cs="Times New Roman"/>
          <w:sz w:val="24"/>
          <w:szCs w:val="24"/>
        </w:rPr>
        <w:t xml:space="preserve"> </w:t>
      </w:r>
      <w:r w:rsidR="00B329C9" w:rsidRPr="00B329C9">
        <w:rPr>
          <w:rFonts w:ascii="Times New Roman" w:eastAsia="Times New Roman" w:hAnsi="Times New Roman" w:cs="Times New Roman"/>
          <w:sz w:val="24"/>
          <w:szCs w:val="24"/>
        </w:rPr>
        <w:t xml:space="preserve">&amp; Mathias, </w:t>
      </w:r>
      <w:r w:rsidR="00B329C9">
        <w:rPr>
          <w:rFonts w:ascii="Times New Roman" w:eastAsia="Times New Roman" w:hAnsi="Times New Roman" w:cs="Times New Roman"/>
          <w:sz w:val="24"/>
          <w:szCs w:val="24"/>
        </w:rPr>
        <w:t>2022)</w:t>
      </w:r>
      <w:r w:rsidRPr="005A1A77">
        <w:rPr>
          <w:rFonts w:ascii="Times New Roman" w:hAnsi="Times New Roman" w:cs="Times New Roman"/>
          <w:sz w:val="24"/>
          <w:szCs w:val="24"/>
        </w:rPr>
        <w:t>. This review synthesizes existing literature exploring the relationship between binge-watching and procrastination, two concepts that have become increasingly relevant in the digital age. Defining binge-watching is the first step in understanding its impact</w:t>
      </w:r>
      <w:r w:rsidR="00E96197">
        <w:rPr>
          <w:rFonts w:ascii="Times New Roman" w:hAnsi="Times New Roman" w:cs="Times New Roman"/>
          <w:sz w:val="24"/>
          <w:szCs w:val="24"/>
        </w:rPr>
        <w:t xml:space="preserve"> (</w:t>
      </w:r>
      <w:proofErr w:type="spellStart"/>
      <w:r w:rsidR="00E96197" w:rsidRPr="00E96197">
        <w:rPr>
          <w:rFonts w:ascii="Times New Roman" w:hAnsi="Times New Roman" w:cs="Times New Roman"/>
          <w:sz w:val="24"/>
          <w:szCs w:val="24"/>
        </w:rPr>
        <w:t>Delaei</w:t>
      </w:r>
      <w:proofErr w:type="spellEnd"/>
      <w:r w:rsidR="00E96197" w:rsidRPr="00E96197">
        <w:rPr>
          <w:rFonts w:ascii="Times New Roman" w:hAnsi="Times New Roman" w:cs="Times New Roman"/>
          <w:sz w:val="24"/>
          <w:szCs w:val="24"/>
        </w:rPr>
        <w:t xml:space="preserve"> Milan, </w:t>
      </w:r>
      <w:r w:rsidR="00E96197">
        <w:rPr>
          <w:rFonts w:ascii="Times New Roman" w:hAnsi="Times New Roman" w:cs="Times New Roman"/>
          <w:sz w:val="24"/>
          <w:szCs w:val="24"/>
        </w:rPr>
        <w:t>2023)</w:t>
      </w:r>
      <w:r w:rsidRPr="005A1A77">
        <w:rPr>
          <w:rFonts w:ascii="Times New Roman" w:hAnsi="Times New Roman" w:cs="Times New Roman"/>
          <w:sz w:val="24"/>
          <w:szCs w:val="24"/>
        </w:rPr>
        <w:t xml:space="preserve">. While </w:t>
      </w:r>
      <w:r w:rsidRPr="005A1A77">
        <w:rPr>
          <w:rFonts w:ascii="Times New Roman" w:hAnsi="Times New Roman" w:cs="Times New Roman"/>
          <w:sz w:val="24"/>
          <w:szCs w:val="24"/>
        </w:rPr>
        <w:lastRenderedPageBreak/>
        <w:t>there's no universally agreed-upon threshold, it generally involves viewing at least two or more episodes of a television show in one sitting (</w:t>
      </w:r>
      <w:proofErr w:type="spellStart"/>
      <w:r w:rsidRPr="005A1A77">
        <w:rPr>
          <w:rFonts w:ascii="Times New Roman" w:hAnsi="Times New Roman" w:cs="Times New Roman"/>
          <w:sz w:val="24"/>
          <w:szCs w:val="24"/>
        </w:rPr>
        <w:t>Flayelle</w:t>
      </w:r>
      <w:proofErr w:type="spellEnd"/>
      <w:r w:rsidRPr="005A1A77">
        <w:rPr>
          <w:rFonts w:ascii="Times New Roman" w:hAnsi="Times New Roman" w:cs="Times New Roman"/>
          <w:sz w:val="24"/>
          <w:szCs w:val="24"/>
        </w:rPr>
        <w:t xml:space="preserve"> et al., 2020</w:t>
      </w:r>
      <w:r w:rsidR="007F0E0E">
        <w:rPr>
          <w:rFonts w:ascii="Times New Roman" w:hAnsi="Times New Roman" w:cs="Times New Roman"/>
          <w:sz w:val="24"/>
          <w:szCs w:val="24"/>
        </w:rPr>
        <w:t>; Ali et al., 2022</w:t>
      </w:r>
      <w:r w:rsidRPr="005A1A77">
        <w:rPr>
          <w:rFonts w:ascii="Times New Roman" w:hAnsi="Times New Roman" w:cs="Times New Roman"/>
          <w:sz w:val="24"/>
          <w:szCs w:val="24"/>
        </w:rPr>
        <w:t>). The prevalence of binge-watching has surged with the rise of on-demand streaming platforms, making it a common leisure activity, especially among younger demographics like university students (</w:t>
      </w:r>
      <w:proofErr w:type="spellStart"/>
      <w:r w:rsidRPr="005A1A77">
        <w:rPr>
          <w:rFonts w:ascii="Times New Roman" w:hAnsi="Times New Roman" w:cs="Times New Roman"/>
          <w:sz w:val="24"/>
          <w:szCs w:val="24"/>
        </w:rPr>
        <w:t>Maricchiolo</w:t>
      </w:r>
      <w:proofErr w:type="spellEnd"/>
      <w:r w:rsidRPr="005A1A77">
        <w:rPr>
          <w:rFonts w:ascii="Times New Roman" w:hAnsi="Times New Roman" w:cs="Times New Roman"/>
          <w:sz w:val="24"/>
          <w:szCs w:val="24"/>
        </w:rPr>
        <w:t xml:space="preserve"> et al., 2020). Several psychological factors contribute to the appeal of binge-watching. The narrative immersion and the desire for immediate gratification offered by continuous viewing can be highly rewarding, triggering the release of dopamine in the brain (Lochrie &amp; Long, 2019). The "cliffhanger effect" at the end of episodes also encourages viewers to continue watching, creating a cycle of engagement (Rubin et al., 2017). Furthermore, binge-watching can serve as a form of escapism, providing a temporary distraction from stress, boredom, or demanding tasks (Kaye et al., 2017).</w:t>
      </w:r>
    </w:p>
    <w:p w14:paraId="5515FADA" w14:textId="0053E9A7" w:rsidR="006F050C" w:rsidRPr="005A1A77" w:rsidRDefault="006F050C" w:rsidP="005A1A77">
      <w:pPr>
        <w:jc w:val="both"/>
        <w:rPr>
          <w:rFonts w:ascii="Times New Roman" w:hAnsi="Times New Roman" w:cs="Times New Roman"/>
          <w:sz w:val="24"/>
          <w:szCs w:val="24"/>
        </w:rPr>
      </w:pPr>
      <w:r w:rsidRPr="005A1A77">
        <w:rPr>
          <w:rFonts w:ascii="Times New Roman" w:hAnsi="Times New Roman" w:cs="Times New Roman"/>
          <w:sz w:val="24"/>
          <w:szCs w:val="24"/>
        </w:rPr>
        <w:t>Procrastination, defined as the voluntary delay of an intended course of action despite expecting to be worse off for the delay (Steel, 2007), is a well-documented phenomenon with significant consequences, particularly in academic settings</w:t>
      </w:r>
      <w:r w:rsidR="008904F2">
        <w:rPr>
          <w:rFonts w:ascii="Times New Roman" w:hAnsi="Times New Roman" w:cs="Times New Roman"/>
          <w:sz w:val="24"/>
          <w:szCs w:val="24"/>
        </w:rPr>
        <w:t xml:space="preserve"> (Khan et al., 2025)</w:t>
      </w:r>
      <w:r w:rsidRPr="005A1A77">
        <w:rPr>
          <w:rFonts w:ascii="Times New Roman" w:hAnsi="Times New Roman" w:cs="Times New Roman"/>
          <w:sz w:val="24"/>
          <w:szCs w:val="24"/>
        </w:rPr>
        <w:t xml:space="preserve">. It is a prevalent behavior among students, often leading to lower grades, increased stress, and feelings of guilt (Solomon &amp; </w:t>
      </w:r>
      <w:proofErr w:type="spellStart"/>
      <w:r w:rsidRPr="005A1A77">
        <w:rPr>
          <w:rFonts w:ascii="Times New Roman" w:hAnsi="Times New Roman" w:cs="Times New Roman"/>
          <w:sz w:val="24"/>
          <w:szCs w:val="24"/>
        </w:rPr>
        <w:t>Rothblum</w:t>
      </w:r>
      <w:proofErr w:type="spellEnd"/>
      <w:r w:rsidRPr="005A1A77">
        <w:rPr>
          <w:rFonts w:ascii="Times New Roman" w:hAnsi="Times New Roman" w:cs="Times New Roman"/>
          <w:sz w:val="24"/>
          <w:szCs w:val="24"/>
        </w:rPr>
        <w:t>, 1984).    Various theoretical frameworks attempt to explain procrastination. Temporal motivation theory posits that procrastination is a function of expectancy, value, and immediacy (Steel, 2007). Other perspectives highlight the role of self-regulation failure, where individuals struggle to manage their impulses and prioritize tasks (Tice &amp; Baumeister, 1997). Cognitive behavioral models suggest that procrastination is often linked to maladaptive thoughts and beliefs about tasks and abilities (Ferrari et al., 2007).</w:t>
      </w:r>
    </w:p>
    <w:p w14:paraId="474562F3" w14:textId="74666014" w:rsidR="006F050C" w:rsidRPr="005A1A77" w:rsidRDefault="006F050C" w:rsidP="005A1A77">
      <w:pPr>
        <w:jc w:val="both"/>
        <w:rPr>
          <w:rFonts w:ascii="Times New Roman" w:hAnsi="Times New Roman" w:cs="Times New Roman"/>
          <w:sz w:val="24"/>
          <w:szCs w:val="24"/>
        </w:rPr>
      </w:pPr>
      <w:r w:rsidRPr="005A1A77">
        <w:rPr>
          <w:rFonts w:ascii="Times New Roman" w:hAnsi="Times New Roman" w:cs="Times New Roman"/>
          <w:sz w:val="24"/>
          <w:szCs w:val="24"/>
        </w:rPr>
        <w:t>The connection between binge-watching and procrastination is a growing area of research. Several studies suggest a positive correlation between the two behaviors</w:t>
      </w:r>
      <w:r w:rsidR="00AF6755">
        <w:rPr>
          <w:rFonts w:ascii="Times New Roman" w:hAnsi="Times New Roman" w:cs="Times New Roman"/>
          <w:sz w:val="24"/>
          <w:szCs w:val="24"/>
        </w:rPr>
        <w:t xml:space="preserve"> (</w:t>
      </w:r>
      <w:r w:rsidR="00AF6755" w:rsidRPr="00AF6755">
        <w:rPr>
          <w:rFonts w:ascii="Times New Roman" w:eastAsia="Times New Roman" w:hAnsi="Times New Roman" w:cs="Times New Roman"/>
          <w:sz w:val="24"/>
          <w:szCs w:val="24"/>
        </w:rPr>
        <w:t>Licata</w:t>
      </w:r>
      <w:r w:rsidR="00AF6755">
        <w:rPr>
          <w:rFonts w:ascii="Times New Roman" w:eastAsia="Times New Roman" w:hAnsi="Times New Roman" w:cs="Times New Roman"/>
          <w:sz w:val="24"/>
          <w:szCs w:val="24"/>
        </w:rPr>
        <w:t xml:space="preserve"> et al., 2024)</w:t>
      </w:r>
      <w:r w:rsidRPr="005A1A77">
        <w:rPr>
          <w:rFonts w:ascii="Times New Roman" w:hAnsi="Times New Roman" w:cs="Times New Roman"/>
          <w:sz w:val="24"/>
          <w:szCs w:val="24"/>
        </w:rPr>
        <w:t>. The readily available and engaging nature of streaming content can provide an easily accessible and appealing alternative to less enjoyable or demanding academic tasks (</w:t>
      </w:r>
      <w:proofErr w:type="spellStart"/>
      <w:r w:rsidRPr="005A1A77">
        <w:rPr>
          <w:rFonts w:ascii="Times New Roman" w:hAnsi="Times New Roman" w:cs="Times New Roman"/>
          <w:sz w:val="24"/>
          <w:szCs w:val="24"/>
        </w:rPr>
        <w:t>Rozgonjuk</w:t>
      </w:r>
      <w:proofErr w:type="spellEnd"/>
      <w:r w:rsidRPr="005A1A77">
        <w:rPr>
          <w:rFonts w:ascii="Times New Roman" w:hAnsi="Times New Roman" w:cs="Times New Roman"/>
          <w:sz w:val="24"/>
          <w:szCs w:val="24"/>
        </w:rPr>
        <w:t xml:space="preserve"> et al., 2020). The immediate gratification offered by binge-watching can reinforce a pattern of delaying more effortful activities. Research has explored various mechanisms through which binge-watching might contribute to procrastination. One potential pathway is through time displacement. Extended periods dedicated to binge-watching can directly reduce the time available for studying and completing assignments (Kuss &amp; Griffiths, 2017). Another mechanism involves the psychological impact of excessive screen time, which can lead to fatigue, reduced concentration, and decreased motivation for academic work (Chiu, 2014). Furthermore, the immersive nature of binge-watching can lead to a state of "flow" or absorption, making it difficult for individuals to disengage and transition back to academic responsibilities (Csikszentmihalyi, 1990). This can result in a reluctance to start or continue with study tasks, further fueling procrastination.</w:t>
      </w:r>
    </w:p>
    <w:p w14:paraId="4BF1D161" w14:textId="77777777" w:rsidR="006F050C" w:rsidRPr="005A1A77" w:rsidRDefault="006F050C" w:rsidP="005A1A77">
      <w:pPr>
        <w:jc w:val="both"/>
        <w:rPr>
          <w:rFonts w:ascii="Times New Roman" w:hAnsi="Times New Roman" w:cs="Times New Roman"/>
          <w:sz w:val="24"/>
          <w:szCs w:val="24"/>
        </w:rPr>
      </w:pPr>
      <w:r w:rsidRPr="005A1A77">
        <w:rPr>
          <w:rFonts w:ascii="Times New Roman" w:hAnsi="Times New Roman" w:cs="Times New Roman"/>
          <w:sz w:val="24"/>
          <w:szCs w:val="24"/>
        </w:rPr>
        <w:t xml:space="preserve">While the theoretical link between binge-watching and procrastination is plausible, empirical research is still evolving. Some studies have found a significant positive correlation between the frequency and duration of binge-watching and higher levels of procrastination among students </w:t>
      </w:r>
      <w:r w:rsidRPr="005A1A77">
        <w:rPr>
          <w:rFonts w:ascii="Times New Roman" w:hAnsi="Times New Roman" w:cs="Times New Roman"/>
          <w:sz w:val="24"/>
          <w:szCs w:val="24"/>
        </w:rPr>
        <w:lastRenderedPageBreak/>
        <w:t xml:space="preserve">(e.g., </w:t>
      </w:r>
      <w:proofErr w:type="spellStart"/>
      <w:r w:rsidRPr="005A1A77">
        <w:rPr>
          <w:rFonts w:ascii="Times New Roman" w:hAnsi="Times New Roman" w:cs="Times New Roman"/>
          <w:sz w:val="24"/>
          <w:szCs w:val="24"/>
        </w:rPr>
        <w:t>Maricchiolo</w:t>
      </w:r>
      <w:proofErr w:type="spellEnd"/>
      <w:r w:rsidRPr="005A1A77">
        <w:rPr>
          <w:rFonts w:ascii="Times New Roman" w:hAnsi="Times New Roman" w:cs="Times New Roman"/>
          <w:sz w:val="24"/>
          <w:szCs w:val="24"/>
        </w:rPr>
        <w:t xml:space="preserve"> et al., 2020). These studies often utilize surveys and self-report measures to assess both behaviors.</w:t>
      </w:r>
    </w:p>
    <w:p w14:paraId="16FA4C8F" w14:textId="77777777" w:rsidR="006F050C" w:rsidRDefault="006F050C" w:rsidP="005A1A77">
      <w:pPr>
        <w:jc w:val="both"/>
        <w:rPr>
          <w:rFonts w:ascii="Times New Roman" w:hAnsi="Times New Roman" w:cs="Times New Roman"/>
          <w:sz w:val="24"/>
          <w:szCs w:val="24"/>
        </w:rPr>
      </w:pPr>
      <w:r w:rsidRPr="005A1A77">
        <w:rPr>
          <w:rFonts w:ascii="Times New Roman" w:hAnsi="Times New Roman" w:cs="Times New Roman"/>
          <w:sz w:val="24"/>
          <w:szCs w:val="24"/>
        </w:rPr>
        <w:t>However, the direction of causality and the mediating factors in this relationship require further investigation. Does binge-watching directly cause procrastination, or are individuals who are already prone to procrastination more likely to engage in binge-watching as a coping mechanism or avoidance strategy? Additionally, individual differences, such as personality traits, motivation levels, and academic discipline, may moderate the relationship between binge-watching and procrastination (Kaye et al., 2017). Furthermore, the specific genres and types of content consumed during binge-watching, as well as the context in which it occurs (e.g., during exam periods vs. leisure time), may influence its impact on academic procrastination. More nuanced research exploring these factors is needed.</w:t>
      </w:r>
    </w:p>
    <w:p w14:paraId="0B080B2E" w14:textId="77777777" w:rsidR="008C0DEC" w:rsidRDefault="008C0DEC" w:rsidP="005A1A77">
      <w:pPr>
        <w:jc w:val="both"/>
        <w:rPr>
          <w:rFonts w:ascii="Times New Roman" w:hAnsi="Times New Roman" w:cs="Times New Roman"/>
          <w:sz w:val="24"/>
          <w:szCs w:val="24"/>
        </w:rPr>
      </w:pPr>
    </w:p>
    <w:p w14:paraId="2A3466F6" w14:textId="2FD4647B" w:rsidR="008C0DEC" w:rsidRPr="008C0DEC" w:rsidRDefault="008C0DEC" w:rsidP="005A1A77">
      <w:pPr>
        <w:jc w:val="both"/>
        <w:rPr>
          <w:rFonts w:ascii="Times New Roman" w:hAnsi="Times New Roman" w:cs="Times New Roman"/>
          <w:b/>
          <w:bCs/>
          <w:sz w:val="24"/>
          <w:szCs w:val="24"/>
        </w:rPr>
      </w:pPr>
      <w:r w:rsidRPr="008C0DEC">
        <w:rPr>
          <w:rFonts w:ascii="Times New Roman" w:hAnsi="Times New Roman" w:cs="Times New Roman"/>
          <w:b/>
          <w:bCs/>
          <w:sz w:val="24"/>
          <w:szCs w:val="24"/>
        </w:rPr>
        <w:t xml:space="preserve">METHODOLOGY </w:t>
      </w:r>
    </w:p>
    <w:p w14:paraId="1B57C705" w14:textId="77777777" w:rsidR="005238B2" w:rsidRPr="005A1A77" w:rsidRDefault="002C2B72" w:rsidP="005A1A77">
      <w:pPr>
        <w:jc w:val="both"/>
        <w:rPr>
          <w:rFonts w:ascii="Times New Roman" w:hAnsi="Times New Roman" w:cs="Times New Roman"/>
          <w:b/>
          <w:bCs/>
          <w:sz w:val="24"/>
          <w:szCs w:val="24"/>
        </w:rPr>
      </w:pPr>
      <w:r>
        <w:rPr>
          <w:rFonts w:ascii="Times New Roman" w:hAnsi="Times New Roman" w:cs="Times New Roman"/>
          <w:b/>
          <w:bCs/>
          <w:sz w:val="24"/>
          <w:szCs w:val="24"/>
        </w:rPr>
        <w:t xml:space="preserve">STUDY </w:t>
      </w:r>
      <w:r w:rsidR="005238B2" w:rsidRPr="005A1A77">
        <w:rPr>
          <w:rFonts w:ascii="Times New Roman" w:hAnsi="Times New Roman" w:cs="Times New Roman"/>
          <w:b/>
          <w:bCs/>
          <w:sz w:val="24"/>
          <w:szCs w:val="24"/>
        </w:rPr>
        <w:t xml:space="preserve">OBJECTIVES </w:t>
      </w:r>
    </w:p>
    <w:p w14:paraId="117ABFB8" w14:textId="77777777" w:rsidR="00C70479" w:rsidRPr="005A1A77" w:rsidRDefault="002C2B72" w:rsidP="005A1A77">
      <w:pPr>
        <w:jc w:val="both"/>
        <w:rPr>
          <w:rFonts w:ascii="Times New Roman" w:hAnsi="Times New Roman" w:cs="Times New Roman"/>
          <w:sz w:val="24"/>
          <w:szCs w:val="24"/>
        </w:rPr>
      </w:pPr>
      <w:r>
        <w:rPr>
          <w:rFonts w:ascii="Times New Roman" w:hAnsi="Times New Roman" w:cs="Times New Roman"/>
          <w:sz w:val="24"/>
          <w:szCs w:val="24"/>
        </w:rPr>
        <w:t>The study focuses</w:t>
      </w:r>
      <w:r w:rsidR="005238B2" w:rsidRPr="005A1A77">
        <w:rPr>
          <w:rFonts w:ascii="Times New Roman" w:hAnsi="Times New Roman" w:cs="Times New Roman"/>
          <w:sz w:val="24"/>
          <w:szCs w:val="24"/>
        </w:rPr>
        <w:t>:</w:t>
      </w:r>
    </w:p>
    <w:p w14:paraId="2D19B276" w14:textId="77777777" w:rsidR="00C70479" w:rsidRPr="005A1A77" w:rsidRDefault="00C70479" w:rsidP="005A1A77">
      <w:pPr>
        <w:pStyle w:val="ListParagraph"/>
        <w:numPr>
          <w:ilvl w:val="0"/>
          <w:numId w:val="1"/>
        </w:numPr>
        <w:jc w:val="both"/>
        <w:rPr>
          <w:rFonts w:ascii="Times New Roman" w:hAnsi="Times New Roman" w:cs="Times New Roman"/>
          <w:sz w:val="24"/>
          <w:szCs w:val="24"/>
        </w:rPr>
      </w:pPr>
      <w:r w:rsidRPr="005A1A77">
        <w:rPr>
          <w:rFonts w:ascii="Times New Roman" w:hAnsi="Times New Roman" w:cs="Times New Roman"/>
          <w:sz w:val="24"/>
          <w:szCs w:val="24"/>
        </w:rPr>
        <w:t>To establish the determinants of binge watching among university students.</w:t>
      </w:r>
    </w:p>
    <w:p w14:paraId="4DE030AF" w14:textId="77777777" w:rsidR="00C70479" w:rsidRPr="005A1A77" w:rsidRDefault="00C70479" w:rsidP="005A1A77">
      <w:pPr>
        <w:pStyle w:val="ListParagraph"/>
        <w:numPr>
          <w:ilvl w:val="0"/>
          <w:numId w:val="1"/>
        </w:numPr>
        <w:jc w:val="both"/>
        <w:rPr>
          <w:rFonts w:ascii="Times New Roman" w:hAnsi="Times New Roman" w:cs="Times New Roman"/>
          <w:sz w:val="24"/>
          <w:szCs w:val="24"/>
        </w:rPr>
      </w:pPr>
      <w:r w:rsidRPr="005A1A77">
        <w:rPr>
          <w:rFonts w:ascii="Times New Roman" w:hAnsi="Times New Roman" w:cs="Times New Roman"/>
          <w:sz w:val="24"/>
          <w:szCs w:val="24"/>
        </w:rPr>
        <w:t>To identify the factors affecting academic procrastination among university students.</w:t>
      </w:r>
    </w:p>
    <w:p w14:paraId="2CB87EEB" w14:textId="77777777" w:rsidR="00C70479" w:rsidRPr="005A1A77" w:rsidRDefault="00C70479" w:rsidP="005A1A77">
      <w:pPr>
        <w:pStyle w:val="ListParagraph"/>
        <w:numPr>
          <w:ilvl w:val="0"/>
          <w:numId w:val="1"/>
        </w:numPr>
        <w:jc w:val="both"/>
        <w:rPr>
          <w:rFonts w:ascii="Times New Roman" w:hAnsi="Times New Roman" w:cs="Times New Roman"/>
          <w:sz w:val="24"/>
          <w:szCs w:val="24"/>
        </w:rPr>
      </w:pPr>
      <w:r w:rsidRPr="005A1A77">
        <w:rPr>
          <w:rFonts w:ascii="Times New Roman" w:hAnsi="Times New Roman" w:cs="Times New Roman"/>
          <w:sz w:val="24"/>
          <w:szCs w:val="24"/>
        </w:rPr>
        <w:t>To find out the impact of binge watching on academic procrastination among university students</w:t>
      </w:r>
    </w:p>
    <w:p w14:paraId="3CE9D2F1" w14:textId="77777777" w:rsidR="00C70479" w:rsidRPr="005A1A77" w:rsidRDefault="00C70479" w:rsidP="005A1A77">
      <w:pPr>
        <w:jc w:val="both"/>
        <w:rPr>
          <w:rFonts w:ascii="Times New Roman" w:hAnsi="Times New Roman" w:cs="Times New Roman"/>
          <w:b/>
          <w:bCs/>
          <w:sz w:val="24"/>
          <w:szCs w:val="24"/>
        </w:rPr>
      </w:pPr>
      <w:r w:rsidRPr="005A1A77">
        <w:rPr>
          <w:rFonts w:ascii="Times New Roman" w:hAnsi="Times New Roman" w:cs="Times New Roman"/>
          <w:b/>
          <w:bCs/>
          <w:sz w:val="24"/>
          <w:szCs w:val="24"/>
        </w:rPr>
        <w:t>HYPOTHESIS</w:t>
      </w:r>
    </w:p>
    <w:p w14:paraId="714E2BA8" w14:textId="77777777" w:rsidR="00C70479" w:rsidRPr="005A1A77" w:rsidRDefault="00C70479" w:rsidP="005A1A77">
      <w:pPr>
        <w:jc w:val="both"/>
        <w:rPr>
          <w:rFonts w:ascii="Times New Roman" w:hAnsi="Times New Roman" w:cs="Times New Roman"/>
          <w:sz w:val="24"/>
          <w:szCs w:val="24"/>
        </w:rPr>
      </w:pPr>
      <w:r w:rsidRPr="005A1A77">
        <w:rPr>
          <w:rFonts w:ascii="Times New Roman" w:hAnsi="Times New Roman" w:cs="Times New Roman"/>
          <w:sz w:val="24"/>
          <w:szCs w:val="24"/>
        </w:rPr>
        <w:t>Greater involvement in binge watching will predict higher academic procrastination.</w:t>
      </w:r>
    </w:p>
    <w:p w14:paraId="5EEDD081" w14:textId="77777777" w:rsidR="005238B2" w:rsidRPr="005A1A77" w:rsidRDefault="005F3F31" w:rsidP="005A1A77">
      <w:pPr>
        <w:jc w:val="both"/>
        <w:rPr>
          <w:rFonts w:ascii="Times New Roman" w:hAnsi="Times New Roman" w:cs="Times New Roman"/>
          <w:b/>
          <w:bCs/>
          <w:sz w:val="24"/>
          <w:szCs w:val="24"/>
        </w:rPr>
      </w:pPr>
      <w:r w:rsidRPr="005A1A77">
        <w:rPr>
          <w:rFonts w:ascii="Times New Roman" w:hAnsi="Times New Roman" w:cs="Times New Roman"/>
          <w:b/>
          <w:bCs/>
          <w:sz w:val="24"/>
          <w:szCs w:val="24"/>
        </w:rPr>
        <w:t>SAMPLE CHARACTERISTICS</w:t>
      </w:r>
    </w:p>
    <w:p w14:paraId="6464C418" w14:textId="77777777" w:rsidR="005F3F31" w:rsidRDefault="005F3F31" w:rsidP="005A1A77">
      <w:pPr>
        <w:jc w:val="both"/>
        <w:rPr>
          <w:rFonts w:ascii="Times New Roman" w:hAnsi="Times New Roman" w:cs="Times New Roman"/>
          <w:sz w:val="24"/>
          <w:szCs w:val="24"/>
        </w:rPr>
      </w:pPr>
      <w:r w:rsidRPr="005A1A77">
        <w:rPr>
          <w:rFonts w:ascii="Times New Roman" w:hAnsi="Times New Roman" w:cs="Times New Roman"/>
          <w:sz w:val="24"/>
          <w:szCs w:val="24"/>
        </w:rPr>
        <w:t xml:space="preserve">"The study population comprised students enrolled in various higher education </w:t>
      </w:r>
      <w:proofErr w:type="spellStart"/>
      <w:r w:rsidRPr="005A1A77">
        <w:rPr>
          <w:rFonts w:ascii="Times New Roman" w:hAnsi="Times New Roman" w:cs="Times New Roman"/>
          <w:sz w:val="24"/>
          <w:szCs w:val="24"/>
        </w:rPr>
        <w:t>programmes</w:t>
      </w:r>
      <w:proofErr w:type="spellEnd"/>
      <w:r w:rsidRPr="005A1A77">
        <w:rPr>
          <w:rFonts w:ascii="Times New Roman" w:hAnsi="Times New Roman" w:cs="Times New Roman"/>
          <w:sz w:val="24"/>
          <w:szCs w:val="24"/>
        </w:rPr>
        <w:t xml:space="preserve"> at private universities in Jaipur City. Based on the Morgan and </w:t>
      </w:r>
      <w:proofErr w:type="spellStart"/>
      <w:r w:rsidRPr="005A1A77">
        <w:rPr>
          <w:rFonts w:ascii="Times New Roman" w:hAnsi="Times New Roman" w:cs="Times New Roman"/>
          <w:sz w:val="24"/>
          <w:szCs w:val="24"/>
        </w:rPr>
        <w:t>Krejcie</w:t>
      </w:r>
      <w:proofErr w:type="spellEnd"/>
      <w:r w:rsidRPr="005A1A77">
        <w:rPr>
          <w:rFonts w:ascii="Times New Roman" w:hAnsi="Times New Roman" w:cs="Times New Roman"/>
          <w:sz w:val="24"/>
          <w:szCs w:val="24"/>
        </w:rPr>
        <w:t xml:space="preserve"> sample size determination table, a sample of 270 students was selected. Employing a stratified random sampling technique, 213 undergraduate and 57 postgraduate students were included in the sample, reflecting the distribution of the target population. To address ethical considerations and enhance response rates, participants were assured anonymity and invited to participate voluntarily."</w:t>
      </w:r>
    </w:p>
    <w:p w14:paraId="103AC413" w14:textId="77777777" w:rsidR="008C0DEC" w:rsidRDefault="008C0DEC" w:rsidP="005A1A77">
      <w:pPr>
        <w:jc w:val="both"/>
        <w:rPr>
          <w:rFonts w:ascii="Times New Roman" w:hAnsi="Times New Roman" w:cs="Times New Roman"/>
          <w:sz w:val="24"/>
          <w:szCs w:val="24"/>
        </w:rPr>
      </w:pPr>
    </w:p>
    <w:p w14:paraId="19AF2572" w14:textId="77777777" w:rsidR="008C0DEC" w:rsidRDefault="008C0DEC" w:rsidP="005A1A77">
      <w:pPr>
        <w:jc w:val="both"/>
        <w:rPr>
          <w:rFonts w:ascii="Times New Roman" w:hAnsi="Times New Roman" w:cs="Times New Roman"/>
          <w:sz w:val="24"/>
          <w:szCs w:val="24"/>
        </w:rPr>
      </w:pPr>
    </w:p>
    <w:p w14:paraId="745D734F" w14:textId="438C2FA8" w:rsidR="008C0DEC" w:rsidRPr="008C0DEC" w:rsidRDefault="008C0DEC" w:rsidP="005A1A77">
      <w:pPr>
        <w:jc w:val="both"/>
        <w:rPr>
          <w:rFonts w:ascii="Times New Roman" w:hAnsi="Times New Roman" w:cs="Times New Roman"/>
          <w:b/>
          <w:bCs/>
          <w:sz w:val="24"/>
          <w:szCs w:val="24"/>
        </w:rPr>
      </w:pPr>
      <w:r w:rsidRPr="008C0DEC">
        <w:rPr>
          <w:rFonts w:ascii="Times New Roman" w:hAnsi="Times New Roman" w:cs="Times New Roman"/>
          <w:b/>
          <w:bCs/>
          <w:sz w:val="24"/>
          <w:szCs w:val="24"/>
        </w:rPr>
        <w:t>Result &amp; Discussions</w:t>
      </w:r>
    </w:p>
    <w:p w14:paraId="08C3C7C1" w14:textId="77777777" w:rsidR="00D823B7" w:rsidRPr="005A1A77" w:rsidRDefault="00D823B7" w:rsidP="005A1A77">
      <w:pPr>
        <w:spacing w:after="0"/>
        <w:jc w:val="both"/>
        <w:rPr>
          <w:rFonts w:ascii="Times New Roman" w:hAnsi="Times New Roman" w:cs="Times New Roman"/>
          <w:b/>
          <w:bCs/>
          <w:sz w:val="24"/>
          <w:szCs w:val="24"/>
        </w:rPr>
      </w:pPr>
      <w:r w:rsidRPr="005A1A77">
        <w:rPr>
          <w:rFonts w:ascii="Times New Roman" w:hAnsi="Times New Roman" w:cs="Times New Roman"/>
          <w:b/>
          <w:bCs/>
          <w:sz w:val="24"/>
          <w:szCs w:val="24"/>
        </w:rPr>
        <w:lastRenderedPageBreak/>
        <w:t>Results of Exploratory Factor Analysis</w:t>
      </w:r>
    </w:p>
    <w:p w14:paraId="59D2F454" w14:textId="77777777" w:rsidR="007A74AD" w:rsidRDefault="007A74AD" w:rsidP="007A74AD">
      <w:pPr>
        <w:pStyle w:val="my-2"/>
        <w:spacing w:line="276" w:lineRule="auto"/>
        <w:jc w:val="both"/>
      </w:pPr>
      <w:r>
        <w:t xml:space="preserve">Exploratory Factor Analysis (EFA) was used to find the hidden factors behind binge-watching and putting off academic work among university students. The "factor loadings" show how strongly each question or variable relates to these hidden factors. A factor loading close to 1 means there is a strong link, and a loading near zero means the link is weak. After the first analysis, the factors were rotated using a method called Varimax with Kaiser Normalization to make the results clearer. The Principal Component Analysis (PCA) method was used to find the main factors, and only those factors with a value above 0.4 were looked at more closely. </w:t>
      </w:r>
    </w:p>
    <w:p w14:paraId="0CF423B8" w14:textId="77777777" w:rsidR="00D823B7" w:rsidRPr="005A1A77" w:rsidRDefault="00D823B7" w:rsidP="005A1A77">
      <w:pPr>
        <w:spacing w:after="0"/>
        <w:jc w:val="both"/>
        <w:rPr>
          <w:rFonts w:ascii="Times New Roman" w:hAnsi="Times New Roman" w:cs="Times New Roman"/>
          <w:bCs/>
          <w:sz w:val="24"/>
          <w:szCs w:val="24"/>
        </w:rPr>
      </w:pPr>
    </w:p>
    <w:p w14:paraId="0D0AFE39" w14:textId="77777777" w:rsidR="00D823B7" w:rsidRPr="005A1A77" w:rsidRDefault="00D823B7" w:rsidP="005A1A77">
      <w:pPr>
        <w:spacing w:after="0"/>
        <w:jc w:val="both"/>
        <w:rPr>
          <w:rFonts w:ascii="Times New Roman" w:hAnsi="Times New Roman" w:cs="Times New Roman"/>
          <w:b/>
          <w:bCs/>
          <w:sz w:val="24"/>
          <w:szCs w:val="24"/>
        </w:rPr>
      </w:pPr>
      <w:r w:rsidRPr="005A1A77">
        <w:rPr>
          <w:rFonts w:ascii="Times New Roman" w:hAnsi="Times New Roman" w:cs="Times New Roman"/>
          <w:b/>
          <w:bCs/>
          <w:sz w:val="24"/>
          <w:szCs w:val="24"/>
        </w:rPr>
        <w:t>The results of the exploratory factor analysis (EFA) on Binge Watching (BW) and Academic Procrastination (AP) are as follows:</w:t>
      </w:r>
    </w:p>
    <w:p w14:paraId="79C782E8" w14:textId="77777777" w:rsidR="00D823B7" w:rsidRPr="005A1A77" w:rsidRDefault="00D823B7" w:rsidP="005A1A77">
      <w:pPr>
        <w:spacing w:after="0"/>
        <w:jc w:val="both"/>
        <w:rPr>
          <w:rFonts w:ascii="Times New Roman" w:hAnsi="Times New Roman" w:cs="Times New Roman"/>
          <w:bCs/>
          <w:sz w:val="24"/>
          <w:szCs w:val="24"/>
        </w:rPr>
      </w:pPr>
      <w:r w:rsidRPr="005A1A77">
        <w:rPr>
          <w:rFonts w:ascii="Times New Roman" w:hAnsi="Times New Roman" w:cs="Times New Roman"/>
          <w:b/>
          <w:bCs/>
          <w:sz w:val="24"/>
          <w:szCs w:val="24"/>
        </w:rPr>
        <w:t>Result of KMO and Bartlett’s Test and Communalities Score</w:t>
      </w:r>
    </w:p>
    <w:p w14:paraId="75F5F2F1" w14:textId="77777777" w:rsidR="00D823B7" w:rsidRPr="005A1A77" w:rsidRDefault="008634CD" w:rsidP="005A1A77">
      <w:pPr>
        <w:spacing w:after="0"/>
        <w:jc w:val="both"/>
        <w:rPr>
          <w:rFonts w:ascii="Times New Roman" w:hAnsi="Times New Roman" w:cs="Times New Roman"/>
          <w:bCs/>
          <w:sz w:val="24"/>
          <w:szCs w:val="24"/>
        </w:rPr>
      </w:pPr>
      <w:r w:rsidRPr="008634CD">
        <w:rPr>
          <w:rFonts w:ascii="Times New Roman" w:hAnsi="Times New Roman" w:cs="Times New Roman"/>
          <w:bCs/>
          <w:sz w:val="24"/>
          <w:szCs w:val="24"/>
        </w:rPr>
        <w:t xml:space="preserve">The analysis first checked if the data was suitable for factor analysis. This was done using two tests: the Kaiser-Meyer-Olkin (KMO) test and Bartlett’s Test of Sphericity. The KMO scores were </w:t>
      </w:r>
      <w:r w:rsidRPr="008634CD">
        <w:rPr>
          <w:rFonts w:ascii="Times New Roman" w:hAnsi="Times New Roman" w:cs="Times New Roman"/>
          <w:b/>
          <w:sz w:val="24"/>
          <w:szCs w:val="24"/>
        </w:rPr>
        <w:t>0.842</w:t>
      </w:r>
      <w:r w:rsidRPr="008634CD">
        <w:rPr>
          <w:rFonts w:ascii="Times New Roman" w:hAnsi="Times New Roman" w:cs="Times New Roman"/>
          <w:bCs/>
          <w:sz w:val="24"/>
          <w:szCs w:val="24"/>
        </w:rPr>
        <w:t xml:space="preserve"> for Binge Watching (BW) and </w:t>
      </w:r>
      <w:r w:rsidRPr="008634CD">
        <w:rPr>
          <w:rFonts w:ascii="Times New Roman" w:hAnsi="Times New Roman" w:cs="Times New Roman"/>
          <w:b/>
          <w:sz w:val="24"/>
          <w:szCs w:val="24"/>
        </w:rPr>
        <w:t>0.906</w:t>
      </w:r>
      <w:r w:rsidRPr="008634CD">
        <w:rPr>
          <w:rFonts w:ascii="Times New Roman" w:hAnsi="Times New Roman" w:cs="Times New Roman"/>
          <w:bCs/>
          <w:sz w:val="24"/>
          <w:szCs w:val="24"/>
        </w:rPr>
        <w:t xml:space="preserve"> for Academic Procrastination (AP). Since both values are high, the data was good enough for factor analysis. Bartlett’s Test was also significant (p &lt; .05), which means the variables were related enough to continue with exploratory factor</w:t>
      </w:r>
    </w:p>
    <w:tbl>
      <w:tblPr>
        <w:tblW w:w="0" w:type="auto"/>
        <w:tblLook w:val="04A0" w:firstRow="1" w:lastRow="0" w:firstColumn="1" w:lastColumn="0" w:noHBand="0" w:noVBand="1"/>
      </w:tblPr>
      <w:tblGrid>
        <w:gridCol w:w="4788"/>
        <w:gridCol w:w="4788"/>
      </w:tblGrid>
      <w:tr w:rsidR="00D823B7" w:rsidRPr="005A1A77" w14:paraId="6F9B6351" w14:textId="77777777" w:rsidTr="00EF7CE7">
        <w:trPr>
          <w:trHeight w:val="2915"/>
        </w:trPr>
        <w:tc>
          <w:tcPr>
            <w:tcW w:w="4788" w:type="dxa"/>
          </w:tcPr>
          <w:p w14:paraId="777600B5" w14:textId="77777777" w:rsidR="00D823B7" w:rsidRPr="005A1A77" w:rsidRDefault="00D823B7" w:rsidP="005A1A77">
            <w:pPr>
              <w:spacing w:after="0"/>
              <w:jc w:val="center"/>
              <w:rPr>
                <w:rFonts w:ascii="Times New Roman" w:hAnsi="Times New Roman" w:cs="Times New Roman"/>
                <w:bCs/>
                <w:sz w:val="24"/>
                <w:szCs w:val="24"/>
              </w:rPr>
            </w:pPr>
            <w:r w:rsidRPr="005A1A77">
              <w:rPr>
                <w:rFonts w:ascii="Times New Roman" w:hAnsi="Times New Roman" w:cs="Times New Roman"/>
                <w:b/>
                <w:sz w:val="24"/>
                <w:szCs w:val="24"/>
              </w:rPr>
              <w:t>Table 1 &amp; 2: KMO and Bartlett’s Test</w:t>
            </w:r>
          </w:p>
          <w:tbl>
            <w:tblPr>
              <w:tblW w:w="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56"/>
              <w:gridCol w:w="1411"/>
              <w:gridCol w:w="1483"/>
            </w:tblGrid>
            <w:tr w:rsidR="00D823B7" w:rsidRPr="005A1A77" w14:paraId="55611EA2" w14:textId="77777777" w:rsidTr="00EF7CE7">
              <w:trPr>
                <w:trHeight w:val="321"/>
              </w:trPr>
              <w:tc>
                <w:tcPr>
                  <w:tcW w:w="4450" w:type="dxa"/>
                  <w:gridSpan w:val="3"/>
                  <w:tcBorders>
                    <w:top w:val="single" w:sz="8" w:space="0" w:color="000000"/>
                    <w:left w:val="single" w:sz="8" w:space="0" w:color="000000"/>
                    <w:bottom w:val="single" w:sz="18" w:space="0" w:color="000000"/>
                    <w:right w:val="single" w:sz="8" w:space="0" w:color="000000"/>
                  </w:tcBorders>
                  <w:hideMark/>
                </w:tcPr>
                <w:p w14:paraId="05061505"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BW: KMO and Bartlett's Test</w:t>
                  </w:r>
                </w:p>
              </w:tc>
            </w:tr>
            <w:tr w:rsidR="00D823B7" w:rsidRPr="005A1A77" w14:paraId="5DE1750C" w14:textId="77777777" w:rsidTr="00EF7CE7">
              <w:trPr>
                <w:trHeight w:val="321"/>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C0C0C0"/>
                  <w:hideMark/>
                </w:tcPr>
                <w:p w14:paraId="09E10113"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Kaiser-Meyer-Olkin Measure of Sampling Adequacy.</w:t>
                  </w:r>
                </w:p>
              </w:tc>
              <w:tc>
                <w:tcPr>
                  <w:tcW w:w="1483" w:type="dxa"/>
                  <w:tcBorders>
                    <w:top w:val="single" w:sz="8" w:space="0" w:color="000000"/>
                    <w:left w:val="single" w:sz="8" w:space="0" w:color="000000"/>
                    <w:bottom w:val="single" w:sz="8" w:space="0" w:color="000000"/>
                    <w:right w:val="single" w:sz="8" w:space="0" w:color="000000"/>
                  </w:tcBorders>
                  <w:shd w:val="clear" w:color="auto" w:fill="C0C0C0"/>
                  <w:noWrap/>
                  <w:vAlign w:val="center"/>
                  <w:hideMark/>
                </w:tcPr>
                <w:p w14:paraId="17F2EFAD"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.842</w:t>
                  </w:r>
                </w:p>
              </w:tc>
            </w:tr>
            <w:tr w:rsidR="00D823B7" w:rsidRPr="005A1A77" w14:paraId="6F1D33F2" w14:textId="77777777" w:rsidTr="00EF7CE7">
              <w:trPr>
                <w:trHeight w:val="749"/>
              </w:trPr>
              <w:tc>
                <w:tcPr>
                  <w:tcW w:w="1556" w:type="dxa"/>
                  <w:vMerge w:val="restart"/>
                  <w:tcBorders>
                    <w:top w:val="single" w:sz="8" w:space="0" w:color="000000"/>
                    <w:left w:val="single" w:sz="8" w:space="0" w:color="000000"/>
                    <w:bottom w:val="single" w:sz="8" w:space="0" w:color="000000"/>
                    <w:right w:val="single" w:sz="8" w:space="0" w:color="000000"/>
                  </w:tcBorders>
                  <w:hideMark/>
                </w:tcPr>
                <w:p w14:paraId="2D5425DA"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Bartlett's Test of Sphericity</w:t>
                  </w:r>
                </w:p>
              </w:tc>
              <w:tc>
                <w:tcPr>
                  <w:tcW w:w="1411" w:type="dxa"/>
                  <w:tcBorders>
                    <w:top w:val="single" w:sz="8" w:space="0" w:color="000000"/>
                    <w:left w:val="single" w:sz="8" w:space="0" w:color="000000"/>
                    <w:bottom w:val="single" w:sz="8" w:space="0" w:color="000000"/>
                    <w:right w:val="single" w:sz="8" w:space="0" w:color="000000"/>
                  </w:tcBorders>
                  <w:vAlign w:val="center"/>
                  <w:hideMark/>
                </w:tcPr>
                <w:p w14:paraId="103CE388"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1332.113</w:t>
                  </w:r>
                </w:p>
              </w:tc>
              <w:tc>
                <w:tcPr>
                  <w:tcW w:w="1483" w:type="dxa"/>
                  <w:tcBorders>
                    <w:top w:val="single" w:sz="8" w:space="0" w:color="000000"/>
                    <w:left w:val="single" w:sz="8" w:space="0" w:color="000000"/>
                    <w:bottom w:val="single" w:sz="8" w:space="0" w:color="000000"/>
                    <w:right w:val="single" w:sz="8" w:space="0" w:color="000000"/>
                  </w:tcBorders>
                  <w:noWrap/>
                  <w:hideMark/>
                </w:tcPr>
                <w:p w14:paraId="0AF188E3"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208.746</w:t>
                  </w:r>
                </w:p>
              </w:tc>
            </w:tr>
            <w:tr w:rsidR="00D823B7" w:rsidRPr="005A1A77" w14:paraId="759C62DC" w14:textId="77777777" w:rsidTr="00EF7CE7">
              <w:trPr>
                <w:trHeight w:val="321"/>
              </w:trPr>
              <w:tc>
                <w:tcPr>
                  <w:tcW w:w="1556" w:type="dxa"/>
                  <w:vMerge/>
                  <w:tcBorders>
                    <w:top w:val="single" w:sz="8" w:space="0" w:color="000000"/>
                    <w:left w:val="single" w:sz="8" w:space="0" w:color="000000"/>
                    <w:bottom w:val="single" w:sz="8" w:space="0" w:color="000000"/>
                    <w:right w:val="single" w:sz="8" w:space="0" w:color="000000"/>
                  </w:tcBorders>
                  <w:shd w:val="clear" w:color="auto" w:fill="C0C0C0"/>
                  <w:hideMark/>
                </w:tcPr>
                <w:p w14:paraId="4E5EAFB1" w14:textId="77777777" w:rsidR="00D823B7" w:rsidRPr="005A1A77" w:rsidRDefault="00D823B7" w:rsidP="005A1A77">
                  <w:pPr>
                    <w:spacing w:after="0"/>
                    <w:jc w:val="both"/>
                    <w:rPr>
                      <w:rFonts w:ascii="Times New Roman" w:hAnsi="Times New Roman" w:cs="Times New Roman"/>
                      <w:b/>
                      <w:bCs/>
                      <w:color w:val="000000"/>
                      <w:sz w:val="20"/>
                    </w:rPr>
                  </w:pPr>
                </w:p>
              </w:tc>
              <w:tc>
                <w:tcPr>
                  <w:tcW w:w="1411"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2186FEFB"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105</w:t>
                  </w:r>
                </w:p>
              </w:tc>
              <w:tc>
                <w:tcPr>
                  <w:tcW w:w="1483" w:type="dxa"/>
                  <w:tcBorders>
                    <w:top w:val="single" w:sz="8" w:space="0" w:color="000000"/>
                    <w:left w:val="single" w:sz="8" w:space="0" w:color="000000"/>
                    <w:bottom w:val="single" w:sz="8" w:space="0" w:color="000000"/>
                    <w:right w:val="single" w:sz="8" w:space="0" w:color="000000"/>
                  </w:tcBorders>
                  <w:shd w:val="clear" w:color="auto" w:fill="C0C0C0"/>
                  <w:noWrap/>
                  <w:hideMark/>
                </w:tcPr>
                <w:p w14:paraId="52F0A951"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36</w:t>
                  </w:r>
                </w:p>
              </w:tc>
            </w:tr>
            <w:tr w:rsidR="00D823B7" w:rsidRPr="005A1A77" w14:paraId="6C9D72F2" w14:textId="77777777" w:rsidTr="00EF7CE7">
              <w:trPr>
                <w:trHeight w:val="321"/>
              </w:trPr>
              <w:tc>
                <w:tcPr>
                  <w:tcW w:w="1556" w:type="dxa"/>
                  <w:vMerge/>
                  <w:tcBorders>
                    <w:top w:val="single" w:sz="8" w:space="0" w:color="000000"/>
                    <w:left w:val="single" w:sz="8" w:space="0" w:color="000000"/>
                    <w:bottom w:val="single" w:sz="8" w:space="0" w:color="000000"/>
                    <w:right w:val="single" w:sz="8" w:space="0" w:color="000000"/>
                  </w:tcBorders>
                  <w:hideMark/>
                </w:tcPr>
                <w:p w14:paraId="0B899B58" w14:textId="77777777" w:rsidR="00D823B7" w:rsidRPr="005A1A77" w:rsidRDefault="00D823B7" w:rsidP="005A1A77">
                  <w:pPr>
                    <w:spacing w:after="0"/>
                    <w:jc w:val="both"/>
                    <w:rPr>
                      <w:rFonts w:ascii="Times New Roman" w:hAnsi="Times New Roman" w:cs="Times New Roman"/>
                      <w:b/>
                      <w:bCs/>
                      <w:color w:val="000000"/>
                      <w:sz w:val="20"/>
                    </w:rPr>
                  </w:pPr>
                </w:p>
              </w:tc>
              <w:tc>
                <w:tcPr>
                  <w:tcW w:w="1411" w:type="dxa"/>
                  <w:tcBorders>
                    <w:top w:val="single" w:sz="8" w:space="0" w:color="000000"/>
                    <w:left w:val="single" w:sz="8" w:space="0" w:color="000000"/>
                    <w:bottom w:val="single" w:sz="8" w:space="0" w:color="000000"/>
                    <w:right w:val="single" w:sz="8" w:space="0" w:color="000000"/>
                  </w:tcBorders>
                  <w:vAlign w:val="center"/>
                  <w:hideMark/>
                </w:tcPr>
                <w:p w14:paraId="3919378A"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.000</w:t>
                  </w:r>
                </w:p>
              </w:tc>
              <w:tc>
                <w:tcPr>
                  <w:tcW w:w="1483" w:type="dxa"/>
                  <w:tcBorders>
                    <w:top w:val="single" w:sz="8" w:space="0" w:color="000000"/>
                    <w:left w:val="single" w:sz="8" w:space="0" w:color="000000"/>
                    <w:bottom w:val="single" w:sz="8" w:space="0" w:color="000000"/>
                    <w:right w:val="single" w:sz="8" w:space="0" w:color="000000"/>
                  </w:tcBorders>
                  <w:noWrap/>
                  <w:hideMark/>
                </w:tcPr>
                <w:p w14:paraId="1774884B"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.000</w:t>
                  </w:r>
                </w:p>
              </w:tc>
            </w:tr>
          </w:tbl>
          <w:p w14:paraId="6F4F959D" w14:textId="77777777" w:rsidR="00D823B7" w:rsidRPr="005A1A77" w:rsidRDefault="00D823B7" w:rsidP="005A1A77">
            <w:pPr>
              <w:spacing w:after="0"/>
              <w:jc w:val="both"/>
              <w:rPr>
                <w:rFonts w:ascii="Times New Roman" w:hAnsi="Times New Roman" w:cs="Times New Roman"/>
                <w:bCs/>
                <w:sz w:val="24"/>
                <w:szCs w:val="24"/>
              </w:rPr>
            </w:pPr>
          </w:p>
        </w:tc>
        <w:tc>
          <w:tcPr>
            <w:tcW w:w="4788" w:type="dxa"/>
          </w:tcPr>
          <w:p w14:paraId="5B2B90DC" w14:textId="77777777" w:rsidR="00D823B7" w:rsidRPr="005A1A77" w:rsidRDefault="00D823B7" w:rsidP="005A1A77">
            <w:pPr>
              <w:spacing w:after="0"/>
              <w:jc w:val="both"/>
              <w:rPr>
                <w:rFonts w:ascii="Times New Roman" w:hAnsi="Times New Roman" w:cs="Times New Roman"/>
                <w:bCs/>
                <w:sz w:val="24"/>
                <w:szCs w:val="24"/>
              </w:rPr>
            </w:pPr>
          </w:p>
          <w:tbl>
            <w:tblPr>
              <w:tblW w:w="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67"/>
              <w:gridCol w:w="1420"/>
              <w:gridCol w:w="1493"/>
            </w:tblGrid>
            <w:tr w:rsidR="00D823B7" w:rsidRPr="005A1A77" w14:paraId="77057FC0" w14:textId="77777777" w:rsidTr="00EF7CE7">
              <w:trPr>
                <w:trHeight w:val="313"/>
              </w:trPr>
              <w:tc>
                <w:tcPr>
                  <w:tcW w:w="4480" w:type="dxa"/>
                  <w:gridSpan w:val="3"/>
                  <w:tcBorders>
                    <w:top w:val="single" w:sz="8" w:space="0" w:color="000000"/>
                    <w:left w:val="single" w:sz="8" w:space="0" w:color="000000"/>
                    <w:bottom w:val="single" w:sz="18" w:space="0" w:color="000000"/>
                    <w:right w:val="single" w:sz="8" w:space="0" w:color="000000"/>
                  </w:tcBorders>
                  <w:hideMark/>
                </w:tcPr>
                <w:p w14:paraId="31612642"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AP: KMO and Bartlett's Test</w:t>
                  </w:r>
                </w:p>
              </w:tc>
            </w:tr>
            <w:tr w:rsidR="00D823B7" w:rsidRPr="005A1A77" w14:paraId="74CBADE8" w14:textId="77777777" w:rsidTr="00EF7CE7">
              <w:trPr>
                <w:trHeight w:val="313"/>
              </w:trPr>
              <w:tc>
                <w:tcPr>
                  <w:tcW w:w="2987" w:type="dxa"/>
                  <w:gridSpan w:val="2"/>
                  <w:tcBorders>
                    <w:top w:val="single" w:sz="8" w:space="0" w:color="000000"/>
                    <w:left w:val="single" w:sz="8" w:space="0" w:color="000000"/>
                    <w:bottom w:val="single" w:sz="8" w:space="0" w:color="000000"/>
                    <w:right w:val="single" w:sz="8" w:space="0" w:color="000000"/>
                  </w:tcBorders>
                  <w:shd w:val="clear" w:color="auto" w:fill="C0C0C0"/>
                  <w:hideMark/>
                </w:tcPr>
                <w:p w14:paraId="2902D76C"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Kaiser-Meyer-Olkin Measure of Sampling Adequacy.</w:t>
                  </w:r>
                </w:p>
              </w:tc>
              <w:tc>
                <w:tcPr>
                  <w:tcW w:w="1493" w:type="dxa"/>
                  <w:tcBorders>
                    <w:top w:val="single" w:sz="8" w:space="0" w:color="000000"/>
                    <w:left w:val="single" w:sz="8" w:space="0" w:color="000000"/>
                    <w:bottom w:val="single" w:sz="8" w:space="0" w:color="000000"/>
                    <w:right w:val="single" w:sz="8" w:space="0" w:color="000000"/>
                  </w:tcBorders>
                  <w:shd w:val="clear" w:color="auto" w:fill="C0C0C0"/>
                  <w:noWrap/>
                  <w:vAlign w:val="center"/>
                  <w:hideMark/>
                </w:tcPr>
                <w:p w14:paraId="6D0F08A6"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.906</w:t>
                  </w:r>
                </w:p>
              </w:tc>
            </w:tr>
            <w:tr w:rsidR="00D823B7" w:rsidRPr="005A1A77" w14:paraId="36DB10BB" w14:textId="77777777" w:rsidTr="00EF7CE7">
              <w:trPr>
                <w:trHeight w:val="716"/>
              </w:trPr>
              <w:tc>
                <w:tcPr>
                  <w:tcW w:w="1567" w:type="dxa"/>
                  <w:vMerge w:val="restart"/>
                  <w:tcBorders>
                    <w:top w:val="single" w:sz="8" w:space="0" w:color="000000"/>
                    <w:left w:val="single" w:sz="8" w:space="0" w:color="000000"/>
                    <w:bottom w:val="single" w:sz="8" w:space="0" w:color="000000"/>
                    <w:right w:val="single" w:sz="8" w:space="0" w:color="000000"/>
                  </w:tcBorders>
                  <w:hideMark/>
                </w:tcPr>
                <w:p w14:paraId="44DB82CF" w14:textId="77777777" w:rsidR="00D823B7" w:rsidRPr="005A1A77" w:rsidRDefault="00D823B7" w:rsidP="005A1A77">
                  <w:pPr>
                    <w:spacing w:after="0"/>
                    <w:jc w:val="both"/>
                    <w:rPr>
                      <w:rFonts w:ascii="Times New Roman" w:hAnsi="Times New Roman" w:cs="Times New Roman"/>
                      <w:b/>
                      <w:bCs/>
                      <w:color w:val="000000"/>
                      <w:sz w:val="20"/>
                    </w:rPr>
                  </w:pPr>
                  <w:r w:rsidRPr="005A1A77">
                    <w:rPr>
                      <w:rFonts w:ascii="Times New Roman" w:hAnsi="Times New Roman" w:cs="Times New Roman"/>
                      <w:b/>
                      <w:bCs/>
                      <w:color w:val="000000"/>
                      <w:sz w:val="20"/>
                    </w:rPr>
                    <w:t>Bartlett's Test of Sphericity</w:t>
                  </w:r>
                </w:p>
              </w:tc>
              <w:tc>
                <w:tcPr>
                  <w:tcW w:w="1420" w:type="dxa"/>
                  <w:tcBorders>
                    <w:top w:val="single" w:sz="8" w:space="0" w:color="000000"/>
                    <w:left w:val="single" w:sz="8" w:space="0" w:color="000000"/>
                    <w:bottom w:val="single" w:sz="8" w:space="0" w:color="000000"/>
                    <w:right w:val="single" w:sz="8" w:space="0" w:color="000000"/>
                  </w:tcBorders>
                  <w:vAlign w:val="center"/>
                  <w:hideMark/>
                </w:tcPr>
                <w:p w14:paraId="34361DD6"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1896.904</w:t>
                  </w:r>
                </w:p>
              </w:tc>
              <w:tc>
                <w:tcPr>
                  <w:tcW w:w="1493" w:type="dxa"/>
                  <w:tcBorders>
                    <w:top w:val="single" w:sz="8" w:space="0" w:color="000000"/>
                    <w:left w:val="single" w:sz="8" w:space="0" w:color="000000"/>
                    <w:bottom w:val="single" w:sz="8" w:space="0" w:color="000000"/>
                    <w:right w:val="single" w:sz="8" w:space="0" w:color="000000"/>
                  </w:tcBorders>
                  <w:noWrap/>
                  <w:hideMark/>
                </w:tcPr>
                <w:p w14:paraId="1B235E08"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194.367</w:t>
                  </w:r>
                </w:p>
              </w:tc>
            </w:tr>
            <w:tr w:rsidR="00D823B7" w:rsidRPr="005A1A77" w14:paraId="78D5A41B" w14:textId="77777777" w:rsidTr="00EF7CE7">
              <w:trPr>
                <w:trHeight w:val="298"/>
              </w:trPr>
              <w:tc>
                <w:tcPr>
                  <w:tcW w:w="1567" w:type="dxa"/>
                  <w:vMerge/>
                  <w:tcBorders>
                    <w:top w:val="single" w:sz="8" w:space="0" w:color="000000"/>
                    <w:left w:val="single" w:sz="8" w:space="0" w:color="000000"/>
                    <w:bottom w:val="single" w:sz="8" w:space="0" w:color="000000"/>
                    <w:right w:val="single" w:sz="8" w:space="0" w:color="000000"/>
                  </w:tcBorders>
                  <w:shd w:val="clear" w:color="auto" w:fill="C0C0C0"/>
                  <w:hideMark/>
                </w:tcPr>
                <w:p w14:paraId="0D1D95C7" w14:textId="77777777" w:rsidR="00D823B7" w:rsidRPr="005A1A77" w:rsidRDefault="00D823B7" w:rsidP="005A1A77">
                  <w:pPr>
                    <w:spacing w:after="0"/>
                    <w:jc w:val="both"/>
                    <w:rPr>
                      <w:rFonts w:ascii="Times New Roman" w:hAnsi="Times New Roman" w:cs="Times New Roman"/>
                      <w:b/>
                      <w:bCs/>
                      <w:color w:val="000000"/>
                      <w:sz w:val="20"/>
                    </w:rPr>
                  </w:pPr>
                </w:p>
              </w:tc>
              <w:tc>
                <w:tcPr>
                  <w:tcW w:w="1420"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43079D7A"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171</w:t>
                  </w:r>
                </w:p>
              </w:tc>
              <w:tc>
                <w:tcPr>
                  <w:tcW w:w="1493" w:type="dxa"/>
                  <w:tcBorders>
                    <w:top w:val="single" w:sz="8" w:space="0" w:color="000000"/>
                    <w:left w:val="single" w:sz="8" w:space="0" w:color="000000"/>
                    <w:bottom w:val="single" w:sz="8" w:space="0" w:color="000000"/>
                    <w:right w:val="single" w:sz="8" w:space="0" w:color="000000"/>
                  </w:tcBorders>
                  <w:shd w:val="clear" w:color="auto" w:fill="C0C0C0"/>
                  <w:noWrap/>
                  <w:hideMark/>
                </w:tcPr>
                <w:p w14:paraId="16313547"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45</w:t>
                  </w:r>
                </w:p>
              </w:tc>
            </w:tr>
            <w:tr w:rsidR="00D823B7" w:rsidRPr="005A1A77" w14:paraId="715E4E7A" w14:textId="77777777" w:rsidTr="00EF7CE7">
              <w:trPr>
                <w:trHeight w:val="402"/>
              </w:trPr>
              <w:tc>
                <w:tcPr>
                  <w:tcW w:w="1567" w:type="dxa"/>
                  <w:vMerge/>
                  <w:tcBorders>
                    <w:top w:val="single" w:sz="8" w:space="0" w:color="000000"/>
                    <w:left w:val="single" w:sz="8" w:space="0" w:color="000000"/>
                    <w:bottom w:val="single" w:sz="8" w:space="0" w:color="000000"/>
                    <w:right w:val="single" w:sz="8" w:space="0" w:color="000000"/>
                  </w:tcBorders>
                  <w:hideMark/>
                </w:tcPr>
                <w:p w14:paraId="37058C4E" w14:textId="77777777" w:rsidR="00D823B7" w:rsidRPr="005A1A77" w:rsidRDefault="00D823B7" w:rsidP="005A1A77">
                  <w:pPr>
                    <w:spacing w:after="0"/>
                    <w:jc w:val="both"/>
                    <w:rPr>
                      <w:rFonts w:ascii="Times New Roman" w:hAnsi="Times New Roman" w:cs="Times New Roman"/>
                      <w:b/>
                      <w:bCs/>
                      <w:color w:val="000000"/>
                      <w:sz w:val="20"/>
                    </w:rPr>
                  </w:pPr>
                </w:p>
              </w:tc>
              <w:tc>
                <w:tcPr>
                  <w:tcW w:w="1420" w:type="dxa"/>
                  <w:tcBorders>
                    <w:top w:val="single" w:sz="8" w:space="0" w:color="000000"/>
                    <w:left w:val="single" w:sz="8" w:space="0" w:color="000000"/>
                    <w:bottom w:val="single" w:sz="8" w:space="0" w:color="000000"/>
                    <w:right w:val="single" w:sz="8" w:space="0" w:color="000000"/>
                  </w:tcBorders>
                  <w:vAlign w:val="center"/>
                  <w:hideMark/>
                </w:tcPr>
                <w:p w14:paraId="6AE466C6" w14:textId="77777777" w:rsidR="00D823B7" w:rsidRPr="005A1A77" w:rsidRDefault="00D823B7" w:rsidP="005A1A77">
                  <w:pPr>
                    <w:jc w:val="both"/>
                    <w:rPr>
                      <w:rFonts w:ascii="Times New Roman" w:hAnsi="Times New Roman" w:cs="Times New Roman"/>
                      <w:color w:val="000000"/>
                      <w:sz w:val="20"/>
                    </w:rPr>
                  </w:pPr>
                  <w:r w:rsidRPr="005A1A77">
                    <w:rPr>
                      <w:rFonts w:ascii="Times New Roman" w:hAnsi="Times New Roman" w:cs="Times New Roman"/>
                      <w:color w:val="000000"/>
                      <w:sz w:val="20"/>
                    </w:rPr>
                    <w:t>.000</w:t>
                  </w:r>
                </w:p>
              </w:tc>
              <w:tc>
                <w:tcPr>
                  <w:tcW w:w="1493" w:type="dxa"/>
                  <w:tcBorders>
                    <w:top w:val="single" w:sz="8" w:space="0" w:color="000000"/>
                    <w:left w:val="single" w:sz="8" w:space="0" w:color="000000"/>
                    <w:bottom w:val="single" w:sz="8" w:space="0" w:color="000000"/>
                    <w:right w:val="single" w:sz="8" w:space="0" w:color="000000"/>
                  </w:tcBorders>
                  <w:noWrap/>
                  <w:hideMark/>
                </w:tcPr>
                <w:p w14:paraId="57479CFC" w14:textId="77777777" w:rsidR="00D823B7" w:rsidRPr="005A1A77" w:rsidRDefault="00D823B7" w:rsidP="005A1A77">
                  <w:pPr>
                    <w:spacing w:after="0"/>
                    <w:jc w:val="both"/>
                    <w:rPr>
                      <w:rFonts w:ascii="Times New Roman" w:hAnsi="Times New Roman" w:cs="Times New Roman"/>
                      <w:color w:val="000000"/>
                      <w:sz w:val="20"/>
                    </w:rPr>
                  </w:pPr>
                  <w:r w:rsidRPr="005A1A77">
                    <w:rPr>
                      <w:rFonts w:ascii="Times New Roman" w:hAnsi="Times New Roman" w:cs="Times New Roman"/>
                      <w:color w:val="000000"/>
                      <w:sz w:val="20"/>
                    </w:rPr>
                    <w:t>.000</w:t>
                  </w:r>
                </w:p>
              </w:tc>
            </w:tr>
          </w:tbl>
          <w:p w14:paraId="49F5A3D8" w14:textId="77777777" w:rsidR="00D823B7" w:rsidRPr="005A1A77" w:rsidRDefault="00D823B7" w:rsidP="005A1A77">
            <w:pPr>
              <w:spacing w:after="0"/>
              <w:jc w:val="both"/>
              <w:rPr>
                <w:rFonts w:ascii="Times New Roman" w:hAnsi="Times New Roman" w:cs="Times New Roman"/>
                <w:bCs/>
                <w:sz w:val="24"/>
                <w:szCs w:val="24"/>
              </w:rPr>
            </w:pPr>
          </w:p>
        </w:tc>
      </w:tr>
    </w:tbl>
    <w:p w14:paraId="373E1010" w14:textId="77777777" w:rsidR="00D823B7" w:rsidRPr="008634CD" w:rsidRDefault="00D823B7" w:rsidP="005A1A77">
      <w:pPr>
        <w:spacing w:after="0"/>
        <w:jc w:val="both"/>
        <w:rPr>
          <w:rFonts w:ascii="Times New Roman" w:hAnsi="Times New Roman" w:cs="Times New Roman"/>
          <w:bCs/>
          <w:sz w:val="24"/>
          <w:szCs w:val="24"/>
        </w:rPr>
      </w:pPr>
      <w:proofErr w:type="spellStart"/>
      <w:proofErr w:type="gramStart"/>
      <w:r w:rsidRPr="008634CD">
        <w:rPr>
          <w:rFonts w:ascii="Times New Roman" w:hAnsi="Times New Roman" w:cs="Times New Roman"/>
          <w:bCs/>
          <w:sz w:val="24"/>
          <w:szCs w:val="24"/>
        </w:rPr>
        <w:t>So</w:t>
      </w:r>
      <w:r w:rsidR="00BC5719">
        <w:rPr>
          <w:rFonts w:ascii="Times New Roman" w:hAnsi="Times New Roman" w:cs="Times New Roman"/>
          <w:bCs/>
          <w:sz w:val="24"/>
          <w:szCs w:val="24"/>
        </w:rPr>
        <w:t>urce:</w:t>
      </w:r>
      <w:r w:rsidRPr="008634CD">
        <w:rPr>
          <w:rFonts w:ascii="Times New Roman" w:hAnsi="Times New Roman" w:cs="Times New Roman"/>
          <w:bCs/>
          <w:sz w:val="24"/>
          <w:szCs w:val="24"/>
        </w:rPr>
        <w:t>Primary</w:t>
      </w:r>
      <w:proofErr w:type="spellEnd"/>
      <w:proofErr w:type="gramEnd"/>
      <w:r w:rsidRPr="008634CD">
        <w:rPr>
          <w:rFonts w:ascii="Times New Roman" w:hAnsi="Times New Roman" w:cs="Times New Roman"/>
          <w:bCs/>
          <w:sz w:val="24"/>
          <w:szCs w:val="24"/>
        </w:rPr>
        <w:t xml:space="preserve"> source</w:t>
      </w:r>
    </w:p>
    <w:p w14:paraId="62FB168B" w14:textId="77777777" w:rsidR="00D823B7" w:rsidRPr="005A1A77" w:rsidRDefault="00BC5719" w:rsidP="005A1A77">
      <w:pPr>
        <w:spacing w:after="0"/>
        <w:jc w:val="both"/>
        <w:rPr>
          <w:rFonts w:ascii="Times New Roman" w:hAnsi="Times New Roman" w:cs="Times New Roman"/>
          <w:sz w:val="24"/>
          <w:szCs w:val="24"/>
        </w:rPr>
      </w:pPr>
      <w:r w:rsidRPr="00BC5719">
        <w:rPr>
          <w:rFonts w:ascii="Times New Roman" w:hAnsi="Times New Roman" w:cs="Times New Roman"/>
          <w:sz w:val="24"/>
          <w:szCs w:val="24"/>
        </w:rPr>
        <w:t>The results from tables 3 and 4 of the factor analysis indicate that the communalities extracted were sufficiently high for both the dependent and independent variables. This means that both sets of variables were suitable for producing a reliable factor solution. Factor loadings were then used to assess the relationships between the variables studied.</w:t>
      </w:r>
    </w:p>
    <w:p w14:paraId="559CBF71" w14:textId="77777777" w:rsidR="00D823B7" w:rsidRPr="005A1A77" w:rsidRDefault="00D823B7" w:rsidP="005A1A77">
      <w:pPr>
        <w:spacing w:after="0"/>
        <w:jc w:val="center"/>
        <w:rPr>
          <w:rFonts w:ascii="Times New Roman" w:hAnsi="Times New Roman" w:cs="Times New Roman"/>
          <w:b/>
          <w:sz w:val="24"/>
          <w:szCs w:val="24"/>
        </w:rPr>
      </w:pPr>
      <w:r w:rsidRPr="005A1A77">
        <w:rPr>
          <w:rFonts w:ascii="Times New Roman" w:hAnsi="Times New Roman" w:cs="Times New Roman"/>
          <w:b/>
          <w:sz w:val="24"/>
          <w:szCs w:val="24"/>
        </w:rPr>
        <w:t>Table 3 &amp; 4: Communalities</w:t>
      </w:r>
    </w:p>
    <w:tbl>
      <w:tblPr>
        <w:tblStyle w:val="TableGrid"/>
        <w:tblW w:w="0" w:type="auto"/>
        <w:tblLayout w:type="fixed"/>
        <w:tblLook w:val="04A0" w:firstRow="1" w:lastRow="0" w:firstColumn="1" w:lastColumn="0" w:noHBand="0" w:noVBand="1"/>
      </w:tblPr>
      <w:tblGrid>
        <w:gridCol w:w="4788"/>
        <w:gridCol w:w="4788"/>
      </w:tblGrid>
      <w:tr w:rsidR="00D823B7" w:rsidRPr="005A1A77" w14:paraId="13A588D2" w14:textId="77777777" w:rsidTr="00EF7CE7">
        <w:tc>
          <w:tcPr>
            <w:tcW w:w="4788" w:type="dxa"/>
          </w:tcPr>
          <w:tbl>
            <w:tblPr>
              <w:tblStyle w:val="LightShading"/>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720"/>
              <w:gridCol w:w="720"/>
            </w:tblGrid>
            <w:tr w:rsidR="00D823B7" w:rsidRPr="009C4834" w14:paraId="5360D484"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10" w:type="dxa"/>
                  <w:gridSpan w:val="3"/>
                  <w:tcBorders>
                    <w:top w:val="none" w:sz="0" w:space="0" w:color="auto"/>
                    <w:left w:val="none" w:sz="0" w:space="0" w:color="auto"/>
                    <w:bottom w:val="none" w:sz="0" w:space="0" w:color="auto"/>
                    <w:right w:val="none" w:sz="0" w:space="0" w:color="auto"/>
                  </w:tcBorders>
                  <w:hideMark/>
                </w:tcPr>
                <w:p w14:paraId="79692FEF" w14:textId="77777777" w:rsidR="00D823B7" w:rsidRPr="009C4834" w:rsidRDefault="00D823B7" w:rsidP="005A1A77">
                  <w:pPr>
                    <w:spacing w:line="276" w:lineRule="auto"/>
                    <w:jc w:val="both"/>
                    <w:rPr>
                      <w:rFonts w:ascii="Times New Roman" w:hAnsi="Times New Roman" w:cs="Times New Roman"/>
                      <w:color w:val="000000"/>
                      <w:sz w:val="20"/>
                    </w:rPr>
                  </w:pPr>
                  <w:r w:rsidRPr="009C4834">
                    <w:rPr>
                      <w:rFonts w:ascii="Times New Roman" w:hAnsi="Times New Roman" w:cs="Times New Roman"/>
                      <w:color w:val="000000"/>
                      <w:sz w:val="20"/>
                    </w:rPr>
                    <w:t>Communalities</w:t>
                  </w:r>
                </w:p>
              </w:tc>
            </w:tr>
            <w:tr w:rsidR="00D823B7" w:rsidRPr="009C4834" w14:paraId="7E7F241A" w14:textId="77777777" w:rsidTr="00EF7CE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44C5ACFC" w14:textId="77777777" w:rsidR="00D823B7" w:rsidRPr="009C4834" w:rsidRDefault="00D823B7" w:rsidP="005A1A77">
                  <w:pPr>
                    <w:spacing w:line="276" w:lineRule="auto"/>
                    <w:jc w:val="both"/>
                    <w:rPr>
                      <w:rFonts w:ascii="Times New Roman" w:hAnsi="Times New Roman" w:cs="Times New Roman"/>
                      <w:color w:val="000000"/>
                      <w:sz w:val="20"/>
                    </w:rPr>
                  </w:pPr>
                  <w:r w:rsidRPr="009C4834">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6E8A2200" w14:textId="77777777" w:rsidR="00D823B7" w:rsidRPr="009C4834"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Initial</w:t>
                  </w:r>
                </w:p>
              </w:tc>
              <w:tc>
                <w:tcPr>
                  <w:tcW w:w="720" w:type="dxa"/>
                  <w:tcBorders>
                    <w:left w:val="none" w:sz="0" w:space="0" w:color="auto"/>
                    <w:right w:val="none" w:sz="0" w:space="0" w:color="auto"/>
                  </w:tcBorders>
                  <w:hideMark/>
                </w:tcPr>
                <w:p w14:paraId="44474DC4" w14:textId="77777777" w:rsidR="00D823B7" w:rsidRPr="009C4834"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Extraction</w:t>
                  </w:r>
                </w:p>
              </w:tc>
            </w:tr>
            <w:tr w:rsidR="006E7C10" w:rsidRPr="009C4834" w14:paraId="1154FBFE" w14:textId="77777777" w:rsidTr="00EF7CE7">
              <w:trPr>
                <w:trHeight w:val="537"/>
              </w:trPr>
              <w:tc>
                <w:tcPr>
                  <w:cnfStyle w:val="001000000000" w:firstRow="0" w:lastRow="0" w:firstColumn="1" w:lastColumn="0" w:oddVBand="0" w:evenVBand="0" w:oddHBand="0" w:evenHBand="0" w:firstRowFirstColumn="0" w:firstRowLastColumn="0" w:lastRowFirstColumn="0" w:lastRowLastColumn="0"/>
                  <w:tcW w:w="2970" w:type="dxa"/>
                  <w:hideMark/>
                </w:tcPr>
                <w:p w14:paraId="6E98F9B8"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Some programs are more interesting when binge-watched.</w:t>
                  </w:r>
                </w:p>
              </w:tc>
              <w:tc>
                <w:tcPr>
                  <w:tcW w:w="720" w:type="dxa"/>
                  <w:noWrap/>
                  <w:hideMark/>
                </w:tcPr>
                <w:p w14:paraId="7DB106D8"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0B60882E"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.444</w:t>
                  </w:r>
                </w:p>
              </w:tc>
            </w:tr>
            <w:tr w:rsidR="006E7C10" w:rsidRPr="009C4834" w14:paraId="249DA939"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04540A5B"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 xml:space="preserve">I watch whole series in one sitting to understand them </w:t>
                  </w:r>
                  <w:r w:rsidRPr="009C4834">
                    <w:rPr>
                      <w:rFonts w:ascii="Times New Roman" w:eastAsia="Times New Roman" w:hAnsi="Times New Roman" w:cs="Times New Roman"/>
                      <w:sz w:val="20"/>
                    </w:rPr>
                    <w:lastRenderedPageBreak/>
                    <w:t>better.</w:t>
                  </w:r>
                </w:p>
              </w:tc>
              <w:tc>
                <w:tcPr>
                  <w:tcW w:w="720" w:type="dxa"/>
                  <w:tcBorders>
                    <w:left w:val="none" w:sz="0" w:space="0" w:color="auto"/>
                    <w:right w:val="none" w:sz="0" w:space="0" w:color="auto"/>
                  </w:tcBorders>
                  <w:noWrap/>
                  <w:hideMark/>
                </w:tcPr>
                <w:p w14:paraId="271DF8B0"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lastRenderedPageBreak/>
                    <w:t>1.000</w:t>
                  </w:r>
                </w:p>
              </w:tc>
              <w:tc>
                <w:tcPr>
                  <w:tcW w:w="720" w:type="dxa"/>
                  <w:tcBorders>
                    <w:left w:val="none" w:sz="0" w:space="0" w:color="auto"/>
                    <w:right w:val="none" w:sz="0" w:space="0" w:color="auto"/>
                  </w:tcBorders>
                  <w:noWrap/>
                  <w:hideMark/>
                </w:tcPr>
                <w:p w14:paraId="43DA312F"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.581</w:t>
                  </w:r>
                </w:p>
              </w:tc>
            </w:tr>
            <w:tr w:rsidR="006E7C10" w:rsidRPr="009C4834" w14:paraId="19061DF0"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4F71BEAE"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Binge-watching a series is usually more enjoyable for me.</w:t>
                  </w:r>
                </w:p>
              </w:tc>
              <w:tc>
                <w:tcPr>
                  <w:tcW w:w="720" w:type="dxa"/>
                  <w:noWrap/>
                  <w:hideMark/>
                </w:tcPr>
                <w:p w14:paraId="59AD0448"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5D8A2DA6"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.724</w:t>
                  </w:r>
                </w:p>
              </w:tc>
            </w:tr>
            <w:tr w:rsidR="006E7C10" w:rsidRPr="009C4834" w14:paraId="2996F80B"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1AB7317E"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like watching episodes back-to-back.</w:t>
                  </w:r>
                </w:p>
              </w:tc>
              <w:tc>
                <w:tcPr>
                  <w:tcW w:w="720" w:type="dxa"/>
                  <w:tcBorders>
                    <w:left w:val="none" w:sz="0" w:space="0" w:color="auto"/>
                    <w:right w:val="none" w:sz="0" w:space="0" w:color="auto"/>
                  </w:tcBorders>
                  <w:noWrap/>
                  <w:hideMark/>
                </w:tcPr>
                <w:p w14:paraId="00F2762F"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70ACA085"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.589</w:t>
                  </w:r>
                </w:p>
              </w:tc>
            </w:tr>
            <w:tr w:rsidR="006E7C10" w:rsidRPr="009C4834" w14:paraId="2156D903"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1FB68867"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Binge-watching can save time overall.</w:t>
                  </w:r>
                </w:p>
              </w:tc>
              <w:tc>
                <w:tcPr>
                  <w:tcW w:w="720" w:type="dxa"/>
                  <w:noWrap/>
                  <w:hideMark/>
                </w:tcPr>
                <w:p w14:paraId="389B990E"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444B8C6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.458</w:t>
                  </w:r>
                </w:p>
              </w:tc>
            </w:tr>
            <w:tr w:rsidR="006E7C10" w:rsidRPr="009C4834" w14:paraId="172885CE"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1BD0106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watch programs with good reputations.</w:t>
                  </w:r>
                </w:p>
              </w:tc>
              <w:tc>
                <w:tcPr>
                  <w:tcW w:w="720" w:type="dxa"/>
                  <w:tcBorders>
                    <w:left w:val="none" w:sz="0" w:space="0" w:color="auto"/>
                    <w:right w:val="none" w:sz="0" w:space="0" w:color="auto"/>
                  </w:tcBorders>
                  <w:noWrap/>
                  <w:hideMark/>
                </w:tcPr>
                <w:p w14:paraId="1811D766"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7F811C53"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.598</w:t>
                  </w:r>
                </w:p>
              </w:tc>
            </w:tr>
            <w:tr w:rsidR="006E7C10" w:rsidRPr="009C4834" w14:paraId="5BBFF854"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08A1E7D0"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check out popular shows.</w:t>
                  </w:r>
                </w:p>
              </w:tc>
              <w:tc>
                <w:tcPr>
                  <w:tcW w:w="720" w:type="dxa"/>
                  <w:noWrap/>
                  <w:hideMark/>
                </w:tcPr>
                <w:p w14:paraId="4646BDFA"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22F2E821"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.698</w:t>
                  </w:r>
                </w:p>
              </w:tc>
            </w:tr>
            <w:tr w:rsidR="006E7C10" w:rsidRPr="009C4834" w14:paraId="140FCA19"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6EA68D2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watch programs that everyone says are a must-watch.</w:t>
                  </w:r>
                </w:p>
              </w:tc>
              <w:tc>
                <w:tcPr>
                  <w:tcW w:w="720" w:type="dxa"/>
                  <w:tcBorders>
                    <w:left w:val="none" w:sz="0" w:space="0" w:color="auto"/>
                    <w:right w:val="none" w:sz="0" w:space="0" w:color="auto"/>
                  </w:tcBorders>
                  <w:noWrap/>
                  <w:hideMark/>
                </w:tcPr>
                <w:p w14:paraId="0681D475"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3DC0447A"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.702</w:t>
                  </w:r>
                </w:p>
              </w:tc>
            </w:tr>
            <w:tr w:rsidR="006E7C10" w:rsidRPr="009C4834" w14:paraId="66E532C3"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3CC8E963"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Word of mouth makes some shows more fun to binge.</w:t>
                  </w:r>
                </w:p>
              </w:tc>
              <w:tc>
                <w:tcPr>
                  <w:tcW w:w="720" w:type="dxa"/>
                  <w:noWrap/>
                  <w:hideMark/>
                </w:tcPr>
                <w:p w14:paraId="02AE5FA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769901C1"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.587</w:t>
                  </w:r>
                </w:p>
              </w:tc>
            </w:tr>
            <w:tr w:rsidR="006E7C10" w:rsidRPr="009C4834" w14:paraId="79581C34"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01D9581B"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sometimes skip ahead to watch just the highlights.</w:t>
                  </w:r>
                </w:p>
              </w:tc>
              <w:tc>
                <w:tcPr>
                  <w:tcW w:w="720" w:type="dxa"/>
                  <w:tcBorders>
                    <w:left w:val="none" w:sz="0" w:space="0" w:color="auto"/>
                    <w:right w:val="none" w:sz="0" w:space="0" w:color="auto"/>
                  </w:tcBorders>
                  <w:noWrap/>
                  <w:hideMark/>
                </w:tcPr>
                <w:p w14:paraId="0A15C18E"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7FAF0B79"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.503</w:t>
                  </w:r>
                </w:p>
              </w:tc>
            </w:tr>
            <w:tr w:rsidR="006E7C10" w:rsidRPr="009C4834" w14:paraId="22495AEA"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443EE02A"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often binge-watch shows with my favorite actors or characters.</w:t>
                  </w:r>
                </w:p>
              </w:tc>
              <w:tc>
                <w:tcPr>
                  <w:tcW w:w="720" w:type="dxa"/>
                  <w:noWrap/>
                  <w:hideMark/>
                </w:tcPr>
                <w:p w14:paraId="3B2A8D0A"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6A71940B"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.601</w:t>
                  </w:r>
                </w:p>
              </w:tc>
            </w:tr>
            <w:tr w:rsidR="006E7C10" w:rsidRPr="009C4834" w14:paraId="07B5C7EF"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73319294"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save favorite TV programs to watch later.</w:t>
                  </w:r>
                </w:p>
              </w:tc>
              <w:tc>
                <w:tcPr>
                  <w:tcW w:w="720" w:type="dxa"/>
                  <w:tcBorders>
                    <w:left w:val="none" w:sz="0" w:space="0" w:color="auto"/>
                    <w:right w:val="none" w:sz="0" w:space="0" w:color="auto"/>
                  </w:tcBorders>
                  <w:noWrap/>
                  <w:hideMark/>
                </w:tcPr>
                <w:p w14:paraId="4FD13439"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27CD3D4F"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.639</w:t>
                  </w:r>
                </w:p>
              </w:tc>
            </w:tr>
            <w:tr w:rsidR="006E7C10" w:rsidRPr="009C4834" w14:paraId="66EBBAA5"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14:paraId="63C3D332"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binge-watch because my friends do.</w:t>
                  </w:r>
                </w:p>
              </w:tc>
              <w:tc>
                <w:tcPr>
                  <w:tcW w:w="720" w:type="dxa"/>
                  <w:noWrap/>
                  <w:hideMark/>
                </w:tcPr>
                <w:p w14:paraId="6A8A07EB"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4C5EABA5"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.689</w:t>
                  </w:r>
                </w:p>
              </w:tc>
            </w:tr>
            <w:tr w:rsidR="006E7C10" w:rsidRPr="009C4834" w14:paraId="30ADD177"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14:paraId="7C6446BF"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feel more up-to-date with my peers when I binge-watch.</w:t>
                  </w:r>
                </w:p>
              </w:tc>
              <w:tc>
                <w:tcPr>
                  <w:tcW w:w="720" w:type="dxa"/>
                  <w:tcBorders>
                    <w:left w:val="none" w:sz="0" w:space="0" w:color="auto"/>
                    <w:right w:val="none" w:sz="0" w:space="0" w:color="auto"/>
                  </w:tcBorders>
                  <w:noWrap/>
                  <w:hideMark/>
                </w:tcPr>
                <w:p w14:paraId="2DFB026D"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14:paraId="1198DEF3"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.739</w:t>
                  </w:r>
                </w:p>
              </w:tc>
            </w:tr>
            <w:tr w:rsidR="006E7C10" w:rsidRPr="009C4834" w14:paraId="758DBADD"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2970" w:type="dxa"/>
                  <w:hideMark/>
                </w:tcPr>
                <w:p w14:paraId="17499D1F"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Binge-watching is the latest trend.</w:t>
                  </w:r>
                </w:p>
              </w:tc>
              <w:tc>
                <w:tcPr>
                  <w:tcW w:w="720" w:type="dxa"/>
                  <w:noWrap/>
                  <w:hideMark/>
                </w:tcPr>
                <w:p w14:paraId="7E1D6E66"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720" w:type="dxa"/>
                  <w:noWrap/>
                  <w:hideMark/>
                </w:tcPr>
                <w:p w14:paraId="4A212B7A"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.714</w:t>
                  </w:r>
                </w:p>
              </w:tc>
            </w:tr>
            <w:tr w:rsidR="00D823B7" w:rsidRPr="009C4834" w14:paraId="0538BC67"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10" w:type="dxa"/>
                  <w:gridSpan w:val="3"/>
                  <w:tcBorders>
                    <w:left w:val="none" w:sz="0" w:space="0" w:color="auto"/>
                    <w:right w:val="none" w:sz="0" w:space="0" w:color="auto"/>
                  </w:tcBorders>
                  <w:hideMark/>
                </w:tcPr>
                <w:p w14:paraId="59469E6E" w14:textId="77777777" w:rsidR="00D823B7" w:rsidRPr="009C4834" w:rsidRDefault="00D823B7" w:rsidP="005A1A77">
                  <w:pPr>
                    <w:spacing w:line="276" w:lineRule="auto"/>
                    <w:jc w:val="both"/>
                    <w:rPr>
                      <w:rFonts w:ascii="Times New Roman" w:hAnsi="Times New Roman" w:cs="Times New Roman"/>
                      <w:color w:val="000000"/>
                      <w:sz w:val="20"/>
                    </w:rPr>
                  </w:pPr>
                  <w:r w:rsidRPr="009C4834">
                    <w:rPr>
                      <w:rFonts w:ascii="Times New Roman" w:hAnsi="Times New Roman" w:cs="Times New Roman"/>
                      <w:color w:val="000000"/>
                      <w:sz w:val="20"/>
                    </w:rPr>
                    <w:t>Extraction Method: Principal Component Analysis.</w:t>
                  </w:r>
                </w:p>
              </w:tc>
            </w:tr>
          </w:tbl>
          <w:p w14:paraId="6CA0781C" w14:textId="77777777" w:rsidR="00D823B7" w:rsidRPr="005A1A77" w:rsidRDefault="00D823B7" w:rsidP="005A1A77">
            <w:pPr>
              <w:spacing w:line="276" w:lineRule="auto"/>
              <w:jc w:val="both"/>
              <w:rPr>
                <w:rFonts w:ascii="Times New Roman" w:hAnsi="Times New Roman" w:cs="Times New Roman"/>
                <w:b/>
                <w:sz w:val="24"/>
                <w:szCs w:val="24"/>
              </w:rPr>
            </w:pPr>
          </w:p>
        </w:tc>
        <w:tc>
          <w:tcPr>
            <w:tcW w:w="4788" w:type="dxa"/>
          </w:tcPr>
          <w:tbl>
            <w:tblPr>
              <w:tblStyle w:val="LightShading"/>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720"/>
              <w:gridCol w:w="810"/>
            </w:tblGrid>
            <w:tr w:rsidR="00D823B7" w:rsidRPr="009C4834" w14:paraId="435A904D"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02" w:type="dxa"/>
                  <w:gridSpan w:val="3"/>
                  <w:tcBorders>
                    <w:top w:val="none" w:sz="0" w:space="0" w:color="auto"/>
                    <w:left w:val="none" w:sz="0" w:space="0" w:color="auto"/>
                    <w:bottom w:val="none" w:sz="0" w:space="0" w:color="auto"/>
                    <w:right w:val="none" w:sz="0" w:space="0" w:color="auto"/>
                  </w:tcBorders>
                  <w:hideMark/>
                </w:tcPr>
                <w:p w14:paraId="632CA8F4" w14:textId="77777777" w:rsidR="00D823B7" w:rsidRPr="009C4834" w:rsidRDefault="00D823B7" w:rsidP="005A1A77">
                  <w:pPr>
                    <w:spacing w:line="276" w:lineRule="auto"/>
                    <w:jc w:val="both"/>
                    <w:rPr>
                      <w:rFonts w:ascii="Times New Roman" w:hAnsi="Times New Roman" w:cs="Times New Roman"/>
                      <w:b w:val="0"/>
                      <w:bCs w:val="0"/>
                      <w:color w:val="000000"/>
                      <w:sz w:val="20"/>
                    </w:rPr>
                  </w:pPr>
                  <w:r w:rsidRPr="009C4834">
                    <w:rPr>
                      <w:rFonts w:ascii="Times New Roman" w:hAnsi="Times New Roman" w:cs="Times New Roman"/>
                      <w:color w:val="000000"/>
                      <w:sz w:val="20"/>
                    </w:rPr>
                    <w:lastRenderedPageBreak/>
                    <w:t>Communalities</w:t>
                  </w:r>
                </w:p>
              </w:tc>
            </w:tr>
            <w:tr w:rsidR="00D823B7" w:rsidRPr="009C4834" w14:paraId="642A16F9" w14:textId="77777777" w:rsidTr="00EF7CE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045EB6E3" w14:textId="77777777" w:rsidR="00D823B7" w:rsidRPr="009C4834" w:rsidRDefault="00D823B7" w:rsidP="005A1A77">
                  <w:pPr>
                    <w:spacing w:line="276" w:lineRule="auto"/>
                    <w:jc w:val="both"/>
                    <w:rPr>
                      <w:rFonts w:ascii="Times New Roman" w:hAnsi="Times New Roman" w:cs="Times New Roman"/>
                      <w:color w:val="000000"/>
                      <w:sz w:val="20"/>
                    </w:rPr>
                  </w:pPr>
                  <w:r w:rsidRPr="009C4834">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409ADEEF" w14:textId="77777777" w:rsidR="00D823B7" w:rsidRPr="009C4834"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Initial</w:t>
                  </w:r>
                </w:p>
              </w:tc>
              <w:tc>
                <w:tcPr>
                  <w:tcW w:w="810" w:type="dxa"/>
                  <w:tcBorders>
                    <w:left w:val="none" w:sz="0" w:space="0" w:color="auto"/>
                    <w:right w:val="none" w:sz="0" w:space="0" w:color="auto"/>
                  </w:tcBorders>
                  <w:hideMark/>
                </w:tcPr>
                <w:p w14:paraId="106740B5" w14:textId="77777777" w:rsidR="00D823B7" w:rsidRPr="009C4834"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Extraction</w:t>
                  </w:r>
                </w:p>
              </w:tc>
            </w:tr>
            <w:tr w:rsidR="006E7C10" w:rsidRPr="009C4834" w14:paraId="2CB4CF51"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2772" w:type="dxa"/>
                  <w:hideMark/>
                </w:tcPr>
                <w:p w14:paraId="3DC049A4"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complete my assignments on time.</w:t>
                  </w:r>
                </w:p>
              </w:tc>
              <w:tc>
                <w:tcPr>
                  <w:tcW w:w="720" w:type="dxa"/>
                  <w:noWrap/>
                  <w:hideMark/>
                </w:tcPr>
                <w:p w14:paraId="14D5E3B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6C8E5DE3"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.572</w:t>
                  </w:r>
                </w:p>
              </w:tc>
            </w:tr>
            <w:tr w:rsidR="006E7C10" w:rsidRPr="009C4834" w14:paraId="06AED6A1"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2F82280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get distracted with other things when exams are near.</w:t>
                  </w:r>
                </w:p>
              </w:tc>
              <w:tc>
                <w:tcPr>
                  <w:tcW w:w="720" w:type="dxa"/>
                  <w:tcBorders>
                    <w:left w:val="none" w:sz="0" w:space="0" w:color="auto"/>
                    <w:right w:val="none" w:sz="0" w:space="0" w:color="auto"/>
                  </w:tcBorders>
                  <w:noWrap/>
                  <w:hideMark/>
                </w:tcPr>
                <w:p w14:paraId="2F46409A"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3529264B"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.579</w:t>
                  </w:r>
                </w:p>
              </w:tc>
            </w:tr>
            <w:tr w:rsidR="006E7C10" w:rsidRPr="009C4834" w14:paraId="31C6D172"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7C6C879F"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lastRenderedPageBreak/>
                    <w:t>I rush to finish tasks just before the deadline.</w:t>
                  </w:r>
                </w:p>
              </w:tc>
              <w:tc>
                <w:tcPr>
                  <w:tcW w:w="720" w:type="dxa"/>
                  <w:noWrap/>
                  <w:hideMark/>
                </w:tcPr>
                <w:p w14:paraId="6A9BD43F"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772A6DE5"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.308</w:t>
                  </w:r>
                </w:p>
              </w:tc>
            </w:tr>
            <w:tr w:rsidR="006E7C10" w:rsidRPr="009C4834" w14:paraId="2A88C8B0"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335DC194"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keep telling myself I’ll do my work tomorrow.</w:t>
                  </w:r>
                </w:p>
              </w:tc>
              <w:tc>
                <w:tcPr>
                  <w:tcW w:w="720" w:type="dxa"/>
                  <w:tcBorders>
                    <w:left w:val="none" w:sz="0" w:space="0" w:color="auto"/>
                    <w:right w:val="none" w:sz="0" w:space="0" w:color="auto"/>
                  </w:tcBorders>
                  <w:noWrap/>
                  <w:hideMark/>
                </w:tcPr>
                <w:p w14:paraId="2ED82954"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35B637D5"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.580</w:t>
                  </w:r>
                </w:p>
              </w:tc>
            </w:tr>
            <w:tr w:rsidR="006E7C10" w:rsidRPr="009C4834" w14:paraId="2F4ED51D"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5C87C76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start my academic work right after it’s assigned.</w:t>
                  </w:r>
                </w:p>
              </w:tc>
              <w:tc>
                <w:tcPr>
                  <w:tcW w:w="720" w:type="dxa"/>
                  <w:noWrap/>
                  <w:hideMark/>
                </w:tcPr>
                <w:p w14:paraId="5FF98E7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03DC239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.603</w:t>
                  </w:r>
                </w:p>
              </w:tc>
            </w:tr>
            <w:tr w:rsidR="006E7C10" w:rsidRPr="009C4834" w14:paraId="6CBA1689"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7E52914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finish my tasks before the deadline.</w:t>
                  </w:r>
                </w:p>
              </w:tc>
              <w:tc>
                <w:tcPr>
                  <w:tcW w:w="720" w:type="dxa"/>
                  <w:tcBorders>
                    <w:left w:val="none" w:sz="0" w:space="0" w:color="auto"/>
                    <w:right w:val="none" w:sz="0" w:space="0" w:color="auto"/>
                  </w:tcBorders>
                  <w:noWrap/>
                  <w:hideMark/>
                </w:tcPr>
                <w:p w14:paraId="409C1F2B"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40648E76"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.526</w:t>
                  </w:r>
                </w:p>
              </w:tc>
            </w:tr>
            <w:tr w:rsidR="006E7C10" w:rsidRPr="009C4834" w14:paraId="0B8CEA24"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39FF8586"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make excuses for not finishing my assignments.</w:t>
                  </w:r>
                </w:p>
              </w:tc>
              <w:tc>
                <w:tcPr>
                  <w:tcW w:w="720" w:type="dxa"/>
                  <w:noWrap/>
                  <w:hideMark/>
                </w:tcPr>
                <w:p w14:paraId="1AB233FB"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4180F6E8"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.525</w:t>
                  </w:r>
                </w:p>
              </w:tc>
            </w:tr>
            <w:tr w:rsidR="006E7C10" w:rsidRPr="009C4834" w14:paraId="0C74B473"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37FF21F9"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complete important assignments with time to spare.</w:t>
                  </w:r>
                </w:p>
              </w:tc>
              <w:tc>
                <w:tcPr>
                  <w:tcW w:w="720" w:type="dxa"/>
                  <w:tcBorders>
                    <w:left w:val="none" w:sz="0" w:space="0" w:color="auto"/>
                    <w:right w:val="none" w:sz="0" w:space="0" w:color="auto"/>
                  </w:tcBorders>
                  <w:noWrap/>
                  <w:hideMark/>
                </w:tcPr>
                <w:p w14:paraId="51C71E74"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5EE82F8A"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.593</w:t>
                  </w:r>
                </w:p>
              </w:tc>
            </w:tr>
            <w:tr w:rsidR="006E7C10" w:rsidRPr="009C4834" w14:paraId="3721EC50"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743B6828"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plan to do my work but then change my mind.</w:t>
                  </w:r>
                </w:p>
              </w:tc>
              <w:tc>
                <w:tcPr>
                  <w:tcW w:w="720" w:type="dxa"/>
                  <w:noWrap/>
                  <w:hideMark/>
                </w:tcPr>
                <w:p w14:paraId="2617B235"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761C4F7A"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.549</w:t>
                  </w:r>
                </w:p>
              </w:tc>
            </w:tr>
            <w:tr w:rsidR="006E7C10" w:rsidRPr="009C4834" w14:paraId="517AC930"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2B738F9B"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stick to my assignment schedule.</w:t>
                  </w:r>
                </w:p>
              </w:tc>
              <w:tc>
                <w:tcPr>
                  <w:tcW w:w="720" w:type="dxa"/>
                  <w:tcBorders>
                    <w:left w:val="none" w:sz="0" w:space="0" w:color="auto"/>
                    <w:right w:val="none" w:sz="0" w:space="0" w:color="auto"/>
                  </w:tcBorders>
                  <w:noWrap/>
                  <w:hideMark/>
                </w:tcPr>
                <w:p w14:paraId="0B58FF49"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70463C0E"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.484</w:t>
                  </w:r>
                </w:p>
              </w:tc>
            </w:tr>
            <w:tr w:rsidR="006E7C10" w:rsidRPr="009C4834" w14:paraId="20948A7B"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6E852A0D"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delay hard tasks on purpose.</w:t>
                  </w:r>
                </w:p>
              </w:tc>
              <w:tc>
                <w:tcPr>
                  <w:tcW w:w="720" w:type="dxa"/>
                  <w:noWrap/>
                  <w:hideMark/>
                </w:tcPr>
                <w:p w14:paraId="05AB18FB"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0FEA0A29"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.590</w:t>
                  </w:r>
                </w:p>
              </w:tc>
            </w:tr>
            <w:tr w:rsidR="006E7C10" w:rsidRPr="009C4834" w14:paraId="6B3D4F97"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7D916460"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put off important tasks without a good reason.</w:t>
                  </w:r>
                </w:p>
              </w:tc>
              <w:tc>
                <w:tcPr>
                  <w:tcW w:w="720" w:type="dxa"/>
                  <w:tcBorders>
                    <w:left w:val="none" w:sz="0" w:space="0" w:color="auto"/>
                    <w:right w:val="none" w:sz="0" w:space="0" w:color="auto"/>
                  </w:tcBorders>
                  <w:noWrap/>
                  <w:hideMark/>
                </w:tcPr>
                <w:p w14:paraId="4DC4B2F5"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0E12330E"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.600</w:t>
                  </w:r>
                </w:p>
              </w:tc>
            </w:tr>
            <w:tr w:rsidR="006E7C10" w:rsidRPr="009C4834" w14:paraId="22FE4A99"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2A2333D7"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delay all tasks, no matter how interesting they are.</w:t>
                  </w:r>
                </w:p>
              </w:tc>
              <w:tc>
                <w:tcPr>
                  <w:tcW w:w="720" w:type="dxa"/>
                  <w:noWrap/>
                  <w:hideMark/>
                </w:tcPr>
                <w:p w14:paraId="23888CCF"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488EA289"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.435</w:t>
                  </w:r>
                </w:p>
              </w:tc>
            </w:tr>
            <w:tr w:rsidR="006E7C10" w:rsidRPr="009C4834" w14:paraId="0B06FEDC"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1080877B"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feel uneasy about starting my assignments.</w:t>
                  </w:r>
                </w:p>
              </w:tc>
              <w:tc>
                <w:tcPr>
                  <w:tcW w:w="720" w:type="dxa"/>
                  <w:tcBorders>
                    <w:left w:val="none" w:sz="0" w:space="0" w:color="auto"/>
                    <w:right w:val="none" w:sz="0" w:space="0" w:color="auto"/>
                  </w:tcBorders>
                  <w:noWrap/>
                  <w:hideMark/>
                </w:tcPr>
                <w:p w14:paraId="2DDA407E"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28E8EE34"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.491</w:t>
                  </w:r>
                </w:p>
              </w:tc>
            </w:tr>
            <w:tr w:rsidR="006E7C10" w:rsidRPr="009C4834" w14:paraId="1809691A"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266BF9B7"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don’t put off work I know I need to do.</w:t>
                  </w:r>
                </w:p>
              </w:tc>
              <w:tc>
                <w:tcPr>
                  <w:tcW w:w="720" w:type="dxa"/>
                  <w:noWrap/>
                  <w:hideMark/>
                </w:tcPr>
                <w:p w14:paraId="1757B960"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1B6F4DD3"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.525</w:t>
                  </w:r>
                </w:p>
              </w:tc>
            </w:tr>
            <w:tr w:rsidR="006E7C10" w:rsidRPr="009C4834" w14:paraId="65156F3C"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3C11CEEE"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spend too much time on fun activities instead of studying.</w:t>
                  </w:r>
                </w:p>
              </w:tc>
              <w:tc>
                <w:tcPr>
                  <w:tcW w:w="720" w:type="dxa"/>
                  <w:tcBorders>
                    <w:left w:val="none" w:sz="0" w:space="0" w:color="auto"/>
                    <w:right w:val="none" w:sz="0" w:space="0" w:color="auto"/>
                  </w:tcBorders>
                  <w:noWrap/>
                  <w:hideMark/>
                </w:tcPr>
                <w:p w14:paraId="123C5B0D"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307DCC5A"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.442</w:t>
                  </w:r>
                </w:p>
              </w:tc>
            </w:tr>
            <w:tr w:rsidR="006E7C10" w:rsidRPr="009C4834" w14:paraId="11E70251"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14:paraId="02594923"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think I have plenty of time, so I don’t start studying.</w:t>
                  </w:r>
                </w:p>
              </w:tc>
              <w:tc>
                <w:tcPr>
                  <w:tcW w:w="720" w:type="dxa"/>
                  <w:noWrap/>
                  <w:hideMark/>
                </w:tcPr>
                <w:p w14:paraId="36576C41"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52E0B75B"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.536</w:t>
                  </w:r>
                </w:p>
              </w:tc>
            </w:tr>
            <w:tr w:rsidR="006E7C10" w:rsidRPr="009C4834" w14:paraId="44B72BC3"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14:paraId="66509240"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Delaying academic tasks is a real problem for me.</w:t>
                  </w:r>
                </w:p>
              </w:tc>
              <w:tc>
                <w:tcPr>
                  <w:tcW w:w="720" w:type="dxa"/>
                  <w:tcBorders>
                    <w:left w:val="none" w:sz="0" w:space="0" w:color="auto"/>
                    <w:right w:val="none" w:sz="0" w:space="0" w:color="auto"/>
                  </w:tcBorders>
                  <w:noWrap/>
                  <w:hideMark/>
                </w:tcPr>
                <w:p w14:paraId="3C077D43"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14:paraId="065D4F48" w14:textId="77777777" w:rsidR="006E7C10" w:rsidRPr="009C4834" w:rsidRDefault="006E7C10"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.473</w:t>
                  </w:r>
                </w:p>
              </w:tc>
            </w:tr>
            <w:tr w:rsidR="006E7C10" w:rsidRPr="009C4834" w14:paraId="54DD820B"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2772" w:type="dxa"/>
                  <w:hideMark/>
                </w:tcPr>
                <w:p w14:paraId="4216B0EE" w14:textId="77777777" w:rsidR="006E7C10" w:rsidRPr="009C4834" w:rsidRDefault="006E7C10" w:rsidP="006E7C10">
                  <w:pPr>
                    <w:spacing w:before="100" w:beforeAutospacing="1" w:after="100" w:afterAutospacing="1"/>
                    <w:rPr>
                      <w:rFonts w:ascii="Times New Roman" w:eastAsia="Times New Roman" w:hAnsi="Times New Roman" w:cs="Times New Roman"/>
                      <w:sz w:val="20"/>
                    </w:rPr>
                  </w:pPr>
                  <w:r w:rsidRPr="009C4834">
                    <w:rPr>
                      <w:rFonts w:ascii="Times New Roman" w:eastAsia="Times New Roman" w:hAnsi="Times New Roman" w:cs="Times New Roman"/>
                      <w:sz w:val="20"/>
                    </w:rPr>
                    <w:t>I stop studying early to do more enjoyable things.</w:t>
                  </w:r>
                </w:p>
              </w:tc>
              <w:tc>
                <w:tcPr>
                  <w:tcW w:w="720" w:type="dxa"/>
                  <w:noWrap/>
                  <w:hideMark/>
                </w:tcPr>
                <w:p w14:paraId="7B8E732C"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1.000</w:t>
                  </w:r>
                </w:p>
              </w:tc>
              <w:tc>
                <w:tcPr>
                  <w:tcW w:w="810" w:type="dxa"/>
                  <w:noWrap/>
                  <w:hideMark/>
                </w:tcPr>
                <w:p w14:paraId="22E56196" w14:textId="77777777" w:rsidR="006E7C10" w:rsidRPr="009C4834" w:rsidRDefault="006E7C10"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9C4834">
                    <w:rPr>
                      <w:rFonts w:ascii="Times New Roman" w:hAnsi="Times New Roman" w:cs="Times New Roman"/>
                      <w:color w:val="000000"/>
                      <w:sz w:val="20"/>
                    </w:rPr>
                    <w:t>.491</w:t>
                  </w:r>
                </w:p>
              </w:tc>
            </w:tr>
            <w:tr w:rsidR="00D823B7" w:rsidRPr="009C4834" w14:paraId="436607EB" w14:textId="77777777" w:rsidTr="00EF7CE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302" w:type="dxa"/>
                  <w:gridSpan w:val="3"/>
                  <w:tcBorders>
                    <w:left w:val="none" w:sz="0" w:space="0" w:color="auto"/>
                    <w:right w:val="none" w:sz="0" w:space="0" w:color="auto"/>
                  </w:tcBorders>
                  <w:hideMark/>
                </w:tcPr>
                <w:p w14:paraId="50D2D5EF" w14:textId="77777777" w:rsidR="00D823B7" w:rsidRPr="009C4834" w:rsidRDefault="00D823B7" w:rsidP="005A1A77">
                  <w:pPr>
                    <w:spacing w:line="276" w:lineRule="auto"/>
                    <w:jc w:val="both"/>
                    <w:rPr>
                      <w:rFonts w:ascii="Times New Roman" w:hAnsi="Times New Roman" w:cs="Times New Roman"/>
                      <w:color w:val="000000"/>
                      <w:sz w:val="20"/>
                    </w:rPr>
                  </w:pPr>
                  <w:r w:rsidRPr="009C4834">
                    <w:rPr>
                      <w:rFonts w:ascii="Times New Roman" w:hAnsi="Times New Roman" w:cs="Times New Roman"/>
                      <w:color w:val="000000"/>
                      <w:sz w:val="20"/>
                    </w:rPr>
                    <w:t>Extraction Method: Principal Component Analysis.</w:t>
                  </w:r>
                </w:p>
              </w:tc>
            </w:tr>
          </w:tbl>
          <w:p w14:paraId="3C4A90E6" w14:textId="77777777" w:rsidR="00D823B7" w:rsidRPr="005A1A77" w:rsidRDefault="00D823B7" w:rsidP="005A1A77">
            <w:pPr>
              <w:spacing w:line="276" w:lineRule="auto"/>
              <w:jc w:val="both"/>
              <w:rPr>
                <w:rFonts w:ascii="Times New Roman" w:hAnsi="Times New Roman" w:cs="Times New Roman"/>
                <w:b/>
                <w:sz w:val="24"/>
                <w:szCs w:val="24"/>
              </w:rPr>
            </w:pPr>
          </w:p>
        </w:tc>
      </w:tr>
    </w:tbl>
    <w:p w14:paraId="507E9BC8" w14:textId="77777777" w:rsidR="00D823B7" w:rsidRPr="005A1A77" w:rsidRDefault="00D823B7" w:rsidP="005A1A77">
      <w:pPr>
        <w:spacing w:after="0"/>
        <w:jc w:val="both"/>
        <w:rPr>
          <w:rFonts w:ascii="Times New Roman" w:hAnsi="Times New Roman" w:cs="Times New Roman"/>
          <w:b/>
          <w:sz w:val="24"/>
          <w:szCs w:val="24"/>
        </w:rPr>
      </w:pPr>
    </w:p>
    <w:p w14:paraId="242B2A0A" w14:textId="77777777" w:rsidR="00D823B7" w:rsidRPr="005A1A77" w:rsidRDefault="00D823B7" w:rsidP="009C4834">
      <w:pPr>
        <w:spacing w:after="0"/>
        <w:jc w:val="both"/>
        <w:rPr>
          <w:rFonts w:ascii="Times New Roman" w:hAnsi="Times New Roman" w:cs="Times New Roman"/>
          <w:sz w:val="24"/>
          <w:szCs w:val="24"/>
        </w:rPr>
      </w:pPr>
      <w:r w:rsidRPr="005A1A77">
        <w:rPr>
          <w:rFonts w:ascii="Times New Roman" w:hAnsi="Times New Roman" w:cs="Times New Roman"/>
          <w:b/>
          <w:sz w:val="24"/>
          <w:szCs w:val="24"/>
        </w:rPr>
        <w:t xml:space="preserve">Results of Total Variance Explained for the </w:t>
      </w:r>
      <w:r w:rsidRPr="005A1A77">
        <w:rPr>
          <w:rFonts w:ascii="Times New Roman" w:hAnsi="Times New Roman" w:cs="Times New Roman"/>
          <w:b/>
          <w:bCs/>
          <w:sz w:val="24"/>
          <w:szCs w:val="24"/>
        </w:rPr>
        <w:t>Binge watching (BW) and Academic Procrastination (AP)</w:t>
      </w:r>
    </w:p>
    <w:p w14:paraId="26F88811" w14:textId="77777777" w:rsidR="00BC5719" w:rsidRPr="00BC5719" w:rsidRDefault="00BC5719" w:rsidP="00BC5719">
      <w:pPr>
        <w:spacing w:after="0"/>
        <w:jc w:val="both"/>
        <w:rPr>
          <w:rFonts w:ascii="Times New Roman" w:hAnsi="Times New Roman" w:cs="Times New Roman"/>
          <w:sz w:val="24"/>
          <w:szCs w:val="24"/>
        </w:rPr>
      </w:pPr>
      <w:r w:rsidRPr="00BC5719">
        <w:rPr>
          <w:rFonts w:ascii="Times New Roman" w:hAnsi="Times New Roman" w:cs="Times New Roman"/>
          <w:sz w:val="24"/>
          <w:szCs w:val="24"/>
        </w:rPr>
        <w:t>Table 5 shows the total variance explained by Binge Watching (BW). The first four factors in the initial solution have eigenvalues greater than 1, and together they explain about 61.779% of the total variation based on responses from a random group of university students.</w:t>
      </w:r>
    </w:p>
    <w:p w14:paraId="2788C420" w14:textId="77777777" w:rsidR="00D823B7" w:rsidRPr="005A1A77" w:rsidRDefault="00BC5719" w:rsidP="00BC5719">
      <w:pPr>
        <w:spacing w:after="0"/>
        <w:jc w:val="both"/>
        <w:rPr>
          <w:rFonts w:ascii="Times New Roman" w:hAnsi="Times New Roman" w:cs="Times New Roman"/>
          <w:b/>
          <w:bCs/>
          <w:sz w:val="24"/>
          <w:szCs w:val="24"/>
        </w:rPr>
      </w:pPr>
      <w:r w:rsidRPr="00BC5719">
        <w:rPr>
          <w:rFonts w:ascii="Times New Roman" w:hAnsi="Times New Roman" w:cs="Times New Roman"/>
          <w:sz w:val="24"/>
          <w:szCs w:val="24"/>
        </w:rPr>
        <w:t>Similarly, Table 6 shows the total variance explained by Academic Procrastination (AP). The first three factors have eigenvalues over 1, accounting for approximately 52.112% of the observed variations among university students' responses.</w:t>
      </w:r>
    </w:p>
    <w:p w14:paraId="44D8D232" w14:textId="77777777" w:rsidR="00D823B7" w:rsidRPr="005A1A77" w:rsidRDefault="00D823B7" w:rsidP="005A1A77">
      <w:pPr>
        <w:spacing w:after="0"/>
        <w:jc w:val="center"/>
        <w:rPr>
          <w:rFonts w:ascii="Times New Roman" w:hAnsi="Times New Roman" w:cs="Times New Roman"/>
          <w:b/>
          <w:sz w:val="24"/>
          <w:szCs w:val="24"/>
        </w:rPr>
      </w:pPr>
      <w:r w:rsidRPr="005A1A77">
        <w:rPr>
          <w:rFonts w:ascii="Times New Roman" w:hAnsi="Times New Roman" w:cs="Times New Roman"/>
          <w:b/>
          <w:sz w:val="24"/>
          <w:szCs w:val="24"/>
        </w:rPr>
        <w:t>Table 5 &amp; 6: Total Variance Explained</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66"/>
        <w:gridCol w:w="938"/>
        <w:gridCol w:w="1150"/>
        <w:gridCol w:w="666"/>
        <w:gridCol w:w="938"/>
        <w:gridCol w:w="1150"/>
        <w:gridCol w:w="666"/>
        <w:gridCol w:w="938"/>
        <w:gridCol w:w="1247"/>
      </w:tblGrid>
      <w:tr w:rsidR="00D823B7" w:rsidRPr="005A1A77" w14:paraId="46BF06EA"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left w:val="none" w:sz="0" w:space="0" w:color="auto"/>
              <w:bottom w:val="none" w:sz="0" w:space="0" w:color="auto"/>
              <w:right w:val="none" w:sz="0" w:space="0" w:color="auto"/>
            </w:tcBorders>
            <w:hideMark/>
          </w:tcPr>
          <w:p w14:paraId="4D04A872"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BW: Total Variance Explained</w:t>
            </w:r>
          </w:p>
        </w:tc>
      </w:tr>
      <w:tr w:rsidR="00D823B7" w:rsidRPr="005A1A77" w14:paraId="446537A0"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 w:type="pct"/>
            <w:vMerge w:val="restart"/>
            <w:tcBorders>
              <w:left w:val="none" w:sz="0" w:space="0" w:color="auto"/>
              <w:right w:val="none" w:sz="0" w:space="0" w:color="auto"/>
            </w:tcBorders>
            <w:hideMark/>
          </w:tcPr>
          <w:p w14:paraId="29790F42"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Component</w:t>
            </w:r>
          </w:p>
        </w:tc>
        <w:tc>
          <w:tcPr>
            <w:tcW w:w="1329" w:type="pct"/>
            <w:gridSpan w:val="3"/>
            <w:tcBorders>
              <w:left w:val="none" w:sz="0" w:space="0" w:color="auto"/>
              <w:right w:val="none" w:sz="0" w:space="0" w:color="auto"/>
            </w:tcBorders>
            <w:hideMark/>
          </w:tcPr>
          <w:p w14:paraId="244B1F0F"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Initial Eigenvalues</w:t>
            </w:r>
          </w:p>
        </w:tc>
        <w:tc>
          <w:tcPr>
            <w:tcW w:w="1330" w:type="pct"/>
            <w:gridSpan w:val="3"/>
            <w:tcBorders>
              <w:left w:val="none" w:sz="0" w:space="0" w:color="auto"/>
              <w:right w:val="none" w:sz="0" w:space="0" w:color="auto"/>
            </w:tcBorders>
            <w:hideMark/>
          </w:tcPr>
          <w:p w14:paraId="70F3523F"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Extraction Sums of Squared Loadings</w:t>
            </w:r>
          </w:p>
        </w:tc>
        <w:tc>
          <w:tcPr>
            <w:tcW w:w="1839" w:type="pct"/>
            <w:gridSpan w:val="3"/>
            <w:tcBorders>
              <w:left w:val="none" w:sz="0" w:space="0" w:color="auto"/>
              <w:right w:val="none" w:sz="0" w:space="0" w:color="auto"/>
            </w:tcBorders>
            <w:hideMark/>
          </w:tcPr>
          <w:p w14:paraId="41A725E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Rotation Sums of Squared Loadings</w:t>
            </w:r>
          </w:p>
        </w:tc>
      </w:tr>
      <w:tr w:rsidR="00D823B7" w:rsidRPr="005A1A77" w14:paraId="098CFC13" w14:textId="77777777" w:rsidTr="00EF7CE7">
        <w:trPr>
          <w:trHeight w:val="510"/>
        </w:trPr>
        <w:tc>
          <w:tcPr>
            <w:cnfStyle w:val="001000000000" w:firstRow="0" w:lastRow="0" w:firstColumn="1" w:lastColumn="0" w:oddVBand="0" w:evenVBand="0" w:oddHBand="0" w:evenHBand="0" w:firstRowFirstColumn="0" w:firstRowLastColumn="0" w:lastRowFirstColumn="0" w:lastRowLastColumn="0"/>
            <w:tcW w:w="502" w:type="pct"/>
            <w:vMerge/>
            <w:hideMark/>
          </w:tcPr>
          <w:p w14:paraId="7A13DDDF" w14:textId="77777777" w:rsidR="00D823B7" w:rsidRPr="005A1A77" w:rsidRDefault="00D823B7" w:rsidP="005A1A77">
            <w:pPr>
              <w:spacing w:line="276" w:lineRule="auto"/>
              <w:jc w:val="both"/>
              <w:rPr>
                <w:rFonts w:ascii="Times New Roman" w:hAnsi="Times New Roman" w:cs="Times New Roman"/>
                <w:color w:val="000000"/>
                <w:sz w:val="20"/>
              </w:rPr>
            </w:pPr>
          </w:p>
        </w:tc>
        <w:tc>
          <w:tcPr>
            <w:tcW w:w="420" w:type="pct"/>
            <w:hideMark/>
          </w:tcPr>
          <w:p w14:paraId="6733B1A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20" w:type="pct"/>
            <w:hideMark/>
          </w:tcPr>
          <w:p w14:paraId="4533B820"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489" w:type="pct"/>
            <w:hideMark/>
          </w:tcPr>
          <w:p w14:paraId="6C2B76A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c>
          <w:tcPr>
            <w:tcW w:w="420" w:type="pct"/>
            <w:hideMark/>
          </w:tcPr>
          <w:p w14:paraId="5A737BAB"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20" w:type="pct"/>
            <w:hideMark/>
          </w:tcPr>
          <w:p w14:paraId="1B5C465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489" w:type="pct"/>
            <w:hideMark/>
          </w:tcPr>
          <w:p w14:paraId="3E03045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c>
          <w:tcPr>
            <w:tcW w:w="420" w:type="pct"/>
            <w:hideMark/>
          </w:tcPr>
          <w:p w14:paraId="14CA792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20" w:type="pct"/>
            <w:hideMark/>
          </w:tcPr>
          <w:p w14:paraId="369707E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998" w:type="pct"/>
            <w:hideMark/>
          </w:tcPr>
          <w:p w14:paraId="5B16822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r>
      <w:tr w:rsidR="00D823B7" w:rsidRPr="005A1A77" w14:paraId="01A6F3B1"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 w:type="pct"/>
            <w:tcBorders>
              <w:left w:val="none" w:sz="0" w:space="0" w:color="auto"/>
              <w:right w:val="none" w:sz="0" w:space="0" w:color="auto"/>
            </w:tcBorders>
            <w:noWrap/>
            <w:hideMark/>
          </w:tcPr>
          <w:p w14:paraId="00AF24D2"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1</w:t>
            </w:r>
          </w:p>
        </w:tc>
        <w:tc>
          <w:tcPr>
            <w:tcW w:w="420" w:type="pct"/>
            <w:tcBorders>
              <w:left w:val="none" w:sz="0" w:space="0" w:color="auto"/>
              <w:right w:val="none" w:sz="0" w:space="0" w:color="auto"/>
            </w:tcBorders>
            <w:noWrap/>
            <w:hideMark/>
          </w:tcPr>
          <w:p w14:paraId="5A243D7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4.864</w:t>
            </w:r>
          </w:p>
        </w:tc>
        <w:tc>
          <w:tcPr>
            <w:tcW w:w="420" w:type="pct"/>
            <w:tcBorders>
              <w:left w:val="none" w:sz="0" w:space="0" w:color="auto"/>
              <w:right w:val="none" w:sz="0" w:space="0" w:color="auto"/>
            </w:tcBorders>
            <w:noWrap/>
            <w:hideMark/>
          </w:tcPr>
          <w:p w14:paraId="3B55F7E3"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32.428</w:t>
            </w:r>
          </w:p>
        </w:tc>
        <w:tc>
          <w:tcPr>
            <w:tcW w:w="489" w:type="pct"/>
            <w:tcBorders>
              <w:left w:val="none" w:sz="0" w:space="0" w:color="auto"/>
              <w:right w:val="none" w:sz="0" w:space="0" w:color="auto"/>
            </w:tcBorders>
            <w:noWrap/>
            <w:hideMark/>
          </w:tcPr>
          <w:p w14:paraId="6C138A9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32.428</w:t>
            </w:r>
          </w:p>
        </w:tc>
        <w:tc>
          <w:tcPr>
            <w:tcW w:w="420" w:type="pct"/>
            <w:tcBorders>
              <w:left w:val="none" w:sz="0" w:space="0" w:color="auto"/>
              <w:right w:val="none" w:sz="0" w:space="0" w:color="auto"/>
            </w:tcBorders>
            <w:noWrap/>
            <w:hideMark/>
          </w:tcPr>
          <w:p w14:paraId="44B9B05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4.864</w:t>
            </w:r>
          </w:p>
        </w:tc>
        <w:tc>
          <w:tcPr>
            <w:tcW w:w="420" w:type="pct"/>
            <w:tcBorders>
              <w:left w:val="none" w:sz="0" w:space="0" w:color="auto"/>
              <w:right w:val="none" w:sz="0" w:space="0" w:color="auto"/>
            </w:tcBorders>
            <w:noWrap/>
            <w:hideMark/>
          </w:tcPr>
          <w:p w14:paraId="22AF6EB3"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32.428</w:t>
            </w:r>
          </w:p>
        </w:tc>
        <w:tc>
          <w:tcPr>
            <w:tcW w:w="489" w:type="pct"/>
            <w:tcBorders>
              <w:left w:val="none" w:sz="0" w:space="0" w:color="auto"/>
              <w:right w:val="none" w:sz="0" w:space="0" w:color="auto"/>
            </w:tcBorders>
            <w:noWrap/>
            <w:hideMark/>
          </w:tcPr>
          <w:p w14:paraId="3F36822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32.428</w:t>
            </w:r>
          </w:p>
        </w:tc>
        <w:tc>
          <w:tcPr>
            <w:tcW w:w="420" w:type="pct"/>
            <w:tcBorders>
              <w:left w:val="none" w:sz="0" w:space="0" w:color="auto"/>
              <w:right w:val="none" w:sz="0" w:space="0" w:color="auto"/>
            </w:tcBorders>
            <w:noWrap/>
            <w:hideMark/>
          </w:tcPr>
          <w:p w14:paraId="292AC8D6"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2.775</w:t>
            </w:r>
          </w:p>
        </w:tc>
        <w:tc>
          <w:tcPr>
            <w:tcW w:w="420" w:type="pct"/>
            <w:tcBorders>
              <w:left w:val="none" w:sz="0" w:space="0" w:color="auto"/>
              <w:right w:val="none" w:sz="0" w:space="0" w:color="auto"/>
            </w:tcBorders>
            <w:noWrap/>
            <w:hideMark/>
          </w:tcPr>
          <w:p w14:paraId="696790F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18.497</w:t>
            </w:r>
          </w:p>
        </w:tc>
        <w:tc>
          <w:tcPr>
            <w:tcW w:w="998" w:type="pct"/>
            <w:tcBorders>
              <w:left w:val="none" w:sz="0" w:space="0" w:color="auto"/>
              <w:right w:val="none" w:sz="0" w:space="0" w:color="auto"/>
            </w:tcBorders>
            <w:noWrap/>
            <w:hideMark/>
          </w:tcPr>
          <w:p w14:paraId="4530F154"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18.497</w:t>
            </w:r>
          </w:p>
        </w:tc>
      </w:tr>
      <w:tr w:rsidR="00D823B7" w:rsidRPr="005A1A77" w14:paraId="79178570"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502" w:type="pct"/>
            <w:noWrap/>
            <w:hideMark/>
          </w:tcPr>
          <w:p w14:paraId="7CDF8E69"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2</w:t>
            </w:r>
          </w:p>
        </w:tc>
        <w:tc>
          <w:tcPr>
            <w:tcW w:w="420" w:type="pct"/>
            <w:noWrap/>
            <w:hideMark/>
          </w:tcPr>
          <w:p w14:paraId="27674C6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1.923</w:t>
            </w:r>
          </w:p>
        </w:tc>
        <w:tc>
          <w:tcPr>
            <w:tcW w:w="420" w:type="pct"/>
            <w:noWrap/>
            <w:hideMark/>
          </w:tcPr>
          <w:p w14:paraId="40EBE7C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12.817</w:t>
            </w:r>
          </w:p>
        </w:tc>
        <w:tc>
          <w:tcPr>
            <w:tcW w:w="489" w:type="pct"/>
            <w:noWrap/>
            <w:hideMark/>
          </w:tcPr>
          <w:p w14:paraId="3526E87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45.245</w:t>
            </w:r>
          </w:p>
        </w:tc>
        <w:tc>
          <w:tcPr>
            <w:tcW w:w="420" w:type="pct"/>
            <w:noWrap/>
            <w:hideMark/>
          </w:tcPr>
          <w:p w14:paraId="30B1527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1.923</w:t>
            </w:r>
          </w:p>
        </w:tc>
        <w:tc>
          <w:tcPr>
            <w:tcW w:w="420" w:type="pct"/>
            <w:noWrap/>
            <w:hideMark/>
          </w:tcPr>
          <w:p w14:paraId="1DB62170"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12.817</w:t>
            </w:r>
          </w:p>
        </w:tc>
        <w:tc>
          <w:tcPr>
            <w:tcW w:w="489" w:type="pct"/>
            <w:noWrap/>
            <w:hideMark/>
          </w:tcPr>
          <w:p w14:paraId="6F2D769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45.245</w:t>
            </w:r>
          </w:p>
        </w:tc>
        <w:tc>
          <w:tcPr>
            <w:tcW w:w="420" w:type="pct"/>
            <w:noWrap/>
            <w:hideMark/>
          </w:tcPr>
          <w:p w14:paraId="3E2C565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2.445</w:t>
            </w:r>
          </w:p>
        </w:tc>
        <w:tc>
          <w:tcPr>
            <w:tcW w:w="420" w:type="pct"/>
            <w:noWrap/>
            <w:hideMark/>
          </w:tcPr>
          <w:p w14:paraId="45F8A09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16.298</w:t>
            </w:r>
          </w:p>
        </w:tc>
        <w:tc>
          <w:tcPr>
            <w:tcW w:w="998" w:type="pct"/>
            <w:noWrap/>
            <w:hideMark/>
          </w:tcPr>
          <w:p w14:paraId="6E34C28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34.795</w:t>
            </w:r>
          </w:p>
        </w:tc>
      </w:tr>
      <w:tr w:rsidR="00D823B7" w:rsidRPr="005A1A77" w14:paraId="452737D1"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 w:type="pct"/>
            <w:tcBorders>
              <w:left w:val="none" w:sz="0" w:space="0" w:color="auto"/>
              <w:right w:val="none" w:sz="0" w:space="0" w:color="auto"/>
            </w:tcBorders>
            <w:noWrap/>
            <w:hideMark/>
          </w:tcPr>
          <w:p w14:paraId="16671625"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3</w:t>
            </w:r>
          </w:p>
        </w:tc>
        <w:tc>
          <w:tcPr>
            <w:tcW w:w="420" w:type="pct"/>
            <w:tcBorders>
              <w:left w:val="none" w:sz="0" w:space="0" w:color="auto"/>
              <w:right w:val="none" w:sz="0" w:space="0" w:color="auto"/>
            </w:tcBorders>
            <w:noWrap/>
            <w:hideMark/>
          </w:tcPr>
          <w:p w14:paraId="0BC9580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1.439</w:t>
            </w:r>
          </w:p>
        </w:tc>
        <w:tc>
          <w:tcPr>
            <w:tcW w:w="420" w:type="pct"/>
            <w:tcBorders>
              <w:left w:val="none" w:sz="0" w:space="0" w:color="auto"/>
              <w:right w:val="none" w:sz="0" w:space="0" w:color="auto"/>
            </w:tcBorders>
            <w:noWrap/>
            <w:hideMark/>
          </w:tcPr>
          <w:p w14:paraId="4643663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9.593</w:t>
            </w:r>
          </w:p>
        </w:tc>
        <w:tc>
          <w:tcPr>
            <w:tcW w:w="489" w:type="pct"/>
            <w:tcBorders>
              <w:left w:val="none" w:sz="0" w:space="0" w:color="auto"/>
              <w:right w:val="none" w:sz="0" w:space="0" w:color="auto"/>
            </w:tcBorders>
            <w:noWrap/>
            <w:hideMark/>
          </w:tcPr>
          <w:p w14:paraId="22B59CCF"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54.838</w:t>
            </w:r>
          </w:p>
        </w:tc>
        <w:tc>
          <w:tcPr>
            <w:tcW w:w="420" w:type="pct"/>
            <w:tcBorders>
              <w:left w:val="none" w:sz="0" w:space="0" w:color="auto"/>
              <w:right w:val="none" w:sz="0" w:space="0" w:color="auto"/>
            </w:tcBorders>
            <w:noWrap/>
            <w:hideMark/>
          </w:tcPr>
          <w:p w14:paraId="2C4D6D9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1.439</w:t>
            </w:r>
          </w:p>
        </w:tc>
        <w:tc>
          <w:tcPr>
            <w:tcW w:w="420" w:type="pct"/>
            <w:tcBorders>
              <w:left w:val="none" w:sz="0" w:space="0" w:color="auto"/>
              <w:right w:val="none" w:sz="0" w:space="0" w:color="auto"/>
            </w:tcBorders>
            <w:noWrap/>
            <w:hideMark/>
          </w:tcPr>
          <w:p w14:paraId="3172232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9.593</w:t>
            </w:r>
          </w:p>
        </w:tc>
        <w:tc>
          <w:tcPr>
            <w:tcW w:w="489" w:type="pct"/>
            <w:tcBorders>
              <w:left w:val="none" w:sz="0" w:space="0" w:color="auto"/>
              <w:right w:val="none" w:sz="0" w:space="0" w:color="auto"/>
            </w:tcBorders>
            <w:noWrap/>
            <w:hideMark/>
          </w:tcPr>
          <w:p w14:paraId="02BA8AB3"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54.838</w:t>
            </w:r>
          </w:p>
        </w:tc>
        <w:tc>
          <w:tcPr>
            <w:tcW w:w="420" w:type="pct"/>
            <w:tcBorders>
              <w:left w:val="none" w:sz="0" w:space="0" w:color="auto"/>
              <w:right w:val="none" w:sz="0" w:space="0" w:color="auto"/>
            </w:tcBorders>
            <w:noWrap/>
            <w:hideMark/>
          </w:tcPr>
          <w:p w14:paraId="4967A31C"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2.268</w:t>
            </w:r>
          </w:p>
        </w:tc>
        <w:tc>
          <w:tcPr>
            <w:tcW w:w="420" w:type="pct"/>
            <w:tcBorders>
              <w:left w:val="none" w:sz="0" w:space="0" w:color="auto"/>
              <w:right w:val="none" w:sz="0" w:space="0" w:color="auto"/>
            </w:tcBorders>
            <w:noWrap/>
            <w:hideMark/>
          </w:tcPr>
          <w:p w14:paraId="27E937D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15.119</w:t>
            </w:r>
          </w:p>
        </w:tc>
        <w:tc>
          <w:tcPr>
            <w:tcW w:w="998" w:type="pct"/>
            <w:tcBorders>
              <w:left w:val="none" w:sz="0" w:space="0" w:color="auto"/>
              <w:right w:val="none" w:sz="0" w:space="0" w:color="auto"/>
            </w:tcBorders>
            <w:noWrap/>
            <w:hideMark/>
          </w:tcPr>
          <w:p w14:paraId="3910660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49.914</w:t>
            </w:r>
          </w:p>
        </w:tc>
      </w:tr>
      <w:tr w:rsidR="00D823B7" w:rsidRPr="005A1A77" w14:paraId="6B60E11E"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502" w:type="pct"/>
            <w:noWrap/>
            <w:hideMark/>
          </w:tcPr>
          <w:p w14:paraId="0C9530E2"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4</w:t>
            </w:r>
          </w:p>
        </w:tc>
        <w:tc>
          <w:tcPr>
            <w:tcW w:w="420" w:type="pct"/>
            <w:noWrap/>
            <w:hideMark/>
          </w:tcPr>
          <w:p w14:paraId="52810D6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1.041</w:t>
            </w:r>
          </w:p>
        </w:tc>
        <w:tc>
          <w:tcPr>
            <w:tcW w:w="420" w:type="pct"/>
            <w:noWrap/>
            <w:hideMark/>
          </w:tcPr>
          <w:p w14:paraId="3BEC880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6.941</w:t>
            </w:r>
          </w:p>
        </w:tc>
        <w:tc>
          <w:tcPr>
            <w:tcW w:w="489" w:type="pct"/>
            <w:noWrap/>
            <w:hideMark/>
          </w:tcPr>
          <w:p w14:paraId="7C2A68C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61.779</w:t>
            </w:r>
          </w:p>
        </w:tc>
        <w:tc>
          <w:tcPr>
            <w:tcW w:w="420" w:type="pct"/>
            <w:noWrap/>
            <w:hideMark/>
          </w:tcPr>
          <w:p w14:paraId="0203638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1.041</w:t>
            </w:r>
          </w:p>
        </w:tc>
        <w:tc>
          <w:tcPr>
            <w:tcW w:w="420" w:type="pct"/>
            <w:noWrap/>
            <w:hideMark/>
          </w:tcPr>
          <w:p w14:paraId="570E10F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6.941</w:t>
            </w:r>
          </w:p>
        </w:tc>
        <w:tc>
          <w:tcPr>
            <w:tcW w:w="489" w:type="pct"/>
            <w:noWrap/>
            <w:hideMark/>
          </w:tcPr>
          <w:p w14:paraId="51AE25FB"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61.779</w:t>
            </w:r>
          </w:p>
        </w:tc>
        <w:tc>
          <w:tcPr>
            <w:tcW w:w="420" w:type="pct"/>
            <w:noWrap/>
            <w:hideMark/>
          </w:tcPr>
          <w:p w14:paraId="20F3F2E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1.780</w:t>
            </w:r>
          </w:p>
        </w:tc>
        <w:tc>
          <w:tcPr>
            <w:tcW w:w="420" w:type="pct"/>
            <w:noWrap/>
            <w:hideMark/>
          </w:tcPr>
          <w:p w14:paraId="49B9CD1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11.866</w:t>
            </w:r>
          </w:p>
        </w:tc>
        <w:tc>
          <w:tcPr>
            <w:tcW w:w="998" w:type="pct"/>
            <w:noWrap/>
            <w:hideMark/>
          </w:tcPr>
          <w:p w14:paraId="77FE21B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61.779</w:t>
            </w:r>
          </w:p>
        </w:tc>
      </w:tr>
    </w:tbl>
    <w:p w14:paraId="7EA9222C" w14:textId="77777777" w:rsidR="00D823B7" w:rsidRPr="005A1A77" w:rsidRDefault="00D823B7" w:rsidP="005A1A77">
      <w:pPr>
        <w:jc w:val="both"/>
        <w:rPr>
          <w:rFonts w:ascii="Times New Roman" w:hAnsi="Times New Roman" w:cs="Times New Roman"/>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66"/>
        <w:gridCol w:w="938"/>
        <w:gridCol w:w="1150"/>
        <w:gridCol w:w="666"/>
        <w:gridCol w:w="938"/>
        <w:gridCol w:w="1150"/>
        <w:gridCol w:w="763"/>
        <w:gridCol w:w="938"/>
        <w:gridCol w:w="1150"/>
      </w:tblGrid>
      <w:tr w:rsidR="00D823B7" w:rsidRPr="005A1A77" w14:paraId="0851B111"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left w:val="none" w:sz="0" w:space="0" w:color="auto"/>
              <w:bottom w:val="none" w:sz="0" w:space="0" w:color="auto"/>
              <w:right w:val="none" w:sz="0" w:space="0" w:color="auto"/>
            </w:tcBorders>
            <w:hideMark/>
          </w:tcPr>
          <w:p w14:paraId="3990EFF1"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AP: Total Variance Explained</w:t>
            </w:r>
          </w:p>
        </w:tc>
      </w:tr>
      <w:tr w:rsidR="00D823B7" w:rsidRPr="005A1A77" w14:paraId="7EA96D34"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vMerge w:val="restart"/>
            <w:tcBorders>
              <w:left w:val="none" w:sz="0" w:space="0" w:color="auto"/>
              <w:right w:val="none" w:sz="0" w:space="0" w:color="auto"/>
            </w:tcBorders>
            <w:hideMark/>
          </w:tcPr>
          <w:p w14:paraId="41029BB6"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Component</w:t>
            </w:r>
          </w:p>
        </w:tc>
        <w:tc>
          <w:tcPr>
            <w:tcW w:w="1416" w:type="pct"/>
            <w:gridSpan w:val="3"/>
            <w:tcBorders>
              <w:left w:val="none" w:sz="0" w:space="0" w:color="auto"/>
              <w:right w:val="none" w:sz="0" w:space="0" w:color="auto"/>
            </w:tcBorders>
            <w:hideMark/>
          </w:tcPr>
          <w:p w14:paraId="1C1C7A5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Initial Eigenvalues</w:t>
            </w:r>
          </w:p>
        </w:tc>
        <w:tc>
          <w:tcPr>
            <w:tcW w:w="1416" w:type="pct"/>
            <w:gridSpan w:val="3"/>
            <w:tcBorders>
              <w:left w:val="none" w:sz="0" w:space="0" w:color="auto"/>
              <w:right w:val="none" w:sz="0" w:space="0" w:color="auto"/>
            </w:tcBorders>
            <w:hideMark/>
          </w:tcPr>
          <w:p w14:paraId="0B8E6B06"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Extraction Sums of Squared Loadings</w:t>
            </w:r>
          </w:p>
        </w:tc>
        <w:tc>
          <w:tcPr>
            <w:tcW w:w="1534" w:type="pct"/>
            <w:gridSpan w:val="3"/>
            <w:tcBorders>
              <w:left w:val="none" w:sz="0" w:space="0" w:color="auto"/>
              <w:right w:val="none" w:sz="0" w:space="0" w:color="auto"/>
            </w:tcBorders>
            <w:hideMark/>
          </w:tcPr>
          <w:p w14:paraId="71AC6B9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Rotation Sums of Squared Loadings</w:t>
            </w:r>
          </w:p>
        </w:tc>
      </w:tr>
      <w:tr w:rsidR="00D823B7" w:rsidRPr="005A1A77" w14:paraId="0A01A84E" w14:textId="77777777" w:rsidTr="00EF7CE7">
        <w:trPr>
          <w:trHeight w:val="510"/>
        </w:trPr>
        <w:tc>
          <w:tcPr>
            <w:cnfStyle w:val="001000000000" w:firstRow="0" w:lastRow="0" w:firstColumn="1" w:lastColumn="0" w:oddVBand="0" w:evenVBand="0" w:oddHBand="0" w:evenHBand="0" w:firstRowFirstColumn="0" w:firstRowLastColumn="0" w:lastRowFirstColumn="0" w:lastRowLastColumn="0"/>
            <w:tcW w:w="635" w:type="pct"/>
            <w:vMerge/>
            <w:hideMark/>
          </w:tcPr>
          <w:p w14:paraId="44CF57CE" w14:textId="77777777" w:rsidR="00D823B7" w:rsidRPr="005A1A77" w:rsidRDefault="00D823B7" w:rsidP="005A1A77">
            <w:pPr>
              <w:spacing w:line="276" w:lineRule="auto"/>
              <w:jc w:val="both"/>
              <w:rPr>
                <w:rFonts w:ascii="Times New Roman" w:hAnsi="Times New Roman" w:cs="Times New Roman"/>
                <w:color w:val="000000"/>
                <w:sz w:val="20"/>
              </w:rPr>
            </w:pPr>
          </w:p>
        </w:tc>
        <w:tc>
          <w:tcPr>
            <w:tcW w:w="348" w:type="pct"/>
            <w:hideMark/>
          </w:tcPr>
          <w:p w14:paraId="616853A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84" w:type="pct"/>
            <w:hideMark/>
          </w:tcPr>
          <w:p w14:paraId="7A5EE58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583" w:type="pct"/>
            <w:hideMark/>
          </w:tcPr>
          <w:p w14:paraId="2597F8B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c>
          <w:tcPr>
            <w:tcW w:w="348" w:type="pct"/>
            <w:hideMark/>
          </w:tcPr>
          <w:p w14:paraId="522D060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84" w:type="pct"/>
            <w:hideMark/>
          </w:tcPr>
          <w:p w14:paraId="244E19CF"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583" w:type="pct"/>
            <w:hideMark/>
          </w:tcPr>
          <w:p w14:paraId="6340E20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c>
          <w:tcPr>
            <w:tcW w:w="467" w:type="pct"/>
            <w:hideMark/>
          </w:tcPr>
          <w:p w14:paraId="4B2D145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Total</w:t>
            </w:r>
          </w:p>
        </w:tc>
        <w:tc>
          <w:tcPr>
            <w:tcW w:w="484" w:type="pct"/>
            <w:hideMark/>
          </w:tcPr>
          <w:p w14:paraId="1B7244F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of Variance</w:t>
            </w:r>
          </w:p>
        </w:tc>
        <w:tc>
          <w:tcPr>
            <w:tcW w:w="583" w:type="pct"/>
            <w:hideMark/>
          </w:tcPr>
          <w:p w14:paraId="09CC9F2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Cumulative %</w:t>
            </w:r>
          </w:p>
        </w:tc>
      </w:tr>
      <w:tr w:rsidR="00D823B7" w:rsidRPr="005A1A77" w14:paraId="3BD1B14B"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noWrap/>
            <w:hideMark/>
          </w:tcPr>
          <w:p w14:paraId="7CA280B7"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1</w:t>
            </w:r>
          </w:p>
        </w:tc>
        <w:tc>
          <w:tcPr>
            <w:tcW w:w="348" w:type="pct"/>
            <w:noWrap/>
            <w:hideMark/>
          </w:tcPr>
          <w:p w14:paraId="0130D82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6.626</w:t>
            </w:r>
          </w:p>
        </w:tc>
        <w:tc>
          <w:tcPr>
            <w:tcW w:w="484" w:type="pct"/>
            <w:noWrap/>
            <w:hideMark/>
          </w:tcPr>
          <w:p w14:paraId="49E12AC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34.873</w:t>
            </w:r>
          </w:p>
        </w:tc>
        <w:tc>
          <w:tcPr>
            <w:tcW w:w="583" w:type="pct"/>
            <w:noWrap/>
            <w:hideMark/>
          </w:tcPr>
          <w:p w14:paraId="5E321F1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34.873</w:t>
            </w:r>
          </w:p>
        </w:tc>
        <w:tc>
          <w:tcPr>
            <w:tcW w:w="348" w:type="pct"/>
            <w:noWrap/>
            <w:hideMark/>
          </w:tcPr>
          <w:p w14:paraId="43E030D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6.626</w:t>
            </w:r>
          </w:p>
        </w:tc>
        <w:tc>
          <w:tcPr>
            <w:tcW w:w="484" w:type="pct"/>
            <w:noWrap/>
            <w:hideMark/>
          </w:tcPr>
          <w:p w14:paraId="0ABD8BE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34.873</w:t>
            </w:r>
          </w:p>
        </w:tc>
        <w:tc>
          <w:tcPr>
            <w:tcW w:w="583" w:type="pct"/>
            <w:noWrap/>
            <w:hideMark/>
          </w:tcPr>
          <w:p w14:paraId="24AC1B4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34.873</w:t>
            </w:r>
          </w:p>
        </w:tc>
        <w:tc>
          <w:tcPr>
            <w:tcW w:w="467" w:type="pct"/>
            <w:noWrap/>
            <w:hideMark/>
          </w:tcPr>
          <w:p w14:paraId="799FDCF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4.943</w:t>
            </w:r>
          </w:p>
        </w:tc>
        <w:tc>
          <w:tcPr>
            <w:tcW w:w="484" w:type="pct"/>
            <w:noWrap/>
            <w:hideMark/>
          </w:tcPr>
          <w:p w14:paraId="04EBFB7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26.016</w:t>
            </w:r>
          </w:p>
        </w:tc>
        <w:tc>
          <w:tcPr>
            <w:tcW w:w="583" w:type="pct"/>
            <w:noWrap/>
            <w:hideMark/>
          </w:tcPr>
          <w:p w14:paraId="6C19FB7C"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26.016</w:t>
            </w:r>
          </w:p>
        </w:tc>
      </w:tr>
      <w:tr w:rsidR="00D823B7" w:rsidRPr="005A1A77" w14:paraId="0F2713D9"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14:paraId="768B5DCA"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2</w:t>
            </w:r>
          </w:p>
        </w:tc>
        <w:tc>
          <w:tcPr>
            <w:tcW w:w="348" w:type="pct"/>
            <w:noWrap/>
            <w:hideMark/>
          </w:tcPr>
          <w:p w14:paraId="5B99FC8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2.272</w:t>
            </w:r>
          </w:p>
        </w:tc>
        <w:tc>
          <w:tcPr>
            <w:tcW w:w="484" w:type="pct"/>
            <w:noWrap/>
            <w:hideMark/>
          </w:tcPr>
          <w:p w14:paraId="3D79A17B"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11.956</w:t>
            </w:r>
          </w:p>
        </w:tc>
        <w:tc>
          <w:tcPr>
            <w:tcW w:w="583" w:type="pct"/>
            <w:noWrap/>
            <w:hideMark/>
          </w:tcPr>
          <w:p w14:paraId="7E34CEB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46.829</w:t>
            </w:r>
          </w:p>
        </w:tc>
        <w:tc>
          <w:tcPr>
            <w:tcW w:w="348" w:type="pct"/>
            <w:noWrap/>
            <w:hideMark/>
          </w:tcPr>
          <w:p w14:paraId="4AEC0772"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2.272</w:t>
            </w:r>
          </w:p>
        </w:tc>
        <w:tc>
          <w:tcPr>
            <w:tcW w:w="484" w:type="pct"/>
            <w:noWrap/>
            <w:hideMark/>
          </w:tcPr>
          <w:p w14:paraId="5BE671B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11.956</w:t>
            </w:r>
          </w:p>
        </w:tc>
        <w:tc>
          <w:tcPr>
            <w:tcW w:w="583" w:type="pct"/>
            <w:noWrap/>
            <w:hideMark/>
          </w:tcPr>
          <w:p w14:paraId="32A5300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46.829</w:t>
            </w:r>
          </w:p>
        </w:tc>
        <w:tc>
          <w:tcPr>
            <w:tcW w:w="467" w:type="pct"/>
            <w:noWrap/>
            <w:hideMark/>
          </w:tcPr>
          <w:p w14:paraId="06305F6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3.438</w:t>
            </w:r>
          </w:p>
        </w:tc>
        <w:tc>
          <w:tcPr>
            <w:tcW w:w="484" w:type="pct"/>
            <w:noWrap/>
            <w:hideMark/>
          </w:tcPr>
          <w:p w14:paraId="08C7AFC2"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18.093</w:t>
            </w:r>
          </w:p>
        </w:tc>
        <w:tc>
          <w:tcPr>
            <w:tcW w:w="583" w:type="pct"/>
            <w:noWrap/>
            <w:hideMark/>
          </w:tcPr>
          <w:p w14:paraId="6FAE5CB2"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44.109</w:t>
            </w:r>
          </w:p>
        </w:tc>
      </w:tr>
      <w:tr w:rsidR="00D823B7" w:rsidRPr="005A1A77" w14:paraId="24C5E81B"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14:paraId="693136FC" w14:textId="77777777" w:rsidR="00D823B7" w:rsidRPr="005A1A77" w:rsidRDefault="00D823B7" w:rsidP="005A1A77">
            <w:pPr>
              <w:spacing w:line="276" w:lineRule="auto"/>
              <w:jc w:val="both"/>
              <w:rPr>
                <w:rFonts w:ascii="Times New Roman" w:hAnsi="Times New Roman" w:cs="Times New Roman"/>
                <w:color w:val="000000"/>
                <w:sz w:val="20"/>
              </w:rPr>
            </w:pPr>
            <w:r w:rsidRPr="005A1A77">
              <w:rPr>
                <w:rFonts w:ascii="Times New Roman" w:hAnsi="Times New Roman" w:cs="Times New Roman"/>
                <w:color w:val="000000"/>
                <w:sz w:val="20"/>
              </w:rPr>
              <w:t>3</w:t>
            </w:r>
          </w:p>
        </w:tc>
        <w:tc>
          <w:tcPr>
            <w:tcW w:w="348" w:type="pct"/>
            <w:noWrap/>
            <w:hideMark/>
          </w:tcPr>
          <w:p w14:paraId="2017428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1.004</w:t>
            </w:r>
          </w:p>
        </w:tc>
        <w:tc>
          <w:tcPr>
            <w:tcW w:w="484" w:type="pct"/>
            <w:noWrap/>
            <w:hideMark/>
          </w:tcPr>
          <w:p w14:paraId="375F2A5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5.283</w:t>
            </w:r>
          </w:p>
        </w:tc>
        <w:tc>
          <w:tcPr>
            <w:tcW w:w="583" w:type="pct"/>
            <w:noWrap/>
            <w:hideMark/>
          </w:tcPr>
          <w:p w14:paraId="58E89037"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52.112</w:t>
            </w:r>
          </w:p>
        </w:tc>
        <w:tc>
          <w:tcPr>
            <w:tcW w:w="348" w:type="pct"/>
            <w:noWrap/>
            <w:hideMark/>
          </w:tcPr>
          <w:p w14:paraId="6CF17FC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1.004</w:t>
            </w:r>
          </w:p>
        </w:tc>
        <w:tc>
          <w:tcPr>
            <w:tcW w:w="484" w:type="pct"/>
            <w:noWrap/>
            <w:hideMark/>
          </w:tcPr>
          <w:p w14:paraId="07C08B9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5.283</w:t>
            </w:r>
          </w:p>
        </w:tc>
        <w:tc>
          <w:tcPr>
            <w:tcW w:w="583" w:type="pct"/>
            <w:noWrap/>
            <w:hideMark/>
          </w:tcPr>
          <w:p w14:paraId="00B777EC"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52.112</w:t>
            </w:r>
          </w:p>
        </w:tc>
        <w:tc>
          <w:tcPr>
            <w:tcW w:w="467" w:type="pct"/>
            <w:noWrap/>
            <w:hideMark/>
          </w:tcPr>
          <w:p w14:paraId="1980535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1.520</w:t>
            </w:r>
          </w:p>
        </w:tc>
        <w:tc>
          <w:tcPr>
            <w:tcW w:w="484" w:type="pct"/>
            <w:noWrap/>
            <w:hideMark/>
          </w:tcPr>
          <w:p w14:paraId="6B09990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8.002</w:t>
            </w:r>
          </w:p>
        </w:tc>
        <w:tc>
          <w:tcPr>
            <w:tcW w:w="583" w:type="pct"/>
            <w:noWrap/>
            <w:hideMark/>
          </w:tcPr>
          <w:p w14:paraId="6A3F986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52.112</w:t>
            </w:r>
          </w:p>
        </w:tc>
      </w:tr>
    </w:tbl>
    <w:p w14:paraId="57661AFD" w14:textId="77777777" w:rsidR="00D823B7" w:rsidRPr="005A1A77" w:rsidRDefault="000360DA" w:rsidP="005A1A77">
      <w:pPr>
        <w:spacing w:after="0"/>
        <w:jc w:val="both"/>
        <w:rPr>
          <w:rFonts w:ascii="Times New Roman" w:hAnsi="Times New Roman" w:cs="Times New Roman"/>
          <w:bCs/>
          <w:color w:val="000000" w:themeColor="text1"/>
          <w:sz w:val="24"/>
          <w:szCs w:val="24"/>
        </w:rPr>
      </w:pPr>
      <w:proofErr w:type="spellStart"/>
      <w:proofErr w:type="gramStart"/>
      <w:r>
        <w:rPr>
          <w:rFonts w:ascii="Times New Roman" w:hAnsi="Times New Roman" w:cs="Times New Roman"/>
          <w:bCs/>
          <w:color w:val="000000" w:themeColor="text1"/>
          <w:sz w:val="24"/>
          <w:szCs w:val="24"/>
        </w:rPr>
        <w:t>Source:</w:t>
      </w:r>
      <w:r w:rsidR="00D823B7" w:rsidRPr="005A1A77">
        <w:rPr>
          <w:rFonts w:ascii="Times New Roman" w:hAnsi="Times New Roman" w:cs="Times New Roman"/>
          <w:bCs/>
          <w:color w:val="000000" w:themeColor="text1"/>
          <w:sz w:val="24"/>
          <w:szCs w:val="24"/>
        </w:rPr>
        <w:t>Primary</w:t>
      </w:r>
      <w:proofErr w:type="spellEnd"/>
      <w:proofErr w:type="gramEnd"/>
      <w:r w:rsidR="00D823B7" w:rsidRPr="005A1A77">
        <w:rPr>
          <w:rFonts w:ascii="Times New Roman" w:hAnsi="Times New Roman" w:cs="Times New Roman"/>
          <w:bCs/>
          <w:color w:val="000000" w:themeColor="text1"/>
          <w:sz w:val="24"/>
          <w:szCs w:val="24"/>
        </w:rPr>
        <w:t xml:space="preserve"> source</w:t>
      </w:r>
    </w:p>
    <w:p w14:paraId="03264B2F" w14:textId="77777777" w:rsidR="00D823B7" w:rsidRPr="005A1A77" w:rsidRDefault="00D823B7" w:rsidP="005A1A77">
      <w:pPr>
        <w:spacing w:after="0"/>
        <w:jc w:val="both"/>
        <w:rPr>
          <w:rFonts w:ascii="Times New Roman" w:hAnsi="Times New Roman" w:cs="Times New Roman"/>
          <w:sz w:val="24"/>
          <w:szCs w:val="24"/>
        </w:rPr>
      </w:pPr>
      <w:r w:rsidRPr="005A1A77">
        <w:rPr>
          <w:rFonts w:ascii="Times New Roman" w:hAnsi="Times New Roman" w:cs="Times New Roman"/>
          <w:b/>
          <w:sz w:val="24"/>
          <w:szCs w:val="24"/>
        </w:rPr>
        <w:t xml:space="preserve">Extraction of latent factors of </w:t>
      </w:r>
      <w:r w:rsidRPr="005A1A77">
        <w:rPr>
          <w:rFonts w:ascii="Times New Roman" w:hAnsi="Times New Roman" w:cs="Times New Roman"/>
          <w:b/>
          <w:bCs/>
          <w:sz w:val="24"/>
          <w:szCs w:val="24"/>
        </w:rPr>
        <w:t>Binge watching (BW) and Academic Procrastination (AP)</w:t>
      </w:r>
    </w:p>
    <w:p w14:paraId="6F1EF36F" w14:textId="77777777" w:rsidR="00D823B7" w:rsidRPr="005A1A77" w:rsidRDefault="00D823B7" w:rsidP="005A1A77">
      <w:pPr>
        <w:spacing w:after="0"/>
        <w:jc w:val="both"/>
        <w:rPr>
          <w:rFonts w:ascii="Times New Roman" w:hAnsi="Times New Roman" w:cs="Times New Roman"/>
          <w:b/>
          <w:sz w:val="24"/>
          <w:szCs w:val="24"/>
        </w:rPr>
      </w:pPr>
      <w:r w:rsidRPr="005A1A77">
        <w:rPr>
          <w:rFonts w:ascii="Times New Roman" w:hAnsi="Times New Roman" w:cs="Times New Roman"/>
          <w:b/>
          <w:bCs/>
          <w:sz w:val="24"/>
          <w:szCs w:val="24"/>
        </w:rPr>
        <w:t xml:space="preserve"> with the help of </w:t>
      </w:r>
      <w:r w:rsidRPr="005A1A77">
        <w:rPr>
          <w:rFonts w:ascii="Times New Roman" w:hAnsi="Times New Roman" w:cs="Times New Roman"/>
          <w:b/>
          <w:sz w:val="24"/>
          <w:szCs w:val="24"/>
        </w:rPr>
        <w:t xml:space="preserve">Rotated Component Matrix </w:t>
      </w:r>
    </w:p>
    <w:p w14:paraId="116DCD5C" w14:textId="77777777" w:rsidR="00D823B7" w:rsidRPr="005A1A77" w:rsidRDefault="00D823B7" w:rsidP="005A1A77">
      <w:pPr>
        <w:spacing w:after="0"/>
        <w:jc w:val="both"/>
        <w:rPr>
          <w:rFonts w:ascii="Times New Roman" w:hAnsi="Times New Roman" w:cs="Times New Roman"/>
          <w:b/>
          <w:sz w:val="24"/>
          <w:szCs w:val="24"/>
        </w:rPr>
      </w:pPr>
    </w:p>
    <w:p w14:paraId="3C6BF958" w14:textId="77777777" w:rsidR="00D823B7" w:rsidRPr="005A1A77" w:rsidRDefault="00D823B7" w:rsidP="005A1A77">
      <w:pPr>
        <w:spacing w:after="0"/>
        <w:jc w:val="center"/>
        <w:rPr>
          <w:rFonts w:ascii="Times New Roman" w:hAnsi="Times New Roman" w:cs="Times New Roman"/>
          <w:b/>
          <w:sz w:val="24"/>
          <w:szCs w:val="24"/>
        </w:rPr>
      </w:pPr>
      <w:r w:rsidRPr="005A1A77">
        <w:rPr>
          <w:rFonts w:ascii="Times New Roman" w:hAnsi="Times New Roman" w:cs="Times New Roman"/>
          <w:b/>
          <w:sz w:val="24"/>
          <w:szCs w:val="24"/>
        </w:rPr>
        <w:t>Table 7&amp; 8: Results of Rotated Component Matrix</w:t>
      </w:r>
    </w:p>
    <w:tbl>
      <w:tblPr>
        <w:tblStyle w:val="TableGrid"/>
        <w:tblW w:w="0" w:type="auto"/>
        <w:tblLook w:val="04A0" w:firstRow="1" w:lastRow="0" w:firstColumn="1" w:lastColumn="0" w:noHBand="0" w:noVBand="1"/>
      </w:tblPr>
      <w:tblGrid>
        <w:gridCol w:w="5026"/>
        <w:gridCol w:w="4550"/>
      </w:tblGrid>
      <w:tr w:rsidR="00D823B7" w:rsidRPr="005A1A77" w14:paraId="3ECC0FFF" w14:textId="77777777" w:rsidTr="00EF7CE7">
        <w:tc>
          <w:tcPr>
            <w:tcW w:w="4788" w:type="dxa"/>
          </w:tcPr>
          <w:p w14:paraId="15498448" w14:textId="77777777" w:rsidR="00D823B7" w:rsidRPr="005A1A77" w:rsidRDefault="00D823B7" w:rsidP="005A1A77">
            <w:pPr>
              <w:spacing w:line="276" w:lineRule="auto"/>
              <w:jc w:val="both"/>
              <w:rPr>
                <w:rFonts w:ascii="Times New Roman" w:hAnsi="Times New Roman" w:cs="Times New Roman"/>
                <w:b/>
                <w:sz w:val="24"/>
                <w:szCs w:val="24"/>
              </w:rPr>
            </w:pPr>
          </w:p>
          <w:tbl>
            <w:tblPr>
              <w:tblStyle w:val="LightShading"/>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7"/>
              <w:gridCol w:w="567"/>
              <w:gridCol w:w="720"/>
              <w:gridCol w:w="570"/>
            </w:tblGrid>
            <w:tr w:rsidR="00D823B7" w:rsidRPr="005A1A77" w14:paraId="68AD226B"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00" w:type="dxa"/>
                  <w:gridSpan w:val="5"/>
                  <w:tcBorders>
                    <w:top w:val="none" w:sz="0" w:space="0" w:color="auto"/>
                    <w:left w:val="none" w:sz="0" w:space="0" w:color="auto"/>
                    <w:bottom w:val="none" w:sz="0" w:space="0" w:color="auto"/>
                    <w:right w:val="none" w:sz="0" w:space="0" w:color="auto"/>
                  </w:tcBorders>
                  <w:hideMark/>
                </w:tcPr>
                <w:p w14:paraId="4064736E" w14:textId="77777777" w:rsidR="00D823B7" w:rsidRPr="00971B7B" w:rsidRDefault="00D823B7" w:rsidP="005A1A77">
                  <w:pPr>
                    <w:spacing w:line="276" w:lineRule="auto"/>
                    <w:jc w:val="both"/>
                    <w:rPr>
                      <w:rFonts w:ascii="Times New Roman" w:hAnsi="Times New Roman" w:cs="Times New Roman"/>
                      <w:color w:val="000000"/>
                      <w:sz w:val="20"/>
                    </w:rPr>
                  </w:pPr>
                  <w:r w:rsidRPr="00971B7B">
                    <w:rPr>
                      <w:rFonts w:ascii="Times New Roman" w:hAnsi="Times New Roman" w:cs="Times New Roman"/>
                      <w:color w:val="000000"/>
                      <w:sz w:val="20"/>
                    </w:rPr>
                    <w:t xml:space="preserve">BW: Rotated Component </w:t>
                  </w:r>
                  <w:proofErr w:type="spellStart"/>
                  <w:r w:rsidRPr="00971B7B">
                    <w:rPr>
                      <w:rFonts w:ascii="Times New Roman" w:hAnsi="Times New Roman" w:cs="Times New Roman"/>
                      <w:color w:val="000000"/>
                      <w:sz w:val="20"/>
                    </w:rPr>
                    <w:t>Matrix</w:t>
                  </w:r>
                  <w:r w:rsidRPr="00971B7B">
                    <w:rPr>
                      <w:rFonts w:ascii="Times New Roman" w:hAnsi="Times New Roman" w:cs="Times New Roman"/>
                      <w:color w:val="000000"/>
                      <w:sz w:val="20"/>
                      <w:vertAlign w:val="superscript"/>
                    </w:rPr>
                    <w:t>a</w:t>
                  </w:r>
                  <w:proofErr w:type="spellEnd"/>
                </w:p>
              </w:tc>
            </w:tr>
            <w:tr w:rsidR="00D823B7" w:rsidRPr="005A1A77" w14:paraId="706172CF"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none" w:sz="0" w:space="0" w:color="auto"/>
                    <w:right w:val="none" w:sz="0" w:space="0" w:color="auto"/>
                  </w:tcBorders>
                  <w:hideMark/>
                </w:tcPr>
                <w:p w14:paraId="550E4C72"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 </w:t>
                  </w:r>
                </w:p>
              </w:tc>
              <w:tc>
                <w:tcPr>
                  <w:tcW w:w="2424" w:type="dxa"/>
                  <w:gridSpan w:val="4"/>
                  <w:tcBorders>
                    <w:left w:val="none" w:sz="0" w:space="0" w:color="auto"/>
                    <w:right w:val="none" w:sz="0" w:space="0" w:color="auto"/>
                  </w:tcBorders>
                  <w:hideMark/>
                </w:tcPr>
                <w:p w14:paraId="209788A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Component</w:t>
                  </w:r>
                </w:p>
              </w:tc>
            </w:tr>
            <w:tr w:rsidR="00D823B7" w:rsidRPr="005A1A77" w14:paraId="1DF7931E"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2376" w:type="dxa"/>
                  <w:vMerge/>
                  <w:hideMark/>
                </w:tcPr>
                <w:p w14:paraId="657E65BC" w14:textId="77777777" w:rsidR="00D823B7" w:rsidRPr="005A1A77" w:rsidRDefault="00D823B7" w:rsidP="005A1A77">
                  <w:pPr>
                    <w:spacing w:line="276" w:lineRule="auto"/>
                    <w:jc w:val="both"/>
                    <w:rPr>
                      <w:rFonts w:ascii="Times New Roman" w:hAnsi="Times New Roman" w:cs="Times New Roman"/>
                      <w:b w:val="0"/>
                      <w:bCs w:val="0"/>
                      <w:color w:val="000000"/>
                      <w:sz w:val="20"/>
                    </w:rPr>
                  </w:pPr>
                </w:p>
              </w:tc>
              <w:tc>
                <w:tcPr>
                  <w:tcW w:w="567" w:type="dxa"/>
                  <w:noWrap/>
                  <w:hideMark/>
                </w:tcPr>
                <w:p w14:paraId="3D11C4E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w:t>
                  </w:r>
                </w:p>
              </w:tc>
              <w:tc>
                <w:tcPr>
                  <w:tcW w:w="567" w:type="dxa"/>
                  <w:noWrap/>
                  <w:hideMark/>
                </w:tcPr>
                <w:p w14:paraId="6DBC739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w:t>
                  </w:r>
                </w:p>
              </w:tc>
              <w:tc>
                <w:tcPr>
                  <w:tcW w:w="720" w:type="dxa"/>
                  <w:noWrap/>
                  <w:hideMark/>
                </w:tcPr>
                <w:p w14:paraId="71AB4A3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w:t>
                  </w:r>
                </w:p>
              </w:tc>
              <w:tc>
                <w:tcPr>
                  <w:tcW w:w="570" w:type="dxa"/>
                  <w:noWrap/>
                  <w:hideMark/>
                </w:tcPr>
                <w:p w14:paraId="534BCCAB"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4</w:t>
                  </w:r>
                </w:p>
              </w:tc>
            </w:tr>
            <w:tr w:rsidR="00D823B7" w:rsidRPr="005A1A77" w14:paraId="4B21BB0E"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bottom"/>
                  <w:hideMark/>
                </w:tcPr>
                <w:p w14:paraId="3DD394F4" w14:textId="77777777" w:rsidR="00D823B7" w:rsidRPr="00971B7B" w:rsidRDefault="006E7C10" w:rsidP="005A1A77">
                  <w:pPr>
                    <w:spacing w:line="276" w:lineRule="auto"/>
                    <w:jc w:val="both"/>
                    <w:rPr>
                      <w:rFonts w:ascii="Times New Roman" w:hAnsi="Times New Roman" w:cs="Times New Roman"/>
                      <w:sz w:val="20"/>
                    </w:rPr>
                  </w:pPr>
                  <w:r w:rsidRPr="00971B7B">
                    <w:rPr>
                      <w:rFonts w:ascii="Times New Roman" w:hAnsi="Times New Roman" w:cs="Times New Roman"/>
                      <w:sz w:val="20"/>
                    </w:rPr>
                    <w:t>Binge-watching a series is usually more enjoyable for me.</w:t>
                  </w:r>
                </w:p>
              </w:tc>
              <w:tc>
                <w:tcPr>
                  <w:tcW w:w="567" w:type="dxa"/>
                  <w:tcBorders>
                    <w:left w:val="none" w:sz="0" w:space="0" w:color="auto"/>
                    <w:right w:val="none" w:sz="0" w:space="0" w:color="auto"/>
                  </w:tcBorders>
                  <w:noWrap/>
                  <w:hideMark/>
                </w:tcPr>
                <w:p w14:paraId="7906312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.816</w:t>
                  </w:r>
                </w:p>
              </w:tc>
              <w:tc>
                <w:tcPr>
                  <w:tcW w:w="567" w:type="dxa"/>
                  <w:tcBorders>
                    <w:left w:val="none" w:sz="0" w:space="0" w:color="auto"/>
                    <w:right w:val="none" w:sz="0" w:space="0" w:color="auto"/>
                  </w:tcBorders>
                  <w:hideMark/>
                </w:tcPr>
                <w:p w14:paraId="7D9971B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02ABBEA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hideMark/>
                </w:tcPr>
                <w:p w14:paraId="11BE431F"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35F7554E"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vAlign w:val="bottom"/>
                  <w:hideMark/>
                </w:tcPr>
                <w:p w14:paraId="6811DACE" w14:textId="77777777" w:rsidR="00D823B7" w:rsidRPr="00971B7B" w:rsidRDefault="00971B7B" w:rsidP="005A1A77">
                  <w:pPr>
                    <w:spacing w:line="276" w:lineRule="auto"/>
                    <w:jc w:val="both"/>
                    <w:rPr>
                      <w:rFonts w:ascii="Times New Roman" w:hAnsi="Times New Roman" w:cs="Times New Roman"/>
                      <w:sz w:val="20"/>
                    </w:rPr>
                  </w:pPr>
                  <w:r w:rsidRPr="00971B7B">
                    <w:rPr>
                      <w:rFonts w:ascii="Times New Roman" w:hAnsi="Times New Roman" w:cs="Times New Roman"/>
                      <w:sz w:val="20"/>
                    </w:rPr>
                    <w:t>I like watching episodes back-to-back.</w:t>
                  </w:r>
                </w:p>
              </w:tc>
              <w:tc>
                <w:tcPr>
                  <w:tcW w:w="567" w:type="dxa"/>
                  <w:noWrap/>
                  <w:hideMark/>
                </w:tcPr>
                <w:p w14:paraId="1003FF0F"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.722</w:t>
                  </w:r>
                </w:p>
              </w:tc>
              <w:tc>
                <w:tcPr>
                  <w:tcW w:w="567" w:type="dxa"/>
                  <w:hideMark/>
                </w:tcPr>
                <w:p w14:paraId="045C9D5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hideMark/>
                </w:tcPr>
                <w:p w14:paraId="700D09F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hideMark/>
                </w:tcPr>
                <w:p w14:paraId="3F443022"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3FDA0E8F"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6C9059B7" w14:textId="77777777" w:rsidR="00D823B7" w:rsidRPr="00971B7B" w:rsidRDefault="00971B7B" w:rsidP="005A1A77">
                  <w:pPr>
                    <w:spacing w:line="276" w:lineRule="auto"/>
                    <w:jc w:val="both"/>
                    <w:rPr>
                      <w:rFonts w:ascii="Times New Roman" w:hAnsi="Times New Roman" w:cs="Times New Roman"/>
                      <w:sz w:val="20"/>
                    </w:rPr>
                  </w:pPr>
                  <w:r w:rsidRPr="00971B7B">
                    <w:rPr>
                      <w:rFonts w:ascii="Times New Roman" w:hAnsi="Times New Roman" w:cs="Times New Roman"/>
                      <w:sz w:val="20"/>
                    </w:rPr>
                    <w:t>I watch whole series in one sitting to understand them better.</w:t>
                  </w:r>
                </w:p>
              </w:tc>
              <w:tc>
                <w:tcPr>
                  <w:tcW w:w="567" w:type="dxa"/>
                  <w:tcBorders>
                    <w:left w:val="none" w:sz="0" w:space="0" w:color="auto"/>
                    <w:right w:val="none" w:sz="0" w:space="0" w:color="auto"/>
                  </w:tcBorders>
                  <w:noWrap/>
                  <w:hideMark/>
                </w:tcPr>
                <w:p w14:paraId="78CEAD26"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.718</w:t>
                  </w:r>
                </w:p>
              </w:tc>
              <w:tc>
                <w:tcPr>
                  <w:tcW w:w="567" w:type="dxa"/>
                  <w:tcBorders>
                    <w:left w:val="none" w:sz="0" w:space="0" w:color="auto"/>
                    <w:right w:val="none" w:sz="0" w:space="0" w:color="auto"/>
                  </w:tcBorders>
                  <w:hideMark/>
                </w:tcPr>
                <w:p w14:paraId="2BD58BC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3A5F5C2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hideMark/>
                </w:tcPr>
                <w:p w14:paraId="77602E3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53DB8A1C"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hideMark/>
                </w:tcPr>
                <w:p w14:paraId="2B6D534D" w14:textId="77777777" w:rsidR="00D823B7" w:rsidRPr="00971B7B" w:rsidRDefault="00971B7B" w:rsidP="005A1A77">
                  <w:pPr>
                    <w:spacing w:line="276" w:lineRule="auto"/>
                    <w:jc w:val="both"/>
                    <w:rPr>
                      <w:rFonts w:ascii="Times New Roman" w:hAnsi="Times New Roman" w:cs="Times New Roman"/>
                      <w:sz w:val="20"/>
                    </w:rPr>
                  </w:pPr>
                  <w:r w:rsidRPr="00971B7B">
                    <w:rPr>
                      <w:rFonts w:ascii="Times New Roman" w:hAnsi="Times New Roman" w:cs="Times New Roman"/>
                      <w:sz w:val="20"/>
                    </w:rPr>
                    <w:t>Binge-watching can save time overall.</w:t>
                  </w:r>
                </w:p>
              </w:tc>
              <w:tc>
                <w:tcPr>
                  <w:tcW w:w="567" w:type="dxa"/>
                  <w:noWrap/>
                  <w:hideMark/>
                </w:tcPr>
                <w:p w14:paraId="1C21722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.595</w:t>
                  </w:r>
                </w:p>
              </w:tc>
              <w:tc>
                <w:tcPr>
                  <w:tcW w:w="567" w:type="dxa"/>
                  <w:hideMark/>
                </w:tcPr>
                <w:p w14:paraId="4A2569C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hideMark/>
                </w:tcPr>
                <w:p w14:paraId="1858042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hideMark/>
                </w:tcPr>
                <w:p w14:paraId="03A45EF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77AB4720" w14:textId="77777777" w:rsidTr="00EF7CE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284E3B5A"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sz w:val="20"/>
                    </w:rPr>
                    <w:t>Some programs are more interesting when binge-watched.</w:t>
                  </w:r>
                </w:p>
              </w:tc>
              <w:tc>
                <w:tcPr>
                  <w:tcW w:w="567" w:type="dxa"/>
                  <w:tcBorders>
                    <w:left w:val="none" w:sz="0" w:space="0" w:color="auto"/>
                    <w:right w:val="none" w:sz="0" w:space="0" w:color="auto"/>
                  </w:tcBorders>
                  <w:noWrap/>
                  <w:hideMark/>
                </w:tcPr>
                <w:p w14:paraId="5C47A3B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.562</w:t>
                  </w:r>
                </w:p>
              </w:tc>
              <w:tc>
                <w:tcPr>
                  <w:tcW w:w="567" w:type="dxa"/>
                  <w:tcBorders>
                    <w:left w:val="none" w:sz="0" w:space="0" w:color="auto"/>
                    <w:right w:val="none" w:sz="0" w:space="0" w:color="auto"/>
                  </w:tcBorders>
                  <w:hideMark/>
                </w:tcPr>
                <w:p w14:paraId="436184C4"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0F2F3DC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hideMark/>
                </w:tcPr>
                <w:p w14:paraId="2260D3D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5C7317CA" w14:textId="77777777" w:rsidTr="00EF7CE7">
              <w:trPr>
                <w:trHeight w:val="260"/>
              </w:trPr>
              <w:tc>
                <w:tcPr>
                  <w:cnfStyle w:val="001000000000" w:firstRow="0" w:lastRow="0" w:firstColumn="1" w:lastColumn="0" w:oddVBand="0" w:evenVBand="0" w:oddHBand="0" w:evenHBand="0" w:firstRowFirstColumn="0" w:firstRowLastColumn="0" w:lastRowFirstColumn="0" w:lastRowLastColumn="0"/>
                  <w:tcW w:w="2376" w:type="dxa"/>
                  <w:hideMark/>
                </w:tcPr>
                <w:p w14:paraId="00D49209"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sz w:val="20"/>
                    </w:rPr>
                    <w:t>I check out popular shows.</w:t>
                  </w:r>
                </w:p>
              </w:tc>
              <w:tc>
                <w:tcPr>
                  <w:tcW w:w="567" w:type="dxa"/>
                  <w:hideMark/>
                </w:tcPr>
                <w:p w14:paraId="75F31D0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noWrap/>
                  <w:hideMark/>
                </w:tcPr>
                <w:p w14:paraId="0AADE43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.831</w:t>
                  </w:r>
                </w:p>
              </w:tc>
              <w:tc>
                <w:tcPr>
                  <w:tcW w:w="720" w:type="dxa"/>
                  <w:hideMark/>
                </w:tcPr>
                <w:p w14:paraId="4C18363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hideMark/>
                </w:tcPr>
                <w:p w14:paraId="57E3E272"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0B125D90" w14:textId="77777777" w:rsidTr="00971B7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46647B32"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watch programs that everyone says are a must-watch.</w:t>
                  </w:r>
                </w:p>
              </w:tc>
              <w:tc>
                <w:tcPr>
                  <w:tcW w:w="567" w:type="dxa"/>
                  <w:tcBorders>
                    <w:left w:val="none" w:sz="0" w:space="0" w:color="auto"/>
                    <w:right w:val="none" w:sz="0" w:space="0" w:color="auto"/>
                  </w:tcBorders>
                  <w:hideMark/>
                </w:tcPr>
                <w:p w14:paraId="17D70CB3"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tcBorders>
                    <w:left w:val="none" w:sz="0" w:space="0" w:color="auto"/>
                    <w:right w:val="none" w:sz="0" w:space="0" w:color="auto"/>
                  </w:tcBorders>
                  <w:noWrap/>
                  <w:hideMark/>
                </w:tcPr>
                <w:p w14:paraId="300EF93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.823</w:t>
                  </w:r>
                </w:p>
              </w:tc>
              <w:tc>
                <w:tcPr>
                  <w:tcW w:w="720" w:type="dxa"/>
                  <w:tcBorders>
                    <w:left w:val="none" w:sz="0" w:space="0" w:color="auto"/>
                    <w:right w:val="none" w:sz="0" w:space="0" w:color="auto"/>
                  </w:tcBorders>
                  <w:hideMark/>
                </w:tcPr>
                <w:p w14:paraId="497B395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hideMark/>
                </w:tcPr>
                <w:p w14:paraId="1753F60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425189B7" w14:textId="77777777" w:rsidTr="00971B7B">
              <w:trPr>
                <w:trHeight w:val="467"/>
              </w:trPr>
              <w:tc>
                <w:tcPr>
                  <w:cnfStyle w:val="001000000000" w:firstRow="0" w:lastRow="0" w:firstColumn="1" w:lastColumn="0" w:oddVBand="0" w:evenVBand="0" w:oddHBand="0" w:evenHBand="0" w:firstRowFirstColumn="0" w:firstRowLastColumn="0" w:lastRowFirstColumn="0" w:lastRowLastColumn="0"/>
                  <w:tcW w:w="2376" w:type="dxa"/>
                  <w:hideMark/>
                </w:tcPr>
                <w:p w14:paraId="5A9C09D2"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watch programs with good reputations.</w:t>
                  </w:r>
                </w:p>
              </w:tc>
              <w:tc>
                <w:tcPr>
                  <w:tcW w:w="567" w:type="dxa"/>
                  <w:hideMark/>
                </w:tcPr>
                <w:p w14:paraId="2F31931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noWrap/>
                  <w:hideMark/>
                </w:tcPr>
                <w:p w14:paraId="1BE465A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.657</w:t>
                  </w:r>
                </w:p>
              </w:tc>
              <w:tc>
                <w:tcPr>
                  <w:tcW w:w="720" w:type="dxa"/>
                  <w:hideMark/>
                </w:tcPr>
                <w:p w14:paraId="241C3CB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hideMark/>
                </w:tcPr>
                <w:p w14:paraId="6A510C4B"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34BEA7D3" w14:textId="77777777" w:rsidTr="00971B7B">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4D1CFD9B" w14:textId="77777777" w:rsidR="00D823B7" w:rsidRPr="00971B7B" w:rsidRDefault="00971B7B" w:rsidP="00971B7B">
                  <w:pPr>
                    <w:rPr>
                      <w:rFonts w:ascii="Times New Roman" w:hAnsi="Times New Roman" w:cs="Times New Roman"/>
                      <w:color w:val="000000"/>
                      <w:sz w:val="20"/>
                    </w:rPr>
                  </w:pPr>
                  <w:r w:rsidRPr="00971B7B">
                    <w:rPr>
                      <w:rFonts w:ascii="Times New Roman" w:hAnsi="Times New Roman" w:cs="Times New Roman"/>
                      <w:color w:val="000000"/>
                      <w:sz w:val="20"/>
                    </w:rPr>
                    <w:lastRenderedPageBreak/>
                    <w:t>Word of mouth makes some shows more fun to binge.</w:t>
                  </w:r>
                </w:p>
              </w:tc>
              <w:tc>
                <w:tcPr>
                  <w:tcW w:w="567" w:type="dxa"/>
                  <w:tcBorders>
                    <w:left w:val="none" w:sz="0" w:space="0" w:color="auto"/>
                    <w:right w:val="none" w:sz="0" w:space="0" w:color="auto"/>
                  </w:tcBorders>
                  <w:hideMark/>
                </w:tcPr>
                <w:p w14:paraId="6C3A122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tcBorders>
                    <w:left w:val="none" w:sz="0" w:space="0" w:color="auto"/>
                    <w:right w:val="none" w:sz="0" w:space="0" w:color="auto"/>
                  </w:tcBorders>
                  <w:noWrap/>
                  <w:hideMark/>
                </w:tcPr>
                <w:p w14:paraId="0AD6484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.577</w:t>
                  </w:r>
                </w:p>
              </w:tc>
              <w:tc>
                <w:tcPr>
                  <w:tcW w:w="720" w:type="dxa"/>
                  <w:tcBorders>
                    <w:left w:val="none" w:sz="0" w:space="0" w:color="auto"/>
                    <w:right w:val="none" w:sz="0" w:space="0" w:color="auto"/>
                  </w:tcBorders>
                  <w:hideMark/>
                </w:tcPr>
                <w:p w14:paraId="599F2F3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hideMark/>
                </w:tcPr>
                <w:p w14:paraId="4AE455DC"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552D369C" w14:textId="77777777" w:rsidTr="00971B7B">
              <w:trPr>
                <w:trHeight w:val="485"/>
              </w:trPr>
              <w:tc>
                <w:tcPr>
                  <w:cnfStyle w:val="001000000000" w:firstRow="0" w:lastRow="0" w:firstColumn="1" w:lastColumn="0" w:oddVBand="0" w:evenVBand="0" w:oddHBand="0" w:evenHBand="0" w:firstRowFirstColumn="0" w:firstRowLastColumn="0" w:lastRowFirstColumn="0" w:lastRowLastColumn="0"/>
                  <w:tcW w:w="2376" w:type="dxa"/>
                  <w:hideMark/>
                </w:tcPr>
                <w:p w14:paraId="11390765"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Binge-watching is the latest trend.</w:t>
                  </w:r>
                </w:p>
              </w:tc>
              <w:tc>
                <w:tcPr>
                  <w:tcW w:w="567" w:type="dxa"/>
                  <w:hideMark/>
                </w:tcPr>
                <w:p w14:paraId="53DD7AF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hideMark/>
                </w:tcPr>
                <w:p w14:paraId="72C253C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noWrap/>
                  <w:hideMark/>
                </w:tcPr>
                <w:p w14:paraId="2415E10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.816</w:t>
                  </w:r>
                </w:p>
              </w:tc>
              <w:tc>
                <w:tcPr>
                  <w:tcW w:w="570" w:type="dxa"/>
                  <w:hideMark/>
                </w:tcPr>
                <w:p w14:paraId="76667F4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4C433D95"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4294CF85"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feel more up-to-date with my peers when I binge-watch.</w:t>
                  </w:r>
                </w:p>
              </w:tc>
              <w:tc>
                <w:tcPr>
                  <w:tcW w:w="567" w:type="dxa"/>
                  <w:tcBorders>
                    <w:left w:val="none" w:sz="0" w:space="0" w:color="auto"/>
                    <w:right w:val="none" w:sz="0" w:space="0" w:color="auto"/>
                  </w:tcBorders>
                  <w:hideMark/>
                </w:tcPr>
                <w:p w14:paraId="61E9FAC7"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tcBorders>
                    <w:left w:val="none" w:sz="0" w:space="0" w:color="auto"/>
                    <w:right w:val="none" w:sz="0" w:space="0" w:color="auto"/>
                  </w:tcBorders>
                  <w:hideMark/>
                </w:tcPr>
                <w:p w14:paraId="68469FD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noWrap/>
                  <w:hideMark/>
                </w:tcPr>
                <w:p w14:paraId="786F35D3"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.798</w:t>
                  </w:r>
                </w:p>
              </w:tc>
              <w:tc>
                <w:tcPr>
                  <w:tcW w:w="570" w:type="dxa"/>
                  <w:tcBorders>
                    <w:left w:val="none" w:sz="0" w:space="0" w:color="auto"/>
                    <w:right w:val="none" w:sz="0" w:space="0" w:color="auto"/>
                  </w:tcBorders>
                  <w:hideMark/>
                </w:tcPr>
                <w:p w14:paraId="5D70D25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0DD6495F"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hideMark/>
                </w:tcPr>
                <w:p w14:paraId="4A9E6A60"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binge-watch because my friends do.</w:t>
                  </w:r>
                </w:p>
              </w:tc>
              <w:tc>
                <w:tcPr>
                  <w:tcW w:w="567" w:type="dxa"/>
                  <w:hideMark/>
                </w:tcPr>
                <w:p w14:paraId="3A63B84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hideMark/>
                </w:tcPr>
                <w:p w14:paraId="1EA10F4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noWrap/>
                  <w:hideMark/>
                </w:tcPr>
                <w:p w14:paraId="23D3D2F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.753</w:t>
                  </w:r>
                </w:p>
              </w:tc>
              <w:tc>
                <w:tcPr>
                  <w:tcW w:w="570" w:type="dxa"/>
                  <w:hideMark/>
                </w:tcPr>
                <w:p w14:paraId="1050FBB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518F0C76"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14:paraId="70C96E77"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save favorite TV programs to watch later.</w:t>
                  </w:r>
                </w:p>
              </w:tc>
              <w:tc>
                <w:tcPr>
                  <w:tcW w:w="567" w:type="dxa"/>
                  <w:tcBorders>
                    <w:left w:val="none" w:sz="0" w:space="0" w:color="auto"/>
                    <w:right w:val="none" w:sz="0" w:space="0" w:color="auto"/>
                  </w:tcBorders>
                  <w:hideMark/>
                </w:tcPr>
                <w:p w14:paraId="7A9FCAD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tcBorders>
                    <w:left w:val="none" w:sz="0" w:space="0" w:color="auto"/>
                    <w:right w:val="none" w:sz="0" w:space="0" w:color="auto"/>
                  </w:tcBorders>
                  <w:hideMark/>
                </w:tcPr>
                <w:p w14:paraId="5F35341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171CCAD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noWrap/>
                  <w:hideMark/>
                </w:tcPr>
                <w:p w14:paraId="469EB4E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.775</w:t>
                  </w:r>
                </w:p>
              </w:tc>
            </w:tr>
            <w:tr w:rsidR="00D823B7" w:rsidRPr="005A1A77" w14:paraId="7F1A52CA"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vAlign w:val="bottom"/>
                  <w:hideMark/>
                </w:tcPr>
                <w:p w14:paraId="77DDDF15"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sometimes skip ahead to watch just the highlights.</w:t>
                  </w:r>
                </w:p>
              </w:tc>
              <w:tc>
                <w:tcPr>
                  <w:tcW w:w="567" w:type="dxa"/>
                  <w:hideMark/>
                </w:tcPr>
                <w:p w14:paraId="15C42F21"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hideMark/>
                </w:tcPr>
                <w:p w14:paraId="2250BA4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hideMark/>
                </w:tcPr>
                <w:p w14:paraId="0E067BC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noWrap/>
                  <w:hideMark/>
                </w:tcPr>
                <w:p w14:paraId="29C82AAF"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.654</w:t>
                  </w:r>
                </w:p>
              </w:tc>
            </w:tr>
            <w:tr w:rsidR="00D823B7" w:rsidRPr="005A1A77" w14:paraId="05A81190" w14:textId="77777777" w:rsidTr="00971B7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bottom"/>
                  <w:hideMark/>
                </w:tcPr>
                <w:p w14:paraId="2FE6F9B5" w14:textId="77777777" w:rsidR="00D823B7" w:rsidRPr="00971B7B" w:rsidRDefault="00971B7B" w:rsidP="00971B7B">
                  <w:pPr>
                    <w:rPr>
                      <w:rFonts w:ascii="Times New Roman" w:hAnsi="Times New Roman" w:cs="Times New Roman"/>
                      <w:sz w:val="20"/>
                    </w:rPr>
                  </w:pPr>
                  <w:r w:rsidRPr="00971B7B">
                    <w:rPr>
                      <w:rFonts w:ascii="Times New Roman" w:hAnsi="Times New Roman" w:cs="Times New Roman"/>
                      <w:color w:val="000000"/>
                      <w:sz w:val="20"/>
                    </w:rPr>
                    <w:t>I often binge-watch shows with my favorite actors or characters.</w:t>
                  </w:r>
                </w:p>
              </w:tc>
              <w:tc>
                <w:tcPr>
                  <w:tcW w:w="567" w:type="dxa"/>
                  <w:tcBorders>
                    <w:left w:val="none" w:sz="0" w:space="0" w:color="auto"/>
                    <w:right w:val="none" w:sz="0" w:space="0" w:color="auto"/>
                  </w:tcBorders>
                  <w:hideMark/>
                </w:tcPr>
                <w:p w14:paraId="4B06650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67" w:type="dxa"/>
                  <w:tcBorders>
                    <w:left w:val="none" w:sz="0" w:space="0" w:color="auto"/>
                    <w:right w:val="none" w:sz="0" w:space="0" w:color="auto"/>
                  </w:tcBorders>
                  <w:hideMark/>
                </w:tcPr>
                <w:p w14:paraId="4F5D9F7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720" w:type="dxa"/>
                  <w:tcBorders>
                    <w:left w:val="none" w:sz="0" w:space="0" w:color="auto"/>
                    <w:right w:val="none" w:sz="0" w:space="0" w:color="auto"/>
                  </w:tcBorders>
                  <w:hideMark/>
                </w:tcPr>
                <w:p w14:paraId="55BAA836"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570" w:type="dxa"/>
                  <w:tcBorders>
                    <w:left w:val="none" w:sz="0" w:space="0" w:color="auto"/>
                    <w:right w:val="none" w:sz="0" w:space="0" w:color="auto"/>
                  </w:tcBorders>
                  <w:noWrap/>
                  <w:hideMark/>
                </w:tcPr>
                <w:p w14:paraId="74D40A9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.628</w:t>
                  </w:r>
                </w:p>
              </w:tc>
            </w:tr>
            <w:tr w:rsidR="00D823B7" w:rsidRPr="005A1A77" w14:paraId="43EA2131"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4800" w:type="dxa"/>
                  <w:gridSpan w:val="5"/>
                  <w:hideMark/>
                </w:tcPr>
                <w:p w14:paraId="1BB683C7"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 xml:space="preserve">Extraction Method: Principal Component Analysis. </w:t>
                  </w:r>
                  <w:r w:rsidRPr="005A1A77">
                    <w:rPr>
                      <w:rFonts w:ascii="Times New Roman" w:hAnsi="Times New Roman" w:cs="Times New Roman"/>
                      <w:b w:val="0"/>
                      <w:bCs w:val="0"/>
                      <w:color w:val="000000"/>
                      <w:sz w:val="20"/>
                    </w:rPr>
                    <w:br/>
                    <w:t xml:space="preserve"> Rotation Method: Varimax with Kaiser Normalization.</w:t>
                  </w:r>
                </w:p>
              </w:tc>
            </w:tr>
            <w:tr w:rsidR="00D823B7" w:rsidRPr="005A1A77" w14:paraId="3A17FC19"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0" w:type="dxa"/>
                  <w:gridSpan w:val="5"/>
                  <w:tcBorders>
                    <w:left w:val="none" w:sz="0" w:space="0" w:color="auto"/>
                    <w:right w:val="none" w:sz="0" w:space="0" w:color="auto"/>
                  </w:tcBorders>
                  <w:hideMark/>
                </w:tcPr>
                <w:p w14:paraId="08081B9D"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a. Rotation converged in 5 iterations.</w:t>
                  </w:r>
                </w:p>
              </w:tc>
            </w:tr>
          </w:tbl>
          <w:p w14:paraId="452F2F69" w14:textId="77777777" w:rsidR="00D823B7" w:rsidRPr="005A1A77" w:rsidRDefault="00D823B7" w:rsidP="005A1A77">
            <w:pPr>
              <w:spacing w:line="276" w:lineRule="auto"/>
              <w:jc w:val="both"/>
              <w:rPr>
                <w:rFonts w:ascii="Times New Roman" w:hAnsi="Times New Roman" w:cs="Times New Roman"/>
                <w:b/>
                <w:sz w:val="24"/>
                <w:szCs w:val="24"/>
              </w:rPr>
            </w:pPr>
          </w:p>
        </w:tc>
        <w:tc>
          <w:tcPr>
            <w:tcW w:w="4788" w:type="dxa"/>
          </w:tcPr>
          <w:p w14:paraId="3E3AB14D" w14:textId="77777777" w:rsidR="00D823B7" w:rsidRPr="005A1A77" w:rsidRDefault="00D823B7" w:rsidP="005A1A77">
            <w:pPr>
              <w:spacing w:line="276" w:lineRule="auto"/>
              <w:jc w:val="both"/>
              <w:rPr>
                <w:rFonts w:ascii="Times New Roman" w:hAnsi="Times New Roman" w:cs="Times New Roman"/>
                <w:b/>
                <w:sz w:val="24"/>
                <w:szCs w:val="24"/>
              </w:rPr>
            </w:pPr>
          </w:p>
          <w:tbl>
            <w:tblPr>
              <w:tblStyle w:val="LightShading"/>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567"/>
              <w:gridCol w:w="630"/>
              <w:gridCol w:w="630"/>
            </w:tblGrid>
            <w:tr w:rsidR="00D823B7" w:rsidRPr="005A1A77" w14:paraId="51313099" w14:textId="77777777"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64" w:type="dxa"/>
                  <w:gridSpan w:val="4"/>
                  <w:tcBorders>
                    <w:top w:val="none" w:sz="0" w:space="0" w:color="auto"/>
                    <w:left w:val="none" w:sz="0" w:space="0" w:color="auto"/>
                    <w:bottom w:val="none" w:sz="0" w:space="0" w:color="auto"/>
                    <w:right w:val="none" w:sz="0" w:space="0" w:color="auto"/>
                  </w:tcBorders>
                  <w:hideMark/>
                </w:tcPr>
                <w:p w14:paraId="6CB0AEDC" w14:textId="77777777" w:rsidR="00D823B7" w:rsidRPr="00971B7B" w:rsidRDefault="00D823B7" w:rsidP="005A1A77">
                  <w:pPr>
                    <w:spacing w:line="276" w:lineRule="auto"/>
                    <w:jc w:val="both"/>
                    <w:rPr>
                      <w:rFonts w:ascii="Times New Roman" w:hAnsi="Times New Roman" w:cs="Times New Roman"/>
                      <w:color w:val="000000"/>
                      <w:sz w:val="20"/>
                    </w:rPr>
                  </w:pPr>
                  <w:r w:rsidRPr="00971B7B">
                    <w:rPr>
                      <w:rFonts w:ascii="Times New Roman" w:hAnsi="Times New Roman" w:cs="Times New Roman"/>
                      <w:color w:val="000000"/>
                      <w:sz w:val="20"/>
                    </w:rPr>
                    <w:t xml:space="preserve">AP: Rotated Component </w:t>
                  </w:r>
                  <w:proofErr w:type="spellStart"/>
                  <w:r w:rsidRPr="00971B7B">
                    <w:rPr>
                      <w:rFonts w:ascii="Times New Roman" w:hAnsi="Times New Roman" w:cs="Times New Roman"/>
                      <w:color w:val="000000"/>
                      <w:sz w:val="20"/>
                    </w:rPr>
                    <w:t>Matrix</w:t>
                  </w:r>
                  <w:r w:rsidRPr="00971B7B">
                    <w:rPr>
                      <w:rFonts w:ascii="Times New Roman" w:hAnsi="Times New Roman" w:cs="Times New Roman"/>
                      <w:color w:val="000000"/>
                      <w:sz w:val="20"/>
                      <w:vertAlign w:val="superscript"/>
                    </w:rPr>
                    <w:t>a</w:t>
                  </w:r>
                  <w:proofErr w:type="spellEnd"/>
                </w:p>
              </w:tc>
            </w:tr>
            <w:tr w:rsidR="00D823B7" w:rsidRPr="005A1A77" w14:paraId="496278EB"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7" w:type="dxa"/>
                  <w:vMerge w:val="restart"/>
                  <w:tcBorders>
                    <w:left w:val="none" w:sz="0" w:space="0" w:color="auto"/>
                    <w:right w:val="none" w:sz="0" w:space="0" w:color="auto"/>
                  </w:tcBorders>
                  <w:hideMark/>
                </w:tcPr>
                <w:p w14:paraId="67222F07"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 </w:t>
                  </w:r>
                </w:p>
              </w:tc>
              <w:tc>
                <w:tcPr>
                  <w:tcW w:w="1827" w:type="dxa"/>
                  <w:gridSpan w:val="3"/>
                  <w:tcBorders>
                    <w:left w:val="none" w:sz="0" w:space="0" w:color="auto"/>
                    <w:right w:val="none" w:sz="0" w:space="0" w:color="auto"/>
                  </w:tcBorders>
                  <w:hideMark/>
                </w:tcPr>
                <w:p w14:paraId="25730A65"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Component</w:t>
                  </w:r>
                </w:p>
              </w:tc>
            </w:tr>
            <w:tr w:rsidR="00D823B7" w:rsidRPr="005A1A77" w14:paraId="0A03259F" w14:textId="77777777" w:rsidTr="00EF7CE7">
              <w:trPr>
                <w:trHeight w:val="315"/>
              </w:trPr>
              <w:tc>
                <w:tcPr>
                  <w:cnfStyle w:val="001000000000" w:firstRow="0" w:lastRow="0" w:firstColumn="1" w:lastColumn="0" w:oddVBand="0" w:evenVBand="0" w:oddHBand="0" w:evenHBand="0" w:firstRowFirstColumn="0" w:firstRowLastColumn="0" w:lastRowFirstColumn="0" w:lastRowLastColumn="0"/>
                  <w:tcW w:w="2337" w:type="dxa"/>
                  <w:vMerge/>
                  <w:hideMark/>
                </w:tcPr>
                <w:p w14:paraId="61C599FF" w14:textId="77777777" w:rsidR="00D823B7" w:rsidRPr="005A1A77" w:rsidRDefault="00D823B7" w:rsidP="005A1A77">
                  <w:pPr>
                    <w:spacing w:line="276" w:lineRule="auto"/>
                    <w:jc w:val="both"/>
                    <w:rPr>
                      <w:rFonts w:ascii="Times New Roman" w:hAnsi="Times New Roman" w:cs="Times New Roman"/>
                      <w:b w:val="0"/>
                      <w:bCs w:val="0"/>
                      <w:color w:val="000000"/>
                      <w:sz w:val="20"/>
                    </w:rPr>
                  </w:pPr>
                </w:p>
              </w:tc>
              <w:tc>
                <w:tcPr>
                  <w:tcW w:w="567" w:type="dxa"/>
                  <w:noWrap/>
                  <w:hideMark/>
                </w:tcPr>
                <w:p w14:paraId="74B1C88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1</w:t>
                  </w:r>
                </w:p>
              </w:tc>
              <w:tc>
                <w:tcPr>
                  <w:tcW w:w="630" w:type="dxa"/>
                  <w:noWrap/>
                  <w:hideMark/>
                </w:tcPr>
                <w:p w14:paraId="63674E7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2</w:t>
                  </w:r>
                </w:p>
              </w:tc>
              <w:tc>
                <w:tcPr>
                  <w:tcW w:w="630" w:type="dxa"/>
                  <w:noWrap/>
                  <w:hideMark/>
                </w:tcPr>
                <w:p w14:paraId="0D3A20A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3</w:t>
                  </w:r>
                </w:p>
              </w:tc>
            </w:tr>
            <w:tr w:rsidR="00D823B7" w:rsidRPr="005A1A77" w14:paraId="02CA5FD9" w14:textId="77777777"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35C709C6"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put off important tasks without a good reason.</w:t>
                  </w:r>
                </w:p>
              </w:tc>
              <w:tc>
                <w:tcPr>
                  <w:tcW w:w="567" w:type="dxa"/>
                  <w:tcBorders>
                    <w:left w:val="none" w:sz="0" w:space="0" w:color="auto"/>
                    <w:right w:val="none" w:sz="0" w:space="0" w:color="auto"/>
                  </w:tcBorders>
                  <w:noWrap/>
                  <w:hideMark/>
                </w:tcPr>
                <w:p w14:paraId="2FCEAF9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.761</w:t>
                  </w:r>
                </w:p>
              </w:tc>
              <w:tc>
                <w:tcPr>
                  <w:tcW w:w="630" w:type="dxa"/>
                  <w:tcBorders>
                    <w:left w:val="none" w:sz="0" w:space="0" w:color="auto"/>
                    <w:right w:val="none" w:sz="0" w:space="0" w:color="auto"/>
                  </w:tcBorders>
                  <w:hideMark/>
                </w:tcPr>
                <w:p w14:paraId="2732482F"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4F080C3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0662A625"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14:paraId="28CBB996"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delay hard tasks on purpose.</w:t>
                  </w:r>
                </w:p>
              </w:tc>
              <w:tc>
                <w:tcPr>
                  <w:tcW w:w="567" w:type="dxa"/>
                  <w:noWrap/>
                  <w:hideMark/>
                </w:tcPr>
                <w:p w14:paraId="2A9B7A5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.744</w:t>
                  </w:r>
                </w:p>
              </w:tc>
              <w:tc>
                <w:tcPr>
                  <w:tcW w:w="630" w:type="dxa"/>
                  <w:hideMark/>
                </w:tcPr>
                <w:p w14:paraId="29B1846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1A31DFC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7A81B2C8"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118C8C8C"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make excuses for not finishing my assignments.</w:t>
                  </w:r>
                </w:p>
              </w:tc>
              <w:tc>
                <w:tcPr>
                  <w:tcW w:w="567" w:type="dxa"/>
                  <w:tcBorders>
                    <w:left w:val="none" w:sz="0" w:space="0" w:color="auto"/>
                    <w:right w:val="none" w:sz="0" w:space="0" w:color="auto"/>
                  </w:tcBorders>
                  <w:noWrap/>
                  <w:hideMark/>
                </w:tcPr>
                <w:p w14:paraId="57F885B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.681</w:t>
                  </w:r>
                </w:p>
              </w:tc>
              <w:tc>
                <w:tcPr>
                  <w:tcW w:w="630" w:type="dxa"/>
                  <w:tcBorders>
                    <w:left w:val="none" w:sz="0" w:space="0" w:color="auto"/>
                    <w:right w:val="none" w:sz="0" w:space="0" w:color="auto"/>
                  </w:tcBorders>
                  <w:hideMark/>
                </w:tcPr>
                <w:p w14:paraId="742D9EE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1537032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6077905B"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14:paraId="5CB48FE6"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feel uneasy about starting my assignments.</w:t>
                  </w:r>
                </w:p>
              </w:tc>
              <w:tc>
                <w:tcPr>
                  <w:tcW w:w="567" w:type="dxa"/>
                  <w:noWrap/>
                  <w:hideMark/>
                </w:tcPr>
                <w:p w14:paraId="1601647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.670</w:t>
                  </w:r>
                </w:p>
              </w:tc>
              <w:tc>
                <w:tcPr>
                  <w:tcW w:w="630" w:type="dxa"/>
                  <w:hideMark/>
                </w:tcPr>
                <w:p w14:paraId="4E77F10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6A65DA60"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3F9316B"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65E9DA15" w14:textId="77777777" w:rsidR="00D823B7" w:rsidRPr="00FD49BF" w:rsidRDefault="001E6B06" w:rsidP="00FD49BF">
                  <w:pPr>
                    <w:jc w:val="both"/>
                    <w:rPr>
                      <w:rFonts w:ascii="Times New Roman" w:hAnsi="Times New Roman" w:cs="Times New Roman"/>
                      <w:color w:val="000000"/>
                      <w:sz w:val="20"/>
                    </w:rPr>
                  </w:pPr>
                  <w:r w:rsidRPr="00FD49BF">
                    <w:rPr>
                      <w:rFonts w:ascii="Times New Roman" w:hAnsi="Times New Roman" w:cs="Times New Roman"/>
                      <w:color w:val="000000"/>
                      <w:sz w:val="20"/>
                    </w:rPr>
                    <w:t>I plan to do my work but then change my mind.</w:t>
                  </w:r>
                </w:p>
              </w:tc>
              <w:tc>
                <w:tcPr>
                  <w:tcW w:w="567" w:type="dxa"/>
                  <w:tcBorders>
                    <w:left w:val="none" w:sz="0" w:space="0" w:color="auto"/>
                    <w:right w:val="none" w:sz="0" w:space="0" w:color="auto"/>
                  </w:tcBorders>
                  <w:noWrap/>
                  <w:hideMark/>
                </w:tcPr>
                <w:p w14:paraId="57604E77"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.667</w:t>
                  </w:r>
                </w:p>
              </w:tc>
              <w:tc>
                <w:tcPr>
                  <w:tcW w:w="630" w:type="dxa"/>
                  <w:tcBorders>
                    <w:left w:val="none" w:sz="0" w:space="0" w:color="auto"/>
                    <w:right w:val="none" w:sz="0" w:space="0" w:color="auto"/>
                  </w:tcBorders>
                  <w:hideMark/>
                </w:tcPr>
                <w:p w14:paraId="24AF083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69DB0FC7"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A6E84A8"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14:paraId="59E98D77" w14:textId="77777777" w:rsidR="00D823B7" w:rsidRPr="00FD49BF" w:rsidRDefault="001E6B06" w:rsidP="00FD49BF">
                  <w:pPr>
                    <w:jc w:val="both"/>
                    <w:rPr>
                      <w:rFonts w:ascii="Times New Roman" w:hAnsi="Times New Roman" w:cs="Times New Roman"/>
                      <w:sz w:val="20"/>
                    </w:rPr>
                  </w:pPr>
                  <w:r w:rsidRPr="00FD49BF">
                    <w:rPr>
                      <w:rFonts w:ascii="Times New Roman" w:hAnsi="Times New Roman" w:cs="Times New Roman"/>
                      <w:color w:val="000000"/>
                      <w:sz w:val="20"/>
                    </w:rPr>
                    <w:t>Delaying academic tasks is a real problem for me.</w:t>
                  </w:r>
                </w:p>
              </w:tc>
              <w:tc>
                <w:tcPr>
                  <w:tcW w:w="567" w:type="dxa"/>
                  <w:noWrap/>
                  <w:hideMark/>
                </w:tcPr>
                <w:p w14:paraId="6FE505E3"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.665</w:t>
                  </w:r>
                </w:p>
              </w:tc>
              <w:tc>
                <w:tcPr>
                  <w:tcW w:w="630" w:type="dxa"/>
                  <w:hideMark/>
                </w:tcPr>
                <w:p w14:paraId="401FD8B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20CAAD7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2D820B27"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1CE3D842" w14:textId="77777777" w:rsidR="00D823B7" w:rsidRPr="00FD49BF" w:rsidRDefault="001E6B06" w:rsidP="00FD49BF">
                  <w:pPr>
                    <w:jc w:val="both"/>
                    <w:rPr>
                      <w:rFonts w:ascii="Times New Roman" w:hAnsi="Times New Roman" w:cs="Times New Roman"/>
                      <w:sz w:val="20"/>
                    </w:rPr>
                  </w:pPr>
                  <w:r w:rsidRPr="00FD49BF">
                    <w:rPr>
                      <w:rFonts w:ascii="Times New Roman" w:hAnsi="Times New Roman" w:cs="Times New Roman"/>
                      <w:color w:val="000000"/>
                      <w:sz w:val="20"/>
                    </w:rPr>
                    <w:t>I delay all tasks, no matter how interesting they are.</w:t>
                  </w:r>
                </w:p>
              </w:tc>
              <w:tc>
                <w:tcPr>
                  <w:tcW w:w="567" w:type="dxa"/>
                  <w:tcBorders>
                    <w:left w:val="none" w:sz="0" w:space="0" w:color="auto"/>
                    <w:right w:val="none" w:sz="0" w:space="0" w:color="auto"/>
                  </w:tcBorders>
                  <w:noWrap/>
                  <w:hideMark/>
                </w:tcPr>
                <w:p w14:paraId="6BEC0A6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.650</w:t>
                  </w:r>
                </w:p>
              </w:tc>
              <w:tc>
                <w:tcPr>
                  <w:tcW w:w="630" w:type="dxa"/>
                  <w:tcBorders>
                    <w:left w:val="none" w:sz="0" w:space="0" w:color="auto"/>
                    <w:right w:val="none" w:sz="0" w:space="0" w:color="auto"/>
                  </w:tcBorders>
                  <w:hideMark/>
                </w:tcPr>
                <w:p w14:paraId="59590F7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48B39C5A"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00A2F815" w14:textId="77777777"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vAlign w:val="bottom"/>
                  <w:hideMark/>
                </w:tcPr>
                <w:p w14:paraId="70F2A491" w14:textId="77777777" w:rsidR="00D823B7" w:rsidRPr="00FD49BF" w:rsidRDefault="001E6B06" w:rsidP="00FD49BF">
                  <w:pPr>
                    <w:jc w:val="both"/>
                    <w:rPr>
                      <w:rFonts w:ascii="Times New Roman" w:hAnsi="Times New Roman" w:cs="Times New Roman"/>
                      <w:sz w:val="20"/>
                    </w:rPr>
                  </w:pPr>
                  <w:r w:rsidRPr="00FD49BF">
                    <w:rPr>
                      <w:rFonts w:ascii="Times New Roman" w:hAnsi="Times New Roman" w:cs="Times New Roman"/>
                      <w:color w:val="000000"/>
                      <w:sz w:val="20"/>
                    </w:rPr>
                    <w:t>I spend too much time on fun activities instead of studying.</w:t>
                  </w:r>
                </w:p>
              </w:tc>
              <w:tc>
                <w:tcPr>
                  <w:tcW w:w="567" w:type="dxa"/>
                  <w:noWrap/>
                  <w:hideMark/>
                </w:tcPr>
                <w:p w14:paraId="27A040D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.633</w:t>
                  </w:r>
                </w:p>
              </w:tc>
              <w:tc>
                <w:tcPr>
                  <w:tcW w:w="630" w:type="dxa"/>
                  <w:hideMark/>
                </w:tcPr>
                <w:p w14:paraId="49E55798"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7E5E3EF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21A0B152"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vAlign w:val="bottom"/>
                  <w:hideMark/>
                </w:tcPr>
                <w:p w14:paraId="0713E977"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lastRenderedPageBreak/>
                    <w:t>I think I have plenty of time, so I don’t start studying.</w:t>
                  </w:r>
                </w:p>
              </w:tc>
              <w:tc>
                <w:tcPr>
                  <w:tcW w:w="567" w:type="dxa"/>
                  <w:tcBorders>
                    <w:left w:val="none" w:sz="0" w:space="0" w:color="auto"/>
                    <w:right w:val="none" w:sz="0" w:space="0" w:color="auto"/>
                  </w:tcBorders>
                  <w:noWrap/>
                  <w:hideMark/>
                </w:tcPr>
                <w:p w14:paraId="21F037A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.622</w:t>
                  </w:r>
                </w:p>
              </w:tc>
              <w:tc>
                <w:tcPr>
                  <w:tcW w:w="630" w:type="dxa"/>
                  <w:tcBorders>
                    <w:left w:val="none" w:sz="0" w:space="0" w:color="auto"/>
                    <w:right w:val="none" w:sz="0" w:space="0" w:color="auto"/>
                  </w:tcBorders>
                  <w:hideMark/>
                </w:tcPr>
                <w:p w14:paraId="1794A4BB"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3C80509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290F39C0" w14:textId="77777777" w:rsidTr="00EF7CE7">
              <w:trPr>
                <w:trHeight w:val="480"/>
              </w:trPr>
              <w:tc>
                <w:tcPr>
                  <w:cnfStyle w:val="001000000000" w:firstRow="0" w:lastRow="0" w:firstColumn="1" w:lastColumn="0" w:oddVBand="0" w:evenVBand="0" w:oddHBand="0" w:evenHBand="0" w:firstRowFirstColumn="0" w:firstRowLastColumn="0" w:lastRowFirstColumn="0" w:lastRowLastColumn="0"/>
                  <w:tcW w:w="2337" w:type="dxa"/>
                  <w:hideMark/>
                </w:tcPr>
                <w:p w14:paraId="2CBF6DB5"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stop studying early to do more enjoyable things.</w:t>
                  </w:r>
                </w:p>
              </w:tc>
              <w:tc>
                <w:tcPr>
                  <w:tcW w:w="567" w:type="dxa"/>
                  <w:noWrap/>
                  <w:hideMark/>
                </w:tcPr>
                <w:p w14:paraId="46E08734"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.604</w:t>
                  </w:r>
                </w:p>
              </w:tc>
              <w:tc>
                <w:tcPr>
                  <w:tcW w:w="630" w:type="dxa"/>
                  <w:hideMark/>
                </w:tcPr>
                <w:p w14:paraId="2EAFB68D"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25FAFED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64A6C4BF" w14:textId="77777777" w:rsidTr="00FD49B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482744B4"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complete important assignments with time to spare.</w:t>
                  </w:r>
                </w:p>
              </w:tc>
              <w:tc>
                <w:tcPr>
                  <w:tcW w:w="567" w:type="dxa"/>
                  <w:tcBorders>
                    <w:left w:val="none" w:sz="0" w:space="0" w:color="auto"/>
                    <w:right w:val="none" w:sz="0" w:space="0" w:color="auto"/>
                  </w:tcBorders>
                  <w:hideMark/>
                </w:tcPr>
                <w:p w14:paraId="258391F2"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14:paraId="4382C19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.715</w:t>
                  </w:r>
                </w:p>
              </w:tc>
              <w:tc>
                <w:tcPr>
                  <w:tcW w:w="630" w:type="dxa"/>
                  <w:tcBorders>
                    <w:left w:val="none" w:sz="0" w:space="0" w:color="auto"/>
                    <w:right w:val="none" w:sz="0" w:space="0" w:color="auto"/>
                  </w:tcBorders>
                  <w:hideMark/>
                </w:tcPr>
                <w:p w14:paraId="0A4A6F9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328A5F83" w14:textId="77777777" w:rsidTr="00FD49BF">
              <w:trPr>
                <w:trHeight w:val="530"/>
              </w:trPr>
              <w:tc>
                <w:tcPr>
                  <w:cnfStyle w:val="001000000000" w:firstRow="0" w:lastRow="0" w:firstColumn="1" w:lastColumn="0" w:oddVBand="0" w:evenVBand="0" w:oddHBand="0" w:evenHBand="0" w:firstRowFirstColumn="0" w:firstRowLastColumn="0" w:lastRowFirstColumn="0" w:lastRowLastColumn="0"/>
                  <w:tcW w:w="2337" w:type="dxa"/>
                  <w:hideMark/>
                </w:tcPr>
                <w:p w14:paraId="6CD6C0A1"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 xml:space="preserve">I </w:t>
                  </w:r>
                  <w:r w:rsidR="00FD49BF" w:rsidRPr="00FD49BF">
                    <w:rPr>
                      <w:rFonts w:ascii="Times New Roman" w:hAnsi="Times New Roman" w:cs="Times New Roman"/>
                      <w:color w:val="000000"/>
                      <w:sz w:val="20"/>
                    </w:rPr>
                    <w:t>complete my assignments on time</w:t>
                  </w:r>
                </w:p>
              </w:tc>
              <w:tc>
                <w:tcPr>
                  <w:tcW w:w="567" w:type="dxa"/>
                  <w:hideMark/>
                </w:tcPr>
                <w:p w14:paraId="05A8DA40"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noWrap/>
                  <w:hideMark/>
                </w:tcPr>
                <w:p w14:paraId="39C9832C"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.710</w:t>
                  </w:r>
                </w:p>
              </w:tc>
              <w:tc>
                <w:tcPr>
                  <w:tcW w:w="630" w:type="dxa"/>
                  <w:hideMark/>
                </w:tcPr>
                <w:p w14:paraId="02B9F220"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97AA042" w14:textId="77777777"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017EECAD"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finish my tasks before the deadline.</w:t>
                  </w:r>
                </w:p>
              </w:tc>
              <w:tc>
                <w:tcPr>
                  <w:tcW w:w="567" w:type="dxa"/>
                  <w:tcBorders>
                    <w:left w:val="none" w:sz="0" w:space="0" w:color="auto"/>
                    <w:right w:val="none" w:sz="0" w:space="0" w:color="auto"/>
                  </w:tcBorders>
                  <w:hideMark/>
                </w:tcPr>
                <w:p w14:paraId="7D4A6948"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14:paraId="2AB5F774"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.699</w:t>
                  </w:r>
                </w:p>
              </w:tc>
              <w:tc>
                <w:tcPr>
                  <w:tcW w:w="630" w:type="dxa"/>
                  <w:tcBorders>
                    <w:left w:val="none" w:sz="0" w:space="0" w:color="auto"/>
                    <w:right w:val="none" w:sz="0" w:space="0" w:color="auto"/>
                  </w:tcBorders>
                  <w:hideMark/>
                </w:tcPr>
                <w:p w14:paraId="21E2EBBE"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9E77F97" w14:textId="77777777" w:rsidTr="00FD49BF">
              <w:trPr>
                <w:trHeight w:val="512"/>
              </w:trPr>
              <w:tc>
                <w:tcPr>
                  <w:cnfStyle w:val="001000000000" w:firstRow="0" w:lastRow="0" w:firstColumn="1" w:lastColumn="0" w:oddVBand="0" w:evenVBand="0" w:oddHBand="0" w:evenHBand="0" w:firstRowFirstColumn="0" w:firstRowLastColumn="0" w:lastRowFirstColumn="0" w:lastRowLastColumn="0"/>
                  <w:tcW w:w="2337" w:type="dxa"/>
                  <w:hideMark/>
                </w:tcPr>
                <w:p w14:paraId="1062BB5A"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start my academic work right after it’s assigned.</w:t>
                  </w:r>
                </w:p>
              </w:tc>
              <w:tc>
                <w:tcPr>
                  <w:tcW w:w="567" w:type="dxa"/>
                  <w:hideMark/>
                </w:tcPr>
                <w:p w14:paraId="36BA281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noWrap/>
                  <w:hideMark/>
                </w:tcPr>
                <w:p w14:paraId="1EA0BD45"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.698</w:t>
                  </w:r>
                </w:p>
              </w:tc>
              <w:tc>
                <w:tcPr>
                  <w:tcW w:w="630" w:type="dxa"/>
                  <w:hideMark/>
                </w:tcPr>
                <w:p w14:paraId="1789BB6A"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891B9BD" w14:textId="77777777"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61169287" w14:textId="77777777" w:rsidR="001E6B06" w:rsidRPr="00FD49BF" w:rsidRDefault="001E6B06" w:rsidP="00FD49BF">
                  <w:pPr>
                    <w:rPr>
                      <w:rFonts w:ascii="Times New Roman" w:hAnsi="Times New Roman" w:cs="Times New Roman"/>
                      <w:color w:val="000000"/>
                      <w:sz w:val="20"/>
                    </w:rPr>
                  </w:pPr>
                  <w:r w:rsidRPr="00FD49BF">
                    <w:rPr>
                      <w:rFonts w:ascii="Times New Roman" w:hAnsi="Times New Roman" w:cs="Times New Roman"/>
                      <w:color w:val="000000"/>
                      <w:sz w:val="20"/>
                    </w:rPr>
                    <w:t>I don’t put off work I know I need to do.</w:t>
                  </w:r>
                </w:p>
                <w:p w14:paraId="3A003A9B" w14:textId="77777777" w:rsidR="00D823B7" w:rsidRPr="00FD49BF" w:rsidRDefault="00D823B7" w:rsidP="00FD49BF">
                  <w:pPr>
                    <w:spacing w:line="276" w:lineRule="auto"/>
                    <w:rPr>
                      <w:rFonts w:ascii="Times New Roman" w:hAnsi="Times New Roman" w:cs="Times New Roman"/>
                      <w:sz w:val="20"/>
                    </w:rPr>
                  </w:pPr>
                </w:p>
              </w:tc>
              <w:tc>
                <w:tcPr>
                  <w:tcW w:w="567" w:type="dxa"/>
                  <w:tcBorders>
                    <w:left w:val="none" w:sz="0" w:space="0" w:color="auto"/>
                    <w:right w:val="none" w:sz="0" w:space="0" w:color="auto"/>
                  </w:tcBorders>
                  <w:hideMark/>
                </w:tcPr>
                <w:p w14:paraId="35D525EC"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14:paraId="4D1CB1D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.663</w:t>
                  </w:r>
                </w:p>
              </w:tc>
              <w:tc>
                <w:tcPr>
                  <w:tcW w:w="630" w:type="dxa"/>
                  <w:tcBorders>
                    <w:left w:val="none" w:sz="0" w:space="0" w:color="auto"/>
                    <w:right w:val="none" w:sz="0" w:space="0" w:color="auto"/>
                  </w:tcBorders>
                  <w:hideMark/>
                </w:tcPr>
                <w:p w14:paraId="60E05109"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356CE0AC" w14:textId="77777777" w:rsidTr="00FD49BF">
              <w:trPr>
                <w:trHeight w:val="512"/>
              </w:trPr>
              <w:tc>
                <w:tcPr>
                  <w:cnfStyle w:val="001000000000" w:firstRow="0" w:lastRow="0" w:firstColumn="1" w:lastColumn="0" w:oddVBand="0" w:evenVBand="0" w:oddHBand="0" w:evenHBand="0" w:firstRowFirstColumn="0" w:firstRowLastColumn="0" w:lastRowFirstColumn="0" w:lastRowLastColumn="0"/>
                  <w:tcW w:w="2337" w:type="dxa"/>
                  <w:hideMark/>
                </w:tcPr>
                <w:p w14:paraId="298F379E"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stick to my assignment schedule.</w:t>
                  </w:r>
                </w:p>
              </w:tc>
              <w:tc>
                <w:tcPr>
                  <w:tcW w:w="567" w:type="dxa"/>
                  <w:hideMark/>
                </w:tcPr>
                <w:p w14:paraId="76556576"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noWrap/>
                  <w:hideMark/>
                </w:tcPr>
                <w:p w14:paraId="4522617E"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.636</w:t>
                  </w:r>
                </w:p>
              </w:tc>
              <w:tc>
                <w:tcPr>
                  <w:tcW w:w="630" w:type="dxa"/>
                  <w:hideMark/>
                </w:tcPr>
                <w:p w14:paraId="530301E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14BAF2BC" w14:textId="77777777"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2CF3F396"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rush to finish tasks just before the deadline.</w:t>
                  </w:r>
                </w:p>
              </w:tc>
              <w:tc>
                <w:tcPr>
                  <w:tcW w:w="567" w:type="dxa"/>
                  <w:tcBorders>
                    <w:left w:val="none" w:sz="0" w:space="0" w:color="auto"/>
                    <w:right w:val="none" w:sz="0" w:space="0" w:color="auto"/>
                  </w:tcBorders>
                  <w:hideMark/>
                </w:tcPr>
                <w:p w14:paraId="25D497D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14:paraId="67D0C3A1"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.547</w:t>
                  </w:r>
                </w:p>
              </w:tc>
              <w:tc>
                <w:tcPr>
                  <w:tcW w:w="630" w:type="dxa"/>
                  <w:tcBorders>
                    <w:left w:val="none" w:sz="0" w:space="0" w:color="auto"/>
                    <w:right w:val="none" w:sz="0" w:space="0" w:color="auto"/>
                  </w:tcBorders>
                  <w:hideMark/>
                </w:tcPr>
                <w:p w14:paraId="4EEDD2C0"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r>
            <w:tr w:rsidR="00D823B7" w:rsidRPr="005A1A77" w14:paraId="6E4EFC75" w14:textId="77777777" w:rsidTr="00FD49BF">
              <w:trPr>
                <w:trHeight w:val="692"/>
              </w:trPr>
              <w:tc>
                <w:tcPr>
                  <w:cnfStyle w:val="001000000000" w:firstRow="0" w:lastRow="0" w:firstColumn="1" w:lastColumn="0" w:oddVBand="0" w:evenVBand="0" w:oddHBand="0" w:evenHBand="0" w:firstRowFirstColumn="0" w:firstRowLastColumn="0" w:lastRowFirstColumn="0" w:lastRowLastColumn="0"/>
                  <w:tcW w:w="2337" w:type="dxa"/>
                  <w:hideMark/>
                </w:tcPr>
                <w:p w14:paraId="62FEC7BF"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get distracted with other things when exams are near.</w:t>
                  </w:r>
                </w:p>
              </w:tc>
              <w:tc>
                <w:tcPr>
                  <w:tcW w:w="567" w:type="dxa"/>
                  <w:hideMark/>
                </w:tcPr>
                <w:p w14:paraId="6341E617"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hideMark/>
                </w:tcPr>
                <w:p w14:paraId="7224FC49"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noWrap/>
                  <w:hideMark/>
                </w:tcPr>
                <w:p w14:paraId="0FEF66FF" w14:textId="77777777" w:rsidR="00D823B7" w:rsidRPr="005A1A77" w:rsidRDefault="00D823B7" w:rsidP="005A1A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.727</w:t>
                  </w:r>
                </w:p>
              </w:tc>
            </w:tr>
            <w:tr w:rsidR="00D823B7" w:rsidRPr="005A1A77" w14:paraId="628E1C6D" w14:textId="77777777"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14:paraId="6737FAB4" w14:textId="77777777" w:rsidR="00D823B7" w:rsidRPr="00FD49BF" w:rsidRDefault="001E6B06" w:rsidP="00FD49BF">
                  <w:pPr>
                    <w:rPr>
                      <w:rFonts w:ascii="Times New Roman" w:hAnsi="Times New Roman" w:cs="Times New Roman"/>
                      <w:sz w:val="20"/>
                    </w:rPr>
                  </w:pPr>
                  <w:r w:rsidRPr="00FD49BF">
                    <w:rPr>
                      <w:rFonts w:ascii="Times New Roman" w:hAnsi="Times New Roman" w:cs="Times New Roman"/>
                      <w:color w:val="000000"/>
                      <w:sz w:val="20"/>
                    </w:rPr>
                    <w:t>I keep telling myself I’ll do my work tomorrow.</w:t>
                  </w:r>
                </w:p>
              </w:tc>
              <w:tc>
                <w:tcPr>
                  <w:tcW w:w="567" w:type="dxa"/>
                  <w:tcBorders>
                    <w:left w:val="none" w:sz="0" w:space="0" w:color="auto"/>
                    <w:right w:val="none" w:sz="0" w:space="0" w:color="auto"/>
                  </w:tcBorders>
                  <w:hideMark/>
                </w:tcPr>
                <w:p w14:paraId="6999C24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hideMark/>
                </w:tcPr>
                <w:p w14:paraId="4ABFE7ED"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14:paraId="3F3154C7" w14:textId="77777777" w:rsidR="00D823B7" w:rsidRPr="005A1A77" w:rsidRDefault="00D823B7" w:rsidP="005A1A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A1A77">
                    <w:rPr>
                      <w:rFonts w:ascii="Times New Roman" w:hAnsi="Times New Roman" w:cs="Times New Roman"/>
                      <w:color w:val="000000"/>
                      <w:sz w:val="20"/>
                    </w:rPr>
                    <w:t>.628</w:t>
                  </w:r>
                </w:p>
              </w:tc>
            </w:tr>
            <w:tr w:rsidR="00D823B7" w:rsidRPr="005A1A77" w14:paraId="7A08A852" w14:textId="77777777" w:rsidTr="00EF7CE7">
              <w:trPr>
                <w:trHeight w:val="615"/>
              </w:trPr>
              <w:tc>
                <w:tcPr>
                  <w:cnfStyle w:val="001000000000" w:firstRow="0" w:lastRow="0" w:firstColumn="1" w:lastColumn="0" w:oddVBand="0" w:evenVBand="0" w:oddHBand="0" w:evenHBand="0" w:firstRowFirstColumn="0" w:firstRowLastColumn="0" w:lastRowFirstColumn="0" w:lastRowLastColumn="0"/>
                  <w:tcW w:w="4164" w:type="dxa"/>
                  <w:gridSpan w:val="4"/>
                  <w:hideMark/>
                </w:tcPr>
                <w:p w14:paraId="00E55C0A"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 xml:space="preserve">Extraction Method: Principal Component Analysis. </w:t>
                  </w:r>
                  <w:r w:rsidRPr="005A1A77">
                    <w:rPr>
                      <w:rFonts w:ascii="Times New Roman" w:hAnsi="Times New Roman" w:cs="Times New Roman"/>
                      <w:b w:val="0"/>
                      <w:bCs w:val="0"/>
                      <w:color w:val="000000"/>
                      <w:sz w:val="20"/>
                    </w:rPr>
                    <w:br/>
                    <w:t xml:space="preserve"> Rotation Method: Varimax with Kaiser Normalization.</w:t>
                  </w:r>
                </w:p>
              </w:tc>
            </w:tr>
            <w:tr w:rsidR="00D823B7" w:rsidRPr="005A1A77" w14:paraId="41CA1206" w14:textId="77777777"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64" w:type="dxa"/>
                  <w:gridSpan w:val="4"/>
                  <w:tcBorders>
                    <w:left w:val="none" w:sz="0" w:space="0" w:color="auto"/>
                    <w:right w:val="none" w:sz="0" w:space="0" w:color="auto"/>
                  </w:tcBorders>
                  <w:hideMark/>
                </w:tcPr>
                <w:p w14:paraId="392E56F0" w14:textId="77777777" w:rsidR="00D823B7" w:rsidRPr="005A1A77" w:rsidRDefault="00D823B7" w:rsidP="005A1A77">
                  <w:pPr>
                    <w:spacing w:line="276" w:lineRule="auto"/>
                    <w:jc w:val="both"/>
                    <w:rPr>
                      <w:rFonts w:ascii="Times New Roman" w:hAnsi="Times New Roman" w:cs="Times New Roman"/>
                      <w:b w:val="0"/>
                      <w:bCs w:val="0"/>
                      <w:color w:val="000000"/>
                      <w:sz w:val="20"/>
                    </w:rPr>
                  </w:pPr>
                  <w:r w:rsidRPr="005A1A77">
                    <w:rPr>
                      <w:rFonts w:ascii="Times New Roman" w:hAnsi="Times New Roman" w:cs="Times New Roman"/>
                      <w:b w:val="0"/>
                      <w:bCs w:val="0"/>
                      <w:color w:val="000000"/>
                      <w:sz w:val="20"/>
                    </w:rPr>
                    <w:t>a. Rotation converged in 4 iterations.</w:t>
                  </w:r>
                </w:p>
              </w:tc>
            </w:tr>
          </w:tbl>
          <w:p w14:paraId="00224C0C" w14:textId="77777777" w:rsidR="00D823B7" w:rsidRPr="005A1A77" w:rsidRDefault="00D823B7" w:rsidP="005A1A77">
            <w:pPr>
              <w:spacing w:line="276" w:lineRule="auto"/>
              <w:jc w:val="both"/>
              <w:rPr>
                <w:rFonts w:ascii="Times New Roman" w:hAnsi="Times New Roman" w:cs="Times New Roman"/>
                <w:b/>
                <w:sz w:val="24"/>
                <w:szCs w:val="24"/>
              </w:rPr>
            </w:pPr>
          </w:p>
        </w:tc>
      </w:tr>
    </w:tbl>
    <w:p w14:paraId="358E86DA" w14:textId="77777777" w:rsidR="00D823B7" w:rsidRPr="005A1A77" w:rsidRDefault="00D823B7" w:rsidP="005A1A77">
      <w:pPr>
        <w:spacing w:after="0"/>
        <w:jc w:val="both"/>
        <w:rPr>
          <w:rFonts w:ascii="Times New Roman" w:hAnsi="Times New Roman" w:cs="Times New Roman"/>
          <w:b/>
          <w:sz w:val="24"/>
          <w:szCs w:val="24"/>
        </w:rPr>
      </w:pPr>
    </w:p>
    <w:p w14:paraId="37D8198F" w14:textId="77777777" w:rsidR="00EB4D0A" w:rsidRPr="000360DA" w:rsidRDefault="00EB4D0A" w:rsidP="005A1A77">
      <w:pPr>
        <w:spacing w:after="0"/>
        <w:jc w:val="both"/>
        <w:rPr>
          <w:rFonts w:ascii="Times New Roman" w:eastAsia="Times New Roman" w:hAnsi="Times New Roman" w:cs="Times New Roman"/>
          <w:b/>
          <w:bCs/>
          <w:sz w:val="24"/>
          <w:szCs w:val="24"/>
        </w:rPr>
      </w:pPr>
      <w:r w:rsidRPr="00A164D9">
        <w:rPr>
          <w:rFonts w:ascii="Times New Roman" w:eastAsia="Times New Roman" w:hAnsi="Times New Roman" w:cs="Times New Roman"/>
          <w:sz w:val="24"/>
          <w:szCs w:val="24"/>
        </w:rPr>
        <w:t xml:space="preserve">In this study, tables 7 and 8 show results for the two variables: </w:t>
      </w:r>
      <w:r w:rsidRPr="00EB4D0A">
        <w:rPr>
          <w:rFonts w:ascii="Times New Roman" w:eastAsia="Times New Roman" w:hAnsi="Times New Roman" w:cs="Times New Roman"/>
          <w:sz w:val="24"/>
          <w:szCs w:val="24"/>
        </w:rPr>
        <w:t>Binge Watching (BW)</w:t>
      </w:r>
      <w:r w:rsidRPr="00A164D9">
        <w:rPr>
          <w:rFonts w:ascii="Times New Roman" w:eastAsia="Times New Roman" w:hAnsi="Times New Roman" w:cs="Times New Roman"/>
          <w:sz w:val="24"/>
          <w:szCs w:val="24"/>
        </w:rPr>
        <w:t xml:space="preserve"> and </w:t>
      </w:r>
      <w:r w:rsidRPr="00EB4D0A">
        <w:rPr>
          <w:rFonts w:ascii="Times New Roman" w:eastAsia="Times New Roman" w:hAnsi="Times New Roman" w:cs="Times New Roman"/>
          <w:sz w:val="24"/>
          <w:szCs w:val="24"/>
        </w:rPr>
        <w:t>Academic Procrastination (AP)</w:t>
      </w:r>
      <w:r w:rsidRPr="00A164D9">
        <w:rPr>
          <w:rFonts w:ascii="Times New Roman" w:eastAsia="Times New Roman" w:hAnsi="Times New Roman" w:cs="Times New Roman"/>
          <w:sz w:val="24"/>
          <w:szCs w:val="24"/>
        </w:rPr>
        <w:t xml:space="preserve">, based on Exploratory Factor Analysis (EFA). For </w:t>
      </w:r>
      <w:r w:rsidRPr="00EB4D0A">
        <w:rPr>
          <w:rFonts w:ascii="Times New Roman" w:eastAsia="Times New Roman" w:hAnsi="Times New Roman" w:cs="Times New Roman"/>
          <w:sz w:val="24"/>
          <w:szCs w:val="24"/>
        </w:rPr>
        <w:t>Binge Watching (BW)</w:t>
      </w:r>
      <w:r w:rsidRPr="00A164D9">
        <w:rPr>
          <w:rFonts w:ascii="Times New Roman" w:eastAsia="Times New Roman" w:hAnsi="Times New Roman" w:cs="Times New Roman"/>
          <w:sz w:val="24"/>
          <w:szCs w:val="24"/>
        </w:rPr>
        <w:t xml:space="preserve">, four key areas were found: </w:t>
      </w:r>
      <w:r w:rsidRPr="000360DA">
        <w:rPr>
          <w:rFonts w:ascii="Times New Roman" w:eastAsia="Times New Roman" w:hAnsi="Times New Roman" w:cs="Times New Roman"/>
          <w:b/>
          <w:bCs/>
          <w:sz w:val="24"/>
          <w:szCs w:val="24"/>
        </w:rPr>
        <w:t>Entertainment</w:t>
      </w:r>
      <w:r w:rsidRPr="00A164D9">
        <w:rPr>
          <w:rFonts w:ascii="Times New Roman" w:eastAsia="Times New Roman" w:hAnsi="Times New Roman" w:cs="Times New Roman"/>
          <w:b/>
          <w:bCs/>
          <w:sz w:val="24"/>
          <w:szCs w:val="24"/>
        </w:rPr>
        <w:t xml:space="preserve">, </w:t>
      </w:r>
      <w:r w:rsidRPr="000360DA">
        <w:rPr>
          <w:rFonts w:ascii="Times New Roman" w:eastAsia="Times New Roman" w:hAnsi="Times New Roman" w:cs="Times New Roman"/>
          <w:b/>
          <w:bCs/>
          <w:sz w:val="24"/>
          <w:szCs w:val="24"/>
        </w:rPr>
        <w:t>Content</w:t>
      </w:r>
      <w:r w:rsidRPr="00A164D9">
        <w:rPr>
          <w:rFonts w:ascii="Times New Roman" w:eastAsia="Times New Roman" w:hAnsi="Times New Roman" w:cs="Times New Roman"/>
          <w:b/>
          <w:bCs/>
          <w:sz w:val="24"/>
          <w:szCs w:val="24"/>
        </w:rPr>
        <w:t xml:space="preserve">, </w:t>
      </w:r>
      <w:r w:rsidRPr="000360DA">
        <w:rPr>
          <w:rFonts w:ascii="Times New Roman" w:eastAsia="Times New Roman" w:hAnsi="Times New Roman" w:cs="Times New Roman"/>
          <w:b/>
          <w:bCs/>
          <w:sz w:val="24"/>
          <w:szCs w:val="24"/>
        </w:rPr>
        <w:t>family &amp; friends</w:t>
      </w:r>
      <w:r w:rsidRPr="00A164D9">
        <w:rPr>
          <w:rFonts w:ascii="Times New Roman" w:eastAsia="Times New Roman" w:hAnsi="Times New Roman" w:cs="Times New Roman"/>
          <w:b/>
          <w:bCs/>
          <w:sz w:val="24"/>
          <w:szCs w:val="24"/>
        </w:rPr>
        <w:t xml:space="preserve">, and </w:t>
      </w:r>
      <w:r w:rsidRPr="000360DA">
        <w:rPr>
          <w:rFonts w:ascii="Times New Roman" w:eastAsia="Times New Roman" w:hAnsi="Times New Roman" w:cs="Times New Roman"/>
          <w:b/>
          <w:bCs/>
          <w:sz w:val="24"/>
          <w:szCs w:val="24"/>
        </w:rPr>
        <w:t>Convenience</w:t>
      </w:r>
      <w:r w:rsidRPr="00A164D9">
        <w:rPr>
          <w:rFonts w:ascii="Times New Roman" w:eastAsia="Times New Roman" w:hAnsi="Times New Roman" w:cs="Times New Roman"/>
          <w:b/>
          <w:bCs/>
          <w:sz w:val="24"/>
          <w:szCs w:val="24"/>
        </w:rPr>
        <w:t>.</w:t>
      </w:r>
      <w:r w:rsidRPr="00A164D9">
        <w:rPr>
          <w:rFonts w:ascii="Times New Roman" w:eastAsia="Times New Roman" w:hAnsi="Times New Roman" w:cs="Times New Roman"/>
          <w:sz w:val="24"/>
          <w:szCs w:val="24"/>
        </w:rPr>
        <w:t xml:space="preserve"> For </w:t>
      </w:r>
      <w:r w:rsidRPr="00EB4D0A">
        <w:rPr>
          <w:rFonts w:ascii="Times New Roman" w:eastAsia="Times New Roman" w:hAnsi="Times New Roman" w:cs="Times New Roman"/>
          <w:sz w:val="24"/>
          <w:szCs w:val="24"/>
        </w:rPr>
        <w:t>Academic Procrastination (AP)</w:t>
      </w:r>
      <w:r w:rsidRPr="00A164D9">
        <w:rPr>
          <w:rFonts w:ascii="Times New Roman" w:eastAsia="Times New Roman" w:hAnsi="Times New Roman" w:cs="Times New Roman"/>
          <w:sz w:val="24"/>
          <w:szCs w:val="24"/>
        </w:rPr>
        <w:t xml:space="preserve">, three underlying factors were extracted: </w:t>
      </w:r>
      <w:r w:rsidRPr="000360DA">
        <w:rPr>
          <w:rFonts w:ascii="Times New Roman" w:eastAsia="Times New Roman" w:hAnsi="Times New Roman" w:cs="Times New Roman"/>
          <w:b/>
          <w:bCs/>
          <w:sz w:val="24"/>
          <w:szCs w:val="24"/>
        </w:rPr>
        <w:t>Self-handicapping</w:t>
      </w:r>
      <w:r w:rsidRPr="00A164D9">
        <w:rPr>
          <w:rFonts w:ascii="Times New Roman" w:eastAsia="Times New Roman" w:hAnsi="Times New Roman" w:cs="Times New Roman"/>
          <w:b/>
          <w:bCs/>
          <w:sz w:val="24"/>
          <w:szCs w:val="24"/>
        </w:rPr>
        <w:t xml:space="preserve">, </w:t>
      </w:r>
      <w:r w:rsidRPr="000360DA">
        <w:rPr>
          <w:rFonts w:ascii="Times New Roman" w:eastAsia="Times New Roman" w:hAnsi="Times New Roman" w:cs="Times New Roman"/>
          <w:b/>
          <w:bCs/>
          <w:sz w:val="24"/>
          <w:szCs w:val="24"/>
        </w:rPr>
        <w:t>Perfectionism</w:t>
      </w:r>
      <w:r w:rsidRPr="00A164D9">
        <w:rPr>
          <w:rFonts w:ascii="Times New Roman" w:eastAsia="Times New Roman" w:hAnsi="Times New Roman" w:cs="Times New Roman"/>
          <w:b/>
          <w:bCs/>
          <w:sz w:val="24"/>
          <w:szCs w:val="24"/>
        </w:rPr>
        <w:t xml:space="preserve">, and </w:t>
      </w:r>
      <w:r w:rsidRPr="000360DA">
        <w:rPr>
          <w:rFonts w:ascii="Times New Roman" w:eastAsia="Times New Roman" w:hAnsi="Times New Roman" w:cs="Times New Roman"/>
          <w:b/>
          <w:bCs/>
          <w:sz w:val="24"/>
          <w:szCs w:val="24"/>
        </w:rPr>
        <w:t>Task Aversion</w:t>
      </w:r>
    </w:p>
    <w:p w14:paraId="78595DE9" w14:textId="77777777" w:rsidR="00D823B7" w:rsidRPr="005A1A77" w:rsidRDefault="00D823B7" w:rsidP="005A1A77">
      <w:pPr>
        <w:spacing w:after="0"/>
        <w:jc w:val="both"/>
        <w:rPr>
          <w:rFonts w:ascii="Times New Roman" w:hAnsi="Times New Roman" w:cs="Times New Roman"/>
          <w:b/>
          <w:bCs/>
          <w:sz w:val="24"/>
          <w:szCs w:val="24"/>
        </w:rPr>
      </w:pPr>
      <w:r w:rsidRPr="005A1A77">
        <w:rPr>
          <w:rFonts w:ascii="Times New Roman" w:hAnsi="Times New Roman" w:cs="Times New Roman"/>
          <w:b/>
          <w:sz w:val="24"/>
          <w:szCs w:val="24"/>
        </w:rPr>
        <w:t xml:space="preserve">Figure 1: Extracted dimensions of </w:t>
      </w:r>
      <w:r w:rsidRPr="005A1A77">
        <w:rPr>
          <w:rFonts w:ascii="Times New Roman" w:hAnsi="Times New Roman" w:cs="Times New Roman"/>
          <w:b/>
          <w:bCs/>
          <w:sz w:val="24"/>
          <w:szCs w:val="24"/>
        </w:rPr>
        <w:t>Binge Watching and Academic Procrastination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823B7" w:rsidRPr="005A1A77" w14:paraId="04D16FD1" w14:textId="77777777" w:rsidTr="00EF7CE7">
        <w:tc>
          <w:tcPr>
            <w:tcW w:w="4788" w:type="dxa"/>
          </w:tcPr>
          <w:p w14:paraId="1774A11E" w14:textId="77777777" w:rsidR="00D823B7" w:rsidRPr="005A1A77" w:rsidRDefault="00D823B7" w:rsidP="005A1A77">
            <w:pPr>
              <w:spacing w:line="276" w:lineRule="auto"/>
              <w:jc w:val="both"/>
              <w:rPr>
                <w:rFonts w:ascii="Times New Roman" w:hAnsi="Times New Roman" w:cs="Times New Roman"/>
                <w:b/>
                <w:bCs/>
                <w:sz w:val="24"/>
                <w:szCs w:val="24"/>
              </w:rPr>
            </w:pPr>
          </w:p>
          <w:p w14:paraId="7055BDE8" w14:textId="77777777" w:rsidR="00D823B7" w:rsidRPr="005A1A77" w:rsidRDefault="00D823B7" w:rsidP="005A1A77">
            <w:pPr>
              <w:spacing w:line="276" w:lineRule="auto"/>
              <w:jc w:val="both"/>
              <w:rPr>
                <w:rFonts w:ascii="Times New Roman" w:hAnsi="Times New Roman" w:cs="Times New Roman"/>
                <w:b/>
                <w:bCs/>
                <w:sz w:val="24"/>
                <w:szCs w:val="24"/>
              </w:rPr>
            </w:pPr>
            <w:r w:rsidRPr="005A1A77">
              <w:rPr>
                <w:rFonts w:ascii="Times New Roman" w:hAnsi="Times New Roman" w:cs="Times New Roman"/>
                <w:b/>
                <w:bCs/>
                <w:noProof/>
                <w:sz w:val="24"/>
                <w:szCs w:val="24"/>
              </w:rPr>
              <w:lastRenderedPageBreak/>
              <w:drawing>
                <wp:inline distT="0" distB="0" distL="0" distR="0" wp14:anchorId="55AE140D" wp14:editId="12440EB1">
                  <wp:extent cx="2800350" cy="1638300"/>
                  <wp:effectExtent l="0" t="57150" r="190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4788" w:type="dxa"/>
          </w:tcPr>
          <w:p w14:paraId="24636E76" w14:textId="77777777" w:rsidR="00D823B7" w:rsidRPr="005A1A77" w:rsidRDefault="00D823B7" w:rsidP="005A1A77">
            <w:pPr>
              <w:spacing w:line="276" w:lineRule="auto"/>
              <w:jc w:val="both"/>
              <w:rPr>
                <w:rFonts w:ascii="Times New Roman" w:hAnsi="Times New Roman" w:cs="Times New Roman"/>
                <w:b/>
                <w:bCs/>
                <w:sz w:val="24"/>
                <w:szCs w:val="24"/>
              </w:rPr>
            </w:pPr>
          </w:p>
          <w:p w14:paraId="15915E0A" w14:textId="77777777" w:rsidR="00D823B7" w:rsidRPr="005A1A77" w:rsidRDefault="00D823B7" w:rsidP="005A1A77">
            <w:pPr>
              <w:spacing w:line="276" w:lineRule="auto"/>
              <w:jc w:val="both"/>
              <w:rPr>
                <w:rFonts w:ascii="Times New Roman" w:hAnsi="Times New Roman" w:cs="Times New Roman"/>
                <w:b/>
                <w:bCs/>
                <w:sz w:val="24"/>
                <w:szCs w:val="24"/>
              </w:rPr>
            </w:pPr>
            <w:r w:rsidRPr="005A1A77">
              <w:rPr>
                <w:rFonts w:ascii="Times New Roman" w:hAnsi="Times New Roman" w:cs="Times New Roman"/>
                <w:b/>
                <w:bCs/>
                <w:noProof/>
                <w:sz w:val="24"/>
                <w:szCs w:val="24"/>
              </w:rPr>
              <w:lastRenderedPageBreak/>
              <w:drawing>
                <wp:inline distT="0" distB="0" distL="0" distR="0" wp14:anchorId="57F464AE" wp14:editId="55C752E2">
                  <wp:extent cx="2771775" cy="1685925"/>
                  <wp:effectExtent l="0" t="57150" r="28575" b="1047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71BB51A8" w14:textId="77777777" w:rsidR="00D823B7" w:rsidRPr="005A1A77" w:rsidRDefault="00D823B7" w:rsidP="005A1A77">
      <w:pPr>
        <w:spacing w:after="0"/>
        <w:jc w:val="both"/>
        <w:rPr>
          <w:rFonts w:ascii="Times New Roman" w:hAnsi="Times New Roman" w:cs="Times New Roman"/>
          <w:bCs/>
          <w:sz w:val="24"/>
          <w:szCs w:val="24"/>
        </w:rPr>
      </w:pPr>
      <w:r w:rsidRPr="005A1A77">
        <w:rPr>
          <w:rFonts w:ascii="Times New Roman" w:hAnsi="Times New Roman" w:cs="Times New Roman"/>
          <w:bCs/>
          <w:sz w:val="24"/>
          <w:szCs w:val="24"/>
        </w:rPr>
        <w:lastRenderedPageBreak/>
        <w:t>Source: Primary source</w:t>
      </w:r>
    </w:p>
    <w:p w14:paraId="3A3884BB" w14:textId="77777777" w:rsidR="00D823B7" w:rsidRPr="005A1A77" w:rsidRDefault="00D823B7" w:rsidP="005A1A77">
      <w:pPr>
        <w:spacing w:after="0"/>
        <w:jc w:val="both"/>
        <w:rPr>
          <w:rFonts w:ascii="Times New Roman" w:hAnsi="Times New Roman" w:cs="Times New Roman"/>
          <w:color w:val="FF0000"/>
          <w:sz w:val="24"/>
          <w:szCs w:val="24"/>
        </w:rPr>
      </w:pPr>
    </w:p>
    <w:p w14:paraId="2548C696" w14:textId="77777777" w:rsidR="00D823B7" w:rsidRPr="005A1A77" w:rsidRDefault="00D823B7" w:rsidP="005A1A77">
      <w:pPr>
        <w:spacing w:after="0"/>
        <w:jc w:val="both"/>
        <w:rPr>
          <w:rFonts w:ascii="Times New Roman" w:hAnsi="Times New Roman" w:cs="Times New Roman"/>
          <w:b/>
          <w:sz w:val="24"/>
          <w:szCs w:val="24"/>
        </w:rPr>
      </w:pPr>
      <w:r w:rsidRPr="005A1A77">
        <w:rPr>
          <w:rFonts w:ascii="Times New Roman" w:hAnsi="Times New Roman" w:cs="Times New Roman"/>
          <w:b/>
          <w:sz w:val="24"/>
          <w:szCs w:val="24"/>
        </w:rPr>
        <w:t xml:space="preserve">RELATIONSHIP BETWEEN </w:t>
      </w:r>
      <w:r w:rsidRPr="005A1A77">
        <w:rPr>
          <w:rFonts w:ascii="Times New Roman" w:hAnsi="Times New Roman" w:cs="Times New Roman"/>
          <w:b/>
          <w:bCs/>
          <w:sz w:val="24"/>
          <w:szCs w:val="24"/>
        </w:rPr>
        <w:t>BINGE WATCHING (BW) AND ACADEMIC PROCRASTINATION (AP)</w:t>
      </w:r>
    </w:p>
    <w:p w14:paraId="73F73B5C" w14:textId="77777777" w:rsidR="00D823B7" w:rsidRPr="005A1A77" w:rsidRDefault="00D823B7" w:rsidP="005A1A77">
      <w:pPr>
        <w:spacing w:after="0"/>
        <w:jc w:val="both"/>
        <w:rPr>
          <w:rFonts w:ascii="Times New Roman" w:hAnsi="Times New Roman" w:cs="Times New Roman"/>
          <w:b/>
          <w:sz w:val="24"/>
          <w:szCs w:val="24"/>
        </w:rPr>
      </w:pPr>
      <w:r w:rsidRPr="005A1A77">
        <w:rPr>
          <w:rFonts w:ascii="Times New Roman" w:hAnsi="Times New Roman" w:cs="Times New Roman"/>
          <w:b/>
          <w:sz w:val="24"/>
          <w:szCs w:val="24"/>
        </w:rPr>
        <w:t xml:space="preserve">Multiple </w:t>
      </w:r>
      <w:r w:rsidR="00B4083F" w:rsidRPr="005A1A77">
        <w:rPr>
          <w:rFonts w:ascii="Times New Roman" w:hAnsi="Times New Roman" w:cs="Times New Roman"/>
          <w:b/>
          <w:sz w:val="24"/>
          <w:szCs w:val="24"/>
        </w:rPr>
        <w:t>Regression</w:t>
      </w:r>
      <w:r w:rsidRPr="005A1A77">
        <w:rPr>
          <w:rFonts w:ascii="Times New Roman" w:hAnsi="Times New Roman" w:cs="Times New Roman"/>
          <w:b/>
          <w:sz w:val="24"/>
          <w:szCs w:val="24"/>
        </w:rPr>
        <w:t xml:space="preserve"> Analysis</w:t>
      </w:r>
    </w:p>
    <w:p w14:paraId="6EAD3493" w14:textId="77777777" w:rsidR="00D823B7" w:rsidRPr="005A1A77" w:rsidRDefault="00D823B7" w:rsidP="005A1A77">
      <w:pPr>
        <w:spacing w:after="0"/>
        <w:jc w:val="both"/>
        <w:rPr>
          <w:rFonts w:ascii="Times New Roman" w:hAnsi="Times New Roman" w:cs="Times New Roman"/>
          <w:sz w:val="24"/>
          <w:szCs w:val="24"/>
        </w:rPr>
      </w:pPr>
      <w:r w:rsidRPr="005A1A77">
        <w:rPr>
          <w:rFonts w:ascii="Times New Roman" w:hAnsi="Times New Roman" w:cs="Times New Roman"/>
          <w:sz w:val="24"/>
          <w:szCs w:val="24"/>
        </w:rPr>
        <w:t xml:space="preserve">Bivariate correlations (only the significant values) have been compared between the latent factors of </w:t>
      </w:r>
      <w:r w:rsidRPr="005A1A77">
        <w:rPr>
          <w:rFonts w:ascii="Times New Roman" w:hAnsi="Times New Roman" w:cs="Times New Roman"/>
          <w:bCs/>
          <w:sz w:val="24"/>
          <w:szCs w:val="24"/>
        </w:rPr>
        <w:t xml:space="preserve">binge watching (BW) and </w:t>
      </w:r>
      <w:r w:rsidR="00B4083F" w:rsidRPr="005A1A77">
        <w:rPr>
          <w:rFonts w:ascii="Times New Roman" w:hAnsi="Times New Roman" w:cs="Times New Roman"/>
          <w:b/>
          <w:bCs/>
          <w:sz w:val="24"/>
          <w:szCs w:val="24"/>
        </w:rPr>
        <w:t xml:space="preserve">Self-handicapping </w:t>
      </w:r>
      <w:r w:rsidRPr="005A1A77">
        <w:rPr>
          <w:rFonts w:ascii="Times New Roman" w:hAnsi="Times New Roman" w:cs="Times New Roman"/>
          <w:bCs/>
          <w:sz w:val="24"/>
          <w:szCs w:val="24"/>
        </w:rPr>
        <w:t>academic procrastination (AP) among university students</w:t>
      </w:r>
      <w:r w:rsidRPr="005A1A77">
        <w:rPr>
          <w:rFonts w:ascii="Times New Roman" w:hAnsi="Times New Roman" w:cs="Times New Roman"/>
          <w:sz w:val="24"/>
          <w:szCs w:val="24"/>
        </w:rPr>
        <w:t xml:space="preserve"> in the following table.</w:t>
      </w:r>
    </w:p>
    <w:p w14:paraId="05C6EADC" w14:textId="77777777" w:rsidR="00EF7CE7" w:rsidRPr="005A1A77" w:rsidRDefault="00EF7CE7" w:rsidP="00B4457E">
      <w:pPr>
        <w:spacing w:after="0"/>
        <w:ind w:firstLine="720"/>
        <w:jc w:val="center"/>
        <w:rPr>
          <w:rFonts w:ascii="Times New Roman" w:hAnsi="Times New Roman" w:cs="Times New Roman"/>
          <w:b/>
          <w:bCs/>
          <w:sz w:val="24"/>
          <w:szCs w:val="24"/>
        </w:rPr>
      </w:pPr>
      <w:r w:rsidRPr="005A1A77">
        <w:rPr>
          <w:rFonts w:ascii="Times New Roman" w:hAnsi="Times New Roman" w:cs="Times New Roman"/>
          <w:b/>
          <w:bCs/>
          <w:sz w:val="24"/>
          <w:szCs w:val="24"/>
        </w:rPr>
        <w:t>REGRESSION MODEL 1</w:t>
      </w:r>
    </w:p>
    <w:p w14:paraId="3B2CAC59" w14:textId="77777777" w:rsidR="00D823B7" w:rsidRPr="005A1A77" w:rsidRDefault="00D823B7" w:rsidP="005A1A77">
      <w:pPr>
        <w:spacing w:after="0"/>
        <w:ind w:left="1440" w:hanging="1440"/>
        <w:jc w:val="center"/>
        <w:rPr>
          <w:rFonts w:ascii="Times New Roman" w:hAnsi="Times New Roman" w:cs="Times New Roman"/>
          <w:sz w:val="24"/>
          <w:szCs w:val="24"/>
        </w:rPr>
      </w:pPr>
      <w:r w:rsidRPr="005A1A77">
        <w:rPr>
          <w:rFonts w:ascii="Times New Roman" w:hAnsi="Times New Roman" w:cs="Times New Roman"/>
          <w:b/>
          <w:sz w:val="24"/>
          <w:szCs w:val="24"/>
        </w:rPr>
        <w:t xml:space="preserve">Table 9: </w:t>
      </w:r>
      <w:r w:rsidR="00EB4D0A">
        <w:rPr>
          <w:rFonts w:ascii="Times New Roman" w:hAnsi="Times New Roman" w:cs="Times New Roman"/>
          <w:b/>
          <w:sz w:val="24"/>
          <w:szCs w:val="24"/>
        </w:rPr>
        <w:t>Regression</w:t>
      </w:r>
      <w:r w:rsidRPr="005A1A77">
        <w:rPr>
          <w:rFonts w:ascii="Times New Roman" w:hAnsi="Times New Roman" w:cs="Times New Roman"/>
          <w:b/>
          <w:sz w:val="24"/>
          <w:szCs w:val="24"/>
        </w:rPr>
        <w:t xml:space="preserve"> between dimensions of </w:t>
      </w:r>
      <w:r w:rsidRPr="005A1A77">
        <w:rPr>
          <w:rFonts w:ascii="Times New Roman" w:hAnsi="Times New Roman" w:cs="Times New Roman"/>
          <w:b/>
          <w:bCs/>
          <w:sz w:val="24"/>
          <w:szCs w:val="24"/>
        </w:rPr>
        <w:t xml:space="preserve">Binge Watching (BW) and </w:t>
      </w:r>
      <w:r w:rsidR="00EF7CE7" w:rsidRPr="005A1A77">
        <w:rPr>
          <w:rFonts w:ascii="Times New Roman" w:hAnsi="Times New Roman" w:cs="Times New Roman"/>
          <w:b/>
          <w:bCs/>
          <w:sz w:val="24"/>
          <w:szCs w:val="24"/>
        </w:rPr>
        <w:t xml:space="preserve">Self-handicapping </w:t>
      </w:r>
      <w:r w:rsidRPr="005A1A77">
        <w:rPr>
          <w:rFonts w:ascii="Times New Roman" w:hAnsi="Times New Roman" w:cs="Times New Roman"/>
          <w:b/>
          <w:bCs/>
          <w:i/>
          <w:iCs/>
          <w:sz w:val="24"/>
          <w:szCs w:val="24"/>
        </w:rPr>
        <w:t>Academic Procrastination</w:t>
      </w:r>
      <w:r w:rsidRPr="005A1A77">
        <w:rPr>
          <w:rFonts w:ascii="Times New Roman" w:hAnsi="Times New Roman" w:cs="Times New Roman"/>
          <w:b/>
          <w:bCs/>
          <w:sz w:val="24"/>
          <w:szCs w:val="24"/>
        </w:rPr>
        <w:t xml:space="preserve"> (AP)</w:t>
      </w:r>
    </w:p>
    <w:tbl>
      <w:tblPr>
        <w:tblStyle w:val="LightGrid"/>
        <w:tblW w:w="9483" w:type="dxa"/>
        <w:tblLayout w:type="fixed"/>
        <w:tblLook w:val="04A0" w:firstRow="1" w:lastRow="0" w:firstColumn="1" w:lastColumn="0" w:noHBand="0" w:noVBand="1"/>
      </w:tblPr>
      <w:tblGrid>
        <w:gridCol w:w="1185"/>
        <w:gridCol w:w="2160"/>
        <w:gridCol w:w="810"/>
        <w:gridCol w:w="750"/>
        <w:gridCol w:w="1233"/>
        <w:gridCol w:w="900"/>
        <w:gridCol w:w="1707"/>
        <w:gridCol w:w="738"/>
      </w:tblGrid>
      <w:tr w:rsidR="00EF7CE7" w:rsidRPr="005A1A77" w14:paraId="59C060E6" w14:textId="77777777" w:rsidTr="00B4083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185" w:type="dxa"/>
            <w:hideMark/>
          </w:tcPr>
          <w:p w14:paraId="3BDCB58A" w14:textId="77777777" w:rsidR="00EF7CE7" w:rsidRPr="005A1A77" w:rsidRDefault="00EF7CE7" w:rsidP="005A1A77">
            <w:pPr>
              <w:jc w:val="both"/>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Dependent Variable</w:t>
            </w:r>
          </w:p>
        </w:tc>
        <w:tc>
          <w:tcPr>
            <w:tcW w:w="2160" w:type="dxa"/>
            <w:hideMark/>
          </w:tcPr>
          <w:p w14:paraId="1D2D357E"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Independent Variable</w:t>
            </w:r>
          </w:p>
        </w:tc>
        <w:tc>
          <w:tcPr>
            <w:tcW w:w="810" w:type="dxa"/>
            <w:noWrap/>
            <w:hideMark/>
          </w:tcPr>
          <w:p w14:paraId="6A69EBC0"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R</w:t>
            </w:r>
          </w:p>
        </w:tc>
        <w:tc>
          <w:tcPr>
            <w:tcW w:w="750" w:type="dxa"/>
            <w:noWrap/>
            <w:hideMark/>
          </w:tcPr>
          <w:p w14:paraId="7C8621CD"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R</w:t>
            </w:r>
            <w:r w:rsidRPr="005A1A77">
              <w:rPr>
                <w:rFonts w:ascii="Times New Roman" w:eastAsia="Times New Roman" w:hAnsi="Times New Roman" w:cs="Times New Roman"/>
                <w:b w:val="0"/>
                <w:bCs w:val="0"/>
                <w:i/>
                <w:iCs/>
                <w:color w:val="000000"/>
                <w:sz w:val="20"/>
                <w:vertAlign w:val="superscript"/>
              </w:rPr>
              <w:t>2</w:t>
            </w:r>
          </w:p>
        </w:tc>
        <w:tc>
          <w:tcPr>
            <w:tcW w:w="1233" w:type="dxa"/>
            <w:noWrap/>
            <w:hideMark/>
          </w:tcPr>
          <w:p w14:paraId="40CBBBBF"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Adjusted R</w:t>
            </w:r>
            <w:r w:rsidRPr="005A1A77">
              <w:rPr>
                <w:rFonts w:ascii="Times New Roman" w:eastAsia="Times New Roman" w:hAnsi="Times New Roman" w:cs="Times New Roman"/>
                <w:b w:val="0"/>
                <w:bCs w:val="0"/>
                <w:i/>
                <w:iCs/>
                <w:color w:val="000000"/>
                <w:sz w:val="20"/>
                <w:vertAlign w:val="superscript"/>
              </w:rPr>
              <w:t>2</w:t>
            </w:r>
          </w:p>
        </w:tc>
        <w:tc>
          <w:tcPr>
            <w:tcW w:w="900" w:type="dxa"/>
            <w:noWrap/>
            <w:hideMark/>
          </w:tcPr>
          <w:p w14:paraId="62EE550B"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F Sig.</w:t>
            </w:r>
          </w:p>
        </w:tc>
        <w:tc>
          <w:tcPr>
            <w:tcW w:w="1707" w:type="dxa"/>
            <w:hideMark/>
          </w:tcPr>
          <w:p w14:paraId="6C416BD9"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proofErr w:type="spellStart"/>
            <w:r w:rsidRPr="005A1A77">
              <w:rPr>
                <w:rFonts w:ascii="Times New Roman" w:eastAsia="Times New Roman" w:hAnsi="Times New Roman" w:cs="Times New Roman"/>
                <w:b w:val="0"/>
                <w:bCs w:val="0"/>
                <w:i/>
                <w:iCs/>
                <w:color w:val="000000"/>
                <w:sz w:val="20"/>
              </w:rPr>
              <w:t>Unstandardised</w:t>
            </w:r>
            <w:proofErr w:type="spellEnd"/>
            <w:r w:rsidRPr="005A1A77">
              <w:rPr>
                <w:rFonts w:ascii="Times New Roman" w:eastAsia="Times New Roman" w:hAnsi="Times New Roman" w:cs="Times New Roman"/>
                <w:b w:val="0"/>
                <w:bCs w:val="0"/>
                <w:i/>
                <w:iCs/>
                <w:color w:val="000000"/>
                <w:sz w:val="20"/>
              </w:rPr>
              <w:t xml:space="preserve"> Coefficient (B)</w:t>
            </w:r>
          </w:p>
        </w:tc>
        <w:tc>
          <w:tcPr>
            <w:tcW w:w="738" w:type="dxa"/>
            <w:noWrap/>
            <w:hideMark/>
          </w:tcPr>
          <w:p w14:paraId="24D35068" w14:textId="77777777" w:rsidR="00EF7CE7" w:rsidRPr="005A1A77" w:rsidRDefault="00EF7CE7"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5A1A77">
              <w:rPr>
                <w:rFonts w:ascii="Times New Roman" w:eastAsia="Times New Roman" w:hAnsi="Times New Roman" w:cs="Times New Roman"/>
                <w:b w:val="0"/>
                <w:bCs w:val="0"/>
                <w:i/>
                <w:iCs/>
                <w:color w:val="000000"/>
                <w:sz w:val="20"/>
              </w:rPr>
              <w:t>t Sig.</w:t>
            </w:r>
          </w:p>
        </w:tc>
      </w:tr>
      <w:tr w:rsidR="00EF7CE7" w:rsidRPr="005A1A77" w14:paraId="6738FC48" w14:textId="77777777" w:rsidTr="00B4083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185" w:type="dxa"/>
            <w:vMerge w:val="restart"/>
            <w:noWrap/>
            <w:textDirection w:val="btLr"/>
            <w:vAlign w:val="center"/>
            <w:hideMark/>
          </w:tcPr>
          <w:p w14:paraId="44523D75" w14:textId="77777777" w:rsidR="00EF7CE7" w:rsidRPr="005A1A77" w:rsidRDefault="00EF7CE7" w:rsidP="005A1A77">
            <w:pPr>
              <w:jc w:val="both"/>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Self-handicapping</w:t>
            </w:r>
          </w:p>
        </w:tc>
        <w:tc>
          <w:tcPr>
            <w:tcW w:w="2160" w:type="dxa"/>
            <w:hideMark/>
          </w:tcPr>
          <w:p w14:paraId="220C8C8B"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5A1A77">
              <w:rPr>
                <w:rFonts w:ascii="Times New Roman" w:eastAsia="Times New Roman" w:hAnsi="Times New Roman" w:cs="Times New Roman"/>
                <w:b/>
                <w:bCs/>
                <w:i/>
                <w:iCs/>
                <w:color w:val="000000"/>
                <w:sz w:val="20"/>
              </w:rPr>
              <w:t>Model</w:t>
            </w:r>
          </w:p>
        </w:tc>
        <w:tc>
          <w:tcPr>
            <w:tcW w:w="810" w:type="dxa"/>
            <w:noWrap/>
            <w:hideMark/>
          </w:tcPr>
          <w:p w14:paraId="56787E92"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.331</w:t>
            </w:r>
          </w:p>
        </w:tc>
        <w:tc>
          <w:tcPr>
            <w:tcW w:w="750" w:type="dxa"/>
            <w:noWrap/>
            <w:hideMark/>
          </w:tcPr>
          <w:p w14:paraId="679C8B37"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.110</w:t>
            </w:r>
          </w:p>
        </w:tc>
        <w:tc>
          <w:tcPr>
            <w:tcW w:w="1233" w:type="dxa"/>
            <w:noWrap/>
            <w:hideMark/>
          </w:tcPr>
          <w:p w14:paraId="7B95B78F"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.096</w:t>
            </w:r>
          </w:p>
        </w:tc>
        <w:tc>
          <w:tcPr>
            <w:tcW w:w="900" w:type="dxa"/>
            <w:noWrap/>
            <w:hideMark/>
          </w:tcPr>
          <w:p w14:paraId="39AFEF72"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.000</w:t>
            </w:r>
          </w:p>
        </w:tc>
        <w:tc>
          <w:tcPr>
            <w:tcW w:w="1707" w:type="dxa"/>
            <w:noWrap/>
            <w:hideMark/>
          </w:tcPr>
          <w:p w14:paraId="2D81C40E"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1.566</w:t>
            </w:r>
          </w:p>
        </w:tc>
        <w:tc>
          <w:tcPr>
            <w:tcW w:w="738" w:type="dxa"/>
            <w:noWrap/>
            <w:hideMark/>
          </w:tcPr>
          <w:p w14:paraId="664B062E"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.000</w:t>
            </w:r>
          </w:p>
        </w:tc>
      </w:tr>
      <w:tr w:rsidR="00EF7CE7" w:rsidRPr="005A1A77" w14:paraId="447A495C" w14:textId="77777777" w:rsidTr="00B4083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85" w:type="dxa"/>
            <w:vMerge/>
            <w:hideMark/>
          </w:tcPr>
          <w:p w14:paraId="103353BD" w14:textId="77777777" w:rsidR="00EF7CE7" w:rsidRPr="005A1A77" w:rsidRDefault="00EF7CE7" w:rsidP="005A1A77">
            <w:pPr>
              <w:jc w:val="both"/>
              <w:rPr>
                <w:rFonts w:ascii="Times New Roman" w:eastAsia="Times New Roman" w:hAnsi="Times New Roman" w:cs="Times New Roman"/>
                <w:b w:val="0"/>
                <w:bCs w:val="0"/>
                <w:i/>
                <w:iCs/>
                <w:color w:val="000000"/>
                <w:sz w:val="20"/>
              </w:rPr>
            </w:pPr>
          </w:p>
        </w:tc>
        <w:tc>
          <w:tcPr>
            <w:tcW w:w="2160" w:type="dxa"/>
            <w:noWrap/>
            <w:hideMark/>
          </w:tcPr>
          <w:p w14:paraId="1C203D9F"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5A1A77">
              <w:rPr>
                <w:rFonts w:ascii="Times New Roman" w:eastAsia="Times New Roman" w:hAnsi="Times New Roman" w:cs="Times New Roman"/>
                <w:b/>
                <w:bCs/>
                <w:i/>
                <w:iCs/>
                <w:color w:val="000000"/>
                <w:sz w:val="20"/>
              </w:rPr>
              <w:t>BW1: Entertainment</w:t>
            </w:r>
          </w:p>
        </w:tc>
        <w:tc>
          <w:tcPr>
            <w:tcW w:w="810" w:type="dxa"/>
            <w:noWrap/>
            <w:hideMark/>
          </w:tcPr>
          <w:p w14:paraId="1BE8CCF0"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750" w:type="dxa"/>
            <w:noWrap/>
            <w:hideMark/>
          </w:tcPr>
          <w:p w14:paraId="4D0AD44D"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1233" w:type="dxa"/>
            <w:noWrap/>
            <w:hideMark/>
          </w:tcPr>
          <w:p w14:paraId="337F61E5"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900" w:type="dxa"/>
            <w:noWrap/>
            <w:hideMark/>
          </w:tcPr>
          <w:p w14:paraId="38DB5274"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1707" w:type="dxa"/>
            <w:noWrap/>
            <w:hideMark/>
          </w:tcPr>
          <w:p w14:paraId="50F6F1D3"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.214</w:t>
            </w:r>
          </w:p>
        </w:tc>
        <w:tc>
          <w:tcPr>
            <w:tcW w:w="738" w:type="dxa"/>
            <w:noWrap/>
            <w:hideMark/>
          </w:tcPr>
          <w:p w14:paraId="2CA802A5"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.003</w:t>
            </w:r>
          </w:p>
        </w:tc>
      </w:tr>
      <w:tr w:rsidR="00EF7CE7" w:rsidRPr="005A1A77" w14:paraId="7CFC098E" w14:textId="77777777" w:rsidTr="00B408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5" w:type="dxa"/>
            <w:vMerge/>
            <w:hideMark/>
          </w:tcPr>
          <w:p w14:paraId="225D2AF6" w14:textId="77777777" w:rsidR="00EF7CE7" w:rsidRPr="005A1A77" w:rsidRDefault="00EF7CE7" w:rsidP="005A1A77">
            <w:pPr>
              <w:jc w:val="both"/>
              <w:rPr>
                <w:rFonts w:ascii="Times New Roman" w:eastAsia="Times New Roman" w:hAnsi="Times New Roman" w:cs="Times New Roman"/>
                <w:b w:val="0"/>
                <w:bCs w:val="0"/>
                <w:i/>
                <w:iCs/>
                <w:color w:val="000000"/>
                <w:sz w:val="20"/>
              </w:rPr>
            </w:pPr>
          </w:p>
        </w:tc>
        <w:tc>
          <w:tcPr>
            <w:tcW w:w="2160" w:type="dxa"/>
            <w:noWrap/>
            <w:hideMark/>
          </w:tcPr>
          <w:p w14:paraId="6B45DF5B"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5A1A77">
              <w:rPr>
                <w:rFonts w:ascii="Times New Roman" w:eastAsia="Times New Roman" w:hAnsi="Times New Roman" w:cs="Times New Roman"/>
                <w:b/>
                <w:bCs/>
                <w:i/>
                <w:iCs/>
                <w:color w:val="000000"/>
                <w:sz w:val="20"/>
              </w:rPr>
              <w:t>BW2: Content</w:t>
            </w:r>
          </w:p>
        </w:tc>
        <w:tc>
          <w:tcPr>
            <w:tcW w:w="810" w:type="dxa"/>
            <w:noWrap/>
            <w:hideMark/>
          </w:tcPr>
          <w:p w14:paraId="7296848A"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750" w:type="dxa"/>
            <w:noWrap/>
            <w:hideMark/>
          </w:tcPr>
          <w:p w14:paraId="1367A449"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1233" w:type="dxa"/>
            <w:noWrap/>
            <w:hideMark/>
          </w:tcPr>
          <w:p w14:paraId="0A164BA1"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900" w:type="dxa"/>
            <w:noWrap/>
            <w:hideMark/>
          </w:tcPr>
          <w:p w14:paraId="1460216E"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 </w:t>
            </w:r>
          </w:p>
        </w:tc>
        <w:tc>
          <w:tcPr>
            <w:tcW w:w="1707" w:type="dxa"/>
            <w:noWrap/>
            <w:hideMark/>
          </w:tcPr>
          <w:p w14:paraId="46EF2671"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-.022</w:t>
            </w:r>
          </w:p>
        </w:tc>
        <w:tc>
          <w:tcPr>
            <w:tcW w:w="738" w:type="dxa"/>
            <w:noWrap/>
            <w:hideMark/>
          </w:tcPr>
          <w:p w14:paraId="5FA2A0B4"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.771</w:t>
            </w:r>
          </w:p>
        </w:tc>
      </w:tr>
      <w:tr w:rsidR="00EF7CE7" w:rsidRPr="005A1A77" w14:paraId="51AF2938" w14:textId="77777777" w:rsidTr="00B4083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5" w:type="dxa"/>
            <w:vMerge/>
            <w:hideMark/>
          </w:tcPr>
          <w:p w14:paraId="6C078990" w14:textId="77777777" w:rsidR="00EF7CE7" w:rsidRPr="005A1A77" w:rsidRDefault="00EF7CE7" w:rsidP="005A1A77">
            <w:pPr>
              <w:jc w:val="both"/>
              <w:rPr>
                <w:rFonts w:ascii="Times New Roman" w:eastAsia="Times New Roman" w:hAnsi="Times New Roman" w:cs="Times New Roman"/>
                <w:b w:val="0"/>
                <w:bCs w:val="0"/>
                <w:i/>
                <w:iCs/>
                <w:color w:val="000000"/>
                <w:sz w:val="20"/>
              </w:rPr>
            </w:pPr>
          </w:p>
        </w:tc>
        <w:tc>
          <w:tcPr>
            <w:tcW w:w="2160" w:type="dxa"/>
            <w:noWrap/>
            <w:hideMark/>
          </w:tcPr>
          <w:p w14:paraId="7835589D"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5A1A77">
              <w:rPr>
                <w:rFonts w:ascii="Times New Roman" w:eastAsia="Times New Roman" w:hAnsi="Times New Roman" w:cs="Times New Roman"/>
                <w:b/>
                <w:bCs/>
                <w:i/>
                <w:iCs/>
                <w:color w:val="000000"/>
                <w:sz w:val="20"/>
              </w:rPr>
              <w:t>BW3: family &amp; friends</w:t>
            </w:r>
          </w:p>
        </w:tc>
        <w:tc>
          <w:tcPr>
            <w:tcW w:w="810" w:type="dxa"/>
            <w:noWrap/>
            <w:hideMark/>
          </w:tcPr>
          <w:p w14:paraId="31957041"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750" w:type="dxa"/>
            <w:noWrap/>
            <w:hideMark/>
          </w:tcPr>
          <w:p w14:paraId="4D0032C6"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1233" w:type="dxa"/>
            <w:noWrap/>
            <w:hideMark/>
          </w:tcPr>
          <w:p w14:paraId="1BA8A282"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900" w:type="dxa"/>
            <w:noWrap/>
            <w:hideMark/>
          </w:tcPr>
          <w:p w14:paraId="2F6F2121"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1707" w:type="dxa"/>
            <w:noWrap/>
            <w:hideMark/>
          </w:tcPr>
          <w:p w14:paraId="5556C8E7"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.158</w:t>
            </w:r>
          </w:p>
        </w:tc>
        <w:tc>
          <w:tcPr>
            <w:tcW w:w="738" w:type="dxa"/>
            <w:noWrap/>
            <w:hideMark/>
          </w:tcPr>
          <w:p w14:paraId="7D661E8E" w14:textId="77777777" w:rsidR="00EF7CE7" w:rsidRPr="005A1A77" w:rsidRDefault="00EF7CE7"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.003</w:t>
            </w:r>
          </w:p>
        </w:tc>
      </w:tr>
      <w:tr w:rsidR="00EF7CE7" w:rsidRPr="005A1A77" w14:paraId="026292DB" w14:textId="77777777" w:rsidTr="00B408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5" w:type="dxa"/>
            <w:vMerge/>
            <w:hideMark/>
          </w:tcPr>
          <w:p w14:paraId="47CD1818" w14:textId="77777777" w:rsidR="00EF7CE7" w:rsidRPr="005A1A77" w:rsidRDefault="00EF7CE7" w:rsidP="005A1A77">
            <w:pPr>
              <w:jc w:val="both"/>
              <w:rPr>
                <w:rFonts w:ascii="Times New Roman" w:eastAsia="Times New Roman" w:hAnsi="Times New Roman" w:cs="Times New Roman"/>
                <w:b w:val="0"/>
                <w:bCs w:val="0"/>
                <w:i/>
                <w:iCs/>
                <w:color w:val="000000"/>
                <w:sz w:val="20"/>
              </w:rPr>
            </w:pPr>
          </w:p>
        </w:tc>
        <w:tc>
          <w:tcPr>
            <w:tcW w:w="2160" w:type="dxa"/>
            <w:noWrap/>
            <w:hideMark/>
          </w:tcPr>
          <w:p w14:paraId="222226E3"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5A1A77">
              <w:rPr>
                <w:rFonts w:ascii="Times New Roman" w:eastAsia="Times New Roman" w:hAnsi="Times New Roman" w:cs="Times New Roman"/>
                <w:b/>
                <w:bCs/>
                <w:i/>
                <w:iCs/>
                <w:color w:val="000000"/>
                <w:sz w:val="20"/>
              </w:rPr>
              <w:t>BW4: Convenience</w:t>
            </w:r>
          </w:p>
        </w:tc>
        <w:tc>
          <w:tcPr>
            <w:tcW w:w="810" w:type="dxa"/>
            <w:noWrap/>
            <w:hideMark/>
          </w:tcPr>
          <w:p w14:paraId="133AA7F6"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750" w:type="dxa"/>
            <w:noWrap/>
            <w:hideMark/>
          </w:tcPr>
          <w:p w14:paraId="4C4A4582"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1233" w:type="dxa"/>
            <w:noWrap/>
            <w:hideMark/>
          </w:tcPr>
          <w:p w14:paraId="58596E75"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900" w:type="dxa"/>
            <w:noWrap/>
            <w:hideMark/>
          </w:tcPr>
          <w:p w14:paraId="79EF5D5C"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5A1A77">
              <w:rPr>
                <w:rFonts w:ascii="Times New Roman" w:eastAsia="Times New Roman" w:hAnsi="Times New Roman" w:cs="Times New Roman"/>
                <w:i/>
                <w:iCs/>
                <w:color w:val="000000"/>
                <w:sz w:val="20"/>
              </w:rPr>
              <w:t> </w:t>
            </w:r>
          </w:p>
        </w:tc>
        <w:tc>
          <w:tcPr>
            <w:tcW w:w="1707" w:type="dxa"/>
            <w:noWrap/>
            <w:hideMark/>
          </w:tcPr>
          <w:p w14:paraId="6EDD90F9"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.001</w:t>
            </w:r>
          </w:p>
        </w:tc>
        <w:tc>
          <w:tcPr>
            <w:tcW w:w="738" w:type="dxa"/>
            <w:noWrap/>
            <w:hideMark/>
          </w:tcPr>
          <w:p w14:paraId="450F98B8" w14:textId="77777777" w:rsidR="00EF7CE7" w:rsidRPr="005A1A77" w:rsidRDefault="00EF7CE7"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5A1A77">
              <w:rPr>
                <w:rFonts w:ascii="Times New Roman" w:eastAsia="Times New Roman" w:hAnsi="Times New Roman" w:cs="Times New Roman"/>
                <w:color w:val="000000"/>
                <w:sz w:val="20"/>
              </w:rPr>
              <w:t>.983</w:t>
            </w:r>
          </w:p>
        </w:tc>
      </w:tr>
    </w:tbl>
    <w:p w14:paraId="1AA87E07" w14:textId="77777777" w:rsidR="00EF7CE7" w:rsidRPr="005A1A77" w:rsidRDefault="00EF7CE7" w:rsidP="005A1A77">
      <w:p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The regression analysis shows that the model predicting self-handicapping is statistically significant, but it explains only a small proportion of variance (about 11%). Among the predictors, entertainment and family &amp; friends have a positive and significant effect on self-handicapping, indicating that higher levels of these factors are associated with greater self-handicapping behavior. In contrast, content and convenience do not have any meaningful influence. Overall, while the model is significant, most of the variation in self-handicapping is explained by other factors not captured in this analysis.</w:t>
      </w:r>
    </w:p>
    <w:p w14:paraId="4CF79B4D" w14:textId="77777777" w:rsidR="001D5190" w:rsidRPr="005A1A77" w:rsidRDefault="001D5190" w:rsidP="00B4457E">
      <w:pPr>
        <w:spacing w:after="0"/>
        <w:ind w:firstLine="720"/>
        <w:jc w:val="center"/>
        <w:rPr>
          <w:rFonts w:ascii="Times New Roman" w:hAnsi="Times New Roman" w:cs="Times New Roman"/>
          <w:b/>
          <w:bCs/>
          <w:sz w:val="24"/>
          <w:szCs w:val="24"/>
        </w:rPr>
      </w:pPr>
      <w:r w:rsidRPr="005A1A77">
        <w:rPr>
          <w:rFonts w:ascii="Times New Roman" w:hAnsi="Times New Roman" w:cs="Times New Roman"/>
          <w:b/>
          <w:bCs/>
          <w:sz w:val="24"/>
          <w:szCs w:val="24"/>
        </w:rPr>
        <w:t>REGRESSION MODEL 2</w:t>
      </w:r>
    </w:p>
    <w:p w14:paraId="520DB1C3" w14:textId="77777777" w:rsidR="001D5190" w:rsidRPr="005A1A77" w:rsidRDefault="001D5190" w:rsidP="00B4457E">
      <w:pPr>
        <w:spacing w:after="0"/>
        <w:ind w:left="1440" w:hanging="1440"/>
        <w:jc w:val="center"/>
        <w:rPr>
          <w:rFonts w:ascii="Times New Roman" w:hAnsi="Times New Roman" w:cs="Times New Roman"/>
          <w:b/>
          <w:bCs/>
          <w:sz w:val="24"/>
          <w:szCs w:val="24"/>
        </w:rPr>
      </w:pPr>
      <w:r w:rsidRPr="005A1A77">
        <w:rPr>
          <w:rFonts w:ascii="Times New Roman" w:hAnsi="Times New Roman" w:cs="Times New Roman"/>
          <w:b/>
          <w:sz w:val="24"/>
          <w:szCs w:val="24"/>
        </w:rPr>
        <w:t xml:space="preserve">Table 10: </w:t>
      </w:r>
      <w:r w:rsidR="009C4834">
        <w:rPr>
          <w:rFonts w:ascii="Times New Roman" w:hAnsi="Times New Roman" w:cs="Times New Roman"/>
          <w:b/>
          <w:sz w:val="24"/>
          <w:szCs w:val="24"/>
        </w:rPr>
        <w:t xml:space="preserve">Regression </w:t>
      </w:r>
      <w:r w:rsidRPr="005A1A77">
        <w:rPr>
          <w:rFonts w:ascii="Times New Roman" w:hAnsi="Times New Roman" w:cs="Times New Roman"/>
          <w:b/>
          <w:sz w:val="24"/>
          <w:szCs w:val="24"/>
        </w:rPr>
        <w:t xml:space="preserve">between dimensions of </w:t>
      </w:r>
      <w:r w:rsidRPr="005A1A77">
        <w:rPr>
          <w:rFonts w:ascii="Times New Roman" w:hAnsi="Times New Roman" w:cs="Times New Roman"/>
          <w:b/>
          <w:bCs/>
          <w:sz w:val="24"/>
          <w:szCs w:val="24"/>
        </w:rPr>
        <w:t xml:space="preserve">Binge Watching (BW) and </w:t>
      </w:r>
      <w:r w:rsidR="009E1507" w:rsidRPr="005A1A77">
        <w:rPr>
          <w:rFonts w:ascii="Times New Roman" w:hAnsi="Times New Roman" w:cs="Times New Roman"/>
          <w:b/>
          <w:bCs/>
          <w:sz w:val="24"/>
          <w:szCs w:val="24"/>
        </w:rPr>
        <w:t>Perfectionism</w:t>
      </w:r>
      <w:r w:rsidRPr="005A1A77">
        <w:rPr>
          <w:rFonts w:ascii="Times New Roman" w:hAnsi="Times New Roman" w:cs="Times New Roman"/>
          <w:b/>
          <w:bCs/>
          <w:sz w:val="24"/>
          <w:szCs w:val="24"/>
        </w:rPr>
        <w:t xml:space="preserve"> </w:t>
      </w:r>
      <w:r w:rsidRPr="005A1A77">
        <w:rPr>
          <w:rFonts w:ascii="Times New Roman" w:hAnsi="Times New Roman" w:cs="Times New Roman"/>
          <w:b/>
          <w:bCs/>
          <w:i/>
          <w:iCs/>
          <w:sz w:val="24"/>
          <w:szCs w:val="24"/>
        </w:rPr>
        <w:t>Academic Procrastination</w:t>
      </w:r>
      <w:r w:rsidRPr="005A1A77">
        <w:rPr>
          <w:rFonts w:ascii="Times New Roman" w:hAnsi="Times New Roman" w:cs="Times New Roman"/>
          <w:b/>
          <w:bCs/>
          <w:sz w:val="24"/>
          <w:szCs w:val="24"/>
        </w:rPr>
        <w:t xml:space="preserve"> (AP)</w:t>
      </w:r>
    </w:p>
    <w:p w14:paraId="7269690B" w14:textId="77777777" w:rsidR="001D5190" w:rsidRPr="005A1A77" w:rsidRDefault="001D5190" w:rsidP="005A1A77">
      <w:pPr>
        <w:spacing w:after="0"/>
        <w:ind w:left="1440" w:hanging="1440"/>
        <w:jc w:val="both"/>
        <w:rPr>
          <w:rFonts w:ascii="Times New Roman" w:hAnsi="Times New Roman" w:cs="Times New Roman"/>
          <w:sz w:val="24"/>
          <w:szCs w:val="24"/>
        </w:rPr>
      </w:pPr>
    </w:p>
    <w:p w14:paraId="50EFB7B7" w14:textId="77777777" w:rsidR="00EF7CE7" w:rsidRPr="005A1A77" w:rsidRDefault="00EF7CE7" w:rsidP="005A1A77">
      <w:pPr>
        <w:spacing w:after="0"/>
        <w:jc w:val="both"/>
        <w:rPr>
          <w:rFonts w:ascii="Times New Roman" w:eastAsia="Times New Roman" w:hAnsi="Times New Roman" w:cs="Times New Roman"/>
          <w:sz w:val="24"/>
          <w:szCs w:val="24"/>
        </w:rPr>
      </w:pPr>
    </w:p>
    <w:tbl>
      <w:tblPr>
        <w:tblStyle w:val="LightGrid"/>
        <w:tblW w:w="9576" w:type="dxa"/>
        <w:tblLook w:val="04A0" w:firstRow="1" w:lastRow="0" w:firstColumn="1" w:lastColumn="0" w:noHBand="0" w:noVBand="1"/>
      </w:tblPr>
      <w:tblGrid>
        <w:gridCol w:w="1186"/>
        <w:gridCol w:w="2070"/>
        <w:gridCol w:w="764"/>
        <w:gridCol w:w="955"/>
        <w:gridCol w:w="955"/>
        <w:gridCol w:w="1174"/>
        <w:gridCol w:w="1517"/>
        <w:gridCol w:w="955"/>
      </w:tblGrid>
      <w:tr w:rsidR="009E1507" w:rsidRPr="00B4457E" w14:paraId="19F9E28E" w14:textId="77777777" w:rsidTr="00DC0BBE">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188" w:type="dxa"/>
            <w:hideMark/>
          </w:tcPr>
          <w:p w14:paraId="1767D6E7" w14:textId="77777777" w:rsidR="001D5190" w:rsidRPr="001D5190" w:rsidRDefault="001D5190" w:rsidP="005A1A77">
            <w:pPr>
              <w:jc w:val="both"/>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Dependent Variable</w:t>
            </w:r>
          </w:p>
        </w:tc>
        <w:tc>
          <w:tcPr>
            <w:tcW w:w="2070" w:type="dxa"/>
            <w:hideMark/>
          </w:tcPr>
          <w:p w14:paraId="05AC1338"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Independent Variable</w:t>
            </w:r>
          </w:p>
        </w:tc>
        <w:tc>
          <w:tcPr>
            <w:tcW w:w="764" w:type="dxa"/>
            <w:noWrap/>
            <w:hideMark/>
          </w:tcPr>
          <w:p w14:paraId="356A00C5"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R</w:t>
            </w:r>
          </w:p>
        </w:tc>
        <w:tc>
          <w:tcPr>
            <w:tcW w:w="955" w:type="dxa"/>
            <w:noWrap/>
            <w:hideMark/>
          </w:tcPr>
          <w:p w14:paraId="3EAC4C99"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R</w:t>
            </w:r>
            <w:r w:rsidRPr="001D5190">
              <w:rPr>
                <w:rFonts w:ascii="Times New Roman" w:eastAsia="Times New Roman" w:hAnsi="Times New Roman" w:cs="Times New Roman"/>
                <w:i/>
                <w:iCs/>
                <w:color w:val="000000"/>
                <w:sz w:val="20"/>
                <w:vertAlign w:val="superscript"/>
              </w:rPr>
              <w:t>2</w:t>
            </w:r>
          </w:p>
        </w:tc>
        <w:tc>
          <w:tcPr>
            <w:tcW w:w="955" w:type="dxa"/>
            <w:noWrap/>
            <w:hideMark/>
          </w:tcPr>
          <w:p w14:paraId="73036AE9"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Adjusted R</w:t>
            </w:r>
            <w:r w:rsidRPr="001D5190">
              <w:rPr>
                <w:rFonts w:ascii="Times New Roman" w:eastAsia="Times New Roman" w:hAnsi="Times New Roman" w:cs="Times New Roman"/>
                <w:i/>
                <w:iCs/>
                <w:color w:val="000000"/>
                <w:sz w:val="20"/>
                <w:vertAlign w:val="superscript"/>
              </w:rPr>
              <w:t>2</w:t>
            </w:r>
          </w:p>
        </w:tc>
        <w:tc>
          <w:tcPr>
            <w:tcW w:w="1174" w:type="dxa"/>
            <w:noWrap/>
            <w:hideMark/>
          </w:tcPr>
          <w:p w14:paraId="65296AF9"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F Sig.</w:t>
            </w:r>
          </w:p>
        </w:tc>
        <w:tc>
          <w:tcPr>
            <w:tcW w:w="1515" w:type="dxa"/>
            <w:hideMark/>
          </w:tcPr>
          <w:p w14:paraId="00F9B5E4"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proofErr w:type="spellStart"/>
            <w:r w:rsidRPr="001D5190">
              <w:rPr>
                <w:rFonts w:ascii="Times New Roman" w:eastAsia="Times New Roman" w:hAnsi="Times New Roman" w:cs="Times New Roman"/>
                <w:i/>
                <w:iCs/>
                <w:color w:val="000000"/>
                <w:sz w:val="20"/>
              </w:rPr>
              <w:t>Unstandardised</w:t>
            </w:r>
            <w:proofErr w:type="spellEnd"/>
            <w:r w:rsidRPr="001D5190">
              <w:rPr>
                <w:rFonts w:ascii="Times New Roman" w:eastAsia="Times New Roman" w:hAnsi="Times New Roman" w:cs="Times New Roman"/>
                <w:i/>
                <w:iCs/>
                <w:color w:val="000000"/>
                <w:sz w:val="20"/>
              </w:rPr>
              <w:t xml:space="preserve"> Coefficient (B)</w:t>
            </w:r>
          </w:p>
        </w:tc>
        <w:tc>
          <w:tcPr>
            <w:tcW w:w="955" w:type="dxa"/>
            <w:noWrap/>
            <w:hideMark/>
          </w:tcPr>
          <w:p w14:paraId="06C3A0BB" w14:textId="77777777" w:rsidR="001D5190" w:rsidRPr="001D5190" w:rsidRDefault="001D5190"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t Sig.</w:t>
            </w:r>
          </w:p>
        </w:tc>
      </w:tr>
      <w:tr w:rsidR="001D5190" w:rsidRPr="00B4457E" w14:paraId="1F7BEB83" w14:textId="77777777" w:rsidTr="00DC0BBE">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188" w:type="dxa"/>
            <w:vMerge w:val="restart"/>
            <w:textDirection w:val="btLr"/>
            <w:hideMark/>
          </w:tcPr>
          <w:p w14:paraId="22751E8B" w14:textId="77777777" w:rsidR="001D5190" w:rsidRPr="001D5190" w:rsidRDefault="001D5190" w:rsidP="005A1A77">
            <w:pPr>
              <w:jc w:val="both"/>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xml:space="preserve"> Perfectionism</w:t>
            </w:r>
          </w:p>
        </w:tc>
        <w:tc>
          <w:tcPr>
            <w:tcW w:w="2070" w:type="dxa"/>
            <w:hideMark/>
          </w:tcPr>
          <w:p w14:paraId="02217821"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1D5190">
              <w:rPr>
                <w:rFonts w:ascii="Times New Roman" w:eastAsia="Times New Roman" w:hAnsi="Times New Roman" w:cs="Times New Roman"/>
                <w:b/>
                <w:bCs/>
                <w:i/>
                <w:iCs/>
                <w:color w:val="000000"/>
                <w:sz w:val="20"/>
              </w:rPr>
              <w:t>Model</w:t>
            </w:r>
          </w:p>
        </w:tc>
        <w:tc>
          <w:tcPr>
            <w:tcW w:w="764" w:type="dxa"/>
            <w:noWrap/>
            <w:hideMark/>
          </w:tcPr>
          <w:p w14:paraId="590A399B"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.133</w:t>
            </w:r>
            <w:r w:rsidRPr="001D5190">
              <w:rPr>
                <w:rFonts w:ascii="Times New Roman" w:eastAsia="Times New Roman" w:hAnsi="Times New Roman" w:cs="Times New Roman"/>
                <w:color w:val="000000"/>
                <w:sz w:val="20"/>
                <w:vertAlign w:val="superscript"/>
              </w:rPr>
              <w:t>a</w:t>
            </w:r>
          </w:p>
        </w:tc>
        <w:tc>
          <w:tcPr>
            <w:tcW w:w="955" w:type="dxa"/>
            <w:noWrap/>
            <w:hideMark/>
          </w:tcPr>
          <w:p w14:paraId="7850C690"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.018</w:t>
            </w:r>
          </w:p>
        </w:tc>
        <w:tc>
          <w:tcPr>
            <w:tcW w:w="955" w:type="dxa"/>
            <w:noWrap/>
            <w:hideMark/>
          </w:tcPr>
          <w:p w14:paraId="4DDE73E7"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.003</w:t>
            </w:r>
          </w:p>
        </w:tc>
        <w:tc>
          <w:tcPr>
            <w:tcW w:w="1174" w:type="dxa"/>
            <w:noWrap/>
            <w:hideMark/>
          </w:tcPr>
          <w:p w14:paraId="6A114CD7"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.314</w:t>
            </w:r>
            <w:r w:rsidRPr="001D5190">
              <w:rPr>
                <w:rFonts w:ascii="Times New Roman" w:eastAsia="Times New Roman" w:hAnsi="Times New Roman" w:cs="Times New Roman"/>
                <w:color w:val="000000"/>
                <w:sz w:val="20"/>
                <w:vertAlign w:val="superscript"/>
              </w:rPr>
              <w:t>b</w:t>
            </w:r>
          </w:p>
        </w:tc>
        <w:tc>
          <w:tcPr>
            <w:tcW w:w="1515" w:type="dxa"/>
            <w:noWrap/>
            <w:hideMark/>
          </w:tcPr>
          <w:p w14:paraId="34BDD1D6"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3.427</w:t>
            </w:r>
          </w:p>
        </w:tc>
        <w:tc>
          <w:tcPr>
            <w:tcW w:w="955" w:type="dxa"/>
            <w:noWrap/>
            <w:hideMark/>
          </w:tcPr>
          <w:p w14:paraId="7127D0A3"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.000</w:t>
            </w:r>
          </w:p>
        </w:tc>
      </w:tr>
      <w:tr w:rsidR="009E1507" w:rsidRPr="00B4457E" w14:paraId="723B84CF" w14:textId="77777777" w:rsidTr="00DC0BB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88" w:type="dxa"/>
            <w:vMerge/>
            <w:hideMark/>
          </w:tcPr>
          <w:p w14:paraId="7006C273" w14:textId="77777777" w:rsidR="001D5190" w:rsidRPr="001D5190" w:rsidRDefault="001D5190" w:rsidP="005A1A77">
            <w:pPr>
              <w:jc w:val="both"/>
              <w:rPr>
                <w:rFonts w:ascii="Times New Roman" w:eastAsia="Times New Roman" w:hAnsi="Times New Roman" w:cs="Times New Roman"/>
                <w:i/>
                <w:iCs/>
                <w:color w:val="000000"/>
                <w:sz w:val="20"/>
              </w:rPr>
            </w:pPr>
          </w:p>
        </w:tc>
        <w:tc>
          <w:tcPr>
            <w:tcW w:w="2070" w:type="dxa"/>
            <w:noWrap/>
            <w:hideMark/>
          </w:tcPr>
          <w:p w14:paraId="4E5EA904"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1D5190">
              <w:rPr>
                <w:rFonts w:ascii="Times New Roman" w:eastAsia="Times New Roman" w:hAnsi="Times New Roman" w:cs="Times New Roman"/>
                <w:b/>
                <w:bCs/>
                <w:i/>
                <w:iCs/>
                <w:color w:val="000000"/>
                <w:sz w:val="20"/>
              </w:rPr>
              <w:t>BW1: Entertainment</w:t>
            </w:r>
          </w:p>
        </w:tc>
        <w:tc>
          <w:tcPr>
            <w:tcW w:w="764" w:type="dxa"/>
            <w:noWrap/>
            <w:hideMark/>
          </w:tcPr>
          <w:p w14:paraId="2086E662"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955" w:type="dxa"/>
            <w:noWrap/>
            <w:hideMark/>
          </w:tcPr>
          <w:p w14:paraId="7240EE9A"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955" w:type="dxa"/>
            <w:noWrap/>
            <w:hideMark/>
          </w:tcPr>
          <w:p w14:paraId="400E8235"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1174" w:type="dxa"/>
            <w:noWrap/>
            <w:hideMark/>
          </w:tcPr>
          <w:p w14:paraId="07A5F344"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1515" w:type="dxa"/>
            <w:noWrap/>
            <w:hideMark/>
          </w:tcPr>
          <w:p w14:paraId="04721A2D"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-.063</w:t>
            </w:r>
          </w:p>
        </w:tc>
        <w:tc>
          <w:tcPr>
            <w:tcW w:w="955" w:type="dxa"/>
            <w:noWrap/>
            <w:hideMark/>
          </w:tcPr>
          <w:p w14:paraId="2862D2BE"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.350</w:t>
            </w:r>
          </w:p>
        </w:tc>
      </w:tr>
      <w:tr w:rsidR="001D5190" w:rsidRPr="00B4457E" w14:paraId="42252D0F" w14:textId="77777777" w:rsidTr="00DC0B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vMerge/>
            <w:hideMark/>
          </w:tcPr>
          <w:p w14:paraId="7062E578" w14:textId="77777777" w:rsidR="001D5190" w:rsidRPr="001D5190" w:rsidRDefault="001D5190" w:rsidP="005A1A77">
            <w:pPr>
              <w:jc w:val="both"/>
              <w:rPr>
                <w:rFonts w:ascii="Times New Roman" w:eastAsia="Times New Roman" w:hAnsi="Times New Roman" w:cs="Times New Roman"/>
                <w:i/>
                <w:iCs/>
                <w:color w:val="000000"/>
                <w:sz w:val="20"/>
              </w:rPr>
            </w:pPr>
          </w:p>
        </w:tc>
        <w:tc>
          <w:tcPr>
            <w:tcW w:w="2070" w:type="dxa"/>
            <w:noWrap/>
            <w:hideMark/>
          </w:tcPr>
          <w:p w14:paraId="1D0A1891"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1D5190">
              <w:rPr>
                <w:rFonts w:ascii="Times New Roman" w:eastAsia="Times New Roman" w:hAnsi="Times New Roman" w:cs="Times New Roman"/>
                <w:b/>
                <w:bCs/>
                <w:i/>
                <w:iCs/>
                <w:color w:val="000000"/>
                <w:sz w:val="20"/>
              </w:rPr>
              <w:t>BW2: Content</w:t>
            </w:r>
          </w:p>
        </w:tc>
        <w:tc>
          <w:tcPr>
            <w:tcW w:w="764" w:type="dxa"/>
            <w:noWrap/>
            <w:hideMark/>
          </w:tcPr>
          <w:p w14:paraId="275D42C7"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955" w:type="dxa"/>
            <w:noWrap/>
            <w:hideMark/>
          </w:tcPr>
          <w:p w14:paraId="3FD78670"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955" w:type="dxa"/>
            <w:noWrap/>
            <w:hideMark/>
          </w:tcPr>
          <w:p w14:paraId="4A4D4EBA"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1174" w:type="dxa"/>
            <w:noWrap/>
            <w:hideMark/>
          </w:tcPr>
          <w:p w14:paraId="12D21FD2"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 </w:t>
            </w:r>
          </w:p>
        </w:tc>
        <w:tc>
          <w:tcPr>
            <w:tcW w:w="1515" w:type="dxa"/>
            <w:noWrap/>
            <w:hideMark/>
          </w:tcPr>
          <w:p w14:paraId="221B847F"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.005</w:t>
            </w:r>
          </w:p>
        </w:tc>
        <w:tc>
          <w:tcPr>
            <w:tcW w:w="955" w:type="dxa"/>
            <w:noWrap/>
            <w:hideMark/>
          </w:tcPr>
          <w:p w14:paraId="14B6C160"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.944</w:t>
            </w:r>
          </w:p>
        </w:tc>
      </w:tr>
      <w:tr w:rsidR="009E1507" w:rsidRPr="00B4457E" w14:paraId="03E3C9FD" w14:textId="77777777" w:rsidTr="00DC0BB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8" w:type="dxa"/>
            <w:vMerge/>
            <w:hideMark/>
          </w:tcPr>
          <w:p w14:paraId="273E603B" w14:textId="77777777" w:rsidR="001D5190" w:rsidRPr="001D5190" w:rsidRDefault="001D5190" w:rsidP="005A1A77">
            <w:pPr>
              <w:jc w:val="both"/>
              <w:rPr>
                <w:rFonts w:ascii="Times New Roman" w:eastAsia="Times New Roman" w:hAnsi="Times New Roman" w:cs="Times New Roman"/>
                <w:i/>
                <w:iCs/>
                <w:color w:val="000000"/>
                <w:sz w:val="20"/>
              </w:rPr>
            </w:pPr>
          </w:p>
        </w:tc>
        <w:tc>
          <w:tcPr>
            <w:tcW w:w="2070" w:type="dxa"/>
            <w:noWrap/>
            <w:hideMark/>
          </w:tcPr>
          <w:p w14:paraId="1EFE91B9"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1D5190">
              <w:rPr>
                <w:rFonts w:ascii="Times New Roman" w:eastAsia="Times New Roman" w:hAnsi="Times New Roman" w:cs="Times New Roman"/>
                <w:b/>
                <w:bCs/>
                <w:i/>
                <w:iCs/>
                <w:color w:val="000000"/>
                <w:sz w:val="20"/>
              </w:rPr>
              <w:t>BW3: family &amp; friends</w:t>
            </w:r>
          </w:p>
        </w:tc>
        <w:tc>
          <w:tcPr>
            <w:tcW w:w="764" w:type="dxa"/>
            <w:noWrap/>
            <w:hideMark/>
          </w:tcPr>
          <w:p w14:paraId="27293B54"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955" w:type="dxa"/>
            <w:noWrap/>
            <w:hideMark/>
          </w:tcPr>
          <w:p w14:paraId="73D5C62D"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955" w:type="dxa"/>
            <w:noWrap/>
            <w:hideMark/>
          </w:tcPr>
          <w:p w14:paraId="6B20A32E"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1174" w:type="dxa"/>
            <w:noWrap/>
            <w:hideMark/>
          </w:tcPr>
          <w:p w14:paraId="5E211F35"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1515" w:type="dxa"/>
            <w:noWrap/>
            <w:hideMark/>
          </w:tcPr>
          <w:p w14:paraId="37B72C11"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.082</w:t>
            </w:r>
          </w:p>
        </w:tc>
        <w:tc>
          <w:tcPr>
            <w:tcW w:w="955" w:type="dxa"/>
            <w:noWrap/>
            <w:hideMark/>
          </w:tcPr>
          <w:p w14:paraId="09224CAA" w14:textId="77777777" w:rsidR="001D5190" w:rsidRPr="001D5190" w:rsidRDefault="001D5190"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.101</w:t>
            </w:r>
          </w:p>
        </w:tc>
      </w:tr>
      <w:tr w:rsidR="001D5190" w:rsidRPr="00B4457E" w14:paraId="28FD33BB" w14:textId="77777777" w:rsidTr="00DC0B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vMerge/>
            <w:hideMark/>
          </w:tcPr>
          <w:p w14:paraId="54C8932D" w14:textId="77777777" w:rsidR="001D5190" w:rsidRPr="001D5190" w:rsidRDefault="001D5190" w:rsidP="005A1A77">
            <w:pPr>
              <w:jc w:val="both"/>
              <w:rPr>
                <w:rFonts w:ascii="Times New Roman" w:eastAsia="Times New Roman" w:hAnsi="Times New Roman" w:cs="Times New Roman"/>
                <w:i/>
                <w:iCs/>
                <w:color w:val="000000"/>
                <w:sz w:val="20"/>
              </w:rPr>
            </w:pPr>
          </w:p>
        </w:tc>
        <w:tc>
          <w:tcPr>
            <w:tcW w:w="2070" w:type="dxa"/>
            <w:noWrap/>
            <w:hideMark/>
          </w:tcPr>
          <w:p w14:paraId="2DC2FBE4"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1D5190">
              <w:rPr>
                <w:rFonts w:ascii="Times New Roman" w:eastAsia="Times New Roman" w:hAnsi="Times New Roman" w:cs="Times New Roman"/>
                <w:b/>
                <w:bCs/>
                <w:i/>
                <w:iCs/>
                <w:color w:val="000000"/>
                <w:sz w:val="20"/>
              </w:rPr>
              <w:t>BW4: Convenience</w:t>
            </w:r>
          </w:p>
        </w:tc>
        <w:tc>
          <w:tcPr>
            <w:tcW w:w="764" w:type="dxa"/>
            <w:noWrap/>
            <w:hideMark/>
          </w:tcPr>
          <w:p w14:paraId="2C462BCD"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955" w:type="dxa"/>
            <w:noWrap/>
            <w:hideMark/>
          </w:tcPr>
          <w:p w14:paraId="1B0B2660"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955" w:type="dxa"/>
            <w:noWrap/>
            <w:hideMark/>
          </w:tcPr>
          <w:p w14:paraId="15CBEE9E"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1174" w:type="dxa"/>
            <w:noWrap/>
            <w:hideMark/>
          </w:tcPr>
          <w:p w14:paraId="4B8DF0A6"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1D5190">
              <w:rPr>
                <w:rFonts w:ascii="Times New Roman" w:eastAsia="Times New Roman" w:hAnsi="Times New Roman" w:cs="Times New Roman"/>
                <w:i/>
                <w:iCs/>
                <w:color w:val="000000"/>
                <w:sz w:val="20"/>
              </w:rPr>
              <w:t> </w:t>
            </w:r>
          </w:p>
        </w:tc>
        <w:tc>
          <w:tcPr>
            <w:tcW w:w="1515" w:type="dxa"/>
            <w:noWrap/>
            <w:hideMark/>
          </w:tcPr>
          <w:p w14:paraId="1F55F490"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.039</w:t>
            </w:r>
          </w:p>
        </w:tc>
        <w:tc>
          <w:tcPr>
            <w:tcW w:w="955" w:type="dxa"/>
            <w:noWrap/>
            <w:hideMark/>
          </w:tcPr>
          <w:p w14:paraId="3F93ED23" w14:textId="77777777" w:rsidR="001D5190" w:rsidRPr="001D5190" w:rsidRDefault="001D5190"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1D5190">
              <w:rPr>
                <w:rFonts w:ascii="Times New Roman" w:eastAsia="Times New Roman" w:hAnsi="Times New Roman" w:cs="Times New Roman"/>
                <w:color w:val="000000"/>
                <w:sz w:val="20"/>
              </w:rPr>
              <w:t>.501</w:t>
            </w:r>
          </w:p>
        </w:tc>
      </w:tr>
    </w:tbl>
    <w:p w14:paraId="14B64283" w14:textId="77777777" w:rsidR="009E1507" w:rsidRPr="009E1507" w:rsidRDefault="009E1507" w:rsidP="005A1A77">
      <w:pPr>
        <w:spacing w:before="100" w:beforeAutospacing="1" w:after="100" w:afterAutospacing="1"/>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 xml:space="preserve">The regression analysis indicates that the model predicting perfectionism is </w:t>
      </w:r>
      <w:r w:rsidRPr="005A1A77">
        <w:rPr>
          <w:rFonts w:ascii="Times New Roman" w:eastAsia="Times New Roman" w:hAnsi="Times New Roman" w:cs="Times New Roman"/>
          <w:b/>
          <w:bCs/>
          <w:sz w:val="24"/>
          <w:szCs w:val="24"/>
        </w:rPr>
        <w:t>not statistically significant</w:t>
      </w:r>
      <w:r w:rsidRPr="009E1507">
        <w:rPr>
          <w:rFonts w:ascii="Times New Roman" w:eastAsia="Times New Roman" w:hAnsi="Times New Roman" w:cs="Times New Roman"/>
          <w:sz w:val="24"/>
          <w:szCs w:val="24"/>
        </w:rPr>
        <w:t xml:space="preserve"> (F Sig. = .314), explaining only 1.8% of the variance (R² = .018, Adjusted R² = .003). None of the independent variables—entertainment, content, family &amp; friends, or convenience—show a significant effect on perfectionism (all p-values &gt; .05). This suggests that these factors do not meaningfully predict perfectionism, and other variables outside the model are likely more influential.</w:t>
      </w:r>
    </w:p>
    <w:p w14:paraId="2F224A32" w14:textId="77777777" w:rsidR="003F44EA" w:rsidRPr="005A1A77" w:rsidRDefault="003F44EA" w:rsidP="00B4457E">
      <w:pPr>
        <w:spacing w:after="0"/>
        <w:ind w:firstLine="720"/>
        <w:jc w:val="center"/>
        <w:rPr>
          <w:rFonts w:ascii="Times New Roman" w:hAnsi="Times New Roman" w:cs="Times New Roman"/>
          <w:b/>
          <w:bCs/>
          <w:sz w:val="24"/>
          <w:szCs w:val="24"/>
        </w:rPr>
      </w:pPr>
      <w:r w:rsidRPr="005A1A77">
        <w:rPr>
          <w:rFonts w:ascii="Times New Roman" w:hAnsi="Times New Roman" w:cs="Times New Roman"/>
          <w:b/>
          <w:bCs/>
          <w:sz w:val="24"/>
          <w:szCs w:val="24"/>
        </w:rPr>
        <w:t>REGRESSION MODEL 3</w:t>
      </w:r>
    </w:p>
    <w:p w14:paraId="51853941" w14:textId="77777777" w:rsidR="003F44EA" w:rsidRPr="005A1A77" w:rsidRDefault="003F44EA" w:rsidP="005A1A77">
      <w:pPr>
        <w:spacing w:after="0"/>
        <w:ind w:left="1440" w:hanging="1440"/>
        <w:jc w:val="both"/>
        <w:rPr>
          <w:rFonts w:ascii="Times New Roman" w:hAnsi="Times New Roman" w:cs="Times New Roman"/>
          <w:b/>
          <w:bCs/>
          <w:sz w:val="24"/>
          <w:szCs w:val="24"/>
        </w:rPr>
      </w:pPr>
      <w:r w:rsidRPr="005A1A77">
        <w:rPr>
          <w:rFonts w:ascii="Times New Roman" w:hAnsi="Times New Roman" w:cs="Times New Roman"/>
          <w:b/>
          <w:sz w:val="24"/>
          <w:szCs w:val="24"/>
        </w:rPr>
        <w:t xml:space="preserve">Table 11: </w:t>
      </w:r>
      <w:r w:rsidR="009C4834">
        <w:rPr>
          <w:rFonts w:ascii="Times New Roman" w:hAnsi="Times New Roman" w:cs="Times New Roman"/>
          <w:b/>
          <w:sz w:val="24"/>
          <w:szCs w:val="24"/>
        </w:rPr>
        <w:t>Regression</w:t>
      </w:r>
      <w:r w:rsidRPr="005A1A77">
        <w:rPr>
          <w:rFonts w:ascii="Times New Roman" w:hAnsi="Times New Roman" w:cs="Times New Roman"/>
          <w:b/>
          <w:sz w:val="24"/>
          <w:szCs w:val="24"/>
        </w:rPr>
        <w:t xml:space="preserve"> between dimensions of </w:t>
      </w:r>
      <w:r w:rsidRPr="005A1A77">
        <w:rPr>
          <w:rFonts w:ascii="Times New Roman" w:hAnsi="Times New Roman" w:cs="Times New Roman"/>
          <w:b/>
          <w:bCs/>
          <w:sz w:val="24"/>
          <w:szCs w:val="24"/>
        </w:rPr>
        <w:t xml:space="preserve">Binge Watching (BW) and Perfectionism </w:t>
      </w:r>
      <w:r w:rsidRPr="005A1A77">
        <w:rPr>
          <w:rFonts w:ascii="Times New Roman" w:hAnsi="Times New Roman" w:cs="Times New Roman"/>
          <w:b/>
          <w:bCs/>
          <w:i/>
          <w:iCs/>
          <w:sz w:val="24"/>
          <w:szCs w:val="24"/>
        </w:rPr>
        <w:t>Academic Procrastination</w:t>
      </w:r>
      <w:r w:rsidRPr="005A1A77">
        <w:rPr>
          <w:rFonts w:ascii="Times New Roman" w:hAnsi="Times New Roman" w:cs="Times New Roman"/>
          <w:b/>
          <w:bCs/>
          <w:sz w:val="24"/>
          <w:szCs w:val="24"/>
        </w:rPr>
        <w:t xml:space="preserve"> (AP)</w:t>
      </w:r>
    </w:p>
    <w:tbl>
      <w:tblPr>
        <w:tblStyle w:val="LightGrid"/>
        <w:tblW w:w="9244" w:type="dxa"/>
        <w:tblLook w:val="04A0" w:firstRow="1" w:lastRow="0" w:firstColumn="1" w:lastColumn="0" w:noHBand="0" w:noVBand="1"/>
      </w:tblPr>
      <w:tblGrid>
        <w:gridCol w:w="1101"/>
        <w:gridCol w:w="1906"/>
        <w:gridCol w:w="1016"/>
        <w:gridCol w:w="956"/>
        <w:gridCol w:w="956"/>
        <w:gridCol w:w="1175"/>
        <w:gridCol w:w="1510"/>
        <w:gridCol w:w="956"/>
      </w:tblGrid>
      <w:tr w:rsidR="00B4457E" w:rsidRPr="00841FA6" w14:paraId="62E60290" w14:textId="77777777" w:rsidTr="00841FA6">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919" w:type="dxa"/>
            <w:hideMark/>
          </w:tcPr>
          <w:p w14:paraId="7EF24B53" w14:textId="77777777" w:rsidR="00841FA6" w:rsidRPr="00841FA6" w:rsidRDefault="00841FA6" w:rsidP="005A1A77">
            <w:pPr>
              <w:jc w:val="both"/>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Dependent Variable</w:t>
            </w:r>
          </w:p>
        </w:tc>
        <w:tc>
          <w:tcPr>
            <w:tcW w:w="1914" w:type="dxa"/>
            <w:hideMark/>
          </w:tcPr>
          <w:p w14:paraId="3040B1C1"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Independent Variable</w:t>
            </w:r>
          </w:p>
        </w:tc>
        <w:tc>
          <w:tcPr>
            <w:tcW w:w="1020" w:type="dxa"/>
            <w:noWrap/>
            <w:hideMark/>
          </w:tcPr>
          <w:p w14:paraId="3CF003AB"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R</w:t>
            </w:r>
          </w:p>
        </w:tc>
        <w:tc>
          <w:tcPr>
            <w:tcW w:w="960" w:type="dxa"/>
            <w:noWrap/>
            <w:hideMark/>
          </w:tcPr>
          <w:p w14:paraId="5EC986B2"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R</w:t>
            </w:r>
            <w:r w:rsidRPr="00841FA6">
              <w:rPr>
                <w:rFonts w:ascii="Times New Roman" w:eastAsia="Times New Roman" w:hAnsi="Times New Roman" w:cs="Times New Roman"/>
                <w:i/>
                <w:iCs/>
                <w:color w:val="000000"/>
                <w:sz w:val="20"/>
                <w:vertAlign w:val="superscript"/>
              </w:rPr>
              <w:t>2</w:t>
            </w:r>
          </w:p>
        </w:tc>
        <w:tc>
          <w:tcPr>
            <w:tcW w:w="960" w:type="dxa"/>
            <w:noWrap/>
            <w:hideMark/>
          </w:tcPr>
          <w:p w14:paraId="744130C1"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Adjusted R</w:t>
            </w:r>
            <w:r w:rsidRPr="00841FA6">
              <w:rPr>
                <w:rFonts w:ascii="Times New Roman" w:eastAsia="Times New Roman" w:hAnsi="Times New Roman" w:cs="Times New Roman"/>
                <w:i/>
                <w:iCs/>
                <w:color w:val="000000"/>
                <w:sz w:val="20"/>
                <w:vertAlign w:val="superscript"/>
              </w:rPr>
              <w:t>2</w:t>
            </w:r>
          </w:p>
        </w:tc>
        <w:tc>
          <w:tcPr>
            <w:tcW w:w="1180" w:type="dxa"/>
            <w:noWrap/>
            <w:hideMark/>
          </w:tcPr>
          <w:p w14:paraId="03F85101"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F Sig.</w:t>
            </w:r>
          </w:p>
        </w:tc>
        <w:tc>
          <w:tcPr>
            <w:tcW w:w="1331" w:type="dxa"/>
            <w:hideMark/>
          </w:tcPr>
          <w:p w14:paraId="684854A0"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proofErr w:type="spellStart"/>
            <w:r w:rsidRPr="00841FA6">
              <w:rPr>
                <w:rFonts w:ascii="Times New Roman" w:eastAsia="Times New Roman" w:hAnsi="Times New Roman" w:cs="Times New Roman"/>
                <w:i/>
                <w:iCs/>
                <w:color w:val="000000"/>
                <w:sz w:val="20"/>
              </w:rPr>
              <w:t>Unstandardised</w:t>
            </w:r>
            <w:proofErr w:type="spellEnd"/>
            <w:r w:rsidRPr="00841FA6">
              <w:rPr>
                <w:rFonts w:ascii="Times New Roman" w:eastAsia="Times New Roman" w:hAnsi="Times New Roman" w:cs="Times New Roman"/>
                <w:i/>
                <w:iCs/>
                <w:color w:val="000000"/>
                <w:sz w:val="20"/>
              </w:rPr>
              <w:t xml:space="preserve"> Coefficient (B)</w:t>
            </w:r>
          </w:p>
        </w:tc>
        <w:tc>
          <w:tcPr>
            <w:tcW w:w="960" w:type="dxa"/>
            <w:noWrap/>
            <w:hideMark/>
          </w:tcPr>
          <w:p w14:paraId="39E35FFB" w14:textId="77777777" w:rsidR="00841FA6" w:rsidRPr="00841FA6" w:rsidRDefault="00841FA6" w:rsidP="005A1A7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t Sig.</w:t>
            </w:r>
          </w:p>
        </w:tc>
      </w:tr>
      <w:tr w:rsidR="00841FA6" w:rsidRPr="00B4457E" w14:paraId="158007CE" w14:textId="77777777" w:rsidTr="00841FA6">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919" w:type="dxa"/>
            <w:vMerge w:val="restart"/>
            <w:textDirection w:val="btLr"/>
            <w:hideMark/>
          </w:tcPr>
          <w:p w14:paraId="2CFD3B1C" w14:textId="77777777" w:rsidR="00841FA6" w:rsidRPr="00841FA6" w:rsidRDefault="00841FA6" w:rsidP="005A1A77">
            <w:pPr>
              <w:jc w:val="both"/>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Task Aversion</w:t>
            </w:r>
          </w:p>
        </w:tc>
        <w:tc>
          <w:tcPr>
            <w:tcW w:w="1914" w:type="dxa"/>
            <w:hideMark/>
          </w:tcPr>
          <w:p w14:paraId="09D17120"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841FA6">
              <w:rPr>
                <w:rFonts w:ascii="Times New Roman" w:eastAsia="Times New Roman" w:hAnsi="Times New Roman" w:cs="Times New Roman"/>
                <w:b/>
                <w:bCs/>
                <w:i/>
                <w:iCs/>
                <w:color w:val="000000"/>
                <w:sz w:val="20"/>
              </w:rPr>
              <w:t>Model</w:t>
            </w:r>
          </w:p>
        </w:tc>
        <w:tc>
          <w:tcPr>
            <w:tcW w:w="1020" w:type="dxa"/>
            <w:noWrap/>
            <w:hideMark/>
          </w:tcPr>
          <w:p w14:paraId="42ED84D5"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.234</w:t>
            </w:r>
            <w:r w:rsidRPr="00841FA6">
              <w:rPr>
                <w:rFonts w:ascii="Times New Roman" w:eastAsia="Times New Roman" w:hAnsi="Times New Roman" w:cs="Times New Roman"/>
                <w:color w:val="000000"/>
                <w:sz w:val="20"/>
                <w:vertAlign w:val="superscript"/>
              </w:rPr>
              <w:t>a</w:t>
            </w:r>
          </w:p>
        </w:tc>
        <w:tc>
          <w:tcPr>
            <w:tcW w:w="960" w:type="dxa"/>
            <w:noWrap/>
            <w:hideMark/>
          </w:tcPr>
          <w:p w14:paraId="2D0DBFAA"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.055</w:t>
            </w:r>
          </w:p>
        </w:tc>
        <w:tc>
          <w:tcPr>
            <w:tcW w:w="960" w:type="dxa"/>
            <w:noWrap/>
            <w:hideMark/>
          </w:tcPr>
          <w:p w14:paraId="037E9FE6"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.041</w:t>
            </w:r>
          </w:p>
        </w:tc>
        <w:tc>
          <w:tcPr>
            <w:tcW w:w="1180" w:type="dxa"/>
            <w:noWrap/>
            <w:hideMark/>
          </w:tcPr>
          <w:p w14:paraId="2BC8E471"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.005</w:t>
            </w:r>
            <w:r w:rsidRPr="00841FA6">
              <w:rPr>
                <w:rFonts w:ascii="Times New Roman" w:eastAsia="Times New Roman" w:hAnsi="Times New Roman" w:cs="Times New Roman"/>
                <w:color w:val="000000"/>
                <w:sz w:val="20"/>
                <w:vertAlign w:val="superscript"/>
              </w:rPr>
              <w:t>b</w:t>
            </w:r>
          </w:p>
        </w:tc>
        <w:tc>
          <w:tcPr>
            <w:tcW w:w="1331" w:type="dxa"/>
            <w:noWrap/>
            <w:hideMark/>
          </w:tcPr>
          <w:p w14:paraId="54F08B21"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2.534</w:t>
            </w:r>
          </w:p>
        </w:tc>
        <w:tc>
          <w:tcPr>
            <w:tcW w:w="960" w:type="dxa"/>
            <w:noWrap/>
            <w:hideMark/>
          </w:tcPr>
          <w:p w14:paraId="2B166727"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.000</w:t>
            </w:r>
          </w:p>
        </w:tc>
      </w:tr>
      <w:tr w:rsidR="00841FA6" w:rsidRPr="00841FA6" w14:paraId="03AD044B" w14:textId="77777777" w:rsidTr="00841FA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19" w:type="dxa"/>
            <w:vMerge/>
            <w:hideMark/>
          </w:tcPr>
          <w:p w14:paraId="6BB82BFF" w14:textId="77777777" w:rsidR="00841FA6" w:rsidRPr="00841FA6" w:rsidRDefault="00841FA6" w:rsidP="005A1A77">
            <w:pPr>
              <w:jc w:val="both"/>
              <w:rPr>
                <w:rFonts w:ascii="Times New Roman" w:eastAsia="Times New Roman" w:hAnsi="Times New Roman" w:cs="Times New Roman"/>
                <w:i/>
                <w:iCs/>
                <w:color w:val="000000"/>
                <w:sz w:val="20"/>
              </w:rPr>
            </w:pPr>
          </w:p>
        </w:tc>
        <w:tc>
          <w:tcPr>
            <w:tcW w:w="1914" w:type="dxa"/>
            <w:noWrap/>
            <w:hideMark/>
          </w:tcPr>
          <w:p w14:paraId="137CBE64"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841FA6">
              <w:rPr>
                <w:rFonts w:ascii="Times New Roman" w:eastAsia="Times New Roman" w:hAnsi="Times New Roman" w:cs="Times New Roman"/>
                <w:b/>
                <w:bCs/>
                <w:i/>
                <w:iCs/>
                <w:color w:val="000000"/>
                <w:sz w:val="20"/>
              </w:rPr>
              <w:t>BW1: Entertainment</w:t>
            </w:r>
          </w:p>
        </w:tc>
        <w:tc>
          <w:tcPr>
            <w:tcW w:w="1020" w:type="dxa"/>
            <w:noWrap/>
            <w:hideMark/>
          </w:tcPr>
          <w:p w14:paraId="33A0B368"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960" w:type="dxa"/>
            <w:noWrap/>
            <w:hideMark/>
          </w:tcPr>
          <w:p w14:paraId="370F75A6"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960" w:type="dxa"/>
            <w:noWrap/>
            <w:hideMark/>
          </w:tcPr>
          <w:p w14:paraId="6721251D"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1180" w:type="dxa"/>
            <w:noWrap/>
            <w:hideMark/>
          </w:tcPr>
          <w:p w14:paraId="7D99B222"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1331" w:type="dxa"/>
            <w:noWrap/>
            <w:hideMark/>
          </w:tcPr>
          <w:p w14:paraId="0C53B213"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.181</w:t>
            </w:r>
          </w:p>
        </w:tc>
        <w:tc>
          <w:tcPr>
            <w:tcW w:w="960" w:type="dxa"/>
            <w:noWrap/>
            <w:hideMark/>
          </w:tcPr>
          <w:p w14:paraId="01E32FCA"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.044</w:t>
            </w:r>
          </w:p>
        </w:tc>
      </w:tr>
      <w:tr w:rsidR="00841FA6" w:rsidRPr="00B4457E" w14:paraId="4CE66902" w14:textId="77777777" w:rsidTr="00841F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9" w:type="dxa"/>
            <w:vMerge/>
            <w:hideMark/>
          </w:tcPr>
          <w:p w14:paraId="1F8A75A9" w14:textId="77777777" w:rsidR="00841FA6" w:rsidRPr="00841FA6" w:rsidRDefault="00841FA6" w:rsidP="005A1A77">
            <w:pPr>
              <w:jc w:val="both"/>
              <w:rPr>
                <w:rFonts w:ascii="Times New Roman" w:eastAsia="Times New Roman" w:hAnsi="Times New Roman" w:cs="Times New Roman"/>
                <w:i/>
                <w:iCs/>
                <w:color w:val="000000"/>
                <w:sz w:val="20"/>
              </w:rPr>
            </w:pPr>
          </w:p>
        </w:tc>
        <w:tc>
          <w:tcPr>
            <w:tcW w:w="1914" w:type="dxa"/>
            <w:noWrap/>
            <w:hideMark/>
          </w:tcPr>
          <w:p w14:paraId="1DD098A6"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841FA6">
              <w:rPr>
                <w:rFonts w:ascii="Times New Roman" w:eastAsia="Times New Roman" w:hAnsi="Times New Roman" w:cs="Times New Roman"/>
                <w:b/>
                <w:bCs/>
                <w:i/>
                <w:iCs/>
                <w:color w:val="000000"/>
                <w:sz w:val="20"/>
              </w:rPr>
              <w:t>BW2: Content</w:t>
            </w:r>
          </w:p>
        </w:tc>
        <w:tc>
          <w:tcPr>
            <w:tcW w:w="1020" w:type="dxa"/>
            <w:noWrap/>
            <w:hideMark/>
          </w:tcPr>
          <w:p w14:paraId="667CCEBD"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960" w:type="dxa"/>
            <w:noWrap/>
            <w:hideMark/>
          </w:tcPr>
          <w:p w14:paraId="5D141438"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960" w:type="dxa"/>
            <w:noWrap/>
            <w:hideMark/>
          </w:tcPr>
          <w:p w14:paraId="66588B8C"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1180" w:type="dxa"/>
            <w:noWrap/>
            <w:hideMark/>
          </w:tcPr>
          <w:p w14:paraId="6DEE6694"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 </w:t>
            </w:r>
          </w:p>
        </w:tc>
        <w:tc>
          <w:tcPr>
            <w:tcW w:w="1331" w:type="dxa"/>
            <w:noWrap/>
            <w:hideMark/>
          </w:tcPr>
          <w:p w14:paraId="6DE22B1B"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-.119</w:t>
            </w:r>
          </w:p>
        </w:tc>
        <w:tc>
          <w:tcPr>
            <w:tcW w:w="960" w:type="dxa"/>
            <w:noWrap/>
            <w:hideMark/>
          </w:tcPr>
          <w:p w14:paraId="189CA804"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.214</w:t>
            </w:r>
          </w:p>
        </w:tc>
      </w:tr>
      <w:tr w:rsidR="00841FA6" w:rsidRPr="00841FA6" w14:paraId="5DD72C4C" w14:textId="77777777" w:rsidTr="00841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 w:type="dxa"/>
            <w:vMerge/>
            <w:hideMark/>
          </w:tcPr>
          <w:p w14:paraId="3E575D79" w14:textId="77777777" w:rsidR="00841FA6" w:rsidRPr="00841FA6" w:rsidRDefault="00841FA6" w:rsidP="005A1A77">
            <w:pPr>
              <w:jc w:val="both"/>
              <w:rPr>
                <w:rFonts w:ascii="Times New Roman" w:eastAsia="Times New Roman" w:hAnsi="Times New Roman" w:cs="Times New Roman"/>
                <w:i/>
                <w:iCs/>
                <w:color w:val="000000"/>
                <w:sz w:val="20"/>
              </w:rPr>
            </w:pPr>
          </w:p>
        </w:tc>
        <w:tc>
          <w:tcPr>
            <w:tcW w:w="1914" w:type="dxa"/>
            <w:noWrap/>
            <w:hideMark/>
          </w:tcPr>
          <w:p w14:paraId="38A9CC71"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841FA6">
              <w:rPr>
                <w:rFonts w:ascii="Times New Roman" w:eastAsia="Times New Roman" w:hAnsi="Times New Roman" w:cs="Times New Roman"/>
                <w:b/>
                <w:bCs/>
                <w:i/>
                <w:iCs/>
                <w:color w:val="000000"/>
                <w:sz w:val="20"/>
              </w:rPr>
              <w:t>BW3: family &amp; friends</w:t>
            </w:r>
          </w:p>
        </w:tc>
        <w:tc>
          <w:tcPr>
            <w:tcW w:w="1020" w:type="dxa"/>
            <w:noWrap/>
            <w:hideMark/>
          </w:tcPr>
          <w:p w14:paraId="6514CA97"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960" w:type="dxa"/>
            <w:noWrap/>
            <w:hideMark/>
          </w:tcPr>
          <w:p w14:paraId="69ACDDE4"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960" w:type="dxa"/>
            <w:noWrap/>
            <w:hideMark/>
          </w:tcPr>
          <w:p w14:paraId="27C96845"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1180" w:type="dxa"/>
            <w:noWrap/>
            <w:hideMark/>
          </w:tcPr>
          <w:p w14:paraId="74B1DCE1"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1331" w:type="dxa"/>
            <w:noWrap/>
            <w:hideMark/>
          </w:tcPr>
          <w:p w14:paraId="66739E52"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-.096</w:t>
            </w:r>
          </w:p>
        </w:tc>
        <w:tc>
          <w:tcPr>
            <w:tcW w:w="960" w:type="dxa"/>
            <w:noWrap/>
            <w:hideMark/>
          </w:tcPr>
          <w:p w14:paraId="7C8D8FEB" w14:textId="77777777" w:rsidR="00841FA6" w:rsidRPr="00841FA6" w:rsidRDefault="00841FA6" w:rsidP="005A1A77">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.144</w:t>
            </w:r>
          </w:p>
        </w:tc>
      </w:tr>
      <w:tr w:rsidR="00841FA6" w:rsidRPr="00B4457E" w14:paraId="287F90FC" w14:textId="77777777" w:rsidTr="00841F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9" w:type="dxa"/>
            <w:vMerge/>
            <w:hideMark/>
          </w:tcPr>
          <w:p w14:paraId="22CB3840" w14:textId="77777777" w:rsidR="00841FA6" w:rsidRPr="00841FA6" w:rsidRDefault="00841FA6" w:rsidP="005A1A77">
            <w:pPr>
              <w:jc w:val="both"/>
              <w:rPr>
                <w:rFonts w:ascii="Times New Roman" w:eastAsia="Times New Roman" w:hAnsi="Times New Roman" w:cs="Times New Roman"/>
                <w:i/>
                <w:iCs/>
                <w:color w:val="000000"/>
                <w:sz w:val="20"/>
              </w:rPr>
            </w:pPr>
          </w:p>
        </w:tc>
        <w:tc>
          <w:tcPr>
            <w:tcW w:w="1914" w:type="dxa"/>
            <w:noWrap/>
            <w:hideMark/>
          </w:tcPr>
          <w:p w14:paraId="6939C484"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841FA6">
              <w:rPr>
                <w:rFonts w:ascii="Times New Roman" w:eastAsia="Times New Roman" w:hAnsi="Times New Roman" w:cs="Times New Roman"/>
                <w:b/>
                <w:bCs/>
                <w:i/>
                <w:iCs/>
                <w:color w:val="000000"/>
                <w:sz w:val="20"/>
              </w:rPr>
              <w:t>BW4: Convenience</w:t>
            </w:r>
          </w:p>
        </w:tc>
        <w:tc>
          <w:tcPr>
            <w:tcW w:w="1020" w:type="dxa"/>
            <w:noWrap/>
            <w:hideMark/>
          </w:tcPr>
          <w:p w14:paraId="6834F0EA"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960" w:type="dxa"/>
            <w:noWrap/>
            <w:hideMark/>
          </w:tcPr>
          <w:p w14:paraId="520B2F9A"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960" w:type="dxa"/>
            <w:noWrap/>
            <w:hideMark/>
          </w:tcPr>
          <w:p w14:paraId="122E04AF"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1180" w:type="dxa"/>
            <w:noWrap/>
            <w:hideMark/>
          </w:tcPr>
          <w:p w14:paraId="0A7669F8"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841FA6">
              <w:rPr>
                <w:rFonts w:ascii="Times New Roman" w:eastAsia="Times New Roman" w:hAnsi="Times New Roman" w:cs="Times New Roman"/>
                <w:i/>
                <w:iCs/>
                <w:color w:val="000000"/>
                <w:sz w:val="20"/>
              </w:rPr>
              <w:t> </w:t>
            </w:r>
          </w:p>
        </w:tc>
        <w:tc>
          <w:tcPr>
            <w:tcW w:w="1331" w:type="dxa"/>
            <w:noWrap/>
            <w:hideMark/>
          </w:tcPr>
          <w:p w14:paraId="7BCC1200"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.217</w:t>
            </w:r>
          </w:p>
        </w:tc>
        <w:tc>
          <w:tcPr>
            <w:tcW w:w="960" w:type="dxa"/>
            <w:noWrap/>
            <w:hideMark/>
          </w:tcPr>
          <w:p w14:paraId="5EDB9211" w14:textId="77777777" w:rsidR="00841FA6" w:rsidRPr="00841FA6" w:rsidRDefault="00841FA6" w:rsidP="005A1A7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841FA6">
              <w:rPr>
                <w:rFonts w:ascii="Times New Roman" w:eastAsia="Times New Roman" w:hAnsi="Times New Roman" w:cs="Times New Roman"/>
                <w:color w:val="000000"/>
                <w:sz w:val="20"/>
              </w:rPr>
              <w:t>.005</w:t>
            </w:r>
          </w:p>
        </w:tc>
      </w:tr>
    </w:tbl>
    <w:p w14:paraId="40E9E239" w14:textId="77777777" w:rsidR="009E1507" w:rsidRPr="005A1A77" w:rsidRDefault="009E1507" w:rsidP="005A1A77">
      <w:pPr>
        <w:jc w:val="both"/>
        <w:rPr>
          <w:rFonts w:ascii="Times New Roman" w:hAnsi="Times New Roman" w:cs="Times New Roman"/>
          <w:sz w:val="24"/>
          <w:szCs w:val="24"/>
        </w:rPr>
      </w:pPr>
    </w:p>
    <w:p w14:paraId="679873E7" w14:textId="77777777" w:rsidR="00841FA6" w:rsidRPr="00841FA6" w:rsidRDefault="00841FA6" w:rsidP="005A1A77">
      <w:pPr>
        <w:spacing w:before="100" w:beforeAutospacing="1" w:after="100" w:afterAutospacing="1"/>
        <w:jc w:val="both"/>
        <w:rPr>
          <w:rFonts w:ascii="Times New Roman" w:eastAsia="Times New Roman" w:hAnsi="Times New Roman" w:cs="Times New Roman"/>
          <w:sz w:val="24"/>
          <w:szCs w:val="24"/>
        </w:rPr>
      </w:pPr>
      <w:r w:rsidRPr="00841FA6">
        <w:rPr>
          <w:rFonts w:ascii="Times New Roman" w:eastAsia="Times New Roman" w:hAnsi="Times New Roman" w:cs="Times New Roman"/>
          <w:sz w:val="24"/>
          <w:szCs w:val="24"/>
        </w:rPr>
        <w:t xml:space="preserve">The regression analysis shows that the model predicting task aversion is statistically significant (F Sig. = .005), explaining about 5.5% of the variance (R² = .055, Adjusted R² = .041). Among the predictors, </w:t>
      </w:r>
      <w:r w:rsidRPr="005A1A77">
        <w:rPr>
          <w:rFonts w:ascii="Times New Roman" w:eastAsia="Times New Roman" w:hAnsi="Times New Roman" w:cs="Times New Roman"/>
          <w:sz w:val="24"/>
          <w:szCs w:val="24"/>
        </w:rPr>
        <w:t>entertainment (B = .181, p = .044)</w:t>
      </w:r>
      <w:r w:rsidRPr="00841FA6">
        <w:rPr>
          <w:rFonts w:ascii="Times New Roman" w:eastAsia="Times New Roman" w:hAnsi="Times New Roman" w:cs="Times New Roman"/>
          <w:sz w:val="24"/>
          <w:szCs w:val="24"/>
        </w:rPr>
        <w:t xml:space="preserve"> and </w:t>
      </w:r>
      <w:r w:rsidRPr="005A1A77">
        <w:rPr>
          <w:rFonts w:ascii="Times New Roman" w:eastAsia="Times New Roman" w:hAnsi="Times New Roman" w:cs="Times New Roman"/>
          <w:sz w:val="24"/>
          <w:szCs w:val="24"/>
        </w:rPr>
        <w:t>convenience (B = .217, p = .005)</w:t>
      </w:r>
      <w:r w:rsidRPr="00841FA6">
        <w:rPr>
          <w:rFonts w:ascii="Times New Roman" w:eastAsia="Times New Roman" w:hAnsi="Times New Roman" w:cs="Times New Roman"/>
          <w:sz w:val="24"/>
          <w:szCs w:val="24"/>
        </w:rPr>
        <w:t xml:space="preserve"> have significant positive effects, indicating that higher levels of these factors are associated with greater task aversion. However, </w:t>
      </w:r>
      <w:r w:rsidRPr="005A1A77">
        <w:rPr>
          <w:rFonts w:ascii="Times New Roman" w:eastAsia="Times New Roman" w:hAnsi="Times New Roman" w:cs="Times New Roman"/>
          <w:sz w:val="24"/>
          <w:szCs w:val="24"/>
        </w:rPr>
        <w:t>content (B = –.119, p = .214)</w:t>
      </w:r>
      <w:r w:rsidRPr="00841FA6">
        <w:rPr>
          <w:rFonts w:ascii="Times New Roman" w:eastAsia="Times New Roman" w:hAnsi="Times New Roman" w:cs="Times New Roman"/>
          <w:sz w:val="24"/>
          <w:szCs w:val="24"/>
        </w:rPr>
        <w:t xml:space="preserve"> and </w:t>
      </w:r>
      <w:r w:rsidRPr="005A1A77">
        <w:rPr>
          <w:rFonts w:ascii="Times New Roman" w:eastAsia="Times New Roman" w:hAnsi="Times New Roman" w:cs="Times New Roman"/>
          <w:sz w:val="24"/>
          <w:szCs w:val="24"/>
        </w:rPr>
        <w:t>family &amp; friends (B = –.096, p = .144)</w:t>
      </w:r>
      <w:r w:rsidRPr="00841FA6">
        <w:rPr>
          <w:rFonts w:ascii="Times New Roman" w:eastAsia="Times New Roman" w:hAnsi="Times New Roman" w:cs="Times New Roman"/>
          <w:sz w:val="24"/>
          <w:szCs w:val="24"/>
        </w:rPr>
        <w:t xml:space="preserve"> are not significant predictors. Overall, while the model explains a modest amount of variance, entertainment and convenience emerge as meaningful contributors to task aversion.</w:t>
      </w:r>
    </w:p>
    <w:p w14:paraId="5EA364E5" w14:textId="77777777" w:rsidR="005A1A77" w:rsidRPr="005A1A77" w:rsidRDefault="009C4834" w:rsidP="005A1A77">
      <w:pPr>
        <w:spacing w:before="100" w:beforeAutospacing="1" w:after="100" w:afterAutospacing="1"/>
        <w:jc w:val="both"/>
        <w:outlineLvl w:val="1"/>
        <w:rPr>
          <w:rFonts w:ascii="Times New Roman" w:eastAsia="Times New Roman" w:hAnsi="Times New Roman" w:cs="Times New Roman"/>
          <w:b/>
          <w:bCs/>
          <w:sz w:val="24"/>
          <w:szCs w:val="24"/>
        </w:rPr>
      </w:pPr>
      <w:r w:rsidRPr="005A1A77">
        <w:rPr>
          <w:rFonts w:ascii="Times New Roman" w:eastAsia="Times New Roman" w:hAnsi="Times New Roman" w:cs="Times New Roman"/>
          <w:b/>
          <w:bCs/>
          <w:sz w:val="24"/>
          <w:szCs w:val="24"/>
        </w:rPr>
        <w:lastRenderedPageBreak/>
        <w:t>FINDINGS</w:t>
      </w:r>
    </w:p>
    <w:p w14:paraId="3D628852" w14:textId="77777777" w:rsidR="005A1A77" w:rsidRPr="005A1A77" w:rsidRDefault="005A1A77" w:rsidP="005A1A77">
      <w:pPr>
        <w:numPr>
          <w:ilvl w:val="0"/>
          <w:numId w:val="8"/>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Binge-watching is common among university students and is significantly associated with academic procrastination.</w:t>
      </w:r>
    </w:p>
    <w:p w14:paraId="0814978C" w14:textId="77777777" w:rsidR="005A1A77" w:rsidRPr="005A1A77" w:rsidRDefault="005A1A77" w:rsidP="005A1A77">
      <w:pPr>
        <w:numPr>
          <w:ilvl w:val="0"/>
          <w:numId w:val="8"/>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 xml:space="preserve"> Exploratory Factor Analysis established four dimensions of binge-watching: entertainment, content, family &amp; friends, and convenience. Academic procrastination also has three key components: self-handicapping, perfectionism, and task aversion. Regression analysis reveals:</w:t>
      </w:r>
    </w:p>
    <w:p w14:paraId="19067C9A" w14:textId="77777777" w:rsidR="005A1A77" w:rsidRPr="005A1A77" w:rsidRDefault="005A1A77" w:rsidP="005A1A77">
      <w:pPr>
        <w:numPr>
          <w:ilvl w:val="1"/>
          <w:numId w:val="9"/>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b/>
          <w:bCs/>
          <w:sz w:val="24"/>
          <w:szCs w:val="24"/>
        </w:rPr>
        <w:t>Entertainment</w:t>
      </w:r>
      <w:r w:rsidRPr="005A1A77">
        <w:rPr>
          <w:rFonts w:ascii="Times New Roman" w:eastAsia="Times New Roman" w:hAnsi="Times New Roman" w:cs="Times New Roman"/>
          <w:sz w:val="24"/>
          <w:szCs w:val="24"/>
        </w:rPr>
        <w:t xml:space="preserve"> and </w:t>
      </w:r>
      <w:r w:rsidRPr="005A1A77">
        <w:rPr>
          <w:rFonts w:ascii="Times New Roman" w:eastAsia="Times New Roman" w:hAnsi="Times New Roman" w:cs="Times New Roman"/>
          <w:b/>
          <w:bCs/>
          <w:sz w:val="24"/>
          <w:szCs w:val="24"/>
        </w:rPr>
        <w:t>family &amp; friends</w:t>
      </w:r>
      <w:r w:rsidRPr="005A1A77">
        <w:rPr>
          <w:rFonts w:ascii="Times New Roman" w:eastAsia="Times New Roman" w:hAnsi="Times New Roman" w:cs="Times New Roman"/>
          <w:sz w:val="24"/>
          <w:szCs w:val="24"/>
        </w:rPr>
        <w:t xml:space="preserve"> significantly increase self-handicapping, a form of procrastination. Content and convenience do not influence self-handicapping.</w:t>
      </w:r>
    </w:p>
    <w:p w14:paraId="28E6CFE7" w14:textId="77777777" w:rsidR="005A1A77" w:rsidRPr="005A1A77" w:rsidRDefault="005A1A77" w:rsidP="005A1A77">
      <w:pPr>
        <w:numPr>
          <w:ilvl w:val="1"/>
          <w:numId w:val="9"/>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None of the binge-watching factors significantly affect perfectionism. The model for perfectionism is not statistically significant.</w:t>
      </w:r>
    </w:p>
    <w:p w14:paraId="39C28DFC" w14:textId="77777777" w:rsidR="005A1A77" w:rsidRPr="005A1A77" w:rsidRDefault="005A1A77" w:rsidP="005A1A77">
      <w:pPr>
        <w:numPr>
          <w:ilvl w:val="1"/>
          <w:numId w:val="9"/>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b/>
          <w:bCs/>
          <w:sz w:val="24"/>
          <w:szCs w:val="24"/>
        </w:rPr>
        <w:t xml:space="preserve"> Entertainment</w:t>
      </w:r>
      <w:r w:rsidRPr="005A1A77">
        <w:rPr>
          <w:rFonts w:ascii="Times New Roman" w:eastAsia="Times New Roman" w:hAnsi="Times New Roman" w:cs="Times New Roman"/>
          <w:sz w:val="24"/>
          <w:szCs w:val="24"/>
        </w:rPr>
        <w:t xml:space="preserve"> and </w:t>
      </w:r>
      <w:r w:rsidRPr="005A1A77">
        <w:rPr>
          <w:rFonts w:ascii="Times New Roman" w:eastAsia="Times New Roman" w:hAnsi="Times New Roman" w:cs="Times New Roman"/>
          <w:b/>
          <w:bCs/>
          <w:sz w:val="24"/>
          <w:szCs w:val="24"/>
        </w:rPr>
        <w:t>convenience</w:t>
      </w:r>
      <w:r w:rsidRPr="005A1A77">
        <w:rPr>
          <w:rFonts w:ascii="Times New Roman" w:eastAsia="Times New Roman" w:hAnsi="Times New Roman" w:cs="Times New Roman"/>
          <w:sz w:val="24"/>
          <w:szCs w:val="24"/>
        </w:rPr>
        <w:t xml:space="preserve"> are significant predictors of task aversion, suggesting these forms of binge-watching are linked to avoidance of academic duties. Content and family &amp; friends do not significantly impact task aversion.</w:t>
      </w:r>
    </w:p>
    <w:p w14:paraId="77CDD7CE" w14:textId="77777777" w:rsidR="005A1A77" w:rsidRPr="005A1A77" w:rsidRDefault="005A1A77" w:rsidP="005A1A77">
      <w:pPr>
        <w:numPr>
          <w:ilvl w:val="0"/>
          <w:numId w:val="8"/>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 xml:space="preserve">Overall, while some facets of binge-watching are linked to specific procrastination behaviors, the models account for only a small portion of overall academic procrastination, indicating other influential factors exist. </w:t>
      </w:r>
    </w:p>
    <w:p w14:paraId="2EDD032E" w14:textId="77777777" w:rsidR="005A1A77" w:rsidRPr="005A1A77" w:rsidRDefault="009C4834" w:rsidP="005A1A77">
      <w:pPr>
        <w:spacing w:before="100" w:beforeAutospacing="1" w:after="100" w:afterAutospacing="1"/>
        <w:jc w:val="both"/>
        <w:outlineLvl w:val="1"/>
        <w:rPr>
          <w:rFonts w:ascii="Times New Roman" w:eastAsia="Times New Roman" w:hAnsi="Times New Roman" w:cs="Times New Roman"/>
          <w:b/>
          <w:bCs/>
          <w:sz w:val="24"/>
          <w:szCs w:val="24"/>
        </w:rPr>
      </w:pPr>
      <w:r w:rsidRPr="005A1A77">
        <w:rPr>
          <w:rFonts w:ascii="Times New Roman" w:eastAsia="Times New Roman" w:hAnsi="Times New Roman" w:cs="Times New Roman"/>
          <w:b/>
          <w:bCs/>
          <w:sz w:val="24"/>
          <w:szCs w:val="24"/>
        </w:rPr>
        <w:t>CONCLUSION</w:t>
      </w:r>
    </w:p>
    <w:p w14:paraId="6FCFD399" w14:textId="77777777" w:rsidR="005A1A77" w:rsidRPr="005A1A77" w:rsidRDefault="005A1A77" w:rsidP="005A1A77">
      <w:p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Binge-watching can contribute to academic procrastination among university students, primarily through increased self-handicapping and task aversion behaviors, especially driven by entertainment value and convenience. However, binge-watching does not account for perfectionism-based procrastination, and much of academic delay is explained by factors outside the scope of media consumption. Fostering awareness of digital behaviors is crucial, as excessive engagement with streaming content can interfere with study routines and lead to academic delays, but it is not the sole explanation for procrastination among students.</w:t>
      </w:r>
    </w:p>
    <w:p w14:paraId="12F59743" w14:textId="77777777" w:rsidR="005A1A77" w:rsidRPr="005A1A77" w:rsidRDefault="009C4834" w:rsidP="005A1A77">
      <w:pPr>
        <w:spacing w:before="100" w:beforeAutospacing="1" w:after="100" w:afterAutospacing="1"/>
        <w:jc w:val="both"/>
        <w:outlineLvl w:val="1"/>
        <w:rPr>
          <w:rFonts w:ascii="Times New Roman" w:eastAsia="Times New Roman" w:hAnsi="Times New Roman" w:cs="Times New Roman"/>
          <w:b/>
          <w:bCs/>
          <w:sz w:val="24"/>
          <w:szCs w:val="24"/>
        </w:rPr>
      </w:pPr>
      <w:r w:rsidRPr="005A1A77">
        <w:rPr>
          <w:rFonts w:ascii="Times New Roman" w:eastAsia="Times New Roman" w:hAnsi="Times New Roman" w:cs="Times New Roman"/>
          <w:b/>
          <w:bCs/>
          <w:sz w:val="24"/>
          <w:szCs w:val="24"/>
        </w:rPr>
        <w:t>SUGGESTIONS</w:t>
      </w:r>
    </w:p>
    <w:p w14:paraId="72B8906C" w14:textId="77777777" w:rsidR="005A1A77" w:rsidRPr="005A1A77" w:rsidRDefault="005A1A77" w:rsidP="005A1A77">
      <w:pPr>
        <w:numPr>
          <w:ilvl w:val="0"/>
          <w:numId w:val="6"/>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t>Institutions should promote balanced media consumption and offer workshops or wellness programs focusing on healthy habits, time management, and self-regulation. Students would benefit from education on digital wellness, learning to set boundaries with entertainment and convenience-driven viewing to reduce task aversion and self-handicapping.</w:t>
      </w:r>
    </w:p>
    <w:p w14:paraId="2D896A15" w14:textId="77777777" w:rsidR="00841FA6" w:rsidRDefault="005A1A77" w:rsidP="005A1A77">
      <w:pPr>
        <w:numPr>
          <w:ilvl w:val="0"/>
          <w:numId w:val="6"/>
        </w:numPr>
        <w:spacing w:before="100" w:beforeAutospacing="1" w:after="100" w:afterAutospacing="1"/>
        <w:jc w:val="both"/>
        <w:rPr>
          <w:rFonts w:ascii="Times New Roman" w:eastAsia="Times New Roman" w:hAnsi="Times New Roman" w:cs="Times New Roman"/>
          <w:sz w:val="24"/>
          <w:szCs w:val="24"/>
        </w:rPr>
      </w:pPr>
      <w:r w:rsidRPr="005A1A77">
        <w:rPr>
          <w:rFonts w:ascii="Times New Roman" w:eastAsia="Times New Roman" w:hAnsi="Times New Roman" w:cs="Times New Roman"/>
          <w:sz w:val="24"/>
          <w:szCs w:val="24"/>
        </w:rPr>
        <w:lastRenderedPageBreak/>
        <w:t>Further research should explore additional psychological, environmental, and personality factors influencing procrastination, beyond binge-watching, to create more comprehensive student support strategies.</w:t>
      </w:r>
    </w:p>
    <w:p w14:paraId="31BF65D7" w14:textId="77777777" w:rsidR="00424936" w:rsidRDefault="00424936" w:rsidP="00424936">
      <w:pPr>
        <w:spacing w:before="100" w:beforeAutospacing="1" w:after="100" w:afterAutospacing="1"/>
        <w:ind w:left="720"/>
        <w:jc w:val="both"/>
        <w:rPr>
          <w:rFonts w:ascii="Times New Roman" w:eastAsia="Times New Roman" w:hAnsi="Times New Roman" w:cs="Times New Roman"/>
          <w:sz w:val="24"/>
          <w:szCs w:val="24"/>
        </w:rPr>
      </w:pPr>
    </w:p>
    <w:p w14:paraId="78A03C18" w14:textId="77777777" w:rsidR="00424936" w:rsidRPr="00424936" w:rsidRDefault="00424936" w:rsidP="00424936">
      <w:pPr>
        <w:jc w:val="both"/>
        <w:outlineLvl w:val="0"/>
        <w:rPr>
          <w:rFonts w:ascii="Arial" w:hAnsi="Arial" w:cs="Arial"/>
        </w:rPr>
      </w:pPr>
      <w:r w:rsidRPr="00424936">
        <w:rPr>
          <w:rFonts w:ascii="Arial" w:hAnsi="Arial" w:cs="Arial"/>
          <w:b/>
          <w:bCs/>
        </w:rPr>
        <w:t>COMPETING INTERESTS DISCLAIMER:</w:t>
      </w:r>
    </w:p>
    <w:p w14:paraId="362E4D8B" w14:textId="77777777" w:rsidR="00424936" w:rsidRDefault="00424936" w:rsidP="00424936">
      <w:pPr>
        <w:pStyle w:val="ListParagraph"/>
      </w:pPr>
      <w:r w:rsidRPr="00A10EDE">
        <w:t>Authors have declared that they have no known competing financial interests OR non-financial interests OR personal relationships that could have appeared to influence the work reported in this paper.</w:t>
      </w:r>
    </w:p>
    <w:p w14:paraId="40C4FEE4" w14:textId="77777777" w:rsidR="00424936" w:rsidRDefault="00424936" w:rsidP="00424936">
      <w:pPr>
        <w:spacing w:before="100" w:beforeAutospacing="1" w:after="100" w:afterAutospacing="1"/>
        <w:jc w:val="both"/>
        <w:rPr>
          <w:rFonts w:ascii="Times New Roman" w:eastAsia="Times New Roman" w:hAnsi="Times New Roman" w:cs="Times New Roman"/>
          <w:sz w:val="24"/>
          <w:szCs w:val="24"/>
        </w:rPr>
      </w:pPr>
    </w:p>
    <w:p w14:paraId="43DBBE95" w14:textId="77777777" w:rsidR="00424936" w:rsidRDefault="00424936" w:rsidP="00424936">
      <w:pPr>
        <w:spacing w:before="100" w:beforeAutospacing="1" w:after="100" w:afterAutospacing="1"/>
        <w:jc w:val="both"/>
        <w:rPr>
          <w:rFonts w:ascii="Times New Roman" w:eastAsia="Times New Roman" w:hAnsi="Times New Roman" w:cs="Times New Roman"/>
          <w:sz w:val="24"/>
          <w:szCs w:val="24"/>
        </w:rPr>
      </w:pPr>
    </w:p>
    <w:p w14:paraId="7697AA31" w14:textId="77777777" w:rsidR="00424936" w:rsidRDefault="00424936" w:rsidP="00424936">
      <w:pPr>
        <w:spacing w:before="100" w:beforeAutospacing="1" w:after="100" w:afterAutospacing="1"/>
        <w:jc w:val="both"/>
        <w:rPr>
          <w:rFonts w:ascii="Times New Roman" w:eastAsia="Times New Roman" w:hAnsi="Times New Roman" w:cs="Times New Roman"/>
          <w:sz w:val="24"/>
          <w:szCs w:val="24"/>
        </w:rPr>
      </w:pPr>
    </w:p>
    <w:p w14:paraId="0BB7825F" w14:textId="77777777" w:rsidR="008A4863" w:rsidRPr="008A4863" w:rsidRDefault="008A4863" w:rsidP="008A4863">
      <w:pPr>
        <w:spacing w:before="100" w:beforeAutospacing="1" w:after="100" w:afterAutospacing="1" w:line="240" w:lineRule="auto"/>
        <w:rPr>
          <w:rFonts w:ascii="Times New Roman" w:eastAsia="Times New Roman" w:hAnsi="Times New Roman" w:cs="Times New Roman"/>
          <w:b/>
          <w:bCs/>
          <w:sz w:val="24"/>
          <w:szCs w:val="24"/>
        </w:rPr>
      </w:pPr>
      <w:r w:rsidRPr="008A4863">
        <w:rPr>
          <w:rFonts w:ascii="Times New Roman" w:eastAsia="Times New Roman" w:hAnsi="Times New Roman" w:cs="Times New Roman"/>
          <w:b/>
          <w:bCs/>
          <w:sz w:val="24"/>
          <w:szCs w:val="24"/>
        </w:rPr>
        <w:t>REFERENCES</w:t>
      </w:r>
    </w:p>
    <w:p w14:paraId="1A1128B7" w14:textId="77777777" w:rsidR="008A4863" w:rsidRPr="008A4863" w:rsidRDefault="008A4863" w:rsidP="008A4863">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FD2163">
        <w:rPr>
          <w:rFonts w:ascii="Times New Roman" w:eastAsia="Times New Roman" w:hAnsi="Times New Roman" w:cs="Times New Roman"/>
          <w:sz w:val="24"/>
          <w:szCs w:val="24"/>
          <w:lang w:val="es-US"/>
        </w:rPr>
        <w:t>Aytas</w:t>
      </w:r>
      <w:proofErr w:type="spellEnd"/>
      <w:r w:rsidRPr="00FD2163">
        <w:rPr>
          <w:rFonts w:ascii="Times New Roman" w:eastAsia="Times New Roman" w:hAnsi="Times New Roman" w:cs="Times New Roman"/>
          <w:sz w:val="24"/>
          <w:szCs w:val="24"/>
          <w:lang w:val="es-US"/>
        </w:rPr>
        <w:t xml:space="preserve">, M., &amp; </w:t>
      </w:r>
      <w:proofErr w:type="spellStart"/>
      <w:r w:rsidRPr="00FD2163">
        <w:rPr>
          <w:rFonts w:ascii="Times New Roman" w:eastAsia="Times New Roman" w:hAnsi="Times New Roman" w:cs="Times New Roman"/>
          <w:sz w:val="24"/>
          <w:szCs w:val="24"/>
          <w:lang w:val="es-US"/>
        </w:rPr>
        <w:t>Topatan</w:t>
      </w:r>
      <w:proofErr w:type="spellEnd"/>
      <w:r w:rsidRPr="00FD2163">
        <w:rPr>
          <w:rFonts w:ascii="Times New Roman" w:eastAsia="Times New Roman" w:hAnsi="Times New Roman" w:cs="Times New Roman"/>
          <w:sz w:val="24"/>
          <w:szCs w:val="24"/>
          <w:lang w:val="es-US"/>
        </w:rPr>
        <w:t xml:space="preserve">, İ. B. (2024). </w:t>
      </w:r>
      <w:r w:rsidRPr="008A4863">
        <w:rPr>
          <w:rFonts w:ascii="Times New Roman" w:eastAsia="Times New Roman" w:hAnsi="Times New Roman" w:cs="Times New Roman"/>
          <w:sz w:val="24"/>
          <w:szCs w:val="24"/>
        </w:rPr>
        <w:t xml:space="preserve">Determining factors of university students' binge-watching attitudes. </w:t>
      </w:r>
      <w:r w:rsidRPr="008A4863">
        <w:rPr>
          <w:rFonts w:ascii="Times New Roman" w:eastAsia="Times New Roman" w:hAnsi="Times New Roman" w:cs="Times New Roman"/>
          <w:i/>
          <w:iCs/>
          <w:sz w:val="24"/>
          <w:szCs w:val="24"/>
        </w:rPr>
        <w:t>Journal of Communication in Scientific Inquiry (JCSI)</w:t>
      </w:r>
      <w:r w:rsidRPr="008A4863">
        <w:rPr>
          <w:rFonts w:ascii="Times New Roman" w:eastAsia="Times New Roman" w:hAnsi="Times New Roman" w:cs="Times New Roman"/>
          <w:sz w:val="24"/>
          <w:szCs w:val="24"/>
        </w:rPr>
        <w:t xml:space="preserve">, 5(2), 97–105. </w:t>
      </w:r>
      <w:hyperlink r:id="rId17" w:tgtFrame="_blank" w:history="1">
        <w:r w:rsidRPr="008A4863">
          <w:rPr>
            <w:rFonts w:ascii="Times New Roman" w:eastAsia="Times New Roman" w:hAnsi="Times New Roman" w:cs="Times New Roman"/>
            <w:color w:val="0000FF"/>
            <w:sz w:val="24"/>
            <w:szCs w:val="24"/>
            <w:u w:val="single"/>
          </w:rPr>
          <w:t>https://doi.org/10.58915/jcsi.v5i2.1096</w:t>
        </w:r>
      </w:hyperlink>
    </w:p>
    <w:p w14:paraId="1F53C2C8" w14:textId="77777777" w:rsidR="008A4863" w:rsidRPr="008A4863" w:rsidRDefault="008A4863" w:rsidP="008A4863">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4863">
        <w:rPr>
          <w:rFonts w:ascii="Times New Roman" w:eastAsia="Times New Roman" w:hAnsi="Times New Roman" w:cs="Times New Roman"/>
          <w:sz w:val="24"/>
          <w:szCs w:val="24"/>
        </w:rPr>
        <w:t xml:space="preserve">Mahmoud, A. T., &amp; Wahab, J. A. (2021). Streaming television: Binge-watching </w:t>
      </w:r>
      <w:proofErr w:type="spellStart"/>
      <w:r w:rsidRPr="008A4863">
        <w:rPr>
          <w:rFonts w:ascii="Times New Roman" w:eastAsia="Times New Roman" w:hAnsi="Times New Roman" w:cs="Times New Roman"/>
          <w:sz w:val="24"/>
          <w:szCs w:val="24"/>
        </w:rPr>
        <w:t>behaviour</w:t>
      </w:r>
      <w:proofErr w:type="spellEnd"/>
      <w:r w:rsidRPr="008A4863">
        <w:rPr>
          <w:rFonts w:ascii="Times New Roman" w:eastAsia="Times New Roman" w:hAnsi="Times New Roman" w:cs="Times New Roman"/>
          <w:sz w:val="24"/>
          <w:szCs w:val="24"/>
        </w:rPr>
        <w:t xml:space="preserve"> and its implications on university students. </w:t>
      </w:r>
      <w:r w:rsidRPr="008A4863">
        <w:rPr>
          <w:rFonts w:ascii="Times New Roman" w:eastAsia="Times New Roman" w:hAnsi="Times New Roman" w:cs="Times New Roman"/>
          <w:i/>
          <w:iCs/>
          <w:sz w:val="24"/>
          <w:szCs w:val="24"/>
        </w:rPr>
        <w:t>SEARCH Journal of Media and Communication Research</w:t>
      </w:r>
      <w:r w:rsidRPr="008A4863">
        <w:rPr>
          <w:rFonts w:ascii="Times New Roman" w:eastAsia="Times New Roman" w:hAnsi="Times New Roman" w:cs="Times New Roman"/>
          <w:sz w:val="24"/>
          <w:szCs w:val="24"/>
        </w:rPr>
        <w:t xml:space="preserve">, 13(3), 95–110. </w:t>
      </w:r>
      <w:hyperlink r:id="rId18" w:tgtFrame="_blank" w:history="1">
        <w:r w:rsidRPr="008A4863">
          <w:rPr>
            <w:rFonts w:ascii="Times New Roman" w:eastAsia="Times New Roman" w:hAnsi="Times New Roman" w:cs="Times New Roman"/>
            <w:color w:val="0000FF"/>
            <w:sz w:val="24"/>
            <w:szCs w:val="24"/>
            <w:u w:val="single"/>
          </w:rPr>
          <w:t>http://search.taylors.edu.my</w:t>
        </w:r>
      </w:hyperlink>
    </w:p>
    <w:p w14:paraId="6B644560" w14:textId="77777777" w:rsidR="008A4863" w:rsidRPr="008A4863" w:rsidRDefault="008A4863" w:rsidP="008A4863">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8A4863">
        <w:rPr>
          <w:rFonts w:ascii="Times New Roman" w:eastAsia="Times New Roman" w:hAnsi="Times New Roman" w:cs="Times New Roman"/>
          <w:sz w:val="24"/>
          <w:szCs w:val="24"/>
        </w:rPr>
        <w:t>Rozgonjuk</w:t>
      </w:r>
      <w:proofErr w:type="spellEnd"/>
      <w:r w:rsidRPr="008A4863">
        <w:rPr>
          <w:rFonts w:ascii="Times New Roman" w:eastAsia="Times New Roman" w:hAnsi="Times New Roman" w:cs="Times New Roman"/>
          <w:sz w:val="24"/>
          <w:szCs w:val="24"/>
        </w:rPr>
        <w:t xml:space="preserve">, D., Elhai, J. D., &amp; Montag, C. (2020). The association between binge-watching and procrastination: A systematic review. </w:t>
      </w:r>
      <w:r w:rsidRPr="008A4863">
        <w:rPr>
          <w:rFonts w:ascii="Times New Roman" w:eastAsia="Times New Roman" w:hAnsi="Times New Roman" w:cs="Times New Roman"/>
          <w:i/>
          <w:iCs/>
          <w:sz w:val="24"/>
          <w:szCs w:val="24"/>
        </w:rPr>
        <w:t>Current Psychology</w:t>
      </w:r>
      <w:r w:rsidRPr="008A4863">
        <w:rPr>
          <w:rFonts w:ascii="Times New Roman" w:eastAsia="Times New Roman" w:hAnsi="Times New Roman" w:cs="Times New Roman"/>
          <w:sz w:val="24"/>
          <w:szCs w:val="24"/>
        </w:rPr>
        <w:t xml:space="preserve">. Advance online publication. </w:t>
      </w:r>
      <w:hyperlink r:id="rId19" w:tgtFrame="_blank" w:history="1">
        <w:r w:rsidRPr="008A4863">
          <w:rPr>
            <w:rFonts w:ascii="Times New Roman" w:eastAsia="Times New Roman" w:hAnsi="Times New Roman" w:cs="Times New Roman"/>
            <w:color w:val="0000FF"/>
            <w:sz w:val="24"/>
            <w:szCs w:val="24"/>
            <w:u w:val="single"/>
          </w:rPr>
          <w:t>https://doi.org/10.1007/s12144-020-01130-6</w:t>
        </w:r>
      </w:hyperlink>
    </w:p>
    <w:p w14:paraId="00C66219" w14:textId="77777777" w:rsidR="008A4863" w:rsidRPr="00123996" w:rsidRDefault="008A4863"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4863">
        <w:rPr>
          <w:rFonts w:ascii="Times New Roman" w:eastAsia="Times New Roman" w:hAnsi="Times New Roman" w:cs="Times New Roman"/>
          <w:sz w:val="24"/>
          <w:szCs w:val="24"/>
        </w:rPr>
        <w:t xml:space="preserve">Yolie, S. E., &amp; </w:t>
      </w:r>
      <w:proofErr w:type="spellStart"/>
      <w:r w:rsidRPr="008A4863">
        <w:rPr>
          <w:rFonts w:ascii="Times New Roman" w:eastAsia="Times New Roman" w:hAnsi="Times New Roman" w:cs="Times New Roman"/>
          <w:sz w:val="24"/>
          <w:szCs w:val="24"/>
        </w:rPr>
        <w:t>Hastuti</w:t>
      </w:r>
      <w:proofErr w:type="spellEnd"/>
      <w:r w:rsidRPr="008A4863">
        <w:rPr>
          <w:rFonts w:ascii="Times New Roman" w:eastAsia="Times New Roman" w:hAnsi="Times New Roman" w:cs="Times New Roman"/>
          <w:sz w:val="24"/>
          <w:szCs w:val="24"/>
        </w:rPr>
        <w:t xml:space="preserve">, R. (2024). The relationship between binge-watching habits and academic procrastination among college students. </w:t>
      </w:r>
      <w:r w:rsidRPr="008A4863">
        <w:rPr>
          <w:rFonts w:ascii="Times New Roman" w:eastAsia="Times New Roman" w:hAnsi="Times New Roman" w:cs="Times New Roman"/>
          <w:i/>
          <w:iCs/>
          <w:sz w:val="24"/>
          <w:szCs w:val="24"/>
        </w:rPr>
        <w:t>Journal of Communication in Scientific Inquiry (JCSI)</w:t>
      </w:r>
      <w:r w:rsidRPr="008A4863">
        <w:rPr>
          <w:rFonts w:ascii="Times New Roman" w:eastAsia="Times New Roman" w:hAnsi="Times New Roman" w:cs="Times New Roman"/>
          <w:sz w:val="24"/>
          <w:szCs w:val="24"/>
        </w:rPr>
        <w:t xml:space="preserve">, 5(2), 97–105. </w:t>
      </w:r>
      <w:hyperlink r:id="rId20" w:tgtFrame="_blank" w:history="1">
        <w:r w:rsidRPr="008A4863">
          <w:rPr>
            <w:rFonts w:ascii="Times New Roman" w:eastAsia="Times New Roman" w:hAnsi="Times New Roman" w:cs="Times New Roman"/>
            <w:color w:val="0000FF"/>
            <w:sz w:val="24"/>
            <w:szCs w:val="24"/>
            <w:u w:val="single"/>
          </w:rPr>
          <w:t>https://doi.org/10.58915/jcsi.v5i2.1096</w:t>
        </w:r>
      </w:hyperlink>
    </w:p>
    <w:p w14:paraId="11EA935B" w14:textId="5880F6BB" w:rsidR="00123996" w:rsidRDefault="00123996"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123996">
        <w:rPr>
          <w:rFonts w:ascii="Times New Roman" w:eastAsia="Times New Roman" w:hAnsi="Times New Roman" w:cs="Times New Roman"/>
          <w:sz w:val="24"/>
          <w:szCs w:val="24"/>
        </w:rPr>
        <w:t>Sharma, M., Meghasri, V., Musthafa, M. T., Sharlet, M., &amp; Stephen, S. S. (2024). Impact of Binge-Watching, Bedtime Procrastination, and Social Media Use on Imposter Phenomenon Among Young Adults. In </w:t>
      </w:r>
      <w:r w:rsidRPr="00123996">
        <w:rPr>
          <w:rFonts w:ascii="Times New Roman" w:eastAsia="Times New Roman" w:hAnsi="Times New Roman" w:cs="Times New Roman"/>
          <w:i/>
          <w:iCs/>
          <w:sz w:val="24"/>
          <w:szCs w:val="24"/>
        </w:rPr>
        <w:t>Finance and Law in the Metaverse World: Regulation and Financial Innovation in the Virtual World</w:t>
      </w:r>
      <w:r w:rsidRPr="00123996">
        <w:rPr>
          <w:rFonts w:ascii="Times New Roman" w:eastAsia="Times New Roman" w:hAnsi="Times New Roman" w:cs="Times New Roman"/>
          <w:sz w:val="24"/>
          <w:szCs w:val="24"/>
        </w:rPr>
        <w:t> (pp. 599-608). Cham: Springer Nature Switzerland.</w:t>
      </w:r>
    </w:p>
    <w:p w14:paraId="2C4E3A50" w14:textId="07FEA8E9" w:rsidR="00123996" w:rsidRDefault="00B329C9"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B329C9">
        <w:rPr>
          <w:rFonts w:ascii="Times New Roman" w:eastAsia="Times New Roman" w:hAnsi="Times New Roman" w:cs="Times New Roman"/>
          <w:sz w:val="24"/>
          <w:szCs w:val="24"/>
        </w:rPr>
        <w:t xml:space="preserve">Roy, R. D., &amp; Mathias, P. M. (2022). Binge-Watching </w:t>
      </w:r>
      <w:proofErr w:type="gramStart"/>
      <w:r w:rsidRPr="00B329C9">
        <w:rPr>
          <w:rFonts w:ascii="Times New Roman" w:eastAsia="Times New Roman" w:hAnsi="Times New Roman" w:cs="Times New Roman"/>
          <w:sz w:val="24"/>
          <w:szCs w:val="24"/>
        </w:rPr>
        <w:t>And</w:t>
      </w:r>
      <w:proofErr w:type="gramEnd"/>
      <w:r w:rsidRPr="00B329C9">
        <w:rPr>
          <w:rFonts w:ascii="Times New Roman" w:eastAsia="Times New Roman" w:hAnsi="Times New Roman" w:cs="Times New Roman"/>
          <w:sz w:val="24"/>
          <w:szCs w:val="24"/>
        </w:rPr>
        <w:t xml:space="preserve"> Its Impact On The Academic Performance Of College Students. </w:t>
      </w:r>
      <w:r w:rsidRPr="00B329C9">
        <w:rPr>
          <w:rFonts w:ascii="Times New Roman" w:eastAsia="Times New Roman" w:hAnsi="Times New Roman" w:cs="Times New Roman"/>
          <w:i/>
          <w:iCs/>
          <w:sz w:val="24"/>
          <w:szCs w:val="24"/>
        </w:rPr>
        <w:t>Journal of Positive School Psychology</w:t>
      </w:r>
      <w:r w:rsidRPr="00B329C9">
        <w:rPr>
          <w:rFonts w:ascii="Times New Roman" w:eastAsia="Times New Roman" w:hAnsi="Times New Roman" w:cs="Times New Roman"/>
          <w:sz w:val="24"/>
          <w:szCs w:val="24"/>
        </w:rPr>
        <w:t>, </w:t>
      </w:r>
      <w:r w:rsidRPr="00B329C9">
        <w:rPr>
          <w:rFonts w:ascii="Times New Roman" w:eastAsia="Times New Roman" w:hAnsi="Times New Roman" w:cs="Times New Roman"/>
          <w:i/>
          <w:iCs/>
          <w:sz w:val="24"/>
          <w:szCs w:val="24"/>
        </w:rPr>
        <w:t>6</w:t>
      </w:r>
      <w:r w:rsidRPr="00B329C9">
        <w:rPr>
          <w:rFonts w:ascii="Times New Roman" w:eastAsia="Times New Roman" w:hAnsi="Times New Roman" w:cs="Times New Roman"/>
          <w:sz w:val="24"/>
          <w:szCs w:val="24"/>
        </w:rPr>
        <w:t>(10).</w:t>
      </w:r>
    </w:p>
    <w:p w14:paraId="6E7D2002" w14:textId="2E982CAE" w:rsidR="00B329C9" w:rsidRDefault="00E96197"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96197">
        <w:rPr>
          <w:rFonts w:ascii="Times New Roman" w:eastAsia="Times New Roman" w:hAnsi="Times New Roman" w:cs="Times New Roman"/>
          <w:sz w:val="24"/>
          <w:szCs w:val="24"/>
        </w:rPr>
        <w:t>Delaei</w:t>
      </w:r>
      <w:proofErr w:type="spellEnd"/>
      <w:r w:rsidRPr="00E96197">
        <w:rPr>
          <w:rFonts w:ascii="Times New Roman" w:eastAsia="Times New Roman" w:hAnsi="Times New Roman" w:cs="Times New Roman"/>
          <w:sz w:val="24"/>
          <w:szCs w:val="24"/>
        </w:rPr>
        <w:t xml:space="preserve"> Milan, F. (2023). Netflix is the new Scheherazade! Exploring the relationships between online binge-watching, self-control, and bedtime procrastination among college students in Iran. </w:t>
      </w:r>
      <w:r w:rsidRPr="00E96197">
        <w:rPr>
          <w:rFonts w:ascii="Times New Roman" w:eastAsia="Times New Roman" w:hAnsi="Times New Roman" w:cs="Times New Roman"/>
          <w:i/>
          <w:iCs/>
          <w:sz w:val="24"/>
          <w:szCs w:val="24"/>
        </w:rPr>
        <w:t>Journal of Modern Psychology</w:t>
      </w:r>
      <w:r w:rsidRPr="00E96197">
        <w:rPr>
          <w:rFonts w:ascii="Times New Roman" w:eastAsia="Times New Roman" w:hAnsi="Times New Roman" w:cs="Times New Roman"/>
          <w:sz w:val="24"/>
          <w:szCs w:val="24"/>
        </w:rPr>
        <w:t>, </w:t>
      </w:r>
      <w:r w:rsidRPr="00E96197">
        <w:rPr>
          <w:rFonts w:ascii="Times New Roman" w:eastAsia="Times New Roman" w:hAnsi="Times New Roman" w:cs="Times New Roman"/>
          <w:i/>
          <w:iCs/>
          <w:sz w:val="24"/>
          <w:szCs w:val="24"/>
        </w:rPr>
        <w:t>3</w:t>
      </w:r>
      <w:r w:rsidRPr="00E96197">
        <w:rPr>
          <w:rFonts w:ascii="Times New Roman" w:eastAsia="Times New Roman" w:hAnsi="Times New Roman" w:cs="Times New Roman"/>
          <w:sz w:val="24"/>
          <w:szCs w:val="24"/>
        </w:rPr>
        <w:t>(2), 33-40.</w:t>
      </w:r>
    </w:p>
    <w:p w14:paraId="0BD07B97" w14:textId="3539C1DA" w:rsidR="00E96197" w:rsidRDefault="000E78FA"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E78FA">
        <w:rPr>
          <w:rFonts w:ascii="Times New Roman" w:eastAsia="Times New Roman" w:hAnsi="Times New Roman" w:cs="Times New Roman"/>
          <w:sz w:val="24"/>
          <w:szCs w:val="24"/>
          <w:lang w:val="es-US"/>
        </w:rPr>
        <w:t xml:space="preserve">Ali, S. I., </w:t>
      </w:r>
      <w:proofErr w:type="spellStart"/>
      <w:r w:rsidRPr="000E78FA">
        <w:rPr>
          <w:rFonts w:ascii="Times New Roman" w:eastAsia="Times New Roman" w:hAnsi="Times New Roman" w:cs="Times New Roman"/>
          <w:sz w:val="24"/>
          <w:szCs w:val="24"/>
          <w:lang w:val="es-US"/>
        </w:rPr>
        <w:t>Devi</w:t>
      </w:r>
      <w:proofErr w:type="spellEnd"/>
      <w:r w:rsidRPr="000E78FA">
        <w:rPr>
          <w:rFonts w:ascii="Times New Roman" w:eastAsia="Times New Roman" w:hAnsi="Times New Roman" w:cs="Times New Roman"/>
          <w:sz w:val="24"/>
          <w:szCs w:val="24"/>
          <w:lang w:val="es-US"/>
        </w:rPr>
        <w:t xml:space="preserve">, V. A., &amp; </w:t>
      </w:r>
      <w:proofErr w:type="spellStart"/>
      <w:r w:rsidRPr="000E78FA">
        <w:rPr>
          <w:rFonts w:ascii="Times New Roman" w:eastAsia="Times New Roman" w:hAnsi="Times New Roman" w:cs="Times New Roman"/>
          <w:sz w:val="24"/>
          <w:szCs w:val="24"/>
          <w:lang w:val="es-US"/>
        </w:rPr>
        <w:t>Kharbanda</w:t>
      </w:r>
      <w:proofErr w:type="spellEnd"/>
      <w:r w:rsidRPr="000E78FA">
        <w:rPr>
          <w:rFonts w:ascii="Times New Roman" w:eastAsia="Times New Roman" w:hAnsi="Times New Roman" w:cs="Times New Roman"/>
          <w:sz w:val="24"/>
          <w:szCs w:val="24"/>
          <w:lang w:val="es-US"/>
        </w:rPr>
        <w:t xml:space="preserve">, M. (2022). </w:t>
      </w:r>
      <w:r w:rsidRPr="000E78FA">
        <w:rPr>
          <w:rFonts w:ascii="Times New Roman" w:eastAsia="Times New Roman" w:hAnsi="Times New Roman" w:cs="Times New Roman"/>
          <w:sz w:val="24"/>
          <w:szCs w:val="24"/>
        </w:rPr>
        <w:t>Influence of television on procrastination amongst students. </w:t>
      </w:r>
      <w:r w:rsidRPr="000E78FA">
        <w:rPr>
          <w:rFonts w:ascii="Times New Roman" w:eastAsia="Times New Roman" w:hAnsi="Times New Roman" w:cs="Times New Roman"/>
          <w:i/>
          <w:iCs/>
          <w:sz w:val="24"/>
          <w:szCs w:val="24"/>
        </w:rPr>
        <w:t>Studies in Media and Communication</w:t>
      </w:r>
      <w:r w:rsidRPr="000E78FA">
        <w:rPr>
          <w:rFonts w:ascii="Times New Roman" w:eastAsia="Times New Roman" w:hAnsi="Times New Roman" w:cs="Times New Roman"/>
          <w:sz w:val="24"/>
          <w:szCs w:val="24"/>
        </w:rPr>
        <w:t>, </w:t>
      </w:r>
      <w:r w:rsidRPr="000E78FA">
        <w:rPr>
          <w:rFonts w:ascii="Times New Roman" w:eastAsia="Times New Roman" w:hAnsi="Times New Roman" w:cs="Times New Roman"/>
          <w:i/>
          <w:iCs/>
          <w:sz w:val="24"/>
          <w:szCs w:val="24"/>
        </w:rPr>
        <w:t>10</w:t>
      </w:r>
      <w:r w:rsidRPr="000E78FA">
        <w:rPr>
          <w:rFonts w:ascii="Times New Roman" w:eastAsia="Times New Roman" w:hAnsi="Times New Roman" w:cs="Times New Roman"/>
          <w:sz w:val="24"/>
          <w:szCs w:val="24"/>
        </w:rPr>
        <w:t>(1), 104-111.</w:t>
      </w:r>
    </w:p>
    <w:p w14:paraId="3EFDF9CF" w14:textId="5DE8EE43" w:rsidR="000E78FA" w:rsidRDefault="008904F2"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904F2">
        <w:rPr>
          <w:rFonts w:ascii="Times New Roman" w:eastAsia="Times New Roman" w:hAnsi="Times New Roman" w:cs="Times New Roman"/>
          <w:sz w:val="24"/>
          <w:szCs w:val="24"/>
        </w:rPr>
        <w:lastRenderedPageBreak/>
        <w:t xml:space="preserve">Khan, S., </w:t>
      </w:r>
      <w:proofErr w:type="spellStart"/>
      <w:r w:rsidRPr="008904F2">
        <w:rPr>
          <w:rFonts w:ascii="Times New Roman" w:eastAsia="Times New Roman" w:hAnsi="Times New Roman" w:cs="Times New Roman"/>
          <w:sz w:val="24"/>
          <w:szCs w:val="24"/>
        </w:rPr>
        <w:t>Alzakari</w:t>
      </w:r>
      <w:proofErr w:type="spellEnd"/>
      <w:r w:rsidRPr="008904F2">
        <w:rPr>
          <w:rFonts w:ascii="Times New Roman" w:eastAsia="Times New Roman" w:hAnsi="Times New Roman" w:cs="Times New Roman"/>
          <w:sz w:val="24"/>
          <w:szCs w:val="24"/>
        </w:rPr>
        <w:t xml:space="preserve">, M., Alsuhaibani, R., </w:t>
      </w:r>
      <w:proofErr w:type="spellStart"/>
      <w:r w:rsidRPr="008904F2">
        <w:rPr>
          <w:rFonts w:ascii="Times New Roman" w:eastAsia="Times New Roman" w:hAnsi="Times New Roman" w:cs="Times New Roman"/>
          <w:sz w:val="24"/>
          <w:szCs w:val="24"/>
        </w:rPr>
        <w:t>Alkanhal</w:t>
      </w:r>
      <w:proofErr w:type="spellEnd"/>
      <w:r w:rsidRPr="008904F2">
        <w:rPr>
          <w:rFonts w:ascii="Times New Roman" w:eastAsia="Times New Roman" w:hAnsi="Times New Roman" w:cs="Times New Roman"/>
          <w:sz w:val="24"/>
          <w:szCs w:val="24"/>
        </w:rPr>
        <w:t xml:space="preserve">, A., </w:t>
      </w:r>
      <w:proofErr w:type="spellStart"/>
      <w:r w:rsidRPr="008904F2">
        <w:rPr>
          <w:rFonts w:ascii="Times New Roman" w:eastAsia="Times New Roman" w:hAnsi="Times New Roman" w:cs="Times New Roman"/>
          <w:sz w:val="24"/>
          <w:szCs w:val="24"/>
        </w:rPr>
        <w:t>Alghanmi</w:t>
      </w:r>
      <w:proofErr w:type="spellEnd"/>
      <w:r w:rsidRPr="008904F2">
        <w:rPr>
          <w:rFonts w:ascii="Times New Roman" w:eastAsia="Times New Roman" w:hAnsi="Times New Roman" w:cs="Times New Roman"/>
          <w:sz w:val="24"/>
          <w:szCs w:val="24"/>
        </w:rPr>
        <w:t xml:space="preserve">, A., </w:t>
      </w:r>
      <w:proofErr w:type="spellStart"/>
      <w:r w:rsidRPr="008904F2">
        <w:rPr>
          <w:rFonts w:ascii="Times New Roman" w:eastAsia="Times New Roman" w:hAnsi="Times New Roman" w:cs="Times New Roman"/>
          <w:sz w:val="24"/>
          <w:szCs w:val="24"/>
        </w:rPr>
        <w:t>Alabdulkarim</w:t>
      </w:r>
      <w:proofErr w:type="spellEnd"/>
      <w:r w:rsidRPr="008904F2">
        <w:rPr>
          <w:rFonts w:ascii="Times New Roman" w:eastAsia="Times New Roman" w:hAnsi="Times New Roman" w:cs="Times New Roman"/>
          <w:sz w:val="24"/>
          <w:szCs w:val="24"/>
        </w:rPr>
        <w:t xml:space="preserve">, A., ... &amp; </w:t>
      </w:r>
      <w:proofErr w:type="spellStart"/>
      <w:r w:rsidRPr="008904F2">
        <w:rPr>
          <w:rFonts w:ascii="Times New Roman" w:eastAsia="Times New Roman" w:hAnsi="Times New Roman" w:cs="Times New Roman"/>
          <w:sz w:val="24"/>
          <w:szCs w:val="24"/>
        </w:rPr>
        <w:t>Alzkari</w:t>
      </w:r>
      <w:proofErr w:type="spellEnd"/>
      <w:r w:rsidRPr="008904F2">
        <w:rPr>
          <w:rFonts w:ascii="Times New Roman" w:eastAsia="Times New Roman" w:hAnsi="Times New Roman" w:cs="Times New Roman"/>
          <w:sz w:val="24"/>
          <w:szCs w:val="24"/>
        </w:rPr>
        <w:t>, F. (2025). Assessment of chronic procrastination in Saudi Arabia: a cross-sectional study. </w:t>
      </w:r>
      <w:r w:rsidRPr="008904F2">
        <w:rPr>
          <w:rFonts w:ascii="Times New Roman" w:eastAsia="Times New Roman" w:hAnsi="Times New Roman" w:cs="Times New Roman"/>
          <w:i/>
          <w:iCs/>
          <w:sz w:val="24"/>
          <w:szCs w:val="24"/>
        </w:rPr>
        <w:t>BMC psychology</w:t>
      </w:r>
      <w:r w:rsidRPr="008904F2">
        <w:rPr>
          <w:rFonts w:ascii="Times New Roman" w:eastAsia="Times New Roman" w:hAnsi="Times New Roman" w:cs="Times New Roman"/>
          <w:sz w:val="24"/>
          <w:szCs w:val="24"/>
        </w:rPr>
        <w:t>, </w:t>
      </w:r>
      <w:r w:rsidRPr="008904F2">
        <w:rPr>
          <w:rFonts w:ascii="Times New Roman" w:eastAsia="Times New Roman" w:hAnsi="Times New Roman" w:cs="Times New Roman"/>
          <w:i/>
          <w:iCs/>
          <w:sz w:val="24"/>
          <w:szCs w:val="24"/>
        </w:rPr>
        <w:t>13</w:t>
      </w:r>
      <w:r w:rsidRPr="008904F2">
        <w:rPr>
          <w:rFonts w:ascii="Times New Roman" w:eastAsia="Times New Roman" w:hAnsi="Times New Roman" w:cs="Times New Roman"/>
          <w:sz w:val="24"/>
          <w:szCs w:val="24"/>
        </w:rPr>
        <w:t>(1), 414.</w:t>
      </w:r>
    </w:p>
    <w:p w14:paraId="6907D907" w14:textId="52D9AEA9" w:rsidR="008904F2" w:rsidRPr="008A4863" w:rsidRDefault="00AF6755" w:rsidP="008A4863">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F6755">
        <w:rPr>
          <w:rFonts w:ascii="Times New Roman" w:eastAsia="Times New Roman" w:hAnsi="Times New Roman" w:cs="Times New Roman"/>
          <w:sz w:val="24"/>
          <w:szCs w:val="24"/>
          <w:lang w:val="es-US"/>
        </w:rPr>
        <w:t>Licata</w:t>
      </w:r>
      <w:proofErr w:type="spellEnd"/>
      <w:r w:rsidRPr="00AF6755">
        <w:rPr>
          <w:rFonts w:ascii="Times New Roman" w:eastAsia="Times New Roman" w:hAnsi="Times New Roman" w:cs="Times New Roman"/>
          <w:sz w:val="24"/>
          <w:szCs w:val="24"/>
          <w:lang w:val="es-US"/>
        </w:rPr>
        <w:t xml:space="preserve">, F., Citrino, E. A., Maruca, R., Di </w:t>
      </w:r>
      <w:proofErr w:type="spellStart"/>
      <w:r w:rsidRPr="00AF6755">
        <w:rPr>
          <w:rFonts w:ascii="Times New Roman" w:eastAsia="Times New Roman" w:hAnsi="Times New Roman" w:cs="Times New Roman"/>
          <w:sz w:val="24"/>
          <w:szCs w:val="24"/>
          <w:lang w:val="es-US"/>
        </w:rPr>
        <w:t>Gennaro</w:t>
      </w:r>
      <w:proofErr w:type="spellEnd"/>
      <w:r w:rsidRPr="00AF6755">
        <w:rPr>
          <w:rFonts w:ascii="Times New Roman" w:eastAsia="Times New Roman" w:hAnsi="Times New Roman" w:cs="Times New Roman"/>
          <w:sz w:val="24"/>
          <w:szCs w:val="24"/>
          <w:lang w:val="es-US"/>
        </w:rPr>
        <w:t xml:space="preserve">, G., &amp; Bianco, A. (2024). </w:t>
      </w:r>
      <w:r w:rsidRPr="00AF6755">
        <w:rPr>
          <w:rFonts w:ascii="Times New Roman" w:eastAsia="Times New Roman" w:hAnsi="Times New Roman" w:cs="Times New Roman"/>
          <w:sz w:val="24"/>
          <w:szCs w:val="24"/>
        </w:rPr>
        <w:t>Procrastination and risky health behaviors: a possible way to nurture health promotion among young adults in Italy. </w:t>
      </w:r>
      <w:r w:rsidRPr="00AF6755">
        <w:rPr>
          <w:rFonts w:ascii="Times New Roman" w:eastAsia="Times New Roman" w:hAnsi="Times New Roman" w:cs="Times New Roman"/>
          <w:i/>
          <w:iCs/>
          <w:sz w:val="24"/>
          <w:szCs w:val="24"/>
        </w:rPr>
        <w:t>Frontiers in public health</w:t>
      </w:r>
      <w:r w:rsidRPr="00AF6755">
        <w:rPr>
          <w:rFonts w:ascii="Times New Roman" w:eastAsia="Times New Roman" w:hAnsi="Times New Roman" w:cs="Times New Roman"/>
          <w:sz w:val="24"/>
          <w:szCs w:val="24"/>
        </w:rPr>
        <w:t>, </w:t>
      </w:r>
      <w:r w:rsidRPr="00AF6755">
        <w:rPr>
          <w:rFonts w:ascii="Times New Roman" w:eastAsia="Times New Roman" w:hAnsi="Times New Roman" w:cs="Times New Roman"/>
          <w:i/>
          <w:iCs/>
          <w:sz w:val="24"/>
          <w:szCs w:val="24"/>
        </w:rPr>
        <w:t>12</w:t>
      </w:r>
      <w:r w:rsidRPr="00AF6755">
        <w:rPr>
          <w:rFonts w:ascii="Times New Roman" w:eastAsia="Times New Roman" w:hAnsi="Times New Roman" w:cs="Times New Roman"/>
          <w:sz w:val="24"/>
          <w:szCs w:val="24"/>
        </w:rPr>
        <w:t>, 1432763.</w:t>
      </w:r>
    </w:p>
    <w:sectPr w:rsidR="008904F2" w:rsidRPr="008A486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543BB" w14:textId="77777777" w:rsidR="00163D5A" w:rsidRDefault="00163D5A" w:rsidP="003B144E">
      <w:pPr>
        <w:spacing w:after="0" w:line="240" w:lineRule="auto"/>
      </w:pPr>
      <w:r>
        <w:separator/>
      </w:r>
    </w:p>
  </w:endnote>
  <w:endnote w:type="continuationSeparator" w:id="0">
    <w:p w14:paraId="0D39E4A1" w14:textId="77777777" w:rsidR="00163D5A" w:rsidRDefault="00163D5A" w:rsidP="003B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F120" w14:textId="77777777" w:rsidR="003B144E" w:rsidRDefault="003B1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4932" w14:textId="77777777" w:rsidR="003B144E" w:rsidRDefault="003B1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93A5" w14:textId="77777777" w:rsidR="003B144E" w:rsidRDefault="003B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7FF9" w14:textId="77777777" w:rsidR="00163D5A" w:rsidRDefault="00163D5A" w:rsidP="003B144E">
      <w:pPr>
        <w:spacing w:after="0" w:line="240" w:lineRule="auto"/>
      </w:pPr>
      <w:r>
        <w:separator/>
      </w:r>
    </w:p>
  </w:footnote>
  <w:footnote w:type="continuationSeparator" w:id="0">
    <w:p w14:paraId="00DC38D6" w14:textId="77777777" w:rsidR="00163D5A" w:rsidRDefault="00163D5A" w:rsidP="003B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A2FF" w14:textId="438F3889" w:rsidR="003B144E" w:rsidRDefault="003B144E">
    <w:pPr>
      <w:pStyle w:val="Header"/>
    </w:pPr>
    <w:r>
      <w:rPr>
        <w:noProof/>
      </w:rPr>
      <w:pict w14:anchorId="50255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7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BCB1" w14:textId="7314746F" w:rsidR="003B144E" w:rsidRDefault="003B144E">
    <w:pPr>
      <w:pStyle w:val="Header"/>
    </w:pPr>
    <w:r>
      <w:rPr>
        <w:noProof/>
      </w:rPr>
      <w:pict w14:anchorId="43FA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7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7541" w14:textId="2DF622F7" w:rsidR="003B144E" w:rsidRDefault="003B144E">
    <w:pPr>
      <w:pStyle w:val="Header"/>
    </w:pPr>
    <w:r>
      <w:rPr>
        <w:noProof/>
      </w:rPr>
      <w:pict w14:anchorId="1E2C8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7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028"/>
    <w:multiLevelType w:val="hybridMultilevel"/>
    <w:tmpl w:val="E464543A"/>
    <w:lvl w:ilvl="0" w:tplc="030648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C26"/>
    <w:multiLevelType w:val="hybridMultilevel"/>
    <w:tmpl w:val="1BCA6E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2845"/>
    <w:multiLevelType w:val="hybridMultilevel"/>
    <w:tmpl w:val="14AC70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00809"/>
    <w:multiLevelType w:val="multilevel"/>
    <w:tmpl w:val="C0B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3606C"/>
    <w:multiLevelType w:val="multilevel"/>
    <w:tmpl w:val="A62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4818"/>
    <w:multiLevelType w:val="hybridMultilevel"/>
    <w:tmpl w:val="EE36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7CBB"/>
    <w:multiLevelType w:val="hybridMultilevel"/>
    <w:tmpl w:val="E9C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421C"/>
    <w:multiLevelType w:val="multilevel"/>
    <w:tmpl w:val="C0C8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1043B"/>
    <w:multiLevelType w:val="multilevel"/>
    <w:tmpl w:val="D61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F6C4A"/>
    <w:multiLevelType w:val="multilevel"/>
    <w:tmpl w:val="1E94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796CEA"/>
    <w:multiLevelType w:val="multilevel"/>
    <w:tmpl w:val="3146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E5311D"/>
    <w:multiLevelType w:val="hybridMultilevel"/>
    <w:tmpl w:val="C03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4459B"/>
    <w:multiLevelType w:val="hybridMultilevel"/>
    <w:tmpl w:val="2898A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E26B0"/>
    <w:multiLevelType w:val="multilevel"/>
    <w:tmpl w:val="E6A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970E7"/>
    <w:multiLevelType w:val="multilevel"/>
    <w:tmpl w:val="1714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C5B40"/>
    <w:multiLevelType w:val="hybridMultilevel"/>
    <w:tmpl w:val="CE10C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8"/>
  </w:num>
  <w:num w:numId="5">
    <w:abstractNumId w:val="14"/>
  </w:num>
  <w:num w:numId="6">
    <w:abstractNumId w:val="4"/>
  </w:num>
  <w:num w:numId="7">
    <w:abstractNumId w:val="7"/>
  </w:num>
  <w:num w:numId="8">
    <w:abstractNumId w:val="1"/>
  </w:num>
  <w:num w:numId="9">
    <w:abstractNumId w:val="2"/>
  </w:num>
  <w:num w:numId="10">
    <w:abstractNumId w:val="9"/>
  </w:num>
  <w:num w:numId="11">
    <w:abstractNumId w:val="12"/>
  </w:num>
  <w:num w:numId="12">
    <w:abstractNumId w:val="15"/>
  </w:num>
  <w:num w:numId="13">
    <w:abstractNumId w:val="6"/>
  </w:num>
  <w:num w:numId="14">
    <w:abstractNumId w:val="10"/>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xMTAwNbUwNDY0tDRU0lEKTi0uzszPAykwqgUAByKDqywAAAA="/>
  </w:docVars>
  <w:rsids>
    <w:rsidRoot w:val="00A04BB9"/>
    <w:rsid w:val="000360DA"/>
    <w:rsid w:val="000E78FA"/>
    <w:rsid w:val="00121D9B"/>
    <w:rsid w:val="00123996"/>
    <w:rsid w:val="00163D5A"/>
    <w:rsid w:val="001939C8"/>
    <w:rsid w:val="001D3CEC"/>
    <w:rsid w:val="001D5190"/>
    <w:rsid w:val="001E6B06"/>
    <w:rsid w:val="002C2B72"/>
    <w:rsid w:val="003B144E"/>
    <w:rsid w:val="003F44EA"/>
    <w:rsid w:val="003F7184"/>
    <w:rsid w:val="00424936"/>
    <w:rsid w:val="005238B2"/>
    <w:rsid w:val="00554F0A"/>
    <w:rsid w:val="00592F2C"/>
    <w:rsid w:val="005A1A77"/>
    <w:rsid w:val="005F3F31"/>
    <w:rsid w:val="006E7C10"/>
    <w:rsid w:val="006F050C"/>
    <w:rsid w:val="006F2FE2"/>
    <w:rsid w:val="007A74AD"/>
    <w:rsid w:val="007F0E0E"/>
    <w:rsid w:val="00841FA6"/>
    <w:rsid w:val="008634CD"/>
    <w:rsid w:val="008904F2"/>
    <w:rsid w:val="008A4863"/>
    <w:rsid w:val="008C0DEC"/>
    <w:rsid w:val="008F4AC0"/>
    <w:rsid w:val="00915B8E"/>
    <w:rsid w:val="009224C1"/>
    <w:rsid w:val="00971B7B"/>
    <w:rsid w:val="00977249"/>
    <w:rsid w:val="009A30D5"/>
    <w:rsid w:val="009C4834"/>
    <w:rsid w:val="009E1507"/>
    <w:rsid w:val="00A027CD"/>
    <w:rsid w:val="00A04BB9"/>
    <w:rsid w:val="00AD313C"/>
    <w:rsid w:val="00AF6755"/>
    <w:rsid w:val="00B329C9"/>
    <w:rsid w:val="00B4083F"/>
    <w:rsid w:val="00B4457E"/>
    <w:rsid w:val="00BC5719"/>
    <w:rsid w:val="00C70479"/>
    <w:rsid w:val="00CB18B6"/>
    <w:rsid w:val="00D66E8B"/>
    <w:rsid w:val="00D823B7"/>
    <w:rsid w:val="00D95F9A"/>
    <w:rsid w:val="00DC0BBE"/>
    <w:rsid w:val="00E746F7"/>
    <w:rsid w:val="00E96197"/>
    <w:rsid w:val="00EB4D0A"/>
    <w:rsid w:val="00EB4E90"/>
    <w:rsid w:val="00ED670D"/>
    <w:rsid w:val="00EF7CE7"/>
    <w:rsid w:val="00F9318F"/>
    <w:rsid w:val="00FD2163"/>
    <w:rsid w:val="00FD49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A71E4F"/>
  <w15:docId w15:val="{4DE4FDE3-FC40-47D6-87EC-C159A029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F7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479"/>
    <w:pPr>
      <w:ind w:left="720"/>
      <w:contextualSpacing/>
    </w:pPr>
  </w:style>
  <w:style w:type="table" w:styleId="TableGrid">
    <w:name w:val="Table Grid"/>
    <w:basedOn w:val="TableNormal"/>
    <w:uiPriority w:val="59"/>
    <w:rsid w:val="00D8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23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823B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823B7"/>
    <w:rPr>
      <w:rFonts w:ascii="Tahoma" w:hAnsi="Tahoma" w:cs="Mangal"/>
      <w:sz w:val="16"/>
      <w:szCs w:val="14"/>
    </w:rPr>
  </w:style>
  <w:style w:type="character" w:customStyle="1" w:styleId="Heading2Char">
    <w:name w:val="Heading 2 Char"/>
    <w:basedOn w:val="DefaultParagraphFont"/>
    <w:link w:val="Heading2"/>
    <w:uiPriority w:val="9"/>
    <w:rsid w:val="00EF7CE7"/>
    <w:rPr>
      <w:rFonts w:ascii="Times New Roman" w:eastAsia="Times New Roman" w:hAnsi="Times New Roman" w:cs="Times New Roman"/>
      <w:b/>
      <w:bCs/>
      <w:sz w:val="36"/>
      <w:szCs w:val="36"/>
    </w:rPr>
  </w:style>
  <w:style w:type="paragraph" w:customStyle="1" w:styleId="my-2">
    <w:name w:val="my-2"/>
    <w:basedOn w:val="Normal"/>
    <w:rsid w:val="00EF7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7CE7"/>
    <w:rPr>
      <w:b/>
      <w:bCs/>
    </w:rPr>
  </w:style>
  <w:style w:type="character" w:styleId="Emphasis">
    <w:name w:val="Emphasis"/>
    <w:basedOn w:val="DefaultParagraphFont"/>
    <w:uiPriority w:val="20"/>
    <w:qFormat/>
    <w:rsid w:val="00EF7CE7"/>
    <w:rPr>
      <w:i/>
      <w:iCs/>
    </w:rPr>
  </w:style>
  <w:style w:type="table" w:styleId="LightGrid">
    <w:name w:val="Light Grid"/>
    <w:basedOn w:val="TableNormal"/>
    <w:uiPriority w:val="62"/>
    <w:rsid w:val="00B408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5">
    <w:name w:val="Light Shading Accent 5"/>
    <w:basedOn w:val="TableNormal"/>
    <w:uiPriority w:val="60"/>
    <w:rsid w:val="00841F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relative">
    <w:name w:val="relative"/>
    <w:basedOn w:val="DefaultParagraphFont"/>
    <w:rsid w:val="005A1A77"/>
  </w:style>
  <w:style w:type="character" w:styleId="Hyperlink">
    <w:name w:val="Hyperlink"/>
    <w:basedOn w:val="DefaultParagraphFont"/>
    <w:uiPriority w:val="99"/>
    <w:unhideWhenUsed/>
    <w:rsid w:val="005A1A77"/>
    <w:rPr>
      <w:color w:val="0000FF"/>
      <w:u w:val="single"/>
    </w:rPr>
  </w:style>
  <w:style w:type="character" w:customStyle="1" w:styleId="citation">
    <w:name w:val="citation"/>
    <w:basedOn w:val="DefaultParagraphFont"/>
    <w:rsid w:val="007A74AD"/>
  </w:style>
  <w:style w:type="character" w:customStyle="1" w:styleId="opacity-50">
    <w:name w:val="opacity-50"/>
    <w:basedOn w:val="DefaultParagraphFont"/>
    <w:rsid w:val="007A74AD"/>
  </w:style>
  <w:style w:type="character" w:styleId="UnresolvedMention">
    <w:name w:val="Unresolved Mention"/>
    <w:basedOn w:val="DefaultParagraphFont"/>
    <w:uiPriority w:val="99"/>
    <w:semiHidden/>
    <w:unhideWhenUsed/>
    <w:rsid w:val="008C0DEC"/>
    <w:rPr>
      <w:color w:val="605E5C"/>
      <w:shd w:val="clear" w:color="auto" w:fill="E1DFDD"/>
    </w:rPr>
  </w:style>
  <w:style w:type="paragraph" w:styleId="Header">
    <w:name w:val="header"/>
    <w:basedOn w:val="Normal"/>
    <w:link w:val="HeaderChar"/>
    <w:uiPriority w:val="99"/>
    <w:unhideWhenUsed/>
    <w:rsid w:val="003B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44E"/>
  </w:style>
  <w:style w:type="paragraph" w:styleId="Footer">
    <w:name w:val="footer"/>
    <w:basedOn w:val="Normal"/>
    <w:link w:val="FooterChar"/>
    <w:uiPriority w:val="99"/>
    <w:unhideWhenUsed/>
    <w:rsid w:val="003B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60149">
      <w:bodyDiv w:val="1"/>
      <w:marLeft w:val="0"/>
      <w:marRight w:val="0"/>
      <w:marTop w:val="0"/>
      <w:marBottom w:val="0"/>
      <w:divBdr>
        <w:top w:val="none" w:sz="0" w:space="0" w:color="auto"/>
        <w:left w:val="none" w:sz="0" w:space="0" w:color="auto"/>
        <w:bottom w:val="none" w:sz="0" w:space="0" w:color="auto"/>
        <w:right w:val="none" w:sz="0" w:space="0" w:color="auto"/>
      </w:divBdr>
      <w:divsChild>
        <w:div w:id="1208377605">
          <w:marLeft w:val="0"/>
          <w:marRight w:val="0"/>
          <w:marTop w:val="0"/>
          <w:marBottom w:val="0"/>
          <w:divBdr>
            <w:top w:val="none" w:sz="0" w:space="0" w:color="auto"/>
            <w:left w:val="none" w:sz="0" w:space="0" w:color="auto"/>
            <w:bottom w:val="none" w:sz="0" w:space="0" w:color="auto"/>
            <w:right w:val="none" w:sz="0" w:space="0" w:color="auto"/>
          </w:divBdr>
        </w:div>
      </w:divsChild>
    </w:div>
    <w:div w:id="119961604">
      <w:bodyDiv w:val="1"/>
      <w:marLeft w:val="0"/>
      <w:marRight w:val="0"/>
      <w:marTop w:val="0"/>
      <w:marBottom w:val="0"/>
      <w:divBdr>
        <w:top w:val="none" w:sz="0" w:space="0" w:color="auto"/>
        <w:left w:val="none" w:sz="0" w:space="0" w:color="auto"/>
        <w:bottom w:val="none" w:sz="0" w:space="0" w:color="auto"/>
        <w:right w:val="none" w:sz="0" w:space="0" w:color="auto"/>
      </w:divBdr>
    </w:div>
    <w:div w:id="127206995">
      <w:bodyDiv w:val="1"/>
      <w:marLeft w:val="0"/>
      <w:marRight w:val="0"/>
      <w:marTop w:val="0"/>
      <w:marBottom w:val="0"/>
      <w:divBdr>
        <w:top w:val="none" w:sz="0" w:space="0" w:color="auto"/>
        <w:left w:val="none" w:sz="0" w:space="0" w:color="auto"/>
        <w:bottom w:val="none" w:sz="0" w:space="0" w:color="auto"/>
        <w:right w:val="none" w:sz="0" w:space="0" w:color="auto"/>
      </w:divBdr>
    </w:div>
    <w:div w:id="219944715">
      <w:bodyDiv w:val="1"/>
      <w:marLeft w:val="0"/>
      <w:marRight w:val="0"/>
      <w:marTop w:val="0"/>
      <w:marBottom w:val="0"/>
      <w:divBdr>
        <w:top w:val="none" w:sz="0" w:space="0" w:color="auto"/>
        <w:left w:val="none" w:sz="0" w:space="0" w:color="auto"/>
        <w:bottom w:val="none" w:sz="0" w:space="0" w:color="auto"/>
        <w:right w:val="none" w:sz="0" w:space="0" w:color="auto"/>
      </w:divBdr>
    </w:div>
    <w:div w:id="220791393">
      <w:bodyDiv w:val="1"/>
      <w:marLeft w:val="0"/>
      <w:marRight w:val="0"/>
      <w:marTop w:val="0"/>
      <w:marBottom w:val="0"/>
      <w:divBdr>
        <w:top w:val="none" w:sz="0" w:space="0" w:color="auto"/>
        <w:left w:val="none" w:sz="0" w:space="0" w:color="auto"/>
        <w:bottom w:val="none" w:sz="0" w:space="0" w:color="auto"/>
        <w:right w:val="none" w:sz="0" w:space="0" w:color="auto"/>
      </w:divBdr>
    </w:div>
    <w:div w:id="281769654">
      <w:bodyDiv w:val="1"/>
      <w:marLeft w:val="0"/>
      <w:marRight w:val="0"/>
      <w:marTop w:val="0"/>
      <w:marBottom w:val="0"/>
      <w:divBdr>
        <w:top w:val="none" w:sz="0" w:space="0" w:color="auto"/>
        <w:left w:val="none" w:sz="0" w:space="0" w:color="auto"/>
        <w:bottom w:val="none" w:sz="0" w:space="0" w:color="auto"/>
        <w:right w:val="none" w:sz="0" w:space="0" w:color="auto"/>
      </w:divBdr>
      <w:divsChild>
        <w:div w:id="520053173">
          <w:marLeft w:val="0"/>
          <w:marRight w:val="0"/>
          <w:marTop w:val="0"/>
          <w:marBottom w:val="0"/>
          <w:divBdr>
            <w:top w:val="none" w:sz="0" w:space="0" w:color="auto"/>
            <w:left w:val="none" w:sz="0" w:space="0" w:color="auto"/>
            <w:bottom w:val="none" w:sz="0" w:space="0" w:color="auto"/>
            <w:right w:val="none" w:sz="0" w:space="0" w:color="auto"/>
          </w:divBdr>
        </w:div>
      </w:divsChild>
    </w:div>
    <w:div w:id="311570082">
      <w:bodyDiv w:val="1"/>
      <w:marLeft w:val="0"/>
      <w:marRight w:val="0"/>
      <w:marTop w:val="0"/>
      <w:marBottom w:val="0"/>
      <w:divBdr>
        <w:top w:val="none" w:sz="0" w:space="0" w:color="auto"/>
        <w:left w:val="none" w:sz="0" w:space="0" w:color="auto"/>
        <w:bottom w:val="none" w:sz="0" w:space="0" w:color="auto"/>
        <w:right w:val="none" w:sz="0" w:space="0" w:color="auto"/>
      </w:divBdr>
    </w:div>
    <w:div w:id="532109764">
      <w:bodyDiv w:val="1"/>
      <w:marLeft w:val="0"/>
      <w:marRight w:val="0"/>
      <w:marTop w:val="0"/>
      <w:marBottom w:val="0"/>
      <w:divBdr>
        <w:top w:val="none" w:sz="0" w:space="0" w:color="auto"/>
        <w:left w:val="none" w:sz="0" w:space="0" w:color="auto"/>
        <w:bottom w:val="none" w:sz="0" w:space="0" w:color="auto"/>
        <w:right w:val="none" w:sz="0" w:space="0" w:color="auto"/>
      </w:divBdr>
    </w:div>
    <w:div w:id="538662307">
      <w:bodyDiv w:val="1"/>
      <w:marLeft w:val="0"/>
      <w:marRight w:val="0"/>
      <w:marTop w:val="0"/>
      <w:marBottom w:val="0"/>
      <w:divBdr>
        <w:top w:val="none" w:sz="0" w:space="0" w:color="auto"/>
        <w:left w:val="none" w:sz="0" w:space="0" w:color="auto"/>
        <w:bottom w:val="none" w:sz="0" w:space="0" w:color="auto"/>
        <w:right w:val="none" w:sz="0" w:space="0" w:color="auto"/>
      </w:divBdr>
    </w:div>
    <w:div w:id="598291707">
      <w:bodyDiv w:val="1"/>
      <w:marLeft w:val="0"/>
      <w:marRight w:val="0"/>
      <w:marTop w:val="0"/>
      <w:marBottom w:val="0"/>
      <w:divBdr>
        <w:top w:val="none" w:sz="0" w:space="0" w:color="auto"/>
        <w:left w:val="none" w:sz="0" w:space="0" w:color="auto"/>
        <w:bottom w:val="none" w:sz="0" w:space="0" w:color="auto"/>
        <w:right w:val="none" w:sz="0" w:space="0" w:color="auto"/>
      </w:divBdr>
      <w:divsChild>
        <w:div w:id="913245158">
          <w:marLeft w:val="0"/>
          <w:marRight w:val="0"/>
          <w:marTop w:val="0"/>
          <w:marBottom w:val="0"/>
          <w:divBdr>
            <w:top w:val="none" w:sz="0" w:space="0" w:color="auto"/>
            <w:left w:val="none" w:sz="0" w:space="0" w:color="auto"/>
            <w:bottom w:val="none" w:sz="0" w:space="0" w:color="auto"/>
            <w:right w:val="none" w:sz="0" w:space="0" w:color="auto"/>
          </w:divBdr>
        </w:div>
      </w:divsChild>
    </w:div>
    <w:div w:id="624241445">
      <w:bodyDiv w:val="1"/>
      <w:marLeft w:val="0"/>
      <w:marRight w:val="0"/>
      <w:marTop w:val="0"/>
      <w:marBottom w:val="0"/>
      <w:divBdr>
        <w:top w:val="none" w:sz="0" w:space="0" w:color="auto"/>
        <w:left w:val="none" w:sz="0" w:space="0" w:color="auto"/>
        <w:bottom w:val="none" w:sz="0" w:space="0" w:color="auto"/>
        <w:right w:val="none" w:sz="0" w:space="0" w:color="auto"/>
      </w:divBdr>
    </w:div>
    <w:div w:id="685980462">
      <w:bodyDiv w:val="1"/>
      <w:marLeft w:val="0"/>
      <w:marRight w:val="0"/>
      <w:marTop w:val="0"/>
      <w:marBottom w:val="0"/>
      <w:divBdr>
        <w:top w:val="none" w:sz="0" w:space="0" w:color="auto"/>
        <w:left w:val="none" w:sz="0" w:space="0" w:color="auto"/>
        <w:bottom w:val="none" w:sz="0" w:space="0" w:color="auto"/>
        <w:right w:val="none" w:sz="0" w:space="0" w:color="auto"/>
      </w:divBdr>
    </w:div>
    <w:div w:id="736129245">
      <w:bodyDiv w:val="1"/>
      <w:marLeft w:val="0"/>
      <w:marRight w:val="0"/>
      <w:marTop w:val="0"/>
      <w:marBottom w:val="0"/>
      <w:divBdr>
        <w:top w:val="none" w:sz="0" w:space="0" w:color="auto"/>
        <w:left w:val="none" w:sz="0" w:space="0" w:color="auto"/>
        <w:bottom w:val="none" w:sz="0" w:space="0" w:color="auto"/>
        <w:right w:val="none" w:sz="0" w:space="0" w:color="auto"/>
      </w:divBdr>
    </w:div>
    <w:div w:id="753553904">
      <w:bodyDiv w:val="1"/>
      <w:marLeft w:val="0"/>
      <w:marRight w:val="0"/>
      <w:marTop w:val="0"/>
      <w:marBottom w:val="0"/>
      <w:divBdr>
        <w:top w:val="none" w:sz="0" w:space="0" w:color="auto"/>
        <w:left w:val="none" w:sz="0" w:space="0" w:color="auto"/>
        <w:bottom w:val="none" w:sz="0" w:space="0" w:color="auto"/>
        <w:right w:val="none" w:sz="0" w:space="0" w:color="auto"/>
      </w:divBdr>
    </w:div>
    <w:div w:id="756368477">
      <w:bodyDiv w:val="1"/>
      <w:marLeft w:val="0"/>
      <w:marRight w:val="0"/>
      <w:marTop w:val="0"/>
      <w:marBottom w:val="0"/>
      <w:divBdr>
        <w:top w:val="none" w:sz="0" w:space="0" w:color="auto"/>
        <w:left w:val="none" w:sz="0" w:space="0" w:color="auto"/>
        <w:bottom w:val="none" w:sz="0" w:space="0" w:color="auto"/>
        <w:right w:val="none" w:sz="0" w:space="0" w:color="auto"/>
      </w:divBdr>
    </w:div>
    <w:div w:id="765422311">
      <w:bodyDiv w:val="1"/>
      <w:marLeft w:val="0"/>
      <w:marRight w:val="0"/>
      <w:marTop w:val="0"/>
      <w:marBottom w:val="0"/>
      <w:divBdr>
        <w:top w:val="none" w:sz="0" w:space="0" w:color="auto"/>
        <w:left w:val="none" w:sz="0" w:space="0" w:color="auto"/>
        <w:bottom w:val="none" w:sz="0" w:space="0" w:color="auto"/>
        <w:right w:val="none" w:sz="0" w:space="0" w:color="auto"/>
      </w:divBdr>
    </w:div>
    <w:div w:id="808863813">
      <w:bodyDiv w:val="1"/>
      <w:marLeft w:val="0"/>
      <w:marRight w:val="0"/>
      <w:marTop w:val="0"/>
      <w:marBottom w:val="0"/>
      <w:divBdr>
        <w:top w:val="none" w:sz="0" w:space="0" w:color="auto"/>
        <w:left w:val="none" w:sz="0" w:space="0" w:color="auto"/>
        <w:bottom w:val="none" w:sz="0" w:space="0" w:color="auto"/>
        <w:right w:val="none" w:sz="0" w:space="0" w:color="auto"/>
      </w:divBdr>
    </w:div>
    <w:div w:id="911813347">
      <w:bodyDiv w:val="1"/>
      <w:marLeft w:val="0"/>
      <w:marRight w:val="0"/>
      <w:marTop w:val="0"/>
      <w:marBottom w:val="0"/>
      <w:divBdr>
        <w:top w:val="none" w:sz="0" w:space="0" w:color="auto"/>
        <w:left w:val="none" w:sz="0" w:space="0" w:color="auto"/>
        <w:bottom w:val="none" w:sz="0" w:space="0" w:color="auto"/>
        <w:right w:val="none" w:sz="0" w:space="0" w:color="auto"/>
      </w:divBdr>
    </w:div>
    <w:div w:id="914320248">
      <w:bodyDiv w:val="1"/>
      <w:marLeft w:val="0"/>
      <w:marRight w:val="0"/>
      <w:marTop w:val="0"/>
      <w:marBottom w:val="0"/>
      <w:divBdr>
        <w:top w:val="none" w:sz="0" w:space="0" w:color="auto"/>
        <w:left w:val="none" w:sz="0" w:space="0" w:color="auto"/>
        <w:bottom w:val="none" w:sz="0" w:space="0" w:color="auto"/>
        <w:right w:val="none" w:sz="0" w:space="0" w:color="auto"/>
      </w:divBdr>
    </w:div>
    <w:div w:id="922229099">
      <w:bodyDiv w:val="1"/>
      <w:marLeft w:val="0"/>
      <w:marRight w:val="0"/>
      <w:marTop w:val="0"/>
      <w:marBottom w:val="0"/>
      <w:divBdr>
        <w:top w:val="none" w:sz="0" w:space="0" w:color="auto"/>
        <w:left w:val="none" w:sz="0" w:space="0" w:color="auto"/>
        <w:bottom w:val="none" w:sz="0" w:space="0" w:color="auto"/>
        <w:right w:val="none" w:sz="0" w:space="0" w:color="auto"/>
      </w:divBdr>
    </w:div>
    <w:div w:id="1043090582">
      <w:bodyDiv w:val="1"/>
      <w:marLeft w:val="0"/>
      <w:marRight w:val="0"/>
      <w:marTop w:val="0"/>
      <w:marBottom w:val="0"/>
      <w:divBdr>
        <w:top w:val="none" w:sz="0" w:space="0" w:color="auto"/>
        <w:left w:val="none" w:sz="0" w:space="0" w:color="auto"/>
        <w:bottom w:val="none" w:sz="0" w:space="0" w:color="auto"/>
        <w:right w:val="none" w:sz="0" w:space="0" w:color="auto"/>
      </w:divBdr>
    </w:div>
    <w:div w:id="1096174920">
      <w:bodyDiv w:val="1"/>
      <w:marLeft w:val="0"/>
      <w:marRight w:val="0"/>
      <w:marTop w:val="0"/>
      <w:marBottom w:val="0"/>
      <w:divBdr>
        <w:top w:val="none" w:sz="0" w:space="0" w:color="auto"/>
        <w:left w:val="none" w:sz="0" w:space="0" w:color="auto"/>
        <w:bottom w:val="none" w:sz="0" w:space="0" w:color="auto"/>
        <w:right w:val="none" w:sz="0" w:space="0" w:color="auto"/>
      </w:divBdr>
    </w:div>
    <w:div w:id="1181821224">
      <w:bodyDiv w:val="1"/>
      <w:marLeft w:val="0"/>
      <w:marRight w:val="0"/>
      <w:marTop w:val="0"/>
      <w:marBottom w:val="0"/>
      <w:divBdr>
        <w:top w:val="none" w:sz="0" w:space="0" w:color="auto"/>
        <w:left w:val="none" w:sz="0" w:space="0" w:color="auto"/>
        <w:bottom w:val="none" w:sz="0" w:space="0" w:color="auto"/>
        <w:right w:val="none" w:sz="0" w:space="0" w:color="auto"/>
      </w:divBdr>
    </w:div>
    <w:div w:id="1204512860">
      <w:bodyDiv w:val="1"/>
      <w:marLeft w:val="0"/>
      <w:marRight w:val="0"/>
      <w:marTop w:val="0"/>
      <w:marBottom w:val="0"/>
      <w:divBdr>
        <w:top w:val="none" w:sz="0" w:space="0" w:color="auto"/>
        <w:left w:val="none" w:sz="0" w:space="0" w:color="auto"/>
        <w:bottom w:val="none" w:sz="0" w:space="0" w:color="auto"/>
        <w:right w:val="none" w:sz="0" w:space="0" w:color="auto"/>
      </w:divBdr>
    </w:div>
    <w:div w:id="1266184976">
      <w:bodyDiv w:val="1"/>
      <w:marLeft w:val="0"/>
      <w:marRight w:val="0"/>
      <w:marTop w:val="0"/>
      <w:marBottom w:val="0"/>
      <w:divBdr>
        <w:top w:val="none" w:sz="0" w:space="0" w:color="auto"/>
        <w:left w:val="none" w:sz="0" w:space="0" w:color="auto"/>
        <w:bottom w:val="none" w:sz="0" w:space="0" w:color="auto"/>
        <w:right w:val="none" w:sz="0" w:space="0" w:color="auto"/>
      </w:divBdr>
    </w:div>
    <w:div w:id="1404445693">
      <w:bodyDiv w:val="1"/>
      <w:marLeft w:val="0"/>
      <w:marRight w:val="0"/>
      <w:marTop w:val="0"/>
      <w:marBottom w:val="0"/>
      <w:divBdr>
        <w:top w:val="none" w:sz="0" w:space="0" w:color="auto"/>
        <w:left w:val="none" w:sz="0" w:space="0" w:color="auto"/>
        <w:bottom w:val="none" w:sz="0" w:space="0" w:color="auto"/>
        <w:right w:val="none" w:sz="0" w:space="0" w:color="auto"/>
      </w:divBdr>
    </w:div>
    <w:div w:id="1420366221">
      <w:bodyDiv w:val="1"/>
      <w:marLeft w:val="0"/>
      <w:marRight w:val="0"/>
      <w:marTop w:val="0"/>
      <w:marBottom w:val="0"/>
      <w:divBdr>
        <w:top w:val="none" w:sz="0" w:space="0" w:color="auto"/>
        <w:left w:val="none" w:sz="0" w:space="0" w:color="auto"/>
        <w:bottom w:val="none" w:sz="0" w:space="0" w:color="auto"/>
        <w:right w:val="none" w:sz="0" w:space="0" w:color="auto"/>
      </w:divBdr>
      <w:divsChild>
        <w:div w:id="383989042">
          <w:marLeft w:val="0"/>
          <w:marRight w:val="0"/>
          <w:marTop w:val="0"/>
          <w:marBottom w:val="0"/>
          <w:divBdr>
            <w:top w:val="none" w:sz="0" w:space="0" w:color="auto"/>
            <w:left w:val="none" w:sz="0" w:space="0" w:color="auto"/>
            <w:bottom w:val="none" w:sz="0" w:space="0" w:color="auto"/>
            <w:right w:val="none" w:sz="0" w:space="0" w:color="auto"/>
          </w:divBdr>
        </w:div>
      </w:divsChild>
    </w:div>
    <w:div w:id="1471245825">
      <w:bodyDiv w:val="1"/>
      <w:marLeft w:val="0"/>
      <w:marRight w:val="0"/>
      <w:marTop w:val="0"/>
      <w:marBottom w:val="0"/>
      <w:divBdr>
        <w:top w:val="none" w:sz="0" w:space="0" w:color="auto"/>
        <w:left w:val="none" w:sz="0" w:space="0" w:color="auto"/>
        <w:bottom w:val="none" w:sz="0" w:space="0" w:color="auto"/>
        <w:right w:val="none" w:sz="0" w:space="0" w:color="auto"/>
      </w:divBdr>
    </w:div>
    <w:div w:id="1494443716">
      <w:bodyDiv w:val="1"/>
      <w:marLeft w:val="0"/>
      <w:marRight w:val="0"/>
      <w:marTop w:val="0"/>
      <w:marBottom w:val="0"/>
      <w:divBdr>
        <w:top w:val="none" w:sz="0" w:space="0" w:color="auto"/>
        <w:left w:val="none" w:sz="0" w:space="0" w:color="auto"/>
        <w:bottom w:val="none" w:sz="0" w:space="0" w:color="auto"/>
        <w:right w:val="none" w:sz="0" w:space="0" w:color="auto"/>
      </w:divBdr>
    </w:div>
    <w:div w:id="1539121546">
      <w:bodyDiv w:val="1"/>
      <w:marLeft w:val="0"/>
      <w:marRight w:val="0"/>
      <w:marTop w:val="0"/>
      <w:marBottom w:val="0"/>
      <w:divBdr>
        <w:top w:val="none" w:sz="0" w:space="0" w:color="auto"/>
        <w:left w:val="none" w:sz="0" w:space="0" w:color="auto"/>
        <w:bottom w:val="none" w:sz="0" w:space="0" w:color="auto"/>
        <w:right w:val="none" w:sz="0" w:space="0" w:color="auto"/>
      </w:divBdr>
    </w:div>
    <w:div w:id="1571774119">
      <w:bodyDiv w:val="1"/>
      <w:marLeft w:val="0"/>
      <w:marRight w:val="0"/>
      <w:marTop w:val="0"/>
      <w:marBottom w:val="0"/>
      <w:divBdr>
        <w:top w:val="none" w:sz="0" w:space="0" w:color="auto"/>
        <w:left w:val="none" w:sz="0" w:space="0" w:color="auto"/>
        <w:bottom w:val="none" w:sz="0" w:space="0" w:color="auto"/>
        <w:right w:val="none" w:sz="0" w:space="0" w:color="auto"/>
      </w:divBdr>
    </w:div>
    <w:div w:id="1576159263">
      <w:bodyDiv w:val="1"/>
      <w:marLeft w:val="0"/>
      <w:marRight w:val="0"/>
      <w:marTop w:val="0"/>
      <w:marBottom w:val="0"/>
      <w:divBdr>
        <w:top w:val="none" w:sz="0" w:space="0" w:color="auto"/>
        <w:left w:val="none" w:sz="0" w:space="0" w:color="auto"/>
        <w:bottom w:val="none" w:sz="0" w:space="0" w:color="auto"/>
        <w:right w:val="none" w:sz="0" w:space="0" w:color="auto"/>
      </w:divBdr>
      <w:divsChild>
        <w:div w:id="1724675990">
          <w:marLeft w:val="0"/>
          <w:marRight w:val="0"/>
          <w:marTop w:val="0"/>
          <w:marBottom w:val="0"/>
          <w:divBdr>
            <w:top w:val="none" w:sz="0" w:space="0" w:color="auto"/>
            <w:left w:val="none" w:sz="0" w:space="0" w:color="auto"/>
            <w:bottom w:val="none" w:sz="0" w:space="0" w:color="auto"/>
            <w:right w:val="none" w:sz="0" w:space="0" w:color="auto"/>
          </w:divBdr>
        </w:div>
      </w:divsChild>
    </w:div>
    <w:div w:id="1598829265">
      <w:bodyDiv w:val="1"/>
      <w:marLeft w:val="0"/>
      <w:marRight w:val="0"/>
      <w:marTop w:val="0"/>
      <w:marBottom w:val="0"/>
      <w:divBdr>
        <w:top w:val="none" w:sz="0" w:space="0" w:color="auto"/>
        <w:left w:val="none" w:sz="0" w:space="0" w:color="auto"/>
        <w:bottom w:val="none" w:sz="0" w:space="0" w:color="auto"/>
        <w:right w:val="none" w:sz="0" w:space="0" w:color="auto"/>
      </w:divBdr>
    </w:div>
    <w:div w:id="1612738185">
      <w:bodyDiv w:val="1"/>
      <w:marLeft w:val="0"/>
      <w:marRight w:val="0"/>
      <w:marTop w:val="0"/>
      <w:marBottom w:val="0"/>
      <w:divBdr>
        <w:top w:val="none" w:sz="0" w:space="0" w:color="auto"/>
        <w:left w:val="none" w:sz="0" w:space="0" w:color="auto"/>
        <w:bottom w:val="none" w:sz="0" w:space="0" w:color="auto"/>
        <w:right w:val="none" w:sz="0" w:space="0" w:color="auto"/>
      </w:divBdr>
    </w:div>
    <w:div w:id="1621301485">
      <w:bodyDiv w:val="1"/>
      <w:marLeft w:val="0"/>
      <w:marRight w:val="0"/>
      <w:marTop w:val="0"/>
      <w:marBottom w:val="0"/>
      <w:divBdr>
        <w:top w:val="none" w:sz="0" w:space="0" w:color="auto"/>
        <w:left w:val="none" w:sz="0" w:space="0" w:color="auto"/>
        <w:bottom w:val="none" w:sz="0" w:space="0" w:color="auto"/>
        <w:right w:val="none" w:sz="0" w:space="0" w:color="auto"/>
      </w:divBdr>
    </w:div>
    <w:div w:id="1690528706">
      <w:bodyDiv w:val="1"/>
      <w:marLeft w:val="0"/>
      <w:marRight w:val="0"/>
      <w:marTop w:val="0"/>
      <w:marBottom w:val="0"/>
      <w:divBdr>
        <w:top w:val="none" w:sz="0" w:space="0" w:color="auto"/>
        <w:left w:val="none" w:sz="0" w:space="0" w:color="auto"/>
        <w:bottom w:val="none" w:sz="0" w:space="0" w:color="auto"/>
        <w:right w:val="none" w:sz="0" w:space="0" w:color="auto"/>
      </w:divBdr>
    </w:div>
    <w:div w:id="1727602741">
      <w:bodyDiv w:val="1"/>
      <w:marLeft w:val="0"/>
      <w:marRight w:val="0"/>
      <w:marTop w:val="0"/>
      <w:marBottom w:val="0"/>
      <w:divBdr>
        <w:top w:val="none" w:sz="0" w:space="0" w:color="auto"/>
        <w:left w:val="none" w:sz="0" w:space="0" w:color="auto"/>
        <w:bottom w:val="none" w:sz="0" w:space="0" w:color="auto"/>
        <w:right w:val="none" w:sz="0" w:space="0" w:color="auto"/>
      </w:divBdr>
    </w:div>
    <w:div w:id="1745101845">
      <w:bodyDiv w:val="1"/>
      <w:marLeft w:val="0"/>
      <w:marRight w:val="0"/>
      <w:marTop w:val="0"/>
      <w:marBottom w:val="0"/>
      <w:divBdr>
        <w:top w:val="none" w:sz="0" w:space="0" w:color="auto"/>
        <w:left w:val="none" w:sz="0" w:space="0" w:color="auto"/>
        <w:bottom w:val="none" w:sz="0" w:space="0" w:color="auto"/>
        <w:right w:val="none" w:sz="0" w:space="0" w:color="auto"/>
      </w:divBdr>
    </w:div>
    <w:div w:id="1898008197">
      <w:bodyDiv w:val="1"/>
      <w:marLeft w:val="0"/>
      <w:marRight w:val="0"/>
      <w:marTop w:val="0"/>
      <w:marBottom w:val="0"/>
      <w:divBdr>
        <w:top w:val="none" w:sz="0" w:space="0" w:color="auto"/>
        <w:left w:val="none" w:sz="0" w:space="0" w:color="auto"/>
        <w:bottom w:val="none" w:sz="0" w:space="0" w:color="auto"/>
        <w:right w:val="none" w:sz="0" w:space="0" w:color="auto"/>
      </w:divBdr>
    </w:div>
    <w:div w:id="1922907047">
      <w:bodyDiv w:val="1"/>
      <w:marLeft w:val="0"/>
      <w:marRight w:val="0"/>
      <w:marTop w:val="0"/>
      <w:marBottom w:val="0"/>
      <w:divBdr>
        <w:top w:val="none" w:sz="0" w:space="0" w:color="auto"/>
        <w:left w:val="none" w:sz="0" w:space="0" w:color="auto"/>
        <w:bottom w:val="none" w:sz="0" w:space="0" w:color="auto"/>
        <w:right w:val="none" w:sz="0" w:space="0" w:color="auto"/>
      </w:divBdr>
      <w:divsChild>
        <w:div w:id="1377202166">
          <w:marLeft w:val="0"/>
          <w:marRight w:val="0"/>
          <w:marTop w:val="0"/>
          <w:marBottom w:val="0"/>
          <w:divBdr>
            <w:top w:val="none" w:sz="0" w:space="0" w:color="auto"/>
            <w:left w:val="none" w:sz="0" w:space="0" w:color="auto"/>
            <w:bottom w:val="none" w:sz="0" w:space="0" w:color="auto"/>
            <w:right w:val="none" w:sz="0" w:space="0" w:color="auto"/>
          </w:divBdr>
        </w:div>
        <w:div w:id="146869305">
          <w:marLeft w:val="0"/>
          <w:marRight w:val="0"/>
          <w:marTop w:val="0"/>
          <w:marBottom w:val="0"/>
          <w:divBdr>
            <w:top w:val="none" w:sz="0" w:space="0" w:color="auto"/>
            <w:left w:val="none" w:sz="0" w:space="0" w:color="auto"/>
            <w:bottom w:val="none" w:sz="0" w:space="0" w:color="auto"/>
            <w:right w:val="none" w:sz="0" w:space="0" w:color="auto"/>
          </w:divBdr>
          <w:divsChild>
            <w:div w:id="1061367805">
              <w:marLeft w:val="0"/>
              <w:marRight w:val="0"/>
              <w:marTop w:val="0"/>
              <w:marBottom w:val="0"/>
              <w:divBdr>
                <w:top w:val="none" w:sz="0" w:space="0" w:color="auto"/>
                <w:left w:val="none" w:sz="0" w:space="0" w:color="auto"/>
                <w:bottom w:val="none" w:sz="0" w:space="0" w:color="auto"/>
                <w:right w:val="none" w:sz="0" w:space="0" w:color="auto"/>
              </w:divBdr>
              <w:divsChild>
                <w:div w:id="402457833">
                  <w:marLeft w:val="0"/>
                  <w:marRight w:val="0"/>
                  <w:marTop w:val="0"/>
                  <w:marBottom w:val="0"/>
                  <w:divBdr>
                    <w:top w:val="none" w:sz="0" w:space="0" w:color="auto"/>
                    <w:left w:val="none" w:sz="0" w:space="0" w:color="auto"/>
                    <w:bottom w:val="none" w:sz="0" w:space="0" w:color="auto"/>
                    <w:right w:val="none" w:sz="0" w:space="0" w:color="auto"/>
                  </w:divBdr>
                  <w:divsChild>
                    <w:div w:id="1769695583">
                      <w:marLeft w:val="0"/>
                      <w:marRight w:val="0"/>
                      <w:marTop w:val="0"/>
                      <w:marBottom w:val="0"/>
                      <w:divBdr>
                        <w:top w:val="none" w:sz="0" w:space="0" w:color="auto"/>
                        <w:left w:val="none" w:sz="0" w:space="0" w:color="auto"/>
                        <w:bottom w:val="none" w:sz="0" w:space="0" w:color="auto"/>
                        <w:right w:val="none" w:sz="0" w:space="0" w:color="auto"/>
                      </w:divBdr>
                    </w:div>
                  </w:divsChild>
                </w:div>
                <w:div w:id="1116294244">
                  <w:marLeft w:val="0"/>
                  <w:marRight w:val="0"/>
                  <w:marTop w:val="0"/>
                  <w:marBottom w:val="0"/>
                  <w:divBdr>
                    <w:top w:val="none" w:sz="0" w:space="0" w:color="auto"/>
                    <w:left w:val="none" w:sz="0" w:space="0" w:color="auto"/>
                    <w:bottom w:val="none" w:sz="0" w:space="0" w:color="auto"/>
                    <w:right w:val="none" w:sz="0" w:space="0" w:color="auto"/>
                  </w:divBdr>
                  <w:divsChild>
                    <w:div w:id="19531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5572">
      <w:bodyDiv w:val="1"/>
      <w:marLeft w:val="0"/>
      <w:marRight w:val="0"/>
      <w:marTop w:val="0"/>
      <w:marBottom w:val="0"/>
      <w:divBdr>
        <w:top w:val="none" w:sz="0" w:space="0" w:color="auto"/>
        <w:left w:val="none" w:sz="0" w:space="0" w:color="auto"/>
        <w:bottom w:val="none" w:sz="0" w:space="0" w:color="auto"/>
        <w:right w:val="none" w:sz="0" w:space="0" w:color="auto"/>
      </w:divBdr>
    </w:div>
    <w:div w:id="1972203724">
      <w:bodyDiv w:val="1"/>
      <w:marLeft w:val="0"/>
      <w:marRight w:val="0"/>
      <w:marTop w:val="0"/>
      <w:marBottom w:val="0"/>
      <w:divBdr>
        <w:top w:val="none" w:sz="0" w:space="0" w:color="auto"/>
        <w:left w:val="none" w:sz="0" w:space="0" w:color="auto"/>
        <w:bottom w:val="none" w:sz="0" w:space="0" w:color="auto"/>
        <w:right w:val="none" w:sz="0" w:space="0" w:color="auto"/>
      </w:divBdr>
    </w:div>
    <w:div w:id="1991474126">
      <w:bodyDiv w:val="1"/>
      <w:marLeft w:val="0"/>
      <w:marRight w:val="0"/>
      <w:marTop w:val="0"/>
      <w:marBottom w:val="0"/>
      <w:divBdr>
        <w:top w:val="none" w:sz="0" w:space="0" w:color="auto"/>
        <w:left w:val="none" w:sz="0" w:space="0" w:color="auto"/>
        <w:bottom w:val="none" w:sz="0" w:space="0" w:color="auto"/>
        <w:right w:val="none" w:sz="0" w:space="0" w:color="auto"/>
      </w:divBdr>
    </w:div>
    <w:div w:id="1996646857">
      <w:bodyDiv w:val="1"/>
      <w:marLeft w:val="0"/>
      <w:marRight w:val="0"/>
      <w:marTop w:val="0"/>
      <w:marBottom w:val="0"/>
      <w:divBdr>
        <w:top w:val="none" w:sz="0" w:space="0" w:color="auto"/>
        <w:left w:val="none" w:sz="0" w:space="0" w:color="auto"/>
        <w:bottom w:val="none" w:sz="0" w:space="0" w:color="auto"/>
        <w:right w:val="none" w:sz="0" w:space="0" w:color="auto"/>
      </w:divBdr>
    </w:div>
    <w:div w:id="2048599820">
      <w:bodyDiv w:val="1"/>
      <w:marLeft w:val="0"/>
      <w:marRight w:val="0"/>
      <w:marTop w:val="0"/>
      <w:marBottom w:val="0"/>
      <w:divBdr>
        <w:top w:val="none" w:sz="0" w:space="0" w:color="auto"/>
        <w:left w:val="none" w:sz="0" w:space="0" w:color="auto"/>
        <w:bottom w:val="none" w:sz="0" w:space="0" w:color="auto"/>
        <w:right w:val="none" w:sz="0" w:space="0" w:color="auto"/>
      </w:divBdr>
    </w:div>
    <w:div w:id="2064592948">
      <w:bodyDiv w:val="1"/>
      <w:marLeft w:val="0"/>
      <w:marRight w:val="0"/>
      <w:marTop w:val="0"/>
      <w:marBottom w:val="0"/>
      <w:divBdr>
        <w:top w:val="none" w:sz="0" w:space="0" w:color="auto"/>
        <w:left w:val="none" w:sz="0" w:space="0" w:color="auto"/>
        <w:bottom w:val="none" w:sz="0" w:space="0" w:color="auto"/>
        <w:right w:val="none" w:sz="0" w:space="0" w:color="auto"/>
      </w:divBdr>
    </w:div>
    <w:div w:id="2125148484">
      <w:bodyDiv w:val="1"/>
      <w:marLeft w:val="0"/>
      <w:marRight w:val="0"/>
      <w:marTop w:val="0"/>
      <w:marBottom w:val="0"/>
      <w:divBdr>
        <w:top w:val="none" w:sz="0" w:space="0" w:color="auto"/>
        <w:left w:val="none" w:sz="0" w:space="0" w:color="auto"/>
        <w:bottom w:val="none" w:sz="0" w:space="0" w:color="auto"/>
        <w:right w:val="none" w:sz="0" w:space="0" w:color="auto"/>
      </w:divBdr>
      <w:divsChild>
        <w:div w:id="179674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search.taylors.edu.m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doi.org/10.58915/jcsi.v5i2.1096" TargetMode="External"/><Relationship Id="rId25" Type="http://schemas.openxmlformats.org/officeDocument/2006/relationships/header" Target="header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hyperlink" Target="https://doi.org/10.58915/jcsi.v5i2.1096"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doi.org/10.1007/s12144-020-01130-6"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E3CAE1-CF58-41B2-89D9-F272F016A59B}" type="doc">
      <dgm:prSet loTypeId="urn:microsoft.com/office/officeart/2005/8/layout/hierarchy2" loCatId="hierarchy" qsTypeId="urn:microsoft.com/office/officeart/2005/8/quickstyle/simple3" qsCatId="simple" csTypeId="urn:microsoft.com/office/officeart/2005/8/colors/accent0_3" csCatId="mainScheme" phldr="1"/>
      <dgm:spPr/>
      <dgm:t>
        <a:bodyPr/>
        <a:lstStyle/>
        <a:p>
          <a:endParaRPr lang="en-US"/>
        </a:p>
      </dgm:t>
    </dgm:pt>
    <dgm:pt modelId="{BB150AEF-FAE1-4233-B402-4FB0CB1EC953}">
      <dgm:prSet phldrT="[Text]"/>
      <dgm:spPr/>
      <dgm:t>
        <a:bodyPr/>
        <a:lstStyle/>
        <a:p>
          <a:r>
            <a:rPr lang="en-US" b="1" dirty="0"/>
            <a:t>Binge Watching (BW)</a:t>
          </a:r>
        </a:p>
      </dgm:t>
    </dgm:pt>
    <dgm:pt modelId="{E5FBE195-34CB-4611-938C-E8E619A6970A}" type="parTrans" cxnId="{54D70741-F74E-4FCD-A075-30AB2A9AED5F}">
      <dgm:prSet/>
      <dgm:spPr/>
      <dgm:t>
        <a:bodyPr/>
        <a:lstStyle/>
        <a:p>
          <a:endParaRPr lang="en-US"/>
        </a:p>
      </dgm:t>
    </dgm:pt>
    <dgm:pt modelId="{40C9D9BE-1B65-45A9-A608-E0746DE79921}" type="sibTrans" cxnId="{54D70741-F74E-4FCD-A075-30AB2A9AED5F}">
      <dgm:prSet/>
      <dgm:spPr/>
      <dgm:t>
        <a:bodyPr/>
        <a:lstStyle/>
        <a:p>
          <a:endParaRPr lang="en-US"/>
        </a:p>
      </dgm:t>
    </dgm:pt>
    <dgm:pt modelId="{8F8A55FA-CED7-417D-83B0-0E920C3A6566}">
      <dgm:prSet phldrT="[Text]"/>
      <dgm:spPr/>
      <dgm:t>
        <a:bodyPr/>
        <a:lstStyle/>
        <a:p>
          <a:r>
            <a:rPr lang="en-US" b="1" dirty="0">
              <a:solidFill>
                <a:srgbClr val="FF0000"/>
              </a:solidFill>
            </a:rPr>
            <a:t>Entertainment</a:t>
          </a:r>
        </a:p>
      </dgm:t>
    </dgm:pt>
    <dgm:pt modelId="{08BCC2D9-1A1D-4E7D-B41B-C289929C8109}" type="parTrans" cxnId="{0BE2A7CB-84E4-460A-8DED-F24896E53E72}">
      <dgm:prSet/>
      <dgm:spPr/>
      <dgm:t>
        <a:bodyPr/>
        <a:lstStyle/>
        <a:p>
          <a:endParaRPr lang="en-US"/>
        </a:p>
      </dgm:t>
    </dgm:pt>
    <dgm:pt modelId="{337886D1-1CA0-4416-8F18-BE0577D5E11F}" type="sibTrans" cxnId="{0BE2A7CB-84E4-460A-8DED-F24896E53E72}">
      <dgm:prSet/>
      <dgm:spPr/>
      <dgm:t>
        <a:bodyPr/>
        <a:lstStyle/>
        <a:p>
          <a:endParaRPr lang="en-US"/>
        </a:p>
      </dgm:t>
    </dgm:pt>
    <dgm:pt modelId="{6873739C-4A1D-4CBD-BBD5-D2820D4E2DF8}">
      <dgm:prSet phldrT="[Text]"/>
      <dgm:spPr/>
      <dgm:t>
        <a:bodyPr/>
        <a:lstStyle/>
        <a:p>
          <a:r>
            <a:rPr lang="en-US" b="1" dirty="0">
              <a:solidFill>
                <a:srgbClr val="FF0000"/>
              </a:solidFill>
            </a:rPr>
            <a:t>Content</a:t>
          </a:r>
        </a:p>
      </dgm:t>
    </dgm:pt>
    <dgm:pt modelId="{D3926C13-7414-4152-A401-E00B32113042}" type="parTrans" cxnId="{10DF2B60-0522-42B5-B64A-A00B94CA70FA}">
      <dgm:prSet/>
      <dgm:spPr/>
      <dgm:t>
        <a:bodyPr/>
        <a:lstStyle/>
        <a:p>
          <a:endParaRPr lang="en-US"/>
        </a:p>
      </dgm:t>
    </dgm:pt>
    <dgm:pt modelId="{7B87B14E-0526-4A51-AFEA-5BD3F87DE5AD}" type="sibTrans" cxnId="{10DF2B60-0522-42B5-B64A-A00B94CA70FA}">
      <dgm:prSet/>
      <dgm:spPr/>
      <dgm:t>
        <a:bodyPr/>
        <a:lstStyle/>
        <a:p>
          <a:endParaRPr lang="en-US"/>
        </a:p>
      </dgm:t>
    </dgm:pt>
    <dgm:pt modelId="{CC7A144E-F936-4057-9397-AB189A8ED765}">
      <dgm:prSet/>
      <dgm:spPr/>
      <dgm:t>
        <a:bodyPr/>
        <a:lstStyle/>
        <a:p>
          <a:r>
            <a:rPr lang="en-US" b="1" dirty="0">
              <a:solidFill>
                <a:srgbClr val="FF0000"/>
              </a:solidFill>
            </a:rPr>
            <a:t>Family &amp; friends</a:t>
          </a:r>
        </a:p>
      </dgm:t>
    </dgm:pt>
    <dgm:pt modelId="{2DA40DBA-0E16-4027-BE28-9499BF6F11EF}" type="parTrans" cxnId="{572E72DE-E5C0-4CBB-B8BC-074AFECB317A}">
      <dgm:prSet/>
      <dgm:spPr/>
      <dgm:t>
        <a:bodyPr/>
        <a:lstStyle/>
        <a:p>
          <a:endParaRPr lang="en-US"/>
        </a:p>
      </dgm:t>
    </dgm:pt>
    <dgm:pt modelId="{62DC850B-1AED-4AAD-A16F-634F3B7955FB}" type="sibTrans" cxnId="{572E72DE-E5C0-4CBB-B8BC-074AFECB317A}">
      <dgm:prSet/>
      <dgm:spPr/>
      <dgm:t>
        <a:bodyPr/>
        <a:lstStyle/>
        <a:p>
          <a:endParaRPr lang="en-US"/>
        </a:p>
      </dgm:t>
    </dgm:pt>
    <dgm:pt modelId="{A16BA72B-9D2F-4637-B83A-FCA54408D875}">
      <dgm:prSet/>
      <dgm:spPr/>
      <dgm:t>
        <a:bodyPr/>
        <a:lstStyle/>
        <a:p>
          <a:r>
            <a:rPr lang="en-US" b="1" dirty="0">
              <a:solidFill>
                <a:srgbClr val="FF0000"/>
              </a:solidFill>
            </a:rPr>
            <a:t>Convenience </a:t>
          </a:r>
        </a:p>
      </dgm:t>
    </dgm:pt>
    <dgm:pt modelId="{36ED07C9-B424-4411-863E-A17BA3F90D5E}" type="parTrans" cxnId="{F0F29B3B-BD39-4FB1-B71B-C93BB660EF25}">
      <dgm:prSet/>
      <dgm:spPr/>
      <dgm:t>
        <a:bodyPr/>
        <a:lstStyle/>
        <a:p>
          <a:endParaRPr lang="en-US"/>
        </a:p>
      </dgm:t>
    </dgm:pt>
    <dgm:pt modelId="{B899A1C4-0B3E-414E-84F3-848D13EE6D36}" type="sibTrans" cxnId="{F0F29B3B-BD39-4FB1-B71B-C93BB660EF25}">
      <dgm:prSet/>
      <dgm:spPr/>
      <dgm:t>
        <a:bodyPr/>
        <a:lstStyle/>
        <a:p>
          <a:endParaRPr lang="en-US"/>
        </a:p>
      </dgm:t>
    </dgm:pt>
    <dgm:pt modelId="{C8000094-47D7-46ED-B4F5-8C27F02097BE}" type="pres">
      <dgm:prSet presAssocID="{E9E3CAE1-CF58-41B2-89D9-F272F016A59B}" presName="diagram" presStyleCnt="0">
        <dgm:presLayoutVars>
          <dgm:chPref val="1"/>
          <dgm:dir/>
          <dgm:animOne val="branch"/>
          <dgm:animLvl val="lvl"/>
          <dgm:resizeHandles val="exact"/>
        </dgm:presLayoutVars>
      </dgm:prSet>
      <dgm:spPr/>
    </dgm:pt>
    <dgm:pt modelId="{1A1EC5E2-C233-450F-9C42-EE46ADB75539}" type="pres">
      <dgm:prSet presAssocID="{BB150AEF-FAE1-4233-B402-4FB0CB1EC953}" presName="root1" presStyleCnt="0"/>
      <dgm:spPr/>
    </dgm:pt>
    <dgm:pt modelId="{73A5D180-C436-4B07-B103-1A337D84E543}" type="pres">
      <dgm:prSet presAssocID="{BB150AEF-FAE1-4233-B402-4FB0CB1EC953}" presName="LevelOneTextNode" presStyleLbl="node0" presStyleIdx="0" presStyleCnt="1" custScaleX="156811" custScaleY="178088">
        <dgm:presLayoutVars>
          <dgm:chPref val="3"/>
        </dgm:presLayoutVars>
      </dgm:prSet>
      <dgm:spPr/>
    </dgm:pt>
    <dgm:pt modelId="{27127EE6-7A0A-40EF-A0F8-8B88CF396F3D}" type="pres">
      <dgm:prSet presAssocID="{BB150AEF-FAE1-4233-B402-4FB0CB1EC953}" presName="level2hierChild" presStyleCnt="0"/>
      <dgm:spPr/>
    </dgm:pt>
    <dgm:pt modelId="{DF3AC2CF-D0C2-45BC-A200-6E4FA1B4118B}" type="pres">
      <dgm:prSet presAssocID="{08BCC2D9-1A1D-4E7D-B41B-C289929C8109}" presName="conn2-1" presStyleLbl="parChTrans1D2" presStyleIdx="0" presStyleCnt="4"/>
      <dgm:spPr/>
    </dgm:pt>
    <dgm:pt modelId="{398966A7-CFB5-4427-8010-24490C45A767}" type="pres">
      <dgm:prSet presAssocID="{08BCC2D9-1A1D-4E7D-B41B-C289929C8109}" presName="connTx" presStyleLbl="parChTrans1D2" presStyleIdx="0" presStyleCnt="4"/>
      <dgm:spPr/>
    </dgm:pt>
    <dgm:pt modelId="{D7375533-9351-419F-A3DE-7137A77921E2}" type="pres">
      <dgm:prSet presAssocID="{8F8A55FA-CED7-417D-83B0-0E920C3A6566}" presName="root2" presStyleCnt="0"/>
      <dgm:spPr/>
    </dgm:pt>
    <dgm:pt modelId="{4B9DC5CD-A3B9-4BFE-BEDB-E55C308A2799}" type="pres">
      <dgm:prSet presAssocID="{8F8A55FA-CED7-417D-83B0-0E920C3A6566}" presName="LevelTwoTextNode" presStyleLbl="node2" presStyleIdx="0" presStyleCnt="4">
        <dgm:presLayoutVars>
          <dgm:chPref val="3"/>
        </dgm:presLayoutVars>
      </dgm:prSet>
      <dgm:spPr/>
    </dgm:pt>
    <dgm:pt modelId="{11EAB994-C98D-4CA9-BA6A-B1E1769909A9}" type="pres">
      <dgm:prSet presAssocID="{8F8A55FA-CED7-417D-83B0-0E920C3A6566}" presName="level3hierChild" presStyleCnt="0"/>
      <dgm:spPr/>
    </dgm:pt>
    <dgm:pt modelId="{91265EDD-0C1D-4EA1-941A-30951917B435}" type="pres">
      <dgm:prSet presAssocID="{D3926C13-7414-4152-A401-E00B32113042}" presName="conn2-1" presStyleLbl="parChTrans1D2" presStyleIdx="1" presStyleCnt="4"/>
      <dgm:spPr/>
    </dgm:pt>
    <dgm:pt modelId="{54C40089-AD3D-4CC5-8D7D-90D68A75BC91}" type="pres">
      <dgm:prSet presAssocID="{D3926C13-7414-4152-A401-E00B32113042}" presName="connTx" presStyleLbl="parChTrans1D2" presStyleIdx="1" presStyleCnt="4"/>
      <dgm:spPr/>
    </dgm:pt>
    <dgm:pt modelId="{4A4007ED-E3E5-451D-921B-E29E8706B51A}" type="pres">
      <dgm:prSet presAssocID="{6873739C-4A1D-4CBD-BBD5-D2820D4E2DF8}" presName="root2" presStyleCnt="0"/>
      <dgm:spPr/>
    </dgm:pt>
    <dgm:pt modelId="{316DF015-78E2-4E12-B2F0-039CF9EC6210}" type="pres">
      <dgm:prSet presAssocID="{6873739C-4A1D-4CBD-BBD5-D2820D4E2DF8}" presName="LevelTwoTextNode" presStyleLbl="node2" presStyleIdx="1" presStyleCnt="4">
        <dgm:presLayoutVars>
          <dgm:chPref val="3"/>
        </dgm:presLayoutVars>
      </dgm:prSet>
      <dgm:spPr/>
    </dgm:pt>
    <dgm:pt modelId="{5D1F6B28-CCA5-4919-899B-99F4B9158443}" type="pres">
      <dgm:prSet presAssocID="{6873739C-4A1D-4CBD-BBD5-D2820D4E2DF8}" presName="level3hierChild" presStyleCnt="0"/>
      <dgm:spPr/>
    </dgm:pt>
    <dgm:pt modelId="{45991E96-5007-43F5-8258-1D53AC6FD375}" type="pres">
      <dgm:prSet presAssocID="{2DA40DBA-0E16-4027-BE28-9499BF6F11EF}" presName="conn2-1" presStyleLbl="parChTrans1D2" presStyleIdx="2" presStyleCnt="4"/>
      <dgm:spPr/>
    </dgm:pt>
    <dgm:pt modelId="{BEC8FAD6-B5B0-47D2-8808-8FC9E4A7B4BF}" type="pres">
      <dgm:prSet presAssocID="{2DA40DBA-0E16-4027-BE28-9499BF6F11EF}" presName="connTx" presStyleLbl="parChTrans1D2" presStyleIdx="2" presStyleCnt="4"/>
      <dgm:spPr/>
    </dgm:pt>
    <dgm:pt modelId="{51331B61-A9EA-4580-9D50-67486182116C}" type="pres">
      <dgm:prSet presAssocID="{CC7A144E-F936-4057-9397-AB189A8ED765}" presName="root2" presStyleCnt="0"/>
      <dgm:spPr/>
    </dgm:pt>
    <dgm:pt modelId="{97F22123-C27C-4766-A92C-BF7550C4BB5B}" type="pres">
      <dgm:prSet presAssocID="{CC7A144E-F936-4057-9397-AB189A8ED765}" presName="LevelTwoTextNode" presStyleLbl="node2" presStyleIdx="2" presStyleCnt="4">
        <dgm:presLayoutVars>
          <dgm:chPref val="3"/>
        </dgm:presLayoutVars>
      </dgm:prSet>
      <dgm:spPr/>
    </dgm:pt>
    <dgm:pt modelId="{4A8BBADE-0070-4E54-BA72-AE53726098C5}" type="pres">
      <dgm:prSet presAssocID="{CC7A144E-F936-4057-9397-AB189A8ED765}" presName="level3hierChild" presStyleCnt="0"/>
      <dgm:spPr/>
    </dgm:pt>
    <dgm:pt modelId="{0F28EDCE-F9D3-4471-AE04-884338CF9080}" type="pres">
      <dgm:prSet presAssocID="{36ED07C9-B424-4411-863E-A17BA3F90D5E}" presName="conn2-1" presStyleLbl="parChTrans1D2" presStyleIdx="3" presStyleCnt="4"/>
      <dgm:spPr/>
    </dgm:pt>
    <dgm:pt modelId="{8A4AA2DD-B282-40D9-8FDF-3F82F058A537}" type="pres">
      <dgm:prSet presAssocID="{36ED07C9-B424-4411-863E-A17BA3F90D5E}" presName="connTx" presStyleLbl="parChTrans1D2" presStyleIdx="3" presStyleCnt="4"/>
      <dgm:spPr/>
    </dgm:pt>
    <dgm:pt modelId="{DAD5219D-3975-4B24-B9D9-5223CC6B3D21}" type="pres">
      <dgm:prSet presAssocID="{A16BA72B-9D2F-4637-B83A-FCA54408D875}" presName="root2" presStyleCnt="0"/>
      <dgm:spPr/>
    </dgm:pt>
    <dgm:pt modelId="{EF8132D3-B50E-4E20-A3E7-D82B6D9BF461}" type="pres">
      <dgm:prSet presAssocID="{A16BA72B-9D2F-4637-B83A-FCA54408D875}" presName="LevelTwoTextNode" presStyleLbl="node2" presStyleIdx="3" presStyleCnt="4">
        <dgm:presLayoutVars>
          <dgm:chPref val="3"/>
        </dgm:presLayoutVars>
      </dgm:prSet>
      <dgm:spPr/>
    </dgm:pt>
    <dgm:pt modelId="{9E7F3850-0C31-44FA-84F9-6431D22DFEA8}" type="pres">
      <dgm:prSet presAssocID="{A16BA72B-9D2F-4637-B83A-FCA54408D875}" presName="level3hierChild" presStyleCnt="0"/>
      <dgm:spPr/>
    </dgm:pt>
  </dgm:ptLst>
  <dgm:cxnLst>
    <dgm:cxn modelId="{2B7A2424-EFBC-4770-B501-FBF9BF226D43}" type="presOf" srcId="{36ED07C9-B424-4411-863E-A17BA3F90D5E}" destId="{0F28EDCE-F9D3-4471-AE04-884338CF9080}" srcOrd="0" destOrd="0" presId="urn:microsoft.com/office/officeart/2005/8/layout/hierarchy2"/>
    <dgm:cxn modelId="{474B0737-F450-4590-B11F-F13E2A46A589}" type="presOf" srcId="{E9E3CAE1-CF58-41B2-89D9-F272F016A59B}" destId="{C8000094-47D7-46ED-B4F5-8C27F02097BE}" srcOrd="0" destOrd="0" presId="urn:microsoft.com/office/officeart/2005/8/layout/hierarchy2"/>
    <dgm:cxn modelId="{F0F29B3B-BD39-4FB1-B71B-C93BB660EF25}" srcId="{BB150AEF-FAE1-4233-B402-4FB0CB1EC953}" destId="{A16BA72B-9D2F-4637-B83A-FCA54408D875}" srcOrd="3" destOrd="0" parTransId="{36ED07C9-B424-4411-863E-A17BA3F90D5E}" sibTransId="{B899A1C4-0B3E-414E-84F3-848D13EE6D36}"/>
    <dgm:cxn modelId="{B9A6383C-63A8-4E5E-9391-E6F1EA256A81}" type="presOf" srcId="{D3926C13-7414-4152-A401-E00B32113042}" destId="{91265EDD-0C1D-4EA1-941A-30951917B435}" srcOrd="0" destOrd="0" presId="urn:microsoft.com/office/officeart/2005/8/layout/hierarchy2"/>
    <dgm:cxn modelId="{10DF2B60-0522-42B5-B64A-A00B94CA70FA}" srcId="{BB150AEF-FAE1-4233-B402-4FB0CB1EC953}" destId="{6873739C-4A1D-4CBD-BBD5-D2820D4E2DF8}" srcOrd="1" destOrd="0" parTransId="{D3926C13-7414-4152-A401-E00B32113042}" sibTransId="{7B87B14E-0526-4A51-AFEA-5BD3F87DE5AD}"/>
    <dgm:cxn modelId="{BB404E60-327A-4197-BFB2-591F2A82910D}" type="presOf" srcId="{BB150AEF-FAE1-4233-B402-4FB0CB1EC953}" destId="{73A5D180-C436-4B07-B103-1A337D84E543}" srcOrd="0" destOrd="0" presId="urn:microsoft.com/office/officeart/2005/8/layout/hierarchy2"/>
    <dgm:cxn modelId="{54D70741-F74E-4FCD-A075-30AB2A9AED5F}" srcId="{E9E3CAE1-CF58-41B2-89D9-F272F016A59B}" destId="{BB150AEF-FAE1-4233-B402-4FB0CB1EC953}" srcOrd="0" destOrd="0" parTransId="{E5FBE195-34CB-4611-938C-E8E619A6970A}" sibTransId="{40C9D9BE-1B65-45A9-A608-E0746DE79921}"/>
    <dgm:cxn modelId="{26DE4E46-E21C-4A1C-901E-406B1271BE82}" type="presOf" srcId="{2DA40DBA-0E16-4027-BE28-9499BF6F11EF}" destId="{45991E96-5007-43F5-8258-1D53AC6FD375}" srcOrd="0" destOrd="0" presId="urn:microsoft.com/office/officeart/2005/8/layout/hierarchy2"/>
    <dgm:cxn modelId="{53DD5974-526E-4008-96DE-2B9DE7BE8460}" type="presOf" srcId="{D3926C13-7414-4152-A401-E00B32113042}" destId="{54C40089-AD3D-4CC5-8D7D-90D68A75BC91}" srcOrd="1" destOrd="0" presId="urn:microsoft.com/office/officeart/2005/8/layout/hierarchy2"/>
    <dgm:cxn modelId="{48E5F776-CD55-48C9-9CFA-6BC497EA7CD1}" type="presOf" srcId="{36ED07C9-B424-4411-863E-A17BA3F90D5E}" destId="{8A4AA2DD-B282-40D9-8FDF-3F82F058A537}" srcOrd="1" destOrd="0" presId="urn:microsoft.com/office/officeart/2005/8/layout/hierarchy2"/>
    <dgm:cxn modelId="{5BC0B15A-5B30-4CB5-BA51-A017312E12C0}" type="presOf" srcId="{A16BA72B-9D2F-4637-B83A-FCA54408D875}" destId="{EF8132D3-B50E-4E20-A3E7-D82B6D9BF461}" srcOrd="0" destOrd="0" presId="urn:microsoft.com/office/officeart/2005/8/layout/hierarchy2"/>
    <dgm:cxn modelId="{1393A887-5D7F-4EAA-83B1-22F4F5816954}" type="presOf" srcId="{CC7A144E-F936-4057-9397-AB189A8ED765}" destId="{97F22123-C27C-4766-A92C-BF7550C4BB5B}" srcOrd="0" destOrd="0" presId="urn:microsoft.com/office/officeart/2005/8/layout/hierarchy2"/>
    <dgm:cxn modelId="{A7C0A38E-C028-4514-A72C-A23C2453745F}" type="presOf" srcId="{2DA40DBA-0E16-4027-BE28-9499BF6F11EF}" destId="{BEC8FAD6-B5B0-47D2-8808-8FC9E4A7B4BF}" srcOrd="1" destOrd="0" presId="urn:microsoft.com/office/officeart/2005/8/layout/hierarchy2"/>
    <dgm:cxn modelId="{5AB8F48F-6D01-4626-9D25-406A072B9A00}" type="presOf" srcId="{08BCC2D9-1A1D-4E7D-B41B-C289929C8109}" destId="{398966A7-CFB5-4427-8010-24490C45A767}" srcOrd="1" destOrd="0" presId="urn:microsoft.com/office/officeart/2005/8/layout/hierarchy2"/>
    <dgm:cxn modelId="{977A0AA5-DCDF-4CB9-B9EF-068C40578E53}" type="presOf" srcId="{08BCC2D9-1A1D-4E7D-B41B-C289929C8109}" destId="{DF3AC2CF-D0C2-45BC-A200-6E4FA1B4118B}" srcOrd="0" destOrd="0" presId="urn:microsoft.com/office/officeart/2005/8/layout/hierarchy2"/>
    <dgm:cxn modelId="{FBFDB3B8-1AD0-4D01-88B7-CCC52777F922}" type="presOf" srcId="{6873739C-4A1D-4CBD-BBD5-D2820D4E2DF8}" destId="{316DF015-78E2-4E12-B2F0-039CF9EC6210}" srcOrd="0" destOrd="0" presId="urn:microsoft.com/office/officeart/2005/8/layout/hierarchy2"/>
    <dgm:cxn modelId="{0BE2A7CB-84E4-460A-8DED-F24896E53E72}" srcId="{BB150AEF-FAE1-4233-B402-4FB0CB1EC953}" destId="{8F8A55FA-CED7-417D-83B0-0E920C3A6566}" srcOrd="0" destOrd="0" parTransId="{08BCC2D9-1A1D-4E7D-B41B-C289929C8109}" sibTransId="{337886D1-1CA0-4416-8F18-BE0577D5E11F}"/>
    <dgm:cxn modelId="{572E72DE-E5C0-4CBB-B8BC-074AFECB317A}" srcId="{BB150AEF-FAE1-4233-B402-4FB0CB1EC953}" destId="{CC7A144E-F936-4057-9397-AB189A8ED765}" srcOrd="2" destOrd="0" parTransId="{2DA40DBA-0E16-4027-BE28-9499BF6F11EF}" sibTransId="{62DC850B-1AED-4AAD-A16F-634F3B7955FB}"/>
    <dgm:cxn modelId="{BF43FCF9-495F-493A-82F6-4DBEDF09228A}" type="presOf" srcId="{8F8A55FA-CED7-417D-83B0-0E920C3A6566}" destId="{4B9DC5CD-A3B9-4BFE-BEDB-E55C308A2799}" srcOrd="0" destOrd="0" presId="urn:microsoft.com/office/officeart/2005/8/layout/hierarchy2"/>
    <dgm:cxn modelId="{ACBE3874-323A-44AA-BB2B-FFD9A72CCE99}" type="presParOf" srcId="{C8000094-47D7-46ED-B4F5-8C27F02097BE}" destId="{1A1EC5E2-C233-450F-9C42-EE46ADB75539}" srcOrd="0" destOrd="0" presId="urn:microsoft.com/office/officeart/2005/8/layout/hierarchy2"/>
    <dgm:cxn modelId="{E0181416-1675-4D6B-8CB6-2990330C8C30}" type="presParOf" srcId="{1A1EC5E2-C233-450F-9C42-EE46ADB75539}" destId="{73A5D180-C436-4B07-B103-1A337D84E543}" srcOrd="0" destOrd="0" presId="urn:microsoft.com/office/officeart/2005/8/layout/hierarchy2"/>
    <dgm:cxn modelId="{A39E2788-F991-4A4F-BCB2-F68B04C0F86D}" type="presParOf" srcId="{1A1EC5E2-C233-450F-9C42-EE46ADB75539}" destId="{27127EE6-7A0A-40EF-A0F8-8B88CF396F3D}" srcOrd="1" destOrd="0" presId="urn:microsoft.com/office/officeart/2005/8/layout/hierarchy2"/>
    <dgm:cxn modelId="{8C917809-D34F-4FB9-9440-B21D0232D395}" type="presParOf" srcId="{27127EE6-7A0A-40EF-A0F8-8B88CF396F3D}" destId="{DF3AC2CF-D0C2-45BC-A200-6E4FA1B4118B}" srcOrd="0" destOrd="0" presId="urn:microsoft.com/office/officeart/2005/8/layout/hierarchy2"/>
    <dgm:cxn modelId="{3F82C6B8-1112-471C-80EF-0D66A7C0B5A6}" type="presParOf" srcId="{DF3AC2CF-D0C2-45BC-A200-6E4FA1B4118B}" destId="{398966A7-CFB5-4427-8010-24490C45A767}" srcOrd="0" destOrd="0" presId="urn:microsoft.com/office/officeart/2005/8/layout/hierarchy2"/>
    <dgm:cxn modelId="{8F66BF9F-4CEF-494F-AB3F-35AFC4DBB88B}" type="presParOf" srcId="{27127EE6-7A0A-40EF-A0F8-8B88CF396F3D}" destId="{D7375533-9351-419F-A3DE-7137A77921E2}" srcOrd="1" destOrd="0" presId="urn:microsoft.com/office/officeart/2005/8/layout/hierarchy2"/>
    <dgm:cxn modelId="{62F88C3B-844A-4EF9-9879-66739828CF79}" type="presParOf" srcId="{D7375533-9351-419F-A3DE-7137A77921E2}" destId="{4B9DC5CD-A3B9-4BFE-BEDB-E55C308A2799}" srcOrd="0" destOrd="0" presId="urn:microsoft.com/office/officeart/2005/8/layout/hierarchy2"/>
    <dgm:cxn modelId="{C4A23EA0-B039-44EB-BCAF-8240B2956614}" type="presParOf" srcId="{D7375533-9351-419F-A3DE-7137A77921E2}" destId="{11EAB994-C98D-4CA9-BA6A-B1E1769909A9}" srcOrd="1" destOrd="0" presId="urn:microsoft.com/office/officeart/2005/8/layout/hierarchy2"/>
    <dgm:cxn modelId="{85C4E12D-7138-4642-A5BA-1A700839A98B}" type="presParOf" srcId="{27127EE6-7A0A-40EF-A0F8-8B88CF396F3D}" destId="{91265EDD-0C1D-4EA1-941A-30951917B435}" srcOrd="2" destOrd="0" presId="urn:microsoft.com/office/officeart/2005/8/layout/hierarchy2"/>
    <dgm:cxn modelId="{3EAA80F2-BD80-4D48-AC96-9FA13C0B3353}" type="presParOf" srcId="{91265EDD-0C1D-4EA1-941A-30951917B435}" destId="{54C40089-AD3D-4CC5-8D7D-90D68A75BC91}" srcOrd="0" destOrd="0" presId="urn:microsoft.com/office/officeart/2005/8/layout/hierarchy2"/>
    <dgm:cxn modelId="{DC3D6964-7A95-4173-AA74-5D2BD898D654}" type="presParOf" srcId="{27127EE6-7A0A-40EF-A0F8-8B88CF396F3D}" destId="{4A4007ED-E3E5-451D-921B-E29E8706B51A}" srcOrd="3" destOrd="0" presId="urn:microsoft.com/office/officeart/2005/8/layout/hierarchy2"/>
    <dgm:cxn modelId="{328AA8D2-B174-4BCD-9355-8C19519C09A4}" type="presParOf" srcId="{4A4007ED-E3E5-451D-921B-E29E8706B51A}" destId="{316DF015-78E2-4E12-B2F0-039CF9EC6210}" srcOrd="0" destOrd="0" presId="urn:microsoft.com/office/officeart/2005/8/layout/hierarchy2"/>
    <dgm:cxn modelId="{43A4DA86-6F17-49BC-8969-E4B8412F6B5E}" type="presParOf" srcId="{4A4007ED-E3E5-451D-921B-E29E8706B51A}" destId="{5D1F6B28-CCA5-4919-899B-99F4B9158443}" srcOrd="1" destOrd="0" presId="urn:microsoft.com/office/officeart/2005/8/layout/hierarchy2"/>
    <dgm:cxn modelId="{33712D49-6068-4991-A0A9-E972B6E628B0}" type="presParOf" srcId="{27127EE6-7A0A-40EF-A0F8-8B88CF396F3D}" destId="{45991E96-5007-43F5-8258-1D53AC6FD375}" srcOrd="4" destOrd="0" presId="urn:microsoft.com/office/officeart/2005/8/layout/hierarchy2"/>
    <dgm:cxn modelId="{DDA6A7A7-380E-442A-8A8B-D8A2CE2AF063}" type="presParOf" srcId="{45991E96-5007-43F5-8258-1D53AC6FD375}" destId="{BEC8FAD6-B5B0-47D2-8808-8FC9E4A7B4BF}" srcOrd="0" destOrd="0" presId="urn:microsoft.com/office/officeart/2005/8/layout/hierarchy2"/>
    <dgm:cxn modelId="{97378DCD-603E-4810-9B6E-3131B5B0FDEC}" type="presParOf" srcId="{27127EE6-7A0A-40EF-A0F8-8B88CF396F3D}" destId="{51331B61-A9EA-4580-9D50-67486182116C}" srcOrd="5" destOrd="0" presId="urn:microsoft.com/office/officeart/2005/8/layout/hierarchy2"/>
    <dgm:cxn modelId="{28D24E70-F93E-486A-994A-A4CDE2D0BEA3}" type="presParOf" srcId="{51331B61-A9EA-4580-9D50-67486182116C}" destId="{97F22123-C27C-4766-A92C-BF7550C4BB5B}" srcOrd="0" destOrd="0" presId="urn:microsoft.com/office/officeart/2005/8/layout/hierarchy2"/>
    <dgm:cxn modelId="{F6F72209-DC90-4B4C-B8C3-09C066F7FF4E}" type="presParOf" srcId="{51331B61-A9EA-4580-9D50-67486182116C}" destId="{4A8BBADE-0070-4E54-BA72-AE53726098C5}" srcOrd="1" destOrd="0" presId="urn:microsoft.com/office/officeart/2005/8/layout/hierarchy2"/>
    <dgm:cxn modelId="{AD699B5F-D23C-48D2-9EE4-0A328AE227EF}" type="presParOf" srcId="{27127EE6-7A0A-40EF-A0F8-8B88CF396F3D}" destId="{0F28EDCE-F9D3-4471-AE04-884338CF9080}" srcOrd="6" destOrd="0" presId="urn:microsoft.com/office/officeart/2005/8/layout/hierarchy2"/>
    <dgm:cxn modelId="{2767D2E2-ED34-4CF4-AF36-4D55E644332B}" type="presParOf" srcId="{0F28EDCE-F9D3-4471-AE04-884338CF9080}" destId="{8A4AA2DD-B282-40D9-8FDF-3F82F058A537}" srcOrd="0" destOrd="0" presId="urn:microsoft.com/office/officeart/2005/8/layout/hierarchy2"/>
    <dgm:cxn modelId="{6FADDE02-F2B9-4770-B9F2-F4C0907E3E90}" type="presParOf" srcId="{27127EE6-7A0A-40EF-A0F8-8B88CF396F3D}" destId="{DAD5219D-3975-4B24-B9D9-5223CC6B3D21}" srcOrd="7" destOrd="0" presId="urn:microsoft.com/office/officeart/2005/8/layout/hierarchy2"/>
    <dgm:cxn modelId="{D34407C8-9D82-41CB-9D2C-B1D25D9D36E6}" type="presParOf" srcId="{DAD5219D-3975-4B24-B9D9-5223CC6B3D21}" destId="{EF8132D3-B50E-4E20-A3E7-D82B6D9BF461}" srcOrd="0" destOrd="0" presId="urn:microsoft.com/office/officeart/2005/8/layout/hierarchy2"/>
    <dgm:cxn modelId="{72CE525F-F7F1-4548-8881-E070AB52FD9A}" type="presParOf" srcId="{DAD5219D-3975-4B24-B9D9-5223CC6B3D21}" destId="{9E7F3850-0C31-44FA-84F9-6431D22DFEA8}" srcOrd="1" destOrd="0" presId="urn:microsoft.com/office/officeart/2005/8/layout/hierarchy2"/>
  </dgm:cxnLst>
  <dgm:bg/>
  <dgm:whole>
    <a:ln w="25400">
      <a:solidFill>
        <a:schemeClr val="tx1">
          <a:lumMod val="85000"/>
          <a:lumOff val="15000"/>
        </a:schemeClr>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E3CAE1-CF58-41B2-89D9-F272F016A59B}" type="doc">
      <dgm:prSet loTypeId="urn:microsoft.com/office/officeart/2005/8/layout/hierarchy2" loCatId="hierarchy" qsTypeId="urn:microsoft.com/office/officeart/2005/8/quickstyle/simple3" qsCatId="simple" csTypeId="urn:microsoft.com/office/officeart/2005/8/colors/accent0_3" csCatId="mainScheme" phldr="1"/>
      <dgm:spPr/>
      <dgm:t>
        <a:bodyPr/>
        <a:lstStyle/>
        <a:p>
          <a:endParaRPr lang="en-US"/>
        </a:p>
      </dgm:t>
    </dgm:pt>
    <dgm:pt modelId="{BB150AEF-FAE1-4233-B402-4FB0CB1EC953}">
      <dgm:prSet phldrT="[Text]"/>
      <dgm:spPr/>
      <dgm:t>
        <a:bodyPr/>
        <a:lstStyle/>
        <a:p>
          <a:r>
            <a:rPr lang="en-US" b="1" dirty="0"/>
            <a:t>Academic Procrastination (AP)</a:t>
          </a:r>
        </a:p>
      </dgm:t>
    </dgm:pt>
    <dgm:pt modelId="{E5FBE195-34CB-4611-938C-E8E619A6970A}" type="parTrans" cxnId="{54D70741-F74E-4FCD-A075-30AB2A9AED5F}">
      <dgm:prSet/>
      <dgm:spPr/>
      <dgm:t>
        <a:bodyPr/>
        <a:lstStyle/>
        <a:p>
          <a:endParaRPr lang="en-US"/>
        </a:p>
      </dgm:t>
    </dgm:pt>
    <dgm:pt modelId="{40C9D9BE-1B65-45A9-A608-E0746DE79921}" type="sibTrans" cxnId="{54D70741-F74E-4FCD-A075-30AB2A9AED5F}">
      <dgm:prSet/>
      <dgm:spPr/>
      <dgm:t>
        <a:bodyPr/>
        <a:lstStyle/>
        <a:p>
          <a:endParaRPr lang="en-US"/>
        </a:p>
      </dgm:t>
    </dgm:pt>
    <dgm:pt modelId="{8F8A55FA-CED7-417D-83B0-0E920C3A6566}">
      <dgm:prSet phldrT="[Text]"/>
      <dgm:spPr/>
      <dgm:t>
        <a:bodyPr/>
        <a:lstStyle/>
        <a:p>
          <a:r>
            <a:rPr lang="en-US" b="1" dirty="0">
              <a:solidFill>
                <a:srgbClr val="FF0000"/>
              </a:solidFill>
            </a:rPr>
            <a:t>Self-handicapping</a:t>
          </a:r>
        </a:p>
      </dgm:t>
    </dgm:pt>
    <dgm:pt modelId="{08BCC2D9-1A1D-4E7D-B41B-C289929C8109}" type="parTrans" cxnId="{0BE2A7CB-84E4-460A-8DED-F24896E53E72}">
      <dgm:prSet/>
      <dgm:spPr/>
      <dgm:t>
        <a:bodyPr/>
        <a:lstStyle/>
        <a:p>
          <a:endParaRPr lang="en-US"/>
        </a:p>
      </dgm:t>
    </dgm:pt>
    <dgm:pt modelId="{337886D1-1CA0-4416-8F18-BE0577D5E11F}" type="sibTrans" cxnId="{0BE2A7CB-84E4-460A-8DED-F24896E53E72}">
      <dgm:prSet/>
      <dgm:spPr/>
      <dgm:t>
        <a:bodyPr/>
        <a:lstStyle/>
        <a:p>
          <a:endParaRPr lang="en-US"/>
        </a:p>
      </dgm:t>
    </dgm:pt>
    <dgm:pt modelId="{6873739C-4A1D-4CBD-BBD5-D2820D4E2DF8}">
      <dgm:prSet phldrT="[Text]"/>
      <dgm:spPr/>
      <dgm:t>
        <a:bodyPr/>
        <a:lstStyle/>
        <a:p>
          <a:r>
            <a:rPr lang="en-US" b="1" dirty="0">
              <a:solidFill>
                <a:srgbClr val="FF0000"/>
              </a:solidFill>
            </a:rPr>
            <a:t>Perfectionism</a:t>
          </a:r>
        </a:p>
      </dgm:t>
    </dgm:pt>
    <dgm:pt modelId="{D3926C13-7414-4152-A401-E00B32113042}" type="parTrans" cxnId="{10DF2B60-0522-42B5-B64A-A00B94CA70FA}">
      <dgm:prSet/>
      <dgm:spPr/>
      <dgm:t>
        <a:bodyPr/>
        <a:lstStyle/>
        <a:p>
          <a:endParaRPr lang="en-US"/>
        </a:p>
      </dgm:t>
    </dgm:pt>
    <dgm:pt modelId="{7B87B14E-0526-4A51-AFEA-5BD3F87DE5AD}" type="sibTrans" cxnId="{10DF2B60-0522-42B5-B64A-A00B94CA70FA}">
      <dgm:prSet/>
      <dgm:spPr/>
      <dgm:t>
        <a:bodyPr/>
        <a:lstStyle/>
        <a:p>
          <a:endParaRPr lang="en-US"/>
        </a:p>
      </dgm:t>
    </dgm:pt>
    <dgm:pt modelId="{CC7A144E-F936-4057-9397-AB189A8ED765}">
      <dgm:prSet/>
      <dgm:spPr/>
      <dgm:t>
        <a:bodyPr/>
        <a:lstStyle/>
        <a:p>
          <a:r>
            <a:rPr lang="en-US" b="1" dirty="0">
              <a:solidFill>
                <a:srgbClr val="FF0000"/>
              </a:solidFill>
            </a:rPr>
            <a:t>Task Aversion</a:t>
          </a:r>
        </a:p>
      </dgm:t>
    </dgm:pt>
    <dgm:pt modelId="{2DA40DBA-0E16-4027-BE28-9499BF6F11EF}" type="parTrans" cxnId="{572E72DE-E5C0-4CBB-B8BC-074AFECB317A}">
      <dgm:prSet/>
      <dgm:spPr/>
      <dgm:t>
        <a:bodyPr/>
        <a:lstStyle/>
        <a:p>
          <a:endParaRPr lang="en-US"/>
        </a:p>
      </dgm:t>
    </dgm:pt>
    <dgm:pt modelId="{62DC850B-1AED-4AAD-A16F-634F3B7955FB}" type="sibTrans" cxnId="{572E72DE-E5C0-4CBB-B8BC-074AFECB317A}">
      <dgm:prSet/>
      <dgm:spPr/>
      <dgm:t>
        <a:bodyPr/>
        <a:lstStyle/>
        <a:p>
          <a:endParaRPr lang="en-US"/>
        </a:p>
      </dgm:t>
    </dgm:pt>
    <dgm:pt modelId="{C8000094-47D7-46ED-B4F5-8C27F02097BE}" type="pres">
      <dgm:prSet presAssocID="{E9E3CAE1-CF58-41B2-89D9-F272F016A59B}" presName="diagram" presStyleCnt="0">
        <dgm:presLayoutVars>
          <dgm:chPref val="1"/>
          <dgm:dir/>
          <dgm:animOne val="branch"/>
          <dgm:animLvl val="lvl"/>
          <dgm:resizeHandles val="exact"/>
        </dgm:presLayoutVars>
      </dgm:prSet>
      <dgm:spPr/>
    </dgm:pt>
    <dgm:pt modelId="{1A1EC5E2-C233-450F-9C42-EE46ADB75539}" type="pres">
      <dgm:prSet presAssocID="{BB150AEF-FAE1-4233-B402-4FB0CB1EC953}" presName="root1" presStyleCnt="0"/>
      <dgm:spPr/>
    </dgm:pt>
    <dgm:pt modelId="{73A5D180-C436-4B07-B103-1A337D84E543}" type="pres">
      <dgm:prSet presAssocID="{BB150AEF-FAE1-4233-B402-4FB0CB1EC953}" presName="LevelOneTextNode" presStyleLbl="node0" presStyleIdx="0" presStyleCnt="1">
        <dgm:presLayoutVars>
          <dgm:chPref val="3"/>
        </dgm:presLayoutVars>
      </dgm:prSet>
      <dgm:spPr/>
    </dgm:pt>
    <dgm:pt modelId="{27127EE6-7A0A-40EF-A0F8-8B88CF396F3D}" type="pres">
      <dgm:prSet presAssocID="{BB150AEF-FAE1-4233-B402-4FB0CB1EC953}" presName="level2hierChild" presStyleCnt="0"/>
      <dgm:spPr/>
    </dgm:pt>
    <dgm:pt modelId="{DF3AC2CF-D0C2-45BC-A200-6E4FA1B4118B}" type="pres">
      <dgm:prSet presAssocID="{08BCC2D9-1A1D-4E7D-B41B-C289929C8109}" presName="conn2-1" presStyleLbl="parChTrans1D2" presStyleIdx="0" presStyleCnt="3"/>
      <dgm:spPr/>
    </dgm:pt>
    <dgm:pt modelId="{398966A7-CFB5-4427-8010-24490C45A767}" type="pres">
      <dgm:prSet presAssocID="{08BCC2D9-1A1D-4E7D-B41B-C289929C8109}" presName="connTx" presStyleLbl="parChTrans1D2" presStyleIdx="0" presStyleCnt="3"/>
      <dgm:spPr/>
    </dgm:pt>
    <dgm:pt modelId="{D7375533-9351-419F-A3DE-7137A77921E2}" type="pres">
      <dgm:prSet presAssocID="{8F8A55FA-CED7-417D-83B0-0E920C3A6566}" presName="root2" presStyleCnt="0"/>
      <dgm:spPr/>
    </dgm:pt>
    <dgm:pt modelId="{4B9DC5CD-A3B9-4BFE-BEDB-E55C308A2799}" type="pres">
      <dgm:prSet presAssocID="{8F8A55FA-CED7-417D-83B0-0E920C3A6566}" presName="LevelTwoTextNode" presStyleLbl="node2" presStyleIdx="0" presStyleCnt="3">
        <dgm:presLayoutVars>
          <dgm:chPref val="3"/>
        </dgm:presLayoutVars>
      </dgm:prSet>
      <dgm:spPr/>
    </dgm:pt>
    <dgm:pt modelId="{11EAB994-C98D-4CA9-BA6A-B1E1769909A9}" type="pres">
      <dgm:prSet presAssocID="{8F8A55FA-CED7-417D-83B0-0E920C3A6566}" presName="level3hierChild" presStyleCnt="0"/>
      <dgm:spPr/>
    </dgm:pt>
    <dgm:pt modelId="{91265EDD-0C1D-4EA1-941A-30951917B435}" type="pres">
      <dgm:prSet presAssocID="{D3926C13-7414-4152-A401-E00B32113042}" presName="conn2-1" presStyleLbl="parChTrans1D2" presStyleIdx="1" presStyleCnt="3"/>
      <dgm:spPr/>
    </dgm:pt>
    <dgm:pt modelId="{54C40089-AD3D-4CC5-8D7D-90D68A75BC91}" type="pres">
      <dgm:prSet presAssocID="{D3926C13-7414-4152-A401-E00B32113042}" presName="connTx" presStyleLbl="parChTrans1D2" presStyleIdx="1" presStyleCnt="3"/>
      <dgm:spPr/>
    </dgm:pt>
    <dgm:pt modelId="{4A4007ED-E3E5-451D-921B-E29E8706B51A}" type="pres">
      <dgm:prSet presAssocID="{6873739C-4A1D-4CBD-BBD5-D2820D4E2DF8}" presName="root2" presStyleCnt="0"/>
      <dgm:spPr/>
    </dgm:pt>
    <dgm:pt modelId="{316DF015-78E2-4E12-B2F0-039CF9EC6210}" type="pres">
      <dgm:prSet presAssocID="{6873739C-4A1D-4CBD-BBD5-D2820D4E2DF8}" presName="LevelTwoTextNode" presStyleLbl="node2" presStyleIdx="1" presStyleCnt="3">
        <dgm:presLayoutVars>
          <dgm:chPref val="3"/>
        </dgm:presLayoutVars>
      </dgm:prSet>
      <dgm:spPr/>
    </dgm:pt>
    <dgm:pt modelId="{5D1F6B28-CCA5-4919-899B-99F4B9158443}" type="pres">
      <dgm:prSet presAssocID="{6873739C-4A1D-4CBD-BBD5-D2820D4E2DF8}" presName="level3hierChild" presStyleCnt="0"/>
      <dgm:spPr/>
    </dgm:pt>
    <dgm:pt modelId="{45991E96-5007-43F5-8258-1D53AC6FD375}" type="pres">
      <dgm:prSet presAssocID="{2DA40DBA-0E16-4027-BE28-9499BF6F11EF}" presName="conn2-1" presStyleLbl="parChTrans1D2" presStyleIdx="2" presStyleCnt="3"/>
      <dgm:spPr/>
    </dgm:pt>
    <dgm:pt modelId="{BEC8FAD6-B5B0-47D2-8808-8FC9E4A7B4BF}" type="pres">
      <dgm:prSet presAssocID="{2DA40DBA-0E16-4027-BE28-9499BF6F11EF}" presName="connTx" presStyleLbl="parChTrans1D2" presStyleIdx="2" presStyleCnt="3"/>
      <dgm:spPr/>
    </dgm:pt>
    <dgm:pt modelId="{51331B61-A9EA-4580-9D50-67486182116C}" type="pres">
      <dgm:prSet presAssocID="{CC7A144E-F936-4057-9397-AB189A8ED765}" presName="root2" presStyleCnt="0"/>
      <dgm:spPr/>
    </dgm:pt>
    <dgm:pt modelId="{97F22123-C27C-4766-A92C-BF7550C4BB5B}" type="pres">
      <dgm:prSet presAssocID="{CC7A144E-F936-4057-9397-AB189A8ED765}" presName="LevelTwoTextNode" presStyleLbl="node2" presStyleIdx="2" presStyleCnt="3">
        <dgm:presLayoutVars>
          <dgm:chPref val="3"/>
        </dgm:presLayoutVars>
      </dgm:prSet>
      <dgm:spPr/>
    </dgm:pt>
    <dgm:pt modelId="{4A8BBADE-0070-4E54-BA72-AE53726098C5}" type="pres">
      <dgm:prSet presAssocID="{CC7A144E-F936-4057-9397-AB189A8ED765}" presName="level3hierChild" presStyleCnt="0"/>
      <dgm:spPr/>
    </dgm:pt>
  </dgm:ptLst>
  <dgm:cxnLst>
    <dgm:cxn modelId="{C9BA2218-DF03-461F-934F-6BC2ADBD1475}" type="presOf" srcId="{6873739C-4A1D-4CBD-BBD5-D2820D4E2DF8}" destId="{316DF015-78E2-4E12-B2F0-039CF9EC6210}" srcOrd="0" destOrd="0" presId="urn:microsoft.com/office/officeart/2005/8/layout/hierarchy2"/>
    <dgm:cxn modelId="{A816422C-F873-455A-8E0B-35A911692611}" type="presOf" srcId="{D3926C13-7414-4152-A401-E00B32113042}" destId="{91265EDD-0C1D-4EA1-941A-30951917B435}" srcOrd="0" destOrd="0" presId="urn:microsoft.com/office/officeart/2005/8/layout/hierarchy2"/>
    <dgm:cxn modelId="{7F028C37-C17F-40AF-8B73-14DB7D74F890}" type="presOf" srcId="{2DA40DBA-0E16-4027-BE28-9499BF6F11EF}" destId="{BEC8FAD6-B5B0-47D2-8808-8FC9E4A7B4BF}" srcOrd="1" destOrd="0" presId="urn:microsoft.com/office/officeart/2005/8/layout/hierarchy2"/>
    <dgm:cxn modelId="{54B29740-684B-43DC-B601-7827B7C9D320}" type="presOf" srcId="{CC7A144E-F936-4057-9397-AB189A8ED765}" destId="{97F22123-C27C-4766-A92C-BF7550C4BB5B}" srcOrd="0" destOrd="0" presId="urn:microsoft.com/office/officeart/2005/8/layout/hierarchy2"/>
    <dgm:cxn modelId="{10DF2B60-0522-42B5-B64A-A00B94CA70FA}" srcId="{BB150AEF-FAE1-4233-B402-4FB0CB1EC953}" destId="{6873739C-4A1D-4CBD-BBD5-D2820D4E2DF8}" srcOrd="1" destOrd="0" parTransId="{D3926C13-7414-4152-A401-E00B32113042}" sibTransId="{7B87B14E-0526-4A51-AFEA-5BD3F87DE5AD}"/>
    <dgm:cxn modelId="{54D70741-F74E-4FCD-A075-30AB2A9AED5F}" srcId="{E9E3CAE1-CF58-41B2-89D9-F272F016A59B}" destId="{BB150AEF-FAE1-4233-B402-4FB0CB1EC953}" srcOrd="0" destOrd="0" parTransId="{E5FBE195-34CB-4611-938C-E8E619A6970A}" sibTransId="{40C9D9BE-1B65-45A9-A608-E0746DE79921}"/>
    <dgm:cxn modelId="{5DF5AB63-A4F5-49B3-9704-DBD64A751800}" type="presOf" srcId="{2DA40DBA-0E16-4027-BE28-9499BF6F11EF}" destId="{45991E96-5007-43F5-8258-1D53AC6FD375}" srcOrd="0" destOrd="0" presId="urn:microsoft.com/office/officeart/2005/8/layout/hierarchy2"/>
    <dgm:cxn modelId="{CD2D3353-0788-4392-939A-CB7A474D3623}" type="presOf" srcId="{D3926C13-7414-4152-A401-E00B32113042}" destId="{54C40089-AD3D-4CC5-8D7D-90D68A75BC91}" srcOrd="1" destOrd="0" presId="urn:microsoft.com/office/officeart/2005/8/layout/hierarchy2"/>
    <dgm:cxn modelId="{EDA67D7C-A8E4-4259-AF22-A5194B541CEA}" type="presOf" srcId="{08BCC2D9-1A1D-4E7D-B41B-C289929C8109}" destId="{398966A7-CFB5-4427-8010-24490C45A767}" srcOrd="1" destOrd="0" presId="urn:microsoft.com/office/officeart/2005/8/layout/hierarchy2"/>
    <dgm:cxn modelId="{F99FC08F-BCBD-4183-98A5-C52BFFD1838F}" type="presOf" srcId="{8F8A55FA-CED7-417D-83B0-0E920C3A6566}" destId="{4B9DC5CD-A3B9-4BFE-BEDB-E55C308A2799}" srcOrd="0" destOrd="0" presId="urn:microsoft.com/office/officeart/2005/8/layout/hierarchy2"/>
    <dgm:cxn modelId="{D539E89A-26EC-4029-AF9E-1EB91C23FAF3}" type="presOf" srcId="{08BCC2D9-1A1D-4E7D-B41B-C289929C8109}" destId="{DF3AC2CF-D0C2-45BC-A200-6E4FA1B4118B}" srcOrd="0" destOrd="0" presId="urn:microsoft.com/office/officeart/2005/8/layout/hierarchy2"/>
    <dgm:cxn modelId="{0BE2A7CB-84E4-460A-8DED-F24896E53E72}" srcId="{BB150AEF-FAE1-4233-B402-4FB0CB1EC953}" destId="{8F8A55FA-CED7-417D-83B0-0E920C3A6566}" srcOrd="0" destOrd="0" parTransId="{08BCC2D9-1A1D-4E7D-B41B-C289929C8109}" sibTransId="{337886D1-1CA0-4416-8F18-BE0577D5E11F}"/>
    <dgm:cxn modelId="{572E72DE-E5C0-4CBB-B8BC-074AFECB317A}" srcId="{BB150AEF-FAE1-4233-B402-4FB0CB1EC953}" destId="{CC7A144E-F936-4057-9397-AB189A8ED765}" srcOrd="2" destOrd="0" parTransId="{2DA40DBA-0E16-4027-BE28-9499BF6F11EF}" sibTransId="{62DC850B-1AED-4AAD-A16F-634F3B7955FB}"/>
    <dgm:cxn modelId="{C07D42F3-BAF0-4B87-8854-4EF7C4BB5CCD}" type="presOf" srcId="{E9E3CAE1-CF58-41B2-89D9-F272F016A59B}" destId="{C8000094-47D7-46ED-B4F5-8C27F02097BE}" srcOrd="0" destOrd="0" presId="urn:microsoft.com/office/officeart/2005/8/layout/hierarchy2"/>
    <dgm:cxn modelId="{B737AAF3-1D4F-4582-B8AA-51EABCE07FCE}" type="presOf" srcId="{BB150AEF-FAE1-4233-B402-4FB0CB1EC953}" destId="{73A5D180-C436-4B07-B103-1A337D84E543}" srcOrd="0" destOrd="0" presId="urn:microsoft.com/office/officeart/2005/8/layout/hierarchy2"/>
    <dgm:cxn modelId="{465BE809-69C7-4E67-98FF-97D845E54027}" type="presParOf" srcId="{C8000094-47D7-46ED-B4F5-8C27F02097BE}" destId="{1A1EC5E2-C233-450F-9C42-EE46ADB75539}" srcOrd="0" destOrd="0" presId="urn:microsoft.com/office/officeart/2005/8/layout/hierarchy2"/>
    <dgm:cxn modelId="{CEFDB3EA-A337-46D4-AB40-F04092561925}" type="presParOf" srcId="{1A1EC5E2-C233-450F-9C42-EE46ADB75539}" destId="{73A5D180-C436-4B07-B103-1A337D84E543}" srcOrd="0" destOrd="0" presId="urn:microsoft.com/office/officeart/2005/8/layout/hierarchy2"/>
    <dgm:cxn modelId="{90E53FC6-9243-4B31-95F5-33F824EB6095}" type="presParOf" srcId="{1A1EC5E2-C233-450F-9C42-EE46ADB75539}" destId="{27127EE6-7A0A-40EF-A0F8-8B88CF396F3D}" srcOrd="1" destOrd="0" presId="urn:microsoft.com/office/officeart/2005/8/layout/hierarchy2"/>
    <dgm:cxn modelId="{5EAA41B4-6B0A-449B-BA74-0ED2566305DF}" type="presParOf" srcId="{27127EE6-7A0A-40EF-A0F8-8B88CF396F3D}" destId="{DF3AC2CF-D0C2-45BC-A200-6E4FA1B4118B}" srcOrd="0" destOrd="0" presId="urn:microsoft.com/office/officeart/2005/8/layout/hierarchy2"/>
    <dgm:cxn modelId="{98A6A237-0D36-4A1F-B272-4D87C38F88B0}" type="presParOf" srcId="{DF3AC2CF-D0C2-45BC-A200-6E4FA1B4118B}" destId="{398966A7-CFB5-4427-8010-24490C45A767}" srcOrd="0" destOrd="0" presId="urn:microsoft.com/office/officeart/2005/8/layout/hierarchy2"/>
    <dgm:cxn modelId="{0B224FD6-3C4B-44C6-A245-C26C23B1ED3E}" type="presParOf" srcId="{27127EE6-7A0A-40EF-A0F8-8B88CF396F3D}" destId="{D7375533-9351-419F-A3DE-7137A77921E2}" srcOrd="1" destOrd="0" presId="urn:microsoft.com/office/officeart/2005/8/layout/hierarchy2"/>
    <dgm:cxn modelId="{5C65C011-FC5E-4E59-92BF-651DD3A0F338}" type="presParOf" srcId="{D7375533-9351-419F-A3DE-7137A77921E2}" destId="{4B9DC5CD-A3B9-4BFE-BEDB-E55C308A2799}" srcOrd="0" destOrd="0" presId="urn:microsoft.com/office/officeart/2005/8/layout/hierarchy2"/>
    <dgm:cxn modelId="{7117945B-355D-4858-BF3B-BEC21EA3DBAE}" type="presParOf" srcId="{D7375533-9351-419F-A3DE-7137A77921E2}" destId="{11EAB994-C98D-4CA9-BA6A-B1E1769909A9}" srcOrd="1" destOrd="0" presId="urn:microsoft.com/office/officeart/2005/8/layout/hierarchy2"/>
    <dgm:cxn modelId="{C1B9E30F-254C-4811-AD65-466F5BE8B818}" type="presParOf" srcId="{27127EE6-7A0A-40EF-A0F8-8B88CF396F3D}" destId="{91265EDD-0C1D-4EA1-941A-30951917B435}" srcOrd="2" destOrd="0" presId="urn:microsoft.com/office/officeart/2005/8/layout/hierarchy2"/>
    <dgm:cxn modelId="{40EF6A08-CCE2-465F-B788-48B49A87B201}" type="presParOf" srcId="{91265EDD-0C1D-4EA1-941A-30951917B435}" destId="{54C40089-AD3D-4CC5-8D7D-90D68A75BC91}" srcOrd="0" destOrd="0" presId="urn:microsoft.com/office/officeart/2005/8/layout/hierarchy2"/>
    <dgm:cxn modelId="{CBE8D73E-0421-44C2-9203-037C5785AD04}" type="presParOf" srcId="{27127EE6-7A0A-40EF-A0F8-8B88CF396F3D}" destId="{4A4007ED-E3E5-451D-921B-E29E8706B51A}" srcOrd="3" destOrd="0" presId="urn:microsoft.com/office/officeart/2005/8/layout/hierarchy2"/>
    <dgm:cxn modelId="{A69A71E0-63F7-4E5D-BB10-2A7C9A20845F}" type="presParOf" srcId="{4A4007ED-E3E5-451D-921B-E29E8706B51A}" destId="{316DF015-78E2-4E12-B2F0-039CF9EC6210}" srcOrd="0" destOrd="0" presId="urn:microsoft.com/office/officeart/2005/8/layout/hierarchy2"/>
    <dgm:cxn modelId="{1093A269-98C9-4C81-AD8B-DCF7D7BBF056}" type="presParOf" srcId="{4A4007ED-E3E5-451D-921B-E29E8706B51A}" destId="{5D1F6B28-CCA5-4919-899B-99F4B9158443}" srcOrd="1" destOrd="0" presId="urn:microsoft.com/office/officeart/2005/8/layout/hierarchy2"/>
    <dgm:cxn modelId="{83549748-689C-42CF-8C1B-468423880BAA}" type="presParOf" srcId="{27127EE6-7A0A-40EF-A0F8-8B88CF396F3D}" destId="{45991E96-5007-43F5-8258-1D53AC6FD375}" srcOrd="4" destOrd="0" presId="urn:microsoft.com/office/officeart/2005/8/layout/hierarchy2"/>
    <dgm:cxn modelId="{1F2EABDF-BC2F-4E08-921C-A39FCCF363EA}" type="presParOf" srcId="{45991E96-5007-43F5-8258-1D53AC6FD375}" destId="{BEC8FAD6-B5B0-47D2-8808-8FC9E4A7B4BF}" srcOrd="0" destOrd="0" presId="urn:microsoft.com/office/officeart/2005/8/layout/hierarchy2"/>
    <dgm:cxn modelId="{FDF78EC3-5448-4603-9EA8-FE17E6FCF965}" type="presParOf" srcId="{27127EE6-7A0A-40EF-A0F8-8B88CF396F3D}" destId="{51331B61-A9EA-4580-9D50-67486182116C}" srcOrd="5" destOrd="0" presId="urn:microsoft.com/office/officeart/2005/8/layout/hierarchy2"/>
    <dgm:cxn modelId="{EBA6CFC6-5952-4C18-997D-F4A6BA7B6839}" type="presParOf" srcId="{51331B61-A9EA-4580-9D50-67486182116C}" destId="{97F22123-C27C-4766-A92C-BF7550C4BB5B}" srcOrd="0" destOrd="0" presId="urn:microsoft.com/office/officeart/2005/8/layout/hierarchy2"/>
    <dgm:cxn modelId="{5BE0F966-B351-4C15-9081-955633A7D7B3}" type="presParOf" srcId="{51331B61-A9EA-4580-9D50-67486182116C}" destId="{4A8BBADE-0070-4E54-BA72-AE53726098C5}" srcOrd="1" destOrd="0" presId="urn:microsoft.com/office/officeart/2005/8/layout/hierarchy2"/>
  </dgm:cxnLst>
  <dgm:bg/>
  <dgm:whole>
    <a:ln w="25400">
      <a:solidFill>
        <a:schemeClr val="tx1">
          <a:lumMod val="85000"/>
          <a:lumOff val="15000"/>
        </a:schemeClr>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5D180-C436-4B07-B103-1A337D84E543}">
      <dsp:nvSpPr>
        <dsp:cNvPr id="0" name=""/>
        <dsp:cNvSpPr/>
      </dsp:nvSpPr>
      <dsp:spPr>
        <a:xfrm>
          <a:off x="307977" y="491488"/>
          <a:ext cx="1154058" cy="65532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Binge Watching (BW)</a:t>
          </a:r>
        </a:p>
      </dsp:txBody>
      <dsp:txXfrm>
        <a:off x="327171" y="510682"/>
        <a:ext cx="1115670" cy="616935"/>
      </dsp:txXfrm>
    </dsp:sp>
    <dsp:sp modelId="{DF3AC2CF-D0C2-45BC-A200-6E4FA1B4118B}">
      <dsp:nvSpPr>
        <dsp:cNvPr id="0" name=""/>
        <dsp:cNvSpPr/>
      </dsp:nvSpPr>
      <dsp:spPr>
        <a:xfrm rot="17692822">
          <a:off x="1259375" y="481554"/>
          <a:ext cx="699701" cy="40429"/>
        </a:xfrm>
        <a:custGeom>
          <a:avLst/>
          <a:gdLst/>
          <a:ahLst/>
          <a:cxnLst/>
          <a:rect l="0" t="0" r="0" b="0"/>
          <a:pathLst>
            <a:path>
              <a:moveTo>
                <a:pt x="0" y="20214"/>
              </a:moveTo>
              <a:lnTo>
                <a:pt x="699701"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91734" y="484276"/>
        <a:ext cx="34985" cy="34985"/>
      </dsp:txXfrm>
    </dsp:sp>
    <dsp:sp modelId="{4B9DC5CD-A3B9-4BFE-BEDB-E55C308A2799}">
      <dsp:nvSpPr>
        <dsp:cNvPr id="0" name=""/>
        <dsp:cNvSpPr/>
      </dsp:nvSpPr>
      <dsp:spPr>
        <a:xfrm>
          <a:off x="1756417" y="399"/>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Entertainment</a:t>
          </a:r>
        </a:p>
      </dsp:txBody>
      <dsp:txXfrm>
        <a:off x="1767195" y="11177"/>
        <a:ext cx="714399" cy="346421"/>
      </dsp:txXfrm>
    </dsp:sp>
    <dsp:sp modelId="{91265EDD-0C1D-4EA1-941A-30951917B435}">
      <dsp:nvSpPr>
        <dsp:cNvPr id="0" name=""/>
        <dsp:cNvSpPr/>
      </dsp:nvSpPr>
      <dsp:spPr>
        <a:xfrm rot="19457599">
          <a:off x="1427960" y="693141"/>
          <a:ext cx="362532" cy="40429"/>
        </a:xfrm>
        <a:custGeom>
          <a:avLst/>
          <a:gdLst/>
          <a:ahLst/>
          <a:cxnLst/>
          <a:rect l="0" t="0" r="0" b="0"/>
          <a:pathLst>
            <a:path>
              <a:moveTo>
                <a:pt x="0" y="20214"/>
              </a:moveTo>
              <a:lnTo>
                <a:pt x="362532"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0163" y="704293"/>
        <a:ext cx="18126" cy="18126"/>
      </dsp:txXfrm>
    </dsp:sp>
    <dsp:sp modelId="{316DF015-78E2-4E12-B2F0-039CF9EC6210}">
      <dsp:nvSpPr>
        <dsp:cNvPr id="0" name=""/>
        <dsp:cNvSpPr/>
      </dsp:nvSpPr>
      <dsp:spPr>
        <a:xfrm>
          <a:off x="1756417" y="423574"/>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Content</a:t>
          </a:r>
        </a:p>
      </dsp:txBody>
      <dsp:txXfrm>
        <a:off x="1767195" y="434352"/>
        <a:ext cx="714399" cy="346421"/>
      </dsp:txXfrm>
    </dsp:sp>
    <dsp:sp modelId="{45991E96-5007-43F5-8258-1D53AC6FD375}">
      <dsp:nvSpPr>
        <dsp:cNvPr id="0" name=""/>
        <dsp:cNvSpPr/>
      </dsp:nvSpPr>
      <dsp:spPr>
        <a:xfrm rot="2142401">
          <a:off x="1427960" y="904728"/>
          <a:ext cx="362532" cy="40429"/>
        </a:xfrm>
        <a:custGeom>
          <a:avLst/>
          <a:gdLst/>
          <a:ahLst/>
          <a:cxnLst/>
          <a:rect l="0" t="0" r="0" b="0"/>
          <a:pathLst>
            <a:path>
              <a:moveTo>
                <a:pt x="0" y="20214"/>
              </a:moveTo>
              <a:lnTo>
                <a:pt x="362532"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0163" y="915880"/>
        <a:ext cx="18126" cy="18126"/>
      </dsp:txXfrm>
    </dsp:sp>
    <dsp:sp modelId="{97F22123-C27C-4766-A92C-BF7550C4BB5B}">
      <dsp:nvSpPr>
        <dsp:cNvPr id="0" name=""/>
        <dsp:cNvSpPr/>
      </dsp:nvSpPr>
      <dsp:spPr>
        <a:xfrm>
          <a:off x="1756417" y="846748"/>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Family &amp; friends</a:t>
          </a:r>
        </a:p>
      </dsp:txBody>
      <dsp:txXfrm>
        <a:off x="1767195" y="857526"/>
        <a:ext cx="714399" cy="346421"/>
      </dsp:txXfrm>
    </dsp:sp>
    <dsp:sp modelId="{0F28EDCE-F9D3-4471-AE04-884338CF9080}">
      <dsp:nvSpPr>
        <dsp:cNvPr id="0" name=""/>
        <dsp:cNvSpPr/>
      </dsp:nvSpPr>
      <dsp:spPr>
        <a:xfrm rot="3907178">
          <a:off x="1259375" y="1116315"/>
          <a:ext cx="699701" cy="40429"/>
        </a:xfrm>
        <a:custGeom>
          <a:avLst/>
          <a:gdLst/>
          <a:ahLst/>
          <a:cxnLst/>
          <a:rect l="0" t="0" r="0" b="0"/>
          <a:pathLst>
            <a:path>
              <a:moveTo>
                <a:pt x="0" y="20214"/>
              </a:moveTo>
              <a:lnTo>
                <a:pt x="699701"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91734" y="1119038"/>
        <a:ext cx="34985" cy="34985"/>
      </dsp:txXfrm>
    </dsp:sp>
    <dsp:sp modelId="{EF8132D3-B50E-4E20-A3E7-D82B6D9BF461}">
      <dsp:nvSpPr>
        <dsp:cNvPr id="0" name=""/>
        <dsp:cNvSpPr/>
      </dsp:nvSpPr>
      <dsp:spPr>
        <a:xfrm>
          <a:off x="1756417" y="1269922"/>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Convenience </a:t>
          </a:r>
        </a:p>
      </dsp:txBody>
      <dsp:txXfrm>
        <a:off x="1767195" y="1280700"/>
        <a:ext cx="714399" cy="3464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5D180-C436-4B07-B103-1A337D84E543}">
      <dsp:nvSpPr>
        <dsp:cNvPr id="0" name=""/>
        <dsp:cNvSpPr/>
      </dsp:nvSpPr>
      <dsp:spPr>
        <a:xfrm>
          <a:off x="160957" y="587768"/>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t>Academic Procrastination (AP)</a:t>
          </a:r>
        </a:p>
      </dsp:txBody>
      <dsp:txXfrm>
        <a:off x="175906" y="602717"/>
        <a:ext cx="990876" cy="480489"/>
      </dsp:txXfrm>
    </dsp:sp>
    <dsp:sp modelId="{DF3AC2CF-D0C2-45BC-A200-6E4FA1B4118B}">
      <dsp:nvSpPr>
        <dsp:cNvPr id="0" name=""/>
        <dsp:cNvSpPr/>
      </dsp:nvSpPr>
      <dsp:spPr>
        <a:xfrm rot="18289469">
          <a:off x="1028388" y="522243"/>
          <a:ext cx="714997" cy="54492"/>
        </a:xfrm>
        <a:custGeom>
          <a:avLst/>
          <a:gdLst/>
          <a:ahLst/>
          <a:cxnLst/>
          <a:rect l="0" t="0" r="0" b="0"/>
          <a:pathLst>
            <a:path>
              <a:moveTo>
                <a:pt x="0" y="27246"/>
              </a:moveTo>
              <a:lnTo>
                <a:pt x="714997"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68012" y="531614"/>
        <a:ext cx="35749" cy="35749"/>
      </dsp:txXfrm>
    </dsp:sp>
    <dsp:sp modelId="{4B9DC5CD-A3B9-4BFE-BEDB-E55C308A2799}">
      <dsp:nvSpPr>
        <dsp:cNvPr id="0" name=""/>
        <dsp:cNvSpPr/>
      </dsp:nvSpPr>
      <dsp:spPr>
        <a:xfrm>
          <a:off x="1590042" y="823"/>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Self-handicapping</a:t>
          </a:r>
        </a:p>
      </dsp:txBody>
      <dsp:txXfrm>
        <a:off x="1604991" y="15772"/>
        <a:ext cx="990876" cy="480489"/>
      </dsp:txXfrm>
    </dsp:sp>
    <dsp:sp modelId="{91265EDD-0C1D-4EA1-941A-30951917B435}">
      <dsp:nvSpPr>
        <dsp:cNvPr id="0" name=""/>
        <dsp:cNvSpPr/>
      </dsp:nvSpPr>
      <dsp:spPr>
        <a:xfrm>
          <a:off x="1181732" y="815716"/>
          <a:ext cx="408309" cy="54492"/>
        </a:xfrm>
        <a:custGeom>
          <a:avLst/>
          <a:gdLst/>
          <a:ahLst/>
          <a:cxnLst/>
          <a:rect l="0" t="0" r="0" b="0"/>
          <a:pathLst>
            <a:path>
              <a:moveTo>
                <a:pt x="0" y="27246"/>
              </a:moveTo>
              <a:lnTo>
                <a:pt x="408309"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5679" y="832754"/>
        <a:ext cx="20415" cy="20415"/>
      </dsp:txXfrm>
    </dsp:sp>
    <dsp:sp modelId="{316DF015-78E2-4E12-B2F0-039CF9EC6210}">
      <dsp:nvSpPr>
        <dsp:cNvPr id="0" name=""/>
        <dsp:cNvSpPr/>
      </dsp:nvSpPr>
      <dsp:spPr>
        <a:xfrm>
          <a:off x="1590042" y="587768"/>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Perfectionism</a:t>
          </a:r>
        </a:p>
      </dsp:txBody>
      <dsp:txXfrm>
        <a:off x="1604991" y="602717"/>
        <a:ext cx="990876" cy="480489"/>
      </dsp:txXfrm>
    </dsp:sp>
    <dsp:sp modelId="{45991E96-5007-43F5-8258-1D53AC6FD375}">
      <dsp:nvSpPr>
        <dsp:cNvPr id="0" name=""/>
        <dsp:cNvSpPr/>
      </dsp:nvSpPr>
      <dsp:spPr>
        <a:xfrm rot="3310531">
          <a:off x="1028388" y="1109189"/>
          <a:ext cx="714997" cy="54492"/>
        </a:xfrm>
        <a:custGeom>
          <a:avLst/>
          <a:gdLst/>
          <a:ahLst/>
          <a:cxnLst/>
          <a:rect l="0" t="0" r="0" b="0"/>
          <a:pathLst>
            <a:path>
              <a:moveTo>
                <a:pt x="0" y="27246"/>
              </a:moveTo>
              <a:lnTo>
                <a:pt x="714997"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68012" y="1118560"/>
        <a:ext cx="35749" cy="35749"/>
      </dsp:txXfrm>
    </dsp:sp>
    <dsp:sp modelId="{97F22123-C27C-4766-A92C-BF7550C4BB5B}">
      <dsp:nvSpPr>
        <dsp:cNvPr id="0" name=""/>
        <dsp:cNvSpPr/>
      </dsp:nvSpPr>
      <dsp:spPr>
        <a:xfrm>
          <a:off x="1590042" y="1174714"/>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Task Aversion</a:t>
          </a:r>
        </a:p>
      </dsp:txBody>
      <dsp:txXfrm>
        <a:off x="1604991" y="1189663"/>
        <a:ext cx="990876" cy="4804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3375</TotalTime>
  <Pages>12</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dc:creator>
  <cp:lastModifiedBy>SDI 1084</cp:lastModifiedBy>
  <cp:revision>53</cp:revision>
  <dcterms:created xsi:type="dcterms:W3CDTF">2025-03-25T04:53:00Z</dcterms:created>
  <dcterms:modified xsi:type="dcterms:W3CDTF">2025-09-27T12:01:00Z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d4312595-660f-43c9-8f30-f13e45e1014c</vt:lpwstr>
  </property>
</Properties>
</file>