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E6BAC" w14:textId="28582CD9" w:rsidR="00242FF9" w:rsidRDefault="00242FF9" w:rsidP="00242FF9">
      <w:pPr>
        <w:pStyle w:val="Author"/>
        <w:spacing w:line="240" w:lineRule="auto"/>
        <w:jc w:val="left"/>
        <w:rPr>
          <w:rFonts w:ascii="Arial" w:hAnsi="Arial" w:cs="Arial"/>
          <w:bCs/>
          <w:iCs/>
          <w:kern w:val="28"/>
          <w:sz w:val="32"/>
          <w:szCs w:val="18"/>
          <w:u w:val="single"/>
        </w:rPr>
      </w:pPr>
      <w:bookmarkStart w:id="0" w:name="_Hlk209862522"/>
      <w:r w:rsidRPr="00242FF9">
        <w:rPr>
          <w:rFonts w:ascii="Arial" w:hAnsi="Arial" w:cs="Arial"/>
          <w:bCs/>
          <w:iCs/>
          <w:kern w:val="28"/>
          <w:sz w:val="32"/>
          <w:szCs w:val="18"/>
          <w:u w:val="single"/>
        </w:rPr>
        <w:t>Original Research Article</w:t>
      </w:r>
    </w:p>
    <w:p w14:paraId="209C13CF" w14:textId="77777777" w:rsidR="00242FF9" w:rsidRPr="00242FF9" w:rsidRDefault="00242FF9" w:rsidP="00242FF9">
      <w:pPr>
        <w:pStyle w:val="Author"/>
        <w:spacing w:line="240" w:lineRule="auto"/>
        <w:jc w:val="left"/>
        <w:rPr>
          <w:rFonts w:ascii="Arial" w:hAnsi="Arial" w:cs="Arial"/>
          <w:bCs/>
          <w:iCs/>
          <w:kern w:val="28"/>
          <w:sz w:val="32"/>
          <w:szCs w:val="18"/>
          <w:u w:val="single"/>
        </w:rPr>
      </w:pPr>
    </w:p>
    <w:p w14:paraId="7AE6DE08" w14:textId="15A90A57" w:rsidR="00163BC4" w:rsidRPr="00163BC4" w:rsidRDefault="00987F07" w:rsidP="00441B6F">
      <w:pPr>
        <w:pStyle w:val="Author"/>
        <w:spacing w:line="240" w:lineRule="auto"/>
        <w:rPr>
          <w:rFonts w:ascii="Arial" w:hAnsi="Arial" w:cs="Arial"/>
          <w:bCs/>
          <w:iCs/>
          <w:kern w:val="28"/>
          <w:sz w:val="36"/>
        </w:rPr>
      </w:pPr>
      <w:r w:rsidRPr="00987F07">
        <w:rPr>
          <w:rFonts w:ascii="Arial" w:hAnsi="Arial" w:cs="Arial"/>
          <w:bCs/>
          <w:iCs/>
          <w:kern w:val="28"/>
          <w:sz w:val="36"/>
        </w:rPr>
        <w:t>Evaluation of the Basic Education Curriculum: Identification of Problems and Solution Strategies for Improving the Quality of Education</w:t>
      </w:r>
      <w:r w:rsidR="00231920">
        <w:rPr>
          <w:rFonts w:ascii="Arial" w:hAnsi="Arial" w:cs="Arial"/>
          <w:bCs/>
          <w:iCs/>
          <w:kern w:val="28"/>
          <w:sz w:val="36"/>
        </w:rPr>
        <w:t xml:space="preserve"> </w:t>
      </w:r>
    </w:p>
    <w:bookmarkEnd w:id="0"/>
    <w:p w14:paraId="05E0C33C" w14:textId="77777777" w:rsidR="00A258C3" w:rsidRPr="00790ADA" w:rsidRDefault="00A258C3" w:rsidP="00441B6F">
      <w:pPr>
        <w:pStyle w:val="Author"/>
        <w:spacing w:line="240" w:lineRule="auto"/>
        <w:jc w:val="both"/>
        <w:rPr>
          <w:rFonts w:ascii="Arial" w:hAnsi="Arial" w:cs="Arial"/>
          <w:sz w:val="36"/>
        </w:rPr>
      </w:pPr>
    </w:p>
    <w:p w14:paraId="6F7611C8" w14:textId="77777777" w:rsidR="00790ADA" w:rsidRDefault="00790ADA" w:rsidP="00441B6F">
      <w:pPr>
        <w:pStyle w:val="Affiliation"/>
        <w:spacing w:after="0" w:line="240" w:lineRule="auto"/>
        <w:jc w:val="both"/>
        <w:rPr>
          <w:rFonts w:ascii="Arial" w:hAnsi="Arial" w:cs="Arial"/>
        </w:rPr>
      </w:pPr>
    </w:p>
    <w:p w14:paraId="1F952350" w14:textId="77777777" w:rsidR="002C57D2" w:rsidRPr="00FB3A86" w:rsidRDefault="002C57D2" w:rsidP="00441B6F">
      <w:pPr>
        <w:pStyle w:val="Affiliation"/>
        <w:spacing w:after="0" w:line="240" w:lineRule="auto"/>
        <w:jc w:val="both"/>
        <w:rPr>
          <w:rFonts w:ascii="Arial" w:hAnsi="Arial" w:cs="Arial"/>
        </w:rPr>
      </w:pPr>
    </w:p>
    <w:p w14:paraId="7429AD0F" w14:textId="11863245" w:rsidR="00B01FCD" w:rsidRDefault="00162AE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492CB70" wp14:editId="1BC28C1F">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67F8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EFE463F" w14:textId="77777777" w:rsidR="0003777F" w:rsidRDefault="0003777F" w:rsidP="00441B6F">
      <w:pPr>
        <w:pStyle w:val="Copyright"/>
        <w:spacing w:after="0" w:line="240" w:lineRule="auto"/>
        <w:jc w:val="both"/>
        <w:rPr>
          <w:rFonts w:ascii="Arial" w:hAnsi="Arial" w:cs="Arial"/>
        </w:rPr>
      </w:pPr>
    </w:p>
    <w:p w14:paraId="24AF8233" w14:textId="7E1B957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3777F">
        <w:rPr>
          <w:rFonts w:ascii="Arial" w:hAnsi="Arial" w:cs="Arial"/>
        </w:rPr>
        <w:t xml:space="preserve"> </w:t>
      </w:r>
    </w:p>
    <w:p w14:paraId="7C229B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D5DA7F" w14:textId="77777777" w:rsidTr="001E44FE">
        <w:tc>
          <w:tcPr>
            <w:tcW w:w="9576" w:type="dxa"/>
            <w:shd w:val="clear" w:color="auto" w:fill="F2F2F2"/>
          </w:tcPr>
          <w:p w14:paraId="2D742C57" w14:textId="459F1A1F" w:rsidR="00505F06" w:rsidRPr="00BA1B01" w:rsidRDefault="00D72560" w:rsidP="00D72560">
            <w:pPr>
              <w:pStyle w:val="Body"/>
              <w:spacing w:after="0"/>
              <w:rPr>
                <w:rFonts w:ascii="Arial" w:eastAsia="Calibri" w:hAnsi="Arial" w:cs="Arial"/>
                <w:szCs w:val="22"/>
              </w:rPr>
            </w:pPr>
            <w:r w:rsidRPr="00D72560">
              <w:rPr>
                <w:rFonts w:ascii="Arial" w:eastAsia="Calibri" w:hAnsi="Arial" w:cs="Arial"/>
                <w:szCs w:val="22"/>
              </w:rPr>
              <w:t xml:space="preserve">This study aims to evaluate the implementation of the basic education curriculum at State Elementary School 001 North </w:t>
            </w:r>
            <w:proofErr w:type="spellStart"/>
            <w:r w:rsidRPr="00D72560">
              <w:rPr>
                <w:rFonts w:ascii="Arial" w:eastAsia="Calibri" w:hAnsi="Arial" w:cs="Arial"/>
                <w:szCs w:val="22"/>
              </w:rPr>
              <w:t>Sangatta</w:t>
            </w:r>
            <w:proofErr w:type="spellEnd"/>
            <w:r w:rsidRPr="00D72560">
              <w:rPr>
                <w:rFonts w:ascii="Arial" w:eastAsia="Calibri" w:hAnsi="Arial" w:cs="Arial"/>
                <w:szCs w:val="22"/>
              </w:rPr>
              <w:t xml:space="preserve"> Utara with a focus on identifying problems, causal factors, impacts, and solution strategies to improve the quality of education. The study used a qualitative descriptive evaluative approach with the CIPP (Context, Input, Process, Product) analysis model. Data were collected through interviews, observations, and documentation studies with purposively selected informants, consisting of the principal, teachers, school committee, and students. Data analysis was carried out using the reduction, presentation, and conclusion drawing techniques according to Miles &amp; Huberman, with validity testing through triangulation of sources and methods. The results of the study indicate that the implementation of the curriculum faces five main problems: (1) limited teacher understanding of the substance of the 2013 Curriculum and the Independent Curriculum, (2) lack of infrastructure, especially digital-based learning media, (3) wide variations in student abilities so that differentiated learning is not optimal, (4) school management that is still administratively oriented, and (5) low parental involvement in supporting learning. These problems impact learning that tends to be material-oriented, less innovative, and less adaptive to student needs. This study recommends five improvement strategies: strengthening teacher capacity, optimizing infrastructure, implementing innovative learning, reforming school management, and increasing parental involvement. These findings underscore the importance of synergy between national curriculum policy and implementation practices in elementary schools to achieve better education quality.</w:t>
            </w:r>
          </w:p>
        </w:tc>
      </w:tr>
    </w:tbl>
    <w:p w14:paraId="79C33C76" w14:textId="5FFA8B15" w:rsidR="00505F06" w:rsidRPr="00A24E7E" w:rsidRDefault="00D72560" w:rsidP="007E4866">
      <w:pPr>
        <w:pStyle w:val="Body"/>
        <w:spacing w:before="240" w:after="0"/>
        <w:rPr>
          <w:rFonts w:ascii="Arial" w:hAnsi="Arial" w:cs="Arial"/>
          <w:i/>
        </w:rPr>
      </w:pPr>
      <w:r w:rsidRPr="00D72560">
        <w:rPr>
          <w:rFonts w:ascii="Arial" w:hAnsi="Arial" w:cs="Arial"/>
          <w:i/>
        </w:rPr>
        <w:t>Keywords: Implementation, Curriculum Evaluation, Basic Education, Quality of Education</w:t>
      </w:r>
    </w:p>
    <w:p w14:paraId="51F367F6" w14:textId="171D91F1" w:rsidR="007F7B32" w:rsidRDefault="00902823" w:rsidP="007E4866">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D44BA5" w14:textId="2F70F254" w:rsidR="00C212EE" w:rsidRPr="00C212EE" w:rsidRDefault="00C212EE" w:rsidP="007E4866">
      <w:pPr>
        <w:pStyle w:val="Body"/>
        <w:spacing w:before="240"/>
        <w:rPr>
          <w:rFonts w:ascii="Arial" w:hAnsi="Arial" w:cs="Arial"/>
        </w:rPr>
      </w:pPr>
      <w:r w:rsidRPr="00C212EE">
        <w:rPr>
          <w:rFonts w:ascii="Arial" w:hAnsi="Arial" w:cs="Arial"/>
        </w:rPr>
        <w:t xml:space="preserve">The curriculum is the core of the educational process because it serves as a guideline for implementing learning for teachers and students. The quality of basic education is primarily determined by the extent to which the curriculum can accommodate the developmental needs of students, scientific developments, and the demands of society and the times </w:t>
      </w:r>
      <w:r w:rsidRPr="00C212EE">
        <w:rPr>
          <w:rFonts w:ascii="Arial" w:hAnsi="Arial" w:cs="Arial"/>
        </w:rPr>
        <w:fldChar w:fldCharType="begin" w:fldLock="1"/>
      </w:r>
      <w:r w:rsidR="008B0729">
        <w:rPr>
          <w:rFonts w:ascii="Arial" w:hAnsi="Arial" w:cs="Arial"/>
        </w:rPr>
        <w:instrText>ADDIN CSL_CITATION {"citationItems":[{"id":"ITEM-1","itemData":{"DOI":"10.1016/j.teln.2025.03.017","ISSN":"1557-3087","abstract":"Background Registered nurses must be prepared to apply genomics-informed nursing care. Aim To inform the development of genomic literacy curricula by evaluating preregistration nursing students’ knowledge of genetics and genomic principles. Methods The Genomic Nursing Concept Inventory (GNCI) was administered as an anonymous, cross-sectional online survey to preregistration nursing students. The GNCI is a 31-item validated instrument for assessing knowledge of genetics and genomics considered necessary to support registered nurses’ understanding and application to clinical practice. Descriptive analysis was conducted to evaluate students' level of knowledge and understanding of key concepts. Cronbach alpha and item discrimination instrument reliability scores were calculated. Results The response rate was 24.1% (66/273). Correct scores for content subcategories of inheritance, genomic healthcare, genome basics, and mutations were 57%, 54%, 40%, and 36%, respectively. On average, students answered 15 of 31 GNCI items correctly, i.e., 48.4% correct responses (SD = 3.9). Conclusion Preregistration nursing students demonstrated some basic genetics literacy of foundational concepts concerning genomics and genetics. However, gaps in genomic knowledge across all three preregistration training years were noted.","author":[{"dropping-particle":"","family":"Lim","given":"Anecita Gigi","non-dropping-particle":"","parse-names":false,"suffix":""},{"dropping-particle":"","family":"Wensley","given":"Cynthia","non-dropping-particle":"","parse-names":false,"suffix":""},{"dropping-particle":"","family":"Dewell","given":"Sarah","non-dropping-particle":"","parse-names":false,"suffix":""}],"container-title":"Teaching and Learning in Nursing","id":"ITEM-1","issue":"3","issued":{"date-parts":[["2025"]]},"page":"e901-e906","title":"Improving Genetics and Genomics Education in the Preregistration Nursing Curriculum: A Cross-Sectional Survey","type":"article-journal","volume":"20"},"uris":["http://www.mendeley.com/documents/?uuid=c06694ab-1749-4b94-b68f-c97b71e29294"]}],"mendeley":{"formattedCitation":"(Lim et al., 2025)","manualFormatting":"(Lim et al., 2025","plainTextFormattedCitation":"(Lim et al., 2025)","previouslyFormattedCitation":"(Lim et al., 2025)"},"properties":{"noteIndex":0},"schema":"https://github.com/citation-style-language/schema/raw/master/csl-citation.json"}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(Lim et al., 2025</w:t>
      </w:r>
      <w:r w:rsidRPr="00C212EE">
        <w:rPr>
          <w:rFonts w:ascii="Arial" w:hAnsi="Arial" w:cs="Arial"/>
        </w:rPr>
        <w:fldChar w:fldCharType="end"/>
      </w:r>
      <w:r w:rsidRPr="00C212EE">
        <w:rPr>
          <w:rFonts w:ascii="Arial" w:hAnsi="Arial" w:cs="Arial"/>
        </w:rPr>
        <w:t xml:space="preserve">; </w:t>
      </w:r>
      <w:r w:rsidRPr="00C212EE">
        <w:rPr>
          <w:rFonts w:ascii="Arial" w:hAnsi="Arial" w:cs="Arial"/>
        </w:rPr>
        <w:fldChar w:fldCharType="begin" w:fldLock="1"/>
      </w:r>
      <w:r w:rsidR="008B0729">
        <w:rPr>
          <w:rFonts w:ascii="Arial" w:hAnsi="Arial" w:cs="Arial"/>
        </w:rPr>
        <w:instrText>ADDIN CSL_CITATION {"citationItems":[{"id":"ITEM-1","itemData":{"DOI":"10.1016/j.linged.2025.101421","ISSN":"0898-5898","abstract":"This study analyzes metaphors related to knowledge in the Swedish and Finnish primary school curricula with an aim to find out how knowledge is conceptualized in these texts. Metaphors are analyzed with the so-called PIMS method recently developed by Johansson Falck &amp; Okonski (2022, 2023). In total, 11 different conceptual metaphors involving knowledge, mainly based on image schemas, were identified in both Swedish and Finnish curricula, plus two more in the Swedish curriculum only. The most frequent ones, based on image schemas, are in-out and process. The results show that the conceptualizations of knowledge in the Swedish and Finnish primary school curricula are largely similar, although Swedish and Finnish are unrelated languages. However, there are also differences, which we suggest are due to partly different views on education and knowledge in the two school systems.","author":[{"dropping-particle":"","family":"Hillbom","given":"Annika","non-dropping-particle":"","parse-names":false,"suffix":""},{"dropping-particle":"","family":"Nenonen","given":"Marja","non-dropping-particle":"","parse-names":false,"suffix":""},{"dropping-particle":"","family":"Penttilä","given":"Esa","non-dropping-particle":"","parse-names":false,"suffix":""}],"container-title":"Linguistics and Education","id":"ITEM-1","issued":{"date-parts":[["2025"]]},"page":"101421","title":"Metaphorical Conceptualizations of knowledge in Swedish and Finnish Primary School Curricula","type":"article-journal","volume":"87"},"uris":["http://www.mendeley.com/documents/?uuid=e14473db-dc72-4aea-9a65-b52148be10d7"]}],"mendeley":{"formattedCitation":"(Hillbom et al., 2025)","manualFormatting":"Hillbom et al., 2025)","plainTextFormattedCitation":"(Hillbom et al., 2025)","previouslyFormattedCitation":"(Hillbom et al., 2025)"},"properties":{"noteIndex":0},"schema":"https://github.com/citation-style-language/schema/raw/master/csl-citation.json"}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Hillbom et al., 2025)</w:t>
      </w:r>
      <w:r w:rsidRPr="00C212EE">
        <w:rPr>
          <w:rFonts w:ascii="Arial" w:hAnsi="Arial" w:cs="Arial"/>
        </w:rPr>
        <w:fldChar w:fldCharType="end"/>
      </w:r>
      <w:r w:rsidRPr="00C212EE">
        <w:rPr>
          <w:rFonts w:ascii="Arial" w:hAnsi="Arial" w:cs="Arial"/>
        </w:rPr>
        <w:t xml:space="preserve">. In Indonesia, basic education is a foundation for developing attitudes, knowledge, and skills to influence student success at the next level </w:t>
      </w:r>
      <w:r w:rsidRPr="00C212EE">
        <w:rPr>
          <w:rFonts w:ascii="Arial" w:hAnsi="Arial" w:cs="Arial"/>
        </w:rPr>
        <w:fldChar w:fldCharType="begin" w:fldLock="1"/>
      </w:r>
      <w:r w:rsidR="008B0729">
        <w:rPr>
          <w:rFonts w:ascii="Arial" w:hAnsi="Arial" w:cs="Arial"/>
        </w:rPr>
        <w:instrText>ADDIN CSL_CITATION {"citationItems":[{"id":"ITEM-1","itemData":{"DOI":"10.1016/j.childyouth.2020.105092","ISSN":"0190-7409","abstract":"This study aims at comprehensively describing the ups and downs of vocational education in Indonesia, which includes its history, development, opportunities, and challenges. Researches in this field are rarely conducted, but necessary to be revealed in the midst of the incessant criticism. This study uses a qualitative approach with a cross-sectional design. However, due to the complexity of the variables and the difficulty in accessing sources in their original form (primary sources), this study utilizes policy documents and relevant research work. Data analysis has been added, including: inductive, deductive, and meta-analysis. Data were obtained from principals, students and teachers of vocational high schools (SMK). Furthermore, purposive sampling was selected to obtain data, giving a sample population consisting of 44 principals, 152 teachers, and 202 students. Purposive sampling was chosen due to its in-depth understanding on vocational education. However, not all principals and teachers in Indonesia are vocational based. Data were obtained from experts in the field of vocational education through interview, observation, documentation, and questionnaire guidelines compiled and validation. The results showed that vocational education in Indonesia has been in existence before the country gained independence, and after reform. However, before independence, the Netherlands organized Vocational Education, known as the Bandung Institute of Technology (ITB), which is still developing. Vocational education before independence was divided into 4 areas of expertise, namely feminine, engineering, agriculture and trade schools. After reform in 1998, the different schools were merged into one, namely vocational school (SMK) having 142 spectrums of skills. Furthermore, the development of vocational education was changed in 2008. The Indonesian government changed the ratio of senior high schools: vocational schools from 70%: 30% to 30%: 70%. The establishment of a new school was not balanced with a feasibility study, and this resulted in graduates finding it difficult to get a job. They learned approaches which tended to be theoretical and less relevant in the labour market. In addition, 74% of students were bored during learning due to the numerous social lessons. Some of the challenges faced were the inadequate facilities, teachers and industry support. However, the clear regulation on the industry's role is one of the important solutions. Strong industry supp…","author":[{"dropping-particle":"","family":"Suharno","given":"","non-dropping-particle":"","parse-names":false,"suffix":""},{"dropping-particle":"","family":"Pambudi","given":"Nugroho Agung","non-dropping-particle":"","parse-names":false,"suffix":""},{"dropping-particle":"","family":"Harjanto","given":"Budi","non-dropping-particle":"","parse-names":false,"suffix":""}],"container-title":"Children and Youth Services Review","id":"ITEM-1","issued":{"date-parts":[["2020"]]},"page":"105092","title":"Vocational Education in Indonesia: History, Development, Opportunities, and Challenges","type":"article-journal","volume":"115"},"uris":["http://www.mendeley.com/documents/?uuid=a1bbf7fa-9d6a-4b65-91ce-f8792aab5795"]}],"mendeley":{"formattedCitation":"(Suharno et al., 2020)","plainTextFormattedCitation":"(Suharno et al., 2020)","previouslyFormattedCitation":"(Suharno et al., 2020)"},"properties":{"noteIndex":0},"schema":"https://github.com/citation-style-language/schema/raw/master/csl-citation.json"}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(Suharno et al., 2020)</w:t>
      </w:r>
      <w:r w:rsidRPr="00C212EE">
        <w:rPr>
          <w:rFonts w:ascii="Arial" w:hAnsi="Arial" w:cs="Arial"/>
        </w:rPr>
        <w:fldChar w:fldCharType="end"/>
      </w:r>
      <w:r w:rsidRPr="00C212EE">
        <w:rPr>
          <w:rFonts w:ascii="Arial" w:hAnsi="Arial" w:cs="Arial"/>
        </w:rPr>
        <w:t>. Therefore, evaluating curriculum implementation is crucial to ensure the quality of learning and achievement in basic education</w:t>
      </w:r>
    </w:p>
    <w:p w14:paraId="6166EB21" w14:textId="1BEC9EC8" w:rsidR="00C212EE" w:rsidRPr="00C212EE" w:rsidRDefault="00C212EE" w:rsidP="00596E16">
      <w:pPr>
        <w:pStyle w:val="Body"/>
        <w:rPr>
          <w:rFonts w:ascii="Arial" w:hAnsi="Arial" w:cs="Arial"/>
        </w:rPr>
      </w:pPr>
      <w:r w:rsidRPr="00C212EE">
        <w:rPr>
          <w:rFonts w:ascii="Arial" w:hAnsi="Arial" w:cs="Arial"/>
        </w:rPr>
        <w:lastRenderedPageBreak/>
        <w:t xml:space="preserve">Since 2013, the Indonesian government has implemented the 2013 Curriculum (K13), which </w:t>
      </w:r>
      <w:proofErr w:type="spellStart"/>
      <w:r w:rsidRPr="00C212EE">
        <w:rPr>
          <w:rFonts w:ascii="Arial" w:hAnsi="Arial" w:cs="Arial"/>
        </w:rPr>
        <w:t>emphasises</w:t>
      </w:r>
      <w:proofErr w:type="spellEnd"/>
      <w:r w:rsidRPr="00C212EE">
        <w:rPr>
          <w:rFonts w:ascii="Arial" w:hAnsi="Arial" w:cs="Arial"/>
        </w:rPr>
        <w:t xml:space="preserve"> core and basic competencies, integrative thematic learning, and authentic assessment (Ministry of Education and Culture, 2013). However, implementing K13 has faced various challenges, such as teacher administrative burdens, difficulties integrating materials across subjects, and limited school resources </w:t>
      </w:r>
      <w:r w:rsidRPr="00C212EE">
        <w:rPr>
          <w:rFonts w:ascii="Arial" w:hAnsi="Arial" w:cs="Arial"/>
        </w:rPr>
        <w:fldChar w:fldCharType="begin" w:fldLock="1"/>
      </w:r>
      <w:r w:rsidR="008B0729">
        <w:rPr>
          <w:rFonts w:ascii="Arial" w:hAnsi="Arial" w:cs="Arial"/>
        </w:rPr>
        <w:instrText>ADDIN CSL_CITATION {"citationItems":[{"id":"ITEM-1","itemData":{"DOI":"10.29103/ijevs.v2i1.2263","abstract":"The K-13 curriculum has been implemented since July 2013 in several Indonesian schools and might have been in effect in all school arround 2014. The study was aimed to obtain information regarding teachers’ difficulties in impelemnting the curriculum 2013. The research was descriptive explorative research by means of qualitative data gathering which conducted from July 2016 to January 2018. The data on teachers’ difficulties in implementing the curriculum 2013 were gathered by means of interviews, observation, and focus discussion with elementary school teachers and the vice principals of curriculum in Tangerang City Indonesia. The result of the study showed that in implementing the curriculum 2013 , the teachers had more difficulties the content standard 35.2%, the process standard 25.3%, the assessment standar 20.0%, The teacher and educational personal standar 4.2%, the infrastructure standard 4.2%, the management standard 4.2%,the graduate compotence standard 3.90%, and the funding standard 3.0%. The highest of them is the difficulty in understanding the implementation standard, the second on processes standards and third on assessment standards. This reseacrh is expected to lead to an outcome that will answer the needs of the community that the curriculum 2013 requires a lot of improvements and development so that all the problems found can be solved.","author":[{"dropping-particle":"","family":"Nuraeni","given":"Yeni","non-dropping-particle":"","parse-names":false,"suffix":""},{"dropping-particle":"","family":"MS","given":"Zulela","non-dropping-particle":"","parse-names":false,"suffix":""},{"dropping-particle":"","family":"Boeriswati","given":"Endry","non-dropping-particle":"","parse-names":false,"suffix":""}],"container-title":"International Journal for Educational and Vocational Studies","id":"ITEM-1","issue":"8","issued":{"date-parts":[["2020"]]},"page":"14","title":"A Case Study of Curriculum Implementation and K-13 Challenges in Indonesia","type":"article-journal","volume":"1"},"uris":["http://www.mendeley.com/documents/?uuid=23d82435-1f0e-4e51-b4fa-2fe90207099b"]}],"mendeley":{"formattedCitation":"(Nuraeni et al., 2020)","manualFormatting":"(Nuraeni et al., 2020","plainTextFormattedCitation":"(Nuraeni et al., 2020)","previouslyFormattedCitation":"(Nuraeni et al., 2020)"},"properties":{"noteIndex":0},"schema":"https://github.com/citation-style-language/schema/raw/master/csl-citation.json"}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(Nuraeni et al., 2020</w:t>
      </w:r>
      <w:r w:rsidRPr="00C212EE">
        <w:rPr>
          <w:rFonts w:ascii="Arial" w:hAnsi="Arial" w:cs="Arial"/>
        </w:rPr>
        <w:fldChar w:fldCharType="end"/>
      </w:r>
      <w:r w:rsidRPr="00C212EE">
        <w:rPr>
          <w:rFonts w:ascii="Arial" w:hAnsi="Arial" w:cs="Arial"/>
        </w:rPr>
        <w:t xml:space="preserve">; </w:t>
      </w:r>
      <w:r w:rsidRPr="00C212EE">
        <w:rPr>
          <w:rFonts w:ascii="Arial" w:hAnsi="Arial" w:cs="Arial"/>
        </w:rPr>
        <w:fldChar w:fldCharType="begin" w:fldLock="1"/>
      </w:r>
      <w:r w:rsidR="008B0729">
        <w:rPr>
          <w:rFonts w:ascii="Arial" w:hAnsi="Arial" w:cs="Arial"/>
        </w:rPr>
        <w:instrText>ADDIN CSL_CITATION {"citationItems":[{"id":"ITEM-1","itemData":{"DOI":"10.23887/bisma.v6i1.43248","ISSN":"2598-3199","abstract":"This study aims to obtain an overview of implementation, analyze and formulate problem-solving strategies in implementing the 2013 curriculum at SD Negeri Padang City. This study uses a qualitative method, with a phenomenological approach. The results of the study show that the implementation of the 2013 curriculum mostly refers to Permendikbud No. 81A 2013 regarding the implementation of the 2013 curriculum. Then the results of the analysis show that the curriculum does not contain the unique content of the education unit which is the hallmark of the curriculum at SD Negeri Gunung Pangilun, Padang City. The 2013 curriculum is still limited, learning support facilities such as LCD, laptop, wireless, additional library books and air conditioning are still limited, infrastructure facilities such as science laboratory buildings, language fields and sports are not yet available. In addition, the problem-solving strategy used requires the design of an in-house training program to increase the understanding of teachers and parents regarding the implementation of the 2013 curriculum. LCD, laptop, wireless, additional library books and air conditioning, require infrastructure support in the form of procurement of science laboratory buildings, language laboratories and sports fields.","author":[{"dropping-particle":"","family":"Bebasari","given":"Mardiani","non-dropping-particle":"","parse-names":false,"suffix":""},{"dropping-particle":"","family":"Nelwatri","given":"Helpi","non-dropping-particle":"","parse-names":false,"suffix":""},{"dropping-particle":"","family":"Sandra","given":"Rhona","non-dropping-particle":"","parse-names":false,"suffix":""},{"dropping-particle":"","family":"Gistituati","given":"Nurhizrah","non-dropping-particle":"","parse-names":false,"suffix":""},{"dropping-particle":"","family":"Bentri","given":"Alwen","non-dropping-particle":"","parse-names":false,"suffix":""}],"container-title":"Bisma The Journal of Counseling","id":"ITEM-1","issue":"1","issued":{"date-parts":[["2022"]]},"page":"66-72","title":"Analysis of 2013 Curriculum Implementation in Elementary Schools","type":"article-journal","volume":"6"},"uris":["http://www.mendeley.com/documents/?uuid=076efe66-8909-4931-8ec2-ba507436ed53"]}],"mendeley":{"formattedCitation":"(Bebasari et al., 2022)","manualFormatting":"Bebasari et al., 2022","plainTextFormattedCitation":"(Bebasari et al., 2022)","previouslyFormattedCitation":"(Bebasari et al., 2022)"},"properties":{"noteIndex":0},"schema":"https://github.com/citation-style-language/schema/raw/master/csl-citation.json"}</w:instrText>
      </w:r>
      <w:r w:rsidRPr="00C212EE">
        <w:rPr>
          <w:rFonts w:ascii="Arial" w:hAnsi="Arial" w:cs="Arial"/>
        </w:rPr>
        <w:fldChar w:fldCharType="separate"/>
      </w:r>
      <w:r w:rsidRPr="00C212EE">
        <w:rPr>
          <w:rFonts w:ascii="Arial" w:hAnsi="Arial" w:cs="Arial"/>
          <w:noProof/>
        </w:rPr>
        <w:t>Bebasari et al., 2022</w:t>
      </w:r>
      <w:r w:rsidRPr="00C212EE">
        <w:rPr>
          <w:rFonts w:ascii="Arial" w:hAnsi="Arial" w:cs="Arial"/>
        </w:rPr>
        <w:fldChar w:fldCharType="end"/>
      </w:r>
      <w:r w:rsidRPr="00C212EE">
        <w:rPr>
          <w:rFonts w:ascii="Arial" w:hAnsi="Arial" w:cs="Arial"/>
        </w:rPr>
        <w:t xml:space="preserve">). In response to developments, particularly the digital era and the COVID-19 pandemic, the Merdeka Curriculum was born in 2022. This curriculum </w:t>
      </w:r>
      <w:proofErr w:type="spellStart"/>
      <w:r w:rsidRPr="00C212EE">
        <w:rPr>
          <w:rFonts w:ascii="Arial" w:hAnsi="Arial" w:cs="Arial"/>
        </w:rPr>
        <w:t>emphasises</w:t>
      </w:r>
      <w:proofErr w:type="spellEnd"/>
      <w:r w:rsidRPr="00C212EE">
        <w:rPr>
          <w:rFonts w:ascii="Arial" w:hAnsi="Arial" w:cs="Arial"/>
        </w:rPr>
        <w:t xml:space="preserve"> learning flexibility, content simplification, and strengthening literacy, numeracy, and character </w:t>
      </w:r>
      <w:r w:rsidRPr="00C212EE">
        <w:rPr>
          <w:rFonts w:ascii="Arial" w:hAnsi="Arial" w:cs="Arial"/>
        </w:rPr>
        <w:fldChar w:fldCharType="begin" w:fldLock="1"/>
      </w:r>
      <w:r w:rsidR="008B0729">
        <w:rPr>
          <w:rFonts w:ascii="Arial" w:hAnsi="Arial" w:cs="Arial"/>
        </w:rPr>
        <w:instrText>ADDIN CSL_CITATION {"citationItems":[{"id":"ITEM-1","itemData":{"DOI":"10.18592/aladzkapgmi.v13i2.11356","ISSN":"2597-937X","author":[{"dropping-particle":"","family":"Mubarok","given":"Ramdanil","non-dropping-particle":"","parse-names":false,"suffix":""},{"dropping-particle":"","family":"Sholeh","given":"Makherus","non-dropping-particle":"","parse-names":false,"suffix":""},{"dropping-particle":"","family":"Irayana","given":"Ika","non-dropping-particle":"","parse-names":false,"suffix":""}],"container-title":"Al-Adzka: Jurnal Ilmiah Pendidikan Guru Madrasah Ibtidaiyah","id":"ITEM-1","issue":"2","issued":{"date-parts":[["2023"]]},"page":"189-202","title":"Classroom Management Strategy in Implementing the Merdeka Curriculum (Independent Curriculum) in Primary Education Institutions","type":"article-journal","volume":"13"},"uris":["http://www.mendeley.com/documents/?uuid=fd2aede4-0a55-48d9-a0db-f7cbbaa18b1c"]}],"mendeley":{"formattedCitation":"(Mubarok et al., 2023)","plainTextFormattedCitation":"(Mubarok et al., 2023)","previouslyFormattedCitation":"(Mubarok et al., 2023)"},"properties":{"noteIndex":0},"schema":"https://github.com/citation-style-language/schema/raw/master/csl-citation.json"}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(Mubarok et al., 2023)</w:t>
      </w:r>
      <w:r w:rsidRPr="00C212EE">
        <w:rPr>
          <w:rFonts w:ascii="Arial" w:hAnsi="Arial" w:cs="Arial"/>
        </w:rPr>
        <w:fldChar w:fldCharType="end"/>
      </w:r>
      <w:r w:rsidRPr="00C212EE">
        <w:rPr>
          <w:rFonts w:ascii="Arial" w:hAnsi="Arial" w:cs="Arial"/>
        </w:rPr>
        <w:t>.</w:t>
      </w:r>
    </w:p>
    <w:p w14:paraId="44574A4C" w14:textId="7824F054" w:rsidR="00C212EE" w:rsidRPr="00C212EE" w:rsidRDefault="00C212EE" w:rsidP="00596E16">
      <w:pPr>
        <w:pStyle w:val="Body"/>
        <w:rPr>
          <w:rFonts w:ascii="Arial" w:hAnsi="Arial" w:cs="Arial"/>
        </w:rPr>
      </w:pPr>
      <w:r w:rsidRPr="00C212EE">
        <w:rPr>
          <w:rFonts w:ascii="Arial" w:hAnsi="Arial" w:cs="Arial"/>
        </w:rPr>
        <w:t xml:space="preserve">Although the national curriculum has been revised several times, implementation at the primary school level still faces various obstacles. Several studies have found that teachers often struggle to understand the substance of curriculum changes </w:t>
      </w:r>
      <w:r w:rsidRPr="00C212EE">
        <w:rPr>
          <w:rFonts w:ascii="Arial" w:hAnsi="Arial" w:cs="Arial"/>
        </w:rPr>
        <w:fldChar w:fldCharType="begin" w:fldLock="1"/>
      </w:r>
      <w:r w:rsidR="008B0729">
        <w:rPr>
          <w:rFonts w:ascii="Arial" w:hAnsi="Arial" w:cs="Arial"/>
        </w:rPr>
        <w:instrText>ADDIN CSL_CITATION {"citationItems":[{"id":"ITEM-1","itemData":{"DOI":"10.1177/13621688221136937","ISSN":"1362-1688","abstract":"Gender contents, textual or visual, in instructional materials can be considered as a hidden curriculum, and may either hinder or advance equality. How teachers interpret and respond to this hidden curriculum in their classroom discourse, however, can play a crucial role in creating positive change. This research seeks to understand how teachers work with gender-sensitive contents in a newly-published English textbooks series for lower secondary education in Vietnam. To what extent are teachers aware of genderedness in textbooks, and how do they respond to it? Approaching gender as a social construct, using multi-dimensional methods, the study critically explores teachers? experiences with the textbooks ? their classroom practices and underlying perceptions ? through 18 classroom observations and 12 follow-up interviews with 12 teachers in four lower secondary schools. Results indicate that neither the hidden curriculum of gender was recognized nor a critical mediation of it was practised. Gender content, whether ?traditional? or ?progressive?, was largely absent from classroom discourse, as teachers prioritized transferring linguistic knowledge. Little space was allocated for promoting students? critical thinking and self-reflections, including those about gender-related content. Teachers did not often pay full attention to different nuances and dimensions of gender issues, while sometimes their teaching design and interaction were found to be affected by their own bias ? consciously and unconsciously. The study reveals that although teachers were later willing to reconstruct their perceptions and future practices, and were able to concretize their pedagogical intentions, enacting teacher agency in relation to critical pedagogy and gender equality in the contemporary English as a foreign language (EFL) classroom in Vietnam might remain a challenge. Based on the study?s findings, pedagogical implications that may enable teachers to be potential agents of change were suggested.","author":[{"dropping-particle":"","family":"Vu","given":"Mai Trang","non-dropping-particle":"","parse-names":false,"suffix":""},{"dropping-particle":"","family":"Pham","given":"Thi Thanh Thuy","non-dropping-particle":"","parse-names":false,"suffix":""}],"container-title":"Language Teaching Research","id":"ITEM-1","issue":"7","issued":{"date-parts":[["2022","11","14"]]},"note":"doi: 10.1177/13621688221136937","page":"3143-3169","publisher":"SAGE Publications","title":"Gender, Critical Pedagogy, and Textbooks: Understanding Teachers’ (Lack of) Mediation of the Hidden Curriculum in the EFL Classroom","type":"article-journal","volume":"29"},"uris":["http://www.mendeley.com/documents/?uuid=eef1e8d5-1fca-4b2d-80d1-cfb23cc37f95"]}],"mendeley":{"formattedCitation":"(Vu &amp; Pham, 2022)","plainTextFormattedCitation":"(Vu &amp; Pham, 2022)","previouslyFormattedCitation":"(Vu &amp; Pham, 2022)"},"properties":{"noteIndex":0},"schema":"https://github.com/citation-style-language/schema/raw/master/csl-citation.json"}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(Vu &amp; Pham, 2022)</w:t>
      </w:r>
      <w:r w:rsidRPr="00C212EE">
        <w:rPr>
          <w:rFonts w:ascii="Arial" w:hAnsi="Arial" w:cs="Arial"/>
        </w:rPr>
        <w:fldChar w:fldCharType="end"/>
      </w:r>
      <w:r w:rsidRPr="00C212EE">
        <w:rPr>
          <w:rFonts w:ascii="Arial" w:hAnsi="Arial" w:cs="Arial"/>
        </w:rPr>
        <w:t xml:space="preserve">, lack ongoing training </w:t>
      </w:r>
      <w:r w:rsidRPr="00C212EE">
        <w:rPr>
          <w:rFonts w:ascii="Arial" w:hAnsi="Arial" w:cs="Arial"/>
        </w:rPr>
        <w:fldChar w:fldCharType="begin" w:fldLock="1"/>
      </w:r>
      <w:r w:rsidR="008B0729">
        <w:rPr>
          <w:rFonts w:ascii="Arial" w:hAnsi="Arial" w:cs="Arial"/>
        </w:rPr>
        <w:instrText>ADDIN CSL_CITATION {"citationItems":[{"id":"ITEM-1","itemData":{"DOI":"10.46932/sfjdv6n5-047","abstract":"Educational institutions undertake multiple responsibilities shared among the administrative staff, the principal, parents' associations, and teachers. However, the primary responsibility falls on teachers, as students spend most of their time at school with them, making their influence significantly greater compared to other members of the school community. In addition to their role in education, teachers are obligated to instruct students according to curricula set by the relevant authorities. To succeed in this process, they must stay updated with new teaching methodologies and modern pedagogical approaches, which can be achieved through continuous training and professional development programs tailored to the needs and aspirations of the new generation. However, this task is far from simple due to various challenges that hinder teachers from benefiting from continuous training programs. The most notable obstacles include the high number of students, overcrowded classrooms, students’ difficulty in assimilating new curricula due to their frequent and sudden changes, the extensive nature of study programs, administrative leniency in handling student-related issues, and the gap between the theoretical training teachers receive and the realities imposed by their working conditions and societal expectations. This article aims to highlight the challenges faced by teachers across different educational levels that hinder their participation in continuous training, despite its crucial role in enhancing both teaching effectiveness and students' academic performance.","author":[{"dropping-particle":"","family":"Said","given":"Mehdi","non-dropping-particle":"","parse-names":false,"suffix":""},{"dropping-particle":"","family":"Laid","given":"Salakdji","non-dropping-particle":"","parse-names":false,"suffix":""},{"dropping-particle":"","family":"Boudjemaa","given":"Amara","non-dropping-particle":"","parse-names":false,"suffix":""},{"dropping-particle":"","family":"Djahnit","given":"Hamza","non-dropping-particle":"","parse-names":false,"suffix":""}],"container-title":"South Florida Journal of Development","id":"ITEM-1","issue":"5 SE - Articles","issued":{"date-parts":[["2025","5","19"]]},"page":"e5308","title":"Barriers to Continuous Training for Teachers in Various Educational Levels","type":"article-journal","volume":"6"},"uris":["http://www.mendeley.com/documents/?uuid=d63a215b-31f6-4310-b8b0-7aff0bafc284"]}],"mendeley":{"formattedCitation":"(Said et al., 2025)","plainTextFormattedCitation":"(Said et al., 2025)","previouslyFormattedCitation":"(Said et al., 2025)"},"properties":{"noteIndex":0},"schema":"https://github.com/citation-style-language/schema/raw/master/csl-citation.json"}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(Said et al., 2025)</w:t>
      </w:r>
      <w:r w:rsidRPr="00C212EE">
        <w:rPr>
          <w:rFonts w:ascii="Arial" w:hAnsi="Arial" w:cs="Arial"/>
        </w:rPr>
        <w:fldChar w:fldCharType="end"/>
      </w:r>
      <w:r w:rsidRPr="00C212EE">
        <w:rPr>
          <w:rFonts w:ascii="Arial" w:hAnsi="Arial" w:cs="Arial"/>
        </w:rPr>
        <w:t xml:space="preserve">, have limited learning facilities </w:t>
      </w:r>
      <w:r w:rsidRPr="00C212EE">
        <w:rPr>
          <w:rFonts w:ascii="Arial" w:hAnsi="Arial" w:cs="Arial"/>
        </w:rPr>
        <w:fldChar w:fldCharType="begin" w:fldLock="1"/>
      </w:r>
      <w:r w:rsidR="008B0729">
        <w:rPr>
          <w:rFonts w:ascii="Arial" w:hAnsi="Arial" w:cs="Arial"/>
        </w:rPr>
        <w:instrText>ADDIN CSL_CITATION {"citationItems":[{"id":"ITEM-1","itemData":{"DOI":"10.2139/ssrn.4128255","author":[{"dropping-particle":"","family":"Usman","given":"Nadia Salsabila Latip; Osli","non-dropping-particle":"","parse-names":false,"suffix":""}],"container-title":"School Environment, and Learning Facilities on Learning Outcomes at State High School in Jakarta","id":"ITEM-1","issue":"2","issued":{"date-parts":[["2016"]]},"page":"1287-1297","title":"The Effect of Learning Discipline, School Environment, and Learning Facilities on Learning Outcomes at State High School in Jakarta","type":"article-journal","volume":"34"},"uris":["http://www.mendeley.com/documents/?uuid=e3c02ed9-2d92-47d8-8c31-88c2b642f7ff"]}],"mendeley":{"formattedCitation":"(Usman, 2016)","plainTextFormattedCitation":"(Usman, 2016)","previouslyFormattedCitation":"(Usman, 2016)"},"properties":{"noteIndex":0},"schema":"https://github.com/citation-style-language/schema/raw/master/csl-citation.json"}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(Usman, 2016)</w:t>
      </w:r>
      <w:r w:rsidRPr="00C212EE">
        <w:rPr>
          <w:rFonts w:ascii="Arial" w:hAnsi="Arial" w:cs="Arial"/>
        </w:rPr>
        <w:fldChar w:fldCharType="end"/>
      </w:r>
      <w:r w:rsidRPr="00C212EE">
        <w:rPr>
          <w:rFonts w:ascii="Arial" w:hAnsi="Arial" w:cs="Arial"/>
        </w:rPr>
        <w:t xml:space="preserve">, and have low parental involvement in supporting curriculum implementation, including in Kenya </w:t>
      </w:r>
      <w:r w:rsidRPr="00C212EE">
        <w:rPr>
          <w:rFonts w:ascii="Arial" w:hAnsi="Arial" w:cs="Arial"/>
        </w:rPr>
        <w:fldChar w:fldCharType="begin" w:fldLock="1"/>
      </w:r>
      <w:r w:rsidR="008B0729">
        <w:rPr>
          <w:rFonts w:ascii="Arial" w:hAnsi="Arial" w:cs="Arial"/>
        </w:rPr>
        <w:instrText>ADDIN CSL_CITATION {"citationItems":[{"id":"ITEM-1","itemData":{"DOI":"10.24018/ejedu.2022.3.2.273","abstract":"Parents are the first teachers of a child and can greatly influence a child’s performance in school. This paper is a report of a study that was carried out in the year 2021on parental involvement strategies and challenges in the development of pupils’ literacy skills in the implementation of Competency Based Curriculum (CBC) in Early Years Education (EYE) in Kenya. The study adopted a qualitative research methodology and a descriptive research design. This study was anchored on Epstein’s theory on parental involvement in education. The target population consisted of teachers and parents in Early Years Education level in private and public schools in Kapseret Sub-County, Uasin-Gishu County in Kenya. Stratified and simple random sampling methods were used to select six private schools and six public schools to participate in the study. One parent in every school was selected through convenience sampling method. A total of twelve teachers and six parents participated in the study. Data was collected using interviews. The study found out that teachers were involving parents in the development of pupils’ literacy skills through reading and writing activities, home-work exercises, acquisition of reading and writing materials, and use of story-telling and singing pre-reading activities. From the findings, the most serious challenges experienced were lack of cooperation and limitations of time by some parents; limitations of reading and writing materials especially in the public schools; and limited knowledge and skills by teachers and parents on CBC philosophy and principles. The public schools were more challenged on parental engagement compared to the private schools. The study recommended that the government should escalate capacity building seminars for teachers; schools should organize parental awareness seminars; the government should provide adequate reading and writing materials in public schools; and parents be sensitized to create more time for their children’s education. This study is significant as it informs the implementation of the CBC for Kenya and elsewhere and enhancement of parent-teacher relationships in children’s literacy development.","author":[{"dropping-particle":"","family":"Syomwene","given":"Anne","non-dropping-particle":"","parse-names":false,"suffix":""}],"container-title":"European Journal of Education and Pedagogy","id":"ITEM-1","issue":"2 SE - Articles","issued":{"date-parts":[["2022"]]},"page":"53-59","title":"Parental Involvement Strategies and Challenges in Development of Pupils’ Literacy Skills in the Implementation of Competency Based Curriculum in Early Years Education in Kenya","type":"article-journal","volume":"3"},"uris":["http://www.mendeley.com/documents/?uuid=11a4cf86-a9d4-447b-9298-76ad43262cae"]}],"mendeley":{"formattedCitation":"(Syomwene, 2022)","plainTextFormattedCitation":"(Syomwene, 2022)","previouslyFormattedCitation":"(Syomwene, 2022)"},"properties":{"noteIndex":0},"schema":"https://github.com/citation-style-language/schema/raw/master/csl-citation.json"}</w:instrText>
      </w:r>
      <w:r w:rsidRPr="00C212EE">
        <w:rPr>
          <w:rFonts w:ascii="Arial" w:hAnsi="Arial" w:cs="Arial"/>
        </w:rPr>
        <w:fldChar w:fldCharType="separate"/>
      </w:r>
      <w:r w:rsidR="00206361" w:rsidRPr="00206361">
        <w:rPr>
          <w:rFonts w:ascii="Arial" w:hAnsi="Arial" w:cs="Arial"/>
          <w:noProof/>
        </w:rPr>
        <w:t>(Syomwene, 2022)</w:t>
      </w:r>
      <w:r w:rsidRPr="00C212EE">
        <w:rPr>
          <w:rFonts w:ascii="Arial" w:hAnsi="Arial" w:cs="Arial"/>
        </w:rPr>
        <w:fldChar w:fldCharType="end"/>
      </w:r>
      <w:r w:rsidRPr="00C212EE">
        <w:rPr>
          <w:rFonts w:ascii="Arial" w:hAnsi="Arial" w:cs="Arial"/>
        </w:rPr>
        <w:t>. These conditions impact the quality of the learning process and student learning outcomes.</w:t>
      </w:r>
    </w:p>
    <w:p w14:paraId="63CA225E" w14:textId="716843EC" w:rsidR="00C212EE" w:rsidRPr="00C212EE" w:rsidRDefault="00206361" w:rsidP="00596E16">
      <w:pPr>
        <w:pStyle w:val="Body"/>
        <w:rPr>
          <w:rFonts w:ascii="Arial" w:hAnsi="Arial" w:cs="Arial"/>
        </w:rPr>
      </w:pPr>
      <w:r w:rsidRPr="00206361">
        <w:rPr>
          <w:rFonts w:ascii="Arial" w:hAnsi="Arial" w:cs="Arial"/>
        </w:rPr>
        <w:t>Previous studies have focused more on the technical aspects of curriculum implementation</w:t>
      </w:r>
      <w:r w:rsidR="00673E32">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{"citationItems":[{"id":"ITEM-1","itemData":{"DOI":"10.11594/ijmaber.04.12.02","abstract":"This study was a response to unemployment, a pervading social problem. One of the solutions to the problem was the training of a workforce that makes them employable. To implement this solution, efforts from all sectors of society need to align. This study takes off from the vantage point of vocational training centers. Specifically, this was about the formulation and application of a technical curriculum implementation and evaluation framework. It identified curriculum implementation components and their subsequent details from actual curriculum-related practices of a group of vocational training centers. Components were identified through observations, informal interviews, and curriculum-related document reviews. Based on streamlined components, a survey questionnaire was made and was conducted to assess the levels of practice of identified curriculum implementation components in the training centers through the responses of technical directors and instructors. Analysis of Variance (ANOVA) was used to test whether there was a significant difference between the ratings from the two groups of respondents. The following items were the conclusions. Curriculum implementation components were streamlined, formulating an alternative cyclical mechanism for vocational training curriculum implementation and evaluation. Competency transfer and competency assessment were emphasized due to their importance in a vocational training program. There was no significant difference in the responses of the two groups of respondents. Finally, it was found that the training centers can still improve at least a level in all components of curriculum implementation which implies the need for all training personnel to address areas of concern.","author":[{"dropping-particle":"","family":"Narsico","given":"Lalaine O","non-dropping-particle":"","parse-names":false,"suffix":""},{"dropping-particle":"","family":"Narsico","given":"Peter G","non-dropping-particle":"","parse-names":false,"suffix":""}],"container-title":"International Journal of Multidisciplinary: Applied Business and Education Research","id":"ITEM-1","issue":"12 SE  - Articles","issued":{"date-parts":[["2023","12","20"]]},"language":"English","page":"4168-4181","title":"Technical Curriculum Implementation and Evaluation Framework ","type":"article-journal","volume":"4"},"uris":["http://www.mendeley.com/documents/?uuid=883c7821-36c0-41a0-8f1f-f2d17eac79d1"]}],"mendeley":{"formattedCitation":"(Narsico &amp; Narsico, 2023)","plainTextFormattedCitation":"(Narsico &amp; Narsico, 2023)","previouslyFormattedCitation":"(Narsico &amp; Narsico, 2023)"},"properties":{"noteIndex":0},"schema":"https://github.com/citation-style-language/schema/raw/master/csl-citation.json"}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(Narsico &amp; Narsico, 2023)</w:t>
      </w:r>
      <w:r w:rsidRPr="00206361">
        <w:rPr>
          <w:rFonts w:ascii="Arial" w:hAnsi="Arial" w:cs="Arial"/>
        </w:rPr>
        <w:fldChar w:fldCharType="end"/>
      </w:r>
      <w:r w:rsidRPr="00206361">
        <w:rPr>
          <w:rFonts w:ascii="Arial" w:hAnsi="Arial" w:cs="Arial"/>
        </w:rPr>
        <w:t xml:space="preserve">, or teacher readiness in implementing K13-based learning or the Independent Curriculum, </w:t>
      </w:r>
      <w:proofErr w:type="spellStart"/>
      <w:r w:rsidRPr="00206361">
        <w:rPr>
          <w:rFonts w:ascii="Arial" w:hAnsi="Arial" w:cs="Arial"/>
        </w:rPr>
        <w:t>Ruaya</w:t>
      </w:r>
      <w:proofErr w:type="spellEnd"/>
      <w:r w:rsidRPr="00206361">
        <w:rPr>
          <w:rFonts w:ascii="Arial" w:hAnsi="Arial" w:cs="Arial"/>
        </w:rPr>
        <w:t xml:space="preserve"> et al., </w:t>
      </w:r>
      <w:proofErr w:type="spellStart"/>
      <w:r w:rsidRPr="00206361">
        <w:rPr>
          <w:rFonts w:ascii="Arial" w:hAnsi="Arial" w:cs="Arial"/>
        </w:rPr>
        <w:t>Herlina</w:t>
      </w:r>
      <w:proofErr w:type="spellEnd"/>
      <w:r w:rsidRPr="00206361">
        <w:rPr>
          <w:rFonts w:ascii="Arial" w:hAnsi="Arial" w:cs="Arial"/>
        </w:rPr>
        <w:t xml:space="preserve"> et al. However</w:t>
      </w:r>
      <w:r w:rsidR="00673E32">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{"citationItems":[{"id":"ITEM-1","itemData":{"ISSN":"2964-2604","author":[{"dropping-particle":"","family":"Ruaya","given":"Pao P","non-dropping-particle":"","parse-names":false,"suffix":""},{"dropping-particle":"","family":"Kang","given":"He Xi","non-dropping-particle":"","parse-names":false,"suffix":""},{"dropping-particle":"","family":"Reader","given":"Stephen","non-dropping-particle":"","parse-names":false,"suffix":""},{"dropping-particle":"","family":"Hidayat","given":"Taufik","non-dropping-particle":"","parse-names":false,"suffix":""}],"container-title":"International Journal of Science Education and Cultural Studies","id":"ITEM-1","issue":"2","issued":{"date-parts":[["2022"]]},"page":"94-108","title":"Role of Teacher Competence to Implement the Independent Curriculum","type":"article-journal","volume":"1"},"uris":["http://www.mendeley.com/documents/?uuid=8d45e88a-9eac-41d4-9953-4cdb2988f5f2"]}],"mendeley":{"formattedCitation":"(Ruaya et al., 2022)","manualFormatting":"(Ruaya et al., 2022","plainTextFormattedCitation":"(Ruaya et al., 2022)","previouslyFormattedCitation":"(Ruaya et al., 2022)"},"properties":{"noteIndex":0},"schema":"https://github.com/citation-style-language/schema/raw/master/csl-citation.json"}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(Ruaya et al., 2022</w:t>
      </w:r>
      <w:r w:rsidRPr="00206361">
        <w:rPr>
          <w:rFonts w:ascii="Arial" w:hAnsi="Arial" w:cs="Arial"/>
        </w:rPr>
        <w:fldChar w:fldCharType="end"/>
      </w:r>
      <w:r w:rsidRPr="00206361">
        <w:rPr>
          <w:rFonts w:ascii="Arial" w:hAnsi="Arial" w:cs="Arial"/>
        </w:rPr>
        <w:t xml:space="preserve">; </w:t>
      </w:r>
      <w:r w:rsidRPr="00206361">
        <w:rPr>
          <w:rFonts w:ascii="Arial" w:hAnsi="Arial" w:cs="Arial"/>
        </w:rPr>
        <w:fldChar w:fldCharType="begin" w:fldLock="1"/>
      </w:r>
      <w:r w:rsidR="008B0729">
        <w:rPr>
          <w:rFonts w:ascii="Arial" w:hAnsi="Arial" w:cs="Arial"/>
        </w:rPr>
        <w:instrText>ADDIN CSL_CITATION {"citationItems":[{"id":"ITEM-1","itemData":{"DOI":"10.51278/bse.v4i3.1463","abstract":"&amp;lt;p&amp;gt;Education plays a major role in improving the quality of human resources (Human Receources). One of the latest innovations in education in Indonesia is the Independent Curriculum launched in 2022, which emphasizes active student participation in learning to increase creativity and innovation. In its implementation, teachers play a crucial role as the main implementers of the curriculum. This article discusses the role of teachers in implementing the Independent Curriculum, starting from learning planning, adapting teaching methods, to evaluation.  This study uses a descriptive qualitative method through a literature review, namely from written sources, both printed and electronic.  The results show that the success of implementing the curriculum is highly dependent on the ability of teachers to overcome existing challenges, such as limited facilities, professional readiness, and adjustments to teaching methods. With the right strategy, the role of teachers in implementing the Independent Curriculum can support the progress of education in Indonesia.&amp;lt;/p&amp;gt;","author":[{"dropping-particle":"","family":"Herlina","given":"","non-dropping-particle":"","parse-names":false,"suffix":""},{"dropping-particle":"","family":"Agus Pahrudin","given":"","non-dropping-particle":"","parse-names":false,"suffix":""},{"dropping-particle":"","family":"Agus Jatmiko","given":"","non-dropping-particle":"","parse-names":false,"suffix":""},{"dropping-particle":"","family":"Koderi","given":"","non-dropping-particle":"","parse-names":false,"suffix":""}],"container-title":"Bulletin of Science Education","id":"ITEM-1","issue":"3 SE  - Articles","issued":{"date-parts":[["2024","11","9"]]},"page":"149-154","title":"The Role of Teachers in Implementing Independent Curriculum Based Learning","type":"article-journal","volume":"4"},"uris":["http://www.mendeley.com/documents/?uuid=c3489cbb-8d9a-4b76-b92a-cc4dd774fdfe"]}],"mendeley":{"formattedCitation":"(Herlina et al., 2024)","manualFormatting":"Herlina et al., 2024)","plainTextFormattedCitation":"(Herlina et al., 2024)","previouslyFormattedCitation":"(Herlina et al., 2024)"},"properties":{"noteIndex":0},"schema":"https://github.com/citation-style-language/schema/raw/master/csl-citation.json"}</w:instrText>
      </w:r>
      <w:r w:rsidRPr="00206361">
        <w:rPr>
          <w:rFonts w:ascii="Arial" w:hAnsi="Arial" w:cs="Arial"/>
        </w:rPr>
        <w:fldChar w:fldCharType="separate"/>
      </w:r>
      <w:r w:rsidRPr="00206361">
        <w:rPr>
          <w:rFonts w:ascii="Arial" w:hAnsi="Arial" w:cs="Arial"/>
          <w:noProof/>
        </w:rPr>
        <w:t>Herlina et al., 2024)</w:t>
      </w:r>
      <w:r w:rsidRPr="00206361">
        <w:rPr>
          <w:rFonts w:ascii="Arial" w:hAnsi="Arial" w:cs="Arial"/>
        </w:rPr>
        <w:fldChar w:fldCharType="end"/>
      </w:r>
      <w:r w:rsidRPr="00206361">
        <w:rPr>
          <w:rFonts w:ascii="Arial" w:hAnsi="Arial" w:cs="Arial"/>
        </w:rPr>
        <w:t xml:space="preserve">, limited studies still comprehensively examine curriculum implementation's problems, causes, impacts, and solutions within a comprehensive evaluation framework, particularly in the elementary school context. Furthermore, most curriculum evaluation studies are conducted in large cities or at leading schools, while elementary schools in regions such as East </w:t>
      </w:r>
      <w:proofErr w:type="spellStart"/>
      <w:r w:rsidRPr="00206361">
        <w:rPr>
          <w:rFonts w:ascii="Arial" w:hAnsi="Arial" w:cs="Arial"/>
        </w:rPr>
        <w:t>Kutai</w:t>
      </w:r>
      <w:proofErr w:type="spellEnd"/>
      <w:r w:rsidRPr="00206361">
        <w:rPr>
          <w:rFonts w:ascii="Arial" w:hAnsi="Arial" w:cs="Arial"/>
        </w:rPr>
        <w:t xml:space="preserve"> are relatively rarely the focus of research. This creates a knowledge gap regarding how national curriculum policies are implemented at the grassroots level. Therefore, this research is crucial to provide a realistic picture of conditions on the ground and strategic input for improving the quality of elementary education in the region.</w:t>
      </w:r>
    </w:p>
    <w:p w14:paraId="5C956B67" w14:textId="77777777" w:rsidR="00C212EE" w:rsidRPr="00C212EE" w:rsidRDefault="00C212EE" w:rsidP="00596E16">
      <w:pPr>
        <w:pStyle w:val="Body"/>
        <w:rPr>
          <w:rFonts w:ascii="Arial" w:hAnsi="Arial" w:cs="Arial"/>
        </w:rPr>
      </w:pPr>
      <w:r w:rsidRPr="00C212EE">
        <w:rPr>
          <w:rFonts w:ascii="Arial" w:hAnsi="Arial" w:cs="Arial"/>
        </w:rPr>
        <w:t xml:space="preserve">State Elementary School 001 North </w:t>
      </w:r>
      <w:proofErr w:type="spellStart"/>
      <w:r w:rsidRPr="00C212EE">
        <w:rPr>
          <w:rFonts w:ascii="Arial" w:hAnsi="Arial" w:cs="Arial"/>
        </w:rPr>
        <w:t>Sangatta</w:t>
      </w:r>
      <w:proofErr w:type="spellEnd"/>
      <w:r w:rsidRPr="00C212EE">
        <w:rPr>
          <w:rFonts w:ascii="Arial" w:hAnsi="Arial" w:cs="Arial"/>
        </w:rPr>
        <w:t xml:space="preserve"> Utara, one of the public elementary schools in East </w:t>
      </w:r>
      <w:proofErr w:type="spellStart"/>
      <w:r w:rsidRPr="00C212EE">
        <w:rPr>
          <w:rFonts w:ascii="Arial" w:hAnsi="Arial" w:cs="Arial"/>
        </w:rPr>
        <w:t>Kutai</w:t>
      </w:r>
      <w:proofErr w:type="spellEnd"/>
      <w:r w:rsidRPr="00C212EE">
        <w:rPr>
          <w:rFonts w:ascii="Arial" w:hAnsi="Arial" w:cs="Arial"/>
        </w:rPr>
        <w:t xml:space="preserve"> Regency, faces a similar reality. Various curriculum policies have been implemented, but implementation still faces challenges regarding teacher readiness, infrastructure, and school involvement. Based on these conditions, this study evaluates curriculum implementation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to identify emerging problems, causal factors, and their impacts. Furthermore, this study seeks to formulate solution strategies that can be used to improve the quality of basic education at the school.</w:t>
      </w:r>
    </w:p>
    <w:p w14:paraId="6B4646E6" w14:textId="77777777" w:rsidR="00C212EE" w:rsidRPr="00C212EE" w:rsidRDefault="00C212EE" w:rsidP="00596E16">
      <w:pPr>
        <w:pStyle w:val="Body"/>
        <w:rPr>
          <w:rFonts w:ascii="Arial" w:hAnsi="Arial" w:cs="Arial"/>
        </w:rPr>
      </w:pPr>
      <w:r w:rsidRPr="00C212EE">
        <w:rPr>
          <w:rFonts w:ascii="Arial" w:hAnsi="Arial" w:cs="Arial"/>
        </w:rPr>
        <w:t xml:space="preserve">In more detail, this research starts with the question: What problems are faced in curriculum implementation? What are the underlying factors, how do they impact the quality of learning, and what solution strategies can be implemented to improve the quality of basic education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To answer these questions, this research aims to identify problems, </w:t>
      </w:r>
      <w:proofErr w:type="spellStart"/>
      <w:r w:rsidRPr="00C212EE">
        <w:rPr>
          <w:rFonts w:ascii="Arial" w:hAnsi="Arial" w:cs="Arial"/>
        </w:rPr>
        <w:t>analyse</w:t>
      </w:r>
      <w:proofErr w:type="spellEnd"/>
      <w:r w:rsidRPr="00C212EE">
        <w:rPr>
          <w:rFonts w:ascii="Arial" w:hAnsi="Arial" w:cs="Arial"/>
        </w:rPr>
        <w:t xml:space="preserve"> the causal factors, describe the impacts, and formulate relevant solution strategies for improving the quality of education at State Elementary School 001 North </w:t>
      </w:r>
      <w:proofErr w:type="spellStart"/>
      <w:r w:rsidRPr="00C212EE">
        <w:rPr>
          <w:rFonts w:ascii="Arial" w:hAnsi="Arial" w:cs="Arial"/>
        </w:rPr>
        <w:t>Sangatta</w:t>
      </w:r>
      <w:proofErr w:type="spellEnd"/>
      <w:r w:rsidRPr="00C212EE">
        <w:rPr>
          <w:rFonts w:ascii="Arial" w:hAnsi="Arial" w:cs="Arial"/>
        </w:rPr>
        <w:t xml:space="preserve"> Utara. The results of this research are expected to provide fundamental contributions to schools in improving curriculum implementation practices, become strategic input for teachers and principals in improving the quality of learning, and provide data-based recommendations for policymakers in the region to develop more effective and contextual programs to improve the quality of basic education.</w:t>
      </w:r>
    </w:p>
    <w:p w14:paraId="5F33773F" w14:textId="08C65AB1" w:rsidR="00673E32" w:rsidRDefault="00673E32" w:rsidP="007E4866">
      <w:pPr>
        <w:pStyle w:val="AbstHead"/>
        <w:jc w:val="both"/>
        <w:rPr>
          <w:rFonts w:ascii="Arial" w:hAnsi="Arial" w:cs="Arial"/>
        </w:rPr>
      </w:pPr>
      <w:r>
        <w:rPr>
          <w:rFonts w:ascii="Arial" w:hAnsi="Arial" w:cs="Arial"/>
        </w:rPr>
        <w:t xml:space="preserve">2. </w:t>
      </w:r>
      <w:r w:rsidRPr="00673E32">
        <w:rPr>
          <w:rFonts w:ascii="Arial" w:hAnsi="Arial" w:cs="Arial"/>
        </w:rPr>
        <w:t>literature review</w:t>
      </w:r>
    </w:p>
    <w:p w14:paraId="13AFCF83" w14:textId="191D9368" w:rsidR="00673E32" w:rsidRPr="00673E32" w:rsidRDefault="00673E32" w:rsidP="00673E32">
      <w:pPr>
        <w:pStyle w:val="Body"/>
        <w:rPr>
          <w:rFonts w:ascii="Arial" w:hAnsi="Arial" w:cs="Arial"/>
          <w:b/>
          <w:sz w:val="22"/>
        </w:rPr>
      </w:pPr>
      <w:r>
        <w:rPr>
          <w:rFonts w:ascii="Arial" w:hAnsi="Arial" w:cs="Arial"/>
          <w:b/>
          <w:sz w:val="22"/>
        </w:rPr>
        <w:t>2.</w:t>
      </w:r>
      <w:r w:rsidRPr="00C212EE">
        <w:rPr>
          <w:rFonts w:ascii="Arial" w:hAnsi="Arial" w:cs="Arial"/>
          <w:b/>
          <w:sz w:val="22"/>
        </w:rPr>
        <w:t xml:space="preserve">1. </w:t>
      </w:r>
      <w:r w:rsidRPr="00673E32">
        <w:rPr>
          <w:rFonts w:ascii="Arial" w:hAnsi="Arial" w:cs="Arial"/>
          <w:b/>
          <w:sz w:val="22"/>
        </w:rPr>
        <w:t>The Concept of the Elementary Education Curriculum</w:t>
      </w:r>
    </w:p>
    <w:p w14:paraId="32D8C7D4" w14:textId="523B7DF7" w:rsidR="00673E32" w:rsidRDefault="00673E32" w:rsidP="00673E32">
      <w:pPr>
        <w:pStyle w:val="Body"/>
        <w:rPr>
          <w:rFonts w:ascii="Arial" w:hAnsi="Arial" w:cs="Arial"/>
        </w:rPr>
      </w:pPr>
      <w:r w:rsidRPr="00673E32">
        <w:rPr>
          <w:rFonts w:ascii="Arial" w:hAnsi="Arial" w:cs="Arial"/>
        </w:rPr>
        <w:lastRenderedPageBreak/>
        <w:t xml:space="preserve">The curriculum is a set of plans and regulations regarding objectives, content, teaching materials, and methods used as guidelines in implementing learning (Law No. 20 of 2003 concerning the National Education System). In elementary education, the curriculum serves as the primary guideline for developing students' basic skills, knowledge, and attitudes, which will serve as preparation for the next level of education </w:t>
      </w:r>
      <w:r w:rsidRPr="00673E32">
        <w:rPr>
          <w:rFonts w:ascii="Arial" w:hAnsi="Arial" w:cs="Arial"/>
        </w:rPr>
        <w:fldChar w:fldCharType="begin" w:fldLock="1"/>
      </w:r>
      <w:r w:rsidRPr="00673E32">
        <w:rPr>
          <w:rFonts w:ascii="Arial" w:hAnsi="Arial" w:cs="Arial"/>
        </w:rPr>
        <w:instrText>ADDIN CSL_CITATION {"citationItems":[{"id":"ITEM-1","itemData":{"DOI":"10.32865/fire202171219","abstract":"This article presents a critical review of the education system and curriculum reforms in basic education in Kenya from independence in 1963 to date. It presents a philosophical and pragmatic basis for content review and the curriculum reform process. Data collection involved a critical review of relevant literature; including several curriculum reform documents. Based on the literature review and documentary analysis, there is overwhelming evidence that radical changes have resulted in the Kenyan education system from several curriculum reviews and major reforms in response to the changing needs of the Kenyan society. The new curriculum currently under implementation is the Competency-Based Curriculum (CBC). Over the years, there have been minimal changes in the content, scope, and sequence of the basic education curriculum. This article presents salient changes in the Kenyan education system and presents recommendations that may have significant implications for future curriculum reforms that can potentially improve learning outcomes.","author":[{"dropping-particle":"","family":"Elsayed","given":"Justus Okeo Inyega; Adeela Arshad-Ayaz; M. Ayaz Naseem; Evans W. Mahaya; Dalia","non-dropping-particle":"","parse-names":false,"suffix":""}],"container-title":"FIR(M)E: Forum for International Research in (Multilingual) Education","id":"ITEM-1","issue":"1 SE - Articles","issued":{"date-parts":[["2021"]]},"page":"1-23","title":"Post-Independence Basic Education in Kenya: An Historical Analysis of Curriculum Reforms","type":"article-journal","volume":"7"},"uris":["http://www.mendeley.com/documents/?uuid=427a2cf3-319f-4b58-b341-16b773241410"]}],"mendeley":{"formattedCitation":"(Elsayed, 2021)","plainTextFormattedCitation":"(Elsayed, 2021)","previouslyFormattedCitation":"(Elsayed,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(Elsayed, 2021)</w:t>
      </w:r>
      <w:r w:rsidRPr="00673E32">
        <w:rPr>
          <w:rFonts w:ascii="Arial" w:hAnsi="Arial" w:cs="Arial"/>
        </w:rPr>
        <w:fldChar w:fldCharType="end"/>
      </w:r>
      <w:r w:rsidRPr="00673E32">
        <w:rPr>
          <w:rFonts w:ascii="Arial" w:hAnsi="Arial" w:cs="Arial"/>
        </w:rPr>
        <w:t xml:space="preserve">. According to </w:t>
      </w:r>
      <w:r w:rsidRPr="00673E32">
        <w:rPr>
          <w:rFonts w:ascii="Arial" w:hAnsi="Arial" w:cs="Arial"/>
        </w:rPr>
        <w:fldChar w:fldCharType="begin" w:fldLock="1"/>
      </w:r>
      <w:r w:rsidRPr="00673E32">
        <w:rPr>
          <w:rFonts w:ascii="Arial" w:hAnsi="Arial" w:cs="Arial"/>
        </w:rPr>
        <w:instrText>ADDIN CSL_CITATION {"citationItems":[{"id":"ITEM-1","itemData":{"DOI":"10.1080/00220272.2021.1891575","ISSN":"0022-0272","author":[{"dropping-particle":"","family":"Hordern","given":"Jim","non-dropping-particle":"","parse-names":false,"suffix":""},{"dropping-particle":"","family":"Muller","given":"Johan","non-dropping-particle":"","parse-names":false,"suffix":""},{"dropping-particle":"","family":"Deng","given":"Zongyi","non-dropping-particle":"","parse-names":false,"suffix":""}],"container-title":"Journal of Curriculum Studies","id":"ITEM-1","issue":"2","issued":{"date-parts":[["2021","3","4"]]},"note":"doi: 10.1080/00220272.2021.1891575","page":"143-152","publisher":"Routledge","title":"Towards Powerful Educational Knowledge? Addressing the Challenges Facing Educational Foundations, Curriculum Theory and Didaktik","type":"article-journal","volume":"53"},"uris":["http://www.mendeley.com/documents/?uuid=4ea3c871-67f3-4e74-9bec-cb0e5d2019a9"]}],"mendeley":{"formattedCitation":"(Hordern et al., 2021)","plainTextFormattedCitation":"(Hordern et al., 2021)","previouslyFormattedCitation":"(Hordern et al.,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(Hordern et al., 2021)</w:t>
      </w:r>
      <w:r w:rsidRPr="00673E32">
        <w:rPr>
          <w:rFonts w:ascii="Arial" w:hAnsi="Arial" w:cs="Arial"/>
        </w:rPr>
        <w:fldChar w:fldCharType="end"/>
      </w:r>
      <w:r w:rsidRPr="00673E32">
        <w:rPr>
          <w:rFonts w:ascii="Arial" w:hAnsi="Arial" w:cs="Arial"/>
        </w:rPr>
        <w:t>, the curriculum not only contains a list of subjects but also reflects the educational vision, values, and learning experiences students must experience. Therefore, the quality of elementary education is primarily determined by the relevance and implementation of the curriculum.</w:t>
      </w:r>
    </w:p>
    <w:p w14:paraId="2746FC99" w14:textId="1448262C"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2. Curriculum Evaluation Model (CIPP)</w:t>
      </w:r>
    </w:p>
    <w:p w14:paraId="69553B97" w14:textId="77777777" w:rsidR="00673E32" w:rsidRPr="00673E32" w:rsidRDefault="00673E32" w:rsidP="00673E32">
      <w:pPr>
        <w:pStyle w:val="Body"/>
        <w:spacing w:after="0"/>
        <w:rPr>
          <w:rFonts w:ascii="Arial" w:hAnsi="Arial" w:cs="Arial"/>
        </w:rPr>
      </w:pPr>
      <w:r w:rsidRPr="00673E32">
        <w:rPr>
          <w:rFonts w:ascii="Arial" w:hAnsi="Arial" w:cs="Arial"/>
        </w:rPr>
        <w:t xml:space="preserve">Curriculum evaluation is essential for assessing the extent to which educational objectives are achieved and providing feedback for curriculum improvement. One widely used evaluation model is the CIPP Model (Context, Input, Process, Product), developed by </w:t>
      </w:r>
      <w:proofErr w:type="spellStart"/>
      <w:r w:rsidRPr="00673E32">
        <w:rPr>
          <w:rFonts w:ascii="Arial" w:hAnsi="Arial" w:cs="Arial"/>
        </w:rPr>
        <w:t>Stufflebeam</w:t>
      </w:r>
      <w:proofErr w:type="spellEnd"/>
      <w:r w:rsidRPr="00673E32">
        <w:rPr>
          <w:rFonts w:ascii="Arial" w:hAnsi="Arial" w:cs="Arial"/>
        </w:rPr>
        <w:t xml:space="preserve"> (</w:t>
      </w:r>
      <w:proofErr w:type="spellStart"/>
      <w:r w:rsidRPr="00673E32">
        <w:rPr>
          <w:rFonts w:ascii="Arial" w:hAnsi="Arial" w:cs="Arial"/>
        </w:rPr>
        <w:t>Esmaeilbeygi</w:t>
      </w:r>
      <w:proofErr w:type="spellEnd"/>
      <w:r w:rsidRPr="00673E32">
        <w:rPr>
          <w:rFonts w:ascii="Arial" w:hAnsi="Arial" w:cs="Arial"/>
        </w:rPr>
        <w:t xml:space="preserve"> et al., 2022; </w:t>
      </w:r>
      <w:proofErr w:type="spellStart"/>
      <w:r w:rsidRPr="00673E32">
        <w:rPr>
          <w:rFonts w:ascii="Arial" w:hAnsi="Arial" w:cs="Arial"/>
        </w:rPr>
        <w:t>Indrianto</w:t>
      </w:r>
      <w:proofErr w:type="spellEnd"/>
      <w:r w:rsidRPr="00673E32">
        <w:rPr>
          <w:rFonts w:ascii="Arial" w:hAnsi="Arial" w:cs="Arial"/>
        </w:rPr>
        <w:t xml:space="preserve"> &amp; </w:t>
      </w:r>
      <w:proofErr w:type="spellStart"/>
      <w:r w:rsidRPr="00673E32">
        <w:rPr>
          <w:rFonts w:ascii="Arial" w:hAnsi="Arial" w:cs="Arial"/>
        </w:rPr>
        <w:t>Nurdin</w:t>
      </w:r>
      <w:proofErr w:type="spellEnd"/>
      <w:r w:rsidRPr="00673E32">
        <w:rPr>
          <w:rFonts w:ascii="Arial" w:hAnsi="Arial" w:cs="Arial"/>
        </w:rPr>
        <w:t>, 2024; Dizon, 2023).</w:t>
      </w:r>
    </w:p>
    <w:p w14:paraId="05DC1109" w14:textId="7E737ADD"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Context evaluates the needs, objectives, and background of the program.</w:t>
      </w:r>
    </w:p>
    <w:p w14:paraId="66863F70" w14:textId="334BF076"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Input assesses the resources, strategies, and planning used in curriculum implementation.</w:t>
      </w:r>
    </w:p>
    <w:p w14:paraId="473C9C3B" w14:textId="776501B2"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Process monitors curriculum implementation, obstacles, and implementation mechanisms in the field.</w:t>
      </w:r>
    </w:p>
    <w:p w14:paraId="7B425687" w14:textId="23A3851D" w:rsidR="00673E32" w:rsidRPr="00673E32" w:rsidRDefault="00673E32" w:rsidP="00673E32">
      <w:pPr>
        <w:pStyle w:val="Body"/>
        <w:numPr>
          <w:ilvl w:val="0"/>
          <w:numId w:val="31"/>
        </w:numPr>
        <w:spacing w:after="0"/>
        <w:ind w:left="567" w:hanging="567"/>
        <w:rPr>
          <w:rFonts w:ascii="Arial" w:hAnsi="Arial" w:cs="Arial"/>
        </w:rPr>
      </w:pPr>
      <w:r w:rsidRPr="00673E32">
        <w:rPr>
          <w:rFonts w:ascii="Arial" w:hAnsi="Arial" w:cs="Arial"/>
        </w:rPr>
        <w:t>Product assesses the outcomes or impact of curriculum implementation on students and schools.</w:t>
      </w:r>
    </w:p>
    <w:p w14:paraId="4F5C4153" w14:textId="1CAEE596" w:rsidR="00673E32" w:rsidRDefault="00673E32" w:rsidP="00673E32">
      <w:pPr>
        <w:pStyle w:val="Body"/>
        <w:spacing w:before="240"/>
        <w:rPr>
          <w:rFonts w:ascii="Arial" w:hAnsi="Arial" w:cs="Arial"/>
        </w:rPr>
      </w:pPr>
      <w:r w:rsidRPr="00673E32">
        <w:rPr>
          <w:rFonts w:ascii="Arial" w:hAnsi="Arial" w:cs="Arial"/>
        </w:rPr>
        <w:t>This model is relevant because it provides a comprehensive overview, from background factors to the final results of curriculum implementation.</w:t>
      </w:r>
    </w:p>
    <w:p w14:paraId="0554BA6C" w14:textId="3507B0A9"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3. Factors Influencing Curriculum Implementation</w:t>
      </w:r>
    </w:p>
    <w:p w14:paraId="1E80710A" w14:textId="22D9708A" w:rsidR="00673E32" w:rsidRPr="00673E32" w:rsidRDefault="00673E32" w:rsidP="00673E32">
      <w:pPr>
        <w:pStyle w:val="Body"/>
        <w:spacing w:before="240"/>
        <w:rPr>
          <w:rFonts w:ascii="Arial" w:hAnsi="Arial" w:cs="Arial"/>
        </w:rPr>
      </w:pPr>
      <w:r w:rsidRPr="00673E32">
        <w:rPr>
          <w:rFonts w:ascii="Arial" w:hAnsi="Arial" w:cs="Arial"/>
        </w:rPr>
        <w:t xml:space="preserve">Various internal and external factors influence curriculum implementation in elementary schools. Internal factors include teacher competence and preparedness, the availability of learning infrastructure, and the school's organizational culture </w:t>
      </w:r>
      <w:r w:rsidRPr="00673E32">
        <w:rPr>
          <w:rFonts w:ascii="Arial" w:hAnsi="Arial" w:cs="Arial"/>
        </w:rPr>
        <w:fldChar w:fldCharType="begin" w:fldLock="1"/>
      </w:r>
      <w:r w:rsidRPr="00673E32">
        <w:rPr>
          <w:rFonts w:ascii="Arial" w:hAnsi="Arial" w:cs="Arial"/>
        </w:rPr>
        <w:instrText>ADDIN CSL_CITATION {"citationItems":[{"id":"ITEM-1","itemData":{"DOI":"10.5430/jct.v13n5p168","ISSN":"19272685","abstract":"The Merdeka (Independent) Curriculum is a crucial element for the sustainability of education in Indonesia. Teachers need to have significant readiness to ensure implementation runs optimally. However, many teachers still require clarification and help to understand and need help integrating the Merdeka Curriculum with existing conditions. The objective of this study is to examine the key elements that affect teacher preparedness and how they impact the implementation of the Merdeka Curriculum in elementary schools. This research employs a quantitative methodology with an ex post facto design. Purposive sampling was used to choose a population and sample of elementary school teachers in Jakarta, Indonesia. The sample size consisted of 122 teachers. Data collection uses a questionnaire to obtain data related to the variables in this research. The data analysis employed structural equation modeling (SEM) with the SMART-PLS 3.0 software tools. The research findings indicate that a significance value of 0.000 (p &lt; 0.05) suggests that teacher preparedness characteristics play a crucial role in positively and significantly impacting the implementation of the Merdeka Curriculum in Elementary Schools. This study emphasizes the significance of teacher preparedness in multiple dimensions, such as a profound comprehension of the Merdeka Curriculum, the capacity to incorporate it with current circumstances, and sufficient backing from the school environment and community.","author":[{"dropping-particle":"","family":"Syofyan","given":"Harlinda","non-dropping-particle":"","parse-names":false,"suffix":""},{"dropping-particle":"","family":"Rosyid","given":"Ainur","non-dropping-particle":"","parse-names":false,"suffix":""},{"dropping-particle":"","family":"Fadli","given":"Muhammad Rijal","non-dropping-particle":"","parse-names":false,"suffix":""},{"dropping-particle":"","family":"Yusuff","given":"Adisti Ananda","non-dropping-particle":"","parse-names":false,"suffix":""}],"container-title":"Journal of Curriculum and Teaching","id":"ITEM-1","issue":"5","issued":{"date-parts":[["2024"]]},"page":"168-180","title":"Teacher Readiness Factors that Influence the Implementation of the Merdeka Curriculum in Elementary Schools","type":"article-journal","volume":"13"},"uris":["http://www.mendeley.com/documents/?uuid=9cd959f4-e559-49e7-ad88-c8d5b1292013"]}],"mendeley":{"formattedCitation":"(Syofyan et al., 2024)","plainTextFormattedCitation":"(Syofyan et al., 2024)","previouslyFormattedCitation":"(Syofyan et al., 2024)"},"properties":{"noteIndex":0},"schema":"https://github.com/citation-style-language/schema/raw/master/csl-citation.json"}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(Syofyan et al., 2024)</w:t>
      </w:r>
      <w:r w:rsidRPr="00673E32">
        <w:rPr>
          <w:rFonts w:ascii="Arial" w:hAnsi="Arial" w:cs="Arial"/>
        </w:rPr>
        <w:fldChar w:fldCharType="end"/>
      </w:r>
      <w:r w:rsidRPr="00673E32">
        <w:rPr>
          <w:rFonts w:ascii="Arial" w:hAnsi="Arial" w:cs="Arial"/>
        </w:rPr>
        <w:t xml:space="preserve">. Teachers play the primary role in translating the curriculum into classroom learning practices. When teachers lack understanding of the curriculum </w:t>
      </w:r>
      <w:r w:rsidRPr="00673E32">
        <w:rPr>
          <w:rFonts w:ascii="Arial" w:hAnsi="Arial" w:cs="Arial"/>
        </w:rPr>
        <w:fldChar w:fldCharType="begin" w:fldLock="1"/>
      </w:r>
      <w:r w:rsidRPr="00673E32">
        <w:rPr>
          <w:rFonts w:ascii="Arial" w:hAnsi="Arial" w:cs="Arial"/>
        </w:rPr>
        <w:instrText>ADDIN CSL_CITATION {"citationItems":[{"id":"ITEM-1","itemData":{"DOI":"10.1007/978-3-030-82976-6_46-3","ISBN":"978-3-030-82976-6","abstract":"What begins as a search for a photograph of Japanese-Canadian curriculum scholar Ted Tetsuo Aoki ends up as a curriculum inquiry into a documentary film. Hayashi Studio focuses on the Japanese Canadians of Cumberland, British Columbia, Canada at the turn of the 20th century up to the evacuation of them during WWII, and today more than a century later. Through photographs taken at Hayashi Studio, together with the stories shared by a community member and Aoki’s eldest son, the scholar’s life and curriculum theorizing become dialectically part and whole of the curriculum inquiry. The author explores spaces of seeing and hearing, dis-covering, and recovering, all the while asking where there might be a place for the stories and narratives of the documentary in understanding curriculum amidst doing curriculum research.","author":[{"dropping-particle":"","family":"Thom","given":"Jennifer S","non-dropping-particle":"","parse-names":false,"suffix":""}],"editor":[{"dropping-particle":"","family":"Trifonas","given":"Peter Pericles","non-dropping-particle":"","parse-names":false,"suffix":""},{"dropping-particle":"","family":"Jagger","given":"Susan","non-dropping-particle":"","parse-names":false,"suffix":""}],"id":"ITEM-1","issued":{"date-parts":[["2023"]]},"page":"1-25","publisher":"Springer Nature Switzerland","publisher-place":"Cham","title":"Understanding Curriculum Amidst Doing Curriculum Research BT  - Handbook of Curriculum Theory and Research","type":"chapter"},"uris":["http://www.mendeley.com/documents/?uuid=fae803a1-4845-4f4f-a91a-3964b509e7c3"]}],"mendeley":{"formattedCitation":"(Thom, 2023)","plainTextFormattedCitation":"(Thom, 2023)","previouslyFormattedCitation":"(Thom, 2023)"},"properties":{"noteIndex":0},"schema":"https://github.com/citation-style-language/schema/raw/master/csl-citation.json"}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(Thom, 2023)</w:t>
      </w:r>
      <w:r w:rsidRPr="00673E32">
        <w:rPr>
          <w:rFonts w:ascii="Arial" w:hAnsi="Arial" w:cs="Arial"/>
        </w:rPr>
        <w:fldChar w:fldCharType="end"/>
      </w:r>
      <w:r w:rsidRPr="00673E32">
        <w:rPr>
          <w:rFonts w:ascii="Arial" w:hAnsi="Arial" w:cs="Arial"/>
        </w:rPr>
        <w:t xml:space="preserve"> or receive minimal training, implementation is less than optimal </w:t>
      </w:r>
      <w:r w:rsidRPr="00673E32">
        <w:rPr>
          <w:rFonts w:ascii="Arial" w:hAnsi="Arial" w:cs="Arial"/>
        </w:rPr>
        <w:fldChar w:fldCharType="begin" w:fldLock="1"/>
      </w:r>
      <w:r w:rsidRPr="00673E32">
        <w:rPr>
          <w:rFonts w:ascii="Arial" w:hAnsi="Arial" w:cs="Arial"/>
        </w:rPr>
        <w:instrText>ADDIN CSL_CITATION {"citationItems":[{"id":"ITEM-1","itemData":{"DOI":"10.1109/TPAMI.2021.3069908","ISSN":"1939-3539 VO  - 44","author":[{"dropping-particle":"","family":"Wang","given":"X","non-dropping-particle":"","parse-names":false,"suffix":""},{"dropping-particle":"","family":"Chen","given":"Y","non-dropping-particle":"","parse-names":false,"suffix":""},{"dropping-particle":"","family":"Zhu","given":"W","non-dropping-particle":"","parse-names":false,"suffix":""}],"container-title":"IEEE Transactions on Pattern Analysis and Machine Intelligence","id":"ITEM-1","issue":"9","issued":{"date-parts":[["2022"]]},"page":"4555-4576","title":"A Survey on Curriculum Learning","type":"article-journal","volume":"44"},"uris":["http://www.mendeley.com/documents/?uuid=afd13783-c85d-43f5-8b6a-537ca2fb6c42"]}],"mendeley":{"formattedCitation":"(Wang et al., 2022)","manualFormatting":"(Wang et al., 2022","plainTextFormattedCitation":"(Wang et al., 2022)","previouslyFormattedCitation":"(Wang et al., 2022)"},"properties":{"noteIndex":0},"schema":"https://github.com/citation-style-language/schema/raw/master/csl-citation.json"}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(Wang et al., 2022</w:t>
      </w:r>
      <w:r w:rsidRPr="00673E32">
        <w:rPr>
          <w:rFonts w:ascii="Arial" w:hAnsi="Arial" w:cs="Arial"/>
        </w:rPr>
        <w:fldChar w:fldCharType="end"/>
      </w:r>
      <w:r w:rsidRPr="00673E32">
        <w:rPr>
          <w:rFonts w:ascii="Arial" w:hAnsi="Arial" w:cs="Arial"/>
        </w:rPr>
        <w:t xml:space="preserve">; </w:t>
      </w:r>
      <w:r w:rsidRPr="00673E32">
        <w:rPr>
          <w:rFonts w:ascii="Arial" w:hAnsi="Arial" w:cs="Arial"/>
        </w:rPr>
        <w:fldChar w:fldCharType="begin" w:fldLock="1"/>
      </w:r>
      <w:r w:rsidRPr="00673E32">
        <w:rPr>
          <w:rFonts w:ascii="Arial" w:hAnsi="Arial" w:cs="Arial"/>
        </w:rPr>
        <w:instrText>ADDIN CSL_CITATION {"citationItems":[{"id":"ITEM-1","itemData":{"DOI":"10.1007/s11263-022-01611-x","ISSN":"1573-1405","abstract":"Training machine learning models in a meaningful order, from the easy samples to the hard ones, using curriculum learning can provide performance improvements over the standard training approach based on random data shuffling, without any additional computational costs. Curriculum learning strategies have been successfully employed in all areas of machine learning, in a wide range of tasks. However, the necessity of finding a way to rank the samples from easy to hard, as well as the right pacing function for introducing more difficult data can limit the usage of the curriculum approaches. In this survey, we show how these limits have been tackled in the literature, and we present different curriculum learning instantiations for various tasks in machine learning. We construct a multi-perspective taxonomy of curriculum learning approaches by hand, considering various classification criteria. We further build a hierarchical tree of curriculum learning methods using an agglomerative clustering algorithm, linking the discovered clusters with our taxonomy. At the end, we provide some interesting directions for future work.","author":[{"dropping-particle":"","family":"Soviany","given":"Petru","non-dropping-particle":"","parse-names":false,"suffix":""},{"dropping-particle":"","family":"Ionescu","given":"Radu Tudor","non-dropping-particle":"","parse-names":false,"suffix":""},{"dropping-particle":"","family":"Rota","given":"Paolo","non-dropping-particle":"","parse-names":false,"suffix":""},{"dropping-particle":"","family":"Sebe","given":"Nicu","non-dropping-particle":"","parse-names":false,"suffix":""}],"container-title":"International Journal of Computer Vision","id":"ITEM-1","issue":"6","issued":{"date-parts":[["2022"]]},"page":"1526-1565","title":"Curriculum Learning: A Survey","type":"article-journal","volume":"130"},"uris":["http://www.mendeley.com/documents/?uuid=80740feb-94af-4d72-b3de-d74324e02518"]}],"mendeley":{"formattedCitation":"(Soviany et al., 2022)","manualFormatting":"Soviany et al., 2022)","plainTextFormattedCitation":"(Soviany et al., 2022)","previouslyFormattedCitation":"(Soviany et al., 2022)"},"properties":{"noteIndex":0},"schema":"https://github.com/citation-style-language/schema/raw/master/csl-citation.json"}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Soviany et al., 2022)</w:t>
      </w:r>
      <w:r w:rsidRPr="00673E32">
        <w:rPr>
          <w:rFonts w:ascii="Arial" w:hAnsi="Arial" w:cs="Arial"/>
        </w:rPr>
        <w:fldChar w:fldCharType="end"/>
      </w:r>
      <w:r w:rsidRPr="00673E32">
        <w:rPr>
          <w:rFonts w:ascii="Arial" w:hAnsi="Arial" w:cs="Arial"/>
        </w:rPr>
        <w:t xml:space="preserve">. External factors include parental support, community participation, and education policies implemented by local and central governments </w:t>
      </w:r>
      <w:r w:rsidRPr="00673E32">
        <w:rPr>
          <w:rFonts w:ascii="Arial" w:hAnsi="Arial" w:cs="Arial"/>
        </w:rPr>
        <w:fldChar w:fldCharType="begin" w:fldLock="1"/>
      </w:r>
      <w:r w:rsidRPr="00673E32">
        <w:rPr>
          <w:rFonts w:ascii="Arial" w:hAnsi="Arial" w:cs="Arial"/>
        </w:rPr>
        <w:instrText>ADDIN CSL_CITATION {"citationItems":[{"id":"ITEM-1","itemData":{"DOI":"10.13106/jafeb.2021.vol8.no4.0993","ISSN":"22884645","abstract":"This study aims to determine the factors influencing student performance using the teaching and learning process through e-learning based on the unified theory of acceptance and use technology (UTAUT). This study also sets out to propose additional variables to expand the UTAUT model to be more suitable to use in higher education. This research conducted a literature review, expert interviews, and a self-administered survey involving 200 students at tertiary institutions in Riau province, Indonesia. The questionnaire data were analyzed using SmartPLS 2. This study shows that UTAUT constructs, namely, social influence, facility conditions, and effort expectancy have a significant influence on student behavior and performance, while the performance expectancy variable shows no significant effect. The additional variables, including lecturer characteristics, external motivation, and organizational structure, directly affect student performance. However, concerning student behavior, motivation and environment are the only variables with a significant effect. The results of this study suggest the behavior deteminant such as lecturer characteristics, motivation and environment, and organizational structure improve student performance. This study investigates factors affecting the performance of university students through the learning employing e-learning by developing the UTAUT constructs to include the lecturer characteristics, motivation and environment, and organizational structure in improving student performance.","author":[{"dropping-particle":"","family":"Marlina","given":"Evi","non-dropping-particle":"","parse-names":false,"suffix":""},{"dropping-particle":"","family":"Tjahjadi","given":"Bambang","non-dropping-particle":"","parse-names":false,"suffix":""},{"dropping-particle":"","family":"Ningsih","given":"Sri","non-dropping-particle":"","parse-names":false,"suffix":""}],"container-title":"Journal of Asian Finance, Economics and Business","id":"ITEM-1","issue":"4","issued":{"date-parts":[["2021"]]},"page":"993-1001","title":"Factors Affecting Student Performance in E-Learning: A Case Study of Higher Educational Institutions in Indonesia","type":"article-journal","volume":"8"},"uris":["http://www.mendeley.com/documents/?uuid=73112544-3bf6-409e-af29-30c7baf31357"]}],"mendeley":{"formattedCitation":"(Marlina et al., 2021)","plainTextFormattedCitation":"(Marlina et al., 2021)","previouslyFormattedCitation":"(Marlina et al., 2021)"},"properties":{"noteIndex":0},"schema":"https://github.com/citation-style-language/schema/raw/master/csl-citation.json"}</w:instrText>
      </w:r>
      <w:r w:rsidRPr="00673E32">
        <w:rPr>
          <w:rFonts w:ascii="Arial" w:hAnsi="Arial" w:cs="Arial"/>
        </w:rPr>
        <w:fldChar w:fldCharType="separate"/>
      </w:r>
      <w:r w:rsidRPr="00673E32">
        <w:rPr>
          <w:rFonts w:ascii="Arial" w:hAnsi="Arial" w:cs="Arial"/>
          <w:noProof/>
        </w:rPr>
        <w:t>(Marlina et al., 2021)</w:t>
      </w:r>
      <w:r w:rsidRPr="00673E32">
        <w:rPr>
          <w:rFonts w:ascii="Arial" w:hAnsi="Arial" w:cs="Arial"/>
        </w:rPr>
        <w:fldChar w:fldCharType="end"/>
      </w:r>
      <w:r w:rsidRPr="00673E32">
        <w:rPr>
          <w:rFonts w:ascii="Arial" w:hAnsi="Arial" w:cs="Arial"/>
        </w:rPr>
        <w:t>. These factors determine how the curriculum can be implemented effectively in elementary schools.</w:t>
      </w:r>
    </w:p>
    <w:p w14:paraId="407D6220" w14:textId="0BF368F1" w:rsidR="00673E32" w:rsidRPr="00673E32" w:rsidRDefault="00673E32" w:rsidP="00673E32">
      <w:pPr>
        <w:pStyle w:val="Body"/>
        <w:rPr>
          <w:rFonts w:ascii="Arial" w:hAnsi="Arial" w:cs="Arial"/>
          <w:b/>
          <w:sz w:val="22"/>
        </w:rPr>
      </w:pPr>
      <w:r>
        <w:rPr>
          <w:rFonts w:ascii="Arial" w:hAnsi="Arial" w:cs="Arial"/>
          <w:b/>
          <w:sz w:val="22"/>
        </w:rPr>
        <w:t>2.</w:t>
      </w:r>
      <w:r w:rsidRPr="00673E32">
        <w:rPr>
          <w:rFonts w:ascii="Arial" w:hAnsi="Arial" w:cs="Arial"/>
          <w:b/>
          <w:sz w:val="22"/>
        </w:rPr>
        <w:t>4. Basic Education Quality Indicators</w:t>
      </w:r>
    </w:p>
    <w:p w14:paraId="7CAA7E49" w14:textId="3BF49B92" w:rsidR="00673E32" w:rsidRPr="00673E32" w:rsidRDefault="00673E32" w:rsidP="00673E32">
      <w:pPr>
        <w:pStyle w:val="Body"/>
        <w:spacing w:before="240"/>
        <w:rPr>
          <w:rFonts w:ascii="Arial" w:hAnsi="Arial" w:cs="Arial"/>
        </w:rPr>
      </w:pPr>
      <w:r w:rsidRPr="00673E32">
        <w:rPr>
          <w:rFonts w:ascii="Arial" w:hAnsi="Arial" w:cs="Arial"/>
        </w:rPr>
        <w:t xml:space="preserve">The quality of basic education can be measured through several indicators. According to </w:t>
      </w:r>
      <w:r w:rsidRPr="00BF0C54">
        <w:rPr>
          <w:rFonts w:ascii="Arial" w:hAnsi="Arial" w:cs="Arial"/>
        </w:rPr>
        <w:fldChar w:fldCharType="begin" w:fldLock="1"/>
      </w:r>
      <w:r w:rsidRPr="00BF0C54">
        <w:rPr>
          <w:rFonts w:ascii="Arial" w:hAnsi="Arial" w:cs="Arial"/>
        </w:rPr>
        <w:instrText>ADDIN CSL_CITATION {"citationItems":[{"id":"ITEM-1","itemData":{"DOI":"10.55927/eajmr.v1i6.480","abstract":"This study aims to describe the effectiveness of school resource management in improving the quality of education. The quality of education includes a description of the ability of education in schools in accordance with the standards and objectives to be achieved. This study uses a descriptive type of research and a qualitative approach. The results of the study indicate that the quality of education is the ability of the education system to increase the added value of input factors in order to produce quality outputs. Implementation of School-Based Management (SBM) requires the involvement of all resources who have the ability to empower to be empowered by schools on an ongoing basis by applying an integrated problem-solving approach to management.","author":[{"dropping-particle":"","family":"Muliati","given":"Agustina","non-dropping-particle":"","parse-names":false,"suffix":""},{"dropping-particle":"","family":"Sihotang","given":"Winda","non-dropping-particle":"","parse-names":false,"suffix":""},{"dropping-particle":"","family":"Octaviany","given":"Rini Ade","non-dropping-particle":"","parse-names":false,"suffix":""},{"dropping-particle":"","family":"Darwin","given":"Darwin","non-dropping-particle":"","parse-names":false,"suffix":""}],"container-title":"East Asian Journal of Multidisciplinary Research","id":"ITEM-1","issue":"6","issued":{"date-parts":[["2022"]]},"page":"901-916","title":"Effectiveness of School Resources Management in Improving the Quality of Education","type":"article-journal","volume":"1"},"uris":["http://www.mendeley.com/documents/?uuid=cf743d82-7cb8-4e6c-9e7b-5be7808d3ad9"]}],"mendeley":{"formattedCitation":"(Muliati et al., 2022)","plainTextFormattedCitation":"(Muliati et al., 2022)","previouslyFormattedCitation":"(Muliati et al., 2022)"},"properties":{"noteIndex":0},"schema":"https://github.com/citation-style-language/schema/raw/master/csl-citation.json"}</w:instrText>
      </w:r>
      <w:r w:rsidRPr="00BF0C54">
        <w:rPr>
          <w:rFonts w:ascii="Arial" w:hAnsi="Arial" w:cs="Arial"/>
        </w:rPr>
        <w:fldChar w:fldCharType="separate"/>
      </w:r>
      <w:r w:rsidRPr="00BF0C54">
        <w:rPr>
          <w:rFonts w:ascii="Arial" w:hAnsi="Arial" w:cs="Arial"/>
          <w:noProof/>
        </w:rPr>
        <w:t>(Muliati et al., 2022)</w:t>
      </w:r>
      <w:r w:rsidRPr="00BF0C54">
        <w:rPr>
          <w:rFonts w:ascii="Arial" w:hAnsi="Arial" w:cs="Arial"/>
        </w:rPr>
        <w:fldChar w:fldCharType="end"/>
      </w:r>
      <w:r w:rsidRPr="00673E32">
        <w:rPr>
          <w:rFonts w:ascii="Arial" w:hAnsi="Arial" w:cs="Arial"/>
        </w:rPr>
        <w:t xml:space="preserve">, educational quality encompasses inputs (human resources, infrastructure, funding), processes (learning quality, school management), and outputs (students' academic and non-academic achievements). Meanwhile, </w:t>
      </w:r>
      <w:r w:rsidR="00BF0C54" w:rsidRPr="00BF0C54">
        <w:rPr>
          <w:rFonts w:ascii="Arial" w:hAnsi="Arial" w:cs="Arial"/>
        </w:rPr>
        <w:fldChar w:fldCharType="begin" w:fldLock="1"/>
      </w:r>
      <w:r w:rsidR="00BF0C54" w:rsidRPr="00BF0C54">
        <w:rPr>
          <w:rFonts w:ascii="Arial" w:hAnsi="Arial" w:cs="Arial"/>
        </w:rPr>
        <w:instrText>ADDIN CSL_CITATION {"citationItems":[{"id":"ITEM-1","itemData":{"DOI":"10.3390/su15010643","ISSN":"20711050","author":[{"dropping-particle":"","family":"Cai","given":"Yuzhuo","non-dropping-particle":"","parse-names":false,"suffix":""},{"dropping-particle":"","family":"Wolff","given":"Lili Ann","non-dropping-particle":"","parse-names":false,"suffix":""}],"container-title":"Sustainability (Switzerland)","id":"ITEM-1","issue":"1","issued":{"date-parts":[["2023"]]},"page":"1-5","title":"Education and Sustainable Development Goals","type":"article-journal","volume":"15"},"uris":["http://www.mendeley.com/documents/?uuid=2e3678c0-cbb3-4a65-98e5-e011d212af3c"]}],"mendeley":{"formattedCitation":"(Cai &amp; Wolff, 2023)","plainTextFormattedCitation":"(Cai &amp; Wolff, 2023)","previouslyFormattedCitation":"(Cai &amp; Wolff, 2023)"},"properties":{"noteIndex":0},"schema":"https://github.com/citation-style-language/schema/raw/master/csl-citation.json"}</w:instrText>
      </w:r>
      <w:r w:rsidR="00BF0C54" w:rsidRPr="00BF0C54">
        <w:rPr>
          <w:rFonts w:ascii="Arial" w:hAnsi="Arial" w:cs="Arial"/>
        </w:rPr>
        <w:fldChar w:fldCharType="separate"/>
      </w:r>
      <w:r w:rsidR="00BF0C54" w:rsidRPr="00BF0C54">
        <w:rPr>
          <w:rFonts w:ascii="Arial" w:hAnsi="Arial" w:cs="Arial"/>
          <w:noProof/>
        </w:rPr>
        <w:t>(Cai &amp; Wolff, 2023)</w:t>
      </w:r>
      <w:r w:rsidR="00BF0C54" w:rsidRPr="00BF0C54">
        <w:rPr>
          <w:rFonts w:ascii="Arial" w:hAnsi="Arial" w:cs="Arial"/>
        </w:rPr>
        <w:fldChar w:fldCharType="end"/>
      </w:r>
      <w:r w:rsidRPr="00673E32">
        <w:rPr>
          <w:rFonts w:ascii="Arial" w:hAnsi="Arial" w:cs="Arial"/>
        </w:rPr>
        <w:t xml:space="preserve"> emphasize five dimensions of educational quality: relevance, effectiveness, efficiency, sustainability, and equitable access. Quality can be measured in basic education through student competency achievement, literacy and numeracy skills, character development, and teacher, parent, and community satisfaction with educational services </w:t>
      </w:r>
      <w:r w:rsidR="00BF0C54" w:rsidRPr="00BF0C54">
        <w:rPr>
          <w:rFonts w:ascii="Arial" w:hAnsi="Arial" w:cs="Arial"/>
        </w:rPr>
        <w:fldChar w:fldCharType="begin" w:fldLock="1"/>
      </w:r>
      <w:r w:rsidR="00BF0C54" w:rsidRPr="00BF0C54">
        <w:rPr>
          <w:rFonts w:ascii="Arial" w:hAnsi="Arial" w:cs="Arial"/>
        </w:rPr>
        <w:instrText>ADDIN CSL_CITATION {"citationItems":[{"id":"ITEM-1","itemData":{"DOI":"10.5539/hes.v11n2p186","abstract":"To create a radical change within the educational system in public primary schools in Kenya, there is need to invest more on stakeholder capacity building specifically on monitoring and evaluation educational programme. The purpose of this article is to establish the extent to which stakeholder capacity building for monitoring and evaluation influence performance of literacy and numeracy educational programme. Despite numerous initiatives by key stakeholders to better performance of pupils little has been achieved. A descriptive survey research design and correlation design was adapted. Data collected from the respondents by use of questionnaires and interview guide from target population of 2052 and a sample size of 335.Data was analyzed using SPSS version 25 and results presented in tables and figures. Pearson moment correlation coefficient (r) were computed. The coefficient determination of R2 is 0.456 this is an indicator that R2 was the coefficient of determination of this model and it depicted that data collection explained 46%. The remaining 54% was explained by other factors. The overall F statistics 233.446 with p-0.00b&lt;0 0.05 implying there is statistically significant relationship between stakeholder capacity building and performance of literacy and numeracy educational programme. The research suggests that stakeholder capacity building is part of the Participatory Monitoring and Evaluation process, so it must be observed at all stages to ensure educational programme are implemented to the latter by bringing on board all the key stakeholders in education and particularly in literacy and numeracy skills aspects","author":[{"dropping-particle":"","family":"Karimi","given":"Stella Silas","non-dropping-particle":"","parse-names":false,"suffix":""},{"dropping-particle":"","family":"Mulwa","given":"Angeline Sabina","non-dropping-particle":"","parse-names":false,"suffix":""},{"dropping-particle":"","family":"Kyalo","given":"Dorothy Ndunge","non-dropping-particle":"","parse-names":false,"suffix":""}],"container-title":"Higher Education Studies","id":"ITEM-1","issue":"2","issued":{"date-parts":[["2021"]]},"title":"Stakeholder Capacity Building in Monitoring and Evaluation and Performance of Literacy and Numeracy Educational Programme in Public Primary Schools in Nairobi County, Kenya","type":"article-journal","volume":"11"},"uris":["http://www.mendeley.com/documents/?uuid=dff655bd-bf9f-4552-84dd-c48c143030ca"]}],"mendeley":{"formattedCitation":"(Karimi et al., 2021)","plainTextFormattedCitation":"(Karimi et al., 2021)","previouslyFormattedCitation":"(Karimi et al., 2021)"},"properties":{"noteIndex":0},"schema":"https://github.com/citation-style-language/schema/raw/master/csl-citation.json"}</w:instrText>
      </w:r>
      <w:r w:rsidR="00BF0C54" w:rsidRPr="00BF0C54">
        <w:rPr>
          <w:rFonts w:ascii="Arial" w:hAnsi="Arial" w:cs="Arial"/>
        </w:rPr>
        <w:fldChar w:fldCharType="separate"/>
      </w:r>
      <w:r w:rsidR="00BF0C54" w:rsidRPr="00BF0C54">
        <w:rPr>
          <w:rFonts w:ascii="Arial" w:hAnsi="Arial" w:cs="Arial"/>
          <w:noProof/>
        </w:rPr>
        <w:t>(Karimi et al., 2021)</w:t>
      </w:r>
      <w:r w:rsidR="00BF0C54" w:rsidRPr="00BF0C54">
        <w:rPr>
          <w:rFonts w:ascii="Arial" w:hAnsi="Arial" w:cs="Arial"/>
        </w:rPr>
        <w:fldChar w:fldCharType="end"/>
      </w:r>
      <w:r w:rsidRPr="00673E32">
        <w:rPr>
          <w:rFonts w:ascii="Arial" w:hAnsi="Arial" w:cs="Arial"/>
        </w:rPr>
        <w:t>. Thus, the quality of basic education is not just about exam results, but also the quality of the teaching and learning process.</w:t>
      </w:r>
    </w:p>
    <w:p w14:paraId="6DB84233" w14:textId="7B750BF4" w:rsidR="007F7B32" w:rsidRDefault="00270C7C"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method</w:t>
      </w:r>
      <w:r w:rsidR="00000F8F">
        <w:rPr>
          <w:rFonts w:ascii="Arial" w:hAnsi="Arial" w:cs="Arial"/>
        </w:rPr>
        <w:t xml:space="preserve">s </w:t>
      </w:r>
    </w:p>
    <w:p w14:paraId="4C5ECE64" w14:textId="59B0DF3C" w:rsidR="00C212EE" w:rsidRPr="00C212EE" w:rsidRDefault="00270C7C" w:rsidP="007E4866">
      <w:pPr>
        <w:pStyle w:val="Body"/>
        <w:spacing w:before="240"/>
        <w:rPr>
          <w:rFonts w:ascii="Arial" w:hAnsi="Arial" w:cs="Arial"/>
          <w:b/>
          <w:sz w:val="22"/>
        </w:rPr>
      </w:pPr>
      <w:r>
        <w:rPr>
          <w:rFonts w:ascii="Arial" w:hAnsi="Arial" w:cs="Arial"/>
          <w:b/>
          <w:sz w:val="22"/>
        </w:rPr>
        <w:t>3</w:t>
      </w:r>
      <w:r w:rsidR="00DA7E33">
        <w:rPr>
          <w:rFonts w:ascii="Arial" w:hAnsi="Arial" w:cs="Arial"/>
          <w:b/>
          <w:sz w:val="22"/>
        </w:rPr>
        <w:t>.</w:t>
      </w:r>
      <w:r w:rsidR="00C212EE" w:rsidRPr="00C212EE">
        <w:rPr>
          <w:rFonts w:ascii="Arial" w:hAnsi="Arial" w:cs="Arial"/>
          <w:b/>
          <w:sz w:val="22"/>
        </w:rPr>
        <w:t>1. Type of Research</w:t>
      </w:r>
    </w:p>
    <w:p w14:paraId="56313F59" w14:textId="20845522" w:rsidR="00C212EE" w:rsidRDefault="00C212EE" w:rsidP="00C212EE">
      <w:pPr>
        <w:pStyle w:val="Body"/>
        <w:rPr>
          <w:rFonts w:ascii="Arial" w:hAnsi="Arial" w:cs="Arial"/>
        </w:rPr>
      </w:pPr>
      <w:r w:rsidRPr="00C212EE">
        <w:rPr>
          <w:rFonts w:ascii="Arial" w:hAnsi="Arial" w:cs="Arial"/>
        </w:rPr>
        <w:t>This research uses a qualitative, descriptive, and evaluative approach. It aims to understand the phenomenon of curriculum implementation in depth from the perspective of educational practitioners and assess its effectiveness through the CIPP (Context, Input, Process, Product) evaluation model.</w:t>
      </w:r>
    </w:p>
    <w:p w14:paraId="4FEE8B45" w14:textId="557765F2" w:rsidR="00DA7E33" w:rsidRPr="00DA7E33" w:rsidRDefault="00270C7C" w:rsidP="00DA7E33">
      <w:pPr>
        <w:pStyle w:val="Body"/>
        <w:rPr>
          <w:rFonts w:ascii="Arial" w:hAnsi="Arial" w:cs="Arial"/>
          <w:b/>
          <w:sz w:val="22"/>
        </w:rPr>
      </w:pPr>
      <w:r>
        <w:rPr>
          <w:rFonts w:ascii="Arial" w:hAnsi="Arial" w:cs="Arial"/>
          <w:b/>
          <w:sz w:val="22"/>
        </w:rPr>
        <w:t>3</w:t>
      </w:r>
      <w:r w:rsidR="00DA7E33">
        <w:rPr>
          <w:rFonts w:ascii="Arial" w:hAnsi="Arial" w:cs="Arial"/>
          <w:b/>
          <w:sz w:val="22"/>
        </w:rPr>
        <w:t>.</w:t>
      </w:r>
      <w:r w:rsidR="00DA7E33" w:rsidRPr="00DA7E33">
        <w:rPr>
          <w:rFonts w:ascii="Arial" w:hAnsi="Arial" w:cs="Arial"/>
          <w:b/>
          <w:sz w:val="22"/>
        </w:rPr>
        <w:t>2. Research Location</w:t>
      </w:r>
    </w:p>
    <w:p w14:paraId="0FC2B393" w14:textId="0D61BCB9" w:rsidR="00DA7E33" w:rsidRDefault="00DA7E33" w:rsidP="00DA7E33">
      <w:pPr>
        <w:pStyle w:val="Body"/>
        <w:rPr>
          <w:rFonts w:ascii="Arial" w:hAnsi="Arial" w:cs="Arial"/>
        </w:rPr>
      </w:pPr>
      <w:r w:rsidRPr="00DA7E33">
        <w:rPr>
          <w:rFonts w:ascii="Arial" w:hAnsi="Arial" w:cs="Arial"/>
        </w:rPr>
        <w:t xml:space="preserve">The research was conducted at State Elementary School 001, North </w:t>
      </w:r>
      <w:proofErr w:type="spellStart"/>
      <w:r w:rsidRPr="00DA7E33">
        <w:rPr>
          <w:rFonts w:ascii="Arial" w:hAnsi="Arial" w:cs="Arial"/>
        </w:rPr>
        <w:t>Sangatta</w:t>
      </w:r>
      <w:proofErr w:type="spellEnd"/>
      <w:r w:rsidRPr="00DA7E33">
        <w:rPr>
          <w:rFonts w:ascii="Arial" w:hAnsi="Arial" w:cs="Arial"/>
        </w:rPr>
        <w:t xml:space="preserve"> Utara, East </w:t>
      </w:r>
      <w:proofErr w:type="spellStart"/>
      <w:r w:rsidRPr="00DA7E33">
        <w:rPr>
          <w:rFonts w:ascii="Arial" w:hAnsi="Arial" w:cs="Arial"/>
        </w:rPr>
        <w:t>Kutai</w:t>
      </w:r>
      <w:proofErr w:type="spellEnd"/>
      <w:r w:rsidRPr="00DA7E33">
        <w:rPr>
          <w:rFonts w:ascii="Arial" w:hAnsi="Arial" w:cs="Arial"/>
        </w:rPr>
        <w:t xml:space="preserve"> Regency, considering that this school is currently implementing the 2013 Curriculum and the Independent Curriculum but still faces various challenges.</w:t>
      </w:r>
    </w:p>
    <w:p w14:paraId="0A0776EC" w14:textId="1D3DA73D"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3. Research Subjects</w:t>
      </w:r>
    </w:p>
    <w:p w14:paraId="5B69EEAF" w14:textId="77777777" w:rsidR="00C212EE" w:rsidRPr="00C212EE" w:rsidRDefault="00C212EE" w:rsidP="00C212EE">
      <w:pPr>
        <w:pStyle w:val="Body"/>
        <w:rPr>
          <w:rFonts w:ascii="Arial" w:hAnsi="Arial" w:cs="Arial"/>
        </w:rPr>
      </w:pPr>
      <w:r w:rsidRPr="00C212EE">
        <w:rPr>
          <w:rFonts w:ascii="Arial" w:hAnsi="Arial" w:cs="Arial"/>
        </w:rPr>
        <w:t>Informants were selected using purposive sampling, including the principal, class teachers, subject teachers, the school committee, and students as direct beneficiaries of the curriculum implementation.</w:t>
      </w:r>
    </w:p>
    <w:p w14:paraId="09F69D33" w14:textId="60560B9B"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4. Data Collection Techniques</w:t>
      </w:r>
    </w:p>
    <w:p w14:paraId="54F95709" w14:textId="77777777" w:rsidR="00C212EE" w:rsidRPr="00C212EE" w:rsidRDefault="00C212EE" w:rsidP="00C212EE">
      <w:pPr>
        <w:pStyle w:val="Body"/>
        <w:rPr>
          <w:rFonts w:ascii="Arial" w:hAnsi="Arial" w:cs="Arial"/>
        </w:rPr>
      </w:pPr>
      <w:r w:rsidRPr="00C212EE">
        <w:rPr>
          <w:rFonts w:ascii="Arial" w:hAnsi="Arial" w:cs="Arial"/>
        </w:rPr>
        <w:t>Data were obtained through interviews, observation, and documentation. Interviews explored the experiences and challenges of teachers and school administrators, observations examined learning practices and facilities, and documentation included lesson plans (RPP), work programs, and student evaluation results.</w:t>
      </w:r>
    </w:p>
    <w:p w14:paraId="7C8CE63B" w14:textId="3E9EDB6E"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5. Data Analysis Techniques</w:t>
      </w:r>
    </w:p>
    <w:p w14:paraId="44697033" w14:textId="2702FED9" w:rsidR="00C212EE" w:rsidRPr="00C212EE" w:rsidRDefault="00C212EE" w:rsidP="00270C7C">
      <w:pPr>
        <w:pStyle w:val="Body"/>
        <w:rPr>
          <w:rFonts w:ascii="Arial" w:hAnsi="Arial" w:cs="Arial"/>
        </w:rPr>
      </w:pPr>
      <w:r w:rsidRPr="00C212EE">
        <w:rPr>
          <w:rFonts w:ascii="Arial" w:hAnsi="Arial" w:cs="Arial"/>
        </w:rPr>
        <w:t xml:space="preserve">Data analysis was conducted interactively through three stages: data condensation, presentation, and conclusion drawing/verification. Data reduction is done by sorting relevant data according to the research focus </w:t>
      </w:r>
      <w:r w:rsidR="00DA7E33" w:rsidRPr="00206361">
        <w:rPr>
          <w:rFonts w:ascii="Arial" w:hAnsi="Arial" w:cs="Arial"/>
        </w:rPr>
        <w:fldChar w:fldCharType="begin" w:fldLock="1"/>
      </w:r>
      <w:r w:rsidR="008B0729">
        <w:rPr>
          <w:rFonts w:ascii="Arial" w:hAnsi="Arial" w:cs="Arial"/>
        </w:rPr>
        <w:instrText>ADDIN CSL_CITATION {"citationItems":[{"id":"ITEM-1","itemData":{"author":[{"dropping-particle":"","family":"Matthew B. Miles, A. Michael Huberman","given":"Johnny Saldana","non-dropping-particle":"","parse-names":false,"suffix":""}],"id":"ITEM-1","issued":{"date-parts":[["2014"]]},"publisher":"Sage Publications","publisher-place":"United Kingdom","title":"Qualitative Data Analysis: A Methods Sourcebook","type":"book"},"uris":["http://www.mendeley.com/documents/?uuid=588d1ba0-31d1-4990-83e1-996234b600e4"]}],"mendeley":{"formattedCitation":"(Matthew B. Miles, A. Michael Huberman, 2014)","plainTextFormattedCitation":"(Matthew B. Miles, A. Michael Huberman, 2014)","previouslyFormattedCitation":"(Matthew B. Miles, A. Michael Huberman, 2014)"},"properties":{"noteIndex":0},"schema":"https://github.com/citation-style-language/schema/raw/master/csl-citation.json"}</w:instrText>
      </w:r>
      <w:r w:rsidR="00DA7E33" w:rsidRPr="00206361">
        <w:rPr>
          <w:rFonts w:ascii="Arial" w:hAnsi="Arial" w:cs="Arial"/>
        </w:rPr>
        <w:fldChar w:fldCharType="separate"/>
      </w:r>
      <w:r w:rsidR="00206361" w:rsidRPr="00206361">
        <w:rPr>
          <w:rFonts w:ascii="Arial" w:hAnsi="Arial" w:cs="Arial"/>
          <w:noProof/>
        </w:rPr>
        <w:t>(Matthew B. Miles, A. Michael Huberman, 2014)</w:t>
      </w:r>
      <w:r w:rsidR="00DA7E33" w:rsidRPr="00206361">
        <w:rPr>
          <w:rFonts w:ascii="Arial" w:hAnsi="Arial" w:cs="Arial"/>
        </w:rPr>
        <w:fldChar w:fldCharType="end"/>
      </w:r>
      <w:r w:rsidR="00206361">
        <w:rPr>
          <w:rFonts w:ascii="Arial" w:hAnsi="Arial" w:cs="Arial"/>
        </w:rPr>
        <w:t>.</w:t>
      </w:r>
      <w:r w:rsidRPr="00C212EE">
        <w:rPr>
          <w:rFonts w:ascii="Arial" w:hAnsi="Arial" w:cs="Arial"/>
        </w:rPr>
        <w:t xml:space="preserve"> The reduced data is then presented in a matrix or descriptive narrative to facilitate interpretation. Next, conclusions are drawn based on patterns of findings consistent with the research objectives.</w:t>
      </w:r>
    </w:p>
    <w:p w14:paraId="1C023DA7" w14:textId="341F4CA0" w:rsidR="00C212EE" w:rsidRPr="00DA7E33" w:rsidRDefault="00270C7C" w:rsidP="00C212EE">
      <w:pPr>
        <w:pStyle w:val="Body"/>
        <w:rPr>
          <w:rFonts w:ascii="Arial" w:hAnsi="Arial" w:cs="Arial"/>
          <w:b/>
          <w:sz w:val="22"/>
        </w:rPr>
      </w:pPr>
      <w:r>
        <w:rPr>
          <w:rFonts w:ascii="Arial" w:hAnsi="Arial" w:cs="Arial"/>
          <w:b/>
          <w:sz w:val="22"/>
        </w:rPr>
        <w:t>3.</w:t>
      </w:r>
      <w:r w:rsidR="00C212EE" w:rsidRPr="00DA7E33">
        <w:rPr>
          <w:rFonts w:ascii="Arial" w:hAnsi="Arial" w:cs="Arial"/>
          <w:b/>
          <w:sz w:val="22"/>
        </w:rPr>
        <w:t>6. Data Validity Testing</w:t>
      </w:r>
    </w:p>
    <w:p w14:paraId="0F753208" w14:textId="791B2DDA" w:rsidR="00D30E3C" w:rsidRPr="00FB3A86" w:rsidRDefault="00C212EE" w:rsidP="00D30E3C">
      <w:pPr>
        <w:pStyle w:val="Body"/>
        <w:rPr>
          <w:rFonts w:ascii="Arial" w:hAnsi="Arial" w:cs="Arial"/>
        </w:rPr>
      </w:pPr>
      <w:r w:rsidRPr="00C212EE">
        <w:rPr>
          <w:rFonts w:ascii="Arial" w:hAnsi="Arial" w:cs="Arial"/>
        </w:rPr>
        <w:t>Data validity is ensured through triangulation of sources and methods, namely, comparing data between informants and combining the results of interviews, observations, and documentation.</w:t>
      </w:r>
    </w:p>
    <w:p w14:paraId="5877035B" w14:textId="755DF531" w:rsidR="00DA7E33" w:rsidRDefault="00000F8F" w:rsidP="00DA7E3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892A02" w14:textId="1DAE1A8B" w:rsidR="00DA7E33" w:rsidRPr="00DA7E33" w:rsidRDefault="00DA7E33" w:rsidP="008A4239">
      <w:pPr>
        <w:pStyle w:val="Body"/>
        <w:spacing w:before="240"/>
        <w:rPr>
          <w:rFonts w:ascii="Arial" w:hAnsi="Arial" w:cs="Arial"/>
          <w:b/>
          <w:sz w:val="22"/>
        </w:rPr>
      </w:pPr>
      <w:r>
        <w:rPr>
          <w:rFonts w:ascii="Arial" w:hAnsi="Arial" w:cs="Arial"/>
          <w:b/>
          <w:sz w:val="22"/>
        </w:rPr>
        <w:t>3</w:t>
      </w:r>
      <w:r w:rsidRPr="00DA7E33">
        <w:rPr>
          <w:rFonts w:ascii="Arial" w:hAnsi="Arial" w:cs="Arial"/>
          <w:b/>
          <w:sz w:val="22"/>
        </w:rPr>
        <w:t>.</w:t>
      </w:r>
      <w:r>
        <w:rPr>
          <w:rFonts w:ascii="Arial" w:hAnsi="Arial" w:cs="Arial"/>
          <w:b/>
          <w:sz w:val="22"/>
        </w:rPr>
        <w:t>1</w:t>
      </w:r>
      <w:r w:rsidRPr="00DA7E33">
        <w:rPr>
          <w:rFonts w:ascii="Arial" w:hAnsi="Arial" w:cs="Arial"/>
          <w:b/>
          <w:sz w:val="22"/>
        </w:rPr>
        <w:t xml:space="preserve"> </w:t>
      </w:r>
      <w:r>
        <w:rPr>
          <w:rFonts w:ascii="Arial" w:hAnsi="Arial" w:cs="Arial"/>
          <w:b/>
          <w:sz w:val="22"/>
        </w:rPr>
        <w:t>Result</w:t>
      </w:r>
    </w:p>
    <w:p w14:paraId="41FD66A3" w14:textId="77777777" w:rsidR="00DA7E33" w:rsidRPr="00DA7E33" w:rsidRDefault="00DA7E33" w:rsidP="00DA7E33">
      <w:pPr>
        <w:pStyle w:val="Body"/>
        <w:rPr>
          <w:rFonts w:ascii="Arial" w:hAnsi="Arial" w:cs="Arial"/>
        </w:rPr>
      </w:pPr>
      <w:r w:rsidRPr="00DA7E33">
        <w:rPr>
          <w:rFonts w:ascii="Arial" w:hAnsi="Arial" w:cs="Arial"/>
        </w:rPr>
        <w:t xml:space="preserve">Based on classroom observations, teacher interviews, and a review of school documents, curriculum implementation at State Elementary School 001 North </w:t>
      </w:r>
      <w:proofErr w:type="spellStart"/>
      <w:r w:rsidRPr="00DA7E33">
        <w:rPr>
          <w:rFonts w:ascii="Arial" w:hAnsi="Arial" w:cs="Arial"/>
        </w:rPr>
        <w:t>Sangatta</w:t>
      </w:r>
      <w:proofErr w:type="spellEnd"/>
      <w:r w:rsidRPr="00DA7E33">
        <w:rPr>
          <w:rFonts w:ascii="Arial" w:hAnsi="Arial" w:cs="Arial"/>
        </w:rPr>
        <w:t xml:space="preserve"> Utara still faces several obstacles.</w:t>
      </w:r>
    </w:p>
    <w:p w14:paraId="31574B8A" w14:textId="77777777" w:rsidR="00DA7E33" w:rsidRPr="00DA7E33" w:rsidRDefault="00DA7E33" w:rsidP="00DA7E33">
      <w:pPr>
        <w:pStyle w:val="Body"/>
        <w:rPr>
          <w:rFonts w:ascii="Arial" w:hAnsi="Arial" w:cs="Arial"/>
        </w:rPr>
      </w:pPr>
      <w:r w:rsidRPr="00DA7E33">
        <w:rPr>
          <w:rFonts w:ascii="Arial" w:hAnsi="Arial" w:cs="Arial"/>
        </w:rPr>
        <w:lastRenderedPageBreak/>
        <w:t>First, from the teacher's perspective, interviews revealed that most teachers admitted they did not fully understand the essential changes in the 2013 or Independent Curriculum. This is evident in teaching practices that focus solely on delivering material rather than developing student competencies. Teachers also reported that administrative burdens, such as preparing lesson plans and evaluation reports, are time-consuming, reducing their focus on designing learning innovations.</w:t>
      </w:r>
    </w:p>
    <w:p w14:paraId="7CF9BC2E" w14:textId="77777777" w:rsidR="00DA7E33" w:rsidRPr="00DA7E33" w:rsidRDefault="00DA7E33" w:rsidP="00DA7E33">
      <w:pPr>
        <w:pStyle w:val="Body"/>
        <w:rPr>
          <w:rFonts w:ascii="Arial" w:hAnsi="Arial" w:cs="Arial"/>
        </w:rPr>
      </w:pPr>
      <w:r w:rsidRPr="00DA7E33">
        <w:rPr>
          <w:rFonts w:ascii="Arial" w:hAnsi="Arial" w:cs="Arial"/>
        </w:rPr>
        <w:t>Second, regarding infrastructure, documentation revealed limited classroom space that is not fully representative, limited availability of learning media, and minimal digital technology facilities. This situation is reinforced by observations that students rarely use technology devices in their learning activities.</w:t>
      </w:r>
    </w:p>
    <w:p w14:paraId="13B522C1" w14:textId="77777777" w:rsidR="00DA7E33" w:rsidRPr="00DA7E33" w:rsidRDefault="00DA7E33" w:rsidP="00DA7E33">
      <w:pPr>
        <w:pStyle w:val="Body"/>
        <w:rPr>
          <w:rFonts w:ascii="Arial" w:hAnsi="Arial" w:cs="Arial"/>
        </w:rPr>
      </w:pPr>
      <w:r w:rsidRPr="00DA7E33">
        <w:rPr>
          <w:rFonts w:ascii="Arial" w:hAnsi="Arial" w:cs="Arial"/>
        </w:rPr>
        <w:t>Third, classroom observations revealed a wide variation in learning abilities regarding student learning. Some students can follow the material well, while others are still lagging. However, differentiated learning strategies have not been optimally implemented, resulting in students with lower abilities not receiving adequate guidance, while faster students tend to be less challenged.</w:t>
      </w:r>
    </w:p>
    <w:p w14:paraId="27030B46" w14:textId="77777777" w:rsidR="00DA7E33" w:rsidRPr="00DA7E33" w:rsidRDefault="00DA7E33" w:rsidP="00DA7E33">
      <w:pPr>
        <w:pStyle w:val="Body"/>
        <w:rPr>
          <w:rFonts w:ascii="Arial" w:hAnsi="Arial" w:cs="Arial"/>
        </w:rPr>
      </w:pPr>
      <w:r w:rsidRPr="00DA7E33">
        <w:rPr>
          <w:rFonts w:ascii="Arial" w:hAnsi="Arial" w:cs="Arial"/>
        </w:rPr>
        <w:t>Fourth, interviews with school principals and committees indicate that the factors causing obstacles to curriculum implementation fall into two categories. Internal factors include minimal ongoing teacher training, limited school facilities, and management focusing on administrative aspects rather than academic development. External factors include low parental involvement in supporting learning, a lack of support from the surrounding community, and limited intensive mentoring from the education office.</w:t>
      </w:r>
    </w:p>
    <w:p w14:paraId="31277EDF" w14:textId="3AD44902" w:rsidR="00231920" w:rsidRDefault="00DA7E33" w:rsidP="00DA7E33">
      <w:pPr>
        <w:pStyle w:val="Body"/>
        <w:spacing w:after="0"/>
        <w:rPr>
          <w:rFonts w:ascii="Arial" w:hAnsi="Arial" w:cs="Arial"/>
        </w:rPr>
      </w:pPr>
      <w:r w:rsidRPr="00DA7E33">
        <w:rPr>
          <w:rFonts w:ascii="Arial" w:hAnsi="Arial" w:cs="Arial"/>
        </w:rPr>
        <w:t>Fifth, the impact of these obstacles is clearly evident in the quality of learning. The observed teaching and learning process tends to be monotonous and lacks contextualization, resulting in students demonstrating less active and critical thinking. Assessment documentation also shows that student literacy and numeracy achievements are below national standard targets. Furthermore, the integration of character values ​​into learning is not optimal, so the curriculum's goal of shaping the profile of Pancasila students has not been fully achieved.</w:t>
      </w:r>
    </w:p>
    <w:p w14:paraId="19CBCE00" w14:textId="25E5732D" w:rsidR="00863BD3" w:rsidRPr="00631058" w:rsidRDefault="009500A6" w:rsidP="008A4239">
      <w:pPr>
        <w:tabs>
          <w:tab w:val="left" w:pos="1080"/>
        </w:tabs>
        <w:spacing w:before="240" w:after="240"/>
        <w:ind w:left="851" w:hanging="851"/>
        <w:jc w:val="both"/>
        <w:rPr>
          <w:rFonts w:ascii="Arial" w:hAnsi="Arial"/>
          <w:bCs/>
        </w:rPr>
      </w:pPr>
      <w:bookmarkStart w:id="1" w:name="_Hlk209797710"/>
      <w:r>
        <w:rPr>
          <w:rFonts w:ascii="Arial" w:hAnsi="Arial"/>
          <w:b/>
        </w:rPr>
        <w:t>Table 1.</w:t>
      </w:r>
      <w:r w:rsidR="00863BD3" w:rsidRPr="00DC3180">
        <w:rPr>
          <w:rFonts w:ascii="Arial" w:hAnsi="Arial"/>
          <w:b/>
        </w:rPr>
        <w:tab/>
      </w:r>
      <w:r w:rsidR="00DA7E33" w:rsidRPr="00631058">
        <w:rPr>
          <w:rFonts w:ascii="Arial" w:hAnsi="Arial"/>
          <w:bCs/>
        </w:rPr>
        <w:t xml:space="preserve">Presentation of Research Results on Curriculum Implementation at State Elementary School 001, North </w:t>
      </w:r>
      <w:proofErr w:type="spellStart"/>
      <w:r w:rsidR="00DA7E33" w:rsidRPr="00631058">
        <w:rPr>
          <w:rFonts w:ascii="Arial" w:hAnsi="Arial"/>
          <w:bCs/>
        </w:rPr>
        <w:t>Sangatta</w:t>
      </w:r>
      <w:proofErr w:type="spellEnd"/>
    </w:p>
    <w:tbl>
      <w:tblPr>
        <w:tblW w:w="8160" w:type="dxa"/>
        <w:tblInd w:w="108" w:type="dxa"/>
        <w:tblLook w:val="04A0" w:firstRow="1" w:lastRow="0" w:firstColumn="1" w:lastColumn="0" w:noHBand="0" w:noVBand="1"/>
      </w:tblPr>
      <w:tblGrid>
        <w:gridCol w:w="1400"/>
        <w:gridCol w:w="2286"/>
        <w:gridCol w:w="2268"/>
        <w:gridCol w:w="2206"/>
      </w:tblGrid>
      <w:tr w:rsidR="00F51C7A" w:rsidRPr="00F51C7A" w14:paraId="48CA51E1" w14:textId="77777777" w:rsidTr="00270C7C">
        <w:trPr>
          <w:trHeight w:val="510"/>
          <w:tblHeader/>
        </w:trPr>
        <w:tc>
          <w:tcPr>
            <w:tcW w:w="1400" w:type="dxa"/>
            <w:tcBorders>
              <w:top w:val="single" w:sz="4" w:space="0" w:color="auto"/>
              <w:left w:val="nil"/>
              <w:bottom w:val="single" w:sz="4" w:space="0" w:color="auto"/>
              <w:right w:val="nil"/>
            </w:tcBorders>
            <w:vAlign w:val="center"/>
            <w:hideMark/>
          </w:tcPr>
          <w:p w14:paraId="68541B47" w14:textId="77777777" w:rsidR="00F51C7A" w:rsidRPr="00F51C7A" w:rsidRDefault="00F51C7A" w:rsidP="00F51C7A">
            <w:pPr>
              <w:jc w:val="center"/>
              <w:rPr>
                <w:rFonts w:ascii="Arial" w:hAnsi="Arial" w:cs="Arial"/>
                <w:b/>
                <w:bCs/>
                <w:color w:val="000000"/>
                <w:lang w:val="en-ID" w:eastAsia="en-ID"/>
              </w:rPr>
            </w:pPr>
            <w:r w:rsidRPr="00F51C7A">
              <w:rPr>
                <w:rFonts w:ascii="Arial" w:hAnsi="Arial" w:cs="Arial"/>
                <w:b/>
                <w:bCs/>
                <w:color w:val="000000"/>
                <w:lang w:val="en-ID" w:eastAsia="en-ID"/>
              </w:rPr>
              <w:t>Aspect</w:t>
            </w:r>
          </w:p>
        </w:tc>
        <w:tc>
          <w:tcPr>
            <w:tcW w:w="2286" w:type="dxa"/>
            <w:tcBorders>
              <w:top w:val="single" w:sz="4" w:space="0" w:color="auto"/>
              <w:left w:val="nil"/>
              <w:bottom w:val="single" w:sz="4" w:space="0" w:color="auto"/>
              <w:right w:val="nil"/>
            </w:tcBorders>
            <w:vAlign w:val="center"/>
            <w:hideMark/>
          </w:tcPr>
          <w:p w14:paraId="7DA76701" w14:textId="77777777" w:rsidR="00F51C7A" w:rsidRPr="00F51C7A" w:rsidRDefault="00F51C7A" w:rsidP="00F51C7A">
            <w:pPr>
              <w:jc w:val="center"/>
              <w:rPr>
                <w:rFonts w:ascii="Arial" w:hAnsi="Arial" w:cs="Arial"/>
                <w:b/>
                <w:bCs/>
                <w:color w:val="000000"/>
                <w:lang w:val="en-ID" w:eastAsia="en-ID"/>
              </w:rPr>
            </w:pPr>
            <w:r w:rsidRPr="00F51C7A">
              <w:rPr>
                <w:rFonts w:ascii="Arial" w:hAnsi="Arial" w:cs="Arial"/>
                <w:b/>
                <w:bCs/>
                <w:color w:val="000000"/>
                <w:lang w:val="en-ID" w:eastAsia="en-ID"/>
              </w:rPr>
              <w:t>Problem Findings</w:t>
            </w:r>
          </w:p>
        </w:tc>
        <w:tc>
          <w:tcPr>
            <w:tcW w:w="2268" w:type="dxa"/>
            <w:tcBorders>
              <w:top w:val="single" w:sz="4" w:space="0" w:color="auto"/>
              <w:left w:val="nil"/>
              <w:bottom w:val="single" w:sz="4" w:space="0" w:color="auto"/>
              <w:right w:val="nil"/>
            </w:tcBorders>
            <w:vAlign w:val="center"/>
            <w:hideMark/>
          </w:tcPr>
          <w:p w14:paraId="1A278701" w14:textId="77777777" w:rsidR="00F51C7A" w:rsidRPr="00F51C7A" w:rsidRDefault="00F51C7A" w:rsidP="00F51C7A">
            <w:pPr>
              <w:jc w:val="center"/>
              <w:rPr>
                <w:rFonts w:ascii="Arial" w:hAnsi="Arial" w:cs="Arial"/>
                <w:b/>
                <w:bCs/>
                <w:color w:val="000000"/>
                <w:lang w:val="en-ID" w:eastAsia="en-ID"/>
              </w:rPr>
            </w:pPr>
            <w:r w:rsidRPr="00F51C7A">
              <w:rPr>
                <w:rFonts w:ascii="Arial" w:hAnsi="Arial" w:cs="Arial"/>
                <w:b/>
                <w:bCs/>
                <w:color w:val="000000"/>
                <w:lang w:val="en-ID" w:eastAsia="en-ID"/>
              </w:rPr>
              <w:t>Contributing Factors</w:t>
            </w:r>
          </w:p>
        </w:tc>
        <w:tc>
          <w:tcPr>
            <w:tcW w:w="2206" w:type="dxa"/>
            <w:tcBorders>
              <w:top w:val="single" w:sz="4" w:space="0" w:color="auto"/>
              <w:left w:val="nil"/>
              <w:bottom w:val="single" w:sz="4" w:space="0" w:color="auto"/>
              <w:right w:val="nil"/>
            </w:tcBorders>
            <w:vAlign w:val="center"/>
            <w:hideMark/>
          </w:tcPr>
          <w:p w14:paraId="7972EBBB" w14:textId="77777777" w:rsidR="00F51C7A" w:rsidRPr="00F51C7A" w:rsidRDefault="00F51C7A" w:rsidP="00F51C7A">
            <w:pPr>
              <w:jc w:val="center"/>
              <w:rPr>
                <w:rFonts w:ascii="Arial" w:hAnsi="Arial" w:cs="Arial"/>
                <w:b/>
                <w:bCs/>
                <w:color w:val="000000"/>
                <w:lang w:val="en-ID" w:eastAsia="en-ID"/>
              </w:rPr>
            </w:pPr>
            <w:r w:rsidRPr="00F51C7A">
              <w:rPr>
                <w:rFonts w:ascii="Arial" w:hAnsi="Arial" w:cs="Arial"/>
                <w:b/>
                <w:bCs/>
                <w:color w:val="000000"/>
                <w:lang w:val="en-ID" w:eastAsia="en-ID"/>
              </w:rPr>
              <w:t>Impact</w:t>
            </w:r>
          </w:p>
        </w:tc>
      </w:tr>
      <w:tr w:rsidR="00F51C7A" w:rsidRPr="00F51C7A" w14:paraId="6263CE30" w14:textId="77777777" w:rsidTr="00270C7C">
        <w:trPr>
          <w:trHeight w:val="1260"/>
        </w:trPr>
        <w:tc>
          <w:tcPr>
            <w:tcW w:w="1400" w:type="dxa"/>
            <w:tcBorders>
              <w:top w:val="nil"/>
              <w:left w:val="nil"/>
              <w:bottom w:val="nil"/>
              <w:right w:val="nil"/>
            </w:tcBorders>
            <w:hideMark/>
          </w:tcPr>
          <w:p w14:paraId="14B402C7"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Teachers</w:t>
            </w:r>
          </w:p>
        </w:tc>
        <w:tc>
          <w:tcPr>
            <w:tcW w:w="2286" w:type="dxa"/>
            <w:tcBorders>
              <w:top w:val="nil"/>
              <w:left w:val="nil"/>
              <w:bottom w:val="nil"/>
              <w:right w:val="nil"/>
            </w:tcBorders>
            <w:hideMark/>
          </w:tcPr>
          <w:p w14:paraId="58DB3E32" w14:textId="021B7EB3"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Teachers do not fully understand the substance of the 2013 Curriculum and the Independent Curriculum.</w:t>
            </w:r>
          </w:p>
        </w:tc>
        <w:tc>
          <w:tcPr>
            <w:tcW w:w="2268" w:type="dxa"/>
            <w:tcBorders>
              <w:top w:val="nil"/>
              <w:left w:val="nil"/>
              <w:bottom w:val="nil"/>
              <w:right w:val="nil"/>
            </w:tcBorders>
            <w:hideMark/>
          </w:tcPr>
          <w:p w14:paraId="6DEDDCF4"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Limited continuous training, high administrative workload</w:t>
            </w:r>
          </w:p>
        </w:tc>
        <w:tc>
          <w:tcPr>
            <w:tcW w:w="2206" w:type="dxa"/>
            <w:tcBorders>
              <w:top w:val="nil"/>
              <w:left w:val="nil"/>
              <w:bottom w:val="nil"/>
              <w:right w:val="nil"/>
            </w:tcBorders>
            <w:hideMark/>
          </w:tcPr>
          <w:p w14:paraId="59425FD8" w14:textId="7A69A849"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Learning tends to be content-oriented and less innovative.</w:t>
            </w:r>
          </w:p>
        </w:tc>
      </w:tr>
      <w:tr w:rsidR="00F51C7A" w:rsidRPr="00F51C7A" w14:paraId="549A3D91" w14:textId="77777777" w:rsidTr="00270C7C">
        <w:trPr>
          <w:trHeight w:val="1020"/>
        </w:trPr>
        <w:tc>
          <w:tcPr>
            <w:tcW w:w="1400" w:type="dxa"/>
            <w:tcBorders>
              <w:top w:val="nil"/>
              <w:left w:val="nil"/>
              <w:bottom w:val="nil"/>
              <w:right w:val="nil"/>
            </w:tcBorders>
            <w:hideMark/>
          </w:tcPr>
          <w:p w14:paraId="29E9F6C8"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Facilities &amp; Infrastructure</w:t>
            </w:r>
          </w:p>
        </w:tc>
        <w:tc>
          <w:tcPr>
            <w:tcW w:w="2286" w:type="dxa"/>
            <w:tcBorders>
              <w:top w:val="nil"/>
              <w:left w:val="nil"/>
              <w:bottom w:val="nil"/>
              <w:right w:val="nil"/>
            </w:tcBorders>
            <w:hideMark/>
          </w:tcPr>
          <w:p w14:paraId="0FAD2D5A"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Limited learning media and digital technology</w:t>
            </w:r>
          </w:p>
        </w:tc>
        <w:tc>
          <w:tcPr>
            <w:tcW w:w="2268" w:type="dxa"/>
            <w:tcBorders>
              <w:top w:val="nil"/>
              <w:left w:val="nil"/>
              <w:bottom w:val="nil"/>
              <w:right w:val="nil"/>
            </w:tcBorders>
            <w:hideMark/>
          </w:tcPr>
          <w:p w14:paraId="01B18F3F"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Limited school facilities, suboptimal funding support</w:t>
            </w:r>
          </w:p>
        </w:tc>
        <w:tc>
          <w:tcPr>
            <w:tcW w:w="2206" w:type="dxa"/>
            <w:tcBorders>
              <w:top w:val="nil"/>
              <w:left w:val="nil"/>
              <w:bottom w:val="nil"/>
              <w:right w:val="nil"/>
            </w:tcBorders>
            <w:hideMark/>
          </w:tcPr>
          <w:p w14:paraId="13D1042F"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Students are less accustomed to technology-based learning</w:t>
            </w:r>
          </w:p>
        </w:tc>
      </w:tr>
      <w:tr w:rsidR="00F51C7A" w:rsidRPr="00F51C7A" w14:paraId="1BACFF12" w14:textId="77777777" w:rsidTr="00270C7C">
        <w:trPr>
          <w:trHeight w:val="1020"/>
        </w:trPr>
        <w:tc>
          <w:tcPr>
            <w:tcW w:w="1400" w:type="dxa"/>
            <w:tcBorders>
              <w:top w:val="nil"/>
              <w:left w:val="nil"/>
              <w:bottom w:val="nil"/>
              <w:right w:val="nil"/>
            </w:tcBorders>
            <w:hideMark/>
          </w:tcPr>
          <w:p w14:paraId="3C38C0E3"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Students</w:t>
            </w:r>
          </w:p>
        </w:tc>
        <w:tc>
          <w:tcPr>
            <w:tcW w:w="2286" w:type="dxa"/>
            <w:tcBorders>
              <w:top w:val="nil"/>
              <w:left w:val="nil"/>
              <w:bottom w:val="nil"/>
              <w:right w:val="nil"/>
            </w:tcBorders>
            <w:hideMark/>
          </w:tcPr>
          <w:p w14:paraId="684C9CCE"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Wide variation in student abilities, differentiated learning not yet optimal</w:t>
            </w:r>
          </w:p>
        </w:tc>
        <w:tc>
          <w:tcPr>
            <w:tcW w:w="2268" w:type="dxa"/>
            <w:tcBorders>
              <w:top w:val="nil"/>
              <w:left w:val="nil"/>
              <w:bottom w:val="nil"/>
              <w:right w:val="nil"/>
            </w:tcBorders>
            <w:hideMark/>
          </w:tcPr>
          <w:p w14:paraId="5E286A98"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Lack of individual and contextual learning strategies</w:t>
            </w:r>
          </w:p>
        </w:tc>
        <w:tc>
          <w:tcPr>
            <w:tcW w:w="2206" w:type="dxa"/>
            <w:tcBorders>
              <w:top w:val="nil"/>
              <w:left w:val="nil"/>
              <w:bottom w:val="nil"/>
              <w:right w:val="nil"/>
            </w:tcBorders>
            <w:hideMark/>
          </w:tcPr>
          <w:p w14:paraId="4F8E284D"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Low literacy and numeracy achievement, passive students</w:t>
            </w:r>
          </w:p>
        </w:tc>
      </w:tr>
      <w:tr w:rsidR="00F51C7A" w:rsidRPr="00F51C7A" w14:paraId="3FAB0F65" w14:textId="77777777" w:rsidTr="00270C7C">
        <w:trPr>
          <w:trHeight w:val="1020"/>
        </w:trPr>
        <w:tc>
          <w:tcPr>
            <w:tcW w:w="1400" w:type="dxa"/>
            <w:tcBorders>
              <w:top w:val="nil"/>
              <w:left w:val="nil"/>
              <w:bottom w:val="nil"/>
              <w:right w:val="nil"/>
            </w:tcBorders>
            <w:hideMark/>
          </w:tcPr>
          <w:p w14:paraId="56C21AFF"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lastRenderedPageBreak/>
              <w:t>School Management</w:t>
            </w:r>
          </w:p>
        </w:tc>
        <w:tc>
          <w:tcPr>
            <w:tcW w:w="2286" w:type="dxa"/>
            <w:tcBorders>
              <w:top w:val="nil"/>
              <w:left w:val="nil"/>
              <w:bottom w:val="nil"/>
              <w:right w:val="nil"/>
            </w:tcBorders>
            <w:hideMark/>
          </w:tcPr>
          <w:p w14:paraId="6F929116"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Curriculum not consistently implemented</w:t>
            </w:r>
          </w:p>
        </w:tc>
        <w:tc>
          <w:tcPr>
            <w:tcW w:w="2268" w:type="dxa"/>
            <w:tcBorders>
              <w:top w:val="nil"/>
              <w:left w:val="nil"/>
              <w:bottom w:val="nil"/>
              <w:right w:val="nil"/>
            </w:tcBorders>
            <w:hideMark/>
          </w:tcPr>
          <w:p w14:paraId="64D4DAC6"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Management still administrative in nature, limited supervision</w:t>
            </w:r>
          </w:p>
        </w:tc>
        <w:tc>
          <w:tcPr>
            <w:tcW w:w="2206" w:type="dxa"/>
            <w:tcBorders>
              <w:top w:val="nil"/>
              <w:left w:val="nil"/>
              <w:bottom w:val="nil"/>
              <w:right w:val="nil"/>
            </w:tcBorders>
            <w:hideMark/>
          </w:tcPr>
          <w:p w14:paraId="54D9B96B"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Learning innovation has not developed</w:t>
            </w:r>
          </w:p>
        </w:tc>
      </w:tr>
      <w:tr w:rsidR="00F51C7A" w:rsidRPr="00F51C7A" w14:paraId="63878DE1" w14:textId="77777777" w:rsidTr="00270C7C">
        <w:trPr>
          <w:trHeight w:val="802"/>
        </w:trPr>
        <w:tc>
          <w:tcPr>
            <w:tcW w:w="1400" w:type="dxa"/>
            <w:tcBorders>
              <w:top w:val="nil"/>
              <w:left w:val="nil"/>
              <w:bottom w:val="single" w:sz="4" w:space="0" w:color="auto"/>
              <w:right w:val="nil"/>
            </w:tcBorders>
            <w:hideMark/>
          </w:tcPr>
          <w:p w14:paraId="207A6125"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Parental Support</w:t>
            </w:r>
          </w:p>
        </w:tc>
        <w:tc>
          <w:tcPr>
            <w:tcW w:w="2286" w:type="dxa"/>
            <w:tcBorders>
              <w:top w:val="nil"/>
              <w:left w:val="nil"/>
              <w:bottom w:val="single" w:sz="4" w:space="0" w:color="auto"/>
              <w:right w:val="nil"/>
            </w:tcBorders>
            <w:hideMark/>
          </w:tcPr>
          <w:p w14:paraId="11ED9EE9"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Low parental involvement in supporting learning</w:t>
            </w:r>
          </w:p>
        </w:tc>
        <w:tc>
          <w:tcPr>
            <w:tcW w:w="2268" w:type="dxa"/>
            <w:tcBorders>
              <w:top w:val="nil"/>
              <w:left w:val="nil"/>
              <w:bottom w:val="single" w:sz="4" w:space="0" w:color="auto"/>
              <w:right w:val="nil"/>
            </w:tcBorders>
            <w:hideMark/>
          </w:tcPr>
          <w:p w14:paraId="63F61BA5"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Limited school–parent communication</w:t>
            </w:r>
          </w:p>
        </w:tc>
        <w:tc>
          <w:tcPr>
            <w:tcW w:w="2206" w:type="dxa"/>
            <w:tcBorders>
              <w:top w:val="nil"/>
              <w:left w:val="nil"/>
              <w:bottom w:val="single" w:sz="4" w:space="0" w:color="auto"/>
              <w:right w:val="nil"/>
            </w:tcBorders>
            <w:hideMark/>
          </w:tcPr>
          <w:p w14:paraId="738F8253" w14:textId="77777777" w:rsidR="00F51C7A" w:rsidRPr="00F51C7A" w:rsidRDefault="00F51C7A" w:rsidP="00F51C7A">
            <w:pPr>
              <w:rPr>
                <w:rFonts w:ascii="Arial" w:hAnsi="Arial" w:cs="Arial"/>
                <w:color w:val="000000"/>
                <w:lang w:val="en-ID" w:eastAsia="en-ID"/>
              </w:rPr>
            </w:pPr>
            <w:r w:rsidRPr="00F51C7A">
              <w:rPr>
                <w:rFonts w:ascii="Arial" w:hAnsi="Arial" w:cs="Arial"/>
                <w:color w:val="000000"/>
                <w:lang w:val="en-ID" w:eastAsia="en-ID"/>
              </w:rPr>
              <w:t>Weak student learning motivation, lack of support at home</w:t>
            </w:r>
          </w:p>
        </w:tc>
      </w:tr>
    </w:tbl>
    <w:p w14:paraId="4D68AEAF" w14:textId="333DB76A" w:rsidR="00902823" w:rsidRDefault="00F51C7A" w:rsidP="00770C13">
      <w:pPr>
        <w:pStyle w:val="Body"/>
        <w:spacing w:before="240"/>
        <w:rPr>
          <w:rFonts w:ascii="Arial" w:hAnsi="Arial" w:cs="Arial"/>
        </w:rPr>
      </w:pPr>
      <w:bookmarkStart w:id="2" w:name="_Hlk209797819"/>
      <w:bookmarkEnd w:id="1"/>
      <w:r w:rsidRPr="00F51C7A">
        <w:rPr>
          <w:rFonts w:ascii="Arial" w:hAnsi="Arial" w:cs="Arial"/>
        </w:rPr>
        <w:t xml:space="preserve">The research results, presented in Table 1, show that the implementation of the curriculum at State Elementary School 001 North </w:t>
      </w:r>
      <w:proofErr w:type="spellStart"/>
      <w:r w:rsidRPr="00F51C7A">
        <w:rPr>
          <w:rFonts w:ascii="Arial" w:hAnsi="Arial" w:cs="Arial"/>
        </w:rPr>
        <w:t>Sangatta</w:t>
      </w:r>
      <w:proofErr w:type="spellEnd"/>
      <w:r w:rsidRPr="00F51C7A">
        <w:rPr>
          <w:rFonts w:ascii="Arial" w:hAnsi="Arial" w:cs="Arial"/>
        </w:rPr>
        <w:t xml:space="preserve"> still faces challenges in five main aspects: teachers, facilities and infrastructure, students, school management, and parental support.</w:t>
      </w:r>
      <w:bookmarkEnd w:id="2"/>
    </w:p>
    <w:p w14:paraId="16A10F7D" w14:textId="77777777" w:rsidR="00206361" w:rsidRDefault="00C30A0F" w:rsidP="00770C13">
      <w:pPr>
        <w:pStyle w:val="Body"/>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206361">
        <w:rPr>
          <w:rFonts w:ascii="Arial" w:hAnsi="Arial" w:cs="Arial"/>
          <w:b/>
          <w:sz w:val="22"/>
        </w:rPr>
        <w:t>Discussion</w:t>
      </w:r>
    </w:p>
    <w:p w14:paraId="7B68CEA4" w14:textId="55BF1C50" w:rsidR="00C30A0F" w:rsidRDefault="00206361" w:rsidP="00770C13">
      <w:pPr>
        <w:pStyle w:val="Body"/>
        <w:rPr>
          <w:rFonts w:ascii="Arial" w:hAnsi="Arial" w:cs="Arial"/>
        </w:rPr>
      </w:pPr>
      <w:r w:rsidRPr="00206361">
        <w:rPr>
          <w:rFonts w:ascii="Arial" w:hAnsi="Arial" w:cs="Arial"/>
        </w:rPr>
        <w:t xml:space="preserve">Based on the research findings above, it can be analyzed that, from a teacher's perspective, the results indicate that understanding the substance of the 2013 Curriculum and the Independent Curriculum is suboptimal. Limited ongoing training and high administrative burdens make teachers focus more on completing material than developing student competencies. This condition aligns with findings </w:t>
      </w:r>
      <w:r w:rsidR="00270C7C" w:rsidRPr="00270C7C">
        <w:rPr>
          <w:rFonts w:ascii="Arial" w:hAnsi="Arial" w:cs="Arial"/>
        </w:rPr>
        <w:fldChar w:fldCharType="begin" w:fldLock="1"/>
      </w:r>
      <w:r w:rsidR="00270C7C" w:rsidRPr="00270C7C">
        <w:rPr>
          <w:rFonts w:ascii="Arial" w:hAnsi="Arial" w:cs="Arial"/>
        </w:rPr>
        <w:instrText>ADDIN CSL_CITATION {"citationItems":[{"id":"ITEM-1","itemData":{"DOI":"10.5539/hes.v11n2p186","abstract":"To create a radical change within the educational system in public primary schools in Kenya, there is need to invest more on stakeholder capacity building specifically on monitoring and evaluation educational programme. The purpose of this article is to establish the extent to which stakeholder capacity building for monitoring and evaluation influence performance of literacy and numeracy educational programme. Despite numerous initiatives by key stakeholders to better performance of pupils little has been achieved. A descriptive survey research design and correlation design was adapted. Data collected from the respondents by use of questionnaires and interview guide from target population of 2052 and a sample size of 335.Data was analyzed using SPSS version 25 and results presented in tables and figures. Pearson moment correlation coefficient (r) were computed. The coefficient determination of R2 is 0.456 this is an indicator that R2 was the coefficient of determination of this model and it depicted that data collection explained 46%. The remaining 54% was explained by other factors. The overall F statistics 233.446 with p-0.00b&lt;0 0.05 implying there is statistically significant relationship between stakeholder capacity building and performance of literacy and numeracy educational programme. The research suggests that stakeholder capacity building is part of the Participatory Monitoring and Evaluation process, so it must be observed at all stages to ensure educational programme are implemented to the latter by bringing on board all the key stakeholders in education and particularly in literacy and numeracy skills aspects","author":[{"dropping-particle":"","family":"Karimi","given":"Stella Silas","non-dropping-particle":"","parse-names":false,"suffix":""},{"dropping-particle":"","family":"Mulwa","given":"Angeline Sabina","non-dropping-particle":"","parse-names":false,"suffix":""},{"dropping-particle":"","family":"Kyalo","given":"Dorothy Ndunge","non-dropping-particle":"","parse-names":false,"suffix":""}],"container-title":"Higher Education Studies","id":"ITEM-1","issue":"2","issued":{"date-parts":[["2021"]]},"title":"Stakeholder Capacity Building in Monitoring and Evaluation and Performance of Literacy and Numeracy Educational Programme in Public Primary Schools in Nairobi County, Kenya","type":"article-journal","volume":"11"},"uris":["http://www.mendeley.com/documents/?uuid=dff655bd-bf9f-4552-84dd-c48c143030ca"]}],"mendeley":{"formattedCitation":"(Karimi et al., 2021)","plainTextFormattedCitation":"(Karimi et al., 2021)","previouslyFormattedCitation":"(Karimi et al., 2021)"},"properties":{"noteIndex":0},"schema":"https://github.com/citation-style-language/schema/raw/master/csl-citation.json"}</w:instrText>
      </w:r>
      <w:r w:rsidR="00270C7C" w:rsidRPr="00270C7C">
        <w:rPr>
          <w:rFonts w:ascii="Arial" w:hAnsi="Arial" w:cs="Arial"/>
        </w:rPr>
        <w:fldChar w:fldCharType="separate"/>
      </w:r>
      <w:r w:rsidR="00270C7C" w:rsidRPr="00270C7C">
        <w:rPr>
          <w:rFonts w:ascii="Arial" w:hAnsi="Arial" w:cs="Arial"/>
          <w:noProof/>
        </w:rPr>
        <w:t>(Karimi et al., 2021)</w:t>
      </w:r>
      <w:r w:rsidR="00270C7C" w:rsidRPr="00270C7C">
        <w:rPr>
          <w:rFonts w:ascii="Arial" w:hAnsi="Arial" w:cs="Arial"/>
        </w:rPr>
        <w:fldChar w:fldCharType="end"/>
      </w:r>
      <w:r w:rsidRPr="00206361">
        <w:rPr>
          <w:rFonts w:ascii="Arial" w:hAnsi="Arial" w:cs="Arial"/>
        </w:rPr>
        <w:t xml:space="preserve"> that teachers' pedagogical capacity heavily influences the quality of curriculum implementation, and without adequate professional support, teachers tend to teach conventionally. A recent study by </w:t>
      </w:r>
      <w:r w:rsidR="00270C7C" w:rsidRPr="00270C7C">
        <w:rPr>
          <w:rFonts w:ascii="Arial" w:hAnsi="Arial" w:cs="Arial"/>
        </w:rPr>
        <w:fldChar w:fldCharType="begin" w:fldLock="1"/>
      </w:r>
      <w:r w:rsidR="00270C7C" w:rsidRPr="00270C7C">
        <w:rPr>
          <w:rFonts w:ascii="Arial" w:hAnsi="Arial" w:cs="Arial"/>
        </w:rPr>
        <w:instrText>ADDIN CSL_CITATION {"citationItems":[{"id":"ITEM-1","itemData":{"DOI":"10.29333/IJI.2021.14142A","ISSN":"13081470","abstract":"Evidences showed that students' chemistry learning outcomes were still low. One of the causes was the chemistry practicums carried out so far were traditional chemistry practicums. Therefore, it needed to be reoriented towards the practicum. Thus, this study aimed to investigate the effect of green chemistry practicums on students' learning outcomes on the topic of chemical equilibrium shifts. This study used two classes, namely one class as a control group and another class as an experimental group. Each class consisted of 40 students, respectively. The traditional chemistry practicums were taught to the control group, while the green chemistry practicums were taught to the experimental group. Analysis of covariance was used to test a hypothesis at a significance level of 5%. The results of the study showed that there was a significant difference in the learning outcomes of students. The methods of green chemistry practicums were better in improving the learning outcomes than those of traditional chemistry practicums. It was recommended that senior high school teachers can apply these methods to improvestudents’ learning outcomes.","author":[{"dropping-particle":"","family":"Redhana","given":"I. W.","non-dropping-particle":"","parse-names":false,"suffix":""},{"dropping-particle":"","family":"Suardana","given":"I. N.","non-dropping-particle":"","parse-names":false,"suffix":""}],"container-title":"International Journal of Instruction","id":"ITEM-1","issue":"1","issued":{"date-parts":[["2021"]]},"page":"691-708","title":"Green Chemistry Practicums at Chemical Equilibrium Shift to Enhance Students’ Learning Outcomes","type":"article-journal","volume":"14"},"uris":["http://www.mendeley.com/documents/?uuid=528bb9e6-6125-4000-918b-5129a611e643"]}],"mendeley":{"formattedCitation":"(Redhana &amp; Suardana, 2021)","plainTextFormattedCitation":"(Redhana &amp; Suardana, 2021)","previouslyFormattedCitation":"(Redhana &amp; Suardana, 2021)"},"properties":{"noteIndex":0},"schema":"https://github.com/citation-style-language/schema/raw/master/csl-citation.json"}</w:instrText>
      </w:r>
      <w:r w:rsidR="00270C7C" w:rsidRPr="00270C7C">
        <w:rPr>
          <w:rFonts w:ascii="Arial" w:hAnsi="Arial" w:cs="Arial"/>
        </w:rPr>
        <w:fldChar w:fldCharType="separate"/>
      </w:r>
      <w:r w:rsidR="00270C7C" w:rsidRPr="00270C7C">
        <w:rPr>
          <w:rFonts w:ascii="Arial" w:hAnsi="Arial" w:cs="Arial"/>
          <w:noProof/>
        </w:rPr>
        <w:t>(Redhana &amp; Suardana, 2021)</w:t>
      </w:r>
      <w:r w:rsidR="00270C7C" w:rsidRPr="00270C7C">
        <w:rPr>
          <w:rFonts w:ascii="Arial" w:hAnsi="Arial" w:cs="Arial"/>
        </w:rPr>
        <w:fldChar w:fldCharType="end"/>
      </w:r>
      <w:r w:rsidRPr="00206361">
        <w:rPr>
          <w:rFonts w:ascii="Arial" w:hAnsi="Arial" w:cs="Arial"/>
        </w:rPr>
        <w:t xml:space="preserve"> confirmed that teachers' understanding of the 2013 Curriculum still varies, so ongoing training and strengthening teacher learning communities are needed to improve professionalism.</w:t>
      </w:r>
    </w:p>
    <w:p w14:paraId="1FAE1DCE" w14:textId="087D99DF" w:rsidR="00BC5B24" w:rsidRDefault="00BC5B24" w:rsidP="00BC5B24">
      <w:pPr>
        <w:pStyle w:val="Body"/>
        <w:rPr>
          <w:rFonts w:ascii="Arial" w:hAnsi="Arial" w:cs="Arial"/>
        </w:rPr>
      </w:pPr>
      <w:r w:rsidRPr="00BC5B24">
        <w:rPr>
          <w:rFonts w:ascii="Arial" w:hAnsi="Arial" w:cs="Arial"/>
        </w:rPr>
        <w:t xml:space="preserve">Regarding infrastructure, limited learning media and digital technology have proven to be a significant obstacle to supporting innovative learning. The lack of facilities means students are less exposed to technology-based learning models that adapt to 21st-century demands. This aligns with a study by the OECD </w:t>
      </w:r>
      <w:r w:rsidRPr="00BC5B24">
        <w:rPr>
          <w:rFonts w:ascii="Arial" w:hAnsi="Arial" w:cs="Arial"/>
        </w:rPr>
        <w:fldChar w:fldCharType="begin" w:fldLock="1"/>
      </w:r>
      <w:r w:rsidRPr="00BC5B24">
        <w:rPr>
          <w:rFonts w:ascii="Arial" w:hAnsi="Arial" w:cs="Arial"/>
        </w:rPr>
        <w:instrText>ADDIN CSL_CITATION {"citationItems":[{"id":"ITEM-1","itemData":{"DOI":"10.1787/9789264300002-en","author":[{"dropping-particle":"","family":"Schleicher","given":"Andreas","non-dropping-particle":"","parse-names":false,"suffix":""}],"id":"ITEM-1","issued":{"date-parts":[["2018"]]},"publisher":"Strong Performers and Successful Reformers in Education, OECD Publishing","publisher-place":"Paris","title":"World Class: How to Build a 21st-Century School System","type":"book"},"uris":["http://www.mendeley.com/documents/?uuid=ae76ef26-0867-4c60-aa24-10261a3025ea"]}],"mendeley":{"formattedCitation":"(Schleicher, 2018)","plainTextFormattedCitation":"(Schleicher, 2018)","previouslyFormattedCitation":"(Schleicher, 2018)"},"properties":{"noteIndex":0},"schema":"https://github.com/citation-style-language/schema/raw/master/csl-citation.json"}</w:instrText>
      </w:r>
      <w:r w:rsidRPr="00BC5B24">
        <w:rPr>
          <w:rFonts w:ascii="Arial" w:hAnsi="Arial" w:cs="Arial"/>
        </w:rPr>
        <w:fldChar w:fldCharType="separate"/>
      </w:r>
      <w:r w:rsidRPr="00BC5B24">
        <w:rPr>
          <w:rFonts w:ascii="Arial" w:hAnsi="Arial" w:cs="Arial"/>
          <w:noProof/>
        </w:rPr>
        <w:t>(Schleicher, 2018)</w:t>
      </w:r>
      <w:r w:rsidRPr="00BC5B24">
        <w:rPr>
          <w:rFonts w:ascii="Arial" w:hAnsi="Arial" w:cs="Arial"/>
        </w:rPr>
        <w:fldChar w:fldCharType="end"/>
      </w:r>
      <w:r w:rsidRPr="00BC5B24">
        <w:rPr>
          <w:rFonts w:ascii="Arial" w:hAnsi="Arial" w:cs="Arial"/>
        </w:rPr>
        <w:t xml:space="preserve">, which emphasized that the availability of digital resources is a crucial prerequisite for supporting 21st-century literacy and skills. Furthermore, research by </w:t>
      </w:r>
      <w:r w:rsidRPr="00BC5B24">
        <w:rPr>
          <w:rFonts w:ascii="Arial" w:hAnsi="Arial" w:cs="Arial"/>
        </w:rPr>
        <w:fldChar w:fldCharType="begin" w:fldLock="1"/>
      </w:r>
      <w:r w:rsidRPr="00BC5B24">
        <w:rPr>
          <w:rFonts w:ascii="Arial" w:hAnsi="Arial" w:cs="Arial"/>
        </w:rPr>
        <w:instrText>ADDIN CSL_CITATION {"citationItems":[{"id":"ITEM-1","itemData":{"DOI":"10.2991/assehr.k.210716.160","abstract":"The research aims at providing a complete and clear description about the school infrastructure and learning motivation effects on the students' learning outcomes at public junior high school (SMPN) 6 Mesuji Raya, both partially and simultaneously. The method used in the implementation and reporting of this research is descriptive quantitative. The techniques of collecting the data were through questionnaires, observation, and documentation. The research data were obtained properly. The results achieved from the research that has been done are 1) there found a positive and significant influence of school infrastructure on students' learning outcomes; 2) there found a positive and significant influence of learning motivation on students' learning outcomes; and 3) School infrastructure and learning motivation provide the positive and significant effect on students' learning outcomes at SMP Negeri 6 Mesuji Raya. The joint effect is in the quite high category.","author":[{"dropping-particle":"","family":"Susanti","given":"Sri","non-dropping-particle":"","parse-names":false,"suffix":""},{"dropping-particle":"","family":"Lian","given":"Bukman","non-dropping-particle":"","parse-names":false,"suffix":""},{"dropping-particle":"","family":"Mulyadi","given":"","non-dropping-particle":"","parse-names":false,"suffix":""}],"container-title":"Proceedings of the International Conference on Education Universitas PGRI Palembang (INCoEPP 2021)","id":"ITEM-1","issue":"23","issued":{"date-parts":[["2021"]]},"page":"816-819","title":"The Influence of School Facilities and Motivation on the Students’ Learning Outcomes","type":"article-journal","volume":"565"},"uris":["http://www.mendeley.com/documents/?uuid=4fdc8b08-96b4-46a4-b7b9-d1d501739125"]}],"mendeley":{"formattedCitation":"(Susanti et al., 2021)","plainTextFormattedCitation":"(Susanti et al., 2021)","previouslyFormattedCitation":"(Susanti et al., 2021)"},"properties":{"noteIndex":0},"schema":"https://github.com/citation-style-language/schema/raw/master/csl-citation.json"}</w:instrText>
      </w:r>
      <w:r w:rsidRPr="00BC5B24">
        <w:rPr>
          <w:rFonts w:ascii="Arial" w:hAnsi="Arial" w:cs="Arial"/>
        </w:rPr>
        <w:fldChar w:fldCharType="separate"/>
      </w:r>
      <w:r w:rsidRPr="00BC5B24">
        <w:rPr>
          <w:rFonts w:ascii="Arial" w:hAnsi="Arial" w:cs="Arial"/>
          <w:noProof/>
        </w:rPr>
        <w:t>(Susanti et al., 2021)</w:t>
      </w:r>
      <w:r w:rsidRPr="00BC5B24">
        <w:rPr>
          <w:rFonts w:ascii="Arial" w:hAnsi="Arial" w:cs="Arial"/>
        </w:rPr>
        <w:fldChar w:fldCharType="end"/>
      </w:r>
      <w:r w:rsidRPr="00BC5B24">
        <w:rPr>
          <w:rFonts w:ascii="Arial" w:hAnsi="Arial" w:cs="Arial"/>
        </w:rPr>
        <w:t xml:space="preserve"> confirms that limited educational infrastructure contributes to the regions' low quality of basic education.</w:t>
      </w:r>
    </w:p>
    <w:p w14:paraId="5584C04D" w14:textId="27C8F305" w:rsidR="008805CF" w:rsidRDefault="008805CF" w:rsidP="00BC5B24">
      <w:pPr>
        <w:pStyle w:val="Body"/>
        <w:rPr>
          <w:rFonts w:ascii="Arial" w:hAnsi="Arial" w:cs="Arial"/>
        </w:rPr>
      </w:pPr>
      <w:r w:rsidRPr="008805CF">
        <w:rPr>
          <w:rFonts w:ascii="Arial" w:hAnsi="Arial" w:cs="Arial"/>
        </w:rPr>
        <w:t xml:space="preserve">From a student perspective, the wide variation in ability levels results in the suboptimal implementation of differentiated learning. Consequently, students' literacy and numeracy achievements are relatively low. This finding is supported by a UNESCO report (2017), which emphasizes that educational quality is determined not only by the availability of the curriculum but also by the school's ability to accommodate diverse learning needs. A recent study by </w:t>
      </w:r>
      <w:r w:rsidRPr="008805CF">
        <w:rPr>
          <w:rFonts w:ascii="Arial" w:hAnsi="Arial" w:cs="Arial"/>
        </w:rPr>
        <w:fldChar w:fldCharType="begin" w:fldLock="1"/>
      </w:r>
      <w:r w:rsidRPr="008805CF">
        <w:rPr>
          <w:rFonts w:ascii="Arial" w:hAnsi="Arial" w:cs="Arial"/>
        </w:rPr>
        <w:instrText>ADDIN CSL_CITATION {"citationItems":[{"id":"ITEM-1","itemData":{"DOI":"10.3102/0034654317690593","author":[{"dropping-particle":"","family":"Tomlinson","given":"Carol Ann","non-dropping-particle":"","parse-names":false,"suffix":""}],"container-title":"Review of Educational Research","id":"ITEM-1","issue":"1","issued":{"date-parts":[["2017"]]},"title":"How to differentiate instruction in academically diverse classrooms","type":"article-journal","volume":"87"},"uris":["http://www.mendeley.com/documents/?uuid=b835d449-4ea7-477d-b44c-4d6e6dc7f90b"]}],"mendeley":{"formattedCitation":"(Tomlinson, 2017)","plainTextFormattedCitation":"(Tomlinson, 2017)","previouslyFormattedCitation":"(Tomlinson, 2017)"},"properties":{"noteIndex":0},"schema":"https://github.com/citation-style-language/schema/raw/master/csl-citation.json"}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(Tomlinson, 2017)</w:t>
      </w:r>
      <w:r w:rsidRPr="008805CF">
        <w:rPr>
          <w:rFonts w:ascii="Arial" w:hAnsi="Arial" w:cs="Arial"/>
        </w:rPr>
        <w:fldChar w:fldCharType="end"/>
      </w:r>
      <w:r w:rsidRPr="008805CF">
        <w:rPr>
          <w:rFonts w:ascii="Arial" w:hAnsi="Arial" w:cs="Arial"/>
        </w:rPr>
        <w:t xml:space="preserve"> confirmed that differentiated learning contributes significantly to improving students' learning outcomes with varying ability backgrounds. Implementing project-based learning strategies is also recommended to address the gap in student learning outcomes in elementary schools </w:t>
      </w:r>
      <w:r w:rsidRPr="008805CF">
        <w:rPr>
          <w:rFonts w:ascii="Arial" w:hAnsi="Arial" w:cs="Arial"/>
        </w:rPr>
        <w:fldChar w:fldCharType="begin" w:fldLock="1"/>
      </w:r>
      <w:r w:rsidRPr="008805CF">
        <w:rPr>
          <w:rFonts w:ascii="Arial" w:hAnsi="Arial" w:cs="Arial"/>
        </w:rPr>
        <w:instrText>ADDIN CSL_CITATION {"citationItems":[{"id":"ITEM-1","itemData":{"DOI":"10.70177/innovatsioon.v2i1.2720","author":[{"dropping-particle":"","family":"Busnawir","given":"","non-dropping-particle":"","parse-names":false,"suffix":""},{"dropping-particle":"","family":"Yuniwati","given":"I","non-dropping-particle":"","parse-names":false,"suffix":""},{"dropping-particle":"","family":"Mardiati","given":"","non-dropping-particle":"","parse-names":false,"suffix":""},{"dropping-particle":"","family":"Sitepu","given":"E","non-dropping-particle":"","parse-names":false,"suffix":""}],"container-title":"Darussalam: Journal of Psychology and Educational","id":"ITEM-1","issue":"1","issued":{"date-parts":[["2025"]]},"page":"35-50","title":"Effectiveness of Project-Based Learning in Developing 21st Century Skills","type":"article-journal","volume":"4"},"uris":["http://www.mendeley.com/documents/?uuid=3e9c69e9-7ff8-47ee-8955-4d251a8c3654"]}],"mendeley":{"formattedCitation":"(Busnawir et al., 2025)","plainTextFormattedCitation":"(Busnawir et al., 2025)","previouslyFormattedCitation":"(Busnawir et al., 2025)"},"properties":{"noteIndex":0},"schema":"https://github.com/citation-style-language/schema/raw/master/csl-citation.json"}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(Busnawir et al., 2025)</w:t>
      </w:r>
      <w:r w:rsidRPr="008805CF">
        <w:rPr>
          <w:rFonts w:ascii="Arial" w:hAnsi="Arial" w:cs="Arial"/>
        </w:rPr>
        <w:fldChar w:fldCharType="end"/>
      </w:r>
      <w:r w:rsidRPr="008805CF">
        <w:rPr>
          <w:rFonts w:ascii="Arial" w:hAnsi="Arial" w:cs="Arial"/>
        </w:rPr>
        <w:t>.</w:t>
      </w:r>
    </w:p>
    <w:p w14:paraId="2C671A8B" w14:textId="41E7968E" w:rsidR="008805CF" w:rsidRPr="008805CF" w:rsidRDefault="008805CF" w:rsidP="008805CF">
      <w:pPr>
        <w:pStyle w:val="Body"/>
        <w:rPr>
          <w:rFonts w:ascii="Arial" w:hAnsi="Arial" w:cs="Arial"/>
        </w:rPr>
      </w:pPr>
      <w:r w:rsidRPr="008805CF">
        <w:rPr>
          <w:rFonts w:ascii="Arial" w:hAnsi="Arial" w:cs="Arial"/>
        </w:rPr>
        <w:t xml:space="preserve">Furthermore, curriculum implementation was inconsistent regarding school management because the management orientation was more administrative than academic supervision. This is consistent with the theory </w:t>
      </w:r>
      <w:r w:rsidRPr="008805CF">
        <w:rPr>
          <w:rFonts w:ascii="Arial" w:hAnsi="Arial" w:cs="Arial"/>
        </w:rPr>
        <w:fldChar w:fldCharType="begin" w:fldLock="1"/>
      </w:r>
      <w:r w:rsidRPr="008805CF">
        <w:rPr>
          <w:rFonts w:ascii="Arial" w:hAnsi="Arial" w:cs="Arial"/>
        </w:rPr>
        <w:instrText>ADDIN CSL_CITATION {"citationItems":[{"id":"ITEM-1","itemData":{"DOI":"10.1108/JEA-01-2022-0018","ISSN":"0957-8234","abstract":"This paper aims to explore developments over the past 25 years in the knowledge base on instruction-oriented middle leadership in schools. The authors document the trends in the literature since middle leadership began to attract scholarly interest in the late 1990s and explore the shifting structural and content patterns in the knowledge base.The authors use a topographic methodology to analyse both structural elements and major results drawing from 147 peer-reviewed journal articles.The authors draw on the review's outcomes to propose a model that frames a core set of middle leaders' instructional leadership practices. They also identify the personal, departmental, organizational and external influences shaping middle leadership practices and identify a lack of research conducted outside Anglo–American societies. This gap in the literature suggests the need for the increased study of middle leadership in different national settings and systems and how these influence the practice and enactment of middle leaders around instruction. There is also a need to employ a greater range of methodologies to understand middle leaders' instructional roles.The paper lays a foundation for the future development of middle leadership for instruction and highlights signposts to guide future inquiry.The paper contributes to the middle leader knowledge base by focussing on their enactment of instructional leadership.","author":[{"dropping-particle":"","family":"Tang","given":"Jianjing","non-dropping-particle":"","parse-names":false,"suffix":""},{"dropping-particle":"","family":"Bryant","given":"Darren A","non-dropping-particle":"","parse-names":false,"suffix":""},{"dropping-particle":"","family":"Walker","given":"Allan David","non-dropping-particle":"","parse-names":false,"suffix":""}],"container-title":"Journal of Educational Administration","id":"ITEM-1","issue":"5","issued":{"date-parts":[["2022","6","22"]]},"page":"511-526","title":"School middle leaders as instructional leaders: building the knowledge base of instruction-oriented middle leadership","type":"article-journal","volume":"60"},"uris":["http://www.mendeley.com/documents/?uuid=c52ca2b5-1dbb-4aec-adab-c872b5873358"]}],"mendeley":{"formattedCitation":"(Tang et al., 2022)","plainTextFormattedCitation":"(Tang et al., 2022)","previouslyFormattedCitation":"(Tang et al., 2022)"},"properties":{"noteIndex":0},"schema":"https://github.com/citation-style-language/schema/raw/master/csl-citation.json"}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(Tang et al., 2022)</w:t>
      </w:r>
      <w:r w:rsidRPr="008805CF">
        <w:rPr>
          <w:rFonts w:ascii="Arial" w:hAnsi="Arial" w:cs="Arial"/>
        </w:rPr>
        <w:fldChar w:fldCharType="end"/>
      </w:r>
      <w:r w:rsidRPr="008805CF">
        <w:rPr>
          <w:rFonts w:ascii="Arial" w:hAnsi="Arial" w:cs="Arial"/>
        </w:rPr>
        <w:t xml:space="preserve">, which states that the success of curriculum innovation is primarily determined by instructional leadership that encourages learning innovation. Recent research by </w:t>
      </w:r>
      <w:r w:rsidRPr="008805CF">
        <w:rPr>
          <w:rFonts w:ascii="Arial" w:hAnsi="Arial" w:cs="Arial"/>
        </w:rPr>
        <w:fldChar w:fldCharType="begin" w:fldLock="1"/>
      </w:r>
      <w:r w:rsidRPr="008805CF">
        <w:rPr>
          <w:rFonts w:ascii="Arial" w:hAnsi="Arial" w:cs="Arial"/>
        </w:rPr>
        <w:instrText>ADDIN CSL_CITATION {"citationItems":[{"id":"ITEM-1","itemData":{"ISSN":"13099108","abstract":"The purpose of this study was to determine the effect of principals’ leadership abilities on school performance, both directly and through their schools’ organizational culture. This study adopted a survey design and applied a quantitative approach when analyzing the data. The dependent variable for this research was school performance, an interactive variable was school culture, and the independent variable was school principal leadership. The population for this study was the school principals in charge of the schools/madrasahs under the auspices of Palangka Raya City Education Office, with these ranging from elementary schools to high schools and involving 46,194 people. The study’s sample comprised 350 school principals who had served at least one year to ensure that they had applied leadership methods and established a new school organizational culture during their one year in office. To collect data, this study used survey questionnaires, which were divided over three parts, namely the principal’s managerial style, school organizational culture, and school performance. All the instruments were developed by the researcher with reference to the theories, dimensions, and indicators that have been previously put forward by experts and researchers. Our results show that a principal’s leadership ability can have a significant effect on school performance, but it also influences the organizational culture of the school and improves performance through this channel. However, the direct influence of a principal’s ability on school performance is greater than when it transmits through the school’s organizational culture, because a school’s organizational learning also affects school performance.","author":[{"dropping-particle":"","family":"Tonich","given":"","non-dropping-particle":"","parse-names":false,"suffix":""}],"container-title":"Journal of Social Studies Education Research","id":"ITEM-1","issue":"1","issued":{"date-parts":[["2021"]]},"page":"47-75","title":"The role of principals’ leadership abilities in improving school performance through the school culture","type":"article-journal","volume":"12"},"uris":["http://www.mendeley.com/documents/?uuid=af1d8e16-8764-452b-a869-37ad68f84605"]}],"mendeley":{"formattedCitation":"(Tonich, 2021)","plainTextFormattedCitation":"(Tonich, 2021)","previouslyFormattedCitation":"(Tonich, 2021)"},"properties":{"noteIndex":0},"schema":"https://github.com/citation-style-language/schema/raw/master/csl-citation.json"}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(Tonich, 2021)</w:t>
      </w:r>
      <w:r w:rsidRPr="008805CF">
        <w:rPr>
          <w:rFonts w:ascii="Arial" w:hAnsi="Arial" w:cs="Arial"/>
        </w:rPr>
        <w:fldChar w:fldCharType="end"/>
      </w:r>
      <w:r w:rsidRPr="008805CF">
        <w:rPr>
          <w:rFonts w:ascii="Arial" w:hAnsi="Arial" w:cs="Arial"/>
        </w:rPr>
        <w:t xml:space="preserve"> in Educational Management, Administration &amp; Leadership also confirms that principal leadership plays a central role in </w:t>
      </w:r>
      <w:r w:rsidRPr="008805CF">
        <w:rPr>
          <w:rFonts w:ascii="Arial" w:hAnsi="Arial" w:cs="Arial"/>
        </w:rPr>
        <w:lastRenderedPageBreak/>
        <w:t>ensuring consistent curriculum implementation through academic supervision and strengthening school culture.</w:t>
      </w:r>
    </w:p>
    <w:p w14:paraId="0A7202E4" w14:textId="09ADE68E" w:rsidR="008805CF" w:rsidRPr="008805CF" w:rsidRDefault="008805CF" w:rsidP="008805CF">
      <w:pPr>
        <w:pStyle w:val="Body"/>
        <w:rPr>
          <w:rFonts w:ascii="Arial" w:hAnsi="Arial" w:cs="Arial"/>
        </w:rPr>
      </w:pPr>
      <w:r w:rsidRPr="008805CF">
        <w:rPr>
          <w:rFonts w:ascii="Arial" w:hAnsi="Arial" w:cs="Arial"/>
        </w:rPr>
        <w:t xml:space="preserve">Finally, low involvement results in under-monitored student learning motivation regarding parental support. This aligns with the view that basic education will struggle to succeed without the active support of parents and the community. A study </w:t>
      </w:r>
      <w:r w:rsidRPr="008805CF">
        <w:rPr>
          <w:rFonts w:ascii="Arial" w:hAnsi="Arial" w:cs="Arial"/>
        </w:rPr>
        <w:fldChar w:fldCharType="begin" w:fldLock="1"/>
      </w:r>
      <w:r w:rsidRPr="008805CF">
        <w:rPr>
          <w:rFonts w:ascii="Arial" w:hAnsi="Arial" w:cs="Arial"/>
        </w:rPr>
        <w:instrText>ADDIN CSL_CITATION {"citationItems":[{"id":"ITEM-1","itemData":{"DOI":"10.1177/0042085920987284","ISSN":"0042-0859","abstract":"This qualitative case study explored administrators? perceptions of family and community engagement activities that enhanced student well-being and ultimately impacted academic achievement in one urban district. Template analysis of 11 semistructured interviews and observation notes employed the positive psychology well-being theoretical construct, PERMA(H). Illuminated was the administrations? focused attention to student attendance, engagement, and well-being preceded academic achievement gains. The narratives addressing identified non-academic barriers informed six key findings. The findings are supported by 19 specific administrator activities that could be useful for other urban administrators desiring to address non-academic barriers to improve academic achievement.","author":[{"dropping-particle":"","family":"Beard","given":" Karen Stansberry","non-dropping-particle":"","parse-names":false,"suffix":""},{"dropping-particle":"","family":"Thomson","given":" Sara I","non-dropping-particle":"","parse-names":false,"suffix":""}],"container-title":"Urban Education","id":"ITEM-1","issue":"7","issued":{"date-parts":[["2021","1","9"]]},"note":"doi: 10.1177/0042085920987284","page":"1067-1105","publisher":"SAGE Publications Inc","title":"Breaking Barriers: District and School Administrators Engaging Family, and Community as a Key Determinant of Student Success","type":"article-journal","volume":"56"},"uris":["http://www.mendeley.com/documents/?uuid=4ddd9fe6-61cd-4e2c-a326-fbd792becbe7"]}],"mendeley":{"formattedCitation":"(Beard &amp; Thomson, 2021)","plainTextFormattedCitation":"(Beard &amp; Thomson, 2021)","previouslyFormattedCitation":"(Beard &amp; Thomson, 2021)"},"properties":{"noteIndex":0},"schema":"https://github.com/citation-style-language/schema/raw/master/csl-citation.json"}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(Beard &amp; Thomson, 2021)</w:t>
      </w:r>
      <w:r w:rsidRPr="008805CF">
        <w:rPr>
          <w:rFonts w:ascii="Arial" w:hAnsi="Arial" w:cs="Arial"/>
        </w:rPr>
        <w:fldChar w:fldCharType="end"/>
      </w:r>
      <w:r w:rsidRPr="008805CF">
        <w:rPr>
          <w:rFonts w:ascii="Arial" w:hAnsi="Arial" w:cs="Arial"/>
        </w:rPr>
        <w:t xml:space="preserve"> reinforced this finding, showing that parental involvement significantly influences the learning motivation of elementary school students in Indonesia. Therefore, school-parent communication forums and parenting education programs must be improved to create synergy in supporting children's learning processes.</w:t>
      </w:r>
    </w:p>
    <w:p w14:paraId="631FCD19" w14:textId="0C6553A8" w:rsidR="008805CF" w:rsidRDefault="008805CF" w:rsidP="008805CF">
      <w:pPr>
        <w:pStyle w:val="Body"/>
        <w:rPr>
          <w:rFonts w:ascii="Arial" w:hAnsi="Arial" w:cs="Arial"/>
        </w:rPr>
      </w:pPr>
      <w:r w:rsidRPr="008805CF">
        <w:rPr>
          <w:rFonts w:ascii="Arial" w:hAnsi="Arial" w:cs="Arial"/>
        </w:rPr>
        <w:t xml:space="preserve">Thus, the results of this study indicate a gap between national curriculum policy and implementation at the elementary school level. Evaluation using the CIPP model provides a comprehensive overview, from context, input, process, to product, allowing the proposed solution strategies to be more targeted and tailored to the school's needs. This aligns with research </w:t>
      </w:r>
      <w:r w:rsidRPr="008805CF">
        <w:rPr>
          <w:rFonts w:ascii="Arial" w:hAnsi="Arial" w:cs="Arial"/>
        </w:rPr>
        <w:fldChar w:fldCharType="begin" w:fldLock="1"/>
      </w:r>
      <w:r w:rsidRPr="008805CF">
        <w:rPr>
          <w:rFonts w:ascii="Arial" w:hAnsi="Arial" w:cs="Arial"/>
        </w:rPr>
        <w:instrText>ADDIN CSL_CITATION {"citationItems":[{"id":"ITEM-1","itemData":{"author":[{"dropping-particle":"","family":"Stufflebeam","given":"D L","non-dropping-particle":"","parse-names":false,"suffix":""}],"container-title":"Evaluation models","id":"ITEM-1","issued":{"date-parts":[["2000"]]},"title":"The CIPP Model for Evaluation","type":"article-journal"},"uris":["http://www.mendeley.com/documents/?uuid=b7a1a473-033c-49e4-8358-e3834ad3fef4"]}],"mendeley":{"formattedCitation":"(Stufflebeam, 2000)","plainTextFormattedCitation":"(Stufflebeam, 2000)","previouslyFormattedCitation":"(Stufflebeam, 2000)"},"properties":{"noteIndex":0},"schema":"https://github.com/citation-style-language/schema/raw/master/csl-citation.json"}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(Stufflebeam, 2000)</w:t>
      </w:r>
      <w:r w:rsidRPr="008805CF">
        <w:rPr>
          <w:rFonts w:ascii="Arial" w:hAnsi="Arial" w:cs="Arial"/>
        </w:rPr>
        <w:fldChar w:fldCharType="end"/>
      </w:r>
      <w:r w:rsidRPr="008805CF">
        <w:rPr>
          <w:rFonts w:ascii="Arial" w:hAnsi="Arial" w:cs="Arial"/>
        </w:rPr>
        <w:t xml:space="preserve"> and a recent study by </w:t>
      </w:r>
      <w:r w:rsidRPr="008805CF">
        <w:rPr>
          <w:rFonts w:ascii="Arial" w:hAnsi="Arial" w:cs="Arial"/>
        </w:rPr>
        <w:fldChar w:fldCharType="begin" w:fldLock="1"/>
      </w:r>
      <w:r w:rsidRPr="008805CF">
        <w:rPr>
          <w:rFonts w:ascii="Arial" w:hAnsi="Arial" w:cs="Arial"/>
        </w:rPr>
        <w:instrText>ADDIN CSL_CITATION {"citationItems":[{"id":"ITEM-1","itemData":{"DOI":"10.3389/feduc.2025.1538539","ISSN":"2504284X","abstract":"Introduction: The implementation of blended learning helps overcome the limitations of traditional “chalk-and-talk” didactic teaching and unidirectional passive learning, demonstrating significant value in cultivating students’ problem-solving skills, critical thinking, and enhancing instructional quality. However, there remains a lack of systematic evaluation frameworks for assessing blended learning quality in discipline-specific courses (e.g., Organizational Behavior). Methods: This study developed a blended teaching quality evaluation system based on the CIPP (Context, Input, Process, Product) model, comprising four first-level indicators (context evaluation, input evaluation, process evaluation, and product evaluation) and sixteen second-level indicators, along with defining a five-level course performance rating set S (very low, low, medium, high, very high). Using the organizational behavior course repository from a public university in Henan Province as the sample, empirical analysis was conducted employing the Analytic Hierarchy Process (AHP). Results: Empirical results indicate the course’s blended learning quality achieved an overall “High” rating. The AHP method not only effectively evaluates teaching quality but also identifies specific issues in teacher-student interactions through indicator analysis. Discussion: The proposed CIPP-AHP integrated framework provides a practical diagnostic solution for blended learning quality (supported by 2023 data). Its indicator system and grading criteria are generalizable to similar courses, offering referential value for optimizing instructional design and teacher professional development.","author":[{"dropping-particle":"","family":"Zhang","given":"Sujun","non-dropping-particle":"","parse-names":false,"suffix":""},{"dropping-particle":"","family":"Bai","given":"Lifen","non-dropping-particle":"","parse-names":false,"suffix":""},{"dropping-particle":"","family":"Yang","given":"Binbin","non-dropping-particle":"","parse-names":false,"suffix":""}],"container-title":"Frontiers in Education","id":"ITEM-1","issue":"April","issued":{"date-parts":[["2025"]]},"title":"Mixed teaching quality evaluation of organizational behavior course based on CIPP model","type":"article-journal","volume":"10"},"uris":["http://www.mendeley.com/documents/?uuid=bd07f950-75e1-4bd1-91cd-3a49c406bb9b"]}],"mendeley":{"formattedCitation":"(Zhang et al., 2025)","plainTextFormattedCitation":"(Zhang et al., 2025)","previouslyFormattedCitation":"(Zhang et al., 2025)"},"properties":{"noteIndex":0},"schema":"https://github.com/citation-style-language/schema/raw/master/csl-citation.json"}</w:instrText>
      </w:r>
      <w:r w:rsidRPr="008805CF">
        <w:rPr>
          <w:rFonts w:ascii="Arial" w:hAnsi="Arial" w:cs="Arial"/>
        </w:rPr>
        <w:fldChar w:fldCharType="separate"/>
      </w:r>
      <w:r w:rsidRPr="008805CF">
        <w:rPr>
          <w:rFonts w:ascii="Arial" w:hAnsi="Arial" w:cs="Arial"/>
          <w:noProof/>
        </w:rPr>
        <w:t>(Zhang et al., 2025)</w:t>
      </w:r>
      <w:r w:rsidRPr="008805CF">
        <w:rPr>
          <w:rFonts w:ascii="Arial" w:hAnsi="Arial" w:cs="Arial"/>
        </w:rPr>
        <w:fldChar w:fldCharType="end"/>
      </w:r>
      <w:r w:rsidRPr="008805CF">
        <w:rPr>
          <w:rFonts w:ascii="Arial" w:hAnsi="Arial" w:cs="Arial"/>
        </w:rPr>
        <w:t xml:space="preserve"> in the American Journal of Evaluation, which confirmed the CIPP model's effectiveness in comprehensively evaluating the curriculum.</w:t>
      </w:r>
    </w:p>
    <w:p w14:paraId="264705C9" w14:textId="48BFB839" w:rsidR="00631058" w:rsidRDefault="00631058" w:rsidP="00770C13">
      <w:pPr>
        <w:tabs>
          <w:tab w:val="left" w:pos="1080"/>
        </w:tabs>
        <w:spacing w:after="240"/>
        <w:ind w:left="851" w:hanging="851"/>
        <w:jc w:val="both"/>
        <w:rPr>
          <w:rFonts w:ascii="Arial" w:hAnsi="Arial" w:cs="Arial"/>
        </w:rPr>
      </w:pPr>
      <w:r w:rsidRPr="00631058">
        <w:rPr>
          <w:rFonts w:ascii="Arial" w:hAnsi="Arial"/>
          <w:b/>
        </w:rPr>
        <w:t>Table</w:t>
      </w:r>
      <w:r w:rsidRPr="00631058">
        <w:rPr>
          <w:rFonts w:ascii="Arial" w:hAnsi="Arial" w:cs="Arial"/>
          <w:b/>
        </w:rPr>
        <w:t xml:space="preserve"> 2.</w:t>
      </w:r>
      <w:r w:rsidRPr="00631058">
        <w:rPr>
          <w:rFonts w:ascii="Arial" w:hAnsi="Arial" w:cs="Arial"/>
        </w:rPr>
        <w:t xml:space="preserve"> Findings, Implications, and Solution Strategies</w:t>
      </w:r>
    </w:p>
    <w:tbl>
      <w:tblPr>
        <w:tblW w:w="8364" w:type="dxa"/>
        <w:tblInd w:w="108" w:type="dxa"/>
        <w:tblLook w:val="04A0" w:firstRow="1" w:lastRow="0" w:firstColumn="1" w:lastColumn="0" w:noHBand="0" w:noVBand="1"/>
      </w:tblPr>
      <w:tblGrid>
        <w:gridCol w:w="1418"/>
        <w:gridCol w:w="2126"/>
        <w:gridCol w:w="2126"/>
        <w:gridCol w:w="2694"/>
      </w:tblGrid>
      <w:tr w:rsidR="00631058" w:rsidRPr="008805CF" w14:paraId="3E990AA7" w14:textId="77777777" w:rsidTr="004240B0">
        <w:trPr>
          <w:trHeight w:val="765"/>
          <w:tblHeader/>
        </w:trPr>
        <w:tc>
          <w:tcPr>
            <w:tcW w:w="1418" w:type="dxa"/>
            <w:tcBorders>
              <w:top w:val="single" w:sz="4" w:space="0" w:color="auto"/>
              <w:left w:val="nil"/>
              <w:bottom w:val="single" w:sz="4" w:space="0" w:color="auto"/>
              <w:right w:val="nil"/>
            </w:tcBorders>
            <w:vAlign w:val="center"/>
            <w:hideMark/>
          </w:tcPr>
          <w:p w14:paraId="0CB407C5" w14:textId="77777777" w:rsidR="008805CF" w:rsidRPr="008805CF" w:rsidRDefault="008805CF" w:rsidP="008805CF">
            <w:pPr>
              <w:jc w:val="center"/>
              <w:rPr>
                <w:rFonts w:ascii="Arial" w:hAnsi="Arial" w:cs="Arial"/>
                <w:b/>
                <w:bCs/>
                <w:color w:val="000000"/>
                <w:lang w:val="en-ID" w:eastAsia="en-ID"/>
              </w:rPr>
            </w:pPr>
            <w:r w:rsidRPr="008805CF">
              <w:rPr>
                <w:rFonts w:ascii="Arial" w:hAnsi="Arial" w:cs="Arial"/>
                <w:b/>
                <w:bCs/>
                <w:color w:val="000000"/>
                <w:lang w:val="en-ID" w:eastAsia="en-ID"/>
              </w:rPr>
              <w:t>Aspect</w:t>
            </w:r>
          </w:p>
        </w:tc>
        <w:tc>
          <w:tcPr>
            <w:tcW w:w="2126" w:type="dxa"/>
            <w:tcBorders>
              <w:top w:val="single" w:sz="4" w:space="0" w:color="auto"/>
              <w:left w:val="nil"/>
              <w:bottom w:val="single" w:sz="4" w:space="0" w:color="auto"/>
              <w:right w:val="nil"/>
            </w:tcBorders>
            <w:vAlign w:val="center"/>
            <w:hideMark/>
          </w:tcPr>
          <w:p w14:paraId="719AC517" w14:textId="00DC5565" w:rsidR="008805CF" w:rsidRPr="008805CF" w:rsidRDefault="008805CF" w:rsidP="008805CF">
            <w:pPr>
              <w:jc w:val="center"/>
              <w:rPr>
                <w:rFonts w:ascii="Arial" w:hAnsi="Arial" w:cs="Arial"/>
                <w:b/>
                <w:bCs/>
                <w:color w:val="000000"/>
                <w:lang w:val="en-ID" w:eastAsia="en-ID"/>
              </w:rPr>
            </w:pPr>
            <w:r w:rsidRPr="008805CF">
              <w:rPr>
                <w:rFonts w:ascii="Arial" w:hAnsi="Arial" w:cs="Arial"/>
                <w:b/>
                <w:bCs/>
                <w:color w:val="000000"/>
                <w:lang w:val="en-ID" w:eastAsia="en-ID"/>
              </w:rPr>
              <w:t xml:space="preserve">Research Findings </w:t>
            </w:r>
          </w:p>
        </w:tc>
        <w:tc>
          <w:tcPr>
            <w:tcW w:w="2126" w:type="dxa"/>
            <w:tcBorders>
              <w:top w:val="single" w:sz="4" w:space="0" w:color="auto"/>
              <w:left w:val="nil"/>
              <w:bottom w:val="single" w:sz="4" w:space="0" w:color="auto"/>
              <w:right w:val="nil"/>
            </w:tcBorders>
            <w:vAlign w:val="center"/>
            <w:hideMark/>
          </w:tcPr>
          <w:p w14:paraId="5987E9DB" w14:textId="77777777" w:rsidR="008805CF" w:rsidRPr="008805CF" w:rsidRDefault="008805CF" w:rsidP="008805CF">
            <w:pPr>
              <w:jc w:val="center"/>
              <w:rPr>
                <w:rFonts w:ascii="Arial" w:hAnsi="Arial" w:cs="Arial"/>
                <w:b/>
                <w:bCs/>
                <w:color w:val="000000"/>
                <w:lang w:val="en-ID" w:eastAsia="en-ID"/>
              </w:rPr>
            </w:pPr>
            <w:r w:rsidRPr="008805CF">
              <w:rPr>
                <w:rFonts w:ascii="Arial" w:hAnsi="Arial" w:cs="Arial"/>
                <w:b/>
                <w:bCs/>
                <w:color w:val="000000"/>
                <w:lang w:val="en-ID" w:eastAsia="en-ID"/>
              </w:rPr>
              <w:t>Implications</w:t>
            </w:r>
          </w:p>
        </w:tc>
        <w:tc>
          <w:tcPr>
            <w:tcW w:w="2694" w:type="dxa"/>
            <w:tcBorders>
              <w:top w:val="single" w:sz="4" w:space="0" w:color="auto"/>
              <w:left w:val="nil"/>
              <w:bottom w:val="single" w:sz="4" w:space="0" w:color="auto"/>
              <w:right w:val="nil"/>
            </w:tcBorders>
            <w:vAlign w:val="center"/>
            <w:hideMark/>
          </w:tcPr>
          <w:p w14:paraId="4E2362FB" w14:textId="77777777" w:rsidR="008805CF" w:rsidRPr="008805CF" w:rsidRDefault="008805CF" w:rsidP="008805CF">
            <w:pPr>
              <w:jc w:val="center"/>
              <w:rPr>
                <w:rFonts w:ascii="Arial" w:hAnsi="Arial" w:cs="Arial"/>
                <w:b/>
                <w:bCs/>
                <w:color w:val="000000"/>
                <w:lang w:val="en-ID" w:eastAsia="en-ID"/>
              </w:rPr>
            </w:pPr>
            <w:r w:rsidRPr="008805CF">
              <w:rPr>
                <w:rFonts w:ascii="Arial" w:hAnsi="Arial" w:cs="Arial"/>
                <w:b/>
                <w:bCs/>
                <w:color w:val="000000"/>
                <w:lang w:val="en-ID" w:eastAsia="en-ID"/>
              </w:rPr>
              <w:t>Solution Strategies</w:t>
            </w:r>
          </w:p>
        </w:tc>
      </w:tr>
      <w:tr w:rsidR="00631058" w:rsidRPr="008805CF" w14:paraId="47B0E883" w14:textId="77777777" w:rsidTr="004240B0">
        <w:trPr>
          <w:trHeight w:val="1020"/>
        </w:trPr>
        <w:tc>
          <w:tcPr>
            <w:tcW w:w="1418" w:type="dxa"/>
            <w:tcBorders>
              <w:top w:val="nil"/>
              <w:left w:val="nil"/>
              <w:bottom w:val="nil"/>
              <w:right w:val="nil"/>
            </w:tcBorders>
            <w:hideMark/>
          </w:tcPr>
          <w:p w14:paraId="103A8FD9"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Teachers</w:t>
            </w:r>
          </w:p>
        </w:tc>
        <w:tc>
          <w:tcPr>
            <w:tcW w:w="2126" w:type="dxa"/>
            <w:tcBorders>
              <w:top w:val="nil"/>
              <w:left w:val="nil"/>
              <w:bottom w:val="nil"/>
              <w:right w:val="nil"/>
            </w:tcBorders>
            <w:hideMark/>
          </w:tcPr>
          <w:p w14:paraId="31AD2FE1"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Teachers have not yet fully mastered Curriculum 2013 &amp; Independent Curriculum; high admin workload</w:t>
            </w:r>
          </w:p>
        </w:tc>
        <w:tc>
          <w:tcPr>
            <w:tcW w:w="2126" w:type="dxa"/>
            <w:tcBorders>
              <w:top w:val="nil"/>
              <w:left w:val="nil"/>
              <w:bottom w:val="nil"/>
              <w:right w:val="nil"/>
            </w:tcBorders>
            <w:hideMark/>
          </w:tcPr>
          <w:p w14:paraId="5C129F7B"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Learning still oriented toward content, not competencies</w:t>
            </w:r>
          </w:p>
        </w:tc>
        <w:tc>
          <w:tcPr>
            <w:tcW w:w="2694" w:type="dxa"/>
            <w:tcBorders>
              <w:top w:val="nil"/>
              <w:left w:val="nil"/>
              <w:bottom w:val="nil"/>
              <w:right w:val="nil"/>
            </w:tcBorders>
            <w:hideMark/>
          </w:tcPr>
          <w:p w14:paraId="5B10B15E" w14:textId="36E030CB" w:rsidR="00631058" w:rsidRPr="00631058" w:rsidRDefault="008805CF" w:rsidP="00631058">
            <w:pPr>
              <w:pStyle w:val="ListParagraph"/>
              <w:numPr>
                <w:ilvl w:val="0"/>
                <w:numId w:val="32"/>
              </w:numPr>
              <w:ind w:left="178" w:hanging="141"/>
              <w:rPr>
                <w:rFonts w:ascii="Arial" w:hAnsi="Arial" w:cs="Arial"/>
                <w:color w:val="000000"/>
                <w:lang w:val="en-ID" w:eastAsia="en-ID"/>
              </w:rPr>
            </w:pPr>
            <w:r w:rsidRPr="00631058">
              <w:rPr>
                <w:rFonts w:ascii="Arial" w:hAnsi="Arial" w:cs="Arial"/>
                <w:color w:val="000000"/>
                <w:lang w:val="en-ID" w:eastAsia="en-ID"/>
              </w:rPr>
              <w:t xml:space="preserve">Continuous training </w:t>
            </w:r>
          </w:p>
          <w:p w14:paraId="729D1F1A" w14:textId="6696DA19" w:rsidR="00631058" w:rsidRPr="00631058" w:rsidRDefault="008805CF" w:rsidP="00631058">
            <w:pPr>
              <w:pStyle w:val="ListParagraph"/>
              <w:numPr>
                <w:ilvl w:val="0"/>
                <w:numId w:val="32"/>
              </w:numPr>
              <w:ind w:left="178" w:hanging="141"/>
              <w:rPr>
                <w:rFonts w:ascii="Arial" w:hAnsi="Arial" w:cs="Arial"/>
                <w:color w:val="000000"/>
                <w:lang w:val="en-ID" w:eastAsia="en-ID"/>
              </w:rPr>
            </w:pPr>
            <w:r w:rsidRPr="00631058">
              <w:rPr>
                <w:rFonts w:ascii="Arial" w:hAnsi="Arial" w:cs="Arial"/>
                <w:color w:val="000000"/>
                <w:lang w:val="en-ID" w:eastAsia="en-ID"/>
              </w:rPr>
              <w:t xml:space="preserve">Teacher learning communities </w:t>
            </w:r>
          </w:p>
          <w:p w14:paraId="517D1C3B" w14:textId="2E383E90" w:rsidR="008805CF" w:rsidRPr="00631058" w:rsidRDefault="008805CF" w:rsidP="00631058">
            <w:pPr>
              <w:pStyle w:val="ListParagraph"/>
              <w:numPr>
                <w:ilvl w:val="0"/>
                <w:numId w:val="32"/>
              </w:numPr>
              <w:ind w:left="178" w:hanging="141"/>
              <w:rPr>
                <w:rFonts w:ascii="Arial" w:hAnsi="Arial" w:cs="Arial"/>
                <w:color w:val="000000"/>
                <w:lang w:val="en-ID" w:eastAsia="en-ID"/>
              </w:rPr>
            </w:pPr>
            <w:r w:rsidRPr="00631058">
              <w:rPr>
                <w:rFonts w:ascii="Arial" w:hAnsi="Arial" w:cs="Arial"/>
                <w:color w:val="000000"/>
                <w:lang w:val="en-ID" w:eastAsia="en-ID"/>
              </w:rPr>
              <w:t>Simplification of administrative tasks</w:t>
            </w:r>
          </w:p>
        </w:tc>
      </w:tr>
      <w:tr w:rsidR="00631058" w:rsidRPr="008805CF" w14:paraId="36176AC7" w14:textId="77777777" w:rsidTr="004240B0">
        <w:trPr>
          <w:trHeight w:val="1020"/>
        </w:trPr>
        <w:tc>
          <w:tcPr>
            <w:tcW w:w="1418" w:type="dxa"/>
            <w:tcBorders>
              <w:top w:val="nil"/>
              <w:left w:val="nil"/>
              <w:bottom w:val="nil"/>
              <w:right w:val="nil"/>
            </w:tcBorders>
            <w:hideMark/>
          </w:tcPr>
          <w:p w14:paraId="68D4C4B3"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Facilities &amp; Infrastructure</w:t>
            </w:r>
          </w:p>
        </w:tc>
        <w:tc>
          <w:tcPr>
            <w:tcW w:w="2126" w:type="dxa"/>
            <w:tcBorders>
              <w:top w:val="nil"/>
              <w:left w:val="nil"/>
              <w:bottom w:val="nil"/>
              <w:right w:val="nil"/>
            </w:tcBorders>
            <w:hideMark/>
          </w:tcPr>
          <w:p w14:paraId="458B026F"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Limited learning media and digital technology</w:t>
            </w:r>
          </w:p>
        </w:tc>
        <w:tc>
          <w:tcPr>
            <w:tcW w:w="2126" w:type="dxa"/>
            <w:tcBorders>
              <w:top w:val="nil"/>
              <w:left w:val="nil"/>
              <w:bottom w:val="nil"/>
              <w:right w:val="nil"/>
            </w:tcBorders>
            <w:hideMark/>
          </w:tcPr>
          <w:p w14:paraId="00E93C63"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Students are less accustomed to technology-based learning</w:t>
            </w:r>
          </w:p>
        </w:tc>
        <w:tc>
          <w:tcPr>
            <w:tcW w:w="2694" w:type="dxa"/>
            <w:tcBorders>
              <w:top w:val="nil"/>
              <w:left w:val="nil"/>
              <w:bottom w:val="nil"/>
              <w:right w:val="nil"/>
            </w:tcBorders>
            <w:hideMark/>
          </w:tcPr>
          <w:p w14:paraId="101E91DF" w14:textId="77D8C6A3"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 xml:space="preserve">Optimize BOS funds </w:t>
            </w:r>
          </w:p>
          <w:p w14:paraId="4ED02745" w14:textId="42B03DBB"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 xml:space="preserve">Partnerships with private sector/community </w:t>
            </w:r>
          </w:p>
          <w:p w14:paraId="0EBE5033" w14:textId="0436403F" w:rsidR="008805CF" w:rsidRPr="008805CF"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Provision of simple digital learning media</w:t>
            </w:r>
          </w:p>
        </w:tc>
      </w:tr>
      <w:tr w:rsidR="00631058" w:rsidRPr="008805CF" w14:paraId="44F4F0B6" w14:textId="77777777" w:rsidTr="004240B0">
        <w:trPr>
          <w:trHeight w:val="1020"/>
        </w:trPr>
        <w:tc>
          <w:tcPr>
            <w:tcW w:w="1418" w:type="dxa"/>
            <w:tcBorders>
              <w:top w:val="nil"/>
              <w:left w:val="nil"/>
              <w:bottom w:val="nil"/>
              <w:right w:val="nil"/>
            </w:tcBorders>
            <w:hideMark/>
          </w:tcPr>
          <w:p w14:paraId="3B6826C1"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Students</w:t>
            </w:r>
          </w:p>
        </w:tc>
        <w:tc>
          <w:tcPr>
            <w:tcW w:w="2126" w:type="dxa"/>
            <w:tcBorders>
              <w:top w:val="nil"/>
              <w:left w:val="nil"/>
              <w:bottom w:val="nil"/>
              <w:right w:val="nil"/>
            </w:tcBorders>
            <w:hideMark/>
          </w:tcPr>
          <w:p w14:paraId="25A37CCD"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Wide variation in ability; low literacy &amp; numeracy</w:t>
            </w:r>
          </w:p>
        </w:tc>
        <w:tc>
          <w:tcPr>
            <w:tcW w:w="2126" w:type="dxa"/>
            <w:tcBorders>
              <w:top w:val="nil"/>
              <w:left w:val="nil"/>
              <w:bottom w:val="nil"/>
              <w:right w:val="nil"/>
            </w:tcBorders>
            <w:hideMark/>
          </w:tcPr>
          <w:p w14:paraId="0BF79147"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Passive students; achievement gaps among students</w:t>
            </w:r>
          </w:p>
        </w:tc>
        <w:tc>
          <w:tcPr>
            <w:tcW w:w="2694" w:type="dxa"/>
            <w:tcBorders>
              <w:top w:val="nil"/>
              <w:left w:val="nil"/>
              <w:bottom w:val="nil"/>
              <w:right w:val="nil"/>
            </w:tcBorders>
            <w:hideMark/>
          </w:tcPr>
          <w:p w14:paraId="1E2303BD" w14:textId="77777777"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Differentiated learning</w:t>
            </w:r>
          </w:p>
          <w:p w14:paraId="222F2DAD" w14:textId="77777777"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Project-based learning</w:t>
            </w:r>
          </w:p>
          <w:p w14:paraId="338D0B3D" w14:textId="226F4823" w:rsidR="008805CF" w:rsidRPr="008805CF"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Remedial &amp; enrichment guidance</w:t>
            </w:r>
          </w:p>
        </w:tc>
      </w:tr>
      <w:tr w:rsidR="00631058" w:rsidRPr="008805CF" w14:paraId="3273516D" w14:textId="77777777" w:rsidTr="004240B0">
        <w:trPr>
          <w:trHeight w:val="295"/>
        </w:trPr>
        <w:tc>
          <w:tcPr>
            <w:tcW w:w="1418" w:type="dxa"/>
            <w:tcBorders>
              <w:top w:val="nil"/>
              <w:left w:val="nil"/>
              <w:bottom w:val="nil"/>
              <w:right w:val="nil"/>
            </w:tcBorders>
            <w:hideMark/>
          </w:tcPr>
          <w:p w14:paraId="03C34FE3"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School Management</w:t>
            </w:r>
          </w:p>
        </w:tc>
        <w:tc>
          <w:tcPr>
            <w:tcW w:w="2126" w:type="dxa"/>
            <w:tcBorders>
              <w:top w:val="nil"/>
              <w:left w:val="nil"/>
              <w:bottom w:val="nil"/>
              <w:right w:val="nil"/>
            </w:tcBorders>
            <w:hideMark/>
          </w:tcPr>
          <w:p w14:paraId="76DC5BCD"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Curriculum implementation inconsistent; focus still administrative</w:t>
            </w:r>
          </w:p>
        </w:tc>
        <w:tc>
          <w:tcPr>
            <w:tcW w:w="2126" w:type="dxa"/>
            <w:tcBorders>
              <w:top w:val="nil"/>
              <w:left w:val="nil"/>
              <w:bottom w:val="nil"/>
              <w:right w:val="nil"/>
            </w:tcBorders>
            <w:hideMark/>
          </w:tcPr>
          <w:p w14:paraId="7EBACB58"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Teachers stuck in administrative work; weak academic supervision</w:t>
            </w:r>
          </w:p>
        </w:tc>
        <w:tc>
          <w:tcPr>
            <w:tcW w:w="2694" w:type="dxa"/>
            <w:tcBorders>
              <w:top w:val="nil"/>
              <w:left w:val="nil"/>
              <w:bottom w:val="nil"/>
              <w:right w:val="nil"/>
            </w:tcBorders>
            <w:hideMark/>
          </w:tcPr>
          <w:p w14:paraId="253026C4" w14:textId="2E4D23A4"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 xml:space="preserve">Regular academic supervision </w:t>
            </w:r>
          </w:p>
          <w:p w14:paraId="554CAF71" w14:textId="703C8F30"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 xml:space="preserve">Simplification of administrative reporting </w:t>
            </w:r>
          </w:p>
          <w:p w14:paraId="5F17E32E" w14:textId="7425F8AC" w:rsidR="008805CF" w:rsidRPr="008805CF"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Strengthening school innovation culture</w:t>
            </w:r>
          </w:p>
        </w:tc>
      </w:tr>
      <w:tr w:rsidR="00631058" w:rsidRPr="008805CF" w14:paraId="14C74DBD" w14:textId="77777777" w:rsidTr="004240B0">
        <w:trPr>
          <w:trHeight w:val="1020"/>
        </w:trPr>
        <w:tc>
          <w:tcPr>
            <w:tcW w:w="1418" w:type="dxa"/>
            <w:tcBorders>
              <w:top w:val="nil"/>
              <w:left w:val="nil"/>
              <w:bottom w:val="single" w:sz="4" w:space="0" w:color="auto"/>
              <w:right w:val="nil"/>
            </w:tcBorders>
            <w:hideMark/>
          </w:tcPr>
          <w:p w14:paraId="0D0783CA"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Parental Support</w:t>
            </w:r>
          </w:p>
        </w:tc>
        <w:tc>
          <w:tcPr>
            <w:tcW w:w="2126" w:type="dxa"/>
            <w:tcBorders>
              <w:top w:val="nil"/>
              <w:left w:val="nil"/>
              <w:bottom w:val="single" w:sz="4" w:space="0" w:color="auto"/>
              <w:right w:val="nil"/>
            </w:tcBorders>
            <w:hideMark/>
          </w:tcPr>
          <w:p w14:paraId="745790E8"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Low parental involvement; limited communication</w:t>
            </w:r>
          </w:p>
        </w:tc>
        <w:tc>
          <w:tcPr>
            <w:tcW w:w="2126" w:type="dxa"/>
            <w:tcBorders>
              <w:top w:val="nil"/>
              <w:left w:val="nil"/>
              <w:bottom w:val="single" w:sz="4" w:space="0" w:color="auto"/>
              <w:right w:val="nil"/>
            </w:tcBorders>
            <w:hideMark/>
          </w:tcPr>
          <w:p w14:paraId="5E5EFAC8" w14:textId="77777777" w:rsidR="008805CF" w:rsidRPr="008805CF" w:rsidRDefault="008805CF" w:rsidP="008805CF">
            <w:pPr>
              <w:rPr>
                <w:rFonts w:ascii="Arial" w:hAnsi="Arial" w:cs="Arial"/>
                <w:color w:val="000000"/>
                <w:lang w:val="en-ID" w:eastAsia="en-ID"/>
              </w:rPr>
            </w:pPr>
            <w:r w:rsidRPr="008805CF">
              <w:rPr>
                <w:rFonts w:ascii="Arial" w:hAnsi="Arial" w:cs="Arial"/>
                <w:color w:val="000000"/>
                <w:lang w:val="en-ID" w:eastAsia="en-ID"/>
              </w:rPr>
              <w:t>Student learning motivation less monitored at home</w:t>
            </w:r>
          </w:p>
        </w:tc>
        <w:tc>
          <w:tcPr>
            <w:tcW w:w="2694" w:type="dxa"/>
            <w:tcBorders>
              <w:top w:val="nil"/>
              <w:left w:val="nil"/>
              <w:bottom w:val="single" w:sz="4" w:space="0" w:color="auto"/>
              <w:right w:val="nil"/>
            </w:tcBorders>
            <w:hideMark/>
          </w:tcPr>
          <w:p w14:paraId="6851211D" w14:textId="7C0FF1AD"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Regular communication forums</w:t>
            </w:r>
          </w:p>
          <w:p w14:paraId="4FE72CA8" w14:textId="3D92824C" w:rsidR="00631058"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 xml:space="preserve">Parenting education programs </w:t>
            </w:r>
          </w:p>
          <w:p w14:paraId="7CC7B713" w14:textId="089B0F61" w:rsidR="008805CF" w:rsidRPr="008805CF" w:rsidRDefault="008805CF" w:rsidP="00631058">
            <w:pPr>
              <w:pStyle w:val="ListParagraph"/>
              <w:numPr>
                <w:ilvl w:val="0"/>
                <w:numId w:val="32"/>
              </w:numPr>
              <w:ind w:left="178" w:hanging="141"/>
              <w:rPr>
                <w:rFonts w:ascii="Arial" w:hAnsi="Arial" w:cs="Arial"/>
                <w:color w:val="000000"/>
                <w:lang w:val="en-ID" w:eastAsia="en-ID"/>
              </w:rPr>
            </w:pPr>
            <w:r w:rsidRPr="008805CF">
              <w:rPr>
                <w:rFonts w:ascii="Arial" w:hAnsi="Arial" w:cs="Arial"/>
                <w:color w:val="000000"/>
                <w:lang w:val="en-ID" w:eastAsia="en-ID"/>
              </w:rPr>
              <w:t>School–parent collaboration activities</w:t>
            </w:r>
          </w:p>
        </w:tc>
      </w:tr>
    </w:tbl>
    <w:p w14:paraId="47CB2EE0" w14:textId="3F56048A" w:rsidR="00242968" w:rsidRPr="00242968" w:rsidRDefault="00242968" w:rsidP="0014104E">
      <w:pPr>
        <w:pStyle w:val="Body"/>
        <w:spacing w:before="240"/>
        <w:rPr>
          <w:rFonts w:ascii="Arial" w:hAnsi="Arial" w:cs="Arial"/>
          <w:lang w:val="en-ID"/>
        </w:rPr>
      </w:pPr>
      <w:r w:rsidRPr="00242968">
        <w:rPr>
          <w:rFonts w:ascii="Arial" w:hAnsi="Arial" w:cs="Arial"/>
          <w:lang w:val="en-ID"/>
        </w:rPr>
        <w:lastRenderedPageBreak/>
        <w:t xml:space="preserve">Based on the research findings and analysis of the discussion above, strategies for improving curriculum implementation at State Elementary School 001 North </w:t>
      </w:r>
      <w:proofErr w:type="spellStart"/>
      <w:r w:rsidRPr="00242968">
        <w:rPr>
          <w:rFonts w:ascii="Arial" w:hAnsi="Arial" w:cs="Arial"/>
          <w:lang w:val="en-ID"/>
        </w:rPr>
        <w:t>Sangatta</w:t>
      </w:r>
      <w:proofErr w:type="spellEnd"/>
      <w:r w:rsidRPr="00242968">
        <w:rPr>
          <w:rFonts w:ascii="Arial" w:hAnsi="Arial" w:cs="Arial"/>
          <w:lang w:val="en-ID"/>
        </w:rPr>
        <w:t xml:space="preserve"> Utara can be implemented through several key steps. First, strengthening teacher capacity is a priority by conducting ongoing, practice-based training, curriculum implementation workshops, and establishing a Professional Learning Community (PLC). This effort aligns with recommendations </w:t>
      </w:r>
      <w:r w:rsidRPr="004240B0">
        <w:rPr>
          <w:rFonts w:ascii="Arial" w:hAnsi="Arial" w:cs="Arial"/>
          <w:lang w:val="en-ID"/>
        </w:rPr>
        <w:fldChar w:fldCharType="begin" w:fldLock="1"/>
      </w:r>
      <w:r w:rsidRPr="004240B0">
        <w:rPr>
          <w:rFonts w:ascii="Arial" w:hAnsi="Arial" w:cs="Arial"/>
          <w:lang w:val="en-ID"/>
        </w:rPr>
        <w:instrText>ADDIN CSL_CITATION {"citationItems":[{"id":"ITEM-1","itemData":{"DOI":"10.1080/10888691.2018.1537791","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Science","id":"ITEM-1","issue":"2","issued":{"date-parts":[["2020","4","2"]]},"note":"doi: 10.1080/10888691.2018.1537791","page":"97-140","publisher":"Routledge","title":"Implications for educational practice of the science of learning and development","type":"article-journal","volume":"24"},"uris":["http://www.mendeley.com/documents/?uuid=5d3de9f1-2a24-4fb5-8651-2e1ca8506118"]}],"mendeley":{"formattedCitation":"(Darling-Hammond et al., 2020)","plainTextFormattedCitation":"(Darling-Hammond et al., 2020)","previouslyFormattedCitation":"(Darling-Hammond et al., 2020)"},"properties":{"noteIndex":0},"schema":"https://github.com/citation-style-language/schema/raw/master/csl-citation.json"}</w:instrText>
      </w:r>
      <w:r w:rsidRPr="004240B0">
        <w:rPr>
          <w:rFonts w:ascii="Arial" w:hAnsi="Arial" w:cs="Arial"/>
          <w:lang w:val="en-ID"/>
        </w:rPr>
        <w:fldChar w:fldCharType="separate"/>
      </w:r>
      <w:r w:rsidRPr="004240B0">
        <w:rPr>
          <w:rFonts w:ascii="Arial" w:hAnsi="Arial" w:cs="Arial"/>
          <w:lang w:val="en-ID"/>
        </w:rPr>
        <w:t>(Darling-Hammond et al., 2020)</w:t>
      </w:r>
      <w:r w:rsidRPr="004240B0">
        <w:rPr>
          <w:rFonts w:ascii="Arial" w:hAnsi="Arial" w:cs="Arial"/>
          <w:lang w:val="en-ID"/>
        </w:rPr>
        <w:fldChar w:fldCharType="end"/>
      </w:r>
      <w:r w:rsidRPr="00242968">
        <w:rPr>
          <w:rFonts w:ascii="Arial" w:hAnsi="Arial" w:cs="Arial"/>
          <w:lang w:val="en-ID"/>
        </w:rPr>
        <w:t>, emphasizing the importance of ongoing professional development as a key to driving learning transformation. Through continuous teacher capacity building, it is hoped that curriculum implementation will be more effective and result in a learning process that is innovative, relevant, and oriented toward developing student competencies.</w:t>
      </w:r>
    </w:p>
    <w:p w14:paraId="58D219CC" w14:textId="6C1EA226" w:rsidR="00242968" w:rsidRPr="00242968" w:rsidRDefault="00242968" w:rsidP="00242968">
      <w:pPr>
        <w:pStyle w:val="Body"/>
        <w:rPr>
          <w:rFonts w:ascii="Arial" w:hAnsi="Arial" w:cs="Arial"/>
          <w:lang w:val="en-ID"/>
        </w:rPr>
      </w:pPr>
      <w:r w:rsidRPr="00242968">
        <w:rPr>
          <w:rFonts w:ascii="Arial" w:hAnsi="Arial" w:cs="Arial"/>
          <w:lang w:val="en-ID"/>
        </w:rPr>
        <w:t xml:space="preserve">Second, improvements to learning facilities and infrastructure are needed. Optimizing School Operational Assistance (BOS) funds, utilizing simple digital devices such as smartphones or tablets, and establishing collaborations with the private sector and local communities can be alternative solutions for providing more adequate learning facilities </w:t>
      </w:r>
      <w:r w:rsidRPr="004240B0">
        <w:rPr>
          <w:rFonts w:ascii="Arial" w:hAnsi="Arial" w:cs="Arial"/>
          <w:lang w:val="en-ID"/>
        </w:rPr>
        <w:fldChar w:fldCharType="begin" w:fldLock="1"/>
      </w:r>
      <w:r w:rsidRPr="004240B0">
        <w:rPr>
          <w:rFonts w:ascii="Arial" w:hAnsi="Arial" w:cs="Arial"/>
          <w:lang w:val="en-ID"/>
        </w:rPr>
        <w:instrText>ADDIN CSL_CITATION {"citationItems":[{"id":"ITEM-1","itemData":{"DOI":"10.1787/9789264300002-en","author":[{"dropping-particle":"","family":"Schleicher","given":"Andreas","non-dropping-particle":"","parse-names":false,"suffix":""}],"id":"ITEM-1","issued":{"date-parts":[["2018"]]},"publisher":"Strong Performers and Successful Reformers in Education, OECD Publishing","publisher-place":"Paris","title":"World Class: How to Build a 21st-Century School System","type":"book"},"uris":["http://www.mendeley.com/documents/?uuid=ae76ef26-0867-4c60-aa24-10261a3025ea"]}],"mendeley":{"formattedCitation":"(Schleicher, 2018)","plainTextFormattedCitation":"(Schleicher, 2018)","previouslyFormattedCitation":"(Schleicher, 2018)"},"properties":{"noteIndex":0},"schema":"https://github.com/citation-style-language/schema/raw/master/csl-citation.json"}</w:instrText>
      </w:r>
      <w:r w:rsidRPr="004240B0">
        <w:rPr>
          <w:rFonts w:ascii="Arial" w:hAnsi="Arial" w:cs="Arial"/>
          <w:lang w:val="en-ID"/>
        </w:rPr>
        <w:fldChar w:fldCharType="separate"/>
      </w:r>
      <w:r w:rsidRPr="004240B0">
        <w:rPr>
          <w:rFonts w:ascii="Arial" w:hAnsi="Arial" w:cs="Arial"/>
          <w:lang w:val="en-ID"/>
        </w:rPr>
        <w:t>(Schleicher, 2018)</w:t>
      </w:r>
      <w:r w:rsidRPr="004240B0">
        <w:rPr>
          <w:rFonts w:ascii="Arial" w:hAnsi="Arial" w:cs="Arial"/>
          <w:lang w:val="en-ID"/>
        </w:rPr>
        <w:fldChar w:fldCharType="end"/>
      </w:r>
      <w:r w:rsidRPr="00242968">
        <w:rPr>
          <w:rFonts w:ascii="Arial" w:hAnsi="Arial" w:cs="Arial"/>
          <w:lang w:val="en-ID"/>
        </w:rPr>
        <w:t>. Furthermore, the utilization of existing facilities and infrastructure must be accompanied by innovation to support an active and enjoyable learning environment. Integrating simple technology into learning activities can expand access to information, enhance interaction, and develop students' digital skills from an early age. Collaboration with the community and the private sector can also be a strategic opportunity to strengthen the availability of facilities while building a sense of ownership in the school. Through planned and collaborative infrastructure improvements, schools can create a conducive, modern learning environment that supports the achievement of 21st-century competencies.</w:t>
      </w:r>
    </w:p>
    <w:p w14:paraId="174EA2FE" w14:textId="7DD820E4" w:rsidR="00242968" w:rsidRDefault="00242968" w:rsidP="00242968">
      <w:pPr>
        <w:pStyle w:val="Body"/>
        <w:rPr>
          <w:rFonts w:ascii="Arial" w:hAnsi="Arial" w:cs="Arial"/>
          <w:lang w:val="en-ID"/>
        </w:rPr>
      </w:pPr>
      <w:r w:rsidRPr="00242968">
        <w:rPr>
          <w:rFonts w:ascii="Arial" w:hAnsi="Arial" w:cs="Arial"/>
          <w:lang w:val="en-ID"/>
        </w:rPr>
        <w:t xml:space="preserve">Third, implementing a differentiated learning approach is crucial to accommodate the diversity of student abilities. Through differentiated instruction and project-based learning strategies, students are expected to learn at their own pace and style, while gaining experiences that foster motivation, creativity, and 21st-century skills </w:t>
      </w:r>
      <w:r w:rsidRPr="004240B0">
        <w:rPr>
          <w:rFonts w:ascii="Arial" w:hAnsi="Arial" w:cs="Arial"/>
          <w:lang w:val="en-ID"/>
        </w:rPr>
        <w:fldChar w:fldCharType="begin" w:fldLock="1"/>
      </w:r>
      <w:r w:rsidRPr="004240B0">
        <w:rPr>
          <w:rFonts w:ascii="Arial" w:hAnsi="Arial" w:cs="Arial"/>
          <w:lang w:val="en-ID"/>
        </w:rPr>
        <w:instrText>ADDIN CSL_CITATION {"citationItems":[{"id":"ITEM-1","itemData":{"DOI":"10.3102/0034654317690593","author":[{"dropping-particle":"","family":"Tomlinson","given":"Carol Ann","non-dropping-particle":"","parse-names":false,"suffix":""}],"container-title":"Review of Educational Research","id":"ITEM-1","issue":"1","issued":{"date-parts":[["2017"]]},"title":"How to differentiate instruction in academically diverse classrooms","type":"article-journal","volume":"87"},"uris":["http://www.mendeley.com/documents/?uuid=b835d449-4ea7-477d-b44c-4d6e6dc7f90b"]}],"mendeley":{"formattedCitation":"(Tomlinson, 2017)","plainTextFormattedCitation":"(Tomlinson, 2017)","previouslyFormattedCitation":"(Tomlinson, 2017)"},"properties":{"noteIndex":0},"schema":"https://github.com/citation-style-language/schema/raw/master/csl-citation.json"}</w:instrText>
      </w:r>
      <w:r w:rsidRPr="004240B0">
        <w:rPr>
          <w:rFonts w:ascii="Arial" w:hAnsi="Arial" w:cs="Arial"/>
          <w:lang w:val="en-ID"/>
        </w:rPr>
        <w:fldChar w:fldCharType="separate"/>
      </w:r>
      <w:r w:rsidRPr="004240B0">
        <w:rPr>
          <w:rFonts w:ascii="Arial" w:hAnsi="Arial" w:cs="Arial"/>
          <w:lang w:val="en-ID"/>
        </w:rPr>
        <w:t>(Tomlinson, 2017)</w:t>
      </w:r>
      <w:r w:rsidRPr="004240B0">
        <w:rPr>
          <w:rFonts w:ascii="Arial" w:hAnsi="Arial" w:cs="Arial"/>
          <w:lang w:val="en-ID"/>
        </w:rPr>
        <w:fldChar w:fldCharType="end"/>
      </w:r>
      <w:r w:rsidRPr="00242968">
        <w:rPr>
          <w:rFonts w:ascii="Arial" w:hAnsi="Arial" w:cs="Arial"/>
          <w:lang w:val="en-ID"/>
        </w:rPr>
        <w:t>. Implementing differentiated learning requires teachers to be more adaptive in designing varied learning strategies tailored to student needs. Through project-based learning, students can be trained to collaborate, think critically, and produce real-world projects relevant to everyday life. This approach helps students with lower abilities remain facilitated and provides additional challenges for students with higher abilities, allowing all potentials to develop optimally. With the consistent implementation of differentiated learning, schools can create an inclusive, challenging, and relevant learning process to meet the demands of today's development.</w:t>
      </w:r>
    </w:p>
    <w:p w14:paraId="0FEADCAE" w14:textId="4611485F" w:rsidR="00242968" w:rsidRPr="00242968" w:rsidRDefault="00242968" w:rsidP="00242968">
      <w:pPr>
        <w:pStyle w:val="Body"/>
        <w:rPr>
          <w:rFonts w:ascii="Arial" w:hAnsi="Arial" w:cs="Arial"/>
          <w:lang w:val="en-ID"/>
        </w:rPr>
      </w:pPr>
      <w:r w:rsidRPr="00242968">
        <w:rPr>
          <w:rFonts w:ascii="Arial" w:hAnsi="Arial" w:cs="Arial"/>
          <w:lang w:val="en-ID"/>
        </w:rPr>
        <w:t xml:space="preserve">Fourth, school management reforms are needed to allow teachers to focus more on the quality of learning. Administrative burdens can be reduced through a more streamlined reporting system, while academic supervision functions are strengthened to ensure effective curriculum implementation. Instructional leadership from principals has been shown to support successful curriculum implementation significantly </w:t>
      </w:r>
      <w:r w:rsidRPr="004240B0">
        <w:rPr>
          <w:rFonts w:ascii="Arial" w:hAnsi="Arial" w:cs="Arial"/>
          <w:lang w:val="en-ID"/>
        </w:rPr>
        <w:fldChar w:fldCharType="begin" w:fldLock="1"/>
      </w:r>
      <w:r w:rsidR="008B0729" w:rsidRPr="004240B0">
        <w:rPr>
          <w:rFonts w:ascii="Arial" w:hAnsi="Arial" w:cs="Arial"/>
          <w:lang w:val="en-ID"/>
        </w:rPr>
        <w:instrText>ADDIN CSL_CITATION {"citationItems":[{"id":"ITEM-1","itemData":{"DOI":"10.35335/mantik.Vol4.2020.874.pp1070-1075","author":[{"dropping-particle":"","family":"Sirait","given":"Jumaria","non-dropping-particle":"","parse-names":false,"suffix":""}],"container-title":"Jurnal Mantik","id":"ITEM-1","issue":"2","issued":{"date-parts":[["2020"]]},"page":"1070-1075","title":"The Commitment of a HeadmasterLeadership of Learningto Improve the Quality of Education","type":"article-journal","volume":"4"},"uris":["http://www.mendeley.com/documents/?uuid=99e85d63-75b3-4026-8359-e1cd37ffa177"]}],"mendeley":{"formattedCitation":"(Sirait, 2020)","plainTextFormattedCitation":"(Sirait, 2020)","previouslyFormattedCitation":"(Sirait, 2020)"},"properties":{"noteIndex":0},"schema":"https://github.com/citation-style-language/schema/raw/master/csl-citation.json"}</w:instrText>
      </w:r>
      <w:r w:rsidRPr="004240B0">
        <w:rPr>
          <w:rFonts w:ascii="Arial" w:hAnsi="Arial" w:cs="Arial"/>
          <w:lang w:val="en-ID"/>
        </w:rPr>
        <w:fldChar w:fldCharType="separate"/>
      </w:r>
      <w:r w:rsidRPr="004240B0">
        <w:rPr>
          <w:rFonts w:ascii="Arial" w:hAnsi="Arial" w:cs="Arial"/>
          <w:lang w:val="en-ID"/>
        </w:rPr>
        <w:t>(Sirait, 2020)</w:t>
      </w:r>
      <w:r w:rsidRPr="004240B0">
        <w:rPr>
          <w:rFonts w:ascii="Arial" w:hAnsi="Arial" w:cs="Arial"/>
          <w:lang w:val="en-ID"/>
        </w:rPr>
        <w:fldChar w:fldCharType="end"/>
      </w:r>
      <w:r w:rsidRPr="00242968">
        <w:rPr>
          <w:rFonts w:ascii="Arial" w:hAnsi="Arial" w:cs="Arial"/>
          <w:lang w:val="en-ID"/>
        </w:rPr>
        <w:t>. School management reforms also require a shift in mindset from merely administrative to one focused on improving the quality of learning. Principals play a crucial role in setting an example, creating a learning culture, and supporting teachers to innovate continuously. Furthermore, targeted academic supervision will help teachers identify strengths and weaknesses in instructional practices, enabling continuous improvement. With learning-focused school management and visionary leadership, teachers can work more effectively to improve the quality of education and optimally achieve curriculum goals.</w:t>
      </w:r>
    </w:p>
    <w:p w14:paraId="4020BC21" w14:textId="1806F0CD" w:rsidR="00242968" w:rsidRPr="00242968" w:rsidRDefault="00242968" w:rsidP="00242968">
      <w:pPr>
        <w:pStyle w:val="Body"/>
        <w:rPr>
          <w:rFonts w:ascii="Arial" w:hAnsi="Arial" w:cs="Arial"/>
          <w:lang w:val="en-ID"/>
        </w:rPr>
      </w:pPr>
      <w:r w:rsidRPr="00242968">
        <w:rPr>
          <w:rFonts w:ascii="Arial" w:hAnsi="Arial" w:cs="Arial"/>
          <w:lang w:val="en-ID"/>
        </w:rPr>
        <w:t xml:space="preserve">Fifth, increasing parental involvement is an important strategy for strengthening external support. Schools can develop regular communication forums with parents, organize parenting education programs, and involve them in various school activities. Collaboration between schools and parents is believed to improve student motivation and academic achievement </w:t>
      </w:r>
      <w:proofErr w:type="spellStart"/>
      <w:r w:rsidRPr="004240B0">
        <w:rPr>
          <w:rFonts w:ascii="Arial" w:hAnsi="Arial" w:cs="Arial"/>
          <w:lang w:val="en-ID"/>
        </w:rPr>
        <w:lastRenderedPageBreak/>
        <w:t>siswa</w:t>
      </w:r>
      <w:proofErr w:type="spellEnd"/>
      <w:r w:rsidRPr="004240B0">
        <w:rPr>
          <w:rFonts w:ascii="Arial" w:hAnsi="Arial" w:cs="Arial"/>
          <w:lang w:val="en-ID"/>
        </w:rPr>
        <w:t xml:space="preserve"> (</w:t>
      </w:r>
      <w:proofErr w:type="spellStart"/>
      <w:r w:rsidRPr="004240B0">
        <w:rPr>
          <w:rFonts w:ascii="Arial" w:hAnsi="Arial" w:cs="Arial"/>
          <w:lang w:val="en-ID"/>
        </w:rPr>
        <w:t>Syahrial</w:t>
      </w:r>
      <w:proofErr w:type="spellEnd"/>
      <w:r w:rsidRPr="004240B0">
        <w:rPr>
          <w:rFonts w:ascii="Arial" w:hAnsi="Arial" w:cs="Arial"/>
          <w:lang w:val="en-ID"/>
        </w:rPr>
        <w:t xml:space="preserve"> et al., 2020)</w:t>
      </w:r>
      <w:r w:rsidRPr="00242968">
        <w:rPr>
          <w:rFonts w:ascii="Arial" w:hAnsi="Arial" w:cs="Arial"/>
          <w:lang w:val="en-ID"/>
        </w:rPr>
        <w:t>. Parental involvement extends beyond attendance at school activities to include mentoring children's learning at home and providing ongoing motivation. Through regular communication forums, parents can understand their children's academic and character development and provide constructive feedback to the school. Parenting education programs also raise parents' awareness of the importance of their role in supporting learning. This creates a strong synergy between the school, family, and community in realizing a holistic education. With increased parental involvement, the learning process will be better monitored, student motivation will be maintained, and learning outcomes will achieve optimal quality.</w:t>
      </w:r>
    </w:p>
    <w:p w14:paraId="6772B7FF" w14:textId="42DE0B50" w:rsidR="00242968" w:rsidRDefault="00242968" w:rsidP="00242968">
      <w:pPr>
        <w:pStyle w:val="Body"/>
        <w:rPr>
          <w:rFonts w:ascii="Arial" w:hAnsi="Arial" w:cs="Arial"/>
          <w:lang w:val="en-ID"/>
        </w:rPr>
      </w:pPr>
      <w:r w:rsidRPr="00242968">
        <w:rPr>
          <w:rFonts w:ascii="Arial" w:hAnsi="Arial" w:cs="Arial"/>
          <w:lang w:val="en-ID"/>
        </w:rPr>
        <w:t xml:space="preserve">Therefore, it can be concluded that improving curriculum implementation at State Elementary School 001 North </w:t>
      </w:r>
      <w:proofErr w:type="spellStart"/>
      <w:r w:rsidRPr="00242968">
        <w:rPr>
          <w:rFonts w:ascii="Arial" w:hAnsi="Arial" w:cs="Arial"/>
          <w:lang w:val="en-ID"/>
        </w:rPr>
        <w:t>Sangatta</w:t>
      </w:r>
      <w:proofErr w:type="spellEnd"/>
      <w:r w:rsidRPr="00242968">
        <w:rPr>
          <w:rFonts w:ascii="Arial" w:hAnsi="Arial" w:cs="Arial"/>
          <w:lang w:val="en-ID"/>
        </w:rPr>
        <w:t xml:space="preserve"> Utara requires an integrated effort that includes strengthening teacher capacity, improving infrastructure, implementing differentiated learning, reforming school management, and increasing parental involvement. These five strategies complement each other and form a crucial foundation for realizing more meaningful, adaptive learning that aligns with the demands of the 21st century. Suppose these steps can be implemented consistently with the support of various parties. In that case, the quality of learning at this school will improve, thereby optimally achieving the curriculum's goal of shaping Pancasila-based student profiles. This study confirms that the success of curriculum implementation is not only determined by the availability of curriculum documents alone, but also by teacher readiness, infrastructure support, the implementation of appropriate learning strategies, quality-oriented school management, and active parental involvement. These findings indicate that improving curriculum implementation at State Elementary School 001 North </w:t>
      </w:r>
      <w:proofErr w:type="spellStart"/>
      <w:r w:rsidRPr="00242968">
        <w:rPr>
          <w:rFonts w:ascii="Arial" w:hAnsi="Arial" w:cs="Arial"/>
          <w:lang w:val="en-ID"/>
        </w:rPr>
        <w:t>Sangatta</w:t>
      </w:r>
      <w:proofErr w:type="spellEnd"/>
      <w:r w:rsidRPr="00242968">
        <w:rPr>
          <w:rFonts w:ascii="Arial" w:hAnsi="Arial" w:cs="Arial"/>
          <w:lang w:val="en-ID"/>
        </w:rPr>
        <w:t xml:space="preserve"> Utara requires synergistic collaboration between all educational stakeholders. With a shared commitment, the school can present a more contextual, innovative learning process and guide students to become Pancasila learners who are characterful, critical, creative, and ready to face the challenges of the 21st century.</w:t>
      </w:r>
    </w:p>
    <w:p w14:paraId="6B84A1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E90CF7" w14:textId="77777777" w:rsidR="00242968" w:rsidRPr="00242968" w:rsidRDefault="00242968" w:rsidP="0014104E">
      <w:pPr>
        <w:pStyle w:val="Body"/>
        <w:spacing w:before="240"/>
        <w:rPr>
          <w:rFonts w:ascii="Arial" w:hAnsi="Arial" w:cs="Arial"/>
        </w:rPr>
      </w:pPr>
      <w:r w:rsidRPr="00242968">
        <w:rPr>
          <w:rFonts w:ascii="Arial" w:hAnsi="Arial" w:cs="Arial"/>
        </w:rPr>
        <w:t xml:space="preserve">This study found that implementing the 2013 and Independent Curriculum at State Elementary School 001 North </w:t>
      </w:r>
      <w:proofErr w:type="spellStart"/>
      <w:r w:rsidRPr="00242968">
        <w:rPr>
          <w:rFonts w:ascii="Arial" w:hAnsi="Arial" w:cs="Arial"/>
        </w:rPr>
        <w:t>Sangatta</w:t>
      </w:r>
      <w:proofErr w:type="spellEnd"/>
      <w:r w:rsidRPr="00242968">
        <w:rPr>
          <w:rFonts w:ascii="Arial" w:hAnsi="Arial" w:cs="Arial"/>
        </w:rPr>
        <w:t xml:space="preserve"> Utara still faces several obstacles. From the teacher's perspective, limited understanding of the curriculum's substance and high administrative burdens cause learning to be more oriented towards completing material rather than developing competencies. From the infrastructure perspective, limited learning media and access to digital technology impact low learning innovation. From the student perspective, wide variations in ability make differentiated learning strategies less than optimal, resulting in low literacy and numeracy achievement. From the school management perspective, a greater focus on administration than academic supervision hinders consistent curriculum implementation.</w:t>
      </w:r>
    </w:p>
    <w:p w14:paraId="1975A7B5" w14:textId="76A33EF6" w:rsidR="00B01FCD" w:rsidRDefault="00242968" w:rsidP="0014104E">
      <w:pPr>
        <w:pStyle w:val="Body"/>
        <w:spacing w:before="240"/>
        <w:rPr>
          <w:rFonts w:ascii="Arial" w:hAnsi="Arial" w:cs="Arial"/>
        </w:rPr>
      </w:pPr>
      <w:r w:rsidRPr="00242968">
        <w:rPr>
          <w:rFonts w:ascii="Arial" w:hAnsi="Arial" w:cs="Arial"/>
        </w:rPr>
        <w:t>Meanwhile, from parental support, low involvement results in poorly monitored student learning motivation at home. Thus, these findings indicate a gap between national curriculum policy and implementation practices at the elementary school level. The CIPP evaluation model helps identify problems from the context, input, process, and product aspects, while providing a strong basis for formulating improvement strategies.</w:t>
      </w:r>
    </w:p>
    <w:p w14:paraId="709AC295" w14:textId="77777777" w:rsidR="00242968" w:rsidRPr="00242968" w:rsidRDefault="00242968" w:rsidP="0003777F">
      <w:pPr>
        <w:pStyle w:val="AcknHead"/>
        <w:jc w:val="both"/>
        <w:rPr>
          <w:rFonts w:ascii="Arial" w:hAnsi="Arial" w:cs="Arial"/>
        </w:rPr>
      </w:pPr>
      <w:r w:rsidRPr="00242968">
        <w:rPr>
          <w:rFonts w:ascii="Arial" w:hAnsi="Arial" w:cs="Arial"/>
        </w:rPr>
        <w:t>RECOMMENDATIONS</w:t>
      </w:r>
    </w:p>
    <w:p w14:paraId="53FD8495" w14:textId="7B9861C6" w:rsidR="004A5F0C" w:rsidRDefault="00242968" w:rsidP="004A5F0C">
      <w:pPr>
        <w:pStyle w:val="Body"/>
        <w:rPr>
          <w:rFonts w:ascii="Arial" w:hAnsi="Arial" w:cs="Arial"/>
        </w:rPr>
      </w:pPr>
      <w:r w:rsidRPr="00242968">
        <w:rPr>
          <w:rFonts w:ascii="Arial" w:hAnsi="Arial" w:cs="Arial"/>
        </w:rPr>
        <w:t xml:space="preserve">This study recommends five main steps: (1) strengthening teacher competency through ongoing training and learning communities; (2) optimizing infrastructure through the use of School Operational Assistance (BOS) funds, external collaboration, and simple digital technology; (3) implementing innovative learning strategies such as differentiated instruction and project-based learning; (4) reforming school management through simplifying </w:t>
      </w:r>
      <w:r w:rsidRPr="00242968">
        <w:rPr>
          <w:rFonts w:ascii="Arial" w:hAnsi="Arial" w:cs="Arial"/>
        </w:rPr>
        <w:lastRenderedPageBreak/>
        <w:t>administration and strengthening academic supervision; and (5) increasing parental involvement through regular communication and parenting education programs. These recommendations are expected to be a reference for schools, local governments, and policymakers in improving curriculum implementation and enhancing the quality of basic education in Indonesia.</w:t>
      </w:r>
    </w:p>
    <w:p w14:paraId="37BD94F8" w14:textId="77777777" w:rsidR="00AA1486" w:rsidRPr="00AA1486" w:rsidRDefault="00AA1486" w:rsidP="00AA1486">
      <w:pPr>
        <w:pStyle w:val="Body"/>
        <w:rPr>
          <w:rFonts w:ascii="Arial" w:hAnsi="Arial" w:cs="Arial"/>
        </w:rPr>
      </w:pPr>
      <w:bookmarkStart w:id="3" w:name="_GoBack"/>
      <w:bookmarkEnd w:id="3"/>
      <w:r w:rsidRPr="00AA1486">
        <w:rPr>
          <w:rFonts w:ascii="Arial" w:hAnsi="Arial" w:cs="Arial"/>
        </w:rPr>
        <w:t>COMPETING INTERESTS DISCLAIMER:</w:t>
      </w:r>
    </w:p>
    <w:p w14:paraId="12B50C2D" w14:textId="7F08C7EE" w:rsidR="00AA1486" w:rsidRDefault="00AA1486" w:rsidP="00AA1486">
      <w:pPr>
        <w:pStyle w:val="Body"/>
        <w:rPr>
          <w:rFonts w:ascii="Arial" w:hAnsi="Arial" w:cs="Arial"/>
        </w:rPr>
      </w:pPr>
      <w:r w:rsidRPr="00AA1486">
        <w:rPr>
          <w:rFonts w:ascii="Arial" w:hAnsi="Arial" w:cs="Arial"/>
        </w:rPr>
        <w:t>Authors have declared that they have no known competing financial interests OR non-financial interests OR personal relationships that could have appeared to influence the work reported in this paper.</w:t>
      </w:r>
    </w:p>
    <w:p w14:paraId="42B0C249" w14:textId="77777777" w:rsidR="00B01FCD" w:rsidRDefault="00B01FCD" w:rsidP="0014104E">
      <w:pPr>
        <w:pStyle w:val="ReferHead"/>
        <w:spacing w:before="240"/>
        <w:jc w:val="both"/>
        <w:rPr>
          <w:rFonts w:ascii="Arial" w:hAnsi="Arial" w:cs="Arial"/>
        </w:rPr>
      </w:pPr>
      <w:r w:rsidRPr="00FB3A86">
        <w:rPr>
          <w:rFonts w:ascii="Arial" w:hAnsi="Arial" w:cs="Arial"/>
        </w:rPr>
        <w:t>References</w:t>
      </w:r>
    </w:p>
    <w:p w14:paraId="31887A0F" w14:textId="7D2AEF3D" w:rsidR="009138FF" w:rsidRPr="009138FF" w:rsidRDefault="00206361" w:rsidP="009138FF">
      <w:pPr>
        <w:widowControl w:val="0"/>
        <w:autoSpaceDE w:val="0"/>
        <w:autoSpaceDN w:val="0"/>
        <w:adjustRightInd w:val="0"/>
        <w:spacing w:before="80" w:after="80"/>
        <w:ind w:left="480" w:hanging="480"/>
        <w:jc w:val="both"/>
        <w:rPr>
          <w:rFonts w:cs="Helvetica"/>
          <w:noProof/>
          <w:szCs w:val="24"/>
        </w:rPr>
      </w:pPr>
      <w:r>
        <w:fldChar w:fldCharType="begin" w:fldLock="1"/>
      </w:r>
      <w:r>
        <w:instrText xml:space="preserve">ADDIN Mendeley Bibliography CSL_BIBLIOGRAPHY </w:instrText>
      </w:r>
      <w:r>
        <w:fldChar w:fldCharType="separate"/>
      </w:r>
      <w:r w:rsidR="009138FF" w:rsidRPr="009138FF">
        <w:rPr>
          <w:rFonts w:cs="Helvetica"/>
          <w:noProof/>
          <w:szCs w:val="24"/>
        </w:rPr>
        <w:t xml:space="preserve">Beard,  Karen Stansberry, &amp; Thomson,  Sara I. (2021). Breaking Barriers: District and School Administrators Engaging Family, and Community as a Key Determinant of Student Success. </w:t>
      </w:r>
      <w:r w:rsidR="009138FF" w:rsidRPr="009138FF">
        <w:rPr>
          <w:rFonts w:cs="Helvetica"/>
          <w:i/>
          <w:iCs/>
          <w:noProof/>
          <w:szCs w:val="24"/>
        </w:rPr>
        <w:t>Urban Education</w:t>
      </w:r>
      <w:r w:rsidR="009138FF" w:rsidRPr="009138FF">
        <w:rPr>
          <w:rFonts w:cs="Helvetica"/>
          <w:noProof/>
          <w:szCs w:val="24"/>
        </w:rPr>
        <w:t xml:space="preserve">, </w:t>
      </w:r>
      <w:r w:rsidR="009138FF" w:rsidRPr="009138FF">
        <w:rPr>
          <w:rFonts w:cs="Helvetica"/>
          <w:i/>
          <w:iCs/>
          <w:noProof/>
          <w:szCs w:val="24"/>
        </w:rPr>
        <w:t>56</w:t>
      </w:r>
      <w:r w:rsidR="009138FF" w:rsidRPr="009138FF">
        <w:rPr>
          <w:rFonts w:cs="Helvetica"/>
          <w:noProof/>
          <w:szCs w:val="24"/>
        </w:rPr>
        <w:t>(7), 1067–1105. https://doi.org/10.1177/0042085920987284</w:t>
      </w:r>
    </w:p>
    <w:p w14:paraId="5BBF6584"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Bebasari, M., Nelwatri, H., Sandra, R., Gistituati, N., &amp; Bentri, A. (2022). Analysis of 2013 Curriculum Implementation in Elementary Schools. </w:t>
      </w:r>
      <w:r w:rsidRPr="009138FF">
        <w:rPr>
          <w:rFonts w:cs="Helvetica"/>
          <w:i/>
          <w:iCs/>
          <w:noProof/>
          <w:szCs w:val="24"/>
        </w:rPr>
        <w:t>Bisma The Journal of Counseling</w:t>
      </w:r>
      <w:r w:rsidRPr="009138FF">
        <w:rPr>
          <w:rFonts w:cs="Helvetica"/>
          <w:noProof/>
          <w:szCs w:val="24"/>
        </w:rPr>
        <w:t xml:space="preserve">, </w:t>
      </w:r>
      <w:r w:rsidRPr="009138FF">
        <w:rPr>
          <w:rFonts w:cs="Helvetica"/>
          <w:i/>
          <w:iCs/>
          <w:noProof/>
          <w:szCs w:val="24"/>
        </w:rPr>
        <w:t>6</w:t>
      </w:r>
      <w:r w:rsidRPr="009138FF">
        <w:rPr>
          <w:rFonts w:cs="Helvetica"/>
          <w:noProof/>
          <w:szCs w:val="24"/>
        </w:rPr>
        <w:t>(1), 66–72. https://doi.org/10.23887/bisma.v6i1.43248</w:t>
      </w:r>
    </w:p>
    <w:p w14:paraId="58A67183"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Busnawir, Yuniwati, I., Mardiati, &amp; Sitepu, E. (2025). Effectiveness of Project-Based Learning in Developing 21st Century Skills. </w:t>
      </w:r>
      <w:r w:rsidRPr="009138FF">
        <w:rPr>
          <w:rFonts w:cs="Helvetica"/>
          <w:i/>
          <w:iCs/>
          <w:noProof/>
          <w:szCs w:val="24"/>
        </w:rPr>
        <w:t>Darussalam: Journal of Psychology and Educational</w:t>
      </w:r>
      <w:r w:rsidRPr="009138FF">
        <w:rPr>
          <w:rFonts w:cs="Helvetica"/>
          <w:noProof/>
          <w:szCs w:val="24"/>
        </w:rPr>
        <w:t xml:space="preserve">, </w:t>
      </w:r>
      <w:r w:rsidRPr="009138FF">
        <w:rPr>
          <w:rFonts w:cs="Helvetica"/>
          <w:i/>
          <w:iCs/>
          <w:noProof/>
          <w:szCs w:val="24"/>
        </w:rPr>
        <w:t>4</w:t>
      </w:r>
      <w:r w:rsidRPr="009138FF">
        <w:rPr>
          <w:rFonts w:cs="Helvetica"/>
          <w:noProof/>
          <w:szCs w:val="24"/>
        </w:rPr>
        <w:t>(1), 35–50. https://doi.org/10.70177/innovatsioon.v2i1.2720</w:t>
      </w:r>
    </w:p>
    <w:p w14:paraId="045D9266"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Cai, Y., &amp; Wolff, L. A. (2023). Education and Sustainable Development Goals. </w:t>
      </w:r>
      <w:r w:rsidRPr="009138FF">
        <w:rPr>
          <w:rFonts w:cs="Helvetica"/>
          <w:i/>
          <w:iCs/>
          <w:noProof/>
          <w:szCs w:val="24"/>
        </w:rPr>
        <w:t>Sustainability (Switzerland)</w:t>
      </w:r>
      <w:r w:rsidRPr="009138FF">
        <w:rPr>
          <w:rFonts w:cs="Helvetica"/>
          <w:noProof/>
          <w:szCs w:val="24"/>
        </w:rPr>
        <w:t xml:space="preserve">, </w:t>
      </w:r>
      <w:r w:rsidRPr="009138FF">
        <w:rPr>
          <w:rFonts w:cs="Helvetica"/>
          <w:i/>
          <w:iCs/>
          <w:noProof/>
          <w:szCs w:val="24"/>
        </w:rPr>
        <w:t>15</w:t>
      </w:r>
      <w:r w:rsidRPr="009138FF">
        <w:rPr>
          <w:rFonts w:cs="Helvetica"/>
          <w:noProof/>
          <w:szCs w:val="24"/>
        </w:rPr>
        <w:t>(1), 1–5. https://doi.org/10.3390/su15010643</w:t>
      </w:r>
    </w:p>
    <w:p w14:paraId="14C6046F"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Darling-Hammond, L., Flook, L., Cook-Harvey, C., Barron, B., &amp; Osher, D. (2020). Implications for educational practice of the science of learning and development. </w:t>
      </w:r>
      <w:r w:rsidRPr="009138FF">
        <w:rPr>
          <w:rFonts w:cs="Helvetica"/>
          <w:i/>
          <w:iCs/>
          <w:noProof/>
          <w:szCs w:val="24"/>
        </w:rPr>
        <w:t>Applied Developmental Science</w:t>
      </w:r>
      <w:r w:rsidRPr="009138FF">
        <w:rPr>
          <w:rFonts w:cs="Helvetica"/>
          <w:noProof/>
          <w:szCs w:val="24"/>
        </w:rPr>
        <w:t xml:space="preserve">, </w:t>
      </w:r>
      <w:r w:rsidRPr="009138FF">
        <w:rPr>
          <w:rFonts w:cs="Helvetica"/>
          <w:i/>
          <w:iCs/>
          <w:noProof/>
          <w:szCs w:val="24"/>
        </w:rPr>
        <w:t>24</w:t>
      </w:r>
      <w:r w:rsidRPr="009138FF">
        <w:rPr>
          <w:rFonts w:cs="Helvetica"/>
          <w:noProof/>
          <w:szCs w:val="24"/>
        </w:rPr>
        <w:t>(2), 97–140. https://doi.org/10.1080/10888691.2018.1537791</w:t>
      </w:r>
    </w:p>
    <w:p w14:paraId="0BA4E4B4"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Elsayed, J. O. I. A. A.-A. M. A. N. E. W. M. D. (2021). Post-Independence Basic Education in Kenya: An Historical Analysis of Curriculum Reforms. </w:t>
      </w:r>
      <w:r w:rsidRPr="009138FF">
        <w:rPr>
          <w:rFonts w:cs="Helvetica"/>
          <w:i/>
          <w:iCs/>
          <w:noProof/>
          <w:szCs w:val="24"/>
        </w:rPr>
        <w:t>FIR(M)E: Forum for International Research in (Multilingual) Education</w:t>
      </w:r>
      <w:r w:rsidRPr="009138FF">
        <w:rPr>
          <w:rFonts w:cs="Helvetica"/>
          <w:noProof/>
          <w:szCs w:val="24"/>
        </w:rPr>
        <w:t xml:space="preserve">, </w:t>
      </w:r>
      <w:r w:rsidRPr="009138FF">
        <w:rPr>
          <w:rFonts w:cs="Helvetica"/>
          <w:i/>
          <w:iCs/>
          <w:noProof/>
          <w:szCs w:val="24"/>
        </w:rPr>
        <w:t>7</w:t>
      </w:r>
      <w:r w:rsidRPr="009138FF">
        <w:rPr>
          <w:rFonts w:cs="Helvetica"/>
          <w:noProof/>
          <w:szCs w:val="24"/>
        </w:rPr>
        <w:t>(1 SE-Articles), 1–23. https://doi.org/10.32865/fire202171219</w:t>
      </w:r>
    </w:p>
    <w:p w14:paraId="4FE680B7"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Herlina, Agus Pahrudin, Agus Jatmiko, &amp; Koderi. (2024). The Role of Teachers in Implementing Independent Curriculum Based Learning. </w:t>
      </w:r>
      <w:r w:rsidRPr="009138FF">
        <w:rPr>
          <w:rFonts w:cs="Helvetica"/>
          <w:i/>
          <w:iCs/>
          <w:noProof/>
          <w:szCs w:val="24"/>
        </w:rPr>
        <w:t>Bulletin of Science Education</w:t>
      </w:r>
      <w:r w:rsidRPr="009138FF">
        <w:rPr>
          <w:rFonts w:cs="Helvetica"/>
          <w:noProof/>
          <w:szCs w:val="24"/>
        </w:rPr>
        <w:t xml:space="preserve">, </w:t>
      </w:r>
      <w:r w:rsidRPr="009138FF">
        <w:rPr>
          <w:rFonts w:cs="Helvetica"/>
          <w:i/>
          <w:iCs/>
          <w:noProof/>
          <w:szCs w:val="24"/>
        </w:rPr>
        <w:t>4</w:t>
      </w:r>
      <w:r w:rsidRPr="009138FF">
        <w:rPr>
          <w:rFonts w:cs="Helvetica"/>
          <w:noProof/>
          <w:szCs w:val="24"/>
        </w:rPr>
        <w:t>(3 SE-Articles), 149–154. https://doi.org/10.51278/bse.v4i3.1463</w:t>
      </w:r>
    </w:p>
    <w:p w14:paraId="58E4D694"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Hillbom, A., Nenonen, M., &amp; Penttilä, E. (2025). Metaphorical Conceptualizations of knowledge in Swedish and Finnish Primary School Curricula. </w:t>
      </w:r>
      <w:r w:rsidRPr="009138FF">
        <w:rPr>
          <w:rFonts w:cs="Helvetica"/>
          <w:i/>
          <w:iCs/>
          <w:noProof/>
          <w:szCs w:val="24"/>
        </w:rPr>
        <w:t>Linguistics and Education</w:t>
      </w:r>
      <w:r w:rsidRPr="009138FF">
        <w:rPr>
          <w:rFonts w:cs="Helvetica"/>
          <w:noProof/>
          <w:szCs w:val="24"/>
        </w:rPr>
        <w:t xml:space="preserve">, </w:t>
      </w:r>
      <w:r w:rsidRPr="009138FF">
        <w:rPr>
          <w:rFonts w:cs="Helvetica"/>
          <w:i/>
          <w:iCs/>
          <w:noProof/>
          <w:szCs w:val="24"/>
        </w:rPr>
        <w:t>87</w:t>
      </w:r>
      <w:r w:rsidRPr="009138FF">
        <w:rPr>
          <w:rFonts w:cs="Helvetica"/>
          <w:noProof/>
          <w:szCs w:val="24"/>
        </w:rPr>
        <w:t>, 101421. https://doi.org/10.1016/j.linged.2025.101421</w:t>
      </w:r>
    </w:p>
    <w:p w14:paraId="5E08CD65"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Hordern, J., Muller, J., &amp; Deng, Z. (2021). Towards Powerful Educational Knowledge? Addressing the Challenges Facing Educational Foundations, Curriculum Theory and Didaktik. </w:t>
      </w:r>
      <w:r w:rsidRPr="009138FF">
        <w:rPr>
          <w:rFonts w:cs="Helvetica"/>
          <w:i/>
          <w:iCs/>
          <w:noProof/>
          <w:szCs w:val="24"/>
        </w:rPr>
        <w:t>Journal of Curriculum Studies</w:t>
      </w:r>
      <w:r w:rsidRPr="009138FF">
        <w:rPr>
          <w:rFonts w:cs="Helvetica"/>
          <w:noProof/>
          <w:szCs w:val="24"/>
        </w:rPr>
        <w:t xml:space="preserve">, </w:t>
      </w:r>
      <w:r w:rsidRPr="009138FF">
        <w:rPr>
          <w:rFonts w:cs="Helvetica"/>
          <w:i/>
          <w:iCs/>
          <w:noProof/>
          <w:szCs w:val="24"/>
        </w:rPr>
        <w:t>53</w:t>
      </w:r>
      <w:r w:rsidRPr="009138FF">
        <w:rPr>
          <w:rFonts w:cs="Helvetica"/>
          <w:noProof/>
          <w:szCs w:val="24"/>
        </w:rPr>
        <w:t>(2), 143–152. https://doi.org/10.1080/00220272.2021.1891575</w:t>
      </w:r>
    </w:p>
    <w:p w14:paraId="12BC8F89"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Karimi, S. S., Mulwa, A. S., &amp; Kyalo, D. N. (2021). Stakeholder Capacity Building in Monitoring and Evaluation and Performance of Literacy and Numeracy Educational Programme in Public Primary Schools in Nairobi County, Kenya. </w:t>
      </w:r>
      <w:r w:rsidRPr="009138FF">
        <w:rPr>
          <w:rFonts w:cs="Helvetica"/>
          <w:i/>
          <w:iCs/>
          <w:noProof/>
          <w:szCs w:val="24"/>
        </w:rPr>
        <w:t>Higher Education Studies</w:t>
      </w:r>
      <w:r w:rsidRPr="009138FF">
        <w:rPr>
          <w:rFonts w:cs="Helvetica"/>
          <w:noProof/>
          <w:szCs w:val="24"/>
        </w:rPr>
        <w:t xml:space="preserve">, </w:t>
      </w:r>
      <w:r w:rsidRPr="009138FF">
        <w:rPr>
          <w:rFonts w:cs="Helvetica"/>
          <w:i/>
          <w:iCs/>
          <w:noProof/>
          <w:szCs w:val="24"/>
        </w:rPr>
        <w:t>11</w:t>
      </w:r>
      <w:r w:rsidRPr="009138FF">
        <w:rPr>
          <w:rFonts w:cs="Helvetica"/>
          <w:noProof/>
          <w:szCs w:val="24"/>
        </w:rPr>
        <w:t>(2). https://doi.org/10.5539/hes.v11n2p186</w:t>
      </w:r>
    </w:p>
    <w:p w14:paraId="66DB2733"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Lim, A. G., Wensley, C., &amp; Dewell, S. (2025). Improving Genetics and Genomics Education in the Preregistration Nursing Curriculum: A Cross-Sectional Survey. </w:t>
      </w:r>
      <w:r w:rsidRPr="009138FF">
        <w:rPr>
          <w:rFonts w:cs="Helvetica"/>
          <w:i/>
          <w:iCs/>
          <w:noProof/>
          <w:szCs w:val="24"/>
        </w:rPr>
        <w:t xml:space="preserve">Teaching and </w:t>
      </w:r>
      <w:r w:rsidRPr="009138FF">
        <w:rPr>
          <w:rFonts w:cs="Helvetica"/>
          <w:i/>
          <w:iCs/>
          <w:noProof/>
          <w:szCs w:val="24"/>
        </w:rPr>
        <w:lastRenderedPageBreak/>
        <w:t>Learning in Nursing</w:t>
      </w:r>
      <w:r w:rsidRPr="009138FF">
        <w:rPr>
          <w:rFonts w:cs="Helvetica"/>
          <w:noProof/>
          <w:szCs w:val="24"/>
        </w:rPr>
        <w:t xml:space="preserve">, </w:t>
      </w:r>
      <w:r w:rsidRPr="009138FF">
        <w:rPr>
          <w:rFonts w:cs="Helvetica"/>
          <w:i/>
          <w:iCs/>
          <w:noProof/>
          <w:szCs w:val="24"/>
        </w:rPr>
        <w:t>20</w:t>
      </w:r>
      <w:r w:rsidRPr="009138FF">
        <w:rPr>
          <w:rFonts w:cs="Helvetica"/>
          <w:noProof/>
          <w:szCs w:val="24"/>
        </w:rPr>
        <w:t>(3), e901–e906. https://doi.org/10.1016/j.teln.2025.03.017</w:t>
      </w:r>
    </w:p>
    <w:p w14:paraId="007BC4B8"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Marlina, E., Tjahjadi, B., &amp; Ningsih, S. (2021). Factors Affecting Student Performance in E-Learning: A Case Study of Higher Educational Institutions in Indonesia. </w:t>
      </w:r>
      <w:r w:rsidRPr="009138FF">
        <w:rPr>
          <w:rFonts w:cs="Helvetica"/>
          <w:i/>
          <w:iCs/>
          <w:noProof/>
          <w:szCs w:val="24"/>
        </w:rPr>
        <w:t>Journal of Asian Finance, Economics and Business</w:t>
      </w:r>
      <w:r w:rsidRPr="009138FF">
        <w:rPr>
          <w:rFonts w:cs="Helvetica"/>
          <w:noProof/>
          <w:szCs w:val="24"/>
        </w:rPr>
        <w:t xml:space="preserve">, </w:t>
      </w:r>
      <w:r w:rsidRPr="009138FF">
        <w:rPr>
          <w:rFonts w:cs="Helvetica"/>
          <w:i/>
          <w:iCs/>
          <w:noProof/>
          <w:szCs w:val="24"/>
        </w:rPr>
        <w:t>8</w:t>
      </w:r>
      <w:r w:rsidRPr="009138FF">
        <w:rPr>
          <w:rFonts w:cs="Helvetica"/>
          <w:noProof/>
          <w:szCs w:val="24"/>
        </w:rPr>
        <w:t>(4), 993–1001. https://doi.org/10.13106/jafeb.2021.vol8.no4.0993</w:t>
      </w:r>
    </w:p>
    <w:p w14:paraId="27367D9E"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Matthew B. Miles, A. Michael Huberman, J. S. (2014). </w:t>
      </w:r>
      <w:r w:rsidRPr="009138FF">
        <w:rPr>
          <w:rFonts w:cs="Helvetica"/>
          <w:i/>
          <w:iCs/>
          <w:noProof/>
          <w:szCs w:val="24"/>
        </w:rPr>
        <w:t>Qualitative Data Analysis: A Methods Sourcebook</w:t>
      </w:r>
      <w:r w:rsidRPr="009138FF">
        <w:rPr>
          <w:rFonts w:cs="Helvetica"/>
          <w:noProof/>
          <w:szCs w:val="24"/>
        </w:rPr>
        <w:t>. Sage Publications.</w:t>
      </w:r>
    </w:p>
    <w:p w14:paraId="707DE7C5"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Mubarok, R., Sholeh, M., &amp; Irayana, I. (2023). Classroom Management Strategy in Implementing the Merdeka Curriculum (Independent Curriculum) in Primary Education Institutions. </w:t>
      </w:r>
      <w:r w:rsidRPr="009138FF">
        <w:rPr>
          <w:rFonts w:cs="Helvetica"/>
          <w:i/>
          <w:iCs/>
          <w:noProof/>
          <w:szCs w:val="24"/>
        </w:rPr>
        <w:t>Al-Adzka: Jurnal Ilmiah Pendidikan Guru Madrasah Ibtidaiyah</w:t>
      </w:r>
      <w:r w:rsidRPr="009138FF">
        <w:rPr>
          <w:rFonts w:cs="Helvetica"/>
          <w:noProof/>
          <w:szCs w:val="24"/>
        </w:rPr>
        <w:t xml:space="preserve">, </w:t>
      </w:r>
      <w:r w:rsidRPr="009138FF">
        <w:rPr>
          <w:rFonts w:cs="Helvetica"/>
          <w:i/>
          <w:iCs/>
          <w:noProof/>
          <w:szCs w:val="24"/>
        </w:rPr>
        <w:t>13</w:t>
      </w:r>
      <w:r w:rsidRPr="009138FF">
        <w:rPr>
          <w:rFonts w:cs="Helvetica"/>
          <w:noProof/>
          <w:szCs w:val="24"/>
        </w:rPr>
        <w:t>(2), 189–202. https://doi.org/10.18592/aladzkapgmi.v13i2.11356</w:t>
      </w:r>
    </w:p>
    <w:p w14:paraId="29315FF3"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Muliati, A., Sihotang, W., Octaviany, R. A., &amp; Darwin, D. (2022). Effectiveness of School Resources Management in Improving the Quality of Education. </w:t>
      </w:r>
      <w:r w:rsidRPr="009138FF">
        <w:rPr>
          <w:rFonts w:cs="Helvetica"/>
          <w:i/>
          <w:iCs/>
          <w:noProof/>
          <w:szCs w:val="24"/>
        </w:rPr>
        <w:t>East Asian Journal of Multidisciplinary Research</w:t>
      </w:r>
      <w:r w:rsidRPr="009138FF">
        <w:rPr>
          <w:rFonts w:cs="Helvetica"/>
          <w:noProof/>
          <w:szCs w:val="24"/>
        </w:rPr>
        <w:t xml:space="preserve">, </w:t>
      </w:r>
      <w:r w:rsidRPr="009138FF">
        <w:rPr>
          <w:rFonts w:cs="Helvetica"/>
          <w:i/>
          <w:iCs/>
          <w:noProof/>
          <w:szCs w:val="24"/>
        </w:rPr>
        <w:t>1</w:t>
      </w:r>
      <w:r w:rsidRPr="009138FF">
        <w:rPr>
          <w:rFonts w:cs="Helvetica"/>
          <w:noProof/>
          <w:szCs w:val="24"/>
        </w:rPr>
        <w:t>(6), 901–916. https://doi.org/10.55927/eajmr.v1i6.480</w:t>
      </w:r>
    </w:p>
    <w:p w14:paraId="663AB462"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Narsico, L. O., &amp; Narsico, P. G. (2023). Technical Curriculum Implementation and Evaluation Framework . </w:t>
      </w:r>
      <w:r w:rsidRPr="009138FF">
        <w:rPr>
          <w:rFonts w:cs="Helvetica"/>
          <w:i/>
          <w:iCs/>
          <w:noProof/>
          <w:szCs w:val="24"/>
        </w:rPr>
        <w:t>International Journal of Multidisciplinary: Applied Business and Education Research</w:t>
      </w:r>
      <w:r w:rsidRPr="009138FF">
        <w:rPr>
          <w:rFonts w:cs="Helvetica"/>
          <w:noProof/>
          <w:szCs w:val="24"/>
        </w:rPr>
        <w:t xml:space="preserve">, </w:t>
      </w:r>
      <w:r w:rsidRPr="009138FF">
        <w:rPr>
          <w:rFonts w:cs="Helvetica"/>
          <w:i/>
          <w:iCs/>
          <w:noProof/>
          <w:szCs w:val="24"/>
        </w:rPr>
        <w:t>4</w:t>
      </w:r>
      <w:r w:rsidRPr="009138FF">
        <w:rPr>
          <w:rFonts w:cs="Helvetica"/>
          <w:noProof/>
          <w:szCs w:val="24"/>
        </w:rPr>
        <w:t>(12 SE-Articles), 4168–4181. https://doi.org/10.11594/ijmaber.04.12.02</w:t>
      </w:r>
    </w:p>
    <w:p w14:paraId="7526FBE6"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Nuraeni, Y., MS, Z., &amp; Boeriswati, E. (2020). A Case Study of Curriculum Implementation and K-13 Challenges in Indonesia. </w:t>
      </w:r>
      <w:r w:rsidRPr="009138FF">
        <w:rPr>
          <w:rFonts w:cs="Helvetica"/>
          <w:i/>
          <w:iCs/>
          <w:noProof/>
          <w:szCs w:val="24"/>
        </w:rPr>
        <w:t>International Journal for Educational and Vocational Studies</w:t>
      </w:r>
      <w:r w:rsidRPr="009138FF">
        <w:rPr>
          <w:rFonts w:cs="Helvetica"/>
          <w:noProof/>
          <w:szCs w:val="24"/>
        </w:rPr>
        <w:t xml:space="preserve">, </w:t>
      </w:r>
      <w:r w:rsidRPr="009138FF">
        <w:rPr>
          <w:rFonts w:cs="Helvetica"/>
          <w:i/>
          <w:iCs/>
          <w:noProof/>
          <w:szCs w:val="24"/>
        </w:rPr>
        <w:t>1</w:t>
      </w:r>
      <w:r w:rsidRPr="009138FF">
        <w:rPr>
          <w:rFonts w:cs="Helvetica"/>
          <w:noProof/>
          <w:szCs w:val="24"/>
        </w:rPr>
        <w:t>(8), 14. https://doi.org/10.29103/ijevs.v2i1.2263</w:t>
      </w:r>
    </w:p>
    <w:p w14:paraId="739AA0C3"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Redhana, I. W., &amp; Suardana, I. N. (2021). Green Chemistry Practicums at Chemical Equilibrium Shift to Enhance Students’ Learning Outcomes. </w:t>
      </w:r>
      <w:r w:rsidRPr="009138FF">
        <w:rPr>
          <w:rFonts w:cs="Helvetica"/>
          <w:i/>
          <w:iCs/>
          <w:noProof/>
          <w:szCs w:val="24"/>
        </w:rPr>
        <w:t>International Journal of Instruction</w:t>
      </w:r>
      <w:r w:rsidRPr="009138FF">
        <w:rPr>
          <w:rFonts w:cs="Helvetica"/>
          <w:noProof/>
          <w:szCs w:val="24"/>
        </w:rPr>
        <w:t xml:space="preserve">, </w:t>
      </w:r>
      <w:r w:rsidRPr="009138FF">
        <w:rPr>
          <w:rFonts w:cs="Helvetica"/>
          <w:i/>
          <w:iCs/>
          <w:noProof/>
          <w:szCs w:val="24"/>
        </w:rPr>
        <w:t>14</w:t>
      </w:r>
      <w:r w:rsidRPr="009138FF">
        <w:rPr>
          <w:rFonts w:cs="Helvetica"/>
          <w:noProof/>
          <w:szCs w:val="24"/>
        </w:rPr>
        <w:t>(1), 691–708. https://doi.org/10.29333/IJI.2021.14142A</w:t>
      </w:r>
    </w:p>
    <w:p w14:paraId="0E163C93"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Ruaya, P. P., Kang, H. X., Reader, S., &amp; Hidayat, T. (2022). Role of Teacher Competence to Implement the Independent Curriculum. </w:t>
      </w:r>
      <w:r w:rsidRPr="009138FF">
        <w:rPr>
          <w:rFonts w:cs="Helvetica"/>
          <w:i/>
          <w:iCs/>
          <w:noProof/>
          <w:szCs w:val="24"/>
        </w:rPr>
        <w:t>International Journal of Science Education and Cultural Studies</w:t>
      </w:r>
      <w:r w:rsidRPr="009138FF">
        <w:rPr>
          <w:rFonts w:cs="Helvetica"/>
          <w:noProof/>
          <w:szCs w:val="24"/>
        </w:rPr>
        <w:t xml:space="preserve">, </w:t>
      </w:r>
      <w:r w:rsidRPr="009138FF">
        <w:rPr>
          <w:rFonts w:cs="Helvetica"/>
          <w:i/>
          <w:iCs/>
          <w:noProof/>
          <w:szCs w:val="24"/>
        </w:rPr>
        <w:t>1</w:t>
      </w:r>
      <w:r w:rsidRPr="009138FF">
        <w:rPr>
          <w:rFonts w:cs="Helvetica"/>
          <w:noProof/>
          <w:szCs w:val="24"/>
        </w:rPr>
        <w:t>(2), 94–108.</w:t>
      </w:r>
    </w:p>
    <w:p w14:paraId="061E7DE4"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Said, M., Laid, S., Boudjemaa, A., &amp; Djahnit, H. (2025). Barriers to Continuous Training for Teachers in Various Educational Levels. </w:t>
      </w:r>
      <w:r w:rsidRPr="009138FF">
        <w:rPr>
          <w:rFonts w:cs="Helvetica"/>
          <w:i/>
          <w:iCs/>
          <w:noProof/>
          <w:szCs w:val="24"/>
        </w:rPr>
        <w:t>South Florida Journal of Development</w:t>
      </w:r>
      <w:r w:rsidRPr="009138FF">
        <w:rPr>
          <w:rFonts w:cs="Helvetica"/>
          <w:noProof/>
          <w:szCs w:val="24"/>
        </w:rPr>
        <w:t xml:space="preserve">, </w:t>
      </w:r>
      <w:r w:rsidRPr="009138FF">
        <w:rPr>
          <w:rFonts w:cs="Helvetica"/>
          <w:i/>
          <w:iCs/>
          <w:noProof/>
          <w:szCs w:val="24"/>
        </w:rPr>
        <w:t>6</w:t>
      </w:r>
      <w:r w:rsidRPr="009138FF">
        <w:rPr>
          <w:rFonts w:cs="Helvetica"/>
          <w:noProof/>
          <w:szCs w:val="24"/>
        </w:rPr>
        <w:t>(5 SE-Articles), e5308. https://doi.org/10.46932/sfjdv6n5-047</w:t>
      </w:r>
    </w:p>
    <w:p w14:paraId="5AD046EE"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Schleicher, A. (2018). </w:t>
      </w:r>
      <w:r w:rsidRPr="009138FF">
        <w:rPr>
          <w:rFonts w:cs="Helvetica"/>
          <w:i/>
          <w:iCs/>
          <w:noProof/>
          <w:szCs w:val="24"/>
        </w:rPr>
        <w:t>World Class: How to Build a 21st-Century School System</w:t>
      </w:r>
      <w:r w:rsidRPr="009138FF">
        <w:rPr>
          <w:rFonts w:cs="Helvetica"/>
          <w:noProof/>
          <w:szCs w:val="24"/>
        </w:rPr>
        <w:t>. Strong Performers and Successful Reformers in Education, OECD Publishing. https://doi.org/10.1787/9789264300002-en</w:t>
      </w:r>
    </w:p>
    <w:p w14:paraId="033DEDA9"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Sirait, J. (2020). The Commitment of a HeadmasterLeadership of Learningto Improve the Quality of Education. </w:t>
      </w:r>
      <w:r w:rsidRPr="009138FF">
        <w:rPr>
          <w:rFonts w:cs="Helvetica"/>
          <w:i/>
          <w:iCs/>
          <w:noProof/>
          <w:szCs w:val="24"/>
        </w:rPr>
        <w:t>Jurnal Mantik</w:t>
      </w:r>
      <w:r w:rsidRPr="009138FF">
        <w:rPr>
          <w:rFonts w:cs="Helvetica"/>
          <w:noProof/>
          <w:szCs w:val="24"/>
        </w:rPr>
        <w:t xml:space="preserve">, </w:t>
      </w:r>
      <w:r w:rsidRPr="009138FF">
        <w:rPr>
          <w:rFonts w:cs="Helvetica"/>
          <w:i/>
          <w:iCs/>
          <w:noProof/>
          <w:szCs w:val="24"/>
        </w:rPr>
        <w:t>4</w:t>
      </w:r>
      <w:r w:rsidRPr="009138FF">
        <w:rPr>
          <w:rFonts w:cs="Helvetica"/>
          <w:noProof/>
          <w:szCs w:val="24"/>
        </w:rPr>
        <w:t>(2), 1070–1075. https://doi.org/10.35335/mantik.Vol4.2020.874.pp1070-1075</w:t>
      </w:r>
    </w:p>
    <w:p w14:paraId="79D30DA9"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Soviany, P., Ionescu, R. T., Rota, P., &amp; Sebe, N. (2022). Curriculum Learning: A Survey. </w:t>
      </w:r>
      <w:r w:rsidRPr="009138FF">
        <w:rPr>
          <w:rFonts w:cs="Helvetica"/>
          <w:i/>
          <w:iCs/>
          <w:noProof/>
          <w:szCs w:val="24"/>
        </w:rPr>
        <w:t>International Journal of Computer Vision</w:t>
      </w:r>
      <w:r w:rsidRPr="009138FF">
        <w:rPr>
          <w:rFonts w:cs="Helvetica"/>
          <w:noProof/>
          <w:szCs w:val="24"/>
        </w:rPr>
        <w:t xml:space="preserve">, </w:t>
      </w:r>
      <w:r w:rsidRPr="009138FF">
        <w:rPr>
          <w:rFonts w:cs="Helvetica"/>
          <w:i/>
          <w:iCs/>
          <w:noProof/>
          <w:szCs w:val="24"/>
        </w:rPr>
        <w:t>130</w:t>
      </w:r>
      <w:r w:rsidRPr="009138FF">
        <w:rPr>
          <w:rFonts w:cs="Helvetica"/>
          <w:noProof/>
          <w:szCs w:val="24"/>
        </w:rPr>
        <w:t>(6), 1526–1565. https://doi.org/10.1007/s11263-022-01611-x</w:t>
      </w:r>
    </w:p>
    <w:p w14:paraId="30BFFF1D"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Stufflebeam, D. L. (2000). The CIPP Model for Evaluation. </w:t>
      </w:r>
      <w:r w:rsidRPr="009138FF">
        <w:rPr>
          <w:rFonts w:cs="Helvetica"/>
          <w:i/>
          <w:iCs/>
          <w:noProof/>
          <w:szCs w:val="24"/>
        </w:rPr>
        <w:t>Evaluation Models</w:t>
      </w:r>
      <w:r w:rsidRPr="009138FF">
        <w:rPr>
          <w:rFonts w:cs="Helvetica"/>
          <w:noProof/>
          <w:szCs w:val="24"/>
        </w:rPr>
        <w:t>.</w:t>
      </w:r>
    </w:p>
    <w:p w14:paraId="50AAC989"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Suharno, Pambudi, N. A., &amp; Harjanto, B. (2020). Vocational Education in Indonesia: History, Development, Opportunities, and Challenges. </w:t>
      </w:r>
      <w:r w:rsidRPr="009138FF">
        <w:rPr>
          <w:rFonts w:cs="Helvetica"/>
          <w:i/>
          <w:iCs/>
          <w:noProof/>
          <w:szCs w:val="24"/>
        </w:rPr>
        <w:t>Children and Youth Services Review</w:t>
      </w:r>
      <w:r w:rsidRPr="009138FF">
        <w:rPr>
          <w:rFonts w:cs="Helvetica"/>
          <w:noProof/>
          <w:szCs w:val="24"/>
        </w:rPr>
        <w:t xml:space="preserve">, </w:t>
      </w:r>
      <w:r w:rsidRPr="009138FF">
        <w:rPr>
          <w:rFonts w:cs="Helvetica"/>
          <w:i/>
          <w:iCs/>
          <w:noProof/>
          <w:szCs w:val="24"/>
        </w:rPr>
        <w:t>115</w:t>
      </w:r>
      <w:r w:rsidRPr="009138FF">
        <w:rPr>
          <w:rFonts w:cs="Helvetica"/>
          <w:noProof/>
          <w:szCs w:val="24"/>
        </w:rPr>
        <w:t>, 105092. https://doi.org/10.1016/j.childyouth.2020.105092</w:t>
      </w:r>
    </w:p>
    <w:p w14:paraId="430269FB"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Susanti, S., Lian, B., &amp; Mulyadi. (2021). The Influence of School Facilities and Motivation on the Students’ Learning Outcomes. </w:t>
      </w:r>
      <w:r w:rsidRPr="009138FF">
        <w:rPr>
          <w:rFonts w:cs="Helvetica"/>
          <w:i/>
          <w:iCs/>
          <w:noProof/>
          <w:szCs w:val="24"/>
        </w:rPr>
        <w:t>Proceedings of the International Conference on Education Universitas PGRI Palembang (INCoEPP 2021)</w:t>
      </w:r>
      <w:r w:rsidRPr="009138FF">
        <w:rPr>
          <w:rFonts w:cs="Helvetica"/>
          <w:noProof/>
          <w:szCs w:val="24"/>
        </w:rPr>
        <w:t xml:space="preserve">, </w:t>
      </w:r>
      <w:r w:rsidRPr="009138FF">
        <w:rPr>
          <w:rFonts w:cs="Helvetica"/>
          <w:i/>
          <w:iCs/>
          <w:noProof/>
          <w:szCs w:val="24"/>
        </w:rPr>
        <w:t>565</w:t>
      </w:r>
      <w:r w:rsidRPr="009138FF">
        <w:rPr>
          <w:rFonts w:cs="Helvetica"/>
          <w:noProof/>
          <w:szCs w:val="24"/>
        </w:rPr>
        <w:t>(23), 816–819. https://doi.org/10.2991/assehr.k.210716.160</w:t>
      </w:r>
    </w:p>
    <w:p w14:paraId="4EA89A86"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Syofyan, H., Rosyid, A., Fadli, M. R., &amp; Yusuff, A. A. (2024). Teacher Readiness Factors that Influence the Implementation of the Merdeka Curriculum in Elementary Schools. </w:t>
      </w:r>
      <w:r w:rsidRPr="009138FF">
        <w:rPr>
          <w:rFonts w:cs="Helvetica"/>
          <w:i/>
          <w:iCs/>
          <w:noProof/>
          <w:szCs w:val="24"/>
        </w:rPr>
        <w:t xml:space="preserve">Journal </w:t>
      </w:r>
      <w:r w:rsidRPr="009138FF">
        <w:rPr>
          <w:rFonts w:cs="Helvetica"/>
          <w:i/>
          <w:iCs/>
          <w:noProof/>
          <w:szCs w:val="24"/>
        </w:rPr>
        <w:lastRenderedPageBreak/>
        <w:t>of Curriculum and Teaching</w:t>
      </w:r>
      <w:r w:rsidRPr="009138FF">
        <w:rPr>
          <w:rFonts w:cs="Helvetica"/>
          <w:noProof/>
          <w:szCs w:val="24"/>
        </w:rPr>
        <w:t xml:space="preserve">, </w:t>
      </w:r>
      <w:r w:rsidRPr="009138FF">
        <w:rPr>
          <w:rFonts w:cs="Helvetica"/>
          <w:i/>
          <w:iCs/>
          <w:noProof/>
          <w:szCs w:val="24"/>
        </w:rPr>
        <w:t>13</w:t>
      </w:r>
      <w:r w:rsidRPr="009138FF">
        <w:rPr>
          <w:rFonts w:cs="Helvetica"/>
          <w:noProof/>
          <w:szCs w:val="24"/>
        </w:rPr>
        <w:t>(5), 168–180. https://doi.org/10.5430/jct.v13n5p168</w:t>
      </w:r>
    </w:p>
    <w:p w14:paraId="353CE670"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Syomwene, A. (2022). Parental Involvement Strategies and Challenges in Development of Pupils’ Literacy Skills in the Implementation of Competency Based Curriculum in Early Years Education in Kenya. </w:t>
      </w:r>
      <w:r w:rsidRPr="009138FF">
        <w:rPr>
          <w:rFonts w:cs="Helvetica"/>
          <w:i/>
          <w:iCs/>
          <w:noProof/>
          <w:szCs w:val="24"/>
        </w:rPr>
        <w:t>European Journal of Education and Pedagogy</w:t>
      </w:r>
      <w:r w:rsidRPr="009138FF">
        <w:rPr>
          <w:rFonts w:cs="Helvetica"/>
          <w:noProof/>
          <w:szCs w:val="24"/>
        </w:rPr>
        <w:t xml:space="preserve">, </w:t>
      </w:r>
      <w:r w:rsidRPr="009138FF">
        <w:rPr>
          <w:rFonts w:cs="Helvetica"/>
          <w:i/>
          <w:iCs/>
          <w:noProof/>
          <w:szCs w:val="24"/>
        </w:rPr>
        <w:t>3</w:t>
      </w:r>
      <w:r w:rsidRPr="009138FF">
        <w:rPr>
          <w:rFonts w:cs="Helvetica"/>
          <w:noProof/>
          <w:szCs w:val="24"/>
        </w:rPr>
        <w:t>(2 SE-Articles), 53–59. https://doi.org/10.24018/ejedu.2022.3.2.273</w:t>
      </w:r>
    </w:p>
    <w:p w14:paraId="7C6135C5"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Tang, J., Bryant, D. A., &amp; Walker, A. D. (2022). School middle leaders as instructional leaders: building the knowledge base of instruction-oriented middle leadership. </w:t>
      </w:r>
      <w:r w:rsidRPr="009138FF">
        <w:rPr>
          <w:rFonts w:cs="Helvetica"/>
          <w:i/>
          <w:iCs/>
          <w:noProof/>
          <w:szCs w:val="24"/>
        </w:rPr>
        <w:t>Journal of Educational Administration</w:t>
      </w:r>
      <w:r w:rsidRPr="009138FF">
        <w:rPr>
          <w:rFonts w:cs="Helvetica"/>
          <w:noProof/>
          <w:szCs w:val="24"/>
        </w:rPr>
        <w:t xml:space="preserve">, </w:t>
      </w:r>
      <w:r w:rsidRPr="009138FF">
        <w:rPr>
          <w:rFonts w:cs="Helvetica"/>
          <w:i/>
          <w:iCs/>
          <w:noProof/>
          <w:szCs w:val="24"/>
        </w:rPr>
        <w:t>60</w:t>
      </w:r>
      <w:r w:rsidRPr="009138FF">
        <w:rPr>
          <w:rFonts w:cs="Helvetica"/>
          <w:noProof/>
          <w:szCs w:val="24"/>
        </w:rPr>
        <w:t>(5), 511–526. https://doi.org/10.1108/JEA-01-2022-0018</w:t>
      </w:r>
    </w:p>
    <w:p w14:paraId="3858B3AA"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Thom, J. S. (2023). </w:t>
      </w:r>
      <w:r w:rsidRPr="009138FF">
        <w:rPr>
          <w:rFonts w:cs="Helvetica"/>
          <w:i/>
          <w:iCs/>
          <w:noProof/>
          <w:szCs w:val="24"/>
        </w:rPr>
        <w:t>Understanding Curriculum Amidst Doing Curriculum Research BT  - Handbook of Curriculum Theory and Research</w:t>
      </w:r>
      <w:r w:rsidRPr="009138FF">
        <w:rPr>
          <w:rFonts w:cs="Helvetica"/>
          <w:noProof/>
          <w:szCs w:val="24"/>
        </w:rPr>
        <w:t xml:space="preserve"> (P. P. Trifonas &amp; S. Jagger (eds.); pp. 1–25). Springer Nature Switzerland. https://doi.org/10.1007/978-3-030-82976-6_46-3</w:t>
      </w:r>
    </w:p>
    <w:p w14:paraId="3DF14637"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Tomlinson, C. A. (2017). How to differentiate instruction in academically diverse classrooms. </w:t>
      </w:r>
      <w:r w:rsidRPr="009138FF">
        <w:rPr>
          <w:rFonts w:cs="Helvetica"/>
          <w:i/>
          <w:iCs/>
          <w:noProof/>
          <w:szCs w:val="24"/>
        </w:rPr>
        <w:t>Review of Educational Research</w:t>
      </w:r>
      <w:r w:rsidRPr="009138FF">
        <w:rPr>
          <w:rFonts w:cs="Helvetica"/>
          <w:noProof/>
          <w:szCs w:val="24"/>
        </w:rPr>
        <w:t xml:space="preserve">, </w:t>
      </w:r>
      <w:r w:rsidRPr="009138FF">
        <w:rPr>
          <w:rFonts w:cs="Helvetica"/>
          <w:i/>
          <w:iCs/>
          <w:noProof/>
          <w:szCs w:val="24"/>
        </w:rPr>
        <w:t>87</w:t>
      </w:r>
      <w:r w:rsidRPr="009138FF">
        <w:rPr>
          <w:rFonts w:cs="Helvetica"/>
          <w:noProof/>
          <w:szCs w:val="24"/>
        </w:rPr>
        <w:t>(1). https://doi.org/10.3102/0034654317690593</w:t>
      </w:r>
    </w:p>
    <w:p w14:paraId="6C1F946E"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Tonich. (2021). The role of principals’ leadership abilities in improving school performance through the school culture. </w:t>
      </w:r>
      <w:r w:rsidRPr="009138FF">
        <w:rPr>
          <w:rFonts w:cs="Helvetica"/>
          <w:i/>
          <w:iCs/>
          <w:noProof/>
          <w:szCs w:val="24"/>
        </w:rPr>
        <w:t>Journal of Social Studies Education Research</w:t>
      </w:r>
      <w:r w:rsidRPr="009138FF">
        <w:rPr>
          <w:rFonts w:cs="Helvetica"/>
          <w:noProof/>
          <w:szCs w:val="24"/>
        </w:rPr>
        <w:t xml:space="preserve">, </w:t>
      </w:r>
      <w:r w:rsidRPr="009138FF">
        <w:rPr>
          <w:rFonts w:cs="Helvetica"/>
          <w:i/>
          <w:iCs/>
          <w:noProof/>
          <w:szCs w:val="24"/>
        </w:rPr>
        <w:t>12</w:t>
      </w:r>
      <w:r w:rsidRPr="009138FF">
        <w:rPr>
          <w:rFonts w:cs="Helvetica"/>
          <w:noProof/>
          <w:szCs w:val="24"/>
        </w:rPr>
        <w:t>(1), 47–75.</w:t>
      </w:r>
    </w:p>
    <w:p w14:paraId="128E21BF"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Usman, N. S. L. O. (2016). The Effect of Learning Discipline, School Environment, and Learning Facilities on Learning Outcomes at State High School in Jakarta. </w:t>
      </w:r>
      <w:r w:rsidRPr="009138FF">
        <w:rPr>
          <w:rFonts w:cs="Helvetica"/>
          <w:i/>
          <w:iCs/>
          <w:noProof/>
          <w:szCs w:val="24"/>
        </w:rPr>
        <w:t>School Environment, and Learning Facilities on Learning Outcomes at State High School in Jakarta</w:t>
      </w:r>
      <w:r w:rsidRPr="009138FF">
        <w:rPr>
          <w:rFonts w:cs="Helvetica"/>
          <w:noProof/>
          <w:szCs w:val="24"/>
        </w:rPr>
        <w:t xml:space="preserve">, </w:t>
      </w:r>
      <w:r w:rsidRPr="009138FF">
        <w:rPr>
          <w:rFonts w:cs="Helvetica"/>
          <w:i/>
          <w:iCs/>
          <w:noProof/>
          <w:szCs w:val="24"/>
        </w:rPr>
        <w:t>34</w:t>
      </w:r>
      <w:r w:rsidRPr="009138FF">
        <w:rPr>
          <w:rFonts w:cs="Helvetica"/>
          <w:noProof/>
          <w:szCs w:val="24"/>
        </w:rPr>
        <w:t>(2), 1287–1297. https://doi.org/10.2139/ssrn.4128255</w:t>
      </w:r>
    </w:p>
    <w:p w14:paraId="71B15182"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Vu, M. T., &amp; Pham, T. T. T. (2022). Gender, Critical Pedagogy, and Textbooks: Understanding Teachers’ (Lack of) Mediation of the Hidden Curriculum in the EFL Classroom. </w:t>
      </w:r>
      <w:r w:rsidRPr="009138FF">
        <w:rPr>
          <w:rFonts w:cs="Helvetica"/>
          <w:i/>
          <w:iCs/>
          <w:noProof/>
          <w:szCs w:val="24"/>
        </w:rPr>
        <w:t>Language Teaching Research</w:t>
      </w:r>
      <w:r w:rsidRPr="009138FF">
        <w:rPr>
          <w:rFonts w:cs="Helvetica"/>
          <w:noProof/>
          <w:szCs w:val="24"/>
        </w:rPr>
        <w:t xml:space="preserve">, </w:t>
      </w:r>
      <w:r w:rsidRPr="009138FF">
        <w:rPr>
          <w:rFonts w:cs="Helvetica"/>
          <w:i/>
          <w:iCs/>
          <w:noProof/>
          <w:szCs w:val="24"/>
        </w:rPr>
        <w:t>29</w:t>
      </w:r>
      <w:r w:rsidRPr="009138FF">
        <w:rPr>
          <w:rFonts w:cs="Helvetica"/>
          <w:noProof/>
          <w:szCs w:val="24"/>
        </w:rPr>
        <w:t>(7), 3143–3169. https://doi.org/10.1177/13621688221136937</w:t>
      </w:r>
    </w:p>
    <w:p w14:paraId="3A90E01D" w14:textId="77777777" w:rsidR="009138FF" w:rsidRPr="009138FF" w:rsidRDefault="009138FF" w:rsidP="009138FF">
      <w:pPr>
        <w:widowControl w:val="0"/>
        <w:autoSpaceDE w:val="0"/>
        <w:autoSpaceDN w:val="0"/>
        <w:adjustRightInd w:val="0"/>
        <w:spacing w:before="80" w:after="80"/>
        <w:ind w:left="480" w:hanging="480"/>
        <w:jc w:val="both"/>
        <w:rPr>
          <w:rFonts w:cs="Helvetica"/>
          <w:noProof/>
          <w:szCs w:val="24"/>
        </w:rPr>
      </w:pPr>
      <w:r w:rsidRPr="009138FF">
        <w:rPr>
          <w:rFonts w:cs="Helvetica"/>
          <w:noProof/>
          <w:szCs w:val="24"/>
        </w:rPr>
        <w:t xml:space="preserve">Wang, X., Chen, Y., &amp; Zhu, W. (2022). A Survey on Curriculum Learning. </w:t>
      </w:r>
      <w:r w:rsidRPr="009138FF">
        <w:rPr>
          <w:rFonts w:cs="Helvetica"/>
          <w:i/>
          <w:iCs/>
          <w:noProof/>
          <w:szCs w:val="24"/>
        </w:rPr>
        <w:t>IEEE Transactions on Pattern Analysis and Machine Intelligence</w:t>
      </w:r>
      <w:r w:rsidRPr="009138FF">
        <w:rPr>
          <w:rFonts w:cs="Helvetica"/>
          <w:noProof/>
          <w:szCs w:val="24"/>
        </w:rPr>
        <w:t xml:space="preserve">, </w:t>
      </w:r>
      <w:r w:rsidRPr="009138FF">
        <w:rPr>
          <w:rFonts w:cs="Helvetica"/>
          <w:i/>
          <w:iCs/>
          <w:noProof/>
          <w:szCs w:val="24"/>
        </w:rPr>
        <w:t>44</w:t>
      </w:r>
      <w:r w:rsidRPr="009138FF">
        <w:rPr>
          <w:rFonts w:cs="Helvetica"/>
          <w:noProof/>
          <w:szCs w:val="24"/>
        </w:rPr>
        <w:t>(9), 4555–4576. https://doi.org/10.1109/TPAMI.2021.3069908</w:t>
      </w:r>
    </w:p>
    <w:p w14:paraId="62F283FC" w14:textId="77777777" w:rsidR="009138FF" w:rsidRPr="009138FF" w:rsidRDefault="009138FF" w:rsidP="009138FF">
      <w:pPr>
        <w:widowControl w:val="0"/>
        <w:autoSpaceDE w:val="0"/>
        <w:autoSpaceDN w:val="0"/>
        <w:adjustRightInd w:val="0"/>
        <w:spacing w:before="80" w:after="80"/>
        <w:ind w:left="480" w:hanging="480"/>
        <w:jc w:val="both"/>
        <w:rPr>
          <w:rFonts w:cs="Helvetica"/>
          <w:noProof/>
        </w:rPr>
      </w:pPr>
      <w:r w:rsidRPr="009138FF">
        <w:rPr>
          <w:rFonts w:cs="Helvetica"/>
          <w:noProof/>
          <w:szCs w:val="24"/>
        </w:rPr>
        <w:t xml:space="preserve">Zhang, S., Bai, L., &amp; Yang, B. (2025). Mixed teaching quality evaluation of organizational behavior course based on CIPP model. </w:t>
      </w:r>
      <w:r w:rsidRPr="009138FF">
        <w:rPr>
          <w:rFonts w:cs="Helvetica"/>
          <w:i/>
          <w:iCs/>
          <w:noProof/>
          <w:szCs w:val="24"/>
        </w:rPr>
        <w:t>Frontiers in Education</w:t>
      </w:r>
      <w:r w:rsidRPr="009138FF">
        <w:rPr>
          <w:rFonts w:cs="Helvetica"/>
          <w:noProof/>
          <w:szCs w:val="24"/>
        </w:rPr>
        <w:t xml:space="preserve">, </w:t>
      </w:r>
      <w:r w:rsidRPr="009138FF">
        <w:rPr>
          <w:rFonts w:cs="Helvetica"/>
          <w:i/>
          <w:iCs/>
          <w:noProof/>
          <w:szCs w:val="24"/>
        </w:rPr>
        <w:t>10</w:t>
      </w:r>
      <w:r w:rsidRPr="009138FF">
        <w:rPr>
          <w:rFonts w:cs="Helvetica"/>
          <w:noProof/>
          <w:szCs w:val="24"/>
        </w:rPr>
        <w:t>(April). https://doi.org/10.3389/feduc.2025.1538539</w:t>
      </w:r>
    </w:p>
    <w:p w14:paraId="028E4713" w14:textId="21E1DB9C" w:rsidR="004D4277" w:rsidRPr="008B0729" w:rsidRDefault="00206361" w:rsidP="009138FF">
      <w:pPr>
        <w:pStyle w:val="Body"/>
        <w:spacing w:before="80" w:after="80"/>
        <w:sectPr w:rsidR="004D4277" w:rsidRPr="008B0729" w:rsidSect="00FE517F">
          <w:headerReference w:type="even" r:id="rId8"/>
          <w:headerReference w:type="default" r:id="rId9"/>
          <w:footerReference w:type="even" r:id="rId10"/>
          <w:footerReference w:type="default" r:id="rId11"/>
          <w:headerReference w:type="first" r:id="rId12"/>
          <w:footerReference w:type="first" r:id="rId13"/>
          <w:pgSz w:w="12240" w:h="15840"/>
          <w:pgMar w:top="2016" w:right="2016" w:bottom="1440" w:left="2016" w:header="720" w:footer="1123" w:gutter="0"/>
          <w:cols w:space="720"/>
          <w:docGrid w:linePitch="272"/>
        </w:sectPr>
      </w:pPr>
      <w:r>
        <w:fldChar w:fldCharType="end"/>
      </w:r>
    </w:p>
    <w:p w14:paraId="27495D73" w14:textId="77777777" w:rsidR="00B01FCD" w:rsidRPr="00FB3A86" w:rsidRDefault="00B01FCD" w:rsidP="00441B6F">
      <w:pPr>
        <w:pStyle w:val="Appendix"/>
        <w:spacing w:after="0"/>
        <w:jc w:val="both"/>
        <w:rPr>
          <w:rFonts w:ascii="Arial" w:hAnsi="Arial" w:cs="Arial"/>
          <w:b w:val="0"/>
        </w:rPr>
      </w:pPr>
    </w:p>
    <w:sectPr w:rsidR="00B01FCD" w:rsidRPr="00FB3A86" w:rsidSect="00FE51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1410A" w14:textId="77777777" w:rsidR="00C40B7E" w:rsidRDefault="00C40B7E" w:rsidP="00C37E61">
      <w:r>
        <w:separator/>
      </w:r>
    </w:p>
  </w:endnote>
  <w:endnote w:type="continuationSeparator" w:id="0">
    <w:p w14:paraId="1A71528E" w14:textId="77777777" w:rsidR="00C40B7E" w:rsidRDefault="00C40B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5CAF" w14:textId="77777777" w:rsidR="00FE517F" w:rsidRDefault="00FE5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D33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159D" w14:textId="77777777" w:rsidR="00FE517F" w:rsidRDefault="00FE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C5BE2" w14:textId="77777777" w:rsidR="00C40B7E" w:rsidRDefault="00C40B7E" w:rsidP="00C37E61">
      <w:r>
        <w:separator/>
      </w:r>
    </w:p>
  </w:footnote>
  <w:footnote w:type="continuationSeparator" w:id="0">
    <w:p w14:paraId="361B2096" w14:textId="77777777" w:rsidR="00C40B7E" w:rsidRDefault="00C40B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96F" w14:textId="2B725F8C" w:rsidR="00FE517F" w:rsidRDefault="00FE517F">
    <w:pPr>
      <w:pStyle w:val="Header"/>
    </w:pPr>
    <w:r>
      <w:rPr>
        <w:noProof/>
      </w:rPr>
      <w:pict w14:anchorId="38944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C204" w14:textId="35FEE416" w:rsidR="00FE517F" w:rsidRDefault="00FE517F">
    <w:pPr>
      <w:pStyle w:val="Header"/>
    </w:pPr>
    <w:r>
      <w:rPr>
        <w:noProof/>
      </w:rPr>
      <w:pict w14:anchorId="0ED5A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A357" w14:textId="6CD51FEC" w:rsidR="00FE517F" w:rsidRDefault="00FE517F">
    <w:pPr>
      <w:pStyle w:val="Header"/>
    </w:pPr>
    <w:r>
      <w:rPr>
        <w:noProof/>
      </w:rPr>
      <w:pict w14:anchorId="3C037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303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B25A7D"/>
    <w:multiLevelType w:val="hybridMultilevel"/>
    <w:tmpl w:val="6B9E2C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BC4E15"/>
    <w:multiLevelType w:val="hybridMultilevel"/>
    <w:tmpl w:val="BC3264E2"/>
    <w:lvl w:ilvl="0" w:tplc="E3C82812">
      <w:start w:val="2"/>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0302EF"/>
    <w:multiLevelType w:val="hybridMultilevel"/>
    <w:tmpl w:val="8D0EFE94"/>
    <w:lvl w:ilvl="0" w:tplc="8530FA96">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26"/>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77F"/>
    <w:rsid w:val="0004579C"/>
    <w:rsid w:val="000A47FA"/>
    <w:rsid w:val="000A65D3"/>
    <w:rsid w:val="000B1E33"/>
    <w:rsid w:val="000D689F"/>
    <w:rsid w:val="000E7B7B"/>
    <w:rsid w:val="000E7D62"/>
    <w:rsid w:val="00103357"/>
    <w:rsid w:val="00123C9F"/>
    <w:rsid w:val="00126190"/>
    <w:rsid w:val="00130F17"/>
    <w:rsid w:val="001320BF"/>
    <w:rsid w:val="0014104E"/>
    <w:rsid w:val="00162AE8"/>
    <w:rsid w:val="00163BC4"/>
    <w:rsid w:val="00166038"/>
    <w:rsid w:val="0018282C"/>
    <w:rsid w:val="00191062"/>
    <w:rsid w:val="00192B72"/>
    <w:rsid w:val="001A29D8"/>
    <w:rsid w:val="001A5CAA"/>
    <w:rsid w:val="001B0427"/>
    <w:rsid w:val="001D3A51"/>
    <w:rsid w:val="001E10D2"/>
    <w:rsid w:val="001E25B4"/>
    <w:rsid w:val="001E44FE"/>
    <w:rsid w:val="00200595"/>
    <w:rsid w:val="00204835"/>
    <w:rsid w:val="00206361"/>
    <w:rsid w:val="00231920"/>
    <w:rsid w:val="0023195C"/>
    <w:rsid w:val="0024282C"/>
    <w:rsid w:val="00242968"/>
    <w:rsid w:val="00242FF9"/>
    <w:rsid w:val="002460DC"/>
    <w:rsid w:val="00250985"/>
    <w:rsid w:val="002556F6"/>
    <w:rsid w:val="00270C7C"/>
    <w:rsid w:val="00283105"/>
    <w:rsid w:val="00284C4C"/>
    <w:rsid w:val="00287E68"/>
    <w:rsid w:val="00296529"/>
    <w:rsid w:val="002B27FB"/>
    <w:rsid w:val="002B685A"/>
    <w:rsid w:val="002C57D2"/>
    <w:rsid w:val="002D5686"/>
    <w:rsid w:val="002E04F2"/>
    <w:rsid w:val="002E0D56"/>
    <w:rsid w:val="00315186"/>
    <w:rsid w:val="003235A2"/>
    <w:rsid w:val="0033343E"/>
    <w:rsid w:val="003512C2"/>
    <w:rsid w:val="00371FB6"/>
    <w:rsid w:val="003763C1"/>
    <w:rsid w:val="00376BBE"/>
    <w:rsid w:val="0039224F"/>
    <w:rsid w:val="003A43A4"/>
    <w:rsid w:val="003A7B10"/>
    <w:rsid w:val="003A7E18"/>
    <w:rsid w:val="003C4C86"/>
    <w:rsid w:val="003C6258"/>
    <w:rsid w:val="003E2904"/>
    <w:rsid w:val="00401927"/>
    <w:rsid w:val="0041027F"/>
    <w:rsid w:val="00412475"/>
    <w:rsid w:val="00423789"/>
    <w:rsid w:val="004240B0"/>
    <w:rsid w:val="00440F43"/>
    <w:rsid w:val="00441B6F"/>
    <w:rsid w:val="00446221"/>
    <w:rsid w:val="00450E62"/>
    <w:rsid w:val="004539DB"/>
    <w:rsid w:val="00471A80"/>
    <w:rsid w:val="00484C09"/>
    <w:rsid w:val="004A5F0C"/>
    <w:rsid w:val="004C008B"/>
    <w:rsid w:val="004D305E"/>
    <w:rsid w:val="004D4277"/>
    <w:rsid w:val="00502516"/>
    <w:rsid w:val="00505F06"/>
    <w:rsid w:val="00506828"/>
    <w:rsid w:val="0053056E"/>
    <w:rsid w:val="00554FDA"/>
    <w:rsid w:val="00596E16"/>
    <w:rsid w:val="005C6D4E"/>
    <w:rsid w:val="005C784C"/>
    <w:rsid w:val="005D17F6"/>
    <w:rsid w:val="005E11AA"/>
    <w:rsid w:val="005E5539"/>
    <w:rsid w:val="00602BF5"/>
    <w:rsid w:val="00617FDD"/>
    <w:rsid w:val="00631058"/>
    <w:rsid w:val="00633614"/>
    <w:rsid w:val="00633F68"/>
    <w:rsid w:val="00636EB2"/>
    <w:rsid w:val="006375B8"/>
    <w:rsid w:val="0066510A"/>
    <w:rsid w:val="00673E3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C13"/>
    <w:rsid w:val="0077749E"/>
    <w:rsid w:val="00790ADA"/>
    <w:rsid w:val="007C0655"/>
    <w:rsid w:val="007D2288"/>
    <w:rsid w:val="007E088F"/>
    <w:rsid w:val="007E4866"/>
    <w:rsid w:val="007F7B32"/>
    <w:rsid w:val="00804BC2"/>
    <w:rsid w:val="0081431A"/>
    <w:rsid w:val="0083216F"/>
    <w:rsid w:val="00860000"/>
    <w:rsid w:val="00863BD3"/>
    <w:rsid w:val="008641ED"/>
    <w:rsid w:val="00866D66"/>
    <w:rsid w:val="008671C6"/>
    <w:rsid w:val="00875803"/>
    <w:rsid w:val="008805CF"/>
    <w:rsid w:val="008A4239"/>
    <w:rsid w:val="008B0729"/>
    <w:rsid w:val="008B459E"/>
    <w:rsid w:val="008B5647"/>
    <w:rsid w:val="008E13AE"/>
    <w:rsid w:val="008E1506"/>
    <w:rsid w:val="008E710C"/>
    <w:rsid w:val="008F69D6"/>
    <w:rsid w:val="00902823"/>
    <w:rsid w:val="009138FF"/>
    <w:rsid w:val="00915CA6"/>
    <w:rsid w:val="00927834"/>
    <w:rsid w:val="009500A6"/>
    <w:rsid w:val="00957C18"/>
    <w:rsid w:val="009659BA"/>
    <w:rsid w:val="00983040"/>
    <w:rsid w:val="00987F07"/>
    <w:rsid w:val="009B3FB9"/>
    <w:rsid w:val="009C2465"/>
    <w:rsid w:val="009D35A0"/>
    <w:rsid w:val="009D7EB7"/>
    <w:rsid w:val="009E048A"/>
    <w:rsid w:val="009E08E9"/>
    <w:rsid w:val="009E3DB9"/>
    <w:rsid w:val="009E6E35"/>
    <w:rsid w:val="009E7D43"/>
    <w:rsid w:val="009F0EDA"/>
    <w:rsid w:val="00A03B96"/>
    <w:rsid w:val="00A05B19"/>
    <w:rsid w:val="00A1134E"/>
    <w:rsid w:val="00A24E7E"/>
    <w:rsid w:val="00A258C3"/>
    <w:rsid w:val="00A347C0"/>
    <w:rsid w:val="00A51431"/>
    <w:rsid w:val="00A539AD"/>
    <w:rsid w:val="00A94063"/>
    <w:rsid w:val="00AA1486"/>
    <w:rsid w:val="00AA6219"/>
    <w:rsid w:val="00AA74E0"/>
    <w:rsid w:val="00AB703F"/>
    <w:rsid w:val="00AC6BB8"/>
    <w:rsid w:val="00AE008F"/>
    <w:rsid w:val="00B01FCD"/>
    <w:rsid w:val="00B1776C"/>
    <w:rsid w:val="00B52583"/>
    <w:rsid w:val="00B52896"/>
    <w:rsid w:val="00B77EBD"/>
    <w:rsid w:val="00B95236"/>
    <w:rsid w:val="00B96BD9"/>
    <w:rsid w:val="00BA1B01"/>
    <w:rsid w:val="00BA2641"/>
    <w:rsid w:val="00BA6EE9"/>
    <w:rsid w:val="00BB37AA"/>
    <w:rsid w:val="00BC53A0"/>
    <w:rsid w:val="00BC5B24"/>
    <w:rsid w:val="00BD34B6"/>
    <w:rsid w:val="00BE62AD"/>
    <w:rsid w:val="00BF0C54"/>
    <w:rsid w:val="00BF121F"/>
    <w:rsid w:val="00BF1F80"/>
    <w:rsid w:val="00BF7106"/>
    <w:rsid w:val="00C166EF"/>
    <w:rsid w:val="00C17EB0"/>
    <w:rsid w:val="00C212EE"/>
    <w:rsid w:val="00C27F5F"/>
    <w:rsid w:val="00C30A0F"/>
    <w:rsid w:val="00C3561D"/>
    <w:rsid w:val="00C37E61"/>
    <w:rsid w:val="00C40B7E"/>
    <w:rsid w:val="00C70F1B"/>
    <w:rsid w:val="00C71A47"/>
    <w:rsid w:val="00C7464C"/>
    <w:rsid w:val="00C85588"/>
    <w:rsid w:val="00C9751C"/>
    <w:rsid w:val="00CD6755"/>
    <w:rsid w:val="00CD6856"/>
    <w:rsid w:val="00CE0089"/>
    <w:rsid w:val="00CE793C"/>
    <w:rsid w:val="00CF193C"/>
    <w:rsid w:val="00D173F1"/>
    <w:rsid w:val="00D30E3C"/>
    <w:rsid w:val="00D72560"/>
    <w:rsid w:val="00D74CB0"/>
    <w:rsid w:val="00D8295D"/>
    <w:rsid w:val="00DA7E3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C7A"/>
    <w:rsid w:val="00F53273"/>
    <w:rsid w:val="00F6776C"/>
    <w:rsid w:val="00F755E4"/>
    <w:rsid w:val="00F77D02"/>
    <w:rsid w:val="00FB3A86"/>
    <w:rsid w:val="00FD36C8"/>
    <w:rsid w:val="00FE5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D241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C212EE"/>
    <w:rPr>
      <w:vertAlign w:val="superscript"/>
    </w:rPr>
  </w:style>
  <w:style w:type="paragraph" w:styleId="ListParagraph">
    <w:name w:val="List Paragraph"/>
    <w:basedOn w:val="Normal"/>
    <w:uiPriority w:val="34"/>
    <w:qFormat/>
    <w:rsid w:val="0063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206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6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EE61-68B1-4E86-9B97-0D327EDB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13</Pages>
  <Words>17218</Words>
  <Characters>98144</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115132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2025-09-26T10:03:00Z</dcterms:created>
  <dcterms:modified xsi:type="dcterms:W3CDTF">2025-09-27T06:10:00Z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15cdf733-5c62-30e4-95ed-69f3d345ef8f</vt:lpwstr>
  </property>
  <property fmtid="{D5CDD505-2E9C-101B-9397-08002B2CF9AE}" pid="24" name="Mendeley Citation Style_1">
    <vt:lpwstr>http://www.zotero.org/styles/apa</vt:lpwstr>
  </property>
</Properties>
</file>