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F301E" w14:textId="64BAFF91" w:rsidR="004E07C7" w:rsidRDefault="000B2E98" w:rsidP="000359F2">
      <w:pPr>
        <w:jc w:val="center"/>
        <w:rPr>
          <w:b/>
        </w:rPr>
      </w:pPr>
      <w:bookmarkStart w:id="0" w:name="_GoBack"/>
      <w:bookmarkEnd w:id="0"/>
      <w:r w:rsidRPr="000359F2">
        <w:rPr>
          <w:b/>
        </w:rPr>
        <w:t xml:space="preserve">Navigating Uncharted Territory:  Academic Journeys of Out-of-Field </w:t>
      </w:r>
      <w:r w:rsidR="00CD0F17" w:rsidRPr="000359F2">
        <w:rPr>
          <w:b/>
        </w:rPr>
        <w:t>Secondary Teachers</w:t>
      </w:r>
      <w:r w:rsidRPr="000359F2">
        <w:rPr>
          <w:b/>
        </w:rPr>
        <w:t xml:space="preserve"> Teaching Social Studies Subject</w:t>
      </w:r>
      <w:r w:rsidR="00CD0F17" w:rsidRPr="000359F2">
        <w:rPr>
          <w:b/>
        </w:rPr>
        <w:t>s</w:t>
      </w:r>
    </w:p>
    <w:p w14:paraId="134657D0" w14:textId="77777777" w:rsidR="00B17A10" w:rsidRPr="000359F2" w:rsidRDefault="00B17A10" w:rsidP="000359F2">
      <w:pPr>
        <w:jc w:val="center"/>
        <w:rPr>
          <w:b/>
        </w:rPr>
      </w:pPr>
    </w:p>
    <w:p w14:paraId="0FD2AA3D" w14:textId="77777777" w:rsidR="004E07C7" w:rsidRPr="000359F2" w:rsidRDefault="004E07C7" w:rsidP="00B279D7">
      <w:pPr>
        <w:rPr>
          <w:b/>
        </w:rPr>
      </w:pPr>
    </w:p>
    <w:p w14:paraId="5AEFBD17" w14:textId="77777777" w:rsidR="004E07C7" w:rsidRPr="000359F2" w:rsidRDefault="004E07C7" w:rsidP="00B279D7">
      <w:pPr>
        <w:rPr>
          <w:b/>
        </w:rPr>
      </w:pPr>
    </w:p>
    <w:p w14:paraId="42BBD475" w14:textId="77777777" w:rsidR="004E07C7" w:rsidRPr="000359F2" w:rsidRDefault="000B2E98" w:rsidP="000359F2">
      <w:pPr>
        <w:jc w:val="center"/>
        <w:rPr>
          <w:b/>
        </w:rPr>
      </w:pPr>
      <w:r w:rsidRPr="000359F2">
        <w:rPr>
          <w:b/>
        </w:rPr>
        <w:t>Abstract</w:t>
      </w:r>
    </w:p>
    <w:p w14:paraId="036A81CF" w14:textId="77777777" w:rsidR="004E07C7" w:rsidRPr="000359F2" w:rsidRDefault="004E07C7" w:rsidP="000359F2">
      <w:pPr>
        <w:jc w:val="center"/>
        <w:rPr>
          <w:b/>
        </w:rPr>
      </w:pPr>
    </w:p>
    <w:p w14:paraId="4BAEF4B1" w14:textId="2A7D6D8D" w:rsidR="004E07C7" w:rsidRPr="000359F2" w:rsidRDefault="000B2E98" w:rsidP="000359F2">
      <w:pPr>
        <w:ind w:left="567" w:right="571"/>
        <w:jc w:val="both"/>
        <w:rPr>
          <w:bCs/>
        </w:rPr>
      </w:pPr>
      <w:r w:rsidRPr="000359F2">
        <w:rPr>
          <w:bCs/>
        </w:rPr>
        <w:t xml:space="preserve">This phenomenological study, anchored in Sustainable Development Goal 4: Quality Education, explored the lived experiences of out-of-field </w:t>
      </w:r>
      <w:r w:rsidR="00CD0F17" w:rsidRPr="000359F2">
        <w:rPr>
          <w:bCs/>
        </w:rPr>
        <w:t xml:space="preserve">secondary </w:t>
      </w:r>
      <w:r w:rsidRPr="000359F2">
        <w:rPr>
          <w:bCs/>
        </w:rPr>
        <w:t>teachers assigned to teach S</w:t>
      </w:r>
      <w:r w:rsidRPr="000359F2">
        <w:rPr>
          <w:bCs/>
        </w:rPr>
        <w:t xml:space="preserve">ocial Studies subjects in a public senior high school in Negros Occidental, Philippines. Out-of-field teaching, a widespread educational concern, often results from teacher shortages and can negatively impact student outcomes and teacher confidence. While </w:t>
      </w:r>
      <w:r w:rsidRPr="000359F2">
        <w:rPr>
          <w:bCs/>
        </w:rPr>
        <w:t xml:space="preserve">prior research has examined out-of-field teaching in various contexts, a significant gap remains regarding the experiences of non-specialist Social Studies teachers in the Philippine setting. Using a descriptive phenomenological research design, the study </w:t>
      </w:r>
      <w:r w:rsidRPr="000359F2">
        <w:rPr>
          <w:bCs/>
        </w:rPr>
        <w:t>utilized unstructured, in-depth interviews with five purposively sampled out-of-field teachers with at least two years of experience. The data were analyzed using Moustakas' (1994) modified Van Kaam method, which involved horizontalization, reduction, clus</w:t>
      </w:r>
      <w:r w:rsidRPr="000359F2">
        <w:rPr>
          <w:bCs/>
        </w:rPr>
        <w:t>tering, and constructing textural and structural descriptions. Three major themes emerged from the analysis: "Lost in the Wilderness: Challenges in Teaching Out-of-Field Subjects," "Finding a Way Out: Teaching Strategies and Coping Mechanisms," and "Findin</w:t>
      </w:r>
      <w:r w:rsidRPr="000359F2">
        <w:rPr>
          <w:bCs/>
        </w:rPr>
        <w:t>g the Treasure: Teacher Reflections and Personal Growth." The first theme detailed challenges such as limited subject mastery, inadequate instructional materials, and the fear of misleading students. The second theme highlighted coping strategies, includin</w:t>
      </w:r>
      <w:r w:rsidRPr="000359F2">
        <w:rPr>
          <w:bCs/>
        </w:rPr>
        <w:t>g simplifying content, using peer mentoring, and leveraging technology for research. The final theme revealed that despite the initial obstacles, teachers developed a greater sense of confidence, resilience, and willingness to teach, ultimately finding ful</w:t>
      </w:r>
      <w:r w:rsidRPr="000359F2">
        <w:rPr>
          <w:bCs/>
        </w:rPr>
        <w:t xml:space="preserve">fillment and professional growth. The findings provide crucial insights for school administrators and policymakers to develop targeted professional development programs and support systems for out-of-field teachers, thereby enhancing instructional quality </w:t>
      </w:r>
      <w:r w:rsidRPr="000359F2">
        <w:rPr>
          <w:bCs/>
        </w:rPr>
        <w:t>and teacher well-being.</w:t>
      </w:r>
    </w:p>
    <w:p w14:paraId="39513345" w14:textId="77777777" w:rsidR="004E07C7" w:rsidRPr="000359F2" w:rsidRDefault="004E07C7" w:rsidP="000359F2">
      <w:pPr>
        <w:ind w:right="571"/>
        <w:jc w:val="both"/>
        <w:rPr>
          <w:bCs/>
        </w:rPr>
      </w:pPr>
    </w:p>
    <w:p w14:paraId="61722FFD" w14:textId="77777777" w:rsidR="004E07C7" w:rsidRPr="000359F2" w:rsidRDefault="000B2E98" w:rsidP="000359F2">
      <w:pPr>
        <w:ind w:right="571"/>
        <w:jc w:val="both"/>
        <w:rPr>
          <w:bCs/>
        </w:rPr>
      </w:pPr>
      <w:r w:rsidRPr="000359F2">
        <w:rPr>
          <w:bCs/>
        </w:rPr>
        <w:t xml:space="preserve">Keywords: </w:t>
      </w:r>
      <w:r w:rsidRPr="000359F2">
        <w:rPr>
          <w:bCs/>
          <w:i/>
          <w:iCs/>
        </w:rPr>
        <w:t>Quality education, out-of-field teaching, Social Studies, descriptive phenomenological research design, public senior high school, Negros Occidental, Philippines</w:t>
      </w:r>
    </w:p>
    <w:p w14:paraId="5BBF6F93" w14:textId="77777777" w:rsidR="004E07C7" w:rsidRPr="000359F2" w:rsidRDefault="004E07C7" w:rsidP="000359F2">
      <w:pPr>
        <w:jc w:val="center"/>
        <w:rPr>
          <w:b/>
        </w:rPr>
      </w:pPr>
    </w:p>
    <w:p w14:paraId="5BA6DE3B" w14:textId="77777777" w:rsidR="004E07C7" w:rsidRPr="000359F2" w:rsidRDefault="000B2E98" w:rsidP="000359F2">
      <w:pPr>
        <w:rPr>
          <w:b/>
        </w:rPr>
      </w:pPr>
      <w:r w:rsidRPr="000359F2">
        <w:rPr>
          <w:b/>
        </w:rPr>
        <w:t>1.0 INTRODUCTION</w:t>
      </w:r>
    </w:p>
    <w:p w14:paraId="6212E757" w14:textId="77777777" w:rsidR="004E07C7" w:rsidRPr="000359F2" w:rsidRDefault="004E07C7" w:rsidP="000359F2">
      <w:pPr>
        <w:jc w:val="both"/>
        <w:rPr>
          <w:b/>
        </w:rPr>
      </w:pPr>
    </w:p>
    <w:p w14:paraId="1F179178" w14:textId="77777777" w:rsidR="004E07C7" w:rsidRPr="000359F2" w:rsidRDefault="000B2E98" w:rsidP="000359F2">
      <w:pPr>
        <w:jc w:val="both"/>
      </w:pPr>
      <w:r w:rsidRPr="000359F2">
        <w:t>A growing body of research from the past decade has investigated and documented the global phenomenon of out-of-field teaching (Price et al., 2019). This practice involves educators being assigned to teach subjects or courses for which they lack sufficient</w:t>
      </w:r>
      <w:r w:rsidRPr="000359F2">
        <w:t xml:space="preserve"> qualifications or specialization (Luft et al., 2020). As a significant global issue in education, out-of-field teaching warrants serious attention. According to Luft et al. (2020), this practice is often under-discussed and underreported, contributing to </w:t>
      </w:r>
      <w:r w:rsidRPr="000359F2">
        <w:t xml:space="preserve">a lack of understanding and oversight. Consequently, the public may wrongly assume that teachers are always assigned to subjects they are qualified to teach and that they are </w:t>
      </w:r>
      <w:r w:rsidRPr="000359F2">
        <w:lastRenderedPageBreak/>
        <w:t>effectively supporting student learning. However, teachers in these situations ar</w:t>
      </w:r>
      <w:r w:rsidRPr="000359F2">
        <w:t>e often limited by their teaching assignments. Addressing this issue is directly related to Sustainable Development Goal (SDG) 4, which aims to ensure inclusive and equitable quality education and promote lifelong learning opportunities for all.</w:t>
      </w:r>
    </w:p>
    <w:p w14:paraId="29E4433B" w14:textId="77777777" w:rsidR="004E07C7" w:rsidRPr="000359F2" w:rsidRDefault="004E07C7" w:rsidP="000359F2">
      <w:pPr>
        <w:jc w:val="both"/>
      </w:pPr>
    </w:p>
    <w:p w14:paraId="10CE2972" w14:textId="77777777" w:rsidR="004E07C7" w:rsidRPr="000359F2" w:rsidRDefault="000B2E98" w:rsidP="000359F2">
      <w:pPr>
        <w:jc w:val="both"/>
      </w:pPr>
      <w:r w:rsidRPr="000359F2">
        <w:t>This wide</w:t>
      </w:r>
      <w:r w:rsidRPr="000359F2">
        <w:t>spread educational issue stems from various factors, including the short-term solutions implemented by school administrators. According to Du Plessis (2017) and Hobbs (2013), placing teachers in subjects outside their expertise is often a "crisis managemen</w:t>
      </w:r>
      <w:r w:rsidRPr="000359F2">
        <w:t>t" approach used by school leaders to address immediate staffing shortages when other options are unavailable. This practice of out-of-field teaching not only undermines the integrity of the subject matter but also frequently leads to a range of negative o</w:t>
      </w:r>
      <w:r w:rsidRPr="000359F2">
        <w:t>utcomes. These include increased student disengagement, lower-than-expected academic achievement, and a decline in teachers' confidence in their own teaching abilities (</w:t>
      </w:r>
      <w:proofErr w:type="spellStart"/>
      <w:r w:rsidRPr="000359F2">
        <w:t>Caldis</w:t>
      </w:r>
      <w:proofErr w:type="spellEnd"/>
      <w:r w:rsidRPr="000359F2">
        <w:t>, 2017).</w:t>
      </w:r>
    </w:p>
    <w:p w14:paraId="657F47D3" w14:textId="77777777" w:rsidR="004E07C7" w:rsidRPr="000359F2" w:rsidRDefault="004E07C7" w:rsidP="000359F2">
      <w:pPr>
        <w:jc w:val="both"/>
      </w:pPr>
    </w:p>
    <w:p w14:paraId="6D55E45E" w14:textId="77777777" w:rsidR="004E07C7" w:rsidRPr="000359F2" w:rsidRDefault="000B2E98" w:rsidP="000359F2">
      <w:pPr>
        <w:jc w:val="both"/>
      </w:pPr>
      <w:r w:rsidRPr="000359F2">
        <w:t>According to Salvador et al. (2022), teaching outside one's area of exp</w:t>
      </w:r>
      <w:r w:rsidRPr="000359F2">
        <w:t xml:space="preserve">ertise is a significant issue for educators in the Philippines. This problem arose with the passage of the Enhanced Basic Education Act of 2013 (Republic Act 10533), which extended the country's basic education from ten to twelve years. This reform, known </w:t>
      </w:r>
      <w:r w:rsidRPr="000359F2">
        <w:t xml:space="preserve">as the K to 12 </w:t>
      </w:r>
      <w:proofErr w:type="gramStart"/>
      <w:r w:rsidRPr="000359F2">
        <w:t>program</w:t>
      </w:r>
      <w:proofErr w:type="gramEnd"/>
      <w:r w:rsidRPr="000359F2">
        <w:t xml:space="preserve">, added two years of senior high school (grades 11 and 12) to align the Philippine education system with international standards (Alonzo, 2015). However, the K to 12 </w:t>
      </w:r>
      <w:proofErr w:type="gramStart"/>
      <w:r w:rsidRPr="000359F2">
        <w:t>program</w:t>
      </w:r>
      <w:proofErr w:type="gramEnd"/>
      <w:r w:rsidRPr="000359F2">
        <w:t xml:space="preserve"> has created an unintended consequence: a teacher shortage (</w:t>
      </w:r>
      <w:proofErr w:type="spellStart"/>
      <w:r w:rsidRPr="000359F2">
        <w:t>A</w:t>
      </w:r>
      <w:r w:rsidRPr="000359F2">
        <w:t>rendain</w:t>
      </w:r>
      <w:proofErr w:type="spellEnd"/>
      <w:r w:rsidRPr="000359F2">
        <w:t xml:space="preserve"> &amp; </w:t>
      </w:r>
      <w:proofErr w:type="spellStart"/>
      <w:r w:rsidRPr="000359F2">
        <w:t>Limpot</w:t>
      </w:r>
      <w:proofErr w:type="spellEnd"/>
      <w:r w:rsidRPr="000359F2">
        <w:t xml:space="preserve">, 2022). The deficit of qualified teachers is also partly a result of government policies and issues within the teacher selection and school funding systems (See &amp; </w:t>
      </w:r>
      <w:proofErr w:type="spellStart"/>
      <w:r w:rsidRPr="000359F2">
        <w:t>Gorard</w:t>
      </w:r>
      <w:proofErr w:type="spellEnd"/>
      <w:r w:rsidRPr="000359F2">
        <w:t>, 2019). As a result, the number of out-of-field teachers has grown ac</w:t>
      </w:r>
      <w:r w:rsidRPr="000359F2">
        <w:t>ross the country, highlighting the complicated teaching and learning environments that can arise when teacher quality is affected by such assignments (Du Plessis, 2017).</w:t>
      </w:r>
    </w:p>
    <w:p w14:paraId="7F576757" w14:textId="77777777" w:rsidR="004E07C7" w:rsidRPr="000359F2" w:rsidRDefault="004E07C7" w:rsidP="000359F2">
      <w:pPr>
        <w:jc w:val="both"/>
      </w:pPr>
    </w:p>
    <w:p w14:paraId="50F12149" w14:textId="462C2458" w:rsidR="004E07C7" w:rsidRPr="000359F2" w:rsidRDefault="000B2E98" w:rsidP="000359F2">
      <w:pPr>
        <w:jc w:val="both"/>
      </w:pPr>
      <w:r w:rsidRPr="000359F2">
        <w:t>In the study's specific location, there's a clear presence of out-of-field teaching, largely because of a shortage of specialized educators. At one senior high school in the Division of Negros Occidental, 16 out of 70 teachers (22.86% of the staff) were id</w:t>
      </w:r>
      <w:r w:rsidRPr="000359F2">
        <w:t>entified as teaching outside their area of expertise. These teachers face a number of obstacles, including mastering their subject matter, choosing effective teaching methods, creating appropriate assessments, and finding time for peer collaboration and le</w:t>
      </w:r>
      <w:r w:rsidRPr="000359F2">
        <w:t xml:space="preserve">sson planning. Maintaining their motivation and drive to teach is also a major challenge. These difficulties align with findings from </w:t>
      </w:r>
      <w:proofErr w:type="spellStart"/>
      <w:r w:rsidRPr="000359F2">
        <w:t>Guiaselon</w:t>
      </w:r>
      <w:proofErr w:type="spellEnd"/>
      <w:r w:rsidRPr="000359F2">
        <w:t xml:space="preserve"> et al. (2022), who note that a lack of relevant qualifications and experience can make it harder for new teacher</w:t>
      </w:r>
      <w:r w:rsidRPr="000359F2">
        <w:t>s to succeed. Furthermore, teachers can feel intimidated when they sense that students question their abilities, particularly when faced with spontaneous questions. According to Nob</w:t>
      </w:r>
      <w:r w:rsidR="00281983">
        <w:t xml:space="preserve"> and </w:t>
      </w:r>
      <w:proofErr w:type="spellStart"/>
      <w:r w:rsidR="00281983">
        <w:t>Tanola</w:t>
      </w:r>
      <w:proofErr w:type="spellEnd"/>
      <w:r w:rsidRPr="000359F2">
        <w:t xml:space="preserve"> (2024), to overcome these feelings, teachers need to find ways </w:t>
      </w:r>
      <w:r w:rsidRPr="000359F2">
        <w:t>to master the content they're teaching, deliver high-quality instruction, and meet their students' expectations.</w:t>
      </w:r>
    </w:p>
    <w:p w14:paraId="2A7CF393" w14:textId="77777777" w:rsidR="004E07C7" w:rsidRPr="000359F2" w:rsidRDefault="004E07C7" w:rsidP="000359F2">
      <w:pPr>
        <w:jc w:val="both"/>
      </w:pPr>
    </w:p>
    <w:p w14:paraId="09D264EB" w14:textId="77777777" w:rsidR="004E07C7" w:rsidRPr="000359F2" w:rsidRDefault="000B2E98" w:rsidP="000359F2">
      <w:pPr>
        <w:jc w:val="both"/>
      </w:pPr>
      <w:r w:rsidRPr="000359F2">
        <w:t>Many studies have explored out-of-field teaching, with research focusing on various aspects, such as discrepancies in teacher employment (</w:t>
      </w:r>
      <w:proofErr w:type="spellStart"/>
      <w:r w:rsidRPr="000359F2">
        <w:t>Çınk</w:t>
      </w:r>
      <w:r w:rsidRPr="000359F2">
        <w:t>ır</w:t>
      </w:r>
      <w:proofErr w:type="spellEnd"/>
      <w:r w:rsidRPr="000359F2">
        <w:t xml:space="preserve"> &amp; </w:t>
      </w:r>
      <w:proofErr w:type="spellStart"/>
      <w:r w:rsidRPr="000359F2">
        <w:t>Tiryakioğlu</w:t>
      </w:r>
      <w:proofErr w:type="spellEnd"/>
      <w:r w:rsidRPr="000359F2">
        <w:t>, 2015) and the significant concerns that arise when teachers are assigned subjects outside their area of expertise (</w:t>
      </w:r>
      <w:proofErr w:type="spellStart"/>
      <w:r w:rsidRPr="000359F2">
        <w:t>Buenacosa</w:t>
      </w:r>
      <w:proofErr w:type="spellEnd"/>
      <w:r w:rsidRPr="000359F2">
        <w:t xml:space="preserve"> &amp; </w:t>
      </w:r>
      <w:proofErr w:type="spellStart"/>
      <w:r w:rsidRPr="000359F2">
        <w:t>Petalla</w:t>
      </w:r>
      <w:proofErr w:type="spellEnd"/>
      <w:r w:rsidRPr="000359F2">
        <w:t>, 2022; Weldon, 2016). Existing research in this area also covers topics like non-specialized teachers h</w:t>
      </w:r>
      <w:r w:rsidRPr="000359F2">
        <w:t>andling major subjects (Villano-AC, 2024), teachers handling General Education subjects outside their field (</w:t>
      </w:r>
      <w:proofErr w:type="spellStart"/>
      <w:r w:rsidRPr="000359F2">
        <w:t>Bugwak</w:t>
      </w:r>
      <w:proofErr w:type="spellEnd"/>
      <w:r w:rsidRPr="000359F2">
        <w:t>, 2021), Technical and Vocational Education (TVE) teachers in the northern Philippines teaching courses outside their specialization (Salvado</w:t>
      </w:r>
      <w:r w:rsidRPr="000359F2">
        <w:t xml:space="preserve">r et al., 2022), and the impact of </w:t>
      </w:r>
      <w:r w:rsidRPr="000359F2">
        <w:lastRenderedPageBreak/>
        <w:t>out-of-field teaching on teachers' self-efficacy and motivation (Recede et al., 2023). Despite these studies, there has been limited research on out-of-field teaching in Philippine public senior high schools. Specifically</w:t>
      </w:r>
      <w:r w:rsidRPr="000359F2">
        <w:t>, only one study has focused on the experiences of non-Social Science majors teaching Social Science subjects in senior high school in Cabanatuan (</w:t>
      </w:r>
      <w:proofErr w:type="spellStart"/>
      <w:r w:rsidRPr="000359F2">
        <w:t>Branzuela</w:t>
      </w:r>
      <w:proofErr w:type="spellEnd"/>
      <w:r w:rsidRPr="000359F2">
        <w:t xml:space="preserve"> et al., 2023). There is a notable gap in the existing research: very few studies have explored the </w:t>
      </w:r>
      <w:r w:rsidRPr="000359F2">
        <w:t>specific, lived experiences of out-of-field teachers who teach Social Studies in public senior high schools, especially in Negros Occidental. This study was designed to fill that particular gap.</w:t>
      </w:r>
    </w:p>
    <w:p w14:paraId="3097E8BC" w14:textId="77777777" w:rsidR="004E07C7" w:rsidRPr="000359F2" w:rsidRDefault="004E07C7" w:rsidP="000359F2">
      <w:pPr>
        <w:jc w:val="both"/>
      </w:pPr>
    </w:p>
    <w:p w14:paraId="43A20320" w14:textId="77777777" w:rsidR="004E07C7" w:rsidRPr="000359F2" w:rsidRDefault="000B2E98" w:rsidP="000359F2">
      <w:pPr>
        <w:ind w:right="4"/>
        <w:jc w:val="both"/>
      </w:pPr>
      <w:r w:rsidRPr="000359F2">
        <w:t>Thus, this study explored the lived experiences of educators</w:t>
      </w:r>
      <w:r w:rsidRPr="000359F2">
        <w:t xml:space="preserve"> teaching Social Studies subjects outside their specialization in public senior high schools in Negros Occidental. The results will offer essential insights that can help school administrators and policymakers create specific professional development progr</w:t>
      </w:r>
      <w:r w:rsidRPr="000359F2">
        <w:t>ams and support systems for these teachers. Ultimately, this will improve the quality of instruction and support teacher well-being.</w:t>
      </w:r>
    </w:p>
    <w:p w14:paraId="4EB81314" w14:textId="77777777" w:rsidR="004E07C7" w:rsidRPr="000359F2" w:rsidRDefault="004E07C7" w:rsidP="000359F2"/>
    <w:p w14:paraId="1C70C593" w14:textId="450DDCB7" w:rsidR="004E07C7" w:rsidRPr="000359F2" w:rsidRDefault="00E32506" w:rsidP="000359F2">
      <w:pPr>
        <w:tabs>
          <w:tab w:val="left" w:pos="2129"/>
        </w:tabs>
        <w:spacing w:line="301" w:lineRule="auto"/>
        <w:jc w:val="both"/>
        <w:rPr>
          <w:b/>
        </w:rPr>
      </w:pPr>
      <w:r w:rsidRPr="000359F2">
        <w:rPr>
          <w:b/>
        </w:rPr>
        <w:t>2. 0 Methodology</w:t>
      </w:r>
      <w:r w:rsidRPr="000359F2">
        <w:rPr>
          <w:b/>
        </w:rPr>
        <w:tab/>
      </w:r>
    </w:p>
    <w:p w14:paraId="2302CF90" w14:textId="77777777" w:rsidR="004E07C7" w:rsidRPr="000359F2" w:rsidRDefault="004E07C7" w:rsidP="000359F2">
      <w:pPr>
        <w:tabs>
          <w:tab w:val="left" w:pos="2129"/>
        </w:tabs>
        <w:spacing w:line="301" w:lineRule="auto"/>
        <w:jc w:val="both"/>
        <w:rPr>
          <w:b/>
        </w:rPr>
      </w:pPr>
    </w:p>
    <w:p w14:paraId="70973957" w14:textId="65497FB4" w:rsidR="00354346" w:rsidRPr="000359F2" w:rsidRDefault="00354346" w:rsidP="000359F2">
      <w:pPr>
        <w:tabs>
          <w:tab w:val="left" w:pos="2129"/>
        </w:tabs>
        <w:jc w:val="both"/>
        <w:rPr>
          <w:b/>
        </w:rPr>
      </w:pPr>
      <w:r w:rsidRPr="000359F2">
        <w:rPr>
          <w:b/>
        </w:rPr>
        <w:t>2.1. Philosophical Assumptions</w:t>
      </w:r>
    </w:p>
    <w:p w14:paraId="36C4EBEE" w14:textId="77777777" w:rsidR="00354346" w:rsidRPr="000359F2" w:rsidRDefault="00354346" w:rsidP="000359F2">
      <w:pPr>
        <w:tabs>
          <w:tab w:val="left" w:pos="2129"/>
        </w:tabs>
        <w:jc w:val="both"/>
        <w:rPr>
          <w:b/>
        </w:rPr>
      </w:pPr>
    </w:p>
    <w:p w14:paraId="2C03D891" w14:textId="747FBB9F" w:rsidR="004E07C7" w:rsidRPr="000359F2" w:rsidRDefault="00354346" w:rsidP="000359F2">
      <w:pPr>
        <w:tabs>
          <w:tab w:val="left" w:pos="2129"/>
        </w:tabs>
        <w:jc w:val="both"/>
      </w:pPr>
      <w:r w:rsidRPr="000359F2">
        <w:rPr>
          <w:bCs/>
        </w:rPr>
        <w:t>Th</w:t>
      </w:r>
      <w:r w:rsidRPr="000359F2">
        <w:t>e following philosophical assumptions were significant in the phenomenon being studied since they reflect the researcher's viewpoints and bracket his personal ideas.</w:t>
      </w:r>
    </w:p>
    <w:p w14:paraId="7D2776CD" w14:textId="77777777" w:rsidR="004E07C7" w:rsidRPr="000359F2" w:rsidRDefault="004E07C7" w:rsidP="000359F2">
      <w:pPr>
        <w:tabs>
          <w:tab w:val="left" w:pos="2129"/>
        </w:tabs>
        <w:jc w:val="both"/>
      </w:pPr>
    </w:p>
    <w:p w14:paraId="6891E4A7" w14:textId="77777777" w:rsidR="00354346" w:rsidRPr="000359F2" w:rsidRDefault="000B2E98" w:rsidP="000359F2">
      <w:pPr>
        <w:tabs>
          <w:tab w:val="left" w:pos="2129"/>
        </w:tabs>
        <w:jc w:val="both"/>
        <w:rPr>
          <w:b/>
          <w:bCs/>
          <w:i/>
          <w:iCs/>
        </w:rPr>
      </w:pPr>
      <w:r w:rsidRPr="000359F2">
        <w:rPr>
          <w:b/>
          <w:bCs/>
          <w:i/>
          <w:iCs/>
        </w:rPr>
        <w:t xml:space="preserve"> </w:t>
      </w:r>
      <w:r w:rsidR="00354346" w:rsidRPr="000359F2">
        <w:rPr>
          <w:b/>
          <w:bCs/>
          <w:i/>
          <w:iCs/>
        </w:rPr>
        <w:t xml:space="preserve">2.1.1. </w:t>
      </w:r>
      <w:r w:rsidRPr="000359F2">
        <w:rPr>
          <w:b/>
          <w:bCs/>
          <w:i/>
          <w:iCs/>
        </w:rPr>
        <w:t>Ontological</w:t>
      </w:r>
    </w:p>
    <w:p w14:paraId="05E28FCB" w14:textId="77777777" w:rsidR="00354346" w:rsidRPr="000359F2" w:rsidRDefault="00354346" w:rsidP="000359F2">
      <w:pPr>
        <w:tabs>
          <w:tab w:val="left" w:pos="2129"/>
        </w:tabs>
        <w:jc w:val="both"/>
        <w:rPr>
          <w:b/>
          <w:i/>
        </w:rPr>
      </w:pPr>
    </w:p>
    <w:p w14:paraId="388C5901" w14:textId="3FFDC7B0" w:rsidR="004E07C7" w:rsidRPr="000359F2" w:rsidRDefault="000B2E98" w:rsidP="000359F2">
      <w:pPr>
        <w:tabs>
          <w:tab w:val="left" w:pos="2129"/>
        </w:tabs>
        <w:jc w:val="both"/>
        <w:rPr>
          <w:bCs/>
        </w:rPr>
      </w:pPr>
      <w:r w:rsidRPr="000359F2">
        <w:rPr>
          <w:bCs/>
        </w:rPr>
        <w:t>Ontology, defined as the study of reality (Creswell &amp; Poth, 2018), shapes this research. The researchers believe that the challenges face</w:t>
      </w:r>
      <w:r w:rsidRPr="000359F2">
        <w:rPr>
          <w:bCs/>
        </w:rPr>
        <w:t>d by out-of-field teachers are a significant reality that needs to be explored. A shortage of specialized educators has forced school leaders to assign teachers to subjects they aren't qualified to teach. This has harmed the quality of education, a teacher</w:t>
      </w:r>
      <w:r w:rsidRPr="000359F2">
        <w:rPr>
          <w:bCs/>
        </w:rPr>
        <w:t>'s professional growth, and their well-being. This study, therefore, investigates the lived experiences of public senior high school teachers who are teaching Social Studies without a background in the subject.</w:t>
      </w:r>
    </w:p>
    <w:p w14:paraId="259AFBD6" w14:textId="77777777" w:rsidR="004E07C7" w:rsidRPr="000359F2" w:rsidRDefault="004E07C7" w:rsidP="000359F2">
      <w:pPr>
        <w:tabs>
          <w:tab w:val="left" w:pos="2129"/>
        </w:tabs>
        <w:jc w:val="both"/>
      </w:pPr>
    </w:p>
    <w:p w14:paraId="11750D5C" w14:textId="77777777" w:rsidR="00354346" w:rsidRPr="000359F2" w:rsidRDefault="00354346" w:rsidP="000359F2">
      <w:pPr>
        <w:tabs>
          <w:tab w:val="left" w:pos="2129"/>
        </w:tabs>
        <w:jc w:val="both"/>
        <w:rPr>
          <w:b/>
          <w:i/>
          <w:iCs/>
        </w:rPr>
      </w:pPr>
      <w:r w:rsidRPr="000359F2">
        <w:rPr>
          <w:b/>
          <w:i/>
          <w:iCs/>
        </w:rPr>
        <w:t>2.1.2. Epistemological</w:t>
      </w:r>
    </w:p>
    <w:p w14:paraId="335AB9E0" w14:textId="77777777" w:rsidR="00354346" w:rsidRPr="000359F2" w:rsidRDefault="00354346" w:rsidP="000359F2">
      <w:pPr>
        <w:tabs>
          <w:tab w:val="left" w:pos="2129"/>
        </w:tabs>
        <w:jc w:val="both"/>
        <w:rPr>
          <w:b/>
          <w:i/>
        </w:rPr>
      </w:pPr>
    </w:p>
    <w:p w14:paraId="6FFBF38F" w14:textId="528E2CD5" w:rsidR="004E07C7" w:rsidRPr="000359F2" w:rsidRDefault="000B2E98" w:rsidP="000359F2">
      <w:pPr>
        <w:tabs>
          <w:tab w:val="left" w:pos="2129"/>
        </w:tabs>
        <w:jc w:val="both"/>
      </w:pPr>
      <w:r w:rsidRPr="000359F2">
        <w:rPr>
          <w:bCs/>
        </w:rPr>
        <w:t>Epistemology</w:t>
      </w:r>
      <w:r w:rsidRPr="000359F2">
        <w:t xml:space="preserve"> is conc</w:t>
      </w:r>
      <w:r w:rsidRPr="000359F2">
        <w:t>erned with the nature and scope of knowledge, as well as the relationship between the researcher and the subject of their study (Creswell &amp; Poth, 2018). The researchers in this study, who have backgrounds in Social Studies and English education, bring year</w:t>
      </w:r>
      <w:r w:rsidRPr="000359F2">
        <w:t>s of experience from both public and private schools. This experience has given them valuable insight into the educational environment and the people within it. In this research, they take on the role of academic scholars. To fully understand the daily liv</w:t>
      </w:r>
      <w:r w:rsidRPr="000359F2">
        <w:t>es of out-of-field teachers, the researchers visited their schools and immersed themselves in their work environments.</w:t>
      </w:r>
    </w:p>
    <w:p w14:paraId="57699072" w14:textId="77777777" w:rsidR="004E07C7" w:rsidRDefault="004E07C7" w:rsidP="000359F2">
      <w:pPr>
        <w:tabs>
          <w:tab w:val="left" w:pos="2129"/>
        </w:tabs>
        <w:jc w:val="both"/>
      </w:pPr>
    </w:p>
    <w:p w14:paraId="165DFFF8" w14:textId="77777777" w:rsidR="00B279D7" w:rsidRDefault="00B279D7" w:rsidP="000359F2">
      <w:pPr>
        <w:tabs>
          <w:tab w:val="left" w:pos="2129"/>
        </w:tabs>
        <w:jc w:val="both"/>
      </w:pPr>
    </w:p>
    <w:p w14:paraId="185ABB82" w14:textId="77777777" w:rsidR="00B279D7" w:rsidRPr="000359F2" w:rsidRDefault="00B279D7" w:rsidP="000359F2">
      <w:pPr>
        <w:tabs>
          <w:tab w:val="left" w:pos="2129"/>
        </w:tabs>
        <w:jc w:val="both"/>
      </w:pPr>
    </w:p>
    <w:p w14:paraId="4F1C8CDF" w14:textId="77777777" w:rsidR="00354346" w:rsidRPr="000359F2" w:rsidRDefault="00354346" w:rsidP="000359F2">
      <w:pPr>
        <w:tabs>
          <w:tab w:val="left" w:pos="2129"/>
        </w:tabs>
        <w:jc w:val="both"/>
        <w:rPr>
          <w:b/>
          <w:i/>
        </w:rPr>
      </w:pPr>
      <w:r w:rsidRPr="000359F2">
        <w:rPr>
          <w:b/>
          <w:i/>
        </w:rPr>
        <w:t>2.1.3. Axiological</w:t>
      </w:r>
    </w:p>
    <w:p w14:paraId="7E139A47" w14:textId="77777777" w:rsidR="00354346" w:rsidRPr="000359F2" w:rsidRDefault="00354346" w:rsidP="000359F2">
      <w:pPr>
        <w:tabs>
          <w:tab w:val="left" w:pos="2129"/>
        </w:tabs>
        <w:jc w:val="both"/>
        <w:rPr>
          <w:b/>
          <w:i/>
        </w:rPr>
      </w:pPr>
    </w:p>
    <w:p w14:paraId="7F47193A" w14:textId="1555225A" w:rsidR="004E07C7" w:rsidRPr="000359F2" w:rsidRDefault="000B2E98" w:rsidP="000359F2">
      <w:pPr>
        <w:tabs>
          <w:tab w:val="left" w:pos="2129"/>
        </w:tabs>
        <w:jc w:val="both"/>
      </w:pPr>
      <w:r w:rsidRPr="000359F2">
        <w:rPr>
          <w:bCs/>
        </w:rPr>
        <w:lastRenderedPageBreak/>
        <w:t>Axiology</w:t>
      </w:r>
      <w:r w:rsidRPr="000359F2">
        <w:t xml:space="preserve"> examines the role of values in research, where researchers are expected to state their biases and acknowledge how their values influence the data they collect (Creswell &amp; Poth, 2018). In this study, the researchers believe that all teachers are valuable a</w:t>
      </w:r>
      <w:r w:rsidRPr="000359F2">
        <w:t>nd that their professional development and well-being deserve proper attention. They also hold the value that students have a right to high-quality, responsive education. Therefore, the study is grounded in the belief that out-of-field teachers must be giv</w:t>
      </w:r>
      <w:r w:rsidRPr="000359F2">
        <w:t>en the support and consideration they need to succeed.</w:t>
      </w:r>
    </w:p>
    <w:p w14:paraId="67DBEFB2" w14:textId="77777777" w:rsidR="004E07C7" w:rsidRPr="000359F2" w:rsidRDefault="004E07C7" w:rsidP="000359F2">
      <w:pPr>
        <w:tabs>
          <w:tab w:val="left" w:pos="2129"/>
        </w:tabs>
        <w:jc w:val="both"/>
        <w:rPr>
          <w:b/>
          <w:i/>
        </w:rPr>
      </w:pPr>
    </w:p>
    <w:p w14:paraId="3FE7C37E" w14:textId="77777777" w:rsidR="00354346" w:rsidRPr="000359F2" w:rsidRDefault="00354346" w:rsidP="000359F2">
      <w:pPr>
        <w:tabs>
          <w:tab w:val="left" w:pos="2129"/>
        </w:tabs>
        <w:jc w:val="both"/>
        <w:rPr>
          <w:b/>
          <w:i/>
        </w:rPr>
      </w:pPr>
      <w:r w:rsidRPr="000359F2">
        <w:rPr>
          <w:b/>
          <w:i/>
        </w:rPr>
        <w:t>2.1.4. Methodological</w:t>
      </w:r>
    </w:p>
    <w:p w14:paraId="71E910DB" w14:textId="77777777" w:rsidR="00354346" w:rsidRPr="000359F2" w:rsidRDefault="00354346" w:rsidP="000359F2">
      <w:pPr>
        <w:tabs>
          <w:tab w:val="left" w:pos="2129"/>
        </w:tabs>
        <w:jc w:val="both"/>
        <w:rPr>
          <w:b/>
          <w:i/>
        </w:rPr>
      </w:pPr>
    </w:p>
    <w:p w14:paraId="175583EE" w14:textId="39439CF4" w:rsidR="004E07C7" w:rsidRPr="000359F2" w:rsidRDefault="000B2E98" w:rsidP="000359F2">
      <w:pPr>
        <w:tabs>
          <w:tab w:val="left" w:pos="2129"/>
        </w:tabs>
        <w:jc w:val="both"/>
      </w:pPr>
      <w:r w:rsidRPr="000359F2">
        <w:t>Methodology refers to the philosophical principles that guide data collection and determine the methods used in a study (Creswell &amp; Poth, 2018). In this research, an inductive a</w:t>
      </w:r>
      <w:r w:rsidRPr="000359F2">
        <w:t>pproach was used to explore the participants' lived experiences, starting with the specific details of the research setting and methods. For the data analysis, the researchers followed the modified Van Kaam method, which was popularized by Moustakas (1994)</w:t>
      </w:r>
      <w:r w:rsidRPr="000359F2">
        <w:t>.</w:t>
      </w:r>
    </w:p>
    <w:p w14:paraId="507198B6" w14:textId="77777777" w:rsidR="004E07C7" w:rsidRPr="000359F2" w:rsidRDefault="004E07C7" w:rsidP="000359F2">
      <w:pPr>
        <w:tabs>
          <w:tab w:val="left" w:pos="2129"/>
        </w:tabs>
        <w:jc w:val="both"/>
        <w:rPr>
          <w:b/>
          <w:i/>
        </w:rPr>
      </w:pPr>
    </w:p>
    <w:p w14:paraId="3C684393" w14:textId="0CCB10F2" w:rsidR="00354346" w:rsidRPr="000359F2" w:rsidRDefault="00354346" w:rsidP="000359F2">
      <w:pPr>
        <w:jc w:val="both"/>
        <w:rPr>
          <w:b/>
        </w:rPr>
      </w:pPr>
      <w:r w:rsidRPr="000359F2">
        <w:rPr>
          <w:b/>
        </w:rPr>
        <w:t>2.2. Research Design</w:t>
      </w:r>
    </w:p>
    <w:p w14:paraId="0761C0DF" w14:textId="77777777" w:rsidR="00354346" w:rsidRPr="000359F2" w:rsidRDefault="00354346" w:rsidP="000359F2">
      <w:pPr>
        <w:jc w:val="both"/>
        <w:rPr>
          <w:b/>
        </w:rPr>
      </w:pPr>
    </w:p>
    <w:p w14:paraId="46B2ED25" w14:textId="06F530E7" w:rsidR="004E07C7" w:rsidRPr="000359F2" w:rsidRDefault="000B2E98" w:rsidP="000359F2">
      <w:pPr>
        <w:jc w:val="both"/>
      </w:pPr>
      <w:r w:rsidRPr="000359F2">
        <w:t>This study used descriptive phenomenology to analyze its purpose statement. Descriptive phenomenology is a common approach in social science research that focuses on investigating and describing people's lived experiences (</w:t>
      </w:r>
      <w:r w:rsidRPr="000359F2">
        <w:rPr>
          <w:rFonts w:eastAsia="SimSun"/>
        </w:rPr>
        <w:t>Creswell</w:t>
      </w:r>
      <w:r w:rsidRPr="000359F2">
        <w:rPr>
          <w:rFonts w:eastAsia="SimSun"/>
        </w:rPr>
        <w:t xml:space="preserve"> &amp; Creswell, 2018)</w:t>
      </w:r>
      <w:r w:rsidRPr="000359F2">
        <w:t>. Therefore, this research specifically aimed to explore and describe the experiences of out-of-field teachers who are teaching Social Studies in a public senior high school in Negros Occidental. Throughout the study, all ethical consider</w:t>
      </w:r>
      <w:r w:rsidRPr="000359F2">
        <w:t>ations were carefully followed.</w:t>
      </w:r>
    </w:p>
    <w:p w14:paraId="59407A4F" w14:textId="77777777" w:rsidR="004E07C7" w:rsidRPr="000359F2" w:rsidRDefault="004E07C7" w:rsidP="000359F2">
      <w:pPr>
        <w:spacing w:line="276" w:lineRule="auto"/>
        <w:jc w:val="both"/>
      </w:pPr>
    </w:p>
    <w:p w14:paraId="620AFCBA" w14:textId="1B25E745" w:rsidR="00354346" w:rsidRPr="000359F2" w:rsidRDefault="00354346" w:rsidP="000359F2">
      <w:pPr>
        <w:jc w:val="both"/>
        <w:rPr>
          <w:b/>
        </w:rPr>
      </w:pPr>
      <w:r w:rsidRPr="000359F2">
        <w:rPr>
          <w:b/>
        </w:rPr>
        <w:t>2.3. Participants and Sampling Technique</w:t>
      </w:r>
    </w:p>
    <w:p w14:paraId="2059EFB0" w14:textId="77777777" w:rsidR="00354346" w:rsidRPr="000359F2" w:rsidRDefault="00354346" w:rsidP="000359F2">
      <w:pPr>
        <w:jc w:val="both"/>
        <w:rPr>
          <w:b/>
        </w:rPr>
      </w:pPr>
    </w:p>
    <w:p w14:paraId="09C326F7" w14:textId="5A8E4E2D" w:rsidR="004E07C7" w:rsidRPr="000359F2" w:rsidRDefault="000B2E98" w:rsidP="000359F2">
      <w:pPr>
        <w:jc w:val="both"/>
      </w:pPr>
      <w:r w:rsidRPr="000359F2">
        <w:t xml:space="preserve">This study focused on </w:t>
      </w:r>
      <w:r w:rsidRPr="000359F2">
        <w:rPr>
          <w:bCs/>
        </w:rPr>
        <w:t>out-of-field senior high school teachers</w:t>
      </w:r>
      <w:r w:rsidRPr="000359F2">
        <w:t xml:space="preserve">, and five of them were selected using a method called </w:t>
      </w:r>
      <w:r w:rsidRPr="000359F2">
        <w:rPr>
          <w:bCs/>
        </w:rPr>
        <w:t>purposive sampling</w:t>
      </w:r>
      <w:r w:rsidRPr="000359F2">
        <w:t>. This approach was chosen because it allows f</w:t>
      </w:r>
      <w:r w:rsidRPr="000359F2">
        <w:t>or a deliberate and unbiased selection of participants, which in turn makes the findings more reliable and trustworthy (Nyimbili &amp; Nyimbili, 2024). The criteria for choosing participants were: they were not Social Studies majors, they worked in a public se</w:t>
      </w:r>
      <w:r w:rsidRPr="000359F2">
        <w:t>nior high school, and they had at least two years of experience teaching Social Studies-related subjects.</w:t>
      </w:r>
    </w:p>
    <w:p w14:paraId="51D6EF33" w14:textId="77777777" w:rsidR="004E07C7" w:rsidRPr="000359F2" w:rsidRDefault="004E07C7" w:rsidP="000359F2">
      <w:pPr>
        <w:ind w:firstLine="720"/>
        <w:jc w:val="both"/>
      </w:pPr>
    </w:p>
    <w:p w14:paraId="3F112BFD" w14:textId="1E51F8C3" w:rsidR="00354346" w:rsidRPr="000359F2" w:rsidRDefault="00354346" w:rsidP="000359F2">
      <w:pPr>
        <w:jc w:val="both"/>
        <w:rPr>
          <w:b/>
        </w:rPr>
      </w:pPr>
      <w:r w:rsidRPr="000359F2">
        <w:rPr>
          <w:b/>
        </w:rPr>
        <w:t>2.4. Research Instrument</w:t>
      </w:r>
    </w:p>
    <w:p w14:paraId="4CA0A798" w14:textId="77777777" w:rsidR="00354346" w:rsidRPr="000359F2" w:rsidRDefault="00354346" w:rsidP="000359F2">
      <w:pPr>
        <w:jc w:val="both"/>
        <w:rPr>
          <w:b/>
        </w:rPr>
      </w:pPr>
    </w:p>
    <w:p w14:paraId="0089A604" w14:textId="10D16872" w:rsidR="004E07C7" w:rsidRPr="000359F2" w:rsidRDefault="000B2E98" w:rsidP="000359F2">
      <w:pPr>
        <w:jc w:val="both"/>
      </w:pPr>
      <w:r w:rsidRPr="000359F2">
        <w:t xml:space="preserve">This study used an </w:t>
      </w:r>
      <w:r w:rsidRPr="000359F2">
        <w:rPr>
          <w:bCs/>
        </w:rPr>
        <w:t>unstructured, in-depth interview</w:t>
      </w:r>
      <w:r w:rsidRPr="000359F2">
        <w:t xml:space="preserve"> to explore the phenomenon in detail. The questions were not standardize</w:t>
      </w:r>
      <w:r w:rsidRPr="000359F2">
        <w:t>d and were primarily open-ended to allow for a discovery-oriented approach (Rutledge &amp; Hogg, 2020). Unstructured interviews are valuable because they provide a rich, participant-centered perspective, offering a detailed description of the person's experien</w:t>
      </w:r>
      <w:r w:rsidRPr="000359F2">
        <w:t>ces within their unique social and cultural context (Qamar, 2023). This method was essential for understanding the "what," "how," and "why" behind the participants' lived experiences. The researcher also asked follow-up questions to clarify answers and ens</w:t>
      </w:r>
      <w:r w:rsidRPr="000359F2">
        <w:t>ure a deeper understanding.</w:t>
      </w:r>
    </w:p>
    <w:p w14:paraId="3ABEB382" w14:textId="77777777" w:rsidR="004E07C7" w:rsidRDefault="004E07C7" w:rsidP="000359F2">
      <w:pPr>
        <w:ind w:firstLine="720"/>
        <w:jc w:val="both"/>
      </w:pPr>
    </w:p>
    <w:p w14:paraId="5EA780A9" w14:textId="77777777" w:rsidR="00B279D7" w:rsidRPr="000359F2" w:rsidRDefault="00B279D7" w:rsidP="000359F2">
      <w:pPr>
        <w:ind w:firstLine="720"/>
        <w:jc w:val="both"/>
      </w:pPr>
    </w:p>
    <w:p w14:paraId="51B64337" w14:textId="4090E484" w:rsidR="00354346" w:rsidRPr="000359F2" w:rsidRDefault="00354346" w:rsidP="000359F2">
      <w:pPr>
        <w:jc w:val="both"/>
        <w:rPr>
          <w:b/>
        </w:rPr>
      </w:pPr>
      <w:r w:rsidRPr="000359F2">
        <w:rPr>
          <w:b/>
        </w:rPr>
        <w:t>2.5. Data Collection Procedure</w:t>
      </w:r>
    </w:p>
    <w:p w14:paraId="4BA573DC" w14:textId="77777777" w:rsidR="00354346" w:rsidRPr="000359F2" w:rsidRDefault="00354346" w:rsidP="000359F2">
      <w:pPr>
        <w:jc w:val="both"/>
        <w:rPr>
          <w:b/>
        </w:rPr>
      </w:pPr>
    </w:p>
    <w:p w14:paraId="7935459B" w14:textId="583D885E" w:rsidR="004E07C7" w:rsidRPr="000359F2" w:rsidRDefault="000B2E98" w:rsidP="000359F2">
      <w:pPr>
        <w:jc w:val="both"/>
      </w:pPr>
      <w:r w:rsidRPr="000359F2">
        <w:lastRenderedPageBreak/>
        <w:t>The researchers began the process by getting permission from the school principal and then selected a suitable location for the interviews based on the participants' preferences. Before each int</w:t>
      </w:r>
      <w:r w:rsidRPr="000359F2">
        <w:t>erview started, they obtained informed consent and asked preliminary questions to build rapport. During the interviews, the researchers used bracketing to set aside any personal assumptions. They also used probing questions to clarify the participants' sto</w:t>
      </w:r>
      <w:r w:rsidRPr="000359F2">
        <w:t>ries and ensure they reached data saturation, which means they gathered enough information to fully understand the phenomenon. With the participants' permission, the interviews were recorded on a smartphone, and the researchers took notes on non-verbal cue</w:t>
      </w:r>
      <w:r w:rsidRPr="000359F2">
        <w:t>s. After the interviews concluded, the researchers held a brief debriefing to transition the participants back to a casual conversation. Afterward, they thanked the participants and transcribed their responses for data analysis.</w:t>
      </w:r>
    </w:p>
    <w:p w14:paraId="3415525A" w14:textId="77777777" w:rsidR="004E07C7" w:rsidRPr="000359F2" w:rsidRDefault="004E07C7" w:rsidP="000359F2">
      <w:pPr>
        <w:ind w:firstLine="720"/>
        <w:jc w:val="both"/>
      </w:pPr>
    </w:p>
    <w:p w14:paraId="2015BB73" w14:textId="04BF55C5" w:rsidR="00354346" w:rsidRPr="000359F2" w:rsidRDefault="00354346" w:rsidP="000359F2">
      <w:pPr>
        <w:jc w:val="both"/>
        <w:rPr>
          <w:b/>
        </w:rPr>
      </w:pPr>
      <w:r w:rsidRPr="000359F2">
        <w:rPr>
          <w:b/>
        </w:rPr>
        <w:t>2.6. Data Analysis Procedure</w:t>
      </w:r>
    </w:p>
    <w:p w14:paraId="28EDE582" w14:textId="77777777" w:rsidR="00354346" w:rsidRPr="000359F2" w:rsidRDefault="00354346" w:rsidP="000359F2">
      <w:pPr>
        <w:jc w:val="both"/>
        <w:rPr>
          <w:b/>
        </w:rPr>
      </w:pPr>
    </w:p>
    <w:p w14:paraId="512F8920" w14:textId="7CC4E764" w:rsidR="004E07C7" w:rsidRPr="000359F2" w:rsidRDefault="000B2E98" w:rsidP="000359F2">
      <w:pPr>
        <w:jc w:val="both"/>
      </w:pPr>
      <w:r w:rsidRPr="000359F2">
        <w:t>The researchers analyzed the interview transcripts using Moustakas’ (1994) modified van Kaam analysis, following its seven-step protocol. The process began with horizontalization, where all preconceived notions were set aside and significant sta</w:t>
      </w:r>
      <w:r w:rsidRPr="000359F2">
        <w:t>tements were identified and listed from the verbatim transcriptions. Next, the researchers reduced and eliminated the data, retaining only the most relevant information and discarding repetitive or ambiguous statements. The remaining data were then cluster</w:t>
      </w:r>
      <w:r w:rsidRPr="000359F2">
        <w:t>ed into thematic categories, forming fundamental themes reflecting the participants' common experiences. A validation process was then conducted to ensure the themes were consistent with the original transcripts before creating textural and structural desc</w:t>
      </w:r>
      <w:r w:rsidRPr="000359F2">
        <w:t>riptions of each participant's individual experience. The final step involved synthesizing these descriptions into overarching themes to capture the essential experience of out-of-field teachers, which directly addressed the study's purpose.</w:t>
      </w:r>
    </w:p>
    <w:p w14:paraId="6604B97C" w14:textId="77777777" w:rsidR="004E07C7" w:rsidRPr="000359F2" w:rsidRDefault="004E07C7" w:rsidP="000359F2">
      <w:pPr>
        <w:ind w:firstLine="720"/>
        <w:jc w:val="both"/>
      </w:pPr>
    </w:p>
    <w:p w14:paraId="7A920EC8" w14:textId="2AB92411" w:rsidR="00354346" w:rsidRPr="000359F2" w:rsidRDefault="00354346" w:rsidP="000359F2">
      <w:pPr>
        <w:jc w:val="both"/>
        <w:rPr>
          <w:b/>
          <w:iCs/>
        </w:rPr>
      </w:pPr>
      <w:r w:rsidRPr="000359F2">
        <w:rPr>
          <w:b/>
          <w:iCs/>
        </w:rPr>
        <w:t>2.7. Data Trustworthiness</w:t>
      </w:r>
    </w:p>
    <w:p w14:paraId="5EBC52BC" w14:textId="77777777" w:rsidR="00354346" w:rsidRPr="000359F2" w:rsidRDefault="00354346" w:rsidP="000359F2">
      <w:pPr>
        <w:jc w:val="both"/>
        <w:rPr>
          <w:b/>
          <w:iCs/>
        </w:rPr>
      </w:pPr>
    </w:p>
    <w:p w14:paraId="122B93A3" w14:textId="504E165A" w:rsidR="004E07C7" w:rsidRPr="000359F2" w:rsidRDefault="000B2E98" w:rsidP="000359F2">
      <w:pPr>
        <w:jc w:val="both"/>
      </w:pPr>
      <w:r w:rsidRPr="000359F2">
        <w:t>The researchers ensured the trustworthiness of their data analysis by following the established criteria of Lincoln and Guba (1985), which include credibility, transferability, dependability, and confirmability. Credibility was achieved throu</w:t>
      </w:r>
      <w:r w:rsidRPr="000359F2">
        <w:t>gh member verification to confirm the accuracy of interview transcripts and through probing questions that allowed participants to elaborate on their experiences. To establish transferability, the study provided a comprehensive account of the research cont</w:t>
      </w:r>
      <w:r w:rsidRPr="000359F2">
        <w:t xml:space="preserve">ext and the methods used, enabling future researchers to determine if the findings apply to other settings. Dependability was ensured by meticulously documenting and retaining all data, including transcripts and field notes, while adhering to the modified </w:t>
      </w:r>
      <w:r w:rsidRPr="000359F2">
        <w:t>van Kaam approach for data analysis. Finally, confirmability was demonstrated by maintaining an audit trail and storing all reflective notes and materials, guaranteeing that the findings were objective and free from researcher bias.</w:t>
      </w:r>
    </w:p>
    <w:p w14:paraId="01C00AFA" w14:textId="77777777" w:rsidR="004E07C7" w:rsidRPr="000359F2" w:rsidRDefault="004E07C7" w:rsidP="000359F2">
      <w:pPr>
        <w:ind w:firstLine="720"/>
        <w:jc w:val="both"/>
        <w:rPr>
          <w:b/>
          <w:i/>
        </w:rPr>
      </w:pPr>
    </w:p>
    <w:p w14:paraId="7CE59F7E" w14:textId="51AA9F95" w:rsidR="00354346" w:rsidRPr="000359F2" w:rsidRDefault="00354346" w:rsidP="000359F2">
      <w:pPr>
        <w:jc w:val="both"/>
        <w:rPr>
          <w:b/>
          <w:iCs/>
        </w:rPr>
      </w:pPr>
      <w:r w:rsidRPr="000359F2">
        <w:rPr>
          <w:b/>
          <w:iCs/>
        </w:rPr>
        <w:t>2.8. Ethical Considerations</w:t>
      </w:r>
    </w:p>
    <w:p w14:paraId="6A246DC4" w14:textId="77777777" w:rsidR="00354346" w:rsidRPr="000359F2" w:rsidRDefault="00354346" w:rsidP="000359F2">
      <w:pPr>
        <w:jc w:val="both"/>
        <w:rPr>
          <w:b/>
          <w:iCs/>
        </w:rPr>
      </w:pPr>
    </w:p>
    <w:p w14:paraId="74B74ADA" w14:textId="1024AD99" w:rsidR="004E07C7" w:rsidRPr="000359F2" w:rsidRDefault="000B2E98" w:rsidP="000359F2">
      <w:pPr>
        <w:jc w:val="both"/>
      </w:pPr>
      <w:r w:rsidRPr="000359F2">
        <w:t>This research followed all ethical guidelines, including the principles of respect for persons, beneficence, and justice, to ensure its integrity. The study has significant social value because it explores the lived experiences of out-of-fi</w:t>
      </w:r>
      <w:r w:rsidRPr="000359F2">
        <w:t xml:space="preserve">eld Social Studies teachers. By doing so, it aims to address their immediate needs and ultimately improve the country's education system. To uphold informed consent and privacy, participants voluntarily signed a form detailing the study's purpose </w:t>
      </w:r>
      <w:r w:rsidRPr="000359F2">
        <w:lastRenderedPageBreak/>
        <w:t>and proce</w:t>
      </w:r>
      <w:r w:rsidRPr="000359F2">
        <w:t>dures, with their identities concealed under pseudonyms. Risks of emotional discomfort were mitigated by allowing participants to relax and only share what they were comfortable with, with all shared experiences ultimately contributing to the study's socie</w:t>
      </w:r>
      <w:r w:rsidRPr="000359F2">
        <w:t>tal worth. The researchers, well-qualified in both subject matter and qualitative research, ensured a fair and voluntary selection of participants compensated with a token of gratitude.</w:t>
      </w:r>
    </w:p>
    <w:p w14:paraId="6DD41179" w14:textId="77777777" w:rsidR="004E07C7" w:rsidRPr="000359F2" w:rsidRDefault="004E07C7" w:rsidP="000359F2">
      <w:pPr>
        <w:jc w:val="both"/>
      </w:pPr>
    </w:p>
    <w:p w14:paraId="55ACD32F" w14:textId="0963D15D" w:rsidR="004E07C7" w:rsidRPr="000359F2" w:rsidRDefault="00E32506" w:rsidP="000359F2">
      <w:pPr>
        <w:jc w:val="both"/>
        <w:rPr>
          <w:b/>
        </w:rPr>
      </w:pPr>
      <w:r w:rsidRPr="000359F2">
        <w:rPr>
          <w:b/>
        </w:rPr>
        <w:t>3.0 RESULTS AND DISCUSSION</w:t>
      </w:r>
    </w:p>
    <w:p w14:paraId="2855705F" w14:textId="77777777" w:rsidR="004E07C7" w:rsidRPr="000359F2" w:rsidRDefault="004E07C7" w:rsidP="000359F2">
      <w:pPr>
        <w:jc w:val="both"/>
      </w:pPr>
    </w:p>
    <w:p w14:paraId="70C4B929" w14:textId="0B69B67F" w:rsidR="004E07C7" w:rsidRPr="000359F2" w:rsidRDefault="00D26D0F" w:rsidP="000359F2">
      <w:pPr>
        <w:jc w:val="both"/>
        <w:rPr>
          <w:b/>
        </w:rPr>
      </w:pPr>
      <w:r w:rsidRPr="000359F2">
        <w:rPr>
          <w:b/>
        </w:rPr>
        <w:t>3.1. Theme 1: Lost in the Wilderness: Challenges in Teaching Out-of-Field Subjects</w:t>
      </w:r>
    </w:p>
    <w:p w14:paraId="67278DBA" w14:textId="77777777" w:rsidR="004E07C7" w:rsidRPr="000359F2" w:rsidRDefault="004E07C7" w:rsidP="000359F2">
      <w:pPr>
        <w:jc w:val="both"/>
      </w:pPr>
    </w:p>
    <w:p w14:paraId="46005321" w14:textId="77777777" w:rsidR="004E07C7" w:rsidRPr="000359F2" w:rsidRDefault="000B2E98" w:rsidP="000359F2">
      <w:pPr>
        <w:jc w:val="both"/>
      </w:pPr>
      <w:r w:rsidRPr="000359F2">
        <w:t>The participants shared their experiences as they encountered challenges as out-of-field teachers. Similar statements were organized into three subthemes: The Uncharted Map, The Deserted Island, and The Fear of Ge</w:t>
      </w:r>
      <w:r w:rsidRPr="000359F2">
        <w:t xml:space="preserve">tting Lost. </w:t>
      </w:r>
    </w:p>
    <w:p w14:paraId="1581EEEF" w14:textId="77777777" w:rsidR="004E07C7" w:rsidRPr="000359F2" w:rsidRDefault="004E07C7" w:rsidP="000359F2">
      <w:pPr>
        <w:jc w:val="both"/>
      </w:pPr>
    </w:p>
    <w:p w14:paraId="683B2E44" w14:textId="77777777" w:rsidR="00D26D0F" w:rsidRPr="000359F2" w:rsidRDefault="00D26D0F" w:rsidP="000359F2">
      <w:pPr>
        <w:jc w:val="both"/>
        <w:rPr>
          <w:b/>
        </w:rPr>
      </w:pPr>
      <w:r w:rsidRPr="000359F2">
        <w:rPr>
          <w:b/>
        </w:rPr>
        <w:t>3.1.1. The Uncharted Map</w:t>
      </w:r>
    </w:p>
    <w:p w14:paraId="3BCD539A" w14:textId="77777777" w:rsidR="00D26D0F" w:rsidRPr="000359F2" w:rsidRDefault="00D26D0F" w:rsidP="000359F2">
      <w:pPr>
        <w:jc w:val="both"/>
        <w:rPr>
          <w:b/>
        </w:rPr>
      </w:pPr>
    </w:p>
    <w:p w14:paraId="13013704" w14:textId="416ADDD7" w:rsidR="004E07C7" w:rsidRPr="000359F2" w:rsidRDefault="000B2E98" w:rsidP="000359F2">
      <w:pPr>
        <w:jc w:val="both"/>
      </w:pPr>
      <w:r w:rsidRPr="000359F2">
        <w:t>Out-of-field teachers (OFTs) face significant challenges when they are assigned to teach subjects, such as those related to Social Studies, that do not align with their academic background. This sub-theme examines th</w:t>
      </w:r>
      <w:r w:rsidRPr="000359F2">
        <w:t>e difficulties that arise from a teacher's limited knowledge of the content. Participants in the study shared their experiences of struggling to master the subject matter for Understanding, Culture, Society, and Politics (UCSP). They shared:</w:t>
      </w:r>
      <w:r w:rsidRPr="000359F2">
        <w:tab/>
      </w:r>
    </w:p>
    <w:p w14:paraId="5B77F996" w14:textId="77777777" w:rsidR="004E07C7" w:rsidRPr="000359F2" w:rsidRDefault="004E07C7" w:rsidP="000359F2">
      <w:pPr>
        <w:ind w:left="1134"/>
        <w:jc w:val="both"/>
      </w:pPr>
    </w:p>
    <w:p w14:paraId="43F31A97" w14:textId="77777777" w:rsidR="004E07C7" w:rsidRPr="000359F2" w:rsidRDefault="000B2E98" w:rsidP="000359F2">
      <w:pPr>
        <w:ind w:left="1134"/>
        <w:jc w:val="both"/>
      </w:pPr>
      <w:r w:rsidRPr="000359F2">
        <w:t>That’s why y</w:t>
      </w:r>
      <w:r w:rsidRPr="000359F2">
        <w:t>ou really need to study the terms; some might be familiar, but there are things you might not be familiar with. I’m afraid of teaching something to the students when I’m not fully sure about it myself. (Rosie, personal communication, December 02, 2024, lin</w:t>
      </w:r>
      <w:r w:rsidRPr="000359F2">
        <w:t xml:space="preserve">es 82-84). </w:t>
      </w:r>
    </w:p>
    <w:p w14:paraId="3183C7FD" w14:textId="77777777" w:rsidR="004E07C7" w:rsidRPr="000359F2" w:rsidRDefault="004E07C7" w:rsidP="000359F2">
      <w:pPr>
        <w:jc w:val="both"/>
      </w:pPr>
    </w:p>
    <w:p w14:paraId="565964CB" w14:textId="77777777" w:rsidR="004E07C7" w:rsidRPr="000359F2" w:rsidRDefault="000B2E98" w:rsidP="000359F2">
      <w:pPr>
        <w:ind w:left="1173"/>
        <w:jc w:val="both"/>
      </w:pPr>
      <w:r w:rsidRPr="000359F2">
        <w:t>There was a time when I borrowed books for UCSP topics and scanned through them a little, but there were topics I could not understand. (Dimples, personal communication, December 02, 2024, lines 36-38).</w:t>
      </w:r>
    </w:p>
    <w:p w14:paraId="24CCDD04" w14:textId="77777777" w:rsidR="004E07C7" w:rsidRPr="000359F2" w:rsidRDefault="004E07C7" w:rsidP="000359F2">
      <w:pPr>
        <w:ind w:left="1173"/>
        <w:jc w:val="both"/>
      </w:pPr>
    </w:p>
    <w:p w14:paraId="3E7CAE44" w14:textId="77777777" w:rsidR="004E07C7" w:rsidRPr="000359F2" w:rsidRDefault="000B2E98" w:rsidP="000359F2">
      <w:pPr>
        <w:ind w:left="1173"/>
        <w:jc w:val="both"/>
      </w:pPr>
      <w:r w:rsidRPr="000359F2">
        <w:t>Social Science is not my major. While I know some things, I cannot say I have mastered the content. That is why you need to study and prepare every time you teach, so you are ready in case someone asks a question you might not be able to answer. (Rom, pers</w:t>
      </w:r>
      <w:r w:rsidRPr="000359F2">
        <w:t xml:space="preserve">onal communication, December 06, 2024, lines 69-76). </w:t>
      </w:r>
    </w:p>
    <w:p w14:paraId="724C3ABB" w14:textId="77777777" w:rsidR="004E07C7" w:rsidRPr="000359F2" w:rsidRDefault="004E07C7" w:rsidP="000359F2">
      <w:pPr>
        <w:ind w:left="1173"/>
        <w:jc w:val="both"/>
      </w:pPr>
    </w:p>
    <w:p w14:paraId="50363D78" w14:textId="77777777" w:rsidR="004E07C7" w:rsidRPr="000359F2" w:rsidRDefault="000B2E98" w:rsidP="000359F2">
      <w:pPr>
        <w:ind w:left="1173"/>
        <w:jc w:val="both"/>
      </w:pPr>
      <w:r w:rsidRPr="000359F2">
        <w:rPr>
          <w:i/>
        </w:rPr>
        <w:t xml:space="preserve"> </w:t>
      </w:r>
      <w:r w:rsidRPr="000359F2">
        <w:t>It is not my major, so I need to learn new things and those I do not know yet. It really takes effort to study every time to be prepared in class and, of course, to deliver the lesson in a way that th</w:t>
      </w:r>
      <w:r w:rsidRPr="000359F2">
        <w:t xml:space="preserve">e students can understand. (Nelle, personal communication, December 06, 2024, lines 114-117). </w:t>
      </w:r>
    </w:p>
    <w:p w14:paraId="572A6F42" w14:textId="77777777" w:rsidR="004E07C7" w:rsidRPr="000359F2" w:rsidRDefault="004E07C7" w:rsidP="000359F2">
      <w:pPr>
        <w:ind w:left="1173"/>
        <w:jc w:val="both"/>
      </w:pPr>
    </w:p>
    <w:p w14:paraId="6A0B5937" w14:textId="77777777" w:rsidR="004E07C7" w:rsidRPr="000359F2" w:rsidRDefault="000B2E98" w:rsidP="000359F2">
      <w:pPr>
        <w:ind w:left="1173"/>
        <w:jc w:val="both"/>
      </w:pPr>
      <w:r w:rsidRPr="000359F2">
        <w:t>It is a challenge because the subject is something new to me. I am not familiar with the content. I have no choice but to depend on the available module. I need</w:t>
      </w:r>
      <w:r w:rsidRPr="000359F2">
        <w:t xml:space="preserve"> to spend time researching the subject's topics and content. (Zenia, personal communication, December 08, 2024, lines 85-87).</w:t>
      </w:r>
    </w:p>
    <w:p w14:paraId="6165435F" w14:textId="77777777" w:rsidR="00CD0F17" w:rsidRPr="000359F2" w:rsidRDefault="00CD0F17" w:rsidP="000359F2">
      <w:pPr>
        <w:jc w:val="both"/>
        <w:rPr>
          <w:b/>
        </w:rPr>
      </w:pPr>
    </w:p>
    <w:p w14:paraId="73C6A89B" w14:textId="5D6E093D" w:rsidR="00CD0F17" w:rsidRPr="000359F2" w:rsidRDefault="00CD0F17" w:rsidP="000359F2">
      <w:pPr>
        <w:jc w:val="both"/>
      </w:pPr>
      <w:r w:rsidRPr="000359F2">
        <w:lastRenderedPageBreak/>
        <w:t xml:space="preserve">At the core of the </w:t>
      </w:r>
      <w:r w:rsidRPr="000359F2">
        <w:rPr>
          <w:bCs/>
        </w:rPr>
        <w:t>out-of-field teaching</w:t>
      </w:r>
      <w:r w:rsidRPr="000359F2">
        <w:t xml:space="preserve"> problem is a lack of subject matter knowledge (</w:t>
      </w:r>
      <w:proofErr w:type="spellStart"/>
      <w:r w:rsidRPr="000359F2">
        <w:t>Buenacosa</w:t>
      </w:r>
      <w:proofErr w:type="spellEnd"/>
      <w:r w:rsidRPr="000359F2">
        <w:t xml:space="preserve"> &amp; </w:t>
      </w:r>
      <w:proofErr w:type="spellStart"/>
      <w:r w:rsidRPr="000359F2">
        <w:t>Petalla</w:t>
      </w:r>
      <w:proofErr w:type="spellEnd"/>
      <w:r w:rsidRPr="000359F2">
        <w:t>, 2022; Luft et al., 2020). Out-of-field teachers often feel that their lack of content mastery negatively affects student performance (</w:t>
      </w:r>
      <w:proofErr w:type="spellStart"/>
      <w:r w:rsidRPr="000359F2">
        <w:t>Lagria</w:t>
      </w:r>
      <w:proofErr w:type="spellEnd"/>
      <w:r w:rsidRPr="000359F2">
        <w:t xml:space="preserve">, 2021). </w:t>
      </w:r>
      <w:proofErr w:type="spellStart"/>
      <w:r w:rsidRPr="000359F2">
        <w:t>Lagria's</w:t>
      </w:r>
      <w:proofErr w:type="spellEnd"/>
      <w:r w:rsidRPr="000359F2">
        <w:t xml:space="preserve"> study also points out that without qualified teachers to handle specific courses, students may struggle to gain accurate and appropriate knowledge. Despite this, teachers are expected to approach these challenges with flexibility, resilience, openness, and diligence (Hobbs &amp; Porsch, 2021). They often have to dedicate a significant amount of time and effort to prepare for these new subjects out of necessity.</w:t>
      </w:r>
    </w:p>
    <w:p w14:paraId="273F4237" w14:textId="77777777" w:rsidR="00CD0F17" w:rsidRPr="000359F2" w:rsidRDefault="00CD0F17" w:rsidP="000359F2">
      <w:pPr>
        <w:jc w:val="both"/>
      </w:pPr>
    </w:p>
    <w:p w14:paraId="7A7C5E74" w14:textId="77777777" w:rsidR="00D26D0F" w:rsidRPr="000359F2" w:rsidRDefault="00CD0F17" w:rsidP="000359F2">
      <w:pPr>
        <w:jc w:val="both"/>
      </w:pPr>
      <w:r w:rsidRPr="000359F2">
        <w:t>Out-of-field teachers often report lower job satisfaction during their induction year and feel less supported compared to their colleagues (Schmidt et al., 2022). For recent graduates, the extra effort required to plan and implement a curriculum for a subject they weren't trained to teach is a significant hurdle (</w:t>
      </w:r>
      <w:proofErr w:type="spellStart"/>
      <w:r w:rsidRPr="000359F2">
        <w:t>Torcino</w:t>
      </w:r>
      <w:proofErr w:type="spellEnd"/>
      <w:r w:rsidRPr="000359F2">
        <w:t xml:space="preserve"> &amp; </w:t>
      </w:r>
      <w:proofErr w:type="spellStart"/>
      <w:r w:rsidRPr="000359F2">
        <w:t>Villocino</w:t>
      </w:r>
      <w:proofErr w:type="spellEnd"/>
      <w:r w:rsidRPr="000359F2">
        <w:t>, 2023). This lack of preparation contributes to a feeling of not having mastered the subject. This aligns with findings by Wheeley et al. (2023), who discovered that a lack of content knowledge can negatively impact students. When teachers are less confident in their subject, it can lead to reduced student engagement, which in turn hurts the learning process.</w:t>
      </w:r>
    </w:p>
    <w:p w14:paraId="1499424A" w14:textId="77777777" w:rsidR="00D26D0F" w:rsidRPr="000359F2" w:rsidRDefault="00D26D0F" w:rsidP="000359F2">
      <w:pPr>
        <w:jc w:val="both"/>
      </w:pPr>
    </w:p>
    <w:p w14:paraId="18AE2B8D" w14:textId="77777777" w:rsidR="00D26D0F" w:rsidRPr="000359F2" w:rsidRDefault="00D26D0F" w:rsidP="000359F2">
      <w:pPr>
        <w:jc w:val="both"/>
        <w:rPr>
          <w:b/>
          <w:bCs/>
        </w:rPr>
      </w:pPr>
      <w:r w:rsidRPr="000359F2">
        <w:rPr>
          <w:b/>
          <w:bCs/>
        </w:rPr>
        <w:t>3.1.2. The Deserted Island</w:t>
      </w:r>
    </w:p>
    <w:p w14:paraId="0B2E4040" w14:textId="77777777" w:rsidR="00D26D0F" w:rsidRPr="000359F2" w:rsidRDefault="00D26D0F" w:rsidP="000359F2">
      <w:pPr>
        <w:jc w:val="both"/>
        <w:rPr>
          <w:b/>
        </w:rPr>
      </w:pPr>
    </w:p>
    <w:p w14:paraId="3FB46F0D" w14:textId="6CC98CDF" w:rsidR="004E07C7" w:rsidRPr="000359F2" w:rsidRDefault="000B2E98" w:rsidP="000359F2">
      <w:pPr>
        <w:jc w:val="both"/>
      </w:pPr>
      <w:r w:rsidRPr="000359F2">
        <w:t xml:space="preserve">The </w:t>
      </w:r>
      <w:r w:rsidRPr="000359F2">
        <w:t xml:space="preserve">participants experienced inadequate instructional or learning materials. This sub-theme highlights the difficulties encountered by the out-of-field teachers due to the lack of adequate instructional resources. Thus, they shared the following sentiments: </w:t>
      </w:r>
    </w:p>
    <w:p w14:paraId="081512AE" w14:textId="77777777" w:rsidR="004E07C7" w:rsidRPr="000359F2" w:rsidRDefault="004E07C7" w:rsidP="000359F2">
      <w:pPr>
        <w:ind w:left="267"/>
        <w:jc w:val="both"/>
      </w:pPr>
    </w:p>
    <w:p w14:paraId="2B7A3F3B" w14:textId="77777777" w:rsidR="004E07C7" w:rsidRPr="000359F2" w:rsidRDefault="000B2E98" w:rsidP="000359F2">
      <w:pPr>
        <w:ind w:left="1147"/>
        <w:jc w:val="both"/>
      </w:pPr>
      <w:r w:rsidRPr="000359F2">
        <w:t>Limited resources are a challenge because it would be better for me if there were updates, not just books, but also updated materials. It is like being more ready with visuals, not just PowerPoint presentations. I am used to the old ways, like using flip c</w:t>
      </w:r>
      <w:r w:rsidRPr="000359F2">
        <w:t xml:space="preserve">harts and other teaching tools. (Rosie, personal communication, December 02, 2024, lines 327-330). </w:t>
      </w:r>
    </w:p>
    <w:p w14:paraId="0BD87FBF" w14:textId="77777777" w:rsidR="004E07C7" w:rsidRPr="000359F2" w:rsidRDefault="000B2E98" w:rsidP="000359F2">
      <w:pPr>
        <w:ind w:left="267"/>
        <w:jc w:val="both"/>
        <w:rPr>
          <w:i/>
        </w:rPr>
      </w:pPr>
      <w:r w:rsidRPr="000359F2">
        <w:tab/>
      </w:r>
    </w:p>
    <w:p w14:paraId="0BA9768A" w14:textId="77777777" w:rsidR="004E07C7" w:rsidRPr="000359F2" w:rsidRDefault="000B2E98" w:rsidP="000359F2">
      <w:pPr>
        <w:ind w:left="1147" w:firstLine="25"/>
        <w:jc w:val="both"/>
      </w:pPr>
      <w:r w:rsidRPr="000359F2">
        <w:t>The subject is really interesting, but I am not fully equipped to deliver it. As much as I want to explore it deeply, I have very limited resources for my</w:t>
      </w:r>
      <w:r w:rsidRPr="000359F2">
        <w:t>self. (Dimples, personal communication, December 02, 2024, lines 55-58).</w:t>
      </w:r>
    </w:p>
    <w:p w14:paraId="4120E6C1" w14:textId="77777777" w:rsidR="004E07C7" w:rsidRPr="000359F2" w:rsidRDefault="004E07C7" w:rsidP="000359F2">
      <w:pPr>
        <w:jc w:val="both"/>
      </w:pPr>
    </w:p>
    <w:p w14:paraId="3B42F969" w14:textId="77777777" w:rsidR="004E07C7" w:rsidRPr="000359F2" w:rsidRDefault="000B2E98" w:rsidP="000359F2">
      <w:pPr>
        <w:ind w:left="1147" w:firstLine="25"/>
        <w:jc w:val="both"/>
      </w:pPr>
      <w:r w:rsidRPr="000359F2">
        <w:t>A book for the subject, because we really do not have any! We are so deprived; we have only had one book to rely on ever since, and that book is not… well, it is not entirely inappli</w:t>
      </w:r>
      <w:r w:rsidRPr="000359F2">
        <w:t xml:space="preserve">cable, but it is very limited. The more resources, the better. (Dimples, personal communication, December 02, 2024, lines 197-200). </w:t>
      </w:r>
    </w:p>
    <w:p w14:paraId="136702E5" w14:textId="77777777" w:rsidR="004E07C7" w:rsidRPr="000359F2" w:rsidRDefault="004E07C7" w:rsidP="000359F2">
      <w:pPr>
        <w:ind w:left="267"/>
        <w:jc w:val="both"/>
        <w:rPr>
          <w:rFonts w:eastAsia="Quattrocento Sans"/>
          <w:b/>
        </w:rPr>
      </w:pPr>
    </w:p>
    <w:p w14:paraId="71E6C52F" w14:textId="77777777" w:rsidR="004E07C7" w:rsidRPr="000359F2" w:rsidRDefault="000B2E98" w:rsidP="000359F2">
      <w:pPr>
        <w:ind w:left="1147" w:firstLine="25"/>
        <w:jc w:val="both"/>
      </w:pPr>
      <w:r w:rsidRPr="000359F2">
        <w:t xml:space="preserve">As someone who is not a major in Social Studies or </w:t>
      </w:r>
      <w:proofErr w:type="spellStart"/>
      <w:r w:rsidRPr="000359F2">
        <w:t>Araling</w:t>
      </w:r>
      <w:proofErr w:type="spellEnd"/>
      <w:r w:rsidRPr="000359F2">
        <w:t xml:space="preserve"> </w:t>
      </w:r>
      <w:proofErr w:type="spellStart"/>
      <w:r w:rsidRPr="000359F2">
        <w:t>Panlipunan</w:t>
      </w:r>
      <w:proofErr w:type="spellEnd"/>
      <w:r w:rsidRPr="000359F2">
        <w:t>, I think we really need more learning materials. This would help us, as subject teachers, provide more comprehensive content that students can fully understand and be satisfied with. (Nelle, personal communication, December 06, 2024, lines 156-158).</w:t>
      </w:r>
    </w:p>
    <w:p w14:paraId="352D3954" w14:textId="77777777" w:rsidR="00CD0F17" w:rsidRPr="000359F2" w:rsidRDefault="00CD0F17" w:rsidP="000359F2">
      <w:pPr>
        <w:jc w:val="both"/>
      </w:pPr>
    </w:p>
    <w:p w14:paraId="25C54731" w14:textId="2C2804AA" w:rsidR="00CD0F17" w:rsidRPr="000359F2" w:rsidRDefault="00CD0F17" w:rsidP="000359F2">
      <w:pPr>
        <w:jc w:val="both"/>
      </w:pPr>
      <w:r w:rsidRPr="000359F2">
        <w:t>A teacher's qualifications are directly linked to their ability to effectively manage instruction, students, and classroom materials (</w:t>
      </w:r>
      <w:proofErr w:type="spellStart"/>
      <w:r w:rsidRPr="000359F2">
        <w:t>Guiaselon</w:t>
      </w:r>
      <w:proofErr w:type="spellEnd"/>
      <w:r w:rsidRPr="000359F2">
        <w:t xml:space="preserve">, 2022). To support both new and veteran teachers who are working outside their field, it is essential to provide them with high-quality teaching </w:t>
      </w:r>
      <w:r w:rsidRPr="000359F2">
        <w:lastRenderedPageBreak/>
        <w:t>resources (</w:t>
      </w:r>
      <w:proofErr w:type="spellStart"/>
      <w:r w:rsidRPr="000359F2">
        <w:t>Torcino</w:t>
      </w:r>
      <w:proofErr w:type="spellEnd"/>
      <w:r w:rsidRPr="000359F2">
        <w:t xml:space="preserve"> &amp; </w:t>
      </w:r>
      <w:proofErr w:type="spellStart"/>
      <w:r w:rsidRPr="000359F2">
        <w:t>Villocino</w:t>
      </w:r>
      <w:proofErr w:type="spellEnd"/>
      <w:r w:rsidRPr="000359F2">
        <w:t>, 2023). Around the world, there's a widely held belief that instructional materials like textbooks and other learning and teaching support materials (LTSMs) can significantly improve student outcomes (Milligan et al., 2018).</w:t>
      </w:r>
    </w:p>
    <w:p w14:paraId="1C48EF9B" w14:textId="77777777" w:rsidR="00CD0F17" w:rsidRPr="000359F2" w:rsidRDefault="00CD0F17" w:rsidP="000359F2">
      <w:pPr>
        <w:jc w:val="both"/>
      </w:pPr>
    </w:p>
    <w:p w14:paraId="351CC7C1" w14:textId="77777777" w:rsidR="00CD0F17" w:rsidRPr="000359F2" w:rsidRDefault="00CD0F17" w:rsidP="000359F2">
      <w:pPr>
        <w:jc w:val="both"/>
      </w:pPr>
      <w:r w:rsidRPr="000359F2">
        <w:t xml:space="preserve">According to </w:t>
      </w:r>
      <w:proofErr w:type="spellStart"/>
      <w:r w:rsidRPr="000359F2">
        <w:t>Silminda</w:t>
      </w:r>
      <w:proofErr w:type="spellEnd"/>
      <w:r w:rsidRPr="000359F2">
        <w:t xml:space="preserve"> and </w:t>
      </w:r>
      <w:proofErr w:type="spellStart"/>
      <w:r w:rsidRPr="000359F2">
        <w:t>Hafidzoh</w:t>
      </w:r>
      <w:proofErr w:type="spellEnd"/>
      <w:r w:rsidRPr="000359F2">
        <w:t xml:space="preserve"> (2022), educational materials must be appropriate for the students, teachers, and the specific classroom situation to effectively meet students' needs. Their research also concluded that using suitable learning materials boosts student engagement, improves comprehension, and benefits the overall teaching and learning process. Therefore, it's essential to strengthen the Philippine curriculum by providing a comprehensive set of learning and support materials (</w:t>
      </w:r>
      <w:proofErr w:type="spellStart"/>
      <w:r w:rsidRPr="000359F2">
        <w:t>Guiaselon</w:t>
      </w:r>
      <w:proofErr w:type="spellEnd"/>
      <w:r w:rsidRPr="000359F2">
        <w:t xml:space="preserve"> et al., 2022).</w:t>
      </w:r>
    </w:p>
    <w:p w14:paraId="3D278C8B" w14:textId="77777777" w:rsidR="004E07C7" w:rsidRPr="000359F2" w:rsidRDefault="004E07C7" w:rsidP="000359F2">
      <w:pPr>
        <w:jc w:val="both"/>
        <w:rPr>
          <w:b/>
        </w:rPr>
      </w:pPr>
    </w:p>
    <w:p w14:paraId="79CFF822" w14:textId="77777777" w:rsidR="00D26D0F" w:rsidRPr="000359F2" w:rsidRDefault="00D26D0F" w:rsidP="000359F2">
      <w:pPr>
        <w:jc w:val="both"/>
        <w:rPr>
          <w:b/>
        </w:rPr>
      </w:pPr>
      <w:r w:rsidRPr="000359F2">
        <w:rPr>
          <w:b/>
        </w:rPr>
        <w:t>3.1.3. The Fear of Getting Lost</w:t>
      </w:r>
    </w:p>
    <w:p w14:paraId="53E928E3" w14:textId="77777777" w:rsidR="00D26D0F" w:rsidRPr="000359F2" w:rsidRDefault="00D26D0F" w:rsidP="000359F2">
      <w:pPr>
        <w:jc w:val="both"/>
        <w:rPr>
          <w:b/>
        </w:rPr>
      </w:pPr>
    </w:p>
    <w:p w14:paraId="563C604C" w14:textId="3A6F1E46" w:rsidR="004E07C7" w:rsidRPr="000359F2" w:rsidRDefault="000B2E98" w:rsidP="000359F2">
      <w:pPr>
        <w:jc w:val="both"/>
      </w:pPr>
      <w:r w:rsidRPr="000359F2">
        <w:t>The participants shared their apprehensions as out-of-field teachers, fearing misleading their students due to their limited expertise in the subject they are assigned to. They narra</w:t>
      </w:r>
      <w:r w:rsidRPr="000359F2">
        <w:t xml:space="preserve">ted the following: </w:t>
      </w:r>
    </w:p>
    <w:p w14:paraId="65471A60" w14:textId="77777777" w:rsidR="004E07C7" w:rsidRPr="000359F2" w:rsidRDefault="000B2E98" w:rsidP="000359F2">
      <w:pPr>
        <w:ind w:left="267"/>
        <w:jc w:val="both"/>
      </w:pPr>
      <w:r w:rsidRPr="000359F2">
        <w:tab/>
        <w:t xml:space="preserve">       </w:t>
      </w:r>
    </w:p>
    <w:p w14:paraId="73CBBBC0" w14:textId="77777777" w:rsidR="004E07C7" w:rsidRPr="000359F2" w:rsidRDefault="000B2E98" w:rsidP="000359F2">
      <w:pPr>
        <w:ind w:left="1173"/>
        <w:jc w:val="both"/>
        <w:rPr>
          <w:i/>
        </w:rPr>
      </w:pPr>
      <w:r w:rsidRPr="000359F2">
        <w:t>I am afraid because I believe that once you give something to the students, they will carry it with them, especially as they go along with the concept. So, if you teach them wrong, that incorrect concept will stick in their min</w:t>
      </w:r>
      <w:r w:rsidRPr="000359F2">
        <w:t>ds. This means that whatever their response is later on, when they realize that what they learned from you is not correct, it could affect their understanding of reality. (Rosie, personal communication, December 02, 2024, lines 121-125</w:t>
      </w:r>
      <w:r w:rsidRPr="000359F2">
        <w:rPr>
          <w:i/>
        </w:rPr>
        <w:t xml:space="preserve">). </w:t>
      </w:r>
    </w:p>
    <w:p w14:paraId="69EE9DA6" w14:textId="77777777" w:rsidR="004E07C7" w:rsidRPr="000359F2" w:rsidRDefault="004E07C7" w:rsidP="000359F2">
      <w:pPr>
        <w:ind w:left="267"/>
        <w:jc w:val="both"/>
        <w:rPr>
          <w:i/>
        </w:rPr>
      </w:pPr>
    </w:p>
    <w:p w14:paraId="789BF54E" w14:textId="77777777" w:rsidR="004E07C7" w:rsidRPr="000359F2" w:rsidRDefault="000B2E98" w:rsidP="000359F2">
      <w:pPr>
        <w:ind w:left="1173"/>
        <w:jc w:val="both"/>
      </w:pPr>
      <w:r w:rsidRPr="000359F2">
        <w:t>Hmm… I must admi</w:t>
      </w:r>
      <w:r w:rsidRPr="000359F2">
        <w:t>t that I am limited to just the four walls, and sometimes I am not fully ready for the lesson. As I said, it is about your understanding up to that point. You really must find a way to deliver it so that the students will not be disadvantaged at the end of</w:t>
      </w:r>
      <w:r w:rsidRPr="000359F2">
        <w:t xml:space="preserve"> the day. (Dimples, personal communication, December 02, 2024, lines 138-141). </w:t>
      </w:r>
    </w:p>
    <w:p w14:paraId="121EA924" w14:textId="77777777" w:rsidR="004E07C7" w:rsidRPr="000359F2" w:rsidRDefault="004E07C7" w:rsidP="000359F2">
      <w:pPr>
        <w:ind w:left="267"/>
        <w:jc w:val="both"/>
      </w:pPr>
    </w:p>
    <w:p w14:paraId="3D4B7F5A" w14:textId="77777777" w:rsidR="004E07C7" w:rsidRPr="000359F2" w:rsidRDefault="000B2E98" w:rsidP="000359F2">
      <w:pPr>
        <w:ind w:left="1173"/>
      </w:pPr>
      <w:r w:rsidRPr="000359F2">
        <w:t>Since my students are from the STEM strand, there is pressure because they are really curious. It is like the saying, "You cannot teach what you do not know." So, they might a</w:t>
      </w:r>
      <w:r w:rsidRPr="000359F2">
        <w:t>sk questions, and with STEM students, it is not just about getting by; they really need to understand. They are very particular about their scores, summative assessments, and exams. At the same time, they need to have a clear perspective on the subject. Th</w:t>
      </w:r>
      <w:r w:rsidRPr="000359F2">
        <w:t>at is why it is important for them to understand what they are learning fully. (Nelle, personal communication, December 06, 2024, lines 120-126).</w:t>
      </w:r>
    </w:p>
    <w:p w14:paraId="10617472" w14:textId="77777777" w:rsidR="004E07C7" w:rsidRPr="000359F2" w:rsidRDefault="004E07C7" w:rsidP="000359F2">
      <w:pPr>
        <w:ind w:left="1173"/>
      </w:pPr>
    </w:p>
    <w:p w14:paraId="3E0C1F27" w14:textId="77777777" w:rsidR="004E07C7" w:rsidRPr="000359F2" w:rsidRDefault="000B2E98" w:rsidP="000359F2">
      <w:pPr>
        <w:ind w:left="1173"/>
        <w:jc w:val="both"/>
      </w:pPr>
      <w:r w:rsidRPr="000359F2">
        <w:t>There are topics that I may be correct about, but from a Social Science perspective, they might be seen diffe</w:t>
      </w:r>
      <w:r w:rsidRPr="000359F2">
        <w:t>rently. I am afraid I am giving my students wrong discussions about the content (Zenia, personal communication, December 02, 2024, lines 129-135</w:t>
      </w:r>
      <w:r w:rsidRPr="000359F2">
        <w:rPr>
          <w:i/>
        </w:rPr>
        <w:t>)</w:t>
      </w:r>
      <w:r w:rsidRPr="000359F2">
        <w:t xml:space="preserve">. </w:t>
      </w:r>
    </w:p>
    <w:p w14:paraId="05525964" w14:textId="77777777" w:rsidR="00CD0F17" w:rsidRPr="000359F2" w:rsidRDefault="00CD0F17" w:rsidP="000359F2">
      <w:pPr>
        <w:jc w:val="both"/>
      </w:pPr>
    </w:p>
    <w:p w14:paraId="56DC1708" w14:textId="5D2F0A95" w:rsidR="00CD0F17" w:rsidRPr="000359F2" w:rsidRDefault="00CD0F17" w:rsidP="000359F2">
      <w:pPr>
        <w:jc w:val="both"/>
      </w:pPr>
      <w:r w:rsidRPr="000359F2">
        <w:t xml:space="preserve">A limited range of knowledge in an out-of-field teaching situation can have serious consequences, including the risk of teaching </w:t>
      </w:r>
      <w:proofErr w:type="gramStart"/>
      <w:r w:rsidRPr="000359F2">
        <w:t>students</w:t>
      </w:r>
      <w:proofErr w:type="gramEnd"/>
      <w:r w:rsidRPr="000359F2">
        <w:t xml:space="preserve"> incorrect information (Wheeley et al., 2023). Mastery of </w:t>
      </w:r>
      <w:r w:rsidRPr="000359F2">
        <w:lastRenderedPageBreak/>
        <w:t xml:space="preserve">the subject matter is crucial for out-of-field teachers because it directly impacts student learning. As </w:t>
      </w:r>
      <w:proofErr w:type="spellStart"/>
      <w:r w:rsidRPr="000359F2">
        <w:t>Bugwak</w:t>
      </w:r>
      <w:proofErr w:type="spellEnd"/>
      <w:r w:rsidRPr="000359F2">
        <w:t xml:space="preserve"> (2021) notes, a teacher who is an expert in their field can explain the subject clearly and confidently answer students' questions, which is vital for an effective teaching and learning process.</w:t>
      </w:r>
    </w:p>
    <w:p w14:paraId="546C7DD9" w14:textId="77777777" w:rsidR="00CD0F17" w:rsidRPr="000359F2" w:rsidRDefault="00CD0F17" w:rsidP="000359F2">
      <w:pPr>
        <w:jc w:val="both"/>
      </w:pPr>
    </w:p>
    <w:p w14:paraId="6124D5E8" w14:textId="77777777" w:rsidR="00CD0F17" w:rsidRPr="000359F2" w:rsidRDefault="00CD0F17" w:rsidP="000359F2">
      <w:pPr>
        <w:jc w:val="both"/>
      </w:pPr>
      <w:r w:rsidRPr="000359F2">
        <w:t xml:space="preserve">According to </w:t>
      </w:r>
      <w:proofErr w:type="spellStart"/>
      <w:r w:rsidRPr="000359F2">
        <w:t>Guiaselon</w:t>
      </w:r>
      <w:proofErr w:type="spellEnd"/>
      <w:r w:rsidRPr="000359F2">
        <w:t xml:space="preserve"> et al. (2022), teachers assigned to subjects outside their field of expertise often worry about the negative effects on student learning, such as lower academic performance. They are also concerned that they cannot connect the subject matter to real-world applications. This anxiety is a common experience, as evidenced by a study from Co et al. (2021) in which teachers acknowledged their unease about teaching outside their specialization. This anxiety, while a natural human emotion, can lead to several negative outcomes, including a sense of failure, a drop in academic performance, difficulty concentrating in class, and a tendency to avoid social interactions and relationships, leading to introversion (Aydin, 2021).</w:t>
      </w:r>
    </w:p>
    <w:p w14:paraId="14617F28" w14:textId="77777777" w:rsidR="004E07C7" w:rsidRPr="000359F2" w:rsidRDefault="004E07C7" w:rsidP="000359F2">
      <w:pPr>
        <w:jc w:val="both"/>
      </w:pPr>
    </w:p>
    <w:p w14:paraId="7B57E4BD" w14:textId="13192DE0" w:rsidR="004E07C7" w:rsidRPr="000359F2" w:rsidRDefault="00D26D0F" w:rsidP="000359F2">
      <w:pPr>
        <w:jc w:val="both"/>
        <w:rPr>
          <w:b/>
          <w:i/>
        </w:rPr>
      </w:pPr>
      <w:r w:rsidRPr="000359F2">
        <w:rPr>
          <w:b/>
        </w:rPr>
        <w:t>3.2. Theme 2: Finding a Way Out: Teaching Strategies and Coping Mechanisms</w:t>
      </w:r>
    </w:p>
    <w:p w14:paraId="0121B0F9" w14:textId="77777777" w:rsidR="004E07C7" w:rsidRPr="000359F2" w:rsidRDefault="004E07C7" w:rsidP="000359F2">
      <w:pPr>
        <w:jc w:val="both"/>
        <w:rPr>
          <w:b/>
        </w:rPr>
      </w:pPr>
    </w:p>
    <w:p w14:paraId="75EF243D" w14:textId="77777777" w:rsidR="004E07C7" w:rsidRPr="000359F2" w:rsidRDefault="000B2E98" w:rsidP="000359F2">
      <w:pPr>
        <w:jc w:val="both"/>
      </w:pPr>
      <w:r w:rsidRPr="000359F2">
        <w:t>After the participants encountered the challenges as out-of-field teachers, they shared their teaching strategies and coping mechanisms in handling the unmastered content. Similar statements were organized into three subthemes: Simplifying the Map, The Bud</w:t>
      </w:r>
      <w:r w:rsidRPr="000359F2">
        <w:t xml:space="preserve">dy System, and Using Technology to Navigate. </w:t>
      </w:r>
    </w:p>
    <w:p w14:paraId="724E227B" w14:textId="77777777" w:rsidR="004E07C7" w:rsidRPr="000359F2" w:rsidRDefault="004E07C7" w:rsidP="000359F2">
      <w:pPr>
        <w:jc w:val="both"/>
        <w:rPr>
          <w:b/>
        </w:rPr>
      </w:pPr>
    </w:p>
    <w:p w14:paraId="631C8425" w14:textId="77777777" w:rsidR="00D26D0F" w:rsidRPr="000359F2" w:rsidRDefault="00D26D0F" w:rsidP="000359F2">
      <w:pPr>
        <w:jc w:val="both"/>
        <w:rPr>
          <w:b/>
        </w:rPr>
      </w:pPr>
      <w:r w:rsidRPr="000359F2">
        <w:rPr>
          <w:b/>
        </w:rPr>
        <w:t>3.2.1. Simplifying the Map</w:t>
      </w:r>
    </w:p>
    <w:p w14:paraId="29A1CBF9" w14:textId="68A37DC3" w:rsidR="004E07C7" w:rsidRPr="000359F2" w:rsidRDefault="000B2E98" w:rsidP="000359F2">
      <w:pPr>
        <w:jc w:val="both"/>
      </w:pPr>
      <w:r w:rsidRPr="000359F2">
        <w:t>The out-of-field teachers discussed how they simplify subject content to make it manageable for them and their students. They shared the following narratives:</w:t>
      </w:r>
    </w:p>
    <w:p w14:paraId="147D786B" w14:textId="77777777" w:rsidR="004E07C7" w:rsidRPr="000359F2" w:rsidRDefault="004E07C7" w:rsidP="000359F2">
      <w:pPr>
        <w:jc w:val="both"/>
      </w:pPr>
    </w:p>
    <w:p w14:paraId="3F1AD01F" w14:textId="77777777" w:rsidR="004E07C7" w:rsidRPr="000359F2" w:rsidRDefault="000B2E98" w:rsidP="000359F2">
      <w:pPr>
        <w:tabs>
          <w:tab w:val="left" w:pos="1701"/>
        </w:tabs>
        <w:ind w:left="1440"/>
        <w:jc w:val="both"/>
      </w:pPr>
      <w:r w:rsidRPr="000359F2">
        <w:t>Because sometimes, whe</w:t>
      </w:r>
      <w:r w:rsidRPr="000359F2">
        <w:t>n the subject is all about concepts, it can be difficult for them to grasp. That is why I try to adjust by editing my PowerPoints. I use visuals and some words as much as possible, of course, but I believe students today are more adaptable to pictures, mov</w:t>
      </w:r>
      <w:r w:rsidRPr="000359F2">
        <w:t xml:space="preserve">ements, and clips. So, whenever I find clips related to the topic, I use them to capture their attention better. (Rosie, personal communication, December 02, 2024, lines 188-194). </w:t>
      </w:r>
    </w:p>
    <w:p w14:paraId="2F06F023" w14:textId="77777777" w:rsidR="004E07C7" w:rsidRPr="000359F2" w:rsidRDefault="004E07C7" w:rsidP="000359F2">
      <w:pPr>
        <w:tabs>
          <w:tab w:val="left" w:pos="1701"/>
        </w:tabs>
        <w:jc w:val="both"/>
        <w:rPr>
          <w:i/>
        </w:rPr>
      </w:pPr>
    </w:p>
    <w:p w14:paraId="0F7BDA49" w14:textId="77777777" w:rsidR="004E07C7" w:rsidRPr="000359F2" w:rsidRDefault="000B2E98" w:rsidP="000359F2">
      <w:pPr>
        <w:tabs>
          <w:tab w:val="left" w:pos="1701"/>
        </w:tabs>
        <w:ind w:left="1440"/>
        <w:jc w:val="both"/>
      </w:pPr>
      <w:r w:rsidRPr="000359F2">
        <w:t>For me, I first read through the material, and for some topics, I feel lik</w:t>
      </w:r>
      <w:r w:rsidRPr="000359F2">
        <w:t>e they are unnecessary, so I remove them. Instead, I try to supplement with videos and pictures that I think are easier for the students to understand at their level. I do not go into too many elaborations or details anymore. I try to keep it short, simpli</w:t>
      </w:r>
      <w:r w:rsidRPr="000359F2">
        <w:t xml:space="preserve">fy it, and deliver it in a way the students can easily grasp. (Dimples, personal communication, December 02, 2024, lines 97-102). </w:t>
      </w:r>
    </w:p>
    <w:p w14:paraId="048B7F9E" w14:textId="77777777" w:rsidR="004E07C7" w:rsidRPr="000359F2" w:rsidRDefault="004E07C7" w:rsidP="000359F2">
      <w:pPr>
        <w:tabs>
          <w:tab w:val="left" w:pos="1701"/>
        </w:tabs>
        <w:ind w:left="1440"/>
        <w:jc w:val="both"/>
        <w:rPr>
          <w:i/>
        </w:rPr>
      </w:pPr>
    </w:p>
    <w:p w14:paraId="1D71E5F6" w14:textId="77777777" w:rsidR="004E07C7" w:rsidRPr="000359F2" w:rsidRDefault="000B2E98" w:rsidP="000359F2">
      <w:pPr>
        <w:tabs>
          <w:tab w:val="left" w:pos="1701"/>
        </w:tabs>
        <w:ind w:left="1440"/>
        <w:jc w:val="both"/>
      </w:pPr>
      <w:r w:rsidRPr="000359F2">
        <w:t>We have a PowerPoint presentation shared in our group chat, so we use that for consistency. If there are any changes, we can</w:t>
      </w:r>
      <w:r w:rsidRPr="000359F2">
        <w:t xml:space="preserve"> update the content. First, I ask the students to read the concept and then explain it to them. After explaining, I give examples, and then I ask them to give their own examples to test if they understood my explanation and the examples I provided. This wa</w:t>
      </w:r>
      <w:r w:rsidRPr="000359F2">
        <w:t xml:space="preserve">y, I can check if they really grasp the concept. (Nelle, personal communication, December 06, 2024, lines 143-149). </w:t>
      </w:r>
    </w:p>
    <w:p w14:paraId="0BA65B05" w14:textId="77777777" w:rsidR="004E07C7" w:rsidRPr="000359F2" w:rsidRDefault="004E07C7" w:rsidP="000359F2">
      <w:pPr>
        <w:tabs>
          <w:tab w:val="left" w:pos="1701"/>
        </w:tabs>
        <w:ind w:left="1440"/>
        <w:jc w:val="both"/>
      </w:pPr>
    </w:p>
    <w:p w14:paraId="59354B62" w14:textId="77777777" w:rsidR="004E07C7" w:rsidRPr="000359F2" w:rsidRDefault="000B2E98" w:rsidP="000359F2">
      <w:pPr>
        <w:tabs>
          <w:tab w:val="left" w:pos="1701"/>
        </w:tabs>
        <w:ind w:left="1440"/>
        <w:jc w:val="both"/>
      </w:pPr>
      <w:r w:rsidRPr="000359F2">
        <w:t xml:space="preserve">The subject is a bit complicated for the students. So, what I do is to simplify things for them. Some of the topics are very new to them. </w:t>
      </w:r>
      <w:r w:rsidRPr="000359F2">
        <w:t xml:space="preserve">(Rom, personal communication, December 02, 2024, lines 219-225). </w:t>
      </w:r>
    </w:p>
    <w:p w14:paraId="358FC4C4" w14:textId="77777777" w:rsidR="004E07C7" w:rsidRPr="000359F2" w:rsidRDefault="004E07C7" w:rsidP="000359F2">
      <w:pPr>
        <w:jc w:val="both"/>
      </w:pPr>
    </w:p>
    <w:p w14:paraId="6C2689E3" w14:textId="61CC04AA" w:rsidR="002A1C8C" w:rsidRPr="000359F2" w:rsidRDefault="002A1C8C" w:rsidP="000359F2">
      <w:pPr>
        <w:jc w:val="both"/>
      </w:pPr>
      <w:r w:rsidRPr="000359F2">
        <w:t xml:space="preserve">The sheer volume and complexity of academic knowledge place clear limits on what can be accomplished both in professional and daily life. Even specialists have a finite amount of time to master their own field, let alone relevant aspects of other disciplines (Wood, 2016). According to </w:t>
      </w:r>
      <w:proofErr w:type="spellStart"/>
      <w:r w:rsidRPr="000359F2">
        <w:t>Tajuco</w:t>
      </w:r>
      <w:proofErr w:type="spellEnd"/>
      <w:r w:rsidRPr="000359F2">
        <w:t xml:space="preserve"> (2024), simplifying complex concepts is key to better understanding. This approach helps students concentrate on important points, making it easier for them to grasp and retain information. A significant aspect of teaching and learning is that seeing their students succeed is what motivates educators to continue teaching (</w:t>
      </w:r>
      <w:proofErr w:type="spellStart"/>
      <w:r w:rsidRPr="000359F2">
        <w:t>Montesur</w:t>
      </w:r>
      <w:proofErr w:type="spellEnd"/>
      <w:r w:rsidRPr="000359F2">
        <w:t>, 2021).</w:t>
      </w:r>
    </w:p>
    <w:p w14:paraId="1D84BC1C" w14:textId="77777777" w:rsidR="002A1C8C" w:rsidRPr="000359F2" w:rsidRDefault="002A1C8C" w:rsidP="000359F2">
      <w:pPr>
        <w:jc w:val="both"/>
      </w:pPr>
    </w:p>
    <w:p w14:paraId="08312E5B" w14:textId="77777777" w:rsidR="002A1C8C" w:rsidRPr="000359F2" w:rsidRDefault="002A1C8C" w:rsidP="000359F2">
      <w:pPr>
        <w:jc w:val="both"/>
      </w:pPr>
      <w:r w:rsidRPr="000359F2">
        <w:t>A significant challenge for teachers working outside their area of expertise is "crossing foreign territory" to master new subjects. To overcome this, multimedia tools can be incredibly useful, as they allow teachers to customize lessons to fit students' needs (Montero et al., 2022). Some out-of-field teachers use videos, often downloaded from YouTube, to supplement their lessons and simplify complex topics (Co et al., 2021). As Carmichael et al. (2018) noted, videos are well-suited for this purpose because they provide a broader context and visual details that help students develop a more complete understanding. Research from an Australian university also shows that animation is a powerful teaching tool. It not only helps explain complex concepts but also keeps students engaged in the learning process (Liu &amp; Elms, 2019).</w:t>
      </w:r>
    </w:p>
    <w:p w14:paraId="78D55E58" w14:textId="77777777" w:rsidR="00E11ABA" w:rsidRPr="000359F2" w:rsidRDefault="00E11ABA" w:rsidP="000359F2">
      <w:pPr>
        <w:jc w:val="both"/>
      </w:pPr>
    </w:p>
    <w:p w14:paraId="058CCCE4" w14:textId="77777777" w:rsidR="00D26D0F" w:rsidRPr="000359F2" w:rsidRDefault="00D26D0F" w:rsidP="000359F2">
      <w:pPr>
        <w:jc w:val="both"/>
        <w:rPr>
          <w:b/>
        </w:rPr>
      </w:pPr>
      <w:r w:rsidRPr="000359F2">
        <w:rPr>
          <w:b/>
        </w:rPr>
        <w:t>3.2.2. The Buddy System</w:t>
      </w:r>
    </w:p>
    <w:p w14:paraId="72639232" w14:textId="77777777" w:rsidR="00D26D0F" w:rsidRPr="000359F2" w:rsidRDefault="00D26D0F" w:rsidP="000359F2">
      <w:pPr>
        <w:jc w:val="both"/>
        <w:rPr>
          <w:b/>
        </w:rPr>
      </w:pPr>
    </w:p>
    <w:p w14:paraId="1714FCBB" w14:textId="059CFB5B" w:rsidR="004E07C7" w:rsidRPr="000359F2" w:rsidRDefault="000B2E98" w:rsidP="000359F2">
      <w:pPr>
        <w:jc w:val="both"/>
      </w:pPr>
      <w:r w:rsidRPr="000359F2">
        <w:t>One of the features that helped the participants cope with the challenges they experienced in the field was a buddy system or peer mentoring that supported the out-of-field teachers as they navigated unfamiliar subject areas. They</w:t>
      </w:r>
      <w:r w:rsidRPr="000359F2">
        <w:t xml:space="preserve"> recounted the following: </w:t>
      </w:r>
    </w:p>
    <w:p w14:paraId="1B30476F" w14:textId="77777777" w:rsidR="004E07C7" w:rsidRPr="000359F2" w:rsidRDefault="004E07C7" w:rsidP="000359F2">
      <w:pPr>
        <w:jc w:val="both"/>
      </w:pPr>
    </w:p>
    <w:p w14:paraId="26313B54" w14:textId="77777777" w:rsidR="004E07C7" w:rsidRPr="000359F2" w:rsidRDefault="000B2E98" w:rsidP="000359F2">
      <w:pPr>
        <w:tabs>
          <w:tab w:val="left" w:pos="1701"/>
        </w:tabs>
        <w:spacing w:line="276" w:lineRule="auto"/>
        <w:ind w:left="1440"/>
        <w:jc w:val="both"/>
      </w:pPr>
      <w:r w:rsidRPr="000359F2">
        <w:t>Hmm… sometimes I worry that I might interpret the meaning differently, and at times, I even ask you or other Social Science teachers in UCSP how to explain certain things, like with teacher Jang. Sometimes, I ask for clarificati</w:t>
      </w:r>
      <w:r w:rsidRPr="000359F2">
        <w:t>on on certain concepts. That is why I admit that even though it has been two years, there are still times when I teach, and I realize I need to dig deeper into the topic. I tell myself that for sure, there is a deeper background or explanation behind it. T</w:t>
      </w:r>
      <w:r w:rsidRPr="000359F2">
        <w:t xml:space="preserve">hat is why I ask for assistance from teachers with a broader understanding of Social Science concepts, especially when things seem vague or too wide. (Rosie, personal communication, December 02, 2024, lines 109-117). </w:t>
      </w:r>
    </w:p>
    <w:p w14:paraId="49BDBC5D" w14:textId="77777777" w:rsidR="004E07C7" w:rsidRPr="000359F2" w:rsidRDefault="004E07C7" w:rsidP="000359F2">
      <w:pPr>
        <w:tabs>
          <w:tab w:val="left" w:pos="1701"/>
        </w:tabs>
        <w:spacing w:line="276" w:lineRule="auto"/>
        <w:ind w:left="267"/>
        <w:jc w:val="both"/>
        <w:rPr>
          <w:i/>
        </w:rPr>
      </w:pPr>
    </w:p>
    <w:p w14:paraId="0EF01421" w14:textId="77777777" w:rsidR="004E07C7" w:rsidRPr="000359F2" w:rsidRDefault="000B2E98" w:rsidP="000359F2">
      <w:pPr>
        <w:tabs>
          <w:tab w:val="left" w:pos="1701"/>
        </w:tabs>
        <w:spacing w:line="276" w:lineRule="auto"/>
        <w:ind w:left="1440"/>
        <w:jc w:val="both"/>
      </w:pPr>
      <w:r w:rsidRPr="000359F2">
        <w:t xml:space="preserve">In our LRC, Ma'am Riza and I </w:t>
      </w:r>
      <w:r w:rsidRPr="000359F2">
        <w:t xml:space="preserve">sometimes discuss a topic together, and there are times when we ask questions that are more aligned with what Sir Go explains. So, we ask him, "Sir, what does this mean?" Then it becomes clearer, like, "Ah, okay, now I get it." So, the two of us and other </w:t>
      </w:r>
      <w:r w:rsidRPr="000359F2">
        <w:t xml:space="preserve">teachers try to discuss how we will deliver </w:t>
      </w:r>
      <w:r w:rsidRPr="000359F2">
        <w:lastRenderedPageBreak/>
        <w:t>the topic effectively.</w:t>
      </w:r>
      <w:r w:rsidRPr="000359F2">
        <w:rPr>
          <w:i/>
        </w:rPr>
        <w:t xml:space="preserve"> </w:t>
      </w:r>
      <w:r w:rsidRPr="000359F2">
        <w:t xml:space="preserve">(Dimples, personal communication, December 02, 2024, lines 64-69). </w:t>
      </w:r>
    </w:p>
    <w:p w14:paraId="2B40EF63" w14:textId="77777777" w:rsidR="004E07C7" w:rsidRPr="000359F2" w:rsidRDefault="004E07C7" w:rsidP="000359F2">
      <w:pPr>
        <w:tabs>
          <w:tab w:val="left" w:pos="1701"/>
        </w:tabs>
        <w:spacing w:line="276" w:lineRule="auto"/>
        <w:ind w:left="267"/>
        <w:jc w:val="both"/>
        <w:rPr>
          <w:rFonts w:eastAsia="Calibri"/>
        </w:rPr>
      </w:pPr>
    </w:p>
    <w:p w14:paraId="752C61AF" w14:textId="77777777" w:rsidR="004E07C7" w:rsidRPr="000359F2" w:rsidRDefault="000B2E98" w:rsidP="000359F2">
      <w:pPr>
        <w:tabs>
          <w:tab w:val="left" w:pos="1701"/>
        </w:tabs>
        <w:spacing w:line="276" w:lineRule="auto"/>
        <w:ind w:left="1440"/>
        <w:jc w:val="both"/>
        <w:rPr>
          <w:i/>
        </w:rPr>
      </w:pPr>
      <w:r w:rsidRPr="000359F2">
        <w:t xml:space="preserve">What I target are the majors that are aligned with UCSP. So, I ask, "Ma'am, do you have available time? Can I ask about </w:t>
      </w:r>
      <w:r w:rsidRPr="000359F2">
        <w:t>this word, concept, or topic?" Sometimes, I also ask for examples from them. At least, with examples, it becomes clearer, and they are very positive in helping. Sometimes, the discussion even extends further. They know better, after all.</w:t>
      </w:r>
      <w:r w:rsidRPr="000359F2">
        <w:rPr>
          <w:i/>
        </w:rPr>
        <w:t xml:space="preserve"> </w:t>
      </w:r>
      <w:r w:rsidRPr="000359F2">
        <w:t>(Nelle, personal c</w:t>
      </w:r>
      <w:r w:rsidRPr="000359F2">
        <w:t xml:space="preserve">ommunication, December 06, 2024, lines 86-91). </w:t>
      </w:r>
    </w:p>
    <w:p w14:paraId="42AC63AC" w14:textId="77777777" w:rsidR="004E07C7" w:rsidRPr="000359F2" w:rsidRDefault="004E07C7" w:rsidP="000359F2">
      <w:pPr>
        <w:tabs>
          <w:tab w:val="left" w:pos="1701"/>
        </w:tabs>
        <w:spacing w:line="276" w:lineRule="auto"/>
        <w:ind w:left="267"/>
        <w:jc w:val="both"/>
        <w:rPr>
          <w:i/>
        </w:rPr>
      </w:pPr>
    </w:p>
    <w:p w14:paraId="6A7882F1" w14:textId="77777777" w:rsidR="004E07C7" w:rsidRDefault="000B2E98" w:rsidP="000359F2">
      <w:pPr>
        <w:tabs>
          <w:tab w:val="left" w:pos="1701"/>
        </w:tabs>
        <w:spacing w:line="276" w:lineRule="auto"/>
        <w:ind w:left="1440"/>
        <w:jc w:val="both"/>
        <w:rPr>
          <w:i/>
        </w:rPr>
      </w:pPr>
      <w:r w:rsidRPr="000359F2">
        <w:rPr>
          <w:i/>
        </w:rPr>
        <w:t xml:space="preserve"> </w:t>
      </w:r>
      <w:r w:rsidRPr="000359F2">
        <w:t>I always ask for help from my co-teachers. It is better to ask sometimes than to pretend that you know everything.</w:t>
      </w:r>
      <w:r w:rsidRPr="000359F2">
        <w:rPr>
          <w:i/>
        </w:rPr>
        <w:t xml:space="preserve"> </w:t>
      </w:r>
      <w:r w:rsidRPr="000359F2">
        <w:t>(Zenia, personal communication, December 06, 2024, lines 108-112</w:t>
      </w:r>
      <w:r w:rsidRPr="000359F2">
        <w:rPr>
          <w:i/>
        </w:rPr>
        <w:t xml:space="preserve">). </w:t>
      </w:r>
    </w:p>
    <w:p w14:paraId="22AD6E88" w14:textId="77777777" w:rsidR="00B279D7" w:rsidRPr="000359F2" w:rsidRDefault="00B279D7" w:rsidP="000359F2">
      <w:pPr>
        <w:tabs>
          <w:tab w:val="left" w:pos="1701"/>
        </w:tabs>
        <w:spacing w:line="276" w:lineRule="auto"/>
        <w:ind w:left="1440"/>
        <w:jc w:val="both"/>
        <w:rPr>
          <w:i/>
        </w:rPr>
      </w:pPr>
    </w:p>
    <w:p w14:paraId="7C8408A6" w14:textId="5B79F27C" w:rsidR="00633E7D" w:rsidRPr="000359F2" w:rsidRDefault="00633E7D" w:rsidP="000359F2">
      <w:pPr>
        <w:jc w:val="both"/>
      </w:pPr>
      <w:r w:rsidRPr="000359F2">
        <w:t>Teachers often face difficulties when assigned to subjects for which they lack training or experience (Montero et al., 2022). To overcome this, many turn to peer mentoring, consulting with colleagues who have previously taught the subjects they are now responsible for (</w:t>
      </w:r>
      <w:proofErr w:type="spellStart"/>
      <w:r w:rsidRPr="000359F2">
        <w:t>Bugwak</w:t>
      </w:r>
      <w:proofErr w:type="spellEnd"/>
      <w:r w:rsidRPr="000359F2">
        <w:t>, 2021). As one teacher noted, "teachers do not learn by themselves; they also learn from others" (</w:t>
      </w:r>
      <w:proofErr w:type="spellStart"/>
      <w:r w:rsidRPr="000359F2">
        <w:t>Bugwak</w:t>
      </w:r>
      <w:proofErr w:type="spellEnd"/>
      <w:r w:rsidRPr="000359F2">
        <w:t>, 2021). This practice aligns with Lev Vygotsky's Sociocultural Theory, which introduced the concept of the More Knowledgeable Other (MKO). The MKO is someone who possesses greater knowledge or a higher skill level in a specific area than the learner (Vygotsky, 1978).</w:t>
      </w:r>
    </w:p>
    <w:p w14:paraId="704CB83F" w14:textId="77777777" w:rsidR="00633E7D" w:rsidRPr="000359F2" w:rsidRDefault="00633E7D" w:rsidP="000359F2">
      <w:pPr>
        <w:jc w:val="both"/>
      </w:pPr>
    </w:p>
    <w:p w14:paraId="4A45311D" w14:textId="77777777" w:rsidR="00633E7D" w:rsidRPr="000359F2" w:rsidRDefault="00633E7D" w:rsidP="000359F2">
      <w:pPr>
        <w:jc w:val="both"/>
      </w:pPr>
      <w:r w:rsidRPr="000359F2">
        <w:t>By engaging in shared conversations with more knowledgeable individuals, teachers can internalize new skills through the guidance, hints, and encouragement they receive (McLeod, 2024). Research indicates that peer mentoring is particularly beneficial for teachers at the start of their careers (</w:t>
      </w:r>
      <w:proofErr w:type="spellStart"/>
      <w:r w:rsidRPr="000359F2">
        <w:t>Kupila</w:t>
      </w:r>
      <w:proofErr w:type="spellEnd"/>
      <w:r w:rsidRPr="000359F2">
        <w:t xml:space="preserve"> &amp; </w:t>
      </w:r>
      <w:proofErr w:type="spellStart"/>
      <w:r w:rsidRPr="000359F2">
        <w:t>Karila</w:t>
      </w:r>
      <w:proofErr w:type="spellEnd"/>
      <w:r w:rsidRPr="000359F2">
        <w:t>, 2018). This is also supported by Gillies (2019), who found that collaborating with colleagues was a significant help. Therefore, seeking assistance from teachers who have ample knowledge of the subject is an effective strategy (</w:t>
      </w:r>
      <w:proofErr w:type="spellStart"/>
      <w:r w:rsidRPr="000359F2">
        <w:t>Arendain</w:t>
      </w:r>
      <w:proofErr w:type="spellEnd"/>
      <w:r w:rsidRPr="000359F2">
        <w:t xml:space="preserve"> &amp; </w:t>
      </w:r>
      <w:proofErr w:type="spellStart"/>
      <w:r w:rsidRPr="000359F2">
        <w:t>Limpot</w:t>
      </w:r>
      <w:proofErr w:type="spellEnd"/>
      <w:r w:rsidRPr="000359F2">
        <w:t>, 2022).</w:t>
      </w:r>
    </w:p>
    <w:p w14:paraId="3A41720A" w14:textId="77777777" w:rsidR="00D26D0F" w:rsidRPr="000359F2" w:rsidRDefault="00D26D0F" w:rsidP="000359F2">
      <w:pPr>
        <w:tabs>
          <w:tab w:val="left" w:pos="1701"/>
        </w:tabs>
        <w:jc w:val="both"/>
        <w:rPr>
          <w:i/>
        </w:rPr>
      </w:pPr>
    </w:p>
    <w:p w14:paraId="5A740AE4" w14:textId="77777777" w:rsidR="00D26D0F" w:rsidRPr="000359F2" w:rsidRDefault="00D26D0F" w:rsidP="000359F2">
      <w:pPr>
        <w:tabs>
          <w:tab w:val="left" w:pos="1701"/>
        </w:tabs>
        <w:jc w:val="both"/>
        <w:rPr>
          <w:b/>
          <w:bCs/>
          <w:iCs/>
        </w:rPr>
      </w:pPr>
      <w:r w:rsidRPr="000359F2">
        <w:rPr>
          <w:b/>
          <w:bCs/>
          <w:iCs/>
        </w:rPr>
        <w:t>3.2.3. Using Technology to Navigate</w:t>
      </w:r>
    </w:p>
    <w:p w14:paraId="202213D3" w14:textId="77777777" w:rsidR="00D26D0F" w:rsidRPr="000359F2" w:rsidRDefault="00D26D0F" w:rsidP="000359F2">
      <w:pPr>
        <w:tabs>
          <w:tab w:val="left" w:pos="1701"/>
        </w:tabs>
        <w:jc w:val="both"/>
        <w:rPr>
          <w:b/>
        </w:rPr>
      </w:pPr>
    </w:p>
    <w:p w14:paraId="3D14D112" w14:textId="30D2C025" w:rsidR="004E07C7" w:rsidRPr="000359F2" w:rsidRDefault="000B2E98" w:rsidP="000359F2">
      <w:pPr>
        <w:tabs>
          <w:tab w:val="left" w:pos="1701"/>
        </w:tabs>
        <w:jc w:val="both"/>
      </w:pPr>
      <w:r w:rsidRPr="000359F2">
        <w:t>Ask the bearer of knowledge, this sub-theme hig</w:t>
      </w:r>
      <w:r w:rsidRPr="000359F2">
        <w:t xml:space="preserve">hlights how out-of-field teachers adapt their teaching challenges by engaging in online research. The participants shared the following: </w:t>
      </w:r>
    </w:p>
    <w:p w14:paraId="5E91AA3D" w14:textId="77777777" w:rsidR="004E07C7" w:rsidRPr="000359F2" w:rsidRDefault="004E07C7" w:rsidP="000359F2">
      <w:pPr>
        <w:tabs>
          <w:tab w:val="left" w:pos="1701"/>
        </w:tabs>
        <w:ind w:left="267"/>
        <w:jc w:val="both"/>
      </w:pPr>
    </w:p>
    <w:p w14:paraId="62A56A17" w14:textId="77777777" w:rsidR="004E07C7" w:rsidRPr="000359F2" w:rsidRDefault="000B2E98" w:rsidP="000359F2">
      <w:pPr>
        <w:tabs>
          <w:tab w:val="left" w:pos="1701"/>
        </w:tabs>
        <w:ind w:left="1440"/>
        <w:jc w:val="both"/>
      </w:pPr>
      <w:r w:rsidRPr="000359F2">
        <w:t>I am still searching for other ways to improve, exploring what else can be done. It is a challenge for me because I a</w:t>
      </w:r>
      <w:r w:rsidRPr="000359F2">
        <w:t xml:space="preserve">lways go out of my way to find a deeper meaning and a simpler, more understandable way to present it so that the students can grasp it more easily. (Rosie, personal communication, December 02, 2024, lines 185-188). </w:t>
      </w:r>
    </w:p>
    <w:p w14:paraId="7EE3EA4A" w14:textId="77777777" w:rsidR="004E07C7" w:rsidRPr="000359F2" w:rsidRDefault="004E07C7" w:rsidP="000359F2">
      <w:pPr>
        <w:tabs>
          <w:tab w:val="left" w:pos="1701"/>
        </w:tabs>
        <w:ind w:left="267"/>
        <w:jc w:val="both"/>
        <w:rPr>
          <w:b/>
          <w:i/>
        </w:rPr>
      </w:pPr>
    </w:p>
    <w:p w14:paraId="08A01558" w14:textId="77777777" w:rsidR="004E07C7" w:rsidRPr="000359F2" w:rsidRDefault="000B2E98" w:rsidP="000359F2">
      <w:pPr>
        <w:tabs>
          <w:tab w:val="left" w:pos="1701"/>
        </w:tabs>
        <w:ind w:left="1440"/>
        <w:jc w:val="both"/>
        <w:rPr>
          <w:i/>
        </w:rPr>
      </w:pPr>
      <w:r w:rsidRPr="000359F2">
        <w:t>For example, when we have a topic for t</w:t>
      </w:r>
      <w:r w:rsidRPr="000359F2">
        <w:t xml:space="preserve">he day or week, I search for related examples. Sometimes, there are examples, and sometimes, there aren't. But even if there are, they're often very limited in the books we have. So, what I do is research </w:t>
      </w:r>
      <w:r w:rsidRPr="000359F2">
        <w:lastRenderedPageBreak/>
        <w:t>and search so I can better understand the topic and</w:t>
      </w:r>
      <w:r w:rsidRPr="000359F2">
        <w:t xml:space="preserve"> make it clearer for the student. (Dimples, personal communication, December 02, 2024,</w:t>
      </w:r>
      <w:r w:rsidRPr="000359F2">
        <w:rPr>
          <w:i/>
        </w:rPr>
        <w:t xml:space="preserve"> </w:t>
      </w:r>
      <w:r w:rsidRPr="000359F2">
        <w:t>lines</w:t>
      </w:r>
      <w:r w:rsidRPr="000359F2">
        <w:rPr>
          <w:i/>
        </w:rPr>
        <w:t xml:space="preserve"> </w:t>
      </w:r>
      <w:r w:rsidRPr="000359F2">
        <w:t>202-206).</w:t>
      </w:r>
      <w:r w:rsidRPr="000359F2">
        <w:rPr>
          <w:i/>
        </w:rPr>
        <w:t xml:space="preserve"> </w:t>
      </w:r>
    </w:p>
    <w:p w14:paraId="1367A8C9" w14:textId="77777777" w:rsidR="004E07C7" w:rsidRPr="000359F2" w:rsidRDefault="004E07C7" w:rsidP="000359F2">
      <w:pPr>
        <w:tabs>
          <w:tab w:val="left" w:pos="1701"/>
        </w:tabs>
        <w:jc w:val="both"/>
        <w:rPr>
          <w:i/>
        </w:rPr>
      </w:pPr>
    </w:p>
    <w:p w14:paraId="0AC2F1CD" w14:textId="77777777" w:rsidR="004E07C7" w:rsidRPr="000359F2" w:rsidRDefault="000B2E98" w:rsidP="000359F2">
      <w:pPr>
        <w:tabs>
          <w:tab w:val="left" w:pos="1701"/>
        </w:tabs>
        <w:ind w:left="1440"/>
        <w:jc w:val="both"/>
      </w:pPr>
      <w:r w:rsidRPr="000359F2">
        <w:t>There are terms that I can say I have encountered recently. Of course, I must learn from those who know better. I Google or search for the meaning and concept behind them, then look for examples so that the lesson for that day becomes clearer, like the imp</w:t>
      </w:r>
      <w:r w:rsidRPr="000359F2">
        <w:t xml:space="preserve">ortance of education. (Nelle, personal communication, December 06, 2024, lines 79-83). </w:t>
      </w:r>
    </w:p>
    <w:p w14:paraId="16F73580" w14:textId="77777777" w:rsidR="004E07C7" w:rsidRPr="000359F2" w:rsidRDefault="004E07C7" w:rsidP="000359F2">
      <w:pPr>
        <w:tabs>
          <w:tab w:val="left" w:pos="1701"/>
        </w:tabs>
        <w:ind w:left="1440"/>
        <w:jc w:val="both"/>
      </w:pPr>
    </w:p>
    <w:p w14:paraId="61400511" w14:textId="77777777" w:rsidR="004E07C7" w:rsidRPr="000359F2" w:rsidRDefault="000B2E98" w:rsidP="000359F2">
      <w:pPr>
        <w:tabs>
          <w:tab w:val="left" w:pos="1701"/>
        </w:tabs>
        <w:ind w:left="1440"/>
        <w:jc w:val="both"/>
        <w:rPr>
          <w:i/>
        </w:rPr>
      </w:pPr>
      <w:r w:rsidRPr="000359F2">
        <w:t>I always try to do my best, you know, doing research as much as I can. After that, I made notes on my PowerPoint presentation so I could remember what I had read about</w:t>
      </w:r>
      <w:r w:rsidRPr="000359F2">
        <w:t xml:space="preserve"> the topic. Then, I try to give examples, like the importance of education, to make the lesson clearer for the students. (Zenia, personal communication, December 02, 2024,</w:t>
      </w:r>
      <w:r w:rsidRPr="000359F2">
        <w:rPr>
          <w:i/>
        </w:rPr>
        <w:t xml:space="preserve"> </w:t>
      </w:r>
      <w:r w:rsidRPr="000359F2">
        <w:t xml:space="preserve">lines 217-220). </w:t>
      </w:r>
    </w:p>
    <w:p w14:paraId="45B8E543" w14:textId="77777777" w:rsidR="004E07C7" w:rsidRPr="000359F2" w:rsidRDefault="004E07C7" w:rsidP="000359F2">
      <w:pPr>
        <w:tabs>
          <w:tab w:val="left" w:pos="1701"/>
        </w:tabs>
        <w:jc w:val="both"/>
        <w:rPr>
          <w:i/>
        </w:rPr>
      </w:pPr>
    </w:p>
    <w:p w14:paraId="7A81AA17" w14:textId="2C4E704C" w:rsidR="000945DB" w:rsidRPr="000359F2" w:rsidRDefault="000945DB" w:rsidP="000359F2">
      <w:pPr>
        <w:jc w:val="both"/>
      </w:pPr>
      <w:r w:rsidRPr="000359F2">
        <w:t>Teachers who are assigned to subjects outside their expertise must dedicate additional time to research and lesson planning to guarantee that their instruction is accurate, relevant, and appropriate (</w:t>
      </w:r>
      <w:proofErr w:type="spellStart"/>
      <w:r w:rsidRPr="000359F2">
        <w:t>Torcino</w:t>
      </w:r>
      <w:proofErr w:type="spellEnd"/>
      <w:r w:rsidRPr="000359F2">
        <w:t xml:space="preserve"> &amp; </w:t>
      </w:r>
      <w:proofErr w:type="spellStart"/>
      <w:r w:rsidRPr="000359F2">
        <w:t>Villocino</w:t>
      </w:r>
      <w:proofErr w:type="spellEnd"/>
      <w:r w:rsidRPr="000359F2">
        <w:t>, 2023). This is especially true for out-of-field teachers, who must conduct thorough research to find valid information on the subjects they will be teaching (</w:t>
      </w:r>
      <w:proofErr w:type="spellStart"/>
      <w:r w:rsidRPr="000359F2">
        <w:t>Arendain</w:t>
      </w:r>
      <w:proofErr w:type="spellEnd"/>
      <w:r w:rsidRPr="000359F2">
        <w:t xml:space="preserve"> &amp; </w:t>
      </w:r>
      <w:proofErr w:type="spellStart"/>
      <w:r w:rsidRPr="000359F2">
        <w:t>Limpot</w:t>
      </w:r>
      <w:proofErr w:type="spellEnd"/>
      <w:r w:rsidRPr="000359F2">
        <w:t>, 2022). This situation demands significant time and effort beyond their regular teaching duties and requires them to become deeply familiar with new instructional strategies (Hobbs &amp; Porsch, 2021).</w:t>
      </w:r>
    </w:p>
    <w:p w14:paraId="5B6723EC" w14:textId="77777777" w:rsidR="000945DB" w:rsidRPr="000359F2" w:rsidRDefault="000945DB" w:rsidP="000359F2">
      <w:pPr>
        <w:jc w:val="both"/>
      </w:pPr>
    </w:p>
    <w:p w14:paraId="1EDA0069" w14:textId="77777777" w:rsidR="000945DB" w:rsidRPr="000359F2" w:rsidRDefault="000945DB" w:rsidP="000359F2">
      <w:pPr>
        <w:jc w:val="both"/>
      </w:pPr>
      <w:r w:rsidRPr="000359F2">
        <w:t>Teaching outside one's expertise is challenging, often requiring extensive reading and research (</w:t>
      </w:r>
      <w:proofErr w:type="spellStart"/>
      <w:r w:rsidRPr="000359F2">
        <w:t>Bugwak</w:t>
      </w:r>
      <w:proofErr w:type="spellEnd"/>
      <w:r w:rsidRPr="000359F2">
        <w:t>, 2021). According to Montero et al. (2022), to excel in an out-of-field assignment, teachers must prepare by researching their new subject, attending seminars, and participating in other relevant training. Reading both print and online articles helps educators build their content knowledge in a new discipline (</w:t>
      </w:r>
      <w:proofErr w:type="spellStart"/>
      <w:r w:rsidRPr="000359F2">
        <w:t>Evardo</w:t>
      </w:r>
      <w:proofErr w:type="spellEnd"/>
      <w:r w:rsidRPr="000359F2">
        <w:t xml:space="preserve"> &amp; </w:t>
      </w:r>
      <w:proofErr w:type="spellStart"/>
      <w:r w:rsidRPr="000359F2">
        <w:t>Abina</w:t>
      </w:r>
      <w:proofErr w:type="spellEnd"/>
      <w:r w:rsidRPr="000359F2">
        <w:t>, 2023). Even with this preparation, teachers still need to grasp the structure of a lesson, especially when dealing with unfamiliar content (</w:t>
      </w:r>
      <w:proofErr w:type="spellStart"/>
      <w:r w:rsidRPr="000359F2">
        <w:t>Arendain</w:t>
      </w:r>
      <w:proofErr w:type="spellEnd"/>
      <w:r w:rsidRPr="000359F2">
        <w:t xml:space="preserve"> &amp; </w:t>
      </w:r>
      <w:proofErr w:type="spellStart"/>
      <w:r w:rsidRPr="000359F2">
        <w:t>Limpot</w:t>
      </w:r>
      <w:proofErr w:type="spellEnd"/>
      <w:r w:rsidRPr="000359F2">
        <w:t>, 2022).</w:t>
      </w:r>
    </w:p>
    <w:p w14:paraId="73C30396" w14:textId="77777777" w:rsidR="004E07C7" w:rsidRPr="000359F2" w:rsidRDefault="004E07C7" w:rsidP="000359F2">
      <w:pPr>
        <w:tabs>
          <w:tab w:val="left" w:pos="1701"/>
        </w:tabs>
        <w:jc w:val="both"/>
      </w:pPr>
    </w:p>
    <w:p w14:paraId="1B6D8196" w14:textId="6A367375" w:rsidR="004E07C7" w:rsidRPr="000359F2" w:rsidRDefault="00D26D0F" w:rsidP="000359F2">
      <w:pPr>
        <w:rPr>
          <w:b/>
        </w:rPr>
      </w:pPr>
      <w:r w:rsidRPr="000359F2">
        <w:rPr>
          <w:b/>
        </w:rPr>
        <w:t>3.3. Theme 3: Finding the Treasure: Teacher Reflections and Personal Growth</w:t>
      </w:r>
    </w:p>
    <w:p w14:paraId="4AE0D54A" w14:textId="77777777" w:rsidR="004E07C7" w:rsidRPr="000359F2" w:rsidRDefault="004E07C7" w:rsidP="000359F2">
      <w:pPr>
        <w:rPr>
          <w:b/>
        </w:rPr>
      </w:pPr>
    </w:p>
    <w:p w14:paraId="53112724" w14:textId="77777777" w:rsidR="004E07C7" w:rsidRPr="000359F2" w:rsidRDefault="000B2E98" w:rsidP="000359F2">
      <w:pPr>
        <w:jc w:val="both"/>
      </w:pPr>
      <w:r w:rsidRPr="000359F2">
        <w:t>The participants' experiences as out-of-field teachers create new opportun</w:t>
      </w:r>
      <w:r w:rsidRPr="000359F2">
        <w:t>ities and pathways for growth. Despite the challenges, they have come to appreciate the beauty of Understanding Culture, Society, and Politics (UCSP). Over time, they have developed confidence, resilience, and a willingness to teach subjects outside of the</w:t>
      </w:r>
      <w:r w:rsidRPr="000359F2">
        <w:t>ir expertise, finding fulfillment in overcoming the obstacles they encountered.</w:t>
      </w:r>
    </w:p>
    <w:p w14:paraId="54176D23" w14:textId="77777777" w:rsidR="004E07C7" w:rsidRPr="000359F2" w:rsidRDefault="004E07C7" w:rsidP="000359F2"/>
    <w:p w14:paraId="4BD61F9F" w14:textId="77777777" w:rsidR="00D26D0F" w:rsidRPr="000359F2" w:rsidRDefault="00D26D0F" w:rsidP="000359F2">
      <w:pPr>
        <w:tabs>
          <w:tab w:val="left" w:pos="1701"/>
        </w:tabs>
        <w:jc w:val="both"/>
        <w:rPr>
          <w:b/>
        </w:rPr>
      </w:pPr>
      <w:r w:rsidRPr="000359F2">
        <w:rPr>
          <w:b/>
        </w:rPr>
        <w:t>3.3.1. The Journey to Confidence</w:t>
      </w:r>
    </w:p>
    <w:p w14:paraId="2A5CB329" w14:textId="77777777" w:rsidR="00D26D0F" w:rsidRPr="000359F2" w:rsidRDefault="00D26D0F" w:rsidP="000359F2">
      <w:pPr>
        <w:tabs>
          <w:tab w:val="left" w:pos="1701"/>
        </w:tabs>
        <w:jc w:val="both"/>
        <w:rPr>
          <w:b/>
        </w:rPr>
      </w:pPr>
    </w:p>
    <w:p w14:paraId="23E45DE9" w14:textId="7087F206" w:rsidR="004E07C7" w:rsidRPr="000359F2" w:rsidRDefault="000B2E98" w:rsidP="000359F2">
      <w:pPr>
        <w:tabs>
          <w:tab w:val="left" w:pos="1701"/>
        </w:tabs>
        <w:jc w:val="both"/>
      </w:pPr>
      <w:r w:rsidRPr="000359F2">
        <w:t>This sub-theme explores the gradual increase in confidence experienced by out-of-field teachers as they gain more experience teaching subject</w:t>
      </w:r>
      <w:r w:rsidRPr="000359F2">
        <w:t xml:space="preserve">s outside their area of expertise. They recounted the following narratives: </w:t>
      </w:r>
    </w:p>
    <w:p w14:paraId="0AF3816C" w14:textId="77777777" w:rsidR="004E07C7" w:rsidRPr="000359F2" w:rsidRDefault="000B2E98" w:rsidP="000359F2">
      <w:r w:rsidRPr="000359F2">
        <w:tab/>
      </w:r>
    </w:p>
    <w:p w14:paraId="3AB8D48A" w14:textId="77777777" w:rsidR="004E07C7" w:rsidRPr="000359F2" w:rsidRDefault="000B2E98" w:rsidP="000359F2">
      <w:pPr>
        <w:tabs>
          <w:tab w:val="left" w:pos="1701"/>
        </w:tabs>
        <w:ind w:left="1440"/>
        <w:jc w:val="both"/>
        <w:rPr>
          <w:i/>
        </w:rPr>
      </w:pPr>
      <w:r w:rsidRPr="000359F2">
        <w:lastRenderedPageBreak/>
        <w:t xml:space="preserve">Even if you are not very experienced, you still need to be confident in your own understanding so that, more or less, the students can see you as an authority in delivering the </w:t>
      </w:r>
      <w:r w:rsidRPr="000359F2">
        <w:t xml:space="preserve">lesson. That is how I approach it. Even though it is not my major subject, I can say that I can still deliver the lesson because I know I have put in the effort to make the content meaningful for the students. That is how I feel about it. (Rosie, personal </w:t>
      </w:r>
      <w:r w:rsidRPr="000359F2">
        <w:t xml:space="preserve">communication, December 02, 2024, lines 197-202). </w:t>
      </w:r>
    </w:p>
    <w:p w14:paraId="5FBE96D6" w14:textId="77777777" w:rsidR="004E07C7" w:rsidRPr="000359F2" w:rsidRDefault="004E07C7" w:rsidP="000359F2">
      <w:pPr>
        <w:tabs>
          <w:tab w:val="left" w:pos="1701"/>
        </w:tabs>
        <w:jc w:val="both"/>
        <w:rPr>
          <w:b/>
          <w:i/>
        </w:rPr>
      </w:pPr>
    </w:p>
    <w:p w14:paraId="2DAD6E61" w14:textId="77777777" w:rsidR="004E07C7" w:rsidRPr="000359F2" w:rsidRDefault="000B2E98" w:rsidP="000359F2">
      <w:pPr>
        <w:tabs>
          <w:tab w:val="left" w:pos="1701"/>
        </w:tabs>
        <w:ind w:left="1440"/>
        <w:jc w:val="both"/>
      </w:pPr>
      <w:r w:rsidRPr="000359F2">
        <w:t>Even though I'm already in my third year, learning the topics or subjects under UCSP is definitely better now. However, even though I'm in my third year, I feel like the depth of the topics is still a bit</w:t>
      </w:r>
      <w:r w:rsidRPr="000359F2">
        <w:t xml:space="preserve"> shallow. However, compared to the first year, it’s definitely better now. (Dimples, personal communication, December 02, 2024,</w:t>
      </w:r>
      <w:r w:rsidRPr="000359F2">
        <w:rPr>
          <w:i/>
        </w:rPr>
        <w:t xml:space="preserve"> </w:t>
      </w:r>
      <w:r w:rsidRPr="000359F2">
        <w:t xml:space="preserve">lines 39-43). </w:t>
      </w:r>
    </w:p>
    <w:p w14:paraId="71704285" w14:textId="77777777" w:rsidR="004E07C7" w:rsidRPr="000359F2" w:rsidRDefault="004E07C7" w:rsidP="000359F2">
      <w:pPr>
        <w:tabs>
          <w:tab w:val="left" w:pos="1701"/>
        </w:tabs>
        <w:ind w:left="267"/>
        <w:jc w:val="both"/>
        <w:rPr>
          <w:b/>
          <w:i/>
        </w:rPr>
      </w:pPr>
    </w:p>
    <w:p w14:paraId="7AB4ECDC" w14:textId="77777777" w:rsidR="004E07C7" w:rsidRPr="000359F2" w:rsidRDefault="000B2E98" w:rsidP="000359F2">
      <w:pPr>
        <w:ind w:left="1440"/>
      </w:pPr>
      <w:r w:rsidRPr="000359F2">
        <w:t xml:space="preserve">It is really challenging, especially with activities, performance tests, how to construct summative tests, and, </w:t>
      </w:r>
      <w:r w:rsidRPr="000359F2">
        <w:t>of course, the delivery of instruction. Then, in the second year, it was still the same, but at least in the first year, I started learning how to teach these things properly. (Nelle, personal communication, December 06, 2024, lines 62-65).</w:t>
      </w:r>
    </w:p>
    <w:p w14:paraId="12344D2C" w14:textId="77777777" w:rsidR="00AA3029" w:rsidRPr="000359F2" w:rsidRDefault="00AA3029" w:rsidP="000359F2"/>
    <w:p w14:paraId="5B27315C" w14:textId="5FFCD767" w:rsidR="00AA3029" w:rsidRPr="000359F2" w:rsidRDefault="00AA3029" w:rsidP="000359F2">
      <w:pPr>
        <w:jc w:val="both"/>
      </w:pPr>
      <w:proofErr w:type="spellStart"/>
      <w:r w:rsidRPr="000359F2">
        <w:t>Torcino</w:t>
      </w:r>
      <w:proofErr w:type="spellEnd"/>
      <w:r w:rsidRPr="000359F2">
        <w:t xml:space="preserve"> and </w:t>
      </w:r>
      <w:proofErr w:type="spellStart"/>
      <w:r w:rsidRPr="000359F2">
        <w:t>Villocino</w:t>
      </w:r>
      <w:proofErr w:type="spellEnd"/>
      <w:r w:rsidRPr="000359F2">
        <w:t xml:space="preserve"> (2023) referenced a study by Du Plessis et al. (2015) that found out-of-field teachers often lack the confidence to take risks with unfamiliar subjects or grade levels because they feel exposed and out of their element. However, Co et al. (2021) argued that positive teacher qualities like enthusiasm, creativity, flexibility, and adaptability are directly linked to student success. Furthermore, </w:t>
      </w:r>
      <w:proofErr w:type="spellStart"/>
      <w:r w:rsidRPr="000359F2">
        <w:t>Guiaselon</w:t>
      </w:r>
      <w:proofErr w:type="spellEnd"/>
      <w:r w:rsidRPr="000359F2">
        <w:t xml:space="preserve"> et al. (2022), who highlighted that seminars are particularly beneficial for mismatched teachers. These events help them improve their communication skills, gain new knowledge, network with peers, and renew their motivation and confidence.</w:t>
      </w:r>
    </w:p>
    <w:p w14:paraId="099D8FA9" w14:textId="77777777" w:rsidR="00AA3029" w:rsidRPr="000359F2" w:rsidRDefault="00AA3029" w:rsidP="000359F2">
      <w:pPr>
        <w:jc w:val="both"/>
      </w:pPr>
    </w:p>
    <w:p w14:paraId="7C9CF5D2" w14:textId="77777777" w:rsidR="00AA3029" w:rsidRPr="000359F2" w:rsidRDefault="00AA3029" w:rsidP="000359F2">
      <w:pPr>
        <w:jc w:val="both"/>
      </w:pPr>
      <w:r w:rsidRPr="000359F2">
        <w:t>For out-of-field teachers, a strong sense of inner confidence can be their greatest asset, as they often learn on the job (Montero et al., 2022). Their experiences are greatly shaped by their ability to act and be resilient, especially when they must teach subjects outside their expertise. This adaptability helps them manage the challenges of their situation (Co et al., 2021). In fact, a study by Recede et al. (2023) found that teachers assigned to subjects outside their initial training still expressed confidence in their ability to teach their students effectively.</w:t>
      </w:r>
    </w:p>
    <w:p w14:paraId="25B824D7" w14:textId="77777777" w:rsidR="00D26D0F" w:rsidRPr="000359F2" w:rsidRDefault="00D26D0F" w:rsidP="000359F2"/>
    <w:p w14:paraId="67CC1566" w14:textId="77777777" w:rsidR="00D26D0F" w:rsidRPr="000359F2" w:rsidRDefault="00D26D0F" w:rsidP="000359F2">
      <w:pPr>
        <w:rPr>
          <w:b/>
          <w:bCs/>
        </w:rPr>
      </w:pPr>
      <w:r w:rsidRPr="000359F2">
        <w:rPr>
          <w:b/>
          <w:bCs/>
        </w:rPr>
        <w:t>3.3.2. The Willingness to Take the Leap</w:t>
      </w:r>
    </w:p>
    <w:p w14:paraId="7AAC11C5" w14:textId="77777777" w:rsidR="00D26D0F" w:rsidRPr="000359F2" w:rsidRDefault="00D26D0F" w:rsidP="000359F2">
      <w:pPr>
        <w:rPr>
          <w:b/>
        </w:rPr>
      </w:pPr>
    </w:p>
    <w:p w14:paraId="54B72BC6" w14:textId="1B5DDB20" w:rsidR="004E07C7" w:rsidRPr="000359F2" w:rsidRDefault="000B2E98" w:rsidP="000359F2">
      <w:r w:rsidRPr="000359F2">
        <w:t>Over t</w:t>
      </w:r>
      <w:r w:rsidRPr="000359F2">
        <w:t xml:space="preserve">ime, the participants developed resilience and determination, out-of-field teachers who continue to teach despite their challenges. They narrated the following: </w:t>
      </w:r>
    </w:p>
    <w:p w14:paraId="24624C9C" w14:textId="77777777" w:rsidR="004E07C7" w:rsidRPr="000359F2" w:rsidRDefault="004E07C7" w:rsidP="000359F2">
      <w:pPr>
        <w:jc w:val="both"/>
      </w:pPr>
    </w:p>
    <w:p w14:paraId="12173448" w14:textId="77777777" w:rsidR="004E07C7" w:rsidRPr="000359F2" w:rsidRDefault="000B2E98" w:rsidP="000359F2">
      <w:pPr>
        <w:spacing w:line="276" w:lineRule="auto"/>
        <w:ind w:left="1440" w:firstLine="6"/>
        <w:jc w:val="both"/>
        <w:rPr>
          <w:b/>
        </w:rPr>
      </w:pPr>
      <w:r w:rsidRPr="000359F2">
        <w:t>For me, my belief has always been that if you are placed somewhere, it is because people beli</w:t>
      </w:r>
      <w:r w:rsidRPr="000359F2">
        <w:t>eve you can do it. So, even if it is hard sometimes, you should not turn it down if you know you can handle it. If you can, then accept the challenge because you will learn along the way. It might be the hard way, but at least you will learn. I have been t</w:t>
      </w:r>
      <w:r w:rsidRPr="000359F2">
        <w:t xml:space="preserve">eaching for more than 20 years, in various setups—private schools, then two public schools in rural areas, and now in an urban area. I have learned that each </w:t>
      </w:r>
      <w:r w:rsidRPr="000359F2">
        <w:lastRenderedPageBreak/>
        <w:t>student learns in their own way. (Rosie, personal communication, December 02, 2024, lines 292-300)</w:t>
      </w:r>
      <w:r w:rsidRPr="000359F2">
        <w:t xml:space="preserve">. </w:t>
      </w:r>
    </w:p>
    <w:p w14:paraId="1F3D7078" w14:textId="77777777" w:rsidR="004E07C7" w:rsidRPr="000359F2" w:rsidRDefault="004E07C7" w:rsidP="000359F2">
      <w:pPr>
        <w:spacing w:line="276" w:lineRule="auto"/>
        <w:ind w:left="267"/>
        <w:jc w:val="both"/>
        <w:rPr>
          <w:b/>
        </w:rPr>
      </w:pPr>
    </w:p>
    <w:p w14:paraId="13107BEC" w14:textId="77777777" w:rsidR="004E07C7" w:rsidRPr="000359F2" w:rsidRDefault="000B2E98" w:rsidP="000359F2">
      <w:pPr>
        <w:spacing w:line="276" w:lineRule="auto"/>
        <w:ind w:left="1440"/>
        <w:jc w:val="both"/>
      </w:pPr>
      <w:r w:rsidRPr="000359F2">
        <w:t>That is why I always say, if you are going to ask me, I am willing to handle it again. (Dimples, personal communication, December 02, 2024,</w:t>
      </w:r>
      <w:r w:rsidRPr="000359F2">
        <w:rPr>
          <w:i/>
        </w:rPr>
        <w:t xml:space="preserve"> </w:t>
      </w:r>
      <w:r w:rsidRPr="000359F2">
        <w:t xml:space="preserve">lines 233-234). </w:t>
      </w:r>
    </w:p>
    <w:p w14:paraId="7A6EB56B" w14:textId="77777777" w:rsidR="004E07C7" w:rsidRPr="000359F2" w:rsidRDefault="004E07C7" w:rsidP="000359F2">
      <w:pPr>
        <w:spacing w:line="276" w:lineRule="auto"/>
        <w:ind w:left="267"/>
        <w:jc w:val="both"/>
      </w:pPr>
    </w:p>
    <w:p w14:paraId="0432BBEA" w14:textId="77777777" w:rsidR="004E07C7" w:rsidRPr="000359F2" w:rsidRDefault="000B2E98" w:rsidP="000359F2">
      <w:pPr>
        <w:spacing w:line="276" w:lineRule="auto"/>
        <w:ind w:left="1440"/>
        <w:jc w:val="both"/>
      </w:pPr>
      <w:r w:rsidRPr="000359F2">
        <w:t>After three years of handling it, I have learned to love the subject, but I feel that I am sti</w:t>
      </w:r>
      <w:r w:rsidRPr="000359F2">
        <w:t>ll not confident if you put me in strands like STEM because I feel like I might fall short with the students. I feel like I am not well-equipped enough for that subject. (Rom, personal communication, December 02, 2024,</w:t>
      </w:r>
      <w:r w:rsidRPr="000359F2">
        <w:rPr>
          <w:i/>
        </w:rPr>
        <w:t xml:space="preserve"> </w:t>
      </w:r>
      <w:r w:rsidRPr="000359F2">
        <w:t xml:space="preserve">lines 239-242). </w:t>
      </w:r>
    </w:p>
    <w:p w14:paraId="295FC52B" w14:textId="77777777" w:rsidR="004E07C7" w:rsidRPr="000359F2" w:rsidRDefault="000B2E98" w:rsidP="000359F2">
      <w:pPr>
        <w:ind w:left="1440"/>
      </w:pPr>
      <w:r w:rsidRPr="000359F2">
        <w:t>Although we have alr</w:t>
      </w:r>
      <w:r w:rsidRPr="000359F2">
        <w:t>eady taught it, we can handle it again. However, I think it would be better if those with the subject as their major taught it. (Nelle, personal communication, December 06, 2024, lines 160-162).</w:t>
      </w:r>
    </w:p>
    <w:p w14:paraId="01A0D4D9" w14:textId="77777777" w:rsidR="005870DA" w:rsidRPr="000359F2" w:rsidRDefault="005870DA" w:rsidP="000359F2">
      <w:pPr>
        <w:jc w:val="both"/>
        <w:rPr>
          <w:b/>
        </w:rPr>
      </w:pPr>
    </w:p>
    <w:p w14:paraId="162AC885" w14:textId="112633E0" w:rsidR="005870DA" w:rsidRPr="000359F2" w:rsidRDefault="005870DA" w:rsidP="000359F2">
      <w:pPr>
        <w:jc w:val="both"/>
      </w:pPr>
      <w:r w:rsidRPr="000359F2">
        <w:t>Teachers often willingly accept the challenge of out-of-field assignments, believing they can learn the necessary content and teaching methods even with limited prior knowledge. This willingness, combined with support, can lead to new and successful teaching experiences (Montero et al., 2022). According to Co et al. (2021), a teacher's passion for a subject can make the material more engaging and enjoyable for students. Passionate teachers can also adapt to new challenges and improve their teaching methods over time. As Khan (2020) notes, an out-of-field teacher's passion can significantly enhance the learning environment in the classroom.</w:t>
      </w:r>
    </w:p>
    <w:p w14:paraId="025B4CDE" w14:textId="77777777" w:rsidR="005870DA" w:rsidRPr="000359F2" w:rsidRDefault="005870DA" w:rsidP="000359F2">
      <w:pPr>
        <w:jc w:val="both"/>
      </w:pPr>
    </w:p>
    <w:p w14:paraId="2250F098" w14:textId="7DA5C8B3" w:rsidR="005870DA" w:rsidRPr="000359F2" w:rsidRDefault="005870DA" w:rsidP="000359F2">
      <w:pPr>
        <w:jc w:val="both"/>
      </w:pPr>
      <w:r w:rsidRPr="000359F2">
        <w:t xml:space="preserve">Ideally, senior high school students, who are highly perceptive, should be taught by expert teachers, as they can quickly tell if a teacher lacks subject matter knowledge (Co et al., 2021). However, if teachers are genuinely interested in or willingly accept an out-of-field assignment, they may see it as a chance for personal and professional growth (Wheeley et al., 2023). As a participant in </w:t>
      </w:r>
      <w:proofErr w:type="spellStart"/>
      <w:r w:rsidRPr="000359F2">
        <w:t>Madulara's</w:t>
      </w:r>
      <w:proofErr w:type="spellEnd"/>
      <w:r w:rsidRPr="000359F2">
        <w:t xml:space="preserve"> (2022) study expressed, teaching out-of-field Social Studies was a challenging yet rewarding experience. It sparked new interests and broadened their knowledge beyond their degree, helping them appreciate the subject more deeply than they did as a student. This shows that a teacher's commitment is crucial. When they are willing to accept the challenge, they fully embrace their new teaching load and instruct the subject with the same dedication as if it were their major (Co et al., 2021).</w:t>
      </w:r>
    </w:p>
    <w:p w14:paraId="50351601" w14:textId="77777777" w:rsidR="00D26D0F" w:rsidRPr="000359F2" w:rsidRDefault="00D26D0F" w:rsidP="000359F2">
      <w:pPr>
        <w:tabs>
          <w:tab w:val="left" w:pos="1701"/>
        </w:tabs>
        <w:jc w:val="both"/>
        <w:rPr>
          <w:b/>
        </w:rPr>
      </w:pPr>
    </w:p>
    <w:p w14:paraId="1FAC8A4A" w14:textId="77777777" w:rsidR="00D26D0F" w:rsidRPr="000359F2" w:rsidRDefault="00D26D0F" w:rsidP="000359F2">
      <w:pPr>
        <w:tabs>
          <w:tab w:val="left" w:pos="1701"/>
        </w:tabs>
        <w:jc w:val="both"/>
        <w:rPr>
          <w:b/>
        </w:rPr>
      </w:pPr>
      <w:r w:rsidRPr="000359F2">
        <w:rPr>
          <w:b/>
        </w:rPr>
        <w:t>3.3.3. The Treasure of Teaching</w:t>
      </w:r>
    </w:p>
    <w:p w14:paraId="361D1D28" w14:textId="77777777" w:rsidR="00D26D0F" w:rsidRPr="000359F2" w:rsidRDefault="00D26D0F" w:rsidP="000359F2">
      <w:pPr>
        <w:tabs>
          <w:tab w:val="left" w:pos="1701"/>
        </w:tabs>
        <w:jc w:val="both"/>
        <w:rPr>
          <w:b/>
        </w:rPr>
      </w:pPr>
    </w:p>
    <w:p w14:paraId="52734604" w14:textId="39420DED" w:rsidR="004E07C7" w:rsidRPr="000359F2" w:rsidRDefault="000B2E98" w:rsidP="000359F2">
      <w:pPr>
        <w:tabs>
          <w:tab w:val="left" w:pos="1701"/>
        </w:tabs>
        <w:jc w:val="both"/>
      </w:pPr>
      <w:r w:rsidRPr="000359F2">
        <w:t>At the end of</w:t>
      </w:r>
      <w:r w:rsidRPr="000359F2">
        <w:t xml:space="preserve"> the day, teachers always find joy despite the obstacles. Out-of-field teachers find fulfillment in their teaching roles, even in the face of challenges they encounter. The following are the narratives given by the participants:</w:t>
      </w:r>
    </w:p>
    <w:p w14:paraId="25268932" w14:textId="77777777" w:rsidR="004E07C7" w:rsidRPr="000359F2" w:rsidRDefault="004E07C7" w:rsidP="000359F2">
      <w:pPr>
        <w:tabs>
          <w:tab w:val="left" w:pos="1701"/>
        </w:tabs>
        <w:ind w:left="267"/>
        <w:jc w:val="both"/>
      </w:pPr>
    </w:p>
    <w:p w14:paraId="2B51DCB9" w14:textId="77777777" w:rsidR="004E07C7" w:rsidRPr="000359F2" w:rsidRDefault="000B2E98" w:rsidP="000359F2">
      <w:pPr>
        <w:tabs>
          <w:tab w:val="left" w:pos="1701"/>
        </w:tabs>
        <w:spacing w:line="276" w:lineRule="auto"/>
        <w:ind w:left="1440"/>
        <w:jc w:val="both"/>
      </w:pPr>
      <w:r w:rsidRPr="000359F2">
        <w:t>I'm thankful for my 20+ ye</w:t>
      </w:r>
      <w:r w:rsidRPr="000359F2">
        <w:t>ars of teaching experience and for the opportunity to teach different subjects. Looking back, I feel a sense of accomplishment seeing my former students now as co-teachers. It feels like a return on investment from the experiences and knowledge I've shared</w:t>
      </w:r>
      <w:r w:rsidRPr="000359F2">
        <w:t xml:space="preserve"> with them. I hope they were able to learn </w:t>
      </w:r>
      <w:r w:rsidRPr="000359F2">
        <w:lastRenderedPageBreak/>
        <w:t xml:space="preserve">something valuable from me (Rosie, personal communication, December 02, 2024, lines 312-316). </w:t>
      </w:r>
    </w:p>
    <w:p w14:paraId="7E8D73CE" w14:textId="77777777" w:rsidR="004E07C7" w:rsidRPr="000359F2" w:rsidRDefault="004E07C7" w:rsidP="000359F2">
      <w:pPr>
        <w:tabs>
          <w:tab w:val="left" w:pos="1701"/>
        </w:tabs>
        <w:spacing w:line="276" w:lineRule="auto"/>
        <w:ind w:left="267"/>
        <w:jc w:val="both"/>
        <w:rPr>
          <w:b/>
        </w:rPr>
      </w:pPr>
    </w:p>
    <w:p w14:paraId="13A0946F" w14:textId="77777777" w:rsidR="004E07C7" w:rsidRPr="000359F2" w:rsidRDefault="000B2E98" w:rsidP="000359F2">
      <w:pPr>
        <w:tabs>
          <w:tab w:val="left" w:pos="1701"/>
        </w:tabs>
        <w:spacing w:line="276" w:lineRule="auto"/>
        <w:ind w:left="1440"/>
        <w:jc w:val="both"/>
      </w:pPr>
      <w:r w:rsidRPr="000359F2">
        <w:t>From that experience, I can see that even though I did not bombard them with 30 or 40 slides like we were given, they</w:t>
      </w:r>
      <w:r w:rsidRPr="000359F2">
        <w:t xml:space="preserve"> still understood what I wanted them to learn from the lesson. They were more attentive because they could see something, hear something, and even laugh at a video. It shows that engaging them with different methods helped make the lesson clearer and more </w:t>
      </w:r>
      <w:r w:rsidRPr="000359F2">
        <w:t>memorable for them. (Dimples, personal communication, December 02, 2024,</w:t>
      </w:r>
      <w:r w:rsidRPr="000359F2">
        <w:rPr>
          <w:i/>
        </w:rPr>
        <w:t xml:space="preserve"> </w:t>
      </w:r>
      <w:r w:rsidRPr="000359F2">
        <w:t xml:space="preserve">lines 127-131). </w:t>
      </w:r>
    </w:p>
    <w:p w14:paraId="126B1DB3" w14:textId="77777777" w:rsidR="004E07C7" w:rsidRPr="000359F2" w:rsidRDefault="004E07C7" w:rsidP="000359F2">
      <w:pPr>
        <w:tabs>
          <w:tab w:val="left" w:pos="1701"/>
        </w:tabs>
        <w:spacing w:line="276" w:lineRule="auto"/>
        <w:ind w:left="1440"/>
        <w:jc w:val="both"/>
      </w:pPr>
    </w:p>
    <w:p w14:paraId="325F186C" w14:textId="77777777" w:rsidR="004E07C7" w:rsidRPr="000359F2" w:rsidRDefault="000B2E98" w:rsidP="000359F2">
      <w:pPr>
        <w:tabs>
          <w:tab w:val="left" w:pos="1701"/>
        </w:tabs>
        <w:spacing w:line="276" w:lineRule="auto"/>
        <w:ind w:left="1440"/>
        <w:jc w:val="both"/>
      </w:pPr>
      <w:r w:rsidRPr="000359F2">
        <w:t>I think I can tell if they understood the lesson when I ask them for examples. If their examples are correct and aligned with the concept, I feel confident they unde</w:t>
      </w:r>
      <w:r w:rsidRPr="000359F2">
        <w:t xml:space="preserve">rstood it. (Zenia, personal communication, December 06, 2024, lines 151-153). </w:t>
      </w:r>
    </w:p>
    <w:p w14:paraId="71CD0897" w14:textId="77777777" w:rsidR="00210391" w:rsidRPr="000359F2" w:rsidRDefault="00210391" w:rsidP="000359F2">
      <w:pPr>
        <w:jc w:val="both"/>
        <w:rPr>
          <w:b/>
        </w:rPr>
      </w:pPr>
    </w:p>
    <w:p w14:paraId="286984B4" w14:textId="0EE13C25" w:rsidR="00210391" w:rsidRPr="000359F2" w:rsidRDefault="00210391" w:rsidP="000359F2">
      <w:pPr>
        <w:jc w:val="both"/>
      </w:pPr>
      <w:r w:rsidRPr="000359F2">
        <w:t xml:space="preserve">A love for the teaching profession itself can motivate educators to learn and excel in their roles, even when faced with challenges (Hobbs, 2013; </w:t>
      </w:r>
      <w:proofErr w:type="spellStart"/>
      <w:r w:rsidRPr="000359F2">
        <w:t>Arendain</w:t>
      </w:r>
      <w:proofErr w:type="spellEnd"/>
      <w:r w:rsidRPr="000359F2">
        <w:t xml:space="preserve"> &amp; </w:t>
      </w:r>
      <w:proofErr w:type="spellStart"/>
      <w:r w:rsidRPr="000359F2">
        <w:t>Limpot</w:t>
      </w:r>
      <w:proofErr w:type="spellEnd"/>
      <w:r w:rsidRPr="000359F2">
        <w:t>, 2022). Furthermore, a love for students can drive teachers to develop a passion for the subject they are teaching, which in turn inspires them to put in extra effort (</w:t>
      </w:r>
      <w:proofErr w:type="spellStart"/>
      <w:r w:rsidRPr="000359F2">
        <w:t>Torcino</w:t>
      </w:r>
      <w:proofErr w:type="spellEnd"/>
      <w:r w:rsidRPr="000359F2">
        <w:t xml:space="preserve"> &amp; </w:t>
      </w:r>
      <w:proofErr w:type="spellStart"/>
      <w:r w:rsidRPr="000359F2">
        <w:t>Villocino</w:t>
      </w:r>
      <w:proofErr w:type="spellEnd"/>
      <w:r w:rsidRPr="000359F2">
        <w:t xml:space="preserve">, 2023). While being an out-of-field teacher is incredibly demanding, </w:t>
      </w:r>
      <w:proofErr w:type="spellStart"/>
      <w:r w:rsidRPr="000359F2">
        <w:t>Bugwak</w:t>
      </w:r>
      <w:proofErr w:type="spellEnd"/>
      <w:r w:rsidRPr="000359F2">
        <w:t xml:space="preserve"> (2021) suggests that a key to success is simply to love what you are doing.</w:t>
      </w:r>
    </w:p>
    <w:p w14:paraId="7314C2F5" w14:textId="77777777" w:rsidR="00210391" w:rsidRPr="000359F2" w:rsidRDefault="00210391" w:rsidP="000359F2">
      <w:pPr>
        <w:jc w:val="both"/>
      </w:pPr>
    </w:p>
    <w:p w14:paraId="7E881B79" w14:textId="6BEF0375" w:rsidR="00210391" w:rsidRPr="000359F2" w:rsidRDefault="00210391" w:rsidP="000359F2">
      <w:pPr>
        <w:jc w:val="both"/>
      </w:pPr>
      <w:r w:rsidRPr="000359F2">
        <w:t xml:space="preserve">According to </w:t>
      </w:r>
      <w:r w:rsidR="00D26D0F" w:rsidRPr="000359F2">
        <w:t xml:space="preserve">Hobbs and </w:t>
      </w:r>
      <w:r w:rsidRPr="000359F2">
        <w:t>Porsch (2024), effective teaching involves sharing your passion for a subject with students while recognizing that they may not share the same enthusiasm or find the material as easy to grasp. This perspective can help a teacher develop a love for the subject they are teaching, which in turn inspires them to create effective strategies to support their students (</w:t>
      </w:r>
      <w:proofErr w:type="spellStart"/>
      <w:r w:rsidRPr="000359F2">
        <w:t>Torcino</w:t>
      </w:r>
      <w:proofErr w:type="spellEnd"/>
      <w:r w:rsidRPr="000359F2">
        <w:t xml:space="preserve"> &amp; </w:t>
      </w:r>
      <w:proofErr w:type="spellStart"/>
      <w:r w:rsidRPr="000359F2">
        <w:t>Villocino</w:t>
      </w:r>
      <w:proofErr w:type="spellEnd"/>
      <w:r w:rsidRPr="000359F2">
        <w:t>, 2023). Seeing students succeed can also be a major source of satisfaction for teachers (Dicke et al., 2020). Despite the challenges of teaching outside their expertise, teachers are expected to be resilient. They can manage stress and perform their duties effectively, finding ways to cope with difficulties as they arise (Montero et al., 2022).</w:t>
      </w:r>
    </w:p>
    <w:p w14:paraId="0538AA26" w14:textId="77777777" w:rsidR="004E07C7" w:rsidRPr="000359F2" w:rsidRDefault="004E07C7" w:rsidP="000359F2">
      <w:pPr>
        <w:tabs>
          <w:tab w:val="left" w:pos="1701"/>
        </w:tabs>
        <w:jc w:val="both"/>
      </w:pPr>
    </w:p>
    <w:p w14:paraId="4775B08A" w14:textId="6557FBB2" w:rsidR="004E07C7" w:rsidRPr="000359F2" w:rsidRDefault="00E32506" w:rsidP="000359F2">
      <w:pPr>
        <w:tabs>
          <w:tab w:val="left" w:pos="1701"/>
        </w:tabs>
        <w:jc w:val="both"/>
        <w:rPr>
          <w:b/>
          <w:bCs/>
        </w:rPr>
      </w:pPr>
      <w:r w:rsidRPr="000359F2">
        <w:rPr>
          <w:b/>
          <w:bCs/>
        </w:rPr>
        <w:t>4.0 Conclusion</w:t>
      </w:r>
    </w:p>
    <w:p w14:paraId="756D857C" w14:textId="77777777" w:rsidR="004E07C7" w:rsidRPr="000359F2" w:rsidRDefault="004E07C7" w:rsidP="000359F2">
      <w:pPr>
        <w:tabs>
          <w:tab w:val="left" w:pos="1701"/>
        </w:tabs>
        <w:jc w:val="both"/>
      </w:pPr>
    </w:p>
    <w:p w14:paraId="6D6612A5" w14:textId="77777777" w:rsidR="004E07C7" w:rsidRPr="000359F2" w:rsidRDefault="000B2E98" w:rsidP="000359F2">
      <w:pPr>
        <w:tabs>
          <w:tab w:val="left" w:pos="1701"/>
        </w:tabs>
        <w:jc w:val="both"/>
        <w:rPr>
          <w:iCs/>
        </w:rPr>
      </w:pPr>
      <w:r w:rsidRPr="000359F2">
        <w:rPr>
          <w:iCs/>
        </w:rPr>
        <w:t xml:space="preserve">This study's exploration into the lived experiences of out-of-field teachers reveals a complex narrative of challenges and resilience that directly impacts the achievement of Sustainable Development Goal 4: Quality Education. By navigating limited subject </w:t>
      </w:r>
      <w:r w:rsidRPr="000359F2">
        <w:rPr>
          <w:iCs/>
        </w:rPr>
        <w:t>matter knowledge, a lack of resources, and the fear of misleading students, these educators demonstrate a remarkable capacity for professional growth through self-study, peer mentoring, and technology integration. The findings highlight the critical need f</w:t>
      </w:r>
      <w:r w:rsidRPr="000359F2">
        <w:rPr>
          <w:iCs/>
        </w:rPr>
        <w:t>or a supportive educational ecosystem that provides structured professional development and pedagogical resources tailored to out-of-field assignments. In social studies, this support is vital for maintaining content integrity and ensuring students receive</w:t>
      </w:r>
      <w:r w:rsidRPr="000359F2">
        <w:rPr>
          <w:iCs/>
        </w:rPr>
        <w:t xml:space="preserve"> a deep, accurate understanding of complex societal topics. More broadly, the study underscores that fostering a culture of support, rather than crisis management, for all teachers is essential for enhancing instructional quality and, in turn, promoting a </w:t>
      </w:r>
      <w:r w:rsidRPr="000359F2">
        <w:rPr>
          <w:iCs/>
        </w:rPr>
        <w:t>more equitable and effective teaching-learning process for all.</w:t>
      </w:r>
    </w:p>
    <w:p w14:paraId="785A3E58" w14:textId="77777777" w:rsidR="004E07C7" w:rsidRPr="000359F2" w:rsidRDefault="004E07C7" w:rsidP="000359F2">
      <w:pPr>
        <w:tabs>
          <w:tab w:val="left" w:pos="1701"/>
        </w:tabs>
        <w:jc w:val="both"/>
        <w:rPr>
          <w:iCs/>
        </w:rPr>
      </w:pPr>
    </w:p>
    <w:p w14:paraId="6012F1FC" w14:textId="394CAA76" w:rsidR="004E07C7" w:rsidRPr="000359F2" w:rsidRDefault="000B2E98" w:rsidP="000359F2">
      <w:pPr>
        <w:pStyle w:val="NoSpacing"/>
        <w:numPr>
          <w:ilvl w:val="0"/>
          <w:numId w:val="7"/>
        </w:numPr>
        <w:jc w:val="both"/>
        <w:rPr>
          <w:b/>
          <w:bCs/>
        </w:rPr>
      </w:pPr>
      <w:r w:rsidRPr="000359F2">
        <w:rPr>
          <w:b/>
          <w:bCs/>
        </w:rPr>
        <w:lastRenderedPageBreak/>
        <w:t>Limitations of the Findings</w:t>
      </w:r>
    </w:p>
    <w:p w14:paraId="1E3E2FC7" w14:textId="77777777" w:rsidR="004E07C7" w:rsidRPr="000359F2" w:rsidRDefault="004E07C7" w:rsidP="000359F2">
      <w:pPr>
        <w:pStyle w:val="NoSpacing"/>
        <w:ind w:left="360"/>
        <w:jc w:val="both"/>
        <w:rPr>
          <w:b/>
          <w:bCs/>
        </w:rPr>
      </w:pPr>
    </w:p>
    <w:p w14:paraId="0D55C2DC" w14:textId="77777777" w:rsidR="004E07C7" w:rsidRPr="000359F2" w:rsidRDefault="000B2E98" w:rsidP="000359F2">
      <w:pPr>
        <w:tabs>
          <w:tab w:val="left" w:pos="1701"/>
        </w:tabs>
        <w:jc w:val="both"/>
        <w:rPr>
          <w:iCs/>
        </w:rPr>
      </w:pPr>
      <w:r w:rsidRPr="000359F2">
        <w:rPr>
          <w:iCs/>
        </w:rPr>
        <w:t>This study's findings are subject to several limitations. First, because it is a descriptive phenomenological study, the results cannot be generalized to a larger</w:t>
      </w:r>
      <w:r w:rsidRPr="000359F2">
        <w:rPr>
          <w:iCs/>
        </w:rPr>
        <w:t xml:space="preserve"> population. The research focused on the unique experiences of just five teachers who were selected through purposive sampling. While this is a suitable method for a qualitative study, the small sample size means the findings may not represent the experien</w:t>
      </w:r>
      <w:r w:rsidRPr="000359F2">
        <w:rPr>
          <w:iCs/>
        </w:rPr>
        <w:t>ces of out-of-field teachers in other schools, regions, or subjects. Additionally, the reliance on self-reported data from interviews may introduce participant bias, as individuals might not fully express their experiences or could present them in a more p</w:t>
      </w:r>
      <w:r w:rsidRPr="000359F2">
        <w:rPr>
          <w:iCs/>
        </w:rPr>
        <w:t xml:space="preserve">ositive light. The study’s scope is also limited to one public senior high school in Negros Occidental, which restricts the transferability of the findings to different contexts. Finally, even though a modified analysis method was used, the results are an </w:t>
      </w:r>
      <w:r w:rsidRPr="000359F2">
        <w:rPr>
          <w:iCs/>
        </w:rPr>
        <w:t>interpretation of lived experiences and should be considered within that interpretive framework.</w:t>
      </w:r>
    </w:p>
    <w:p w14:paraId="6885A24F" w14:textId="77777777" w:rsidR="00D101F2" w:rsidRDefault="00D101F2" w:rsidP="000359F2">
      <w:pPr>
        <w:jc w:val="both"/>
        <w:rPr>
          <w:iCs/>
        </w:rPr>
      </w:pPr>
    </w:p>
    <w:p w14:paraId="45E4DEA7" w14:textId="06D30579" w:rsidR="004E07C7" w:rsidRPr="000359F2" w:rsidRDefault="000B2E98" w:rsidP="000359F2">
      <w:pPr>
        <w:jc w:val="both"/>
      </w:pPr>
      <w:r w:rsidRPr="000359F2">
        <w:t>The findings of this paper offer crucial, real-world insights for school administrators and policymakers. It highlights the urgent need to develop targeted pr</w:t>
      </w:r>
      <w:r w:rsidRPr="000359F2">
        <w:t>ofessional development programs and structured support systems for out-of-field teachers, directly addressing a significant educational gap. By revealing these educators' specific challenges and effective coping mechanisms, the study provides a practical g</w:t>
      </w:r>
      <w:r w:rsidRPr="000359F2">
        <w:t xml:space="preserve">uide for enhancing instructional quality and teacher well-being. Ultimately, the paper is valuable for creating a more supportive educational ecosystem that aligns with Sustainable Development Goal 4: Quality Education. This proactive approach can improve </w:t>
      </w:r>
      <w:r w:rsidRPr="000359F2">
        <w:t>student outcomes and create a more effective teaching-learning process.</w:t>
      </w:r>
    </w:p>
    <w:p w14:paraId="2A0F74F3" w14:textId="77777777" w:rsidR="004E07C7" w:rsidRPr="000359F2" w:rsidRDefault="004E07C7" w:rsidP="000359F2">
      <w:pPr>
        <w:jc w:val="both"/>
        <w:rPr>
          <w:b/>
          <w:bCs/>
        </w:rPr>
      </w:pPr>
    </w:p>
    <w:p w14:paraId="71F1993F" w14:textId="39546D0A" w:rsidR="004E07C7" w:rsidRPr="000359F2" w:rsidRDefault="00D101F2" w:rsidP="000359F2">
      <w:pPr>
        <w:jc w:val="both"/>
        <w:rPr>
          <w:bCs/>
        </w:rPr>
      </w:pPr>
      <w:r>
        <w:rPr>
          <w:b/>
          <w:bCs/>
        </w:rPr>
        <w:t>6</w:t>
      </w:r>
      <w:r w:rsidR="00E32506" w:rsidRPr="000359F2">
        <w:rPr>
          <w:b/>
          <w:bCs/>
        </w:rPr>
        <w:t>.0 Direction for Future Research</w:t>
      </w:r>
    </w:p>
    <w:p w14:paraId="1D5794BF" w14:textId="77777777" w:rsidR="004E07C7" w:rsidRDefault="000B2E98" w:rsidP="000359F2">
      <w:pPr>
        <w:jc w:val="both"/>
        <w:rPr>
          <w:bCs/>
        </w:rPr>
      </w:pPr>
      <w:r w:rsidRPr="000359F2">
        <w:rPr>
          <w:bCs/>
        </w:rPr>
        <w:t>This study's findings, while valuable, highlight several avenues for future research to build upon the initial exploration. Future studies could empl</w:t>
      </w:r>
      <w:r w:rsidRPr="000359F2">
        <w:rPr>
          <w:bCs/>
        </w:rPr>
        <w:t xml:space="preserve">oy a quantitative approach to examine the prevalence of out-of-field Social Studies teachers across a broader range of schools and regions in the Philippines. Researchers could also conduct a longitudinal study to track out-of-field teachers' professional </w:t>
      </w:r>
      <w:r w:rsidRPr="000359F2">
        <w:rPr>
          <w:bCs/>
        </w:rPr>
        <w:t>growth and retention rates over time. For future research, a comparative study could be done to see if there are differences in student learning outcomes between classes taught by in-field versus out-of-field teachers. Researchers should also explore how e</w:t>
      </w:r>
      <w:r w:rsidRPr="000359F2">
        <w:rPr>
          <w:bCs/>
        </w:rPr>
        <w:t>ffective specific professional development programs or peer mentoring initiatives are in supporting out-of-field teachers. This kind of research would provide data-driven recommendations for policymakers and administrators.</w:t>
      </w:r>
    </w:p>
    <w:p w14:paraId="3A24F7C8" w14:textId="77777777" w:rsidR="00D101F2" w:rsidRDefault="00D101F2" w:rsidP="000359F2">
      <w:pPr>
        <w:jc w:val="both"/>
        <w:rPr>
          <w:bCs/>
        </w:rPr>
      </w:pPr>
    </w:p>
    <w:p w14:paraId="39DCA887" w14:textId="77777777" w:rsidR="004E07C7" w:rsidRPr="000359F2" w:rsidRDefault="004E07C7" w:rsidP="000359F2">
      <w:pPr>
        <w:jc w:val="both"/>
        <w:rPr>
          <w:bCs/>
        </w:rPr>
      </w:pPr>
    </w:p>
    <w:p w14:paraId="5C90FAEC" w14:textId="63249543" w:rsidR="004E07C7" w:rsidRPr="000359F2" w:rsidRDefault="00E32506" w:rsidP="000359F2">
      <w:pPr>
        <w:jc w:val="both"/>
      </w:pPr>
      <w:r w:rsidRPr="000359F2">
        <w:rPr>
          <w:b/>
        </w:rPr>
        <w:t>8.0 References</w:t>
      </w:r>
    </w:p>
    <w:p w14:paraId="747639F9" w14:textId="77777777" w:rsidR="004E07C7" w:rsidRPr="000359F2" w:rsidRDefault="004E07C7" w:rsidP="000359F2">
      <w:pPr>
        <w:jc w:val="both"/>
        <w:rPr>
          <w:b/>
        </w:rPr>
      </w:pPr>
    </w:p>
    <w:p w14:paraId="769AFF4A" w14:textId="77777777" w:rsidR="004E07C7" w:rsidRPr="000359F2" w:rsidRDefault="000B2E98" w:rsidP="000359F2">
      <w:pPr>
        <w:jc w:val="both"/>
      </w:pPr>
      <w:r w:rsidRPr="000359F2">
        <w:t xml:space="preserve">Akram, M., </w:t>
      </w:r>
      <w:proofErr w:type="spellStart"/>
      <w:r w:rsidRPr="000359F2">
        <w:t>Ilgan</w:t>
      </w:r>
      <w:proofErr w:type="spellEnd"/>
      <w:r w:rsidRPr="000359F2">
        <w:t>, A., &amp; Ozu, O. (</w:t>
      </w:r>
      <w:r w:rsidRPr="000359F2">
        <w:t xml:space="preserve">2017). Quality of schoolwork life of </w:t>
      </w:r>
      <w:proofErr w:type="gramStart"/>
      <w:r w:rsidRPr="000359F2">
        <w:t>public school</w:t>
      </w:r>
      <w:proofErr w:type="gramEnd"/>
      <w:r w:rsidRPr="000359F2">
        <w:t xml:space="preserve"> teachers: </w:t>
      </w:r>
    </w:p>
    <w:p w14:paraId="3340A136" w14:textId="77777777" w:rsidR="004E07C7" w:rsidRPr="000359F2" w:rsidRDefault="000B2E98" w:rsidP="000359F2">
      <w:pPr>
        <w:ind w:left="720"/>
        <w:jc w:val="both"/>
      </w:pPr>
      <w:r w:rsidRPr="000359F2">
        <w:t xml:space="preserve">Cases from Turkey and Pakistan. </w:t>
      </w:r>
      <w:r w:rsidRPr="000359F2">
        <w:rPr>
          <w:i/>
        </w:rPr>
        <w:t>Journal of Education and Educational Development</w:t>
      </w:r>
      <w:r w:rsidRPr="000359F2">
        <w:t xml:space="preserve">, 4(2). </w:t>
      </w:r>
      <w:hyperlink r:id="rId8">
        <w:r w:rsidR="004E07C7" w:rsidRPr="000359F2">
          <w:t>https://files.eric.ed.gov/fulltext/EJ1161481.pdf</w:t>
        </w:r>
      </w:hyperlink>
      <w:r w:rsidRPr="000359F2">
        <w:t xml:space="preserve"> </w:t>
      </w:r>
    </w:p>
    <w:p w14:paraId="51755AAD" w14:textId="77777777" w:rsidR="004E07C7" w:rsidRPr="000359F2" w:rsidRDefault="004E07C7" w:rsidP="000359F2">
      <w:pPr>
        <w:jc w:val="both"/>
        <w:rPr>
          <w:b/>
        </w:rPr>
      </w:pPr>
    </w:p>
    <w:p w14:paraId="1E247252" w14:textId="77777777" w:rsidR="004E07C7" w:rsidRPr="000359F2" w:rsidRDefault="000B2E98" w:rsidP="000359F2">
      <w:pPr>
        <w:jc w:val="both"/>
        <w:rPr>
          <w:i/>
        </w:rPr>
      </w:pPr>
      <w:r w:rsidRPr="000359F2">
        <w:t xml:space="preserve">Alonzo, R. I. (2016). Understanding the K to 12 Educational Reform. </w:t>
      </w:r>
      <w:r w:rsidRPr="000359F2">
        <w:rPr>
          <w:i/>
        </w:rPr>
        <w:t xml:space="preserve">Philippine Social Science </w:t>
      </w:r>
    </w:p>
    <w:p w14:paraId="77427499" w14:textId="77777777" w:rsidR="004E07C7" w:rsidRPr="000359F2" w:rsidRDefault="000B2E98" w:rsidP="000359F2">
      <w:pPr>
        <w:ind w:left="720"/>
      </w:pPr>
      <w:r w:rsidRPr="000359F2">
        <w:rPr>
          <w:i/>
        </w:rPr>
        <w:t xml:space="preserve">Review. Volume 67, 2015 (PSSR). </w:t>
      </w:r>
      <w:hyperlink r:id="rId9">
        <w:r w:rsidR="004E07C7" w:rsidRPr="000359F2">
          <w:t>https://journals.upd.edu.ph/index.php/pssr/article/view/5260</w:t>
        </w:r>
      </w:hyperlink>
      <w:r w:rsidRPr="000359F2">
        <w:t xml:space="preserve"> </w:t>
      </w:r>
    </w:p>
    <w:p w14:paraId="4B80165B" w14:textId="77777777" w:rsidR="004E07C7" w:rsidRPr="000359F2" w:rsidRDefault="004E07C7" w:rsidP="000359F2">
      <w:pPr>
        <w:jc w:val="both"/>
        <w:rPr>
          <w:b/>
        </w:rPr>
      </w:pPr>
    </w:p>
    <w:p w14:paraId="0BE675CE" w14:textId="77777777" w:rsidR="004E07C7" w:rsidRPr="000359F2" w:rsidRDefault="000B2E98" w:rsidP="000359F2">
      <w:pPr>
        <w:spacing w:line="276" w:lineRule="auto"/>
        <w:jc w:val="both"/>
      </w:pPr>
      <w:proofErr w:type="spellStart"/>
      <w:r w:rsidRPr="000359F2">
        <w:lastRenderedPageBreak/>
        <w:t>Arendain</w:t>
      </w:r>
      <w:proofErr w:type="spellEnd"/>
      <w:r w:rsidRPr="000359F2">
        <w:t xml:space="preserve">, I. E., &amp; Limpot, M. E. (2022). Phenomenological approach of out-of-field </w:t>
      </w:r>
    </w:p>
    <w:p w14:paraId="23422406" w14:textId="77777777" w:rsidR="004E07C7" w:rsidRPr="000359F2" w:rsidRDefault="000B2E98" w:rsidP="000359F2">
      <w:pPr>
        <w:spacing w:line="276" w:lineRule="auto"/>
        <w:ind w:firstLine="720"/>
        <w:rPr>
          <w:i/>
        </w:rPr>
      </w:pPr>
      <w:r w:rsidRPr="000359F2">
        <w:t xml:space="preserve">teaching: Challenges and opportunities. </w:t>
      </w:r>
      <w:r w:rsidRPr="000359F2">
        <w:rPr>
          <w:i/>
        </w:rPr>
        <w:t xml:space="preserve">EPRA International Journal of  </w:t>
      </w:r>
    </w:p>
    <w:p w14:paraId="54FE044E" w14:textId="77777777" w:rsidR="004E07C7" w:rsidRPr="000359F2" w:rsidRDefault="000B2E98" w:rsidP="000359F2">
      <w:pPr>
        <w:spacing w:line="276" w:lineRule="auto"/>
        <w:ind w:firstLine="720"/>
        <w:jc w:val="both"/>
      </w:pPr>
      <w:r w:rsidRPr="000359F2">
        <w:rPr>
          <w:i/>
        </w:rPr>
        <w:t>Multidisciplinary Research (IJMR)</w:t>
      </w:r>
      <w:r w:rsidRPr="000359F2">
        <w:t>.</w:t>
      </w:r>
      <w:hyperlink r:id="rId10">
        <w:r w:rsidR="004E07C7" w:rsidRPr="000359F2">
          <w:t xml:space="preserve"> </w:t>
        </w:r>
      </w:hyperlink>
      <w:hyperlink r:id="rId11">
        <w:r w:rsidR="004E07C7" w:rsidRPr="000359F2">
          <w:t>https://doi.org/10.36713/epra9379</w:t>
        </w:r>
      </w:hyperlink>
    </w:p>
    <w:p w14:paraId="53E170EB" w14:textId="77777777" w:rsidR="004E07C7" w:rsidRPr="000359F2" w:rsidRDefault="004E07C7" w:rsidP="000359F2">
      <w:pPr>
        <w:spacing w:line="276" w:lineRule="auto"/>
        <w:ind w:firstLine="720"/>
        <w:jc w:val="both"/>
      </w:pPr>
    </w:p>
    <w:p w14:paraId="092ADE35" w14:textId="77777777" w:rsidR="004E07C7" w:rsidRPr="000359F2" w:rsidRDefault="000B2E98" w:rsidP="000359F2">
      <w:pPr>
        <w:spacing w:line="276" w:lineRule="auto"/>
        <w:ind w:left="720" w:hangingChars="300" w:hanging="720"/>
        <w:jc w:val="both"/>
      </w:pPr>
      <w:r w:rsidRPr="000359F2">
        <w:t xml:space="preserve">Aydın, S. (2021). A systematic review of research on teaching anxiety. </w:t>
      </w:r>
      <w:r w:rsidRPr="000359F2">
        <w:rPr>
          <w:i/>
          <w:iCs/>
        </w:rPr>
        <w:t xml:space="preserve">International Online Journal of Education and </w:t>
      </w:r>
      <w:r w:rsidRPr="000359F2">
        <w:rPr>
          <w:i/>
          <w:iCs/>
        </w:rPr>
        <w:t>Teaching (IOJET),</w:t>
      </w:r>
      <w:r w:rsidRPr="000359F2">
        <w:t xml:space="preserve"> 8(2). 730-761. </w:t>
      </w:r>
      <w:hyperlink r:id="rId12">
        <w:r w:rsidR="004E07C7" w:rsidRPr="000359F2">
          <w:t>https://files.eric.ed.gov/fulltext/EJ1294321.pdf</w:t>
        </w:r>
      </w:hyperlink>
      <w:r w:rsidRPr="000359F2">
        <w:t xml:space="preserve"> </w:t>
      </w:r>
    </w:p>
    <w:p w14:paraId="4C9B4D80" w14:textId="77777777" w:rsidR="004E07C7" w:rsidRPr="000359F2" w:rsidRDefault="000B2E98" w:rsidP="000359F2">
      <w:pPr>
        <w:jc w:val="both"/>
      </w:pPr>
      <w:r w:rsidRPr="000359F2">
        <w:t xml:space="preserve">Bayani, R.T &amp; Guhao, E.S. (2017). Out-of-field teaching: Experiences of non-Filipino majors. </w:t>
      </w:r>
    </w:p>
    <w:p w14:paraId="7CF914D1" w14:textId="77777777" w:rsidR="004E07C7" w:rsidRPr="000359F2" w:rsidRDefault="000B2E98" w:rsidP="000359F2">
      <w:pPr>
        <w:tabs>
          <w:tab w:val="left" w:pos="1440"/>
        </w:tabs>
        <w:spacing w:line="276" w:lineRule="auto"/>
        <w:jc w:val="both"/>
      </w:pPr>
      <w:r w:rsidRPr="000359F2">
        <w:rPr>
          <w:b/>
        </w:rPr>
        <w:t xml:space="preserve">           </w:t>
      </w:r>
      <w:r w:rsidRPr="000359F2">
        <w:rPr>
          <w:b/>
        </w:rPr>
        <w:t xml:space="preserve">   </w:t>
      </w:r>
      <w:r w:rsidRPr="000359F2">
        <w:rPr>
          <w:i/>
        </w:rPr>
        <w:t>International Journal of Education, Development, Society, and Technology</w:t>
      </w:r>
      <w:r w:rsidRPr="000359F2">
        <w:t>, 5 (11), 91-</w:t>
      </w:r>
    </w:p>
    <w:p w14:paraId="7AA096A6" w14:textId="77777777" w:rsidR="004E07C7" w:rsidRPr="000359F2" w:rsidRDefault="000B2E98" w:rsidP="000359F2">
      <w:pPr>
        <w:tabs>
          <w:tab w:val="left" w:pos="1440"/>
        </w:tabs>
        <w:spacing w:line="276" w:lineRule="auto"/>
        <w:jc w:val="both"/>
      </w:pPr>
      <w:r w:rsidRPr="000359F2">
        <w:t xml:space="preserve">              127. http://tagum.umindanao.edu.ph/wp-content/uploads/2020/05/Dr.-Rammel-T.-</w:t>
      </w:r>
    </w:p>
    <w:p w14:paraId="7DC060E7" w14:textId="77777777" w:rsidR="004E07C7" w:rsidRPr="000359F2" w:rsidRDefault="000B2E98" w:rsidP="000359F2">
      <w:pPr>
        <w:tabs>
          <w:tab w:val="left" w:pos="1440"/>
        </w:tabs>
        <w:spacing w:line="276" w:lineRule="auto"/>
        <w:jc w:val="both"/>
      </w:pPr>
      <w:r w:rsidRPr="000359F2">
        <w:t xml:space="preserve">              BayaniI-DTE-Publication.pdf</w:t>
      </w:r>
    </w:p>
    <w:p w14:paraId="58526ED5" w14:textId="77777777" w:rsidR="004E07C7" w:rsidRPr="000359F2" w:rsidRDefault="004E07C7" w:rsidP="000359F2">
      <w:pPr>
        <w:tabs>
          <w:tab w:val="left" w:pos="1440"/>
        </w:tabs>
        <w:spacing w:line="276" w:lineRule="auto"/>
        <w:jc w:val="both"/>
        <w:rPr>
          <w:b/>
        </w:rPr>
      </w:pPr>
    </w:p>
    <w:p w14:paraId="6D72D763" w14:textId="77777777" w:rsidR="004E07C7" w:rsidRPr="000359F2" w:rsidRDefault="000B2E98" w:rsidP="000359F2">
      <w:pPr>
        <w:spacing w:line="276" w:lineRule="auto"/>
      </w:pPr>
      <w:proofErr w:type="spellStart"/>
      <w:r w:rsidRPr="000359F2">
        <w:t>Branzuela</w:t>
      </w:r>
      <w:proofErr w:type="spellEnd"/>
      <w:r w:rsidRPr="000359F2">
        <w:t xml:space="preserve">, M. J., </w:t>
      </w:r>
      <w:proofErr w:type="spellStart"/>
      <w:r w:rsidRPr="000359F2">
        <w:t>Ayro</w:t>
      </w:r>
      <w:proofErr w:type="spellEnd"/>
      <w:r w:rsidRPr="000359F2">
        <w:t xml:space="preserve">, E. C., &amp; </w:t>
      </w:r>
      <w:r w:rsidRPr="000359F2">
        <w:t xml:space="preserve">Cruz-Vidal, M. J. D. (2023). Teaching Outside the Box: </w:t>
      </w:r>
    </w:p>
    <w:p w14:paraId="69BDF463" w14:textId="77777777" w:rsidR="004E07C7" w:rsidRPr="000359F2" w:rsidRDefault="000B2E98" w:rsidP="000359F2">
      <w:pPr>
        <w:spacing w:line="276" w:lineRule="auto"/>
        <w:ind w:left="720"/>
      </w:pPr>
      <w:r w:rsidRPr="000359F2">
        <w:t xml:space="preserve">Senior High School Teaching Experiences, Challenges, and Windows of Innovations of Non-Social Science Majors. </w:t>
      </w:r>
      <w:r w:rsidRPr="000359F2">
        <w:rPr>
          <w:i/>
          <w:iCs/>
        </w:rPr>
        <w:t>International Journal of Multidisciplinary: Applied Business and Education Research,</w:t>
      </w:r>
      <w:r w:rsidRPr="000359F2">
        <w:t xml:space="preserve"> 4(7),</w:t>
      </w:r>
      <w:r w:rsidRPr="000359F2">
        <w:t xml:space="preserve"> 2210-2222.</w:t>
      </w:r>
      <w:hyperlink r:id="rId13">
        <w:r w:rsidR="004E07C7" w:rsidRPr="000359F2">
          <w:t xml:space="preserve"> </w:t>
        </w:r>
      </w:hyperlink>
      <w:hyperlink r:id="rId14">
        <w:r w:rsidR="004E07C7" w:rsidRPr="000359F2">
          <w:t>https://doi.org/10.11594/ijmaber.04.07.06</w:t>
        </w:r>
      </w:hyperlink>
    </w:p>
    <w:p w14:paraId="37556AE2" w14:textId="77777777" w:rsidR="004E07C7" w:rsidRPr="000359F2" w:rsidRDefault="004E07C7" w:rsidP="000359F2">
      <w:pPr>
        <w:spacing w:line="276" w:lineRule="auto"/>
      </w:pPr>
    </w:p>
    <w:p w14:paraId="62F22FAC" w14:textId="77777777" w:rsidR="004E07C7" w:rsidRPr="000359F2" w:rsidRDefault="000B2E98" w:rsidP="000359F2">
      <w:pPr>
        <w:spacing w:line="276" w:lineRule="auto"/>
        <w:jc w:val="both"/>
        <w:rPr>
          <w:i/>
        </w:rPr>
      </w:pPr>
      <w:proofErr w:type="spellStart"/>
      <w:r w:rsidRPr="000359F2">
        <w:t>Bugwak</w:t>
      </w:r>
      <w:proofErr w:type="spellEnd"/>
      <w:r w:rsidRPr="000359F2">
        <w:t>, E. R.  (2021). Travails of Out-of-Field Teachers: A Qualitative Inquiry</w:t>
      </w:r>
      <w:r w:rsidRPr="000359F2">
        <w:t xml:space="preserve">. </w:t>
      </w:r>
      <w:r w:rsidRPr="000359F2">
        <w:rPr>
          <w:i/>
        </w:rPr>
        <w:t xml:space="preserve">Journal </w:t>
      </w:r>
    </w:p>
    <w:p w14:paraId="001BD5F2" w14:textId="77777777" w:rsidR="004E07C7" w:rsidRPr="000359F2" w:rsidRDefault="000B2E98" w:rsidP="000359F2">
      <w:pPr>
        <w:keepNext/>
        <w:spacing w:line="276" w:lineRule="auto"/>
        <w:ind w:left="720"/>
      </w:pPr>
      <w:r w:rsidRPr="000359F2">
        <w:rPr>
          <w:i/>
        </w:rPr>
        <w:t xml:space="preserve">of World </w:t>
      </w:r>
      <w:proofErr w:type="spellStart"/>
      <w:r w:rsidRPr="000359F2">
        <w:rPr>
          <w:i/>
        </w:rPr>
        <w:t>Englishes</w:t>
      </w:r>
      <w:proofErr w:type="spellEnd"/>
      <w:r w:rsidRPr="000359F2">
        <w:rPr>
          <w:i/>
        </w:rPr>
        <w:t xml:space="preserve"> and Educational Practices</w:t>
      </w:r>
      <w:r w:rsidRPr="000359F2">
        <w:t xml:space="preserve">, </w:t>
      </w:r>
      <w:r w:rsidRPr="000359F2">
        <w:rPr>
          <w:i/>
        </w:rPr>
        <w:t>3</w:t>
      </w:r>
      <w:r w:rsidRPr="000359F2">
        <w:t xml:space="preserve">(2), 36–57. </w:t>
      </w:r>
      <w:hyperlink r:id="rId15">
        <w:r w:rsidR="004E07C7" w:rsidRPr="000359F2">
          <w:t>https://doi.org/10.32996/jweep.2021.3.2.4</w:t>
        </w:r>
      </w:hyperlink>
    </w:p>
    <w:p w14:paraId="4563199E" w14:textId="77777777" w:rsidR="004E07C7" w:rsidRPr="000359F2" w:rsidRDefault="004E07C7" w:rsidP="000359F2">
      <w:pPr>
        <w:keepNext/>
        <w:spacing w:line="276" w:lineRule="auto"/>
        <w:rPr>
          <w:shd w:val="clear" w:color="auto" w:fill="FFFFFF"/>
        </w:rPr>
      </w:pPr>
      <w:bookmarkStart w:id="1" w:name="_Hlk143291054"/>
    </w:p>
    <w:p w14:paraId="3AC33BBC" w14:textId="77777777" w:rsidR="004E07C7" w:rsidRPr="000359F2" w:rsidRDefault="000B2E98" w:rsidP="000359F2">
      <w:pPr>
        <w:keepNext/>
        <w:spacing w:line="276" w:lineRule="auto"/>
        <w:ind w:left="709" w:hanging="709"/>
      </w:pPr>
      <w:proofErr w:type="spellStart"/>
      <w:r w:rsidRPr="000359F2">
        <w:rPr>
          <w:shd w:val="clear" w:color="auto" w:fill="FFFFFF"/>
        </w:rPr>
        <w:t>Buenacosa</w:t>
      </w:r>
      <w:proofErr w:type="spellEnd"/>
      <w:r w:rsidRPr="000359F2">
        <w:rPr>
          <w:shd w:val="clear" w:color="auto" w:fill="FFFFFF"/>
        </w:rPr>
        <w:t xml:space="preserve">, M. S. A., &amp; Petalla, M. B. (2022). Embracing the Unknown: Adaptability </w:t>
      </w:r>
      <w:r w:rsidRPr="000359F2">
        <w:rPr>
          <w:shd w:val="clear" w:color="auto" w:fill="FFFFFF"/>
        </w:rPr>
        <w:t>and Resiliency of Out-of-Field Secondary Teachers Teaching English in Public Schools. </w:t>
      </w:r>
      <w:r w:rsidRPr="000359F2">
        <w:rPr>
          <w:i/>
          <w:iCs/>
          <w:shd w:val="clear" w:color="auto" w:fill="FFFFFF"/>
        </w:rPr>
        <w:t>Asian Journal of Education and Social Studies</w:t>
      </w:r>
      <w:r w:rsidRPr="000359F2">
        <w:rPr>
          <w:shd w:val="clear" w:color="auto" w:fill="FFFFFF"/>
        </w:rPr>
        <w:t>, </w:t>
      </w:r>
      <w:r w:rsidRPr="000359F2">
        <w:rPr>
          <w:i/>
          <w:iCs/>
          <w:shd w:val="clear" w:color="auto" w:fill="FFFFFF"/>
        </w:rPr>
        <w:t>37</w:t>
      </w:r>
      <w:r w:rsidRPr="000359F2">
        <w:rPr>
          <w:shd w:val="clear" w:color="auto" w:fill="FFFFFF"/>
        </w:rPr>
        <w:t xml:space="preserve">(2), 1–29. </w:t>
      </w:r>
      <w:hyperlink r:id="rId16" w:history="1">
        <w:r w:rsidR="004E07C7" w:rsidRPr="000359F2">
          <w:rPr>
            <w:rStyle w:val="Hyperlink"/>
            <w:color w:val="auto"/>
            <w:u w:val="none"/>
            <w:shd w:val="clear" w:color="auto" w:fill="FFFFFF"/>
          </w:rPr>
          <w:t>https://doi.org/10.9734/ajess/2022/v37i2796</w:t>
        </w:r>
      </w:hyperlink>
      <w:bookmarkEnd w:id="1"/>
    </w:p>
    <w:p w14:paraId="46EB4D13" w14:textId="77777777" w:rsidR="004E07C7" w:rsidRPr="000359F2" w:rsidRDefault="000B2E98" w:rsidP="000359F2">
      <w:pPr>
        <w:spacing w:line="276" w:lineRule="auto"/>
        <w:ind w:left="720"/>
        <w:jc w:val="both"/>
        <w:rPr>
          <w:b/>
          <w:i/>
        </w:rPr>
      </w:pPr>
      <w:r w:rsidRPr="000359F2">
        <w:rPr>
          <w:b/>
          <w:i/>
        </w:rPr>
        <w:t xml:space="preserve"> </w:t>
      </w:r>
    </w:p>
    <w:p w14:paraId="4BF8B987" w14:textId="77777777" w:rsidR="004E07C7" w:rsidRPr="000359F2" w:rsidRDefault="000B2E98" w:rsidP="000359F2">
      <w:pPr>
        <w:spacing w:line="276" w:lineRule="auto"/>
      </w:pPr>
      <w:proofErr w:type="spellStart"/>
      <w:r w:rsidRPr="000359F2">
        <w:t>Caldis</w:t>
      </w:r>
      <w:proofErr w:type="spellEnd"/>
      <w:r w:rsidRPr="000359F2">
        <w:t>, S. (2017). Teaching out of field: Teachers having to know what they do not know.</w:t>
      </w:r>
    </w:p>
    <w:p w14:paraId="1FF2604A" w14:textId="77777777" w:rsidR="004E07C7" w:rsidRPr="000359F2" w:rsidRDefault="000B2E98" w:rsidP="000359F2">
      <w:pPr>
        <w:spacing w:line="276" w:lineRule="auto"/>
        <w:ind w:firstLine="720"/>
      </w:pPr>
      <w:r w:rsidRPr="000359F2">
        <w:rPr>
          <w:i/>
          <w:iCs/>
        </w:rPr>
        <w:t>Geography Bulletin</w:t>
      </w:r>
      <w:r w:rsidRPr="000359F2">
        <w:t>, 49(1), 13–17.</w:t>
      </w:r>
    </w:p>
    <w:p w14:paraId="3064AE1B" w14:textId="77777777" w:rsidR="004E07C7" w:rsidRPr="000359F2" w:rsidRDefault="000B2E98" w:rsidP="000359F2">
      <w:pPr>
        <w:spacing w:line="276" w:lineRule="auto"/>
        <w:ind w:firstLine="720"/>
      </w:pPr>
      <w:r w:rsidRPr="000359F2">
        <w:t>https://</w:t>
      </w:r>
      <w:hyperlink r:id="rId17">
        <w:r w:rsidR="004E07C7" w:rsidRPr="000359F2">
          <w:t>search.informit.org/doi/10.3316/informit.708517176318652</w:t>
        </w:r>
      </w:hyperlink>
    </w:p>
    <w:p w14:paraId="110A057F" w14:textId="77777777" w:rsidR="004E07C7" w:rsidRPr="000359F2" w:rsidRDefault="004E07C7" w:rsidP="000359F2">
      <w:pPr>
        <w:spacing w:line="276" w:lineRule="auto"/>
      </w:pPr>
    </w:p>
    <w:p w14:paraId="138CB494" w14:textId="77777777" w:rsidR="004E07C7" w:rsidRPr="000359F2" w:rsidRDefault="000B2E98" w:rsidP="000359F2">
      <w:pPr>
        <w:spacing w:line="259" w:lineRule="auto"/>
        <w:ind w:left="709" w:hanging="709"/>
      </w:pPr>
      <w:r w:rsidRPr="000359F2">
        <w:t xml:space="preserve">Carmichael, M., Reid, A., &amp; Karpicke, J. D. (2018). Assessing the impact of educational video on student engagement, critical thinking, and learning. </w:t>
      </w:r>
      <w:r w:rsidRPr="000359F2">
        <w:rPr>
          <w:i/>
        </w:rPr>
        <w:t>A SAGE white paper</w:t>
      </w:r>
      <w:r w:rsidRPr="000359F2">
        <w:t xml:space="preserve">. Retrieved from </w:t>
      </w:r>
      <w:hyperlink r:id="rId18">
        <w:r w:rsidR="004E07C7" w:rsidRPr="000359F2">
          <w:t>https://us.sagepub.com/sites/default/files/hevideolearning.pdf</w:t>
        </w:r>
      </w:hyperlink>
      <w:r w:rsidRPr="000359F2">
        <w:t xml:space="preserve"> </w:t>
      </w:r>
    </w:p>
    <w:p w14:paraId="17F83C1A" w14:textId="77777777" w:rsidR="004E07C7" w:rsidRPr="000359F2" w:rsidRDefault="000B2E98" w:rsidP="000359F2">
      <w:pPr>
        <w:spacing w:line="276" w:lineRule="auto"/>
      </w:pPr>
      <w:proofErr w:type="spellStart"/>
      <w:r w:rsidRPr="000359F2">
        <w:t>Çınkır</w:t>
      </w:r>
      <w:proofErr w:type="spellEnd"/>
      <w:r w:rsidRPr="000359F2">
        <w:t xml:space="preserve">, Ş., &amp; </w:t>
      </w:r>
      <w:proofErr w:type="spellStart"/>
      <w:r w:rsidRPr="000359F2">
        <w:t>Kurum</w:t>
      </w:r>
      <w:proofErr w:type="spellEnd"/>
      <w:r w:rsidRPr="000359F2">
        <w:t xml:space="preserve"> </w:t>
      </w:r>
      <w:proofErr w:type="spellStart"/>
      <w:r w:rsidRPr="000359F2">
        <w:t>Tiryakioğlu</w:t>
      </w:r>
      <w:proofErr w:type="spellEnd"/>
      <w:r w:rsidRPr="000359F2">
        <w:t xml:space="preserve">, G. (2015). Discrepancy in teacher employment: The        </w:t>
      </w:r>
    </w:p>
    <w:p w14:paraId="29267CFA" w14:textId="77777777" w:rsidR="004E07C7" w:rsidRPr="000359F2" w:rsidRDefault="000B2E98" w:rsidP="000359F2">
      <w:pPr>
        <w:spacing w:line="276" w:lineRule="auto"/>
        <w:ind w:left="720"/>
      </w:pPr>
      <w:r w:rsidRPr="000359F2">
        <w:t xml:space="preserve">problem of out-of-field teacher employment. </w:t>
      </w:r>
      <w:r w:rsidRPr="000359F2">
        <w:rPr>
          <w:i/>
          <w:iCs/>
        </w:rPr>
        <w:t>Educational Planning</w:t>
      </w:r>
      <w:r w:rsidRPr="000359F2">
        <w:t>. 22. 29-4</w:t>
      </w:r>
      <w:r w:rsidRPr="000359F2">
        <w:t>8. Retrieved from:</w:t>
      </w:r>
      <w:hyperlink r:id="rId19">
        <w:r w:rsidR="004E07C7" w:rsidRPr="000359F2">
          <w:t>https://www.researchgate.net/publication/273137285_Discrepancy_in_teacher_employment_The_problem_of_out-of-field_teacher_employment</w:t>
        </w:r>
      </w:hyperlink>
    </w:p>
    <w:p w14:paraId="449539E5" w14:textId="77777777" w:rsidR="004E07C7" w:rsidRPr="000359F2" w:rsidRDefault="004E07C7" w:rsidP="000359F2">
      <w:pPr>
        <w:spacing w:line="276" w:lineRule="auto"/>
        <w:rPr>
          <w:b/>
        </w:rPr>
      </w:pPr>
    </w:p>
    <w:p w14:paraId="2BDACD13" w14:textId="77777777" w:rsidR="004E07C7" w:rsidRPr="000359F2" w:rsidRDefault="000B2E98" w:rsidP="000359F2">
      <w:pPr>
        <w:spacing w:line="276" w:lineRule="auto"/>
      </w:pPr>
      <w:r w:rsidRPr="000359F2">
        <w:t xml:space="preserve">Co, A.G.E., Abella, C.R.G., &amp; De Jesus, F.S. (2021). Teaching Outside Specialization from the </w:t>
      </w:r>
    </w:p>
    <w:p w14:paraId="03FA254D" w14:textId="77777777" w:rsidR="004E07C7" w:rsidRPr="000359F2" w:rsidRDefault="000B2E98" w:rsidP="000359F2">
      <w:pPr>
        <w:spacing w:line="276" w:lineRule="auto"/>
        <w:ind w:left="720"/>
      </w:pPr>
      <w:r w:rsidRPr="000359F2">
        <w:t xml:space="preserve">Perspective of Science Teachers. </w:t>
      </w:r>
      <w:r w:rsidRPr="000359F2">
        <w:rPr>
          <w:i/>
          <w:iCs/>
        </w:rPr>
        <w:t>Open Access Library Journal</w:t>
      </w:r>
      <w:r w:rsidRPr="000359F2">
        <w:t xml:space="preserve">, 8: e7725. </w:t>
      </w:r>
      <w:hyperlink r:id="rId20">
        <w:r w:rsidR="004E07C7" w:rsidRPr="000359F2">
          <w:t>https://doi.org/10.4236/oalib.1107725</w:t>
        </w:r>
      </w:hyperlink>
      <w:r w:rsidRPr="000359F2">
        <w:t xml:space="preserve"> </w:t>
      </w:r>
    </w:p>
    <w:p w14:paraId="3D1CD0D2" w14:textId="77777777" w:rsidR="004E07C7" w:rsidRPr="000359F2" w:rsidRDefault="004E07C7" w:rsidP="000359F2">
      <w:pPr>
        <w:spacing w:line="276" w:lineRule="auto"/>
        <w:ind w:left="720"/>
      </w:pPr>
    </w:p>
    <w:p w14:paraId="1660382E" w14:textId="77777777" w:rsidR="004E07C7" w:rsidRPr="000359F2" w:rsidRDefault="000B2E98" w:rsidP="000359F2">
      <w:pPr>
        <w:spacing w:line="276" w:lineRule="auto"/>
        <w:ind w:left="821" w:hangingChars="342" w:hanging="821"/>
        <w:rPr>
          <w:rFonts w:eastAsia="SimSun"/>
          <w:shd w:val="clear" w:color="auto" w:fill="FFFFFF"/>
        </w:rPr>
      </w:pPr>
      <w:r w:rsidRPr="000359F2">
        <w:rPr>
          <w:rFonts w:eastAsia="SimSun"/>
          <w:shd w:val="clear" w:color="auto" w:fill="FFFFFF"/>
        </w:rPr>
        <w:t xml:space="preserve">Creswell, J.W. and Poth, C.N. (2018) Qualitative Inquiry and Research Design Choosing among Five Approaches. 4th Edition, SAGE Publications, Inc., Thousand Oaks. </w:t>
      </w:r>
      <w:r w:rsidRPr="000359F2">
        <w:rPr>
          <w:rFonts w:eastAsia="SimSun"/>
          <w:shd w:val="clear" w:color="auto" w:fill="FFFFFF"/>
        </w:rPr>
        <w:t>https://www.scirp.org/reference/referencespapers?referenceid=2155979</w:t>
      </w:r>
    </w:p>
    <w:p w14:paraId="0255034E" w14:textId="77777777" w:rsidR="004E07C7" w:rsidRPr="000359F2" w:rsidRDefault="004E07C7" w:rsidP="000359F2">
      <w:pPr>
        <w:spacing w:line="276" w:lineRule="auto"/>
        <w:ind w:left="821" w:hangingChars="342" w:hanging="821"/>
        <w:rPr>
          <w:rFonts w:eastAsia="SimSun"/>
          <w:shd w:val="clear" w:color="auto" w:fill="FFFFFF"/>
        </w:rPr>
      </w:pPr>
    </w:p>
    <w:p w14:paraId="6CB8A0D7" w14:textId="77777777" w:rsidR="004E07C7" w:rsidRPr="000359F2" w:rsidRDefault="000B2E98" w:rsidP="000359F2">
      <w:pPr>
        <w:spacing w:line="276" w:lineRule="auto"/>
        <w:ind w:left="720" w:hangingChars="300" w:hanging="720"/>
        <w:rPr>
          <w:bCs/>
        </w:rPr>
      </w:pPr>
      <w:r w:rsidRPr="000359F2">
        <w:rPr>
          <w:rFonts w:eastAsia="SimSun"/>
        </w:rPr>
        <w:t>Creswell, J. W., &amp; Creswell, J. D. (2018). Research design: qualitative, quantitative, and mixed methods approaches</w:t>
      </w:r>
      <w:r w:rsidRPr="000359F2">
        <w:rPr>
          <w:rFonts w:eastAsia="SimSun"/>
        </w:rPr>
        <w:t xml:space="preserve"> (5th ed.). Thousand Oaks, CA: Sage.https://spada.uns.ac.id/pluginfile.php/510378/mod_resource/content/1/creswell.pdf</w:t>
      </w:r>
    </w:p>
    <w:p w14:paraId="76351B63" w14:textId="77777777" w:rsidR="004E07C7" w:rsidRPr="000359F2" w:rsidRDefault="004E07C7" w:rsidP="000359F2">
      <w:pPr>
        <w:spacing w:line="276" w:lineRule="auto"/>
      </w:pPr>
    </w:p>
    <w:p w14:paraId="74A69874" w14:textId="77777777" w:rsidR="004E07C7" w:rsidRPr="000359F2" w:rsidRDefault="000B2E98" w:rsidP="000359F2">
      <w:pPr>
        <w:spacing w:line="276" w:lineRule="auto"/>
      </w:pPr>
      <w:r w:rsidRPr="000359F2">
        <w:t xml:space="preserve">Dicke, T., Marsh, H. W., Parker, P. D., Guo, J., Riley, P., &amp; Waldeyer, J. (2020). Job satisfaction </w:t>
      </w:r>
    </w:p>
    <w:p w14:paraId="363394E0" w14:textId="77777777" w:rsidR="004E07C7" w:rsidRPr="000359F2" w:rsidRDefault="000B2E98" w:rsidP="000359F2">
      <w:pPr>
        <w:spacing w:line="276" w:lineRule="auto"/>
        <w:ind w:left="720"/>
      </w:pPr>
      <w:r w:rsidRPr="000359F2">
        <w:t xml:space="preserve">of teachers and their principals in </w:t>
      </w:r>
      <w:r w:rsidRPr="000359F2">
        <w:t>relation to climate and student achievement. </w:t>
      </w:r>
      <w:r w:rsidRPr="000359F2">
        <w:rPr>
          <w:i/>
        </w:rPr>
        <w:t>Journal of Educational Psychology, 112</w:t>
      </w:r>
      <w:r w:rsidRPr="000359F2">
        <w:t>(5), 1061–1073. </w:t>
      </w:r>
      <w:hyperlink r:id="rId21">
        <w:r w:rsidR="004E07C7" w:rsidRPr="000359F2">
          <w:t>https://doi.org/10.1037/edu0000409</w:t>
        </w:r>
      </w:hyperlink>
    </w:p>
    <w:p w14:paraId="73E31D3A" w14:textId="77777777" w:rsidR="004E07C7" w:rsidRPr="000359F2" w:rsidRDefault="004E07C7" w:rsidP="000359F2">
      <w:pPr>
        <w:spacing w:line="276" w:lineRule="auto"/>
      </w:pPr>
    </w:p>
    <w:p w14:paraId="6AE541B0" w14:textId="77777777" w:rsidR="004E07C7" w:rsidRPr="000359F2" w:rsidRDefault="000B2E98" w:rsidP="000359F2">
      <w:pPr>
        <w:spacing w:line="276" w:lineRule="auto"/>
      </w:pPr>
      <w:r w:rsidRPr="000359F2">
        <w:t xml:space="preserve">Du Plessis, A. (2015). Effective education: </w:t>
      </w:r>
      <w:proofErr w:type="spellStart"/>
      <w:r w:rsidRPr="000359F2">
        <w:t>Conceptuali</w:t>
      </w:r>
      <w:r w:rsidRPr="000359F2">
        <w:t>sing</w:t>
      </w:r>
      <w:proofErr w:type="spellEnd"/>
      <w:r w:rsidRPr="000359F2">
        <w:t xml:space="preserve"> the meaning of out-of-field </w:t>
      </w:r>
    </w:p>
    <w:p w14:paraId="7815F472" w14:textId="77777777" w:rsidR="004E07C7" w:rsidRPr="000359F2" w:rsidRDefault="000B2E98" w:rsidP="000359F2">
      <w:pPr>
        <w:spacing w:line="276" w:lineRule="auto"/>
        <w:ind w:left="720"/>
      </w:pPr>
      <w:r w:rsidRPr="000359F2">
        <w:t xml:space="preserve">teaching practices for teachers, teacher quality, and school leaders. </w:t>
      </w:r>
      <w:r w:rsidRPr="000359F2">
        <w:rPr>
          <w:i/>
          <w:iCs/>
        </w:rPr>
        <w:t xml:space="preserve">International Journal of Educational Research. </w:t>
      </w:r>
      <w:r w:rsidRPr="000359F2">
        <w:t xml:space="preserve">72. https://doi.org/10.1016/j.ijer.2015.05.005.  </w:t>
      </w:r>
    </w:p>
    <w:p w14:paraId="7D4FAED3" w14:textId="77777777" w:rsidR="004E07C7" w:rsidRPr="000359F2" w:rsidRDefault="000B2E98" w:rsidP="000359F2">
      <w:pPr>
        <w:spacing w:line="276" w:lineRule="auto"/>
        <w:ind w:firstLine="720"/>
        <w:rPr>
          <w:b/>
        </w:rPr>
      </w:pPr>
      <w:r w:rsidRPr="000359F2">
        <w:rPr>
          <w:b/>
        </w:rPr>
        <w:t xml:space="preserve"> </w:t>
      </w:r>
    </w:p>
    <w:p w14:paraId="74F2C6C4" w14:textId="77777777" w:rsidR="004E07C7" w:rsidRPr="000359F2" w:rsidRDefault="000B2E98" w:rsidP="000359F2">
      <w:pPr>
        <w:spacing w:line="276" w:lineRule="auto"/>
        <w:rPr>
          <w:i/>
        </w:rPr>
      </w:pPr>
      <w:r w:rsidRPr="000359F2">
        <w:t xml:space="preserve">Du Plessis, A. E. (2017). </w:t>
      </w:r>
      <w:r w:rsidRPr="000359F2">
        <w:rPr>
          <w:i/>
        </w:rPr>
        <w:t>Out-of-field teaching pract</w:t>
      </w:r>
      <w:r w:rsidRPr="000359F2">
        <w:rPr>
          <w:i/>
        </w:rPr>
        <w:t>ices: What educational leaders need to</w:t>
      </w:r>
    </w:p>
    <w:p w14:paraId="20C03F9F" w14:textId="77777777" w:rsidR="004E07C7" w:rsidRPr="000359F2" w:rsidRDefault="000B2E98" w:rsidP="000359F2">
      <w:pPr>
        <w:spacing w:line="276" w:lineRule="auto"/>
        <w:ind w:left="720"/>
        <w:rPr>
          <w:b/>
        </w:rPr>
      </w:pPr>
      <w:r w:rsidRPr="000359F2">
        <w:rPr>
          <w:i/>
        </w:rPr>
        <w:t>know</w:t>
      </w:r>
      <w:r w:rsidRPr="000359F2">
        <w:t>. Springer. Retrieved from</w:t>
      </w:r>
      <w:hyperlink r:id="rId22">
        <w:r w:rsidR="004E07C7" w:rsidRPr="000359F2">
          <w:t xml:space="preserve"> </w:t>
        </w:r>
      </w:hyperlink>
      <w:hyperlink r:id="rId23">
        <w:r w:rsidR="004E07C7" w:rsidRPr="000359F2">
          <w:t>https://books.google.com.ph/books?hl=en&amp;lr=&amp;id=BV-wDgAAQBAJ&amp;oi=fnd&amp;pg=PR7&amp;dq=why+out-of-</w:t>
        </w:r>
      </w:hyperlink>
      <w:hyperlink r:id="rId24" w:anchor="v=onepage&amp;q=why%20out-of-field%20teaching%20happens&amp;f=false">
        <w:r w:rsidR="004E07C7" w:rsidRPr="000359F2">
          <w:t>field+teaching+happens&amp;ots=P6jamdUD&amp;sig=jh0WYpOQ0Y1ou3XhbyVI44XKKgI&amp;redir_esc=y#v=onepage&amp;q=why%20out-of-field%20teaching%20happens&amp;f=false</w:t>
        </w:r>
      </w:hyperlink>
    </w:p>
    <w:p w14:paraId="0A557854" w14:textId="77777777" w:rsidR="004E07C7" w:rsidRPr="000359F2" w:rsidRDefault="004E07C7" w:rsidP="000359F2">
      <w:pPr>
        <w:spacing w:line="301" w:lineRule="auto"/>
        <w:rPr>
          <w:b/>
        </w:rPr>
      </w:pPr>
    </w:p>
    <w:p w14:paraId="0BF5DF86" w14:textId="77777777" w:rsidR="004E07C7" w:rsidRPr="000359F2" w:rsidRDefault="000B2E98" w:rsidP="000359F2">
      <w:pPr>
        <w:spacing w:line="301" w:lineRule="auto"/>
      </w:pPr>
      <w:proofErr w:type="spellStart"/>
      <w:r w:rsidRPr="000359F2">
        <w:t>Evardo</w:t>
      </w:r>
      <w:proofErr w:type="spellEnd"/>
      <w:r w:rsidRPr="000359F2">
        <w:t xml:space="preserve"> Jr, Orville J. &amp; Abina, Ivy Lyt. (2023). Research Competence of Out-of-Field Teachers </w:t>
      </w:r>
    </w:p>
    <w:p w14:paraId="728CC336" w14:textId="77777777" w:rsidR="004E07C7" w:rsidRPr="000359F2" w:rsidRDefault="000B2E98" w:rsidP="000359F2">
      <w:pPr>
        <w:spacing w:line="301" w:lineRule="auto"/>
        <w:ind w:left="720"/>
      </w:pPr>
      <w:r w:rsidRPr="000359F2">
        <w:t xml:space="preserve">in Teaching Practical Research: Input to Capability Building Series. </w:t>
      </w:r>
      <w:r w:rsidRPr="000359F2">
        <w:rPr>
          <w:i/>
          <w:iCs/>
        </w:rPr>
        <w:t>International Journal for Multidisciplinary Research.</w:t>
      </w:r>
      <w:r w:rsidRPr="000359F2">
        <w:t xml:space="preserve"> 5. https://doi.org/10.36948/ijfmr.2023.</w:t>
      </w:r>
      <w:r w:rsidRPr="000359F2">
        <w:t>v05i02.1808.</w:t>
      </w:r>
    </w:p>
    <w:p w14:paraId="1D29DCEA" w14:textId="77777777" w:rsidR="004E07C7" w:rsidRPr="000359F2" w:rsidRDefault="004E07C7" w:rsidP="000359F2">
      <w:pPr>
        <w:spacing w:line="301" w:lineRule="auto"/>
        <w:rPr>
          <w:b/>
        </w:rPr>
      </w:pPr>
    </w:p>
    <w:p w14:paraId="6A0CBEDE" w14:textId="77777777" w:rsidR="004E07C7" w:rsidRPr="000359F2" w:rsidRDefault="000B2E98" w:rsidP="000359F2">
      <w:pPr>
        <w:spacing w:line="301" w:lineRule="auto"/>
      </w:pPr>
      <w:r w:rsidRPr="000359F2">
        <w:t xml:space="preserve">Gillies, R. M. (2019). Promoting academically productive student dialogue during collaborative </w:t>
      </w:r>
    </w:p>
    <w:p w14:paraId="06033DE4" w14:textId="77777777" w:rsidR="004E07C7" w:rsidRPr="000359F2" w:rsidRDefault="000B2E98" w:rsidP="000359F2">
      <w:pPr>
        <w:spacing w:line="301" w:lineRule="auto"/>
        <w:ind w:firstLine="720"/>
      </w:pPr>
      <w:r w:rsidRPr="000359F2">
        <w:t xml:space="preserve">learning. </w:t>
      </w:r>
      <w:r w:rsidRPr="000359F2">
        <w:rPr>
          <w:i/>
          <w:iCs/>
        </w:rPr>
        <w:t>International Journal of Educational Research,</w:t>
      </w:r>
      <w:r w:rsidRPr="000359F2">
        <w:t xml:space="preserve"> 97, 200–209.</w:t>
      </w:r>
    </w:p>
    <w:p w14:paraId="4D06FB3D" w14:textId="77777777" w:rsidR="004E07C7" w:rsidRPr="000359F2" w:rsidRDefault="004E07C7" w:rsidP="000359F2">
      <w:pPr>
        <w:spacing w:line="301" w:lineRule="auto"/>
      </w:pPr>
    </w:p>
    <w:p w14:paraId="223E03C5" w14:textId="5F709555" w:rsidR="000359F2" w:rsidRDefault="000359F2" w:rsidP="000359F2">
      <w:pPr>
        <w:spacing w:line="259" w:lineRule="auto"/>
        <w:ind w:left="709" w:hanging="709"/>
      </w:pPr>
      <w:proofErr w:type="spellStart"/>
      <w:r w:rsidRPr="000359F2">
        <w:t>Guiaselon</w:t>
      </w:r>
      <w:proofErr w:type="spellEnd"/>
      <w:r w:rsidRPr="000359F2">
        <w:t xml:space="preserve">, Baby &amp; </w:t>
      </w:r>
      <w:proofErr w:type="spellStart"/>
      <w:r w:rsidRPr="000359F2">
        <w:t>Luyugen</w:t>
      </w:r>
      <w:proofErr w:type="spellEnd"/>
      <w:r w:rsidRPr="000359F2">
        <w:t xml:space="preserve">-Omar, Sarah &amp; Mohamad, Haron &amp; Raffy, Datu &amp; Sinsuat, Datu Raffy Ralph &amp; Consuelo, Dale &amp; Maidu, </w:t>
      </w:r>
      <w:proofErr w:type="spellStart"/>
      <w:r w:rsidRPr="000359F2">
        <w:t>Norulhadji</w:t>
      </w:r>
      <w:proofErr w:type="spellEnd"/>
      <w:r w:rsidRPr="000359F2">
        <w:t xml:space="preserve"> &amp; </w:t>
      </w:r>
      <w:proofErr w:type="spellStart"/>
      <w:r w:rsidRPr="000359F2">
        <w:t>Maguid</w:t>
      </w:r>
      <w:proofErr w:type="spellEnd"/>
      <w:r w:rsidRPr="000359F2">
        <w:t xml:space="preserve">, </w:t>
      </w:r>
      <w:proofErr w:type="spellStart"/>
      <w:r w:rsidRPr="000359F2">
        <w:t>Norhana</w:t>
      </w:r>
      <w:proofErr w:type="spellEnd"/>
      <w:r w:rsidRPr="000359F2">
        <w:t>. (2022). MISMATCH OF TEACHERS' QUALIFICATIONS AND SUBJECTS TAUGHT: EFFECTS ON STUDENTS' NATIONAL ACHIEVEMENT TEST PSYCHOLOGY AND EDUCATION: A MULTIDISCIPLINARY JOURNAL Mismatch of Teachers' Qualifications and Subjects Taught: Effects on Students' National Achievement Test. https://doi.org/10.5281/zenodo.7494892</w:t>
      </w:r>
    </w:p>
    <w:p w14:paraId="7A1C3EC5" w14:textId="77777777" w:rsidR="000359F2" w:rsidRPr="000359F2" w:rsidRDefault="000359F2" w:rsidP="000359F2">
      <w:pPr>
        <w:spacing w:line="259" w:lineRule="auto"/>
        <w:ind w:left="709" w:hanging="709"/>
      </w:pPr>
    </w:p>
    <w:p w14:paraId="23D91257" w14:textId="77777777" w:rsidR="004E07C7" w:rsidRPr="000359F2" w:rsidRDefault="000B2E98" w:rsidP="000359F2">
      <w:pPr>
        <w:spacing w:line="301" w:lineRule="auto"/>
        <w:ind w:left="709" w:hanging="709"/>
      </w:pPr>
      <w:r w:rsidRPr="000359F2">
        <w:lastRenderedPageBreak/>
        <w:t>Hobbs, L. (2013). Teaching ‘out-of-field’ as a secondar</w:t>
      </w:r>
      <w:r w:rsidRPr="000359F2">
        <w:t xml:space="preserve">y school teacher: An exploration of the context, practice and experience. </w:t>
      </w:r>
      <w:r w:rsidRPr="000359F2">
        <w:rPr>
          <w:i/>
          <w:iCs/>
        </w:rPr>
        <w:t>Teaching and Teacher Education, 33</w:t>
      </w:r>
      <w:r w:rsidRPr="000359F2">
        <w:t xml:space="preserve">, 1–13. </w:t>
      </w:r>
      <w:hyperlink r:id="rId25" w:tgtFrame="_blank" w:history="1">
        <w:r w:rsidR="004E07C7" w:rsidRPr="000359F2">
          <w:rPr>
            <w:rStyle w:val="Hyperlink"/>
            <w:color w:val="auto"/>
            <w:u w:val="none"/>
          </w:rPr>
          <w:t>https://doi.org/10.1016/j.tate.2013.02.001</w:t>
        </w:r>
      </w:hyperlink>
    </w:p>
    <w:p w14:paraId="59A1534B" w14:textId="77777777" w:rsidR="004E07C7" w:rsidRPr="000359F2" w:rsidRDefault="004E07C7" w:rsidP="000359F2">
      <w:pPr>
        <w:spacing w:line="301" w:lineRule="auto"/>
        <w:ind w:left="720"/>
      </w:pPr>
    </w:p>
    <w:p w14:paraId="1D054D39" w14:textId="77777777" w:rsidR="004E07C7" w:rsidRPr="000359F2" w:rsidRDefault="000B2E98" w:rsidP="000359F2">
      <w:pPr>
        <w:spacing w:line="301" w:lineRule="auto"/>
      </w:pPr>
      <w:r w:rsidRPr="000359F2">
        <w:t xml:space="preserve">Hobbs, L., &amp; Porsch, R. (2021). Teaching out-of-field: challenges for teacher </w:t>
      </w:r>
    </w:p>
    <w:p w14:paraId="6F70498A" w14:textId="77777777" w:rsidR="004E07C7" w:rsidRPr="000359F2" w:rsidRDefault="000B2E98" w:rsidP="000359F2">
      <w:pPr>
        <w:spacing w:line="301" w:lineRule="auto"/>
        <w:ind w:left="720"/>
      </w:pPr>
      <w:r w:rsidRPr="000359F2">
        <w:t>education. </w:t>
      </w:r>
      <w:r w:rsidRPr="000359F2">
        <w:rPr>
          <w:i/>
        </w:rPr>
        <w:t>European Journal of Teacher Education</w:t>
      </w:r>
      <w:r w:rsidRPr="000359F2">
        <w:t>, </w:t>
      </w:r>
      <w:r w:rsidRPr="000359F2">
        <w:rPr>
          <w:i/>
        </w:rPr>
        <w:t>44</w:t>
      </w:r>
      <w:r w:rsidRPr="000359F2">
        <w:t>(5), 601–610. https://doi.org/10.1080/02619768.2021.1985280</w:t>
      </w:r>
    </w:p>
    <w:p w14:paraId="41C21810" w14:textId="77777777" w:rsidR="004E07C7" w:rsidRPr="000359F2" w:rsidRDefault="004E07C7" w:rsidP="000359F2">
      <w:pPr>
        <w:spacing w:line="301" w:lineRule="auto"/>
        <w:ind w:left="720"/>
      </w:pPr>
    </w:p>
    <w:p w14:paraId="4E21EB10" w14:textId="77777777" w:rsidR="004E07C7" w:rsidRPr="000359F2" w:rsidRDefault="000B2E98" w:rsidP="000359F2">
      <w:pPr>
        <w:spacing w:line="276" w:lineRule="auto"/>
      </w:pPr>
      <w:r w:rsidRPr="000359F2">
        <w:t xml:space="preserve">Jr, B., </w:t>
      </w:r>
      <w:proofErr w:type="spellStart"/>
      <w:r w:rsidRPr="000359F2">
        <w:t>Mallannao</w:t>
      </w:r>
      <w:proofErr w:type="spellEnd"/>
      <w:r w:rsidRPr="000359F2">
        <w:t>, R</w:t>
      </w:r>
      <w:r w:rsidRPr="000359F2">
        <w:t xml:space="preserve">., &amp; </w:t>
      </w:r>
      <w:proofErr w:type="spellStart"/>
      <w:r w:rsidRPr="000359F2">
        <w:t>Gumarang</w:t>
      </w:r>
      <w:proofErr w:type="spellEnd"/>
      <w:r w:rsidRPr="000359F2">
        <w:t>, B. (2021). Colaizzi's Methods in</w:t>
      </w:r>
    </w:p>
    <w:p w14:paraId="0643A912" w14:textId="572143FD" w:rsidR="004E07C7" w:rsidRPr="000359F2" w:rsidRDefault="000B2E98" w:rsidP="000359F2">
      <w:pPr>
        <w:spacing w:line="276" w:lineRule="auto"/>
        <w:ind w:left="720"/>
      </w:pPr>
      <w:r w:rsidRPr="000359F2">
        <w:t xml:space="preserve">Descriptive Phenomenology: Basis of A Filipino Novice Researcher. </w:t>
      </w:r>
      <w:r w:rsidRPr="008E49C0">
        <w:rPr>
          <w:i/>
          <w:iCs/>
        </w:rPr>
        <w:t>International Journal of Multidisciplinary: Applied Business and Education Research</w:t>
      </w:r>
      <w:r w:rsidRPr="000359F2">
        <w:t>. 2. 928-933. https://doi.org/10.11594/ijmaber.02.10.10</w:t>
      </w:r>
    </w:p>
    <w:p w14:paraId="6CB9CC5C" w14:textId="77777777" w:rsidR="004E07C7" w:rsidRPr="000359F2" w:rsidRDefault="004E07C7" w:rsidP="000359F2">
      <w:pPr>
        <w:spacing w:line="276" w:lineRule="auto"/>
        <w:ind w:left="720"/>
      </w:pPr>
    </w:p>
    <w:p w14:paraId="2EE1E7CC" w14:textId="77777777" w:rsidR="004E07C7" w:rsidRPr="000359F2" w:rsidRDefault="000B2E98" w:rsidP="000359F2">
      <w:pPr>
        <w:spacing w:line="301" w:lineRule="auto"/>
      </w:pPr>
      <w:r w:rsidRPr="000359F2">
        <w:t>Kh</w:t>
      </w:r>
      <w:r w:rsidRPr="000359F2">
        <w:t xml:space="preserve">an, F. (2020). PASSION-BASED TEACHING IN THE CLASSROOM: AN ANALYSIS </w:t>
      </w:r>
    </w:p>
    <w:p w14:paraId="2B86590C" w14:textId="323A3473" w:rsidR="004E07C7" w:rsidRPr="000359F2" w:rsidRDefault="000B2E98" w:rsidP="000359F2">
      <w:pPr>
        <w:spacing w:line="301" w:lineRule="auto"/>
        <w:ind w:left="720"/>
      </w:pPr>
      <w:r w:rsidRPr="000359F2">
        <w:t xml:space="preserve">USING SEM- PLS APPROACH. </w:t>
      </w:r>
      <w:r w:rsidRPr="008E49C0">
        <w:rPr>
          <w:i/>
          <w:iCs/>
        </w:rPr>
        <w:t>Humanities &amp; Social Sciences Reviews</w:t>
      </w:r>
      <w:r w:rsidRPr="000359F2">
        <w:t>. 8. 562–573. https://doi.org/10.18510/hssr.2020.8361</w:t>
      </w:r>
    </w:p>
    <w:p w14:paraId="5C12F654" w14:textId="77777777" w:rsidR="004E07C7" w:rsidRPr="000359F2" w:rsidRDefault="004E07C7" w:rsidP="000359F2">
      <w:pPr>
        <w:spacing w:line="301" w:lineRule="auto"/>
      </w:pPr>
    </w:p>
    <w:p w14:paraId="0E5C8C07" w14:textId="1C07F504" w:rsidR="004E07C7" w:rsidRPr="000359F2" w:rsidRDefault="000B2E98" w:rsidP="008E49C0">
      <w:pPr>
        <w:spacing w:line="301" w:lineRule="auto"/>
        <w:ind w:left="709" w:hanging="709"/>
      </w:pPr>
      <w:proofErr w:type="spellStart"/>
      <w:r w:rsidRPr="000359F2">
        <w:t>Kupila</w:t>
      </w:r>
      <w:proofErr w:type="spellEnd"/>
      <w:r w:rsidRPr="000359F2">
        <w:t>, P., &amp; Karila, K. (2018). Peer mentoring as a support for beginn</w:t>
      </w:r>
      <w:r w:rsidRPr="000359F2">
        <w:t>ing preschool teachers. </w:t>
      </w:r>
      <w:r w:rsidRPr="000359F2">
        <w:rPr>
          <w:i/>
        </w:rPr>
        <w:t>Professional Development in Education</w:t>
      </w:r>
      <w:r w:rsidRPr="000359F2">
        <w:t>, </w:t>
      </w:r>
      <w:r w:rsidRPr="000359F2">
        <w:rPr>
          <w:i/>
        </w:rPr>
        <w:t>45</w:t>
      </w:r>
      <w:r w:rsidRPr="000359F2">
        <w:t>(2), 205–216. https://doi.org/10.1080/19415257.2018.1427130</w:t>
      </w:r>
    </w:p>
    <w:p w14:paraId="0F749E6B" w14:textId="77777777" w:rsidR="004E07C7" w:rsidRPr="000359F2" w:rsidRDefault="004E07C7" w:rsidP="000359F2">
      <w:pPr>
        <w:spacing w:line="301" w:lineRule="auto"/>
      </w:pPr>
    </w:p>
    <w:p w14:paraId="07EE395B" w14:textId="77777777" w:rsidR="004E07C7" w:rsidRPr="000359F2" w:rsidRDefault="000B2E98" w:rsidP="000359F2">
      <w:pPr>
        <w:spacing w:line="301" w:lineRule="auto"/>
      </w:pPr>
      <w:proofErr w:type="spellStart"/>
      <w:r w:rsidRPr="000359F2">
        <w:t>Lagria</w:t>
      </w:r>
      <w:proofErr w:type="spellEnd"/>
      <w:r w:rsidRPr="000359F2">
        <w:t xml:space="preserve">, G. (2021). Pragmatic Sentiments and Coping Strategies of Out-of-Field English </w:t>
      </w:r>
    </w:p>
    <w:p w14:paraId="591AFA4D" w14:textId="77777777" w:rsidR="004E07C7" w:rsidRPr="000359F2" w:rsidRDefault="000B2E98" w:rsidP="000359F2">
      <w:pPr>
        <w:spacing w:line="301" w:lineRule="auto"/>
        <w:ind w:left="720"/>
      </w:pPr>
      <w:r w:rsidRPr="000359F2">
        <w:t xml:space="preserve">Teachers in Public Senior High Schools. </w:t>
      </w:r>
      <w:r w:rsidRPr="008E49C0">
        <w:rPr>
          <w:i/>
          <w:iCs/>
        </w:rPr>
        <w:t>Int</w:t>
      </w:r>
      <w:r w:rsidRPr="008E49C0">
        <w:rPr>
          <w:i/>
          <w:iCs/>
        </w:rPr>
        <w:t>ernational Journal of Qualitative Research</w:t>
      </w:r>
      <w:r w:rsidRPr="000359F2">
        <w:t xml:space="preserve">. 1. 112-119. </w:t>
      </w:r>
      <w:hyperlink r:id="rId26" w:history="1">
        <w:r w:rsidR="004E07C7" w:rsidRPr="000359F2">
          <w:rPr>
            <w:rStyle w:val="Hyperlink"/>
            <w:color w:val="auto"/>
            <w:u w:val="none"/>
          </w:rPr>
          <w:t>https://doi.org/10.47540/ijqr.v1i2.355</w:t>
        </w:r>
      </w:hyperlink>
      <w:r w:rsidRPr="000359F2">
        <w:t>.</w:t>
      </w:r>
    </w:p>
    <w:p w14:paraId="79CD63BF" w14:textId="77777777" w:rsidR="004E07C7" w:rsidRPr="000359F2" w:rsidRDefault="004E07C7" w:rsidP="000359F2">
      <w:pPr>
        <w:spacing w:line="301" w:lineRule="auto"/>
        <w:ind w:left="720"/>
      </w:pPr>
    </w:p>
    <w:p w14:paraId="316298C4" w14:textId="77777777" w:rsidR="004E07C7" w:rsidRPr="000359F2" w:rsidRDefault="000B2E98" w:rsidP="000359F2">
      <w:pPr>
        <w:spacing w:line="301" w:lineRule="auto"/>
        <w:ind w:left="821" w:hangingChars="342" w:hanging="821"/>
        <w:rPr>
          <w:rFonts w:eastAsia="SimSun"/>
          <w:shd w:val="clear" w:color="auto" w:fill="FFFFFF"/>
        </w:rPr>
      </w:pPr>
      <w:r w:rsidRPr="000359F2">
        <w:rPr>
          <w:rFonts w:eastAsia="SimSun"/>
          <w:shd w:val="clear" w:color="auto" w:fill="FFFFFF"/>
        </w:rPr>
        <w:t xml:space="preserve">Lincoln, Y.S. and Guba, E.G. (1985) Naturalistic Inquiry. </w:t>
      </w:r>
      <w:r w:rsidRPr="008E49C0">
        <w:rPr>
          <w:rFonts w:eastAsia="SimSun"/>
          <w:i/>
          <w:iCs/>
          <w:shd w:val="clear" w:color="auto" w:fill="FFFFFF"/>
        </w:rPr>
        <w:t>SAGE</w:t>
      </w:r>
      <w:r w:rsidRPr="000359F2">
        <w:rPr>
          <w:rFonts w:eastAsia="SimSun"/>
          <w:shd w:val="clear" w:color="auto" w:fill="FFFFFF"/>
        </w:rPr>
        <w:t xml:space="preserve">, Thousand Oaks, 289-331. </w:t>
      </w:r>
      <w:hyperlink r:id="rId27" w:history="1">
        <w:r w:rsidR="004E07C7" w:rsidRPr="000359F2">
          <w:rPr>
            <w:rStyle w:val="Hyperlink"/>
            <w:rFonts w:eastAsia="SimSun"/>
            <w:color w:val="auto"/>
            <w:u w:val="none"/>
            <w:shd w:val="clear" w:color="auto" w:fill="FFFFFF"/>
          </w:rPr>
          <w:t>http://dx.doi.org/10.1016/0147-1767(85)90062-8</w:t>
        </w:r>
      </w:hyperlink>
    </w:p>
    <w:p w14:paraId="04F129C2" w14:textId="77777777" w:rsidR="004E07C7" w:rsidRPr="000359F2" w:rsidRDefault="004E07C7" w:rsidP="000359F2">
      <w:pPr>
        <w:spacing w:line="301" w:lineRule="auto"/>
        <w:ind w:left="821" w:hangingChars="342" w:hanging="821"/>
        <w:rPr>
          <w:rFonts w:eastAsia="SimSun"/>
          <w:shd w:val="clear" w:color="auto" w:fill="FFFFFF"/>
        </w:rPr>
      </w:pPr>
    </w:p>
    <w:p w14:paraId="78889D96" w14:textId="77777777" w:rsidR="004E07C7" w:rsidRPr="000359F2" w:rsidRDefault="000B2E98" w:rsidP="000359F2">
      <w:pPr>
        <w:spacing w:line="301" w:lineRule="auto"/>
      </w:pPr>
      <w:r w:rsidRPr="000359F2">
        <w:t xml:space="preserve">Liu C., &amp; Elms P. (2019). Animating student engagement: The impacts of cartoon instructional </w:t>
      </w:r>
    </w:p>
    <w:p w14:paraId="2C126EB7" w14:textId="77777777" w:rsidR="004E07C7" w:rsidRPr="000359F2" w:rsidRDefault="000B2E98" w:rsidP="000359F2">
      <w:pPr>
        <w:spacing w:line="301" w:lineRule="auto"/>
        <w:ind w:firstLine="720"/>
      </w:pPr>
      <w:r w:rsidRPr="000359F2">
        <w:t>videos on learning experience. </w:t>
      </w:r>
      <w:r w:rsidRPr="000359F2">
        <w:rPr>
          <w:i/>
        </w:rPr>
        <w:t>Research in Learning T</w:t>
      </w:r>
      <w:r w:rsidRPr="000359F2">
        <w:rPr>
          <w:i/>
        </w:rPr>
        <w:t>echnology</w:t>
      </w:r>
      <w:r w:rsidRPr="000359F2">
        <w:t>, </w:t>
      </w:r>
      <w:r w:rsidRPr="000359F2">
        <w:rPr>
          <w:i/>
        </w:rPr>
        <w:t>27</w:t>
      </w:r>
      <w:r w:rsidRPr="000359F2">
        <w:t xml:space="preserve">. </w:t>
      </w:r>
    </w:p>
    <w:p w14:paraId="5A2E399F" w14:textId="77777777" w:rsidR="004E07C7" w:rsidRPr="000359F2" w:rsidRDefault="000B2E98" w:rsidP="000359F2">
      <w:pPr>
        <w:spacing w:line="301" w:lineRule="auto"/>
        <w:ind w:firstLine="720"/>
      </w:pPr>
      <w:hyperlink r:id="rId28">
        <w:r w:rsidR="004E07C7" w:rsidRPr="000359F2">
          <w:t>https://doi.org/10.25304/rlt.v27.2124</w:t>
        </w:r>
      </w:hyperlink>
    </w:p>
    <w:p w14:paraId="0908166E" w14:textId="77777777" w:rsidR="004E07C7" w:rsidRPr="000359F2" w:rsidRDefault="004E07C7" w:rsidP="000359F2">
      <w:pPr>
        <w:spacing w:line="301" w:lineRule="auto"/>
      </w:pPr>
    </w:p>
    <w:p w14:paraId="42CF4CAD" w14:textId="77777777" w:rsidR="004E07C7" w:rsidRPr="000359F2" w:rsidRDefault="000B2E98" w:rsidP="000359F2">
      <w:pPr>
        <w:spacing w:line="276" w:lineRule="auto"/>
      </w:pPr>
      <w:proofErr w:type="spellStart"/>
      <w:r w:rsidRPr="000359F2">
        <w:t>Luft</w:t>
      </w:r>
      <w:proofErr w:type="spellEnd"/>
      <w:r w:rsidRPr="000359F2">
        <w:t xml:space="preserve">, J.A., </w:t>
      </w:r>
      <w:proofErr w:type="spellStart"/>
      <w:r w:rsidRPr="000359F2">
        <w:t>Hanuscin</w:t>
      </w:r>
      <w:proofErr w:type="spellEnd"/>
      <w:r w:rsidRPr="000359F2">
        <w:t xml:space="preserve">, D.A., Hobbs, L., Turner, G. (2020). Out-of-Field Teaching in Science: </w:t>
      </w:r>
    </w:p>
    <w:p w14:paraId="25BD7246" w14:textId="2E7F30C9" w:rsidR="004E07C7" w:rsidRPr="000359F2" w:rsidRDefault="000B2E98" w:rsidP="000359F2">
      <w:pPr>
        <w:spacing w:line="276" w:lineRule="auto"/>
        <w:ind w:left="720"/>
      </w:pPr>
      <w:r w:rsidRPr="000359F2">
        <w:t xml:space="preserve">An Overlooked Problem </w:t>
      </w:r>
      <w:proofErr w:type="spellStart"/>
      <w:r w:rsidRPr="000359F2">
        <w:t>Cros</w:t>
      </w:r>
      <w:r w:rsidRPr="008E49C0">
        <w:t>sref</w:t>
      </w:r>
      <w:proofErr w:type="spellEnd"/>
      <w:r w:rsidR="008E49C0" w:rsidRPr="008E49C0">
        <w:t xml:space="preserve">. </w:t>
      </w:r>
      <w:hyperlink r:id="rId29" w:history="1">
        <w:r w:rsidR="008E49C0" w:rsidRPr="008E49C0">
          <w:rPr>
            <w:rStyle w:val="Hyperlink"/>
            <w:color w:val="auto"/>
            <w:u w:val="none"/>
          </w:rPr>
          <w:t>https://doi.org/10.1080/1046560X.2020.1814052</w:t>
        </w:r>
      </w:hyperlink>
    </w:p>
    <w:p w14:paraId="6FD5B0B5" w14:textId="77777777" w:rsidR="004E07C7" w:rsidRPr="000359F2" w:rsidRDefault="004E07C7" w:rsidP="000359F2">
      <w:pPr>
        <w:spacing w:line="276" w:lineRule="auto"/>
      </w:pPr>
    </w:p>
    <w:p w14:paraId="73E90251" w14:textId="77777777" w:rsidR="004E07C7" w:rsidRPr="000359F2" w:rsidRDefault="000B2E98" w:rsidP="000359F2">
      <w:pPr>
        <w:spacing w:line="276" w:lineRule="auto"/>
      </w:pPr>
      <w:proofErr w:type="spellStart"/>
      <w:r w:rsidRPr="000359F2">
        <w:t>Madulara</w:t>
      </w:r>
      <w:proofErr w:type="spellEnd"/>
      <w:r w:rsidRPr="000359F2">
        <w:t xml:space="preserve">, N. J. L. (2022). Out-of-Field Teaching: The Stories of Novice Educators in Teaching </w:t>
      </w:r>
    </w:p>
    <w:p w14:paraId="4D0AD34A" w14:textId="77777777" w:rsidR="004E07C7" w:rsidRPr="000359F2" w:rsidRDefault="000B2E98" w:rsidP="000359F2">
      <w:pPr>
        <w:spacing w:line="276" w:lineRule="auto"/>
        <w:ind w:firstLine="720"/>
        <w:rPr>
          <w:i/>
        </w:rPr>
      </w:pPr>
      <w:r w:rsidRPr="000359F2">
        <w:t>Social Studies. </w:t>
      </w:r>
      <w:r w:rsidRPr="000359F2">
        <w:rPr>
          <w:i/>
        </w:rPr>
        <w:t xml:space="preserve">Out-of-Field Teaching: The Stories of </w:t>
      </w:r>
      <w:r w:rsidRPr="000359F2">
        <w:rPr>
          <w:i/>
        </w:rPr>
        <w:t xml:space="preserve">Novice Educators in Teaching </w:t>
      </w:r>
    </w:p>
    <w:p w14:paraId="33588D15" w14:textId="77777777" w:rsidR="004E07C7" w:rsidRPr="000359F2" w:rsidRDefault="000B2E98" w:rsidP="000359F2">
      <w:pPr>
        <w:spacing w:line="276" w:lineRule="auto"/>
        <w:ind w:firstLine="720"/>
      </w:pPr>
      <w:r w:rsidRPr="000359F2">
        <w:rPr>
          <w:i/>
        </w:rPr>
        <w:t>Social Studies</w:t>
      </w:r>
      <w:r w:rsidRPr="000359F2">
        <w:t>, </w:t>
      </w:r>
      <w:r w:rsidRPr="000359F2">
        <w:rPr>
          <w:i/>
        </w:rPr>
        <w:t>112</w:t>
      </w:r>
      <w:r w:rsidRPr="000359F2">
        <w:t>(1), 29-29.</w:t>
      </w:r>
    </w:p>
    <w:p w14:paraId="6729383E" w14:textId="77777777" w:rsidR="004E07C7" w:rsidRPr="000359F2" w:rsidRDefault="004E07C7" w:rsidP="000359F2">
      <w:pPr>
        <w:spacing w:line="276" w:lineRule="auto"/>
      </w:pPr>
    </w:p>
    <w:p w14:paraId="335F85A8" w14:textId="77777777" w:rsidR="004E07C7" w:rsidRPr="000359F2" w:rsidRDefault="000B2E98" w:rsidP="000359F2">
      <w:pPr>
        <w:spacing w:line="276" w:lineRule="auto"/>
      </w:pPr>
      <w:r w:rsidRPr="000359F2">
        <w:t>McLeod, S. (2024). Vygotsky's Theory of Cognitive Development.</w:t>
      </w:r>
    </w:p>
    <w:p w14:paraId="453FFCBA" w14:textId="77777777" w:rsidR="004E07C7" w:rsidRPr="000359F2" w:rsidRDefault="004E07C7" w:rsidP="000359F2">
      <w:pPr>
        <w:spacing w:line="301" w:lineRule="auto"/>
      </w:pPr>
    </w:p>
    <w:p w14:paraId="5EC68F0F" w14:textId="77777777" w:rsidR="004E07C7" w:rsidRPr="000359F2" w:rsidRDefault="000B2E98" w:rsidP="000359F2">
      <w:pPr>
        <w:spacing w:line="276" w:lineRule="auto"/>
      </w:pPr>
      <w:r w:rsidRPr="000359F2">
        <w:t xml:space="preserve">Mercado, H. A., &amp; Morante, L. (2024). Experiences of Senior High School </w:t>
      </w:r>
    </w:p>
    <w:p w14:paraId="026B222C" w14:textId="5A70B233" w:rsidR="004E07C7" w:rsidRPr="008E49C0" w:rsidRDefault="000B2E98" w:rsidP="000359F2">
      <w:pPr>
        <w:spacing w:line="276" w:lineRule="auto"/>
        <w:ind w:left="720"/>
      </w:pPr>
      <w:r w:rsidRPr="000359F2">
        <w:t xml:space="preserve">Mathematics Teachers in Out-of-Field Teaching. Volume 3. </w:t>
      </w:r>
      <w:r w:rsidRPr="000359F2">
        <w:t xml:space="preserve">1125. </w:t>
      </w:r>
      <w:hyperlink r:id="rId30" w:history="1">
        <w:r w:rsidR="008E49C0" w:rsidRPr="008E49C0">
          <w:rPr>
            <w:rStyle w:val="Hyperlink"/>
            <w:color w:val="auto"/>
            <w:u w:val="none"/>
          </w:rPr>
          <w:t>https://doi.org/10.56294/sctconf20241125</w:t>
        </w:r>
      </w:hyperlink>
    </w:p>
    <w:p w14:paraId="630A9ECA" w14:textId="77777777" w:rsidR="004E07C7" w:rsidRPr="000359F2" w:rsidRDefault="004E07C7" w:rsidP="000359F2">
      <w:pPr>
        <w:spacing w:line="276" w:lineRule="auto"/>
      </w:pPr>
    </w:p>
    <w:p w14:paraId="297A9D0E" w14:textId="77777777" w:rsidR="004E07C7" w:rsidRPr="000359F2" w:rsidRDefault="000B2E98" w:rsidP="000359F2">
      <w:pPr>
        <w:spacing w:line="276" w:lineRule="auto"/>
      </w:pPr>
      <w:r w:rsidRPr="000359F2">
        <w:t xml:space="preserve">Milligan, L. O., </w:t>
      </w:r>
      <w:proofErr w:type="spellStart"/>
      <w:r w:rsidRPr="000359F2">
        <w:t>Koornhof</w:t>
      </w:r>
      <w:proofErr w:type="spellEnd"/>
      <w:r w:rsidRPr="000359F2">
        <w:t xml:space="preserve">, H., </w:t>
      </w:r>
      <w:proofErr w:type="spellStart"/>
      <w:r w:rsidRPr="000359F2">
        <w:t>Sapire</w:t>
      </w:r>
      <w:proofErr w:type="spellEnd"/>
      <w:r w:rsidRPr="000359F2">
        <w:t xml:space="preserve">, I., &amp; </w:t>
      </w:r>
      <w:proofErr w:type="spellStart"/>
      <w:r w:rsidRPr="000359F2">
        <w:t>Tikly</w:t>
      </w:r>
      <w:proofErr w:type="spellEnd"/>
      <w:r w:rsidRPr="000359F2">
        <w:t xml:space="preserve">, L. (2018). Understanding the role of learning </w:t>
      </w:r>
    </w:p>
    <w:p w14:paraId="5FE7DB41" w14:textId="77777777" w:rsidR="004E07C7" w:rsidRPr="000359F2" w:rsidRDefault="000B2E98" w:rsidP="000359F2">
      <w:pPr>
        <w:spacing w:line="276" w:lineRule="auto"/>
        <w:ind w:firstLine="720"/>
        <w:rPr>
          <w:i/>
        </w:rPr>
      </w:pPr>
      <w:r w:rsidRPr="000359F2">
        <w:t xml:space="preserve">and teaching support materials in enabling learning </w:t>
      </w:r>
      <w:r w:rsidRPr="000359F2">
        <w:t>for all. </w:t>
      </w:r>
      <w:r w:rsidRPr="000359F2">
        <w:rPr>
          <w:i/>
        </w:rPr>
        <w:t xml:space="preserve">Compare: A Journal of </w:t>
      </w:r>
    </w:p>
    <w:p w14:paraId="5CD33D27" w14:textId="77777777" w:rsidR="004E07C7" w:rsidRPr="000359F2" w:rsidRDefault="000B2E98" w:rsidP="000359F2">
      <w:pPr>
        <w:spacing w:line="276" w:lineRule="auto"/>
        <w:ind w:left="720"/>
      </w:pPr>
      <w:r w:rsidRPr="000359F2">
        <w:rPr>
          <w:i/>
        </w:rPr>
        <w:t>Comparative and International Education</w:t>
      </w:r>
      <w:r w:rsidRPr="000359F2">
        <w:t>, </w:t>
      </w:r>
      <w:r w:rsidRPr="000359F2">
        <w:rPr>
          <w:i/>
        </w:rPr>
        <w:t>49</w:t>
      </w:r>
      <w:r w:rsidRPr="000359F2">
        <w:t xml:space="preserve">(4), 529–547. </w:t>
      </w:r>
      <w:hyperlink r:id="rId31">
        <w:r w:rsidR="004E07C7" w:rsidRPr="000359F2">
          <w:t>https://doi.org/10.1080/03057925.2018.1431107</w:t>
        </w:r>
      </w:hyperlink>
    </w:p>
    <w:p w14:paraId="2EDDFAA1" w14:textId="77777777" w:rsidR="004E07C7" w:rsidRPr="000359F2" w:rsidRDefault="004E07C7" w:rsidP="000359F2">
      <w:pPr>
        <w:spacing w:line="276" w:lineRule="auto"/>
      </w:pPr>
    </w:p>
    <w:p w14:paraId="14E4B6D3" w14:textId="77777777" w:rsidR="004E07C7" w:rsidRPr="000359F2" w:rsidRDefault="000B2E98" w:rsidP="000359F2">
      <w:pPr>
        <w:spacing w:line="276" w:lineRule="auto"/>
      </w:pPr>
      <w:proofErr w:type="spellStart"/>
      <w:r w:rsidRPr="000359F2">
        <w:t>Montesur</w:t>
      </w:r>
      <w:proofErr w:type="spellEnd"/>
      <w:r w:rsidRPr="000359F2">
        <w:t xml:space="preserve">, R. (2021). COPING WITH THE CHALLENGES IN TEACHING MAPEH </w:t>
      </w:r>
    </w:p>
    <w:p w14:paraId="2546894E" w14:textId="77777777" w:rsidR="004E07C7" w:rsidRPr="000359F2" w:rsidRDefault="000B2E98" w:rsidP="000359F2">
      <w:pPr>
        <w:spacing w:line="276" w:lineRule="auto"/>
        <w:ind w:firstLine="720"/>
      </w:pPr>
      <w:r w:rsidRPr="000359F2">
        <w:t xml:space="preserve">SUBJECTS AMONG NON-SPECIALIZED TEACHERS OF DISTRICT 4 IN </w:t>
      </w:r>
    </w:p>
    <w:p w14:paraId="1E0E4836" w14:textId="607F6510" w:rsidR="004E07C7" w:rsidRPr="000359F2" w:rsidRDefault="000B2E98" w:rsidP="000359F2">
      <w:pPr>
        <w:spacing w:line="276" w:lineRule="auto"/>
        <w:ind w:left="720"/>
      </w:pPr>
      <w:r w:rsidRPr="000359F2">
        <w:t xml:space="preserve">LAGUNA. </w:t>
      </w:r>
      <w:r w:rsidRPr="00955C1C">
        <w:rPr>
          <w:i/>
          <w:iCs/>
        </w:rPr>
        <w:t>EPRA International Journal of Research &amp; Development (IJRD).</w:t>
      </w:r>
      <w:r w:rsidRPr="000359F2">
        <w:t xml:space="preserve"> 191–201. https://doi.org/10.36713/epra7323</w:t>
      </w:r>
    </w:p>
    <w:p w14:paraId="24F4EF0C" w14:textId="77777777" w:rsidR="004E07C7" w:rsidRPr="000359F2" w:rsidRDefault="004E07C7" w:rsidP="000359F2">
      <w:pPr>
        <w:spacing w:line="276" w:lineRule="auto"/>
      </w:pPr>
    </w:p>
    <w:p w14:paraId="35AE96B0" w14:textId="77777777" w:rsidR="004E07C7" w:rsidRPr="000359F2" w:rsidRDefault="000B2E98" w:rsidP="000359F2">
      <w:pPr>
        <w:spacing w:line="276" w:lineRule="auto"/>
      </w:pPr>
      <w:r w:rsidRPr="000359F2">
        <w:t xml:space="preserve">Montero, R. V., Padin, J. </w:t>
      </w:r>
      <w:r w:rsidRPr="000359F2">
        <w:t xml:space="preserve">B., </w:t>
      </w:r>
      <w:proofErr w:type="spellStart"/>
      <w:r w:rsidRPr="000359F2">
        <w:t>Cagat</w:t>
      </w:r>
      <w:proofErr w:type="spellEnd"/>
      <w:r w:rsidRPr="000359F2">
        <w:t xml:space="preserve">, J. L., Juliane, J. R. S., </w:t>
      </w:r>
      <w:proofErr w:type="spellStart"/>
      <w:r w:rsidRPr="000359F2">
        <w:t>Bonotan</w:t>
      </w:r>
      <w:proofErr w:type="spellEnd"/>
      <w:r w:rsidRPr="000359F2">
        <w:t xml:space="preserve">, A. M., &amp; </w:t>
      </w:r>
      <w:proofErr w:type="spellStart"/>
      <w:r w:rsidRPr="000359F2">
        <w:t>Derasin</w:t>
      </w:r>
      <w:proofErr w:type="spellEnd"/>
      <w:r w:rsidRPr="000359F2">
        <w:t xml:space="preserve">, L. M. C. </w:t>
      </w:r>
    </w:p>
    <w:p w14:paraId="05D7B23C" w14:textId="77777777" w:rsidR="004E07C7" w:rsidRPr="000359F2" w:rsidRDefault="000B2E98" w:rsidP="000359F2">
      <w:pPr>
        <w:spacing w:line="276" w:lineRule="auto"/>
        <w:ind w:left="720"/>
      </w:pPr>
      <w:r w:rsidRPr="000359F2">
        <w:t>(2022). English Major Teachers Teaching MAPEH in a Junior High School: A Phenomenological Study. </w:t>
      </w:r>
      <w:r w:rsidRPr="000359F2">
        <w:rPr>
          <w:i/>
        </w:rPr>
        <w:t>International Journal of Science and Management Studies (IJSMS)</w:t>
      </w:r>
      <w:r w:rsidRPr="000359F2">
        <w:t>, </w:t>
      </w:r>
      <w:r w:rsidRPr="000359F2">
        <w:rPr>
          <w:i/>
        </w:rPr>
        <w:t>5</w:t>
      </w:r>
      <w:r w:rsidRPr="000359F2">
        <w:t>(5), 23-31.</w:t>
      </w:r>
    </w:p>
    <w:p w14:paraId="3EDD6889" w14:textId="77777777" w:rsidR="004E07C7" w:rsidRPr="000359F2" w:rsidRDefault="004E07C7" w:rsidP="000359F2">
      <w:pPr>
        <w:spacing w:line="276" w:lineRule="auto"/>
      </w:pPr>
    </w:p>
    <w:p w14:paraId="4496F01B" w14:textId="77777777" w:rsidR="004E07C7" w:rsidRPr="000359F2" w:rsidRDefault="000B2E98" w:rsidP="000359F2">
      <w:pPr>
        <w:spacing w:line="301" w:lineRule="auto"/>
        <w:ind w:left="821" w:hangingChars="342" w:hanging="821"/>
        <w:rPr>
          <w:rFonts w:eastAsia="Arial"/>
          <w:shd w:val="clear" w:color="auto" w:fill="FFFFFF"/>
        </w:rPr>
      </w:pPr>
      <w:r w:rsidRPr="000359F2">
        <w:rPr>
          <w:rFonts w:eastAsia="Arial"/>
          <w:shd w:val="clear" w:color="auto" w:fill="FFFFFF"/>
        </w:rPr>
        <w:t>Moustakas, C. (1994). </w:t>
      </w:r>
      <w:r w:rsidRPr="000359F2">
        <w:rPr>
          <w:rStyle w:val="Emphasis"/>
          <w:rFonts w:eastAsia="Arial"/>
          <w:shd w:val="clear" w:color="auto" w:fill="FFFFFF"/>
        </w:rPr>
        <w:t>Phenomenological research methods</w:t>
      </w:r>
      <w:r w:rsidRPr="000359F2">
        <w:rPr>
          <w:rFonts w:eastAsia="Arial"/>
          <w:shd w:val="clear" w:color="auto" w:fill="FFFFFF"/>
        </w:rPr>
        <w:t xml:space="preserve">. SAGE Publications, Inc., </w:t>
      </w:r>
      <w:hyperlink r:id="rId32" w:history="1">
        <w:r w:rsidR="004E07C7" w:rsidRPr="000359F2">
          <w:rPr>
            <w:rStyle w:val="Hyperlink"/>
            <w:rFonts w:eastAsia="Arial"/>
            <w:color w:val="auto"/>
            <w:u w:val="none"/>
            <w:shd w:val="clear" w:color="auto" w:fill="FFFFFF"/>
          </w:rPr>
          <w:t>https://doi.org/10.4135/9781412995658</w:t>
        </w:r>
      </w:hyperlink>
    </w:p>
    <w:p w14:paraId="3255ECC4" w14:textId="77777777" w:rsidR="004E07C7" w:rsidRPr="000359F2" w:rsidRDefault="004E07C7" w:rsidP="000359F2">
      <w:pPr>
        <w:spacing w:line="301" w:lineRule="auto"/>
        <w:ind w:left="821" w:hangingChars="342" w:hanging="821"/>
        <w:rPr>
          <w:rFonts w:eastAsia="Arial"/>
          <w:shd w:val="clear" w:color="auto" w:fill="FFFFFF"/>
        </w:rPr>
      </w:pPr>
    </w:p>
    <w:p w14:paraId="41460159" w14:textId="26144242" w:rsidR="004E07C7" w:rsidRPr="000359F2" w:rsidRDefault="000B2E98" w:rsidP="000359F2">
      <w:pPr>
        <w:spacing w:line="301" w:lineRule="auto"/>
        <w:ind w:left="709" w:hanging="709"/>
      </w:pPr>
      <w:r w:rsidRPr="000359F2">
        <w:t xml:space="preserve">Nob, J.M.R. </w:t>
      </w:r>
      <w:r w:rsidR="00281983">
        <w:t xml:space="preserve">&amp; </w:t>
      </w:r>
      <w:proofErr w:type="spellStart"/>
      <w:r w:rsidR="00281983">
        <w:t>Tanola</w:t>
      </w:r>
      <w:proofErr w:type="spellEnd"/>
      <w:r w:rsidR="00281983">
        <w:t xml:space="preserve">, M. </w:t>
      </w:r>
      <w:r w:rsidRPr="000359F2">
        <w:t xml:space="preserve">(2024). Ang </w:t>
      </w:r>
      <w:proofErr w:type="spellStart"/>
      <w:r w:rsidRPr="000359F2">
        <w:t>Magturo</w:t>
      </w:r>
      <w:proofErr w:type="spellEnd"/>
      <w:r w:rsidRPr="000359F2">
        <w:t xml:space="preserve"> ay Di Biro: A HERMENEUTIC PHENOMENOL</w:t>
      </w:r>
      <w:r w:rsidRPr="000359F2">
        <w:t xml:space="preserve">OGICAL STUDY ON THE LIVED-EXPERIENCES OF MATH EDUCATORS IN OUT-OF-FIELD TEACHING. </w:t>
      </w:r>
      <w:r w:rsidRPr="00281983">
        <w:rPr>
          <w:i/>
          <w:iCs/>
        </w:rPr>
        <w:t>EPRA International Journal of Research &amp; Development (IJRD)</w:t>
      </w:r>
      <w:r w:rsidRPr="000359F2">
        <w:t xml:space="preserve">. 131-141. </w:t>
      </w:r>
      <w:r w:rsidR="00281983" w:rsidRPr="00281983">
        <w:t>https://doi.org/</w:t>
      </w:r>
      <w:r w:rsidRPr="000359F2">
        <w:t>10.36713/epra15810</w:t>
      </w:r>
    </w:p>
    <w:p w14:paraId="0FC053B5" w14:textId="77777777" w:rsidR="004E07C7" w:rsidRPr="000359F2" w:rsidRDefault="004E07C7" w:rsidP="000359F2">
      <w:pPr>
        <w:spacing w:line="259" w:lineRule="auto"/>
      </w:pPr>
    </w:p>
    <w:p w14:paraId="7C01B58D" w14:textId="77777777" w:rsidR="004E07C7" w:rsidRPr="000359F2" w:rsidRDefault="000B2E98" w:rsidP="000359F2">
      <w:pPr>
        <w:spacing w:line="276" w:lineRule="auto"/>
      </w:pPr>
      <w:r w:rsidRPr="000359F2">
        <w:t>Nyimbili, F., &amp; Nyimbili, L. (2024). Types of Purposive Sampling Tec</w:t>
      </w:r>
      <w:r w:rsidRPr="000359F2">
        <w:t>hniques with Their</w:t>
      </w:r>
    </w:p>
    <w:p w14:paraId="689EE725" w14:textId="5B4D6A37" w:rsidR="004E07C7" w:rsidRPr="000359F2" w:rsidRDefault="000B2E98" w:rsidP="000359F2">
      <w:pPr>
        <w:spacing w:line="276" w:lineRule="auto"/>
        <w:ind w:left="720"/>
        <w:rPr>
          <w:b/>
        </w:rPr>
      </w:pPr>
      <w:r w:rsidRPr="000359F2">
        <w:t xml:space="preserve">Examples and Application in Qualitative Research Studies. </w:t>
      </w:r>
      <w:r w:rsidRPr="00281983">
        <w:rPr>
          <w:i/>
          <w:iCs/>
        </w:rPr>
        <w:t>British Journal of Multidisciplinary and Advanced Studies</w:t>
      </w:r>
      <w:r w:rsidRPr="000359F2">
        <w:t>. 5. 90-99. https://doi.org/10.37745/bjmas.2022.0419</w:t>
      </w:r>
    </w:p>
    <w:p w14:paraId="33165946" w14:textId="77777777" w:rsidR="004E07C7" w:rsidRPr="000359F2" w:rsidRDefault="004E07C7" w:rsidP="000359F2">
      <w:pPr>
        <w:spacing w:line="276" w:lineRule="auto"/>
      </w:pPr>
    </w:p>
    <w:p w14:paraId="7B6B9C4E" w14:textId="77777777" w:rsidR="004E07C7" w:rsidRPr="000359F2" w:rsidRDefault="000B2E98" w:rsidP="000359F2">
      <w:pPr>
        <w:spacing w:line="276" w:lineRule="auto"/>
      </w:pPr>
      <w:r w:rsidRPr="000359F2">
        <w:t>Porsch, R., &amp; Hobbs, L. (2024). Principal Attitudes towards Out-of-F</w:t>
      </w:r>
      <w:r w:rsidRPr="000359F2">
        <w:t xml:space="preserve">ield Teaching Assignments </w:t>
      </w:r>
    </w:p>
    <w:p w14:paraId="6A586048" w14:textId="77777777" w:rsidR="004E07C7" w:rsidRPr="000359F2" w:rsidRDefault="000B2E98" w:rsidP="000359F2">
      <w:pPr>
        <w:spacing w:line="276" w:lineRule="auto"/>
        <w:ind w:left="720"/>
      </w:pPr>
      <w:r w:rsidRPr="000359F2">
        <w:t>and Professional Learning Needs. </w:t>
      </w:r>
      <w:r w:rsidRPr="000359F2">
        <w:rPr>
          <w:i/>
        </w:rPr>
        <w:t>Education Sciences</w:t>
      </w:r>
      <w:r w:rsidRPr="000359F2">
        <w:t>, </w:t>
      </w:r>
      <w:r w:rsidRPr="000359F2">
        <w:rPr>
          <w:i/>
        </w:rPr>
        <w:t>14</w:t>
      </w:r>
      <w:r w:rsidRPr="000359F2">
        <w:t xml:space="preserve">(7), 783. </w:t>
      </w:r>
      <w:hyperlink r:id="rId33">
        <w:r w:rsidR="004E07C7" w:rsidRPr="000359F2">
          <w:t>https://doi.org/10.3390/educsci14070783</w:t>
        </w:r>
      </w:hyperlink>
    </w:p>
    <w:p w14:paraId="5B72A569" w14:textId="77777777" w:rsidR="004E07C7" w:rsidRPr="000359F2" w:rsidRDefault="004E07C7" w:rsidP="000359F2">
      <w:pPr>
        <w:spacing w:line="276" w:lineRule="auto"/>
      </w:pPr>
    </w:p>
    <w:p w14:paraId="5840A5A1" w14:textId="77777777" w:rsidR="004E07C7" w:rsidRPr="000359F2" w:rsidRDefault="000B2E98" w:rsidP="000359F2">
      <w:pPr>
        <w:spacing w:line="276" w:lineRule="auto"/>
      </w:pPr>
      <w:r w:rsidRPr="000359F2">
        <w:t xml:space="preserve">Price, A., Vale, C., Porsch, R., Rahayu, E., Faulkner, F., </w:t>
      </w:r>
      <w:proofErr w:type="spellStart"/>
      <w:r w:rsidRPr="000359F2">
        <w:t>Ríord</w:t>
      </w:r>
      <w:r w:rsidRPr="000359F2">
        <w:t>áin</w:t>
      </w:r>
      <w:proofErr w:type="spellEnd"/>
      <w:r w:rsidRPr="000359F2">
        <w:t xml:space="preserve">, M. N., &amp; Luft, J. A. </w:t>
      </w:r>
    </w:p>
    <w:p w14:paraId="431EEE53" w14:textId="77777777" w:rsidR="004E07C7" w:rsidRPr="000359F2" w:rsidRDefault="000B2E98" w:rsidP="000359F2">
      <w:pPr>
        <w:spacing w:line="276" w:lineRule="auto"/>
        <w:ind w:left="720"/>
      </w:pPr>
      <w:r w:rsidRPr="000359F2">
        <w:lastRenderedPageBreak/>
        <w:t xml:space="preserve">(2019). Teaching out-of-field internationally. In </w:t>
      </w:r>
      <w:r w:rsidRPr="000359F2">
        <w:rPr>
          <w:i/>
        </w:rPr>
        <w:t>Examining the phenomenon of “teaching out-of-field”</w:t>
      </w:r>
      <w:r w:rsidRPr="000359F2">
        <w:t xml:space="preserve"> (pp. 53-83). Springer.</w:t>
      </w:r>
      <w:hyperlink r:id="rId34">
        <w:r w:rsidR="004E07C7" w:rsidRPr="000359F2">
          <w:t xml:space="preserve"> </w:t>
        </w:r>
      </w:hyperlink>
      <w:hyperlink r:id="rId35">
        <w:r w:rsidR="004E07C7" w:rsidRPr="000359F2">
          <w:t>https://doi.org/10.1007/978-981-13-3366-8_3</w:t>
        </w:r>
      </w:hyperlink>
    </w:p>
    <w:p w14:paraId="14A9C204" w14:textId="77777777" w:rsidR="004E07C7" w:rsidRPr="000359F2" w:rsidRDefault="004E07C7" w:rsidP="000359F2">
      <w:pPr>
        <w:spacing w:line="276" w:lineRule="auto"/>
        <w:rPr>
          <w:b/>
        </w:rPr>
      </w:pPr>
    </w:p>
    <w:p w14:paraId="4F84E174" w14:textId="77777777" w:rsidR="004E07C7" w:rsidRPr="000359F2" w:rsidRDefault="000B2E98" w:rsidP="000359F2">
      <w:pPr>
        <w:spacing w:line="276" w:lineRule="auto"/>
      </w:pPr>
      <w:r w:rsidRPr="000359F2">
        <w:t>Qamar, A. H. (2023). Unstructured Interviews–A Conversational Iceberg. Retrieved from</w:t>
      </w:r>
    </w:p>
    <w:p w14:paraId="37C9FC5A" w14:textId="77777777" w:rsidR="004E07C7" w:rsidRPr="000359F2" w:rsidRDefault="000B2E98" w:rsidP="000359F2">
      <w:pPr>
        <w:spacing w:line="276" w:lineRule="auto"/>
        <w:ind w:left="720"/>
      </w:pPr>
      <w:hyperlink r:id="rId36">
        <w:r w:rsidR="004E07C7" w:rsidRPr="000359F2">
          <w:t>https://researchmethodscommunity.sagepub.com/blog/unstructured-interviews-a-conversational-iceberg</w:t>
        </w:r>
      </w:hyperlink>
      <w:r w:rsidR="004E07C7" w:rsidRPr="000359F2">
        <w:t xml:space="preserve"> </w:t>
      </w:r>
    </w:p>
    <w:p w14:paraId="3D0821B3" w14:textId="77777777" w:rsidR="004E07C7" w:rsidRPr="000359F2" w:rsidRDefault="004E07C7" w:rsidP="000359F2">
      <w:pPr>
        <w:spacing w:line="259" w:lineRule="auto"/>
      </w:pPr>
    </w:p>
    <w:p w14:paraId="610F4C0E" w14:textId="77777777" w:rsidR="004E07C7" w:rsidRPr="000359F2" w:rsidRDefault="000B2E98" w:rsidP="000359F2">
      <w:pPr>
        <w:spacing w:line="276" w:lineRule="auto"/>
      </w:pPr>
      <w:r w:rsidRPr="000359F2">
        <w:t xml:space="preserve">Recede, R. A. A., </w:t>
      </w:r>
      <w:proofErr w:type="spellStart"/>
      <w:r w:rsidRPr="000359F2">
        <w:t>Asignado</w:t>
      </w:r>
      <w:proofErr w:type="spellEnd"/>
      <w:r w:rsidRPr="000359F2">
        <w:t>, R. A., &amp; Ca</w:t>
      </w:r>
      <w:r w:rsidRPr="000359F2">
        <w:t xml:space="preserve">stro, M. A. (2023). Out-of-Field Teaching: Impact </w:t>
      </w:r>
    </w:p>
    <w:p w14:paraId="22E5918D" w14:textId="54CBF61C" w:rsidR="004E07C7" w:rsidRPr="000359F2" w:rsidRDefault="000B2E98" w:rsidP="000359F2">
      <w:pPr>
        <w:spacing w:line="276" w:lineRule="auto"/>
        <w:ind w:left="720"/>
      </w:pPr>
      <w:r w:rsidRPr="000359F2">
        <w:t xml:space="preserve">on Teachers’ Self-Efficacy and Motivation. </w:t>
      </w:r>
      <w:r w:rsidRPr="000359F2">
        <w:rPr>
          <w:i/>
        </w:rPr>
        <w:t>International Journal of Multidisciplinary: Applied Business and Education Research</w:t>
      </w:r>
      <w:r w:rsidRPr="000359F2">
        <w:t xml:space="preserve">, </w:t>
      </w:r>
      <w:r w:rsidRPr="000359F2">
        <w:rPr>
          <w:i/>
        </w:rPr>
        <w:t>4</w:t>
      </w:r>
      <w:r w:rsidRPr="000359F2">
        <w:t xml:space="preserve">(2), 519-533. </w:t>
      </w:r>
      <w:hyperlink r:id="rId37">
        <w:r w:rsidR="004E07C7" w:rsidRPr="000359F2">
          <w:t>https://ijmaberjournal.org/index.php/ijmaber/article/view/836</w:t>
        </w:r>
      </w:hyperlink>
      <w:r w:rsidRPr="000359F2">
        <w:t xml:space="preserve"> </w:t>
      </w:r>
    </w:p>
    <w:p w14:paraId="5C0D873E" w14:textId="77777777" w:rsidR="004E07C7" w:rsidRPr="000359F2" w:rsidRDefault="000B2E98" w:rsidP="000359F2">
      <w:pPr>
        <w:spacing w:line="276" w:lineRule="auto"/>
        <w:ind w:left="720"/>
        <w:rPr>
          <w:b/>
        </w:rPr>
      </w:pPr>
      <w:r w:rsidRPr="000359F2">
        <w:rPr>
          <w:b/>
        </w:rPr>
        <w:t xml:space="preserve"> </w:t>
      </w:r>
    </w:p>
    <w:p w14:paraId="0E0A3822" w14:textId="77777777" w:rsidR="004E07C7" w:rsidRPr="000359F2" w:rsidRDefault="000B2E98" w:rsidP="000359F2">
      <w:pPr>
        <w:spacing w:line="276" w:lineRule="auto"/>
      </w:pPr>
      <w:r w:rsidRPr="000359F2">
        <w:t>Rutledge, P., &amp; Hogg, J.L. (2020). In‐Depth Interviews. 1–7.</w:t>
      </w:r>
    </w:p>
    <w:p w14:paraId="39182554" w14:textId="297E35A3" w:rsidR="004E07C7" w:rsidRPr="000359F2" w:rsidRDefault="000B2E98" w:rsidP="000359F2">
      <w:pPr>
        <w:spacing w:line="276" w:lineRule="auto"/>
        <w:ind w:firstLine="720"/>
      </w:pPr>
      <w:r w:rsidRPr="000359F2">
        <w:t xml:space="preserve">https://doi.org/10.1002/9781119011071.iemp0019 </w:t>
      </w:r>
    </w:p>
    <w:p w14:paraId="6E5CCB19" w14:textId="77777777" w:rsidR="004E07C7" w:rsidRPr="000359F2" w:rsidRDefault="004E07C7" w:rsidP="000359F2">
      <w:pPr>
        <w:spacing w:line="276" w:lineRule="auto"/>
      </w:pPr>
    </w:p>
    <w:p w14:paraId="78E87823" w14:textId="12460A50" w:rsidR="004E07C7" w:rsidRPr="000359F2" w:rsidRDefault="000B2E98" w:rsidP="000359F2">
      <w:pPr>
        <w:spacing w:line="276" w:lineRule="auto"/>
        <w:ind w:left="709" w:hanging="709"/>
      </w:pPr>
      <w:r w:rsidRPr="000359F2">
        <w:t>Sa</w:t>
      </w:r>
      <w:r w:rsidRPr="000359F2">
        <w:t xml:space="preserve">lvador, R., Borromeo, C., Limon, M., Parinas, M., &amp; Cruz, L., &amp; Dalere, J. (2022). Exploring Technical-Vocational Education Teachers’ Challenges and Adaptation Strategies in Teaching Courses Outside their Specializations. </w:t>
      </w:r>
      <w:r w:rsidRPr="00B41F91">
        <w:rPr>
          <w:i/>
          <w:iCs/>
        </w:rPr>
        <w:t>Journal of Technical Education and</w:t>
      </w:r>
      <w:r w:rsidRPr="00B41F91">
        <w:rPr>
          <w:i/>
          <w:iCs/>
        </w:rPr>
        <w:t xml:space="preserve"> Training</w:t>
      </w:r>
      <w:r w:rsidRPr="000359F2">
        <w:t xml:space="preserve">. 14. </w:t>
      </w:r>
      <w:r w:rsidR="00B41F91" w:rsidRPr="000359F2">
        <w:t>https://doi.org/</w:t>
      </w:r>
      <w:r w:rsidRPr="000359F2">
        <w:t>10.30880/jtet.2022.14.02.004</w:t>
      </w:r>
      <w:r w:rsidR="00B41F91" w:rsidRPr="000359F2">
        <w:t xml:space="preserve"> </w:t>
      </w:r>
    </w:p>
    <w:p w14:paraId="0955D2E0" w14:textId="77777777" w:rsidR="004E07C7" w:rsidRPr="000359F2" w:rsidRDefault="004E07C7" w:rsidP="000359F2">
      <w:pPr>
        <w:spacing w:line="276" w:lineRule="auto"/>
        <w:ind w:left="720"/>
      </w:pPr>
    </w:p>
    <w:p w14:paraId="3C878E1A" w14:textId="77777777" w:rsidR="004E07C7" w:rsidRPr="000359F2" w:rsidRDefault="000B2E98" w:rsidP="000359F2">
      <w:pPr>
        <w:spacing w:line="276" w:lineRule="auto"/>
      </w:pPr>
      <w:r w:rsidRPr="000359F2">
        <w:t xml:space="preserve">Schmidt, S., Zuzovsky, R., &amp; </w:t>
      </w:r>
      <w:proofErr w:type="spellStart"/>
      <w:r w:rsidRPr="000359F2">
        <w:t>Arviv</w:t>
      </w:r>
      <w:proofErr w:type="spellEnd"/>
      <w:r w:rsidRPr="000359F2">
        <w:t xml:space="preserve"> </w:t>
      </w:r>
      <w:proofErr w:type="spellStart"/>
      <w:r w:rsidRPr="000359F2">
        <w:t>Elyashiv</w:t>
      </w:r>
      <w:proofErr w:type="spellEnd"/>
      <w:r w:rsidRPr="000359F2">
        <w:t xml:space="preserve">, R. (2022). First-Year Out-of-Field Teachers: </w:t>
      </w:r>
    </w:p>
    <w:p w14:paraId="15EDF335" w14:textId="77777777" w:rsidR="004E07C7" w:rsidRPr="000359F2" w:rsidRDefault="000B2E98" w:rsidP="000359F2">
      <w:pPr>
        <w:spacing w:line="276" w:lineRule="auto"/>
        <w:ind w:left="720"/>
      </w:pPr>
      <w:r w:rsidRPr="000359F2">
        <w:t xml:space="preserve">Support Mechanisms, Satisfaction, and Retention. In: Hobbs, L., Porsch, R. (eds) Out-of-Field Teaching </w:t>
      </w:r>
      <w:r w:rsidRPr="000359F2">
        <w:t>Across Teaching Disciplines and Contexts. Springer, Singapore. https://doi.org/10.1007/978-981-16-9328-1_9</w:t>
      </w:r>
    </w:p>
    <w:p w14:paraId="6497F8D7" w14:textId="77777777" w:rsidR="004E07C7" w:rsidRPr="000359F2" w:rsidRDefault="004E07C7" w:rsidP="000359F2">
      <w:pPr>
        <w:spacing w:line="276" w:lineRule="auto"/>
      </w:pPr>
    </w:p>
    <w:p w14:paraId="35323FF9" w14:textId="77777777" w:rsidR="004E07C7" w:rsidRPr="000359F2" w:rsidRDefault="000B2E98" w:rsidP="000359F2">
      <w:pPr>
        <w:spacing w:line="276" w:lineRule="auto"/>
      </w:pPr>
      <w:r w:rsidRPr="000359F2">
        <w:t xml:space="preserve">See, B. H., &amp; </w:t>
      </w:r>
      <w:proofErr w:type="spellStart"/>
      <w:r w:rsidRPr="000359F2">
        <w:t>Gorard</w:t>
      </w:r>
      <w:proofErr w:type="spellEnd"/>
      <w:r w:rsidRPr="000359F2">
        <w:t xml:space="preserve">, S. (2019). Why don't we have enough </w:t>
      </w:r>
      <w:proofErr w:type="gramStart"/>
      <w:r w:rsidRPr="000359F2">
        <w:t>teachers?:</w:t>
      </w:r>
      <w:proofErr w:type="gramEnd"/>
      <w:r w:rsidRPr="000359F2">
        <w:t xml:space="preserve"> A reconsideration of </w:t>
      </w:r>
    </w:p>
    <w:p w14:paraId="63CD1490" w14:textId="2D028BC2" w:rsidR="004E07C7" w:rsidRPr="0051793C" w:rsidRDefault="000B2E98" w:rsidP="000359F2">
      <w:pPr>
        <w:spacing w:line="276" w:lineRule="auto"/>
        <w:ind w:left="720"/>
      </w:pPr>
      <w:r w:rsidRPr="000359F2">
        <w:t xml:space="preserve">the available evidence. </w:t>
      </w:r>
      <w:r w:rsidRPr="000359F2">
        <w:rPr>
          <w:i/>
        </w:rPr>
        <w:t>Research Papers in Education</w:t>
      </w:r>
      <w:r w:rsidRPr="000359F2">
        <w:t xml:space="preserve">, </w:t>
      </w:r>
      <w:r w:rsidRPr="000359F2">
        <w:rPr>
          <w:i/>
        </w:rPr>
        <w:t>35</w:t>
      </w:r>
      <w:r w:rsidRPr="000359F2">
        <w:t>(</w:t>
      </w:r>
      <w:r w:rsidRPr="000359F2">
        <w:t xml:space="preserve">4), 416–442.              </w:t>
      </w:r>
      <w:hyperlink r:id="rId38" w:history="1">
        <w:r w:rsidR="0051793C" w:rsidRPr="001F7E09">
          <w:rPr>
            <w:rStyle w:val="Hyperlink"/>
          </w:rPr>
          <w:t>https://doi.org/10.1080/02671522.2019.1568535</w:t>
        </w:r>
      </w:hyperlink>
    </w:p>
    <w:p w14:paraId="4D9AC1BC" w14:textId="77777777" w:rsidR="004E07C7" w:rsidRPr="000359F2" w:rsidRDefault="004E07C7" w:rsidP="000359F2">
      <w:pPr>
        <w:spacing w:line="276" w:lineRule="auto"/>
        <w:ind w:left="720"/>
        <w:rPr>
          <w:b/>
        </w:rPr>
      </w:pPr>
    </w:p>
    <w:p w14:paraId="450738F1" w14:textId="77777777" w:rsidR="004E07C7" w:rsidRPr="000359F2" w:rsidRDefault="000B2E98" w:rsidP="000359F2">
      <w:pPr>
        <w:spacing w:line="276" w:lineRule="auto"/>
        <w:ind w:left="709" w:hanging="709"/>
      </w:pPr>
      <w:proofErr w:type="spellStart"/>
      <w:r w:rsidRPr="000359F2">
        <w:t>Silminda</w:t>
      </w:r>
      <w:proofErr w:type="spellEnd"/>
      <w:r w:rsidRPr="000359F2">
        <w:t xml:space="preserve">, S., &amp; </w:t>
      </w:r>
      <w:proofErr w:type="spellStart"/>
      <w:r w:rsidRPr="000359F2">
        <w:t>Hafidzoh</w:t>
      </w:r>
      <w:proofErr w:type="spellEnd"/>
      <w:r w:rsidRPr="000359F2">
        <w:t xml:space="preserve">, K. (2022). Harnessing Teachers' Own Materials: The Effect and Its Benefit. </w:t>
      </w:r>
      <w:r w:rsidRPr="000359F2">
        <w:rPr>
          <w:i/>
        </w:rPr>
        <w:t>ICONELT</w:t>
      </w:r>
      <w:r w:rsidRPr="000359F2">
        <w:t>, </w:t>
      </w:r>
      <w:r w:rsidRPr="000359F2">
        <w:rPr>
          <w:i/>
        </w:rPr>
        <w:t>3</w:t>
      </w:r>
      <w:r w:rsidRPr="000359F2">
        <w:t>, 163-170.</w:t>
      </w:r>
      <w:r w:rsidRPr="000359F2">
        <w:t xml:space="preserve"> https://doi.org/10.15642/iconelt.2022.3.163-170</w:t>
      </w:r>
    </w:p>
    <w:p w14:paraId="412041C1" w14:textId="77777777" w:rsidR="004E07C7" w:rsidRPr="000359F2" w:rsidRDefault="004E07C7" w:rsidP="000359F2">
      <w:pPr>
        <w:spacing w:line="276" w:lineRule="auto"/>
      </w:pPr>
    </w:p>
    <w:p w14:paraId="0D87588A" w14:textId="77777777" w:rsidR="004E07C7" w:rsidRPr="000359F2" w:rsidRDefault="000B2E98" w:rsidP="000359F2">
      <w:pPr>
        <w:spacing w:line="276" w:lineRule="auto"/>
      </w:pPr>
      <w:r w:rsidRPr="000359F2">
        <w:t xml:space="preserve">Smith, K.M., Hillier, J., </w:t>
      </w:r>
      <w:proofErr w:type="spellStart"/>
      <w:r w:rsidRPr="000359F2">
        <w:t>Erduran</w:t>
      </w:r>
      <w:proofErr w:type="spellEnd"/>
      <w:r w:rsidRPr="000359F2">
        <w:t xml:space="preserve">, S. (2024). Examining Differences in Teacher Self-efficacy for </w:t>
      </w:r>
    </w:p>
    <w:p w14:paraId="1C5C6E4B" w14:textId="77777777" w:rsidR="004E07C7" w:rsidRPr="000359F2" w:rsidRDefault="000B2E98" w:rsidP="000359F2">
      <w:pPr>
        <w:spacing w:line="276" w:lineRule="auto"/>
        <w:ind w:left="720"/>
      </w:pPr>
      <w:r w:rsidRPr="000359F2">
        <w:t xml:space="preserve">In-field Versus Out-of-Field Teachers of Physics. In: </w:t>
      </w:r>
      <w:proofErr w:type="spellStart"/>
      <w:r w:rsidRPr="000359F2">
        <w:t>Faletič</w:t>
      </w:r>
      <w:proofErr w:type="spellEnd"/>
      <w:r w:rsidRPr="000359F2">
        <w:t>, S., Pavlin, J. (eds) Teaching and Learning Ph</w:t>
      </w:r>
      <w:r w:rsidRPr="000359F2">
        <w:t xml:space="preserve">ysics Effectively in Challenging Times. Challenges in Physics Education. Springer, Cham. </w:t>
      </w:r>
      <w:hyperlink r:id="rId39">
        <w:r w:rsidR="004E07C7" w:rsidRPr="000359F2">
          <w:t>https://doi.org/10.1007/978-3-031-72541-8_19</w:t>
        </w:r>
      </w:hyperlink>
    </w:p>
    <w:p w14:paraId="36AF6CE7" w14:textId="77777777" w:rsidR="004E07C7" w:rsidRPr="000359F2" w:rsidRDefault="004E07C7" w:rsidP="000359F2">
      <w:pPr>
        <w:spacing w:line="276" w:lineRule="auto"/>
      </w:pPr>
    </w:p>
    <w:p w14:paraId="02F19C9C" w14:textId="77777777" w:rsidR="004E07C7" w:rsidRPr="000359F2" w:rsidRDefault="000B2E98" w:rsidP="000359F2">
      <w:pPr>
        <w:spacing w:line="276" w:lineRule="auto"/>
      </w:pPr>
      <w:proofErr w:type="spellStart"/>
      <w:r w:rsidRPr="000359F2">
        <w:t>Tajuco</w:t>
      </w:r>
      <w:proofErr w:type="spellEnd"/>
      <w:r w:rsidRPr="000359F2">
        <w:t xml:space="preserve">, C. (n.d.). </w:t>
      </w:r>
      <w:r w:rsidRPr="000359F2">
        <w:rPr>
          <w:i/>
        </w:rPr>
        <w:t>Importance of simplification in the le</w:t>
      </w:r>
      <w:r w:rsidRPr="000359F2">
        <w:rPr>
          <w:i/>
        </w:rPr>
        <w:t>arning process</w:t>
      </w:r>
      <w:r w:rsidRPr="000359F2">
        <w:t xml:space="preserve">. </w:t>
      </w:r>
      <w:proofErr w:type="spellStart"/>
      <w:r w:rsidRPr="000359F2">
        <w:t>Tajuco</w:t>
      </w:r>
      <w:proofErr w:type="spellEnd"/>
      <w:r w:rsidRPr="000359F2">
        <w:t xml:space="preserve"> Coaching. </w:t>
      </w:r>
    </w:p>
    <w:p w14:paraId="0A11B31D" w14:textId="77777777" w:rsidR="004E07C7" w:rsidRPr="000359F2" w:rsidRDefault="000B2E98" w:rsidP="000359F2">
      <w:pPr>
        <w:spacing w:line="276" w:lineRule="auto"/>
        <w:ind w:left="720"/>
      </w:pPr>
      <w:r w:rsidRPr="000359F2">
        <w:t xml:space="preserve">Retrieved April 11, 2024, from </w:t>
      </w:r>
      <w:hyperlink r:id="rId40">
        <w:r w:rsidR="004E07C7" w:rsidRPr="000359F2">
          <w:t>https://www.tajucoaching.com/blog/importance-of- simplification-in-learning-process</w:t>
        </w:r>
      </w:hyperlink>
    </w:p>
    <w:p w14:paraId="641119FB" w14:textId="77777777" w:rsidR="004E07C7" w:rsidRPr="000359F2" w:rsidRDefault="004E07C7" w:rsidP="000359F2">
      <w:pPr>
        <w:spacing w:line="276" w:lineRule="auto"/>
      </w:pPr>
    </w:p>
    <w:p w14:paraId="7F1E96B9" w14:textId="77777777" w:rsidR="004E07C7" w:rsidRPr="000359F2" w:rsidRDefault="000B2E98" w:rsidP="000359F2">
      <w:pPr>
        <w:spacing w:line="276" w:lineRule="auto"/>
        <w:rPr>
          <w:i/>
        </w:rPr>
      </w:pPr>
      <w:proofErr w:type="spellStart"/>
      <w:r w:rsidRPr="000359F2">
        <w:lastRenderedPageBreak/>
        <w:t>Torcino</w:t>
      </w:r>
      <w:proofErr w:type="spellEnd"/>
      <w:r w:rsidRPr="000359F2">
        <w:t xml:space="preserve">, A. E., &amp; </w:t>
      </w:r>
      <w:proofErr w:type="spellStart"/>
      <w:r w:rsidRPr="000359F2">
        <w:t>Villocino</w:t>
      </w:r>
      <w:proofErr w:type="spellEnd"/>
      <w:r w:rsidRPr="000359F2">
        <w:t xml:space="preserve">, R. P. (2023). </w:t>
      </w:r>
      <w:r w:rsidRPr="000359F2">
        <w:rPr>
          <w:i/>
        </w:rPr>
        <w:t xml:space="preserve">Out-of-field teaching: Experiences of non-BEED </w:t>
      </w:r>
    </w:p>
    <w:p w14:paraId="53894558" w14:textId="04CABFA6" w:rsidR="004E07C7" w:rsidRPr="000359F2" w:rsidRDefault="000B2E98" w:rsidP="000359F2">
      <w:pPr>
        <w:spacing w:line="276" w:lineRule="auto"/>
        <w:ind w:left="720"/>
      </w:pPr>
      <w:r w:rsidRPr="000359F2">
        <w:rPr>
          <w:i/>
        </w:rPr>
        <w:t>graduates</w:t>
      </w:r>
      <w:r w:rsidRPr="000359F2">
        <w:t xml:space="preserve">. </w:t>
      </w:r>
      <w:r w:rsidRPr="000359F2">
        <w:rPr>
          <w:i/>
        </w:rPr>
        <w:t>International Journal of Advanced Research and Innovative Ideas in Education</w:t>
      </w:r>
      <w:r w:rsidRPr="000359F2">
        <w:t xml:space="preserve">, 9(4), 2271–2284. </w:t>
      </w:r>
      <w:hyperlink r:id="rId41">
        <w:r w:rsidR="004E07C7" w:rsidRPr="000359F2">
          <w:t>https://ijariie.com/AdminUploadPdf/OUT_OF_FIELD_TEACHING__EXPERIENCES_OF_NON_BEED_GRADUATES_ijariie21357.pdf</w:t>
        </w:r>
      </w:hyperlink>
    </w:p>
    <w:p w14:paraId="543630D6" w14:textId="77777777" w:rsidR="004E07C7" w:rsidRPr="000359F2" w:rsidRDefault="004E07C7" w:rsidP="000359F2">
      <w:pPr>
        <w:spacing w:line="276" w:lineRule="auto"/>
        <w:rPr>
          <w:b/>
        </w:rPr>
      </w:pPr>
    </w:p>
    <w:p w14:paraId="16690842" w14:textId="77777777" w:rsidR="004E07C7" w:rsidRPr="000359F2" w:rsidRDefault="000B2E98" w:rsidP="000359F2">
      <w:pPr>
        <w:spacing w:line="276" w:lineRule="auto"/>
        <w:ind w:left="709" w:hanging="709"/>
      </w:pPr>
      <w:r w:rsidRPr="000359F2">
        <w:t>Vale, C., Hobbs, L.,</w:t>
      </w:r>
      <w:r w:rsidRPr="000359F2">
        <w:t xml:space="preserve"> &amp; </w:t>
      </w:r>
      <w:proofErr w:type="spellStart"/>
      <w:r w:rsidRPr="000359F2">
        <w:t>Speldewinde</w:t>
      </w:r>
      <w:proofErr w:type="spellEnd"/>
      <w:r w:rsidRPr="000359F2">
        <w:t xml:space="preserve">, C. (2022). Challenging the Representations and Assumptions of Out-of-Field Teaching. In: Hobbs, L., Porsch, R. (eds) Out-of-Field Teaching Across Teaching Disciplines and Contexts. Springer, Singapore. </w:t>
      </w:r>
      <w:hyperlink r:id="rId42">
        <w:r w:rsidR="004E07C7" w:rsidRPr="000359F2">
          <w:t>https://doi.org/10.1007/978-981-16-9328-1_1</w:t>
        </w:r>
      </w:hyperlink>
    </w:p>
    <w:p w14:paraId="566E9541" w14:textId="77777777" w:rsidR="004E07C7" w:rsidRPr="000359F2" w:rsidRDefault="004E07C7" w:rsidP="000359F2">
      <w:pPr>
        <w:spacing w:line="276" w:lineRule="auto"/>
        <w:rPr>
          <w:b/>
        </w:rPr>
      </w:pPr>
    </w:p>
    <w:p w14:paraId="6B60D12D" w14:textId="77777777" w:rsidR="004E07C7" w:rsidRPr="000359F2" w:rsidRDefault="000B2E98" w:rsidP="000359F2">
      <w:pPr>
        <w:spacing w:line="276" w:lineRule="auto"/>
        <w:rPr>
          <w:i/>
        </w:rPr>
      </w:pPr>
      <w:r w:rsidRPr="000359F2">
        <w:t xml:space="preserve">Villano-Ac, A. R. (2024). Non-specialized teachers handling major subjects. </w:t>
      </w:r>
      <w:r w:rsidRPr="000359F2">
        <w:rPr>
          <w:i/>
        </w:rPr>
        <w:t>International</w:t>
      </w:r>
    </w:p>
    <w:p w14:paraId="7C45A122" w14:textId="012C0D6F" w:rsidR="004E07C7" w:rsidRPr="000359F2" w:rsidRDefault="000B2E98" w:rsidP="000359F2">
      <w:pPr>
        <w:spacing w:line="276" w:lineRule="auto"/>
        <w:ind w:left="720"/>
      </w:pPr>
      <w:r w:rsidRPr="000359F2">
        <w:rPr>
          <w:i/>
        </w:rPr>
        <w:t xml:space="preserve">Journal of Arts </w:t>
      </w:r>
      <w:r w:rsidR="0051793C" w:rsidRPr="000359F2">
        <w:rPr>
          <w:i/>
        </w:rPr>
        <w:t>and Management</w:t>
      </w:r>
      <w:r w:rsidRPr="000359F2">
        <w:rPr>
          <w:i/>
        </w:rPr>
        <w:t xml:space="preserve"> Studies</w:t>
      </w:r>
      <w:r w:rsidRPr="000359F2">
        <w:t>, 4(5), 203-215. Retrieved from</w:t>
      </w:r>
      <w:hyperlink r:id="rId43">
        <w:r w:rsidR="004E07C7" w:rsidRPr="000359F2">
          <w:t xml:space="preserve"> </w:t>
        </w:r>
      </w:hyperlink>
      <w:hyperlink r:id="rId44">
        <w:r w:rsidR="004E07C7" w:rsidRPr="000359F2">
          <w:t>https://www.ijams-bbp.net/wp-content/uploads/2024/06/5-IJAMS-MAY-2024-203-215.pdf</w:t>
        </w:r>
      </w:hyperlink>
    </w:p>
    <w:p w14:paraId="26287442" w14:textId="77777777" w:rsidR="004E07C7" w:rsidRPr="000359F2" w:rsidRDefault="004E07C7" w:rsidP="000359F2">
      <w:pPr>
        <w:spacing w:line="276" w:lineRule="auto"/>
      </w:pPr>
    </w:p>
    <w:p w14:paraId="3F786AAD" w14:textId="77777777" w:rsidR="004E07C7" w:rsidRPr="000359F2" w:rsidRDefault="000B2E98" w:rsidP="000359F2">
      <w:pPr>
        <w:spacing w:line="276" w:lineRule="auto"/>
        <w:ind w:left="720" w:hangingChars="300" w:hanging="720"/>
        <w:rPr>
          <w:rFonts w:eastAsia="Helvetica"/>
          <w:shd w:val="clear" w:color="auto" w:fill="F7F7F7"/>
        </w:rPr>
      </w:pPr>
      <w:r w:rsidRPr="000359F2">
        <w:t>Vygotsky, L.S. (1978). Mind in Society: Development of Higher Psychological Process. Harvard University Press.</w:t>
      </w:r>
    </w:p>
    <w:p w14:paraId="226CFD70" w14:textId="77777777" w:rsidR="004E07C7" w:rsidRPr="000359F2" w:rsidRDefault="004E07C7" w:rsidP="000359F2">
      <w:pPr>
        <w:spacing w:line="276" w:lineRule="auto"/>
        <w:rPr>
          <w:rFonts w:eastAsia="Helvetica"/>
          <w:shd w:val="clear" w:color="auto" w:fill="F7F7F7"/>
        </w:rPr>
      </w:pPr>
    </w:p>
    <w:p w14:paraId="3726D8DB" w14:textId="77777777" w:rsidR="004E07C7" w:rsidRPr="000359F2" w:rsidRDefault="000B2E98" w:rsidP="000359F2">
      <w:pPr>
        <w:spacing w:line="276" w:lineRule="auto"/>
      </w:pPr>
      <w:r w:rsidRPr="000359F2">
        <w:t>Weldon, P. R. (2016). Out-of-field teaching in Australian secondary schools. Policy</w:t>
      </w:r>
    </w:p>
    <w:p w14:paraId="685A110A" w14:textId="77777777" w:rsidR="004E07C7" w:rsidRPr="000359F2" w:rsidRDefault="000B2E98" w:rsidP="000359F2">
      <w:pPr>
        <w:spacing w:line="276" w:lineRule="auto"/>
        <w:ind w:left="720"/>
      </w:pPr>
      <w:r w:rsidRPr="000359F2">
        <w:t xml:space="preserve">Insights. </w:t>
      </w:r>
      <w:r w:rsidRPr="000359F2">
        <w:rPr>
          <w:i/>
        </w:rPr>
        <w:t>Australian Council for Educational Research: Me</w:t>
      </w:r>
      <w:r w:rsidRPr="000359F2">
        <w:rPr>
          <w:i/>
        </w:rPr>
        <w:t>lbourne, VI, Australia</w:t>
      </w:r>
      <w:r w:rsidRPr="000359F2">
        <w:t xml:space="preserve">. Retrieved from </w:t>
      </w:r>
      <w:hyperlink r:id="rId45">
        <w:r w:rsidR="004E07C7" w:rsidRPr="000359F2">
          <w:t>https://research.acer.edu.au/cgi/viewcontent.cgi?article=1005&amp;context=policyinsights</w:t>
        </w:r>
      </w:hyperlink>
    </w:p>
    <w:p w14:paraId="624C9169" w14:textId="77777777" w:rsidR="004E07C7" w:rsidRPr="000359F2" w:rsidRDefault="000B2E98" w:rsidP="000359F2">
      <w:pPr>
        <w:spacing w:line="301" w:lineRule="auto"/>
      </w:pPr>
      <w:r w:rsidRPr="000359F2">
        <w:t xml:space="preserve"> </w:t>
      </w:r>
    </w:p>
    <w:p w14:paraId="2E734EC0" w14:textId="77777777" w:rsidR="004E07C7" w:rsidRPr="000359F2" w:rsidRDefault="000B2E98" w:rsidP="000359F2">
      <w:r w:rsidRPr="000359F2">
        <w:t>Wheeley, E., Klieve, H., P</w:t>
      </w:r>
      <w:r w:rsidRPr="000359F2">
        <w:t xml:space="preserve">ark, E., &amp; Du Plessis, A.  (2023). Preservice Teachers’ Perceptions </w:t>
      </w:r>
    </w:p>
    <w:p w14:paraId="18A0DAEB" w14:textId="77777777" w:rsidR="004E07C7" w:rsidRPr="000359F2" w:rsidRDefault="000B2E98" w:rsidP="000359F2">
      <w:pPr>
        <w:ind w:left="660"/>
      </w:pPr>
      <w:r w:rsidRPr="000359F2">
        <w:t xml:space="preserve">About Out-of-Field Teaching: Implications for Students, Teachers, and Schools. </w:t>
      </w:r>
      <w:r w:rsidRPr="0051793C">
        <w:rPr>
          <w:i/>
          <w:iCs/>
        </w:rPr>
        <w:t>Australian Journal of Teacher Education</w:t>
      </w:r>
      <w:r w:rsidRPr="000359F2">
        <w:t xml:space="preserve">, 48(4). </w:t>
      </w:r>
      <w:hyperlink r:id="rId46">
        <w:r w:rsidR="004E07C7" w:rsidRPr="000359F2">
          <w:t>https://doi.org/10.14221/1835-517X.5619</w:t>
        </w:r>
      </w:hyperlink>
      <w:r w:rsidRPr="000359F2">
        <w:t xml:space="preserve"> </w:t>
      </w:r>
    </w:p>
    <w:p w14:paraId="6DFB2191" w14:textId="77777777" w:rsidR="004E07C7" w:rsidRPr="000359F2" w:rsidRDefault="004E07C7" w:rsidP="000359F2">
      <w:pPr>
        <w:spacing w:line="301" w:lineRule="auto"/>
      </w:pPr>
    </w:p>
    <w:p w14:paraId="56439A5B" w14:textId="77777777" w:rsidR="004E07C7" w:rsidRPr="000359F2" w:rsidRDefault="000B2E98" w:rsidP="000359F2">
      <w:pPr>
        <w:spacing w:line="301" w:lineRule="auto"/>
      </w:pPr>
      <w:r w:rsidRPr="000359F2">
        <w:t xml:space="preserve">Wood, M. (2016). Simplifying academic knowledge to make cognition more efficient: </w:t>
      </w:r>
    </w:p>
    <w:p w14:paraId="2C87A1A1" w14:textId="120C0151" w:rsidR="004E07C7" w:rsidRPr="000359F2" w:rsidRDefault="000B2E98" w:rsidP="000359F2">
      <w:pPr>
        <w:spacing w:line="301" w:lineRule="auto"/>
        <w:ind w:firstLine="720"/>
        <w:rPr>
          <w:rFonts w:eastAsia="Quattrocento Sans"/>
          <w:b/>
        </w:rPr>
      </w:pPr>
      <w:r w:rsidRPr="000359F2">
        <w:t>Opportunities, benefits, and barriers. https://doi.org/10.13140/RG.2.2.12537.36964</w:t>
      </w:r>
    </w:p>
    <w:sectPr w:rsidR="004E07C7" w:rsidRPr="000359F2">
      <w:headerReference w:type="even" r:id="rId47"/>
      <w:headerReference w:type="default" r:id="rId48"/>
      <w:footerReference w:type="even" r:id="rId49"/>
      <w:footerReference w:type="default" r:id="rId50"/>
      <w:headerReference w:type="first" r:id="rId51"/>
      <w:footerReference w:type="first" r:id="rId5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3DC8C" w14:textId="77777777" w:rsidR="000B2E98" w:rsidRDefault="000B2E98" w:rsidP="00A2581A">
      <w:r>
        <w:separator/>
      </w:r>
    </w:p>
  </w:endnote>
  <w:endnote w:type="continuationSeparator" w:id="0">
    <w:p w14:paraId="57904AB8" w14:textId="77777777" w:rsidR="000B2E98" w:rsidRDefault="000B2E98" w:rsidP="00A25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1" w:fontKey="{9294392C-79AB-4667-8416-C942A329F97E}"/>
    <w:embedItalic r:id="rId2" w:fontKey="{35451BE5-FBEC-4E83-A3AF-41CA9AD1BB05}"/>
  </w:font>
  <w:font w:name="Calibri">
    <w:panose1 w:val="020F0502020204030204"/>
    <w:charset w:val="00"/>
    <w:family w:val="swiss"/>
    <w:pitch w:val="variable"/>
    <w:sig w:usb0="E4002EFF" w:usb1="C000247B" w:usb2="00000009" w:usb3="00000000" w:csb0="000001FF" w:csb1="00000000"/>
    <w:embedRegular r:id="rId3" w:fontKey="{6696E420-D333-4AAA-8FD5-93450BDCFB5C}"/>
  </w:font>
  <w:font w:name="Quattrocento Sans">
    <w:charset w:val="00"/>
    <w:family w:val="swiss"/>
    <w:pitch w:val="variable"/>
    <w:sig w:usb0="800000BF" w:usb1="4000005B" w:usb2="00000000" w:usb3="00000000" w:csb0="00000001" w:csb1="00000000"/>
    <w:embedBold r:id="rId4" w:fontKey="{D198BCB2-14B9-41F6-92E1-E10310999E9B}"/>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485AFFE8-9961-4500-A629-0F2DA70B3AF0}"/>
  </w:font>
  <w:font w:name="Calibri Light">
    <w:panose1 w:val="020F0302020204030204"/>
    <w:charset w:val="00"/>
    <w:family w:val="swiss"/>
    <w:pitch w:val="variable"/>
    <w:sig w:usb0="E4002EFF" w:usb1="C000247B" w:usb2="00000009" w:usb3="00000000" w:csb0="000001FF" w:csb1="00000000"/>
    <w:embedRegular r:id="rId6" w:fontKey="{94D346B1-4320-4BAA-81BB-8C955C9EB0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B4381" w14:textId="77777777" w:rsidR="00A2581A" w:rsidRDefault="00A25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2F8D4" w14:textId="77777777" w:rsidR="00A2581A" w:rsidRDefault="00A25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4552E" w14:textId="77777777" w:rsidR="00A2581A" w:rsidRDefault="00A25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AA248" w14:textId="77777777" w:rsidR="000B2E98" w:rsidRDefault="000B2E98" w:rsidP="00A2581A">
      <w:r>
        <w:separator/>
      </w:r>
    </w:p>
  </w:footnote>
  <w:footnote w:type="continuationSeparator" w:id="0">
    <w:p w14:paraId="31B96919" w14:textId="77777777" w:rsidR="000B2E98" w:rsidRDefault="000B2E98" w:rsidP="00A258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E65BB" w14:textId="4420DAD1" w:rsidR="00A2581A" w:rsidRDefault="00A2581A">
    <w:pPr>
      <w:pStyle w:val="Header"/>
    </w:pPr>
    <w:r>
      <w:rPr>
        <w:noProof/>
      </w:rPr>
      <w:pict w14:anchorId="2A601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1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2353C" w14:textId="346D60D2" w:rsidR="00A2581A" w:rsidRDefault="00A2581A">
    <w:pPr>
      <w:pStyle w:val="Header"/>
    </w:pPr>
    <w:r>
      <w:rPr>
        <w:noProof/>
      </w:rPr>
      <w:pict w14:anchorId="7F9C9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2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4D30" w14:textId="5CE29AA7" w:rsidR="00A2581A" w:rsidRDefault="00A2581A">
    <w:pPr>
      <w:pStyle w:val="Header"/>
    </w:pPr>
    <w:r>
      <w:rPr>
        <w:noProof/>
      </w:rPr>
      <w:pict w14:anchorId="425BF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45021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B7BDB"/>
    <w:multiLevelType w:val="multilevel"/>
    <w:tmpl w:val="012B7BDB"/>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6761621"/>
    <w:multiLevelType w:val="multilevel"/>
    <w:tmpl w:val="06761621"/>
    <w:lvl w:ilvl="0">
      <w:start w:val="8"/>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15:restartNumberingAfterBreak="0">
    <w:nsid w:val="0F5C7CFB"/>
    <w:multiLevelType w:val="multilevel"/>
    <w:tmpl w:val="0F5C7CFB"/>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42184A40"/>
    <w:multiLevelType w:val="multilevel"/>
    <w:tmpl w:val="42184A40"/>
    <w:lvl w:ilvl="0">
      <w:start w:val="1"/>
      <w:numFmt w:val="lowerLetter"/>
      <w:lvlText w:val="%1."/>
      <w:lvlJc w:val="left"/>
      <w:pPr>
        <w:ind w:left="1800" w:hanging="360"/>
      </w:pPr>
      <w:rPr>
        <w:b w:val="0"/>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4E2A785D"/>
    <w:multiLevelType w:val="multilevel"/>
    <w:tmpl w:val="CE505C8E"/>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57A0699D"/>
    <w:multiLevelType w:val="multilevel"/>
    <w:tmpl w:val="57A0699D"/>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 w15:restartNumberingAfterBreak="0">
    <w:nsid w:val="6DCC6E1A"/>
    <w:multiLevelType w:val="multilevel"/>
    <w:tmpl w:val="64FA397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78714E12"/>
    <w:multiLevelType w:val="multilevel"/>
    <w:tmpl w:val="78714E1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5"/>
  </w:num>
  <w:num w:numId="2">
    <w:abstractNumId w:val="3"/>
  </w:num>
  <w:num w:numId="3">
    <w:abstractNumId w:val="7"/>
  </w:num>
  <w:num w:numId="4">
    <w:abstractNumId w:val="0"/>
  </w:num>
  <w:num w:numId="5">
    <w:abstractNumId w:val="2"/>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33"/>
    <w:rsid w:val="00011BD5"/>
    <w:rsid w:val="000326AB"/>
    <w:rsid w:val="000359F2"/>
    <w:rsid w:val="000416EE"/>
    <w:rsid w:val="0006334F"/>
    <w:rsid w:val="00074181"/>
    <w:rsid w:val="00080238"/>
    <w:rsid w:val="000945DB"/>
    <w:rsid w:val="000A5556"/>
    <w:rsid w:val="000A5FCD"/>
    <w:rsid w:val="000B2E98"/>
    <w:rsid w:val="000C1CDF"/>
    <w:rsid w:val="000C2F0E"/>
    <w:rsid w:val="000D39A4"/>
    <w:rsid w:val="000D5323"/>
    <w:rsid w:val="000E2BF8"/>
    <w:rsid w:val="000F526C"/>
    <w:rsid w:val="000F6785"/>
    <w:rsid w:val="00100C78"/>
    <w:rsid w:val="001169D5"/>
    <w:rsid w:val="001245EB"/>
    <w:rsid w:val="001341D1"/>
    <w:rsid w:val="00155524"/>
    <w:rsid w:val="00166357"/>
    <w:rsid w:val="001756AF"/>
    <w:rsid w:val="001A157A"/>
    <w:rsid w:val="001A5BFB"/>
    <w:rsid w:val="001A74D7"/>
    <w:rsid w:val="001B4632"/>
    <w:rsid w:val="001D4263"/>
    <w:rsid w:val="001D6ECE"/>
    <w:rsid w:val="00210391"/>
    <w:rsid w:val="00213DF8"/>
    <w:rsid w:val="00250954"/>
    <w:rsid w:val="00273673"/>
    <w:rsid w:val="00281983"/>
    <w:rsid w:val="002A10DC"/>
    <w:rsid w:val="002A1C8C"/>
    <w:rsid w:val="002A3C61"/>
    <w:rsid w:val="002A76EC"/>
    <w:rsid w:val="002B3A8B"/>
    <w:rsid w:val="002B7AAB"/>
    <w:rsid w:val="002E4472"/>
    <w:rsid w:val="002E67FE"/>
    <w:rsid w:val="002F2EE6"/>
    <w:rsid w:val="003055F7"/>
    <w:rsid w:val="00313D19"/>
    <w:rsid w:val="00323E24"/>
    <w:rsid w:val="00354346"/>
    <w:rsid w:val="00356ED7"/>
    <w:rsid w:val="00374866"/>
    <w:rsid w:val="003A5C7E"/>
    <w:rsid w:val="003B27EC"/>
    <w:rsid w:val="003B4FCF"/>
    <w:rsid w:val="003B5B85"/>
    <w:rsid w:val="003C087A"/>
    <w:rsid w:val="003C7F95"/>
    <w:rsid w:val="003E4F33"/>
    <w:rsid w:val="003F2BBC"/>
    <w:rsid w:val="00410735"/>
    <w:rsid w:val="004226DE"/>
    <w:rsid w:val="004703F6"/>
    <w:rsid w:val="004D1A0C"/>
    <w:rsid w:val="004E07C7"/>
    <w:rsid w:val="004E5C5F"/>
    <w:rsid w:val="004F1CFE"/>
    <w:rsid w:val="004F1FC7"/>
    <w:rsid w:val="005106F1"/>
    <w:rsid w:val="00513267"/>
    <w:rsid w:val="0051793C"/>
    <w:rsid w:val="00522E95"/>
    <w:rsid w:val="005449F2"/>
    <w:rsid w:val="005552C7"/>
    <w:rsid w:val="0056730D"/>
    <w:rsid w:val="00572EAE"/>
    <w:rsid w:val="005870DA"/>
    <w:rsid w:val="00592687"/>
    <w:rsid w:val="005A0D40"/>
    <w:rsid w:val="005B08AD"/>
    <w:rsid w:val="005D3B60"/>
    <w:rsid w:val="006101C5"/>
    <w:rsid w:val="006119DF"/>
    <w:rsid w:val="00633E7D"/>
    <w:rsid w:val="00647D22"/>
    <w:rsid w:val="00650EB3"/>
    <w:rsid w:val="00653233"/>
    <w:rsid w:val="00653E00"/>
    <w:rsid w:val="00657868"/>
    <w:rsid w:val="00677E70"/>
    <w:rsid w:val="0068019E"/>
    <w:rsid w:val="006834D3"/>
    <w:rsid w:val="006E6BEE"/>
    <w:rsid w:val="00706544"/>
    <w:rsid w:val="00750646"/>
    <w:rsid w:val="00751850"/>
    <w:rsid w:val="00753F5B"/>
    <w:rsid w:val="00756A9C"/>
    <w:rsid w:val="00762583"/>
    <w:rsid w:val="00763A45"/>
    <w:rsid w:val="00772E5E"/>
    <w:rsid w:val="00782879"/>
    <w:rsid w:val="00783F83"/>
    <w:rsid w:val="00790491"/>
    <w:rsid w:val="007B7363"/>
    <w:rsid w:val="007C126D"/>
    <w:rsid w:val="007C3AE9"/>
    <w:rsid w:val="007E5397"/>
    <w:rsid w:val="007E5946"/>
    <w:rsid w:val="007F5E58"/>
    <w:rsid w:val="00813E91"/>
    <w:rsid w:val="008355AA"/>
    <w:rsid w:val="008371FF"/>
    <w:rsid w:val="008454F0"/>
    <w:rsid w:val="00846BE1"/>
    <w:rsid w:val="00847E79"/>
    <w:rsid w:val="00867C17"/>
    <w:rsid w:val="00872800"/>
    <w:rsid w:val="00885FFB"/>
    <w:rsid w:val="008A5F03"/>
    <w:rsid w:val="008B132F"/>
    <w:rsid w:val="008E49C0"/>
    <w:rsid w:val="008E5C30"/>
    <w:rsid w:val="00942BB4"/>
    <w:rsid w:val="00950E00"/>
    <w:rsid w:val="00955C1C"/>
    <w:rsid w:val="0098362A"/>
    <w:rsid w:val="009923F6"/>
    <w:rsid w:val="009A7CB3"/>
    <w:rsid w:val="009B2AD8"/>
    <w:rsid w:val="009C261B"/>
    <w:rsid w:val="00A12D4F"/>
    <w:rsid w:val="00A141A6"/>
    <w:rsid w:val="00A2581A"/>
    <w:rsid w:val="00A42384"/>
    <w:rsid w:val="00A55D98"/>
    <w:rsid w:val="00A665E9"/>
    <w:rsid w:val="00A9639D"/>
    <w:rsid w:val="00AA19C0"/>
    <w:rsid w:val="00AA3029"/>
    <w:rsid w:val="00AC0799"/>
    <w:rsid w:val="00AE25FA"/>
    <w:rsid w:val="00AF0A2A"/>
    <w:rsid w:val="00AF334A"/>
    <w:rsid w:val="00B163AC"/>
    <w:rsid w:val="00B17A10"/>
    <w:rsid w:val="00B279D7"/>
    <w:rsid w:val="00B27BFE"/>
    <w:rsid w:val="00B363AC"/>
    <w:rsid w:val="00B41F91"/>
    <w:rsid w:val="00B824AF"/>
    <w:rsid w:val="00BB068C"/>
    <w:rsid w:val="00BB0F2E"/>
    <w:rsid w:val="00BD2451"/>
    <w:rsid w:val="00BE35F4"/>
    <w:rsid w:val="00C24DEC"/>
    <w:rsid w:val="00C4776D"/>
    <w:rsid w:val="00C802BE"/>
    <w:rsid w:val="00C80E91"/>
    <w:rsid w:val="00C817B1"/>
    <w:rsid w:val="00CA2374"/>
    <w:rsid w:val="00CB39C7"/>
    <w:rsid w:val="00CC15D2"/>
    <w:rsid w:val="00CD0F17"/>
    <w:rsid w:val="00CD2344"/>
    <w:rsid w:val="00CD2B86"/>
    <w:rsid w:val="00CF0314"/>
    <w:rsid w:val="00CF6A61"/>
    <w:rsid w:val="00D101F2"/>
    <w:rsid w:val="00D1211C"/>
    <w:rsid w:val="00D26D0F"/>
    <w:rsid w:val="00D31C76"/>
    <w:rsid w:val="00D36FAA"/>
    <w:rsid w:val="00D4485F"/>
    <w:rsid w:val="00D61BC2"/>
    <w:rsid w:val="00D750C7"/>
    <w:rsid w:val="00D77A25"/>
    <w:rsid w:val="00D80224"/>
    <w:rsid w:val="00DD32C3"/>
    <w:rsid w:val="00DD54F4"/>
    <w:rsid w:val="00DF3E4E"/>
    <w:rsid w:val="00E11ABA"/>
    <w:rsid w:val="00E32506"/>
    <w:rsid w:val="00E3755A"/>
    <w:rsid w:val="00E4092C"/>
    <w:rsid w:val="00E50F07"/>
    <w:rsid w:val="00E82A50"/>
    <w:rsid w:val="00E931FC"/>
    <w:rsid w:val="00ED4E4D"/>
    <w:rsid w:val="00EE3917"/>
    <w:rsid w:val="00F51C67"/>
    <w:rsid w:val="00F657A3"/>
    <w:rsid w:val="00F665D2"/>
    <w:rsid w:val="00F66CAE"/>
    <w:rsid w:val="00F712DE"/>
    <w:rsid w:val="00F767EF"/>
    <w:rsid w:val="00F925B1"/>
    <w:rsid w:val="00FA227A"/>
    <w:rsid w:val="00FA3B2D"/>
    <w:rsid w:val="00FA6C53"/>
    <w:rsid w:val="00FB5358"/>
    <w:rsid w:val="00FB5777"/>
    <w:rsid w:val="00FB781E"/>
    <w:rsid w:val="00FE4AB1"/>
    <w:rsid w:val="11676059"/>
    <w:rsid w:val="11957B02"/>
    <w:rsid w:val="29A739E3"/>
    <w:rsid w:val="2B097DA7"/>
    <w:rsid w:val="2FB55877"/>
    <w:rsid w:val="31F51F83"/>
    <w:rsid w:val="332C1194"/>
    <w:rsid w:val="37A46956"/>
    <w:rsid w:val="3CD73234"/>
    <w:rsid w:val="3EE25363"/>
    <w:rsid w:val="46565632"/>
    <w:rsid w:val="48A84141"/>
    <w:rsid w:val="4AB67B11"/>
    <w:rsid w:val="4CB107E4"/>
    <w:rsid w:val="57194E75"/>
    <w:rsid w:val="58A032D2"/>
    <w:rsid w:val="6AA10091"/>
    <w:rsid w:val="7A913B3C"/>
    <w:rsid w:val="7B1D08AB"/>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9460F2"/>
  <w15:docId w15:val="{99466500-BED1-48B0-BC3D-EEAEEE593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rFonts w:eastAsiaTheme="minorEastAsi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ListParagraph1">
    <w:name w:val="List Paragraph1"/>
    <w:basedOn w:val="Normal"/>
    <w:uiPriority w:val="34"/>
    <w:qFormat/>
    <w:pPr>
      <w:spacing w:after="200" w:line="276" w:lineRule="auto"/>
      <w:ind w:left="720"/>
      <w:contextualSpacing/>
    </w:pPr>
    <w:rPr>
      <w:rFonts w:ascii="Calibri" w:hAnsi="Calibri"/>
    </w:rPr>
  </w:style>
  <w:style w:type="paragraph" w:customStyle="1" w:styleId="NoSpacing1">
    <w:name w:val="No Spacing1"/>
    <w:link w:val="NoSpacingChar"/>
    <w:uiPriority w:val="1"/>
    <w:qFormat/>
    <w:rPr>
      <w:rFonts w:eastAsia="Times New Roman"/>
      <w:sz w:val="24"/>
      <w:szCs w:val="24"/>
    </w:rPr>
  </w:style>
  <w:style w:type="character" w:customStyle="1" w:styleId="NoSpacingChar">
    <w:name w:val="No Spacing Char"/>
    <w:link w:val="NoSpacing1"/>
    <w:uiPriority w:val="1"/>
    <w:qFormat/>
    <w:rPr>
      <w:rFonts w:ascii="Calibri" w:eastAsia="Times New Roman" w:hAnsi="Calibri" w:cs="Times New Roman"/>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ListParagraph">
    <w:name w:val="List Paragraph"/>
    <w:basedOn w:val="Normal"/>
    <w:uiPriority w:val="34"/>
    <w:qFormat/>
    <w:pPr>
      <w:spacing w:after="200" w:line="276" w:lineRule="auto"/>
      <w:ind w:left="720"/>
      <w:contextualSpacing/>
    </w:pPr>
    <w:rPr>
      <w:rFonts w:ascii="Calibri" w:hAnsi="Calibri"/>
    </w:rPr>
  </w:style>
  <w:style w:type="paragraph" w:styleId="NoSpacing">
    <w:name w:val="No Spacing"/>
    <w:uiPriority w:val="1"/>
    <w:qFormat/>
    <w:rPr>
      <w:rFonts w:eastAsia="Times New Roman"/>
      <w:sz w:val="24"/>
      <w:szCs w:val="24"/>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0359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doi.org/10.11594/ijmaber.04.07.06" TargetMode="External"/><Relationship Id="rId18" Type="http://schemas.openxmlformats.org/officeDocument/2006/relationships/hyperlink" Target="https://us.sagepub.com/sites/default/files/hevideolearning.pdf" TargetMode="External"/><Relationship Id="rId26" Type="http://schemas.openxmlformats.org/officeDocument/2006/relationships/hyperlink" Target="https://doi.org/10.47540/ijqr.v1i2.355" TargetMode="External"/><Relationship Id="rId39" Type="http://schemas.openxmlformats.org/officeDocument/2006/relationships/hyperlink" Target="https://doi.org/10.1007/978-3-031-72541-8_19" TargetMode="External"/><Relationship Id="rId21" Type="http://schemas.openxmlformats.org/officeDocument/2006/relationships/hyperlink" Target="https://psycnet.apa.org/doi/10.1037/edu0000409" TargetMode="External"/><Relationship Id="rId34" Type="http://schemas.openxmlformats.org/officeDocument/2006/relationships/hyperlink" Target="https://doi.org/10.1007/978-981-13-3366-8_3" TargetMode="External"/><Relationship Id="rId42" Type="http://schemas.openxmlformats.org/officeDocument/2006/relationships/hyperlink" Target="https://doi.org/10.1007/978-981-16-9328-1_1"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9734/ajess/2022/v37i2796" TargetMode="External"/><Relationship Id="rId29" Type="http://schemas.openxmlformats.org/officeDocument/2006/relationships/hyperlink" Target="https://doi.org/10.1080/1046560X.2020.1814052" TargetMode="External"/><Relationship Id="rId11" Type="http://schemas.openxmlformats.org/officeDocument/2006/relationships/hyperlink" Target="https://doi.org/10.36713/epra9379" TargetMode="External"/><Relationship Id="rId24" Type="http://schemas.openxmlformats.org/officeDocument/2006/relationships/hyperlink" Target="http://books.google.com.ph/books?hl=en&amp;lr=&amp;id=BV-wDgAAQBAJ&amp;oi=fnd&amp;pg=PR7&amp;dq=why+out-of-field+teaching+happens&amp;ots=P6jam-dUD-&amp;sig=jh0WYpOQ0Y1ou3XhbyVI44XKKgI&amp;redir_esc=y" TargetMode="External"/><Relationship Id="rId32" Type="http://schemas.openxmlformats.org/officeDocument/2006/relationships/hyperlink" Target="https://doi.org/10.4135/9781412995658" TargetMode="External"/><Relationship Id="rId37" Type="http://schemas.openxmlformats.org/officeDocument/2006/relationships/hyperlink" Target="https://ijmaberjournal.org/index.php/ijmaber/article/view/836" TargetMode="External"/><Relationship Id="rId40" Type="http://schemas.openxmlformats.org/officeDocument/2006/relationships/hyperlink" Target="https://www.tajucoaching.com/blog/importance-of-%20simplification-in-learning-process" TargetMode="External"/><Relationship Id="rId45" Type="http://schemas.openxmlformats.org/officeDocument/2006/relationships/hyperlink" Target="https://research.acer.edu.au/cgi/viewcontent.cgi?article=1005&amp;context=policyinsights"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i.org/10.36713/epra9379" TargetMode="External"/><Relationship Id="rId19" Type="http://schemas.openxmlformats.org/officeDocument/2006/relationships/hyperlink" Target="https://www.researchgate.net/publication/273137285_Discrepancy_in_teacher_employment_The_problem_of_out-of-field_teacher_employment" TargetMode="External"/><Relationship Id="rId31" Type="http://schemas.openxmlformats.org/officeDocument/2006/relationships/hyperlink" Target="https://doi.org/10.1080/03057925.2018.1431107" TargetMode="External"/><Relationship Id="rId44" Type="http://schemas.openxmlformats.org/officeDocument/2006/relationships/hyperlink" Target="https://www.ijams-bbp.net/wp-content/uploads/2024/06/5-IJAMS-MAY-2024-203-215.pdf"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journals.upd.edu.ph/index.php/pssr/article/view/5260" TargetMode="External"/><Relationship Id="rId14" Type="http://schemas.openxmlformats.org/officeDocument/2006/relationships/hyperlink" Target="https://doi.org/10.11594/ijmaber.04.07.06" TargetMode="External"/><Relationship Id="rId22" Type="http://schemas.openxmlformats.org/officeDocument/2006/relationships/hyperlink" Target="https://books.google.com.ph/books?hl=en&amp;lr=&amp;id=BV-wDgAAQBAJ&amp;oi=fnd&amp;pg=PR7&amp;dq=why+out-of-" TargetMode="External"/><Relationship Id="rId27" Type="http://schemas.openxmlformats.org/officeDocument/2006/relationships/hyperlink" Target="http://dx.doi.org/10.1016/0147-1767(85)90062-8" TargetMode="External"/><Relationship Id="rId30" Type="http://schemas.openxmlformats.org/officeDocument/2006/relationships/hyperlink" Target="https://doi.org/10.56294/sctconf20241125" TargetMode="External"/><Relationship Id="rId35" Type="http://schemas.openxmlformats.org/officeDocument/2006/relationships/hyperlink" Target="https://doi.org/10.1007/978-981-13-3366-8_3" TargetMode="External"/><Relationship Id="rId43" Type="http://schemas.openxmlformats.org/officeDocument/2006/relationships/hyperlink" Target="https://www.ijams-bbp.net/wp-content/uploads/2024/06/5-IJAMS-MAY-2024-203-215.pdf" TargetMode="External"/><Relationship Id="rId48" Type="http://schemas.openxmlformats.org/officeDocument/2006/relationships/header" Target="header2.xml"/><Relationship Id="rId8" Type="http://schemas.openxmlformats.org/officeDocument/2006/relationships/hyperlink" Target="https://files.eric.ed.gov/fulltext/EJ1161481.pdf"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files.eric.ed.gov/fulltext/EJ1294321.pdf" TargetMode="External"/><Relationship Id="rId17" Type="http://schemas.openxmlformats.org/officeDocument/2006/relationships/hyperlink" Target="http://search.informit.org/doi/10.3316/informit.708517176318652" TargetMode="External"/><Relationship Id="rId25" Type="http://schemas.openxmlformats.org/officeDocument/2006/relationships/hyperlink" Target="https://www.google.com/search?q=https://doi.org/10.1016/j.tate.2013.02.001" TargetMode="External"/><Relationship Id="rId33" Type="http://schemas.openxmlformats.org/officeDocument/2006/relationships/hyperlink" Target="https://doi.org/10.3390/educsci14070783" TargetMode="External"/><Relationship Id="rId38" Type="http://schemas.openxmlformats.org/officeDocument/2006/relationships/hyperlink" Target="https://doi.org/10.1080/02671522.2019.1568535" TargetMode="External"/><Relationship Id="rId46" Type="http://schemas.openxmlformats.org/officeDocument/2006/relationships/hyperlink" Target="https://doi.org/10.14221/1835-517X.5619" TargetMode="External"/><Relationship Id="rId20" Type="http://schemas.openxmlformats.org/officeDocument/2006/relationships/hyperlink" Target="https://doi.org/10.4236/oalib.1107725" TargetMode="External"/><Relationship Id="rId41" Type="http://schemas.openxmlformats.org/officeDocument/2006/relationships/hyperlink" Target="https://ijariie.com/AdminUploadPdf/OUT_OF_FIELD_TEACHING__EXPERIENCES_OF_NON_BEED_GRADUATES_ijariie21357.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32996/jweep.2021.3.2.4" TargetMode="External"/><Relationship Id="rId23" Type="http://schemas.openxmlformats.org/officeDocument/2006/relationships/hyperlink" Target="https://books.google.com.ph/books?hl=en&amp;lr=&amp;id=BV-wDgAAQBAJ&amp;oi=fnd&amp;pg=PR7&amp;dq=why+out-of-" TargetMode="External"/><Relationship Id="rId28" Type="http://schemas.openxmlformats.org/officeDocument/2006/relationships/hyperlink" Target="https://doi.org/10.25304/rlt.v27.2124" TargetMode="External"/><Relationship Id="rId36" Type="http://schemas.openxmlformats.org/officeDocument/2006/relationships/hyperlink" Target="https://researchmethodscommunity.sagepub.com/blog/unstructured-interviews-a-conversational-iceberg" TargetMode="External"/><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rFEjCRhS+rQDKASaiMIFFkWC9w==">CgMxLjA4AHIhMXhFYkUtQmVwSVNmWUJPVVNXOGdNR3dDdDl3Q2I4NW1y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22</Pages>
  <Words>9629</Words>
  <Characters>54891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DELL2020</dc:creator>
  <cp:lastModifiedBy>SDI 1180</cp:lastModifiedBy>
  <cp:revision>117</cp:revision>
  <dcterms:created xsi:type="dcterms:W3CDTF">2025-09-11T02:34:00Z</dcterms:created>
  <dcterms:modified xsi:type="dcterms:W3CDTF">2025-09-24T11:15:00Z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46E35D727DEEDB1A9B67F766CEE60060_32</vt:lpwstr>
  </property>
  <property fmtid="{D5CDD505-2E9C-101B-9397-08002B2CF9AE}" pid="3" name="KSOProductBuildVer">
    <vt:lpwstr>2057-12.2.0.22549</vt:lpwstr>
  </property>
</Properties>
</file>