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3B1DD" w14:textId="26D6116E" w:rsidR="00851291" w:rsidRPr="00C90D2D" w:rsidRDefault="00C90D2D" w:rsidP="00C90D2D">
      <w:pPr>
        <w:pStyle w:val="Title"/>
        <w:spacing w:after="0"/>
        <w:jc w:val="left"/>
        <w:rPr>
          <w:rFonts w:ascii="Arial" w:hAnsi="Arial" w:cs="Arial"/>
          <w:u w:val="single"/>
        </w:rPr>
      </w:pPr>
      <w:r w:rsidRPr="00C90D2D">
        <w:rPr>
          <w:rFonts w:ascii="Arial" w:hAnsi="Arial" w:cs="Arial"/>
          <w:u w:val="single"/>
        </w:rPr>
        <w:t>Original Research Article</w:t>
      </w:r>
    </w:p>
    <w:p w14:paraId="5F86C593" w14:textId="77777777" w:rsidR="00C90D2D" w:rsidRDefault="00C90D2D">
      <w:pPr>
        <w:pStyle w:val="Author"/>
        <w:spacing w:line="240" w:lineRule="auto"/>
        <w:rPr>
          <w:rFonts w:ascii="Arial" w:hAnsi="Arial" w:cs="Arial"/>
          <w:bCs/>
          <w:iCs/>
          <w:kern w:val="28"/>
          <w:sz w:val="36"/>
        </w:rPr>
      </w:pPr>
    </w:p>
    <w:p w14:paraId="093B698B" w14:textId="13347C07" w:rsidR="00851291" w:rsidRDefault="00617C93">
      <w:pPr>
        <w:pStyle w:val="Author"/>
        <w:spacing w:line="240" w:lineRule="auto"/>
        <w:rPr>
          <w:rFonts w:ascii="Arial" w:hAnsi="Arial" w:cs="Arial"/>
          <w:bCs/>
          <w:iCs/>
          <w:kern w:val="28"/>
          <w:sz w:val="36"/>
        </w:rPr>
      </w:pPr>
      <w:r>
        <w:rPr>
          <w:rFonts w:ascii="Arial" w:hAnsi="Arial" w:cs="Arial"/>
          <w:bCs/>
          <w:iCs/>
          <w:kern w:val="28"/>
          <w:sz w:val="36"/>
        </w:rPr>
        <w:t>Experiences of Elementary Teachers in the Promotion of Environmental Literacy in Edukasyon sa Pagpapakatao (EsP) Subject in a Multi-grade Classroom</w:t>
      </w:r>
    </w:p>
    <w:p w14:paraId="474CAF85" w14:textId="77777777" w:rsidR="00851291" w:rsidRDefault="00851291">
      <w:pPr>
        <w:pStyle w:val="Author"/>
        <w:spacing w:line="240" w:lineRule="auto"/>
        <w:jc w:val="both"/>
        <w:rPr>
          <w:rFonts w:ascii="Arial" w:hAnsi="Arial" w:cs="Arial"/>
          <w:sz w:val="36"/>
        </w:rPr>
      </w:pPr>
    </w:p>
    <w:p w14:paraId="38C8CCA0" w14:textId="77777777" w:rsidR="00851291" w:rsidRDefault="00851291">
      <w:pPr>
        <w:pStyle w:val="Affiliation"/>
        <w:spacing w:after="0" w:line="240" w:lineRule="auto"/>
        <w:rPr>
          <w:rFonts w:ascii="Arial" w:hAnsi="Arial" w:cs="Arial"/>
          <w:i/>
        </w:rPr>
      </w:pPr>
      <w:bookmarkStart w:id="0" w:name="_GoBack"/>
      <w:bookmarkEnd w:id="0"/>
    </w:p>
    <w:p w14:paraId="0A5ED8E4" w14:textId="77777777" w:rsidR="00851291" w:rsidRDefault="00851291">
      <w:pPr>
        <w:pStyle w:val="Affiliation"/>
        <w:spacing w:after="0" w:line="240" w:lineRule="auto"/>
        <w:jc w:val="both"/>
        <w:rPr>
          <w:rFonts w:ascii="Arial" w:hAnsi="Arial" w:cs="Arial"/>
        </w:rPr>
      </w:pPr>
    </w:p>
    <w:p w14:paraId="73B3503B" w14:textId="77777777" w:rsidR="00851291" w:rsidRDefault="00851291">
      <w:pPr>
        <w:pStyle w:val="Affiliation"/>
        <w:spacing w:after="0" w:line="240" w:lineRule="auto"/>
        <w:jc w:val="both"/>
        <w:rPr>
          <w:rFonts w:ascii="Arial" w:hAnsi="Arial" w:cs="Arial"/>
        </w:rPr>
      </w:pPr>
    </w:p>
    <w:p w14:paraId="4119EA7C" w14:textId="77777777" w:rsidR="00851291" w:rsidRDefault="00617C93">
      <w:pPr>
        <w:pStyle w:val="Copyright"/>
        <w:spacing w:after="0" w:line="240" w:lineRule="auto"/>
        <w:jc w:val="both"/>
        <w:rPr>
          <w:rFonts w:ascii="Arial" w:hAnsi="Arial" w:cs="Arial"/>
        </w:rPr>
        <w:sectPr w:rsidR="00851291" w:rsidSect="00120B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w14:anchorId="1B275592">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w14:anchorId="63786A84">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shapetype="t"/>
            <w10:anchorlock/>
          </v:shape>
        </w:pict>
      </w:r>
      <w:r>
        <w:rPr>
          <w:rFonts w:ascii="Arial" w:hAnsi="Arial" w:cs="Arial"/>
        </w:rPr>
        <w:t>.</w:t>
      </w:r>
    </w:p>
    <w:p w14:paraId="1A45650D" w14:textId="77777777" w:rsidR="00851291" w:rsidRDefault="00617C93">
      <w:pPr>
        <w:pStyle w:val="AbstHead"/>
        <w:spacing w:after="0"/>
        <w:jc w:val="both"/>
        <w:rPr>
          <w:rFonts w:ascii="Arial" w:hAnsi="Arial" w:cs="Arial"/>
        </w:rPr>
      </w:pPr>
      <w:r>
        <w:rPr>
          <w:rFonts w:ascii="Arial" w:hAnsi="Arial" w:cs="Arial"/>
        </w:rPr>
        <w:t xml:space="preserve">ABSTRACT </w:t>
      </w:r>
    </w:p>
    <w:p w14:paraId="73425A91" w14:textId="77777777" w:rsidR="00851291" w:rsidRDefault="0085129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51291" w14:paraId="420EC097" w14:textId="77777777">
        <w:tc>
          <w:tcPr>
            <w:tcW w:w="9576" w:type="dxa"/>
            <w:shd w:val="clear" w:color="auto" w:fill="F2F2F2"/>
          </w:tcPr>
          <w:p w14:paraId="53996B61" w14:textId="77777777" w:rsidR="00851291" w:rsidRDefault="00617C93">
            <w:pPr>
              <w:pStyle w:val="Body"/>
              <w:spacing w:after="0"/>
              <w:rPr>
                <w:rFonts w:ascii="Arial" w:eastAsia="Calibri" w:hAnsi="Arial" w:cs="Arial"/>
                <w:szCs w:val="22"/>
              </w:rPr>
            </w:pPr>
            <w:r>
              <w:rPr>
                <w:rFonts w:ascii="Arial" w:eastAsia="Calibri" w:hAnsi="Arial" w:cs="Arial"/>
                <w:szCs w:val="22"/>
              </w:rPr>
              <w:t xml:space="preserve">This study investigates the experiences of primary teachers in teaching environmental literacy in multi-grade classes under the Edukasyon sa Pagpapakatao </w:t>
            </w:r>
            <w:r>
              <w:rPr>
                <w:rFonts w:ascii="Arial" w:eastAsia="Calibri" w:hAnsi="Arial" w:cs="Arial"/>
                <w:szCs w:val="22"/>
              </w:rPr>
              <w:t xml:space="preserve">(ESP) curriculum in Davao del Sur. The study involved six teachers who were selected through purposive sampling and interview guide questions as part of the process. The data was interpreted using Colaizzi's Data Analysis Approach. The results showed that </w:t>
            </w:r>
            <w:r>
              <w:rPr>
                <w:rFonts w:ascii="Arial" w:eastAsia="Calibri" w:hAnsi="Arial" w:cs="Arial"/>
                <w:szCs w:val="22"/>
              </w:rPr>
              <w:t>teachers face challenges in addressing students' diverse developmental stages, learning needs, and social and emotional maturity levels. One of the key difficulties identified in the study is the challenge of aligning instruction with multiple learning obj</w:t>
            </w:r>
            <w:r>
              <w:rPr>
                <w:rFonts w:ascii="Arial" w:eastAsia="Calibri" w:hAnsi="Arial" w:cs="Arial"/>
                <w:szCs w:val="22"/>
              </w:rPr>
              <w:t>ectives while simultaneously integrating character development with environmental literacy. Implemented effective strategies supported by the use of visualization tools, which helped students better grasp abstract environmental concepts. In addition, the c</w:t>
            </w:r>
            <w:r>
              <w:rPr>
                <w:rFonts w:ascii="Arial" w:eastAsia="Calibri" w:hAnsi="Arial" w:cs="Arial"/>
                <w:szCs w:val="22"/>
              </w:rPr>
              <w:t>reation of inclusive learning environments played a crucial role in sustaining student engagement and enhancing their understanding of environmental issues. Drawing from these findings, the study recommends that educators adopt adaptable teaching strategie</w:t>
            </w:r>
            <w:r>
              <w:rPr>
                <w:rFonts w:ascii="Arial" w:eastAsia="Calibri" w:hAnsi="Arial" w:cs="Arial"/>
                <w:szCs w:val="22"/>
              </w:rPr>
              <w:t>s and engage in careful instructional planning to successfully foster environmental literacy and cultivate responsible, ecologically conscious learners.</w:t>
            </w:r>
          </w:p>
          <w:p w14:paraId="3FB94812" w14:textId="77777777" w:rsidR="00851291" w:rsidRDefault="00851291">
            <w:pPr>
              <w:pStyle w:val="Body"/>
              <w:spacing w:after="0"/>
              <w:rPr>
                <w:rFonts w:ascii="Arial" w:eastAsia="Calibri" w:hAnsi="Arial" w:cs="Arial"/>
                <w:szCs w:val="22"/>
              </w:rPr>
            </w:pPr>
          </w:p>
        </w:tc>
      </w:tr>
    </w:tbl>
    <w:p w14:paraId="4AFF49D4" w14:textId="77777777" w:rsidR="00851291" w:rsidRDefault="00851291">
      <w:pPr>
        <w:pStyle w:val="Body"/>
        <w:spacing w:after="0"/>
        <w:rPr>
          <w:rFonts w:ascii="Arial" w:hAnsi="Arial" w:cs="Arial"/>
          <w:i/>
        </w:rPr>
      </w:pPr>
    </w:p>
    <w:p w14:paraId="3EC03636" w14:textId="77777777" w:rsidR="00851291" w:rsidRDefault="00617C93">
      <w:pPr>
        <w:pStyle w:val="Body"/>
        <w:spacing w:after="0"/>
        <w:jc w:val="left"/>
        <w:rPr>
          <w:rFonts w:ascii="Arial" w:hAnsi="Arial" w:cs="Arial"/>
          <w:i/>
        </w:rPr>
      </w:pPr>
      <w:r>
        <w:rPr>
          <w:rFonts w:ascii="Arial" w:hAnsi="Arial" w:cs="Arial"/>
          <w:i/>
        </w:rPr>
        <w:t>Keywords</w:t>
      </w:r>
      <w:proofErr w:type="gramStart"/>
      <w:r>
        <w:rPr>
          <w:rFonts w:ascii="Arial" w:hAnsi="Arial" w:cs="Arial"/>
          <w:i/>
        </w:rPr>
        <w:t>: :</w:t>
      </w:r>
      <w:proofErr w:type="gramEnd"/>
      <w:r>
        <w:rPr>
          <w:rFonts w:ascii="Arial" w:hAnsi="Arial" w:cs="Arial"/>
          <w:i/>
        </w:rPr>
        <w:t xml:space="preserve"> Edukasyon sa Pagpapakatao (ESP), Environmental Literacy, Multi-grade,  Quality Education</w:t>
      </w:r>
    </w:p>
    <w:p w14:paraId="6EEC9A8B" w14:textId="77777777" w:rsidR="00851291" w:rsidRDefault="00851291">
      <w:pPr>
        <w:pStyle w:val="Body"/>
        <w:spacing w:after="0"/>
        <w:rPr>
          <w:rFonts w:ascii="Arial" w:hAnsi="Arial" w:cs="Arial"/>
          <w:i/>
          <w:sz w:val="18"/>
        </w:rPr>
      </w:pPr>
    </w:p>
    <w:p w14:paraId="05F1BA0A" w14:textId="77777777" w:rsidR="00851291" w:rsidRDefault="00851291">
      <w:pPr>
        <w:pStyle w:val="Body"/>
        <w:spacing w:after="0"/>
        <w:rPr>
          <w:rFonts w:ascii="Arial" w:hAnsi="Arial" w:cs="Arial"/>
          <w:i/>
          <w:sz w:val="18"/>
        </w:rPr>
      </w:pPr>
    </w:p>
    <w:p w14:paraId="257AC8B5" w14:textId="77777777" w:rsidR="00851291" w:rsidRDefault="00617C93">
      <w:pPr>
        <w:pStyle w:val="AbstHead"/>
        <w:spacing w:after="0"/>
        <w:jc w:val="both"/>
        <w:rPr>
          <w:rFonts w:ascii="Arial" w:hAnsi="Arial" w:cs="Arial"/>
        </w:rPr>
      </w:pPr>
      <w:r>
        <w:rPr>
          <w:rFonts w:ascii="Arial" w:hAnsi="Arial" w:cs="Arial"/>
        </w:rPr>
        <w:t xml:space="preserve">1. INTRODUCTION </w:t>
      </w:r>
    </w:p>
    <w:p w14:paraId="72728EA2" w14:textId="77777777" w:rsidR="00851291" w:rsidRDefault="00851291">
      <w:pPr>
        <w:pStyle w:val="AbstHead"/>
        <w:spacing w:after="0"/>
        <w:jc w:val="both"/>
        <w:rPr>
          <w:rFonts w:ascii="Arial" w:hAnsi="Arial" w:cs="Arial"/>
        </w:rPr>
      </w:pPr>
    </w:p>
    <w:p w14:paraId="2FD6D69D" w14:textId="77777777" w:rsidR="00851291" w:rsidRDefault="00617C93">
      <w:pPr>
        <w:pStyle w:val="Body"/>
        <w:spacing w:after="0"/>
        <w:rPr>
          <w:rFonts w:ascii="Arial" w:hAnsi="Arial" w:cs="Arial"/>
        </w:rPr>
      </w:pPr>
      <w:r>
        <w:rPr>
          <w:rFonts w:ascii="Arial" w:hAnsi="Arial" w:cs="Arial"/>
        </w:rPr>
        <w:tab/>
        <w:t>Despite the increasing importance of environmental literacy in addressing today’s ecological challenges, there is a noticeable gap in understanding how it is effectively promoted within the Edukasyon sa Pagpapakatao (EsP) subject, par</w:t>
      </w:r>
      <w:r>
        <w:rPr>
          <w:rFonts w:ascii="Arial" w:hAnsi="Arial" w:cs="Arial"/>
        </w:rPr>
        <w:t>ticularly in the unique context of multi-grade classrooms. Education plays a vital role in shaping individuals, fostering moral and social responsibility, and enhancing quality of life (Naparan &amp; Alinsug, 2021). However, existing studies on multi-grade tea</w:t>
      </w:r>
      <w:r>
        <w:rPr>
          <w:rFonts w:ascii="Arial" w:hAnsi="Arial" w:cs="Arial"/>
        </w:rPr>
        <w:t>ching have primarily focused on literacy skills and text analysis in primary education (Utlu, 2019), leaving a significant gap regarding the integration of environmental values in EsP, a subject that inherently aims to develop responsible and value-oriente</w:t>
      </w:r>
      <w:r>
        <w:rPr>
          <w:rFonts w:ascii="Arial" w:hAnsi="Arial" w:cs="Arial"/>
        </w:rPr>
        <w:t xml:space="preserve">d citizens. In response to the challenges of delivering education in geographically isolated and low-population areas, the Philippine Department of Education (DepEd) instituted multi-grade instruction (Cruz, 2024), which presents unique </w:t>
      </w:r>
      <w:r>
        <w:rPr>
          <w:rFonts w:ascii="Arial" w:hAnsi="Arial" w:cs="Arial"/>
        </w:rPr>
        <w:lastRenderedPageBreak/>
        <w:t>difficulties such a</w:t>
      </w:r>
      <w:r>
        <w:rPr>
          <w:rFonts w:ascii="Arial" w:hAnsi="Arial" w:cs="Arial"/>
        </w:rPr>
        <w:t xml:space="preserve">s managing diverse age groups, aligning varied curricula, and employing differentiated teaching strategies. These challenges may hinder or shape how environmental themes are taught, especially when one teacher is responsible for multiple grade levels. </w:t>
      </w:r>
    </w:p>
    <w:p w14:paraId="5FF3FEF4" w14:textId="77777777" w:rsidR="00851291" w:rsidRDefault="00617C93">
      <w:pPr>
        <w:pStyle w:val="Body"/>
        <w:spacing w:after="0"/>
        <w:rPr>
          <w:rFonts w:ascii="Arial" w:hAnsi="Arial" w:cs="Arial"/>
        </w:rPr>
      </w:pPr>
      <w:r>
        <w:rPr>
          <w:rFonts w:ascii="Arial" w:hAnsi="Arial" w:cs="Arial"/>
        </w:rPr>
        <w:tab/>
      </w:r>
    </w:p>
    <w:p w14:paraId="2E88C024" w14:textId="77777777" w:rsidR="00851291" w:rsidRDefault="00617C93">
      <w:pPr>
        <w:pStyle w:val="Body"/>
        <w:spacing w:after="0"/>
        <w:rPr>
          <w:rFonts w:ascii="Arial" w:hAnsi="Arial" w:cs="Arial"/>
        </w:rPr>
      </w:pPr>
      <w:r>
        <w:rPr>
          <w:rFonts w:ascii="Arial" w:hAnsi="Arial" w:cs="Arial"/>
        </w:rPr>
        <w:tab/>
      </w:r>
      <w:r>
        <w:rPr>
          <w:rFonts w:ascii="Arial" w:hAnsi="Arial" w:cs="Arial"/>
        </w:rPr>
        <w:t xml:space="preserve">A multigrade classroom is an educational setting where students from two or more different grade levels are taught by the same teacher in the same learning environment </w:t>
      </w:r>
      <w:proofErr w:type="gramStart"/>
      <w:r>
        <w:rPr>
          <w:rFonts w:ascii="Arial" w:hAnsi="Arial" w:cs="Arial"/>
        </w:rPr>
        <w:t>( Amalia</w:t>
      </w:r>
      <w:proofErr w:type="gramEnd"/>
      <w:r>
        <w:rPr>
          <w:rFonts w:ascii="Arial" w:hAnsi="Arial" w:cs="Arial"/>
        </w:rPr>
        <w:t>, 2024; Fatima et al., 2024). In the Philippines, the K–12 curriculum includes E</w:t>
      </w:r>
      <w:r>
        <w:rPr>
          <w:rFonts w:ascii="Arial" w:hAnsi="Arial" w:cs="Arial"/>
        </w:rPr>
        <w:t>dukasyon sa Pagpapakatao (EsP), a subject that focuses on character development, ethical decision-making, and values education (Rodriguez, 2025). EsP serves as an ideal platform for promoting environmental literacy, as its values-based teaching approach al</w:t>
      </w:r>
      <w:r>
        <w:rPr>
          <w:rFonts w:ascii="Arial" w:hAnsi="Arial" w:cs="Arial"/>
        </w:rPr>
        <w:t>igns closely with the goals of environmental education. By integrating ethical principles with environmental issues, EsP can equip learners with the knowledge, attitudes, and skills necessary to become responsible and ecologically aware citizens. This conn</w:t>
      </w:r>
      <w:r>
        <w:rPr>
          <w:rFonts w:ascii="Arial" w:hAnsi="Arial" w:cs="Arial"/>
        </w:rPr>
        <w:t>ection allows students to understand the moral dimensions of environmental stewardship, fostering a deeper sense of responsibility and action toward sustainable living (Madjitova, 2024).</w:t>
      </w:r>
    </w:p>
    <w:p w14:paraId="4F3FF553" w14:textId="77777777" w:rsidR="00851291" w:rsidRDefault="00851291">
      <w:pPr>
        <w:pStyle w:val="Body"/>
        <w:spacing w:after="0"/>
        <w:rPr>
          <w:rFonts w:ascii="Arial" w:hAnsi="Arial" w:cs="Arial"/>
        </w:rPr>
      </w:pPr>
    </w:p>
    <w:p w14:paraId="63B35F98" w14:textId="77777777" w:rsidR="00851291" w:rsidRDefault="00617C93">
      <w:pPr>
        <w:pStyle w:val="Body"/>
        <w:spacing w:after="0"/>
        <w:rPr>
          <w:rFonts w:ascii="Arial" w:hAnsi="Arial" w:cs="Arial"/>
        </w:rPr>
      </w:pPr>
      <w:r>
        <w:rPr>
          <w:rFonts w:ascii="Arial" w:hAnsi="Arial" w:cs="Arial"/>
        </w:rPr>
        <w:tab/>
        <w:t>One of the most significant contributions of the North American Ass</w:t>
      </w:r>
      <w:r>
        <w:rPr>
          <w:rFonts w:ascii="Arial" w:hAnsi="Arial" w:cs="Arial"/>
        </w:rPr>
        <w:t>ociation for Environmental Education (NAAEE) is the development of the Environmental Literacy Framework, which provides educators with comprehensive guidelines for designing curricula that promote environmental awareness, critical thinking, and responsible</w:t>
      </w:r>
      <w:r>
        <w:rPr>
          <w:rFonts w:ascii="Arial" w:hAnsi="Arial" w:cs="Arial"/>
        </w:rPr>
        <w:t xml:space="preserve"> action. This framework has been widely adopted in the United States and continues to influence global environmental education practices (Ishaque et al., 2025). To strengthen teacher capacity, a tool called the Teachers' Environmental Literacy Assessment (</w:t>
      </w:r>
      <w:r>
        <w:rPr>
          <w:rFonts w:ascii="Arial" w:hAnsi="Arial" w:cs="Arial"/>
        </w:rPr>
        <w:t>TELA) was introduced to assess educators’ environmental knowledge and their willingness to engage in systemic solutions to environmental problems. Numerous studies emphasize the importance of early environmental education. For example, Cohen and Horm-Winge</w:t>
      </w:r>
      <w:r>
        <w:rPr>
          <w:rFonts w:ascii="Arial" w:hAnsi="Arial" w:cs="Arial"/>
        </w:rPr>
        <w:t>rd (1993) found that such education fosters children’s environmental understanding and nurtures positive attitudes toward nature. Moreover, Boca and Saraçlı (2019) stress that equipping students with environmental literacy is a core responsibility of teach</w:t>
      </w:r>
      <w:r>
        <w:rPr>
          <w:rFonts w:ascii="Arial" w:hAnsi="Arial" w:cs="Arial"/>
        </w:rPr>
        <w:t>ers, who serve as key agents in shaping sustainable behaviors and values among learners.</w:t>
      </w:r>
    </w:p>
    <w:p w14:paraId="73674061" w14:textId="77777777" w:rsidR="00851291" w:rsidRDefault="00851291">
      <w:pPr>
        <w:pStyle w:val="Body"/>
        <w:spacing w:after="0"/>
        <w:rPr>
          <w:rFonts w:ascii="Arial" w:hAnsi="Arial" w:cs="Arial"/>
        </w:rPr>
      </w:pPr>
    </w:p>
    <w:p w14:paraId="5B1DB43C" w14:textId="77777777" w:rsidR="00851291" w:rsidRDefault="00617C93">
      <w:pPr>
        <w:pStyle w:val="Body"/>
        <w:spacing w:after="0"/>
        <w:rPr>
          <w:rFonts w:ascii="Arial" w:hAnsi="Arial" w:cs="Arial"/>
        </w:rPr>
      </w:pPr>
      <w:r>
        <w:rPr>
          <w:rFonts w:ascii="Arial" w:hAnsi="Arial" w:cs="Arial"/>
        </w:rPr>
        <w:tab/>
        <w:t>Due to its effectiveness, the NAAEE framework and other models of environmental literacy have inspired adaptations in various countries, particularly in rural and mu</w:t>
      </w:r>
      <w:r>
        <w:rPr>
          <w:rFonts w:ascii="Arial" w:hAnsi="Arial" w:cs="Arial"/>
        </w:rPr>
        <w:t xml:space="preserve">lti-grade educational contexts. Colombia, for instance, has implemented the Escuela Nueva model an innovative multigrade teaching approach that emphasizes community involvement, student-centered learning, and environmental integration. This model includes </w:t>
      </w:r>
      <w:r>
        <w:rPr>
          <w:rFonts w:ascii="Arial" w:hAnsi="Arial" w:cs="Arial"/>
        </w:rPr>
        <w:t>sustainability efforts such as ecological farming, reforestation, and conservation projects, which foster students’ practical engagement with environmental issues (Davies, 2024). Similarly, in Canada, multi-grade schools in Indigenous and rural communities</w:t>
      </w:r>
      <w:r>
        <w:rPr>
          <w:rFonts w:ascii="Arial" w:hAnsi="Arial" w:cs="Arial"/>
        </w:rPr>
        <w:t xml:space="preserve"> incorporate environmental literacy grounded in Indigenous knowledge systems. Programs like EcoSchools Canada promote sustainability, climate action, and outdoor learning, with students actively participating in land management, wildlife preservation, and </w:t>
      </w:r>
      <w:r>
        <w:rPr>
          <w:rFonts w:ascii="Arial" w:hAnsi="Arial" w:cs="Arial"/>
        </w:rPr>
        <w:t xml:space="preserve">water conservation projects (Maynopas, 2024). These international models highlight how environmental literacy can be successfully embedded in diverse educational systems, particularly in multi-grade classrooms where contextual and community-based learning </w:t>
      </w:r>
      <w:r>
        <w:rPr>
          <w:rFonts w:ascii="Arial" w:hAnsi="Arial" w:cs="Arial"/>
        </w:rPr>
        <w:t>plays a vital role.</w:t>
      </w:r>
    </w:p>
    <w:p w14:paraId="1D984A53" w14:textId="77777777" w:rsidR="00851291" w:rsidRDefault="00851291">
      <w:pPr>
        <w:pStyle w:val="Body"/>
        <w:spacing w:after="0"/>
        <w:rPr>
          <w:rFonts w:ascii="Arial" w:hAnsi="Arial" w:cs="Arial"/>
        </w:rPr>
      </w:pPr>
    </w:p>
    <w:p w14:paraId="76681489" w14:textId="77777777" w:rsidR="00851291" w:rsidRDefault="00617C93">
      <w:pPr>
        <w:pStyle w:val="Body"/>
        <w:spacing w:after="0"/>
        <w:rPr>
          <w:rFonts w:ascii="Arial" w:hAnsi="Arial" w:cs="Arial"/>
        </w:rPr>
      </w:pPr>
      <w:r>
        <w:rPr>
          <w:rFonts w:ascii="Arial" w:hAnsi="Arial" w:cs="Arial"/>
        </w:rPr>
        <w:t xml:space="preserve">           The Department of Education, Culture and Sports (now the Department of Education or, known as DepEd) introduced Values Education as a subject in all grade levels in 1998 (Albela, 2025). Later, it was changed to Edukasyon sa </w:t>
      </w:r>
      <w:r>
        <w:rPr>
          <w:rFonts w:ascii="Arial" w:hAnsi="Arial" w:cs="Arial"/>
        </w:rPr>
        <w:t xml:space="preserve">Pagpapahalaga and finally became Edukasyon sa Pagpapakatao after two years. Edukasyon sa Pagpapakatao is a learning area under the K-12 Curriculum that teaches pupils or students character education, moral values, and ethics (Hibanada et al., 2020). The </w:t>
      </w:r>
      <w:proofErr w:type="gramStart"/>
      <w:r>
        <w:rPr>
          <w:rFonts w:ascii="Arial" w:hAnsi="Arial" w:cs="Arial"/>
        </w:rPr>
        <w:t>st</w:t>
      </w:r>
      <w:r>
        <w:rPr>
          <w:rFonts w:ascii="Arial" w:hAnsi="Arial" w:cs="Arial"/>
        </w:rPr>
        <w:t>udy  from</w:t>
      </w:r>
      <w:proofErr w:type="gramEnd"/>
      <w:r>
        <w:rPr>
          <w:rFonts w:ascii="Arial" w:hAnsi="Arial" w:cs="Arial"/>
        </w:rPr>
        <w:t xml:space="preserve"> the Philippines showed a positive result of students demonstrating strict adherence to national and international environmental </w:t>
      </w:r>
      <w:r>
        <w:rPr>
          <w:rFonts w:ascii="Arial" w:hAnsi="Arial" w:cs="Arial"/>
        </w:rPr>
        <w:lastRenderedPageBreak/>
        <w:t>protection laws as one of Edukasyon sa Pagpapakatao (EsP) competencies (Felisilda &amp; Parojenog, 2022). One may be wonde</w:t>
      </w:r>
      <w:r>
        <w:rPr>
          <w:rFonts w:ascii="Arial" w:hAnsi="Arial" w:cs="Arial"/>
        </w:rPr>
        <w:t>ring what competence we are looking for, and here it is (EsP), which is founded on the personalism and virtue ethics school of thought, which stresses the significance of connections and human nature in forming identity. Promote teaching strategies that re</w:t>
      </w:r>
      <w:r>
        <w:rPr>
          <w:rFonts w:ascii="Arial" w:hAnsi="Arial" w:cs="Arial"/>
        </w:rPr>
        <w:t xml:space="preserve">spect every student's individuality and dignity and personalize environmental education to align with their beliefs (Ruiz, 2023). </w:t>
      </w:r>
    </w:p>
    <w:p w14:paraId="11E8C96D" w14:textId="77777777" w:rsidR="00851291" w:rsidRDefault="00851291">
      <w:pPr>
        <w:pStyle w:val="Body"/>
        <w:spacing w:after="0"/>
        <w:rPr>
          <w:rFonts w:ascii="Arial" w:hAnsi="Arial" w:cs="Arial"/>
        </w:rPr>
      </w:pPr>
    </w:p>
    <w:p w14:paraId="2A84259A" w14:textId="77777777" w:rsidR="00851291" w:rsidRDefault="00617C93">
      <w:pPr>
        <w:pStyle w:val="Body"/>
        <w:spacing w:after="0"/>
        <w:rPr>
          <w:rFonts w:ascii="Arial" w:hAnsi="Arial" w:cs="Arial"/>
        </w:rPr>
      </w:pPr>
      <w:r>
        <w:rPr>
          <w:rFonts w:ascii="Arial" w:hAnsi="Arial" w:cs="Arial"/>
        </w:rPr>
        <w:tab/>
        <w:t>Science, Health, Araling Panlipunan, and EsP are just a few of the disciplines that incorporate disaster-related themes, ac</w:t>
      </w:r>
      <w:r>
        <w:rPr>
          <w:rFonts w:ascii="Arial" w:hAnsi="Arial" w:cs="Arial"/>
        </w:rPr>
        <w:t>cording to research done to create a curricular framework for disaster education in primary schools (Libayao et al., 2024). This demonstrates how EsP can include elements of environmental literacy, especially in areas like Davao that are vulnerable to natu</w:t>
      </w:r>
      <w:r>
        <w:rPr>
          <w:rFonts w:ascii="Arial" w:hAnsi="Arial" w:cs="Arial"/>
        </w:rPr>
        <w:t xml:space="preserve">ral disasters (Tagalo, 2020). EsP and Araling Panlipunan are important subjects for combining themes of peace and environmental awareness, according to a mapping of peace education programs in Mindanao, which includes the Davao Region (Garcia, 2021). This </w:t>
      </w:r>
      <w:r>
        <w:rPr>
          <w:rFonts w:ascii="Arial" w:hAnsi="Arial" w:cs="Arial"/>
        </w:rPr>
        <w:t>integration illustrates EsP's larger function in raising pupils' awareness of social and environmental issues. Nasser and Berowa (2024).</w:t>
      </w:r>
    </w:p>
    <w:p w14:paraId="2AA357F8" w14:textId="77777777" w:rsidR="00851291" w:rsidRDefault="00851291">
      <w:pPr>
        <w:pStyle w:val="Body"/>
        <w:spacing w:after="0"/>
        <w:rPr>
          <w:rFonts w:ascii="Arial" w:hAnsi="Arial" w:cs="Arial"/>
        </w:rPr>
      </w:pPr>
    </w:p>
    <w:p w14:paraId="57728275" w14:textId="77777777" w:rsidR="00851291" w:rsidRDefault="00617C93">
      <w:pPr>
        <w:pStyle w:val="Body"/>
        <w:spacing w:after="0"/>
        <w:rPr>
          <w:rFonts w:ascii="Arial" w:hAnsi="Arial" w:cs="Arial"/>
        </w:rPr>
      </w:pPr>
      <w:r>
        <w:rPr>
          <w:rFonts w:ascii="Arial" w:hAnsi="Arial" w:cs="Arial"/>
        </w:rPr>
        <w:tab/>
      </w:r>
      <w:r>
        <w:rPr>
          <w:rFonts w:ascii="Arial" w:hAnsi="Arial" w:cs="Arial"/>
        </w:rPr>
        <w:t xml:space="preserve">Theoretically, Jean Piaget’s constructivist theory provides a strong foundation for understanding how learners adapt to their environment and how their prior knowledge shapes behavior and learning (Ondog &amp; Kilag, 2023). According to Piaget (2000) cited by </w:t>
      </w:r>
      <w:r>
        <w:rPr>
          <w:rFonts w:ascii="Arial" w:hAnsi="Arial" w:cs="Arial"/>
        </w:rPr>
        <w:t>Pakpahan and Saragih (2022), individuals actively construct knowledge through their experiences, making learning a dynamic and personal process. In constructivist classrooms, this theory translates into an environment that differs significantly from tradit</w:t>
      </w:r>
      <w:r>
        <w:rPr>
          <w:rFonts w:ascii="Arial" w:hAnsi="Arial" w:cs="Arial"/>
        </w:rPr>
        <w:t>ional approaches. Learners are actively engaged, encouraged to think critically, and participate in interactive and meaningful activities. These classrooms are democratic in nature, where the teacher acts not as a transmitter of knowledge but as a facilita</w:t>
      </w:r>
      <w:r>
        <w:rPr>
          <w:rFonts w:ascii="Arial" w:hAnsi="Arial" w:cs="Arial"/>
        </w:rPr>
        <w:t>tor who guides and supports students in constructing their own understanding (Bean &amp; Melzer, 2021). Students are given opportunities to take ownership of their learning, develop autonomy, and progress at their own pace. Assessments in such settings are oft</w:t>
      </w:r>
      <w:r>
        <w:rPr>
          <w:rFonts w:ascii="Arial" w:hAnsi="Arial" w:cs="Arial"/>
        </w:rPr>
        <w:t>en flexible and focused on individual growth rather than standardized outcomes (Idowu, 2024). It is essential to understand how learners’ experiences, background knowledge, and perceptions influence their learning process. This theoretical lens aligns with</w:t>
      </w:r>
      <w:r>
        <w:rPr>
          <w:rFonts w:ascii="Arial" w:hAnsi="Arial" w:cs="Arial"/>
        </w:rPr>
        <w:t xml:space="preserve"> the goals of environmental literacy, where learners must connect ethical values with environmental issues, make informed decisions, and take responsible actions based on both prior knowledge and new experiences (Lo, 2024). </w:t>
      </w:r>
    </w:p>
    <w:p w14:paraId="5F03B9A3" w14:textId="77777777" w:rsidR="00851291" w:rsidRDefault="00851291">
      <w:pPr>
        <w:pStyle w:val="Body"/>
        <w:spacing w:after="0"/>
        <w:rPr>
          <w:rFonts w:ascii="Arial" w:hAnsi="Arial" w:cs="Arial"/>
        </w:rPr>
      </w:pPr>
    </w:p>
    <w:p w14:paraId="2CF59B13" w14:textId="77777777" w:rsidR="00851291" w:rsidRDefault="00617C93">
      <w:pPr>
        <w:pStyle w:val="Body"/>
        <w:spacing w:after="0"/>
        <w:rPr>
          <w:rFonts w:ascii="Arial" w:hAnsi="Arial" w:cs="Arial"/>
        </w:rPr>
      </w:pPr>
      <w:r>
        <w:rPr>
          <w:rFonts w:ascii="Arial" w:hAnsi="Arial" w:cs="Arial"/>
        </w:rPr>
        <w:tab/>
        <w:t>This study lies in its potent</w:t>
      </w:r>
      <w:r>
        <w:rPr>
          <w:rFonts w:ascii="Arial" w:hAnsi="Arial" w:cs="Arial"/>
        </w:rPr>
        <w:t>ial to provide valuable insights into the application of constructivist theory in promoting environmental literacy, particularly in multi-grade classrooms. By focusing on Edukasyon sa Pagpapakatao (EsP), the study aims to explore how teachers can use const</w:t>
      </w:r>
      <w:r>
        <w:rPr>
          <w:rFonts w:ascii="Arial" w:hAnsi="Arial" w:cs="Arial"/>
        </w:rPr>
        <w:t>ructivist approaches to foster critical thinking, moral reasoning, and environmental awareness among students of varying age groups. As environmental issues become increasingly urgent, equipping students with the knowledge and values to make informed, resp</w:t>
      </w:r>
      <w:r>
        <w:rPr>
          <w:rFonts w:ascii="Arial" w:hAnsi="Arial" w:cs="Arial"/>
        </w:rPr>
        <w:t>onsible decisions is essential for creating a more sustainable future. Understanding how constructivist strategies can be effectively implemented in diverse learning environments, such as multi-grade classrooms, can guide educators in creating more engagin</w:t>
      </w:r>
      <w:r>
        <w:rPr>
          <w:rFonts w:ascii="Arial" w:hAnsi="Arial" w:cs="Arial"/>
        </w:rPr>
        <w:t>g, inclusive, and meaningful educational experiences. This research also highlights the importance of teacher preparation and professional development in integrating environmental literacy into the curriculum, particularly in rural and underserved areas wh</w:t>
      </w:r>
      <w:r>
        <w:rPr>
          <w:rFonts w:ascii="Arial" w:hAnsi="Arial" w:cs="Arial"/>
        </w:rPr>
        <w:t>ere multi-grade teaching is more prevalent.</w:t>
      </w:r>
    </w:p>
    <w:p w14:paraId="654B0137" w14:textId="77777777" w:rsidR="00851291" w:rsidRDefault="00851291">
      <w:pPr>
        <w:pStyle w:val="Body"/>
        <w:spacing w:after="0"/>
        <w:rPr>
          <w:rFonts w:ascii="Arial" w:hAnsi="Arial" w:cs="Arial"/>
        </w:rPr>
      </w:pPr>
    </w:p>
    <w:p w14:paraId="097A889B" w14:textId="77777777" w:rsidR="00851291" w:rsidRDefault="00617C93">
      <w:pPr>
        <w:pStyle w:val="Body"/>
        <w:spacing w:after="0"/>
        <w:rPr>
          <w:rFonts w:ascii="Arial" w:hAnsi="Arial" w:cs="Arial"/>
          <w:b/>
          <w:bCs/>
          <w:sz w:val="21"/>
          <w:szCs w:val="21"/>
        </w:rPr>
      </w:pPr>
      <w:r>
        <w:rPr>
          <w:rFonts w:ascii="Arial" w:hAnsi="Arial" w:cs="Arial"/>
          <w:b/>
          <w:bCs/>
          <w:sz w:val="21"/>
          <w:szCs w:val="21"/>
        </w:rPr>
        <w:t>2. RESEARCH OBJECTIVE</w:t>
      </w:r>
    </w:p>
    <w:p w14:paraId="3CD74BD2" w14:textId="77777777" w:rsidR="00851291" w:rsidRDefault="00851291">
      <w:pPr>
        <w:pStyle w:val="Body"/>
        <w:spacing w:after="0"/>
        <w:rPr>
          <w:rFonts w:ascii="Arial" w:hAnsi="Arial" w:cs="Arial"/>
          <w:b/>
          <w:bCs/>
          <w:sz w:val="21"/>
          <w:szCs w:val="21"/>
        </w:rPr>
      </w:pPr>
    </w:p>
    <w:p w14:paraId="2A8482E5" w14:textId="77777777" w:rsidR="00851291" w:rsidRDefault="00617C93">
      <w:pPr>
        <w:pStyle w:val="Body"/>
        <w:spacing w:after="0"/>
        <w:rPr>
          <w:rFonts w:ascii="Arial" w:hAnsi="Arial" w:cs="Arial"/>
        </w:rPr>
      </w:pPr>
      <w:r>
        <w:rPr>
          <w:rFonts w:ascii="Arial" w:hAnsi="Arial" w:cs="Arial"/>
        </w:rPr>
        <w:tab/>
        <w:t>This paper highlighted the importance of teachers promoting literacy in ESP subjects in a multi-grade classroom. Specifically, addressed to this study are the following questions:</w:t>
      </w:r>
    </w:p>
    <w:p w14:paraId="389E493C" w14:textId="77777777" w:rsidR="00851291" w:rsidRDefault="00617C93">
      <w:pPr>
        <w:pStyle w:val="Body"/>
        <w:spacing w:after="0"/>
        <w:rPr>
          <w:rFonts w:ascii="Arial" w:hAnsi="Arial" w:cs="Arial"/>
        </w:rPr>
      </w:pPr>
      <w:r>
        <w:rPr>
          <w:rFonts w:ascii="Arial" w:hAnsi="Arial" w:cs="Arial"/>
        </w:rPr>
        <w:lastRenderedPageBreak/>
        <w:tab/>
        <w:t>1. Wha</w:t>
      </w:r>
      <w:r>
        <w:rPr>
          <w:rFonts w:ascii="Arial" w:hAnsi="Arial" w:cs="Arial"/>
        </w:rPr>
        <w:t xml:space="preserve">t is the experience of a teacher in promoting environment literacy in the ESP </w:t>
      </w:r>
      <w:r>
        <w:rPr>
          <w:rFonts w:ascii="Arial" w:hAnsi="Arial" w:cs="Arial"/>
        </w:rPr>
        <w:tab/>
        <w:t xml:space="preserve">                      </w:t>
      </w:r>
      <w:r>
        <w:rPr>
          <w:rFonts w:ascii="Arial" w:hAnsi="Arial" w:cs="Arial"/>
        </w:rPr>
        <w:tab/>
        <w:t>subject in a multi-grade classroom?</w:t>
      </w:r>
    </w:p>
    <w:p w14:paraId="2B6C458F" w14:textId="77777777" w:rsidR="00851291" w:rsidRDefault="00851291">
      <w:pPr>
        <w:pStyle w:val="Body"/>
        <w:spacing w:after="0"/>
        <w:rPr>
          <w:rFonts w:ascii="Arial" w:hAnsi="Arial" w:cs="Arial"/>
        </w:rPr>
      </w:pPr>
    </w:p>
    <w:p w14:paraId="73B552B7" w14:textId="77777777" w:rsidR="00851291" w:rsidRDefault="00617C93">
      <w:pPr>
        <w:pStyle w:val="Body"/>
        <w:spacing w:after="0"/>
        <w:rPr>
          <w:rFonts w:ascii="Arial" w:hAnsi="Arial" w:cs="Arial"/>
        </w:rPr>
      </w:pPr>
      <w:r>
        <w:rPr>
          <w:rFonts w:ascii="Arial" w:hAnsi="Arial" w:cs="Arial"/>
        </w:rPr>
        <w:tab/>
        <w:t xml:space="preserve">2. What are the strategies used by multi-grade teachers in promoting the ESP </w:t>
      </w:r>
      <w:r>
        <w:rPr>
          <w:rFonts w:ascii="Arial" w:hAnsi="Arial" w:cs="Arial"/>
        </w:rPr>
        <w:tab/>
      </w:r>
      <w:r>
        <w:rPr>
          <w:rFonts w:ascii="Arial" w:hAnsi="Arial" w:cs="Arial"/>
        </w:rPr>
        <w:tab/>
        <w:t xml:space="preserve">                                     </w:t>
      </w:r>
      <w:r>
        <w:rPr>
          <w:rFonts w:ascii="Arial" w:hAnsi="Arial" w:cs="Arial"/>
        </w:rPr>
        <w:t xml:space="preserve">             </w:t>
      </w:r>
      <w:r>
        <w:rPr>
          <w:rFonts w:ascii="Arial" w:hAnsi="Arial" w:cs="Arial"/>
        </w:rPr>
        <w:tab/>
        <w:t>subject?</w:t>
      </w:r>
    </w:p>
    <w:p w14:paraId="0E333989" w14:textId="77777777" w:rsidR="00851291" w:rsidRDefault="00851291">
      <w:pPr>
        <w:pStyle w:val="Body"/>
        <w:spacing w:after="0"/>
        <w:rPr>
          <w:rFonts w:ascii="Arial" w:hAnsi="Arial" w:cs="Arial"/>
        </w:rPr>
      </w:pPr>
    </w:p>
    <w:p w14:paraId="5E32E468" w14:textId="77777777" w:rsidR="00851291" w:rsidRDefault="00851291">
      <w:pPr>
        <w:pStyle w:val="Body"/>
        <w:spacing w:after="0"/>
        <w:rPr>
          <w:rFonts w:ascii="Arial" w:hAnsi="Arial" w:cs="Arial"/>
        </w:rPr>
      </w:pPr>
    </w:p>
    <w:p w14:paraId="617146FE" w14:textId="77777777" w:rsidR="00851291" w:rsidRDefault="00617C93">
      <w:pPr>
        <w:pStyle w:val="AbstHead"/>
        <w:spacing w:after="0"/>
        <w:jc w:val="both"/>
        <w:rPr>
          <w:rFonts w:ascii="Arial" w:hAnsi="Arial" w:cs="Arial"/>
        </w:rPr>
      </w:pPr>
      <w:r>
        <w:rPr>
          <w:rFonts w:ascii="Arial" w:hAnsi="Arial" w:cs="Arial"/>
        </w:rPr>
        <w:t>3.methodOLOGY</w:t>
      </w:r>
    </w:p>
    <w:p w14:paraId="51BD569D" w14:textId="77777777" w:rsidR="00851291" w:rsidRDefault="00851291">
      <w:pPr>
        <w:pStyle w:val="AbstHead"/>
        <w:spacing w:after="0"/>
        <w:jc w:val="both"/>
        <w:rPr>
          <w:rFonts w:ascii="Arial" w:hAnsi="Arial" w:cs="Arial"/>
        </w:rPr>
      </w:pPr>
    </w:p>
    <w:p w14:paraId="67B0A4CB" w14:textId="77777777" w:rsidR="00851291" w:rsidRDefault="00617C93">
      <w:pPr>
        <w:pStyle w:val="AbstHead"/>
        <w:spacing w:after="0"/>
        <w:jc w:val="both"/>
        <w:rPr>
          <w:rFonts w:ascii="Arial" w:hAnsi="Arial" w:cs="Arial"/>
          <w:sz w:val="20"/>
        </w:rPr>
      </w:pPr>
      <w:r>
        <w:rPr>
          <w:rFonts w:ascii="Arial" w:hAnsi="Arial" w:cs="Arial"/>
          <w:sz w:val="20"/>
        </w:rPr>
        <w:t>3.1 Participants</w:t>
      </w:r>
    </w:p>
    <w:p w14:paraId="7EAEDED4" w14:textId="77777777" w:rsidR="00851291" w:rsidRDefault="00851291">
      <w:pPr>
        <w:pStyle w:val="Body"/>
        <w:spacing w:after="0"/>
        <w:rPr>
          <w:rFonts w:ascii="Arial" w:hAnsi="Arial" w:cs="Arial"/>
        </w:rPr>
      </w:pPr>
    </w:p>
    <w:p w14:paraId="15A7581D" w14:textId="77777777" w:rsidR="00851291" w:rsidRDefault="00617C93">
      <w:pPr>
        <w:pStyle w:val="Body"/>
        <w:spacing w:after="0"/>
        <w:rPr>
          <w:rFonts w:ascii="Arial" w:hAnsi="Arial" w:cs="Arial"/>
        </w:rPr>
      </w:pPr>
      <w:r>
        <w:rPr>
          <w:rFonts w:ascii="Arial" w:hAnsi="Arial" w:cs="Arial"/>
        </w:rPr>
        <w:tab/>
        <w:t>This study was conducted among elementary school teachers in selected public schools in the municipalities of Davao del Sur, Philippines particularly in areas where multi-grade classrooms are imple</w:t>
      </w:r>
      <w:r>
        <w:rPr>
          <w:rFonts w:ascii="Arial" w:hAnsi="Arial" w:cs="Arial"/>
        </w:rPr>
        <w:t>mented. A purposive sampling technique was employed to deliberately select teachers who have direct experience in teaching Edukasyon sa Pagpapakatao (EsP) within multi-grade classroom settings. This sampling method was used to ensure that participants coul</w:t>
      </w:r>
      <w:r>
        <w:rPr>
          <w:rFonts w:ascii="Arial" w:hAnsi="Arial" w:cs="Arial"/>
        </w:rPr>
        <w:t>d provide rich, relevant, and detailed insights aligned with the study’s objectives (Alordiah &amp; Oji, 2024). Purposive sampling is especially effective in qualitative research where the goal is to explore specific experiences or phenomena rather than to gen</w:t>
      </w:r>
      <w:r>
        <w:rPr>
          <w:rFonts w:ascii="Arial" w:hAnsi="Arial" w:cs="Arial"/>
        </w:rPr>
        <w:t>eralize findings (Akkas &amp; Meydan, 2024). In accordance with qualitative design standards, 8–12 participants were chosen, as this range is considered sufficient to achieve data saturation and gain a comprehensive understanding of the subject matter (Rahimi,</w:t>
      </w:r>
      <w:r>
        <w:rPr>
          <w:rFonts w:ascii="Arial" w:hAnsi="Arial" w:cs="Arial"/>
        </w:rPr>
        <w:t xml:space="preserve"> 2024).</w:t>
      </w:r>
    </w:p>
    <w:p w14:paraId="4FEC15FE" w14:textId="77777777" w:rsidR="00851291" w:rsidRDefault="00617C93">
      <w:pPr>
        <w:pStyle w:val="Body"/>
        <w:spacing w:after="0"/>
        <w:rPr>
          <w:rFonts w:ascii="Arial" w:hAnsi="Arial" w:cs="Arial"/>
        </w:rPr>
      </w:pPr>
      <w:r>
        <w:rPr>
          <w:rFonts w:ascii="Arial" w:hAnsi="Arial" w:cs="Arial"/>
        </w:rPr>
        <w:tab/>
        <w:t>In choosing the research participants of this study, the following inclusion criteria was strictly followed: (1) currently teaching at the elementary level in Davao del Sur. (2) teaching in the SY: 2023-2024. (3) at least more than one (1) year of</w:t>
      </w:r>
      <w:r>
        <w:rPr>
          <w:rFonts w:ascii="Arial" w:hAnsi="Arial" w:cs="Arial"/>
        </w:rPr>
        <w:t xml:space="preserve"> teaching ESP subjects in multi-grade, and (4) the teacher is willing to be interviewed by the researchers. The withdrawal criteria are the following: (1) not an elementary teacher teaching in Davao del Sur, (2) less than one (1) year of teaching experienc</w:t>
      </w:r>
      <w:r>
        <w:rPr>
          <w:rFonts w:ascii="Arial" w:hAnsi="Arial" w:cs="Arial"/>
        </w:rPr>
        <w:t>e, (3) not a multi-grade teacher, and (4) nonresponsive of all the questions during the interview.</w:t>
      </w:r>
    </w:p>
    <w:p w14:paraId="2F1499BA" w14:textId="77777777" w:rsidR="00851291" w:rsidRDefault="00851291">
      <w:pPr>
        <w:pStyle w:val="Body"/>
        <w:spacing w:after="0"/>
        <w:rPr>
          <w:rFonts w:ascii="Arial" w:hAnsi="Arial" w:cs="Arial"/>
        </w:rPr>
      </w:pPr>
    </w:p>
    <w:p w14:paraId="445A2FFD" w14:textId="77777777" w:rsidR="00851291" w:rsidRDefault="00617C93">
      <w:pPr>
        <w:keepNext/>
        <w:jc w:val="both"/>
        <w:rPr>
          <w:rFonts w:ascii="Arial" w:hAnsi="Arial" w:cs="Arial"/>
        </w:rPr>
      </w:pPr>
      <w:r>
        <w:rPr>
          <w:rFonts w:ascii="Arial" w:hAnsi="Arial" w:cs="Arial"/>
          <w:b/>
          <w:bCs/>
          <w:caps/>
          <w:sz w:val="22"/>
        </w:rPr>
        <w:t xml:space="preserve">3.2 instrument </w:t>
      </w:r>
    </w:p>
    <w:p w14:paraId="52EFD852" w14:textId="77777777" w:rsidR="00851291" w:rsidRDefault="00851291">
      <w:pPr>
        <w:keepNext/>
        <w:jc w:val="both"/>
        <w:rPr>
          <w:rFonts w:ascii="Arial" w:hAnsi="Arial" w:cs="Arial"/>
        </w:rPr>
      </w:pPr>
    </w:p>
    <w:p w14:paraId="564AB2B4" w14:textId="77777777" w:rsidR="00851291" w:rsidRDefault="00617C93">
      <w:pPr>
        <w:keepNext/>
        <w:jc w:val="both"/>
        <w:rPr>
          <w:rFonts w:ascii="Arial" w:hAnsi="Arial" w:cs="Arial"/>
        </w:rPr>
      </w:pPr>
      <w:r>
        <w:rPr>
          <w:rFonts w:ascii="Arial" w:hAnsi="Arial" w:cs="Arial"/>
        </w:rPr>
        <w:tab/>
      </w:r>
      <w:r>
        <w:rPr>
          <w:rFonts w:ascii="Arial" w:hAnsi="Arial" w:cs="Arial"/>
        </w:rPr>
        <w:t xml:space="preserve">The research instrument used in this study was </w:t>
      </w:r>
      <w:proofErr w:type="gramStart"/>
      <w:r>
        <w:rPr>
          <w:rFonts w:ascii="Arial" w:hAnsi="Arial" w:cs="Arial"/>
        </w:rPr>
        <w:t>a</w:t>
      </w:r>
      <w:proofErr w:type="gramEnd"/>
      <w:r>
        <w:rPr>
          <w:rFonts w:ascii="Arial" w:hAnsi="Arial" w:cs="Arial"/>
        </w:rPr>
        <w:t xml:space="preserve"> interview guide developed by the researchers to explore the lived experiences of elementary school teachers in promoting environmental literacy through Edukasyon sa Pagpapakatao (EsP) in multi-grade classroo</w:t>
      </w:r>
      <w:r>
        <w:rPr>
          <w:rFonts w:ascii="Arial" w:hAnsi="Arial" w:cs="Arial"/>
        </w:rPr>
        <w:t>ms. The interview guide was carefully crafted to align with the study’s objectives and to gather detailed, relevant, and reflective responses regarding teachers’ roles, strategies, and challenges in this context. It was validated by experts in education an</w:t>
      </w:r>
      <w:r>
        <w:rPr>
          <w:rFonts w:ascii="Arial" w:hAnsi="Arial" w:cs="Arial"/>
        </w:rPr>
        <w:t xml:space="preserve">d qualitative research to ensure the clarity, appropriateness, and relevance of the questions. The interview guide served as a structured framework that helped the researchers maintain consistency across all interviews while still allowing flexibility for </w:t>
      </w:r>
      <w:r>
        <w:rPr>
          <w:rFonts w:ascii="Arial" w:hAnsi="Arial" w:cs="Arial"/>
        </w:rPr>
        <w:t xml:space="preserve">probing deeper into participant </w:t>
      </w:r>
      <w:proofErr w:type="gramStart"/>
      <w:r>
        <w:rPr>
          <w:rFonts w:ascii="Arial" w:hAnsi="Arial" w:cs="Arial"/>
        </w:rPr>
        <w:t>responses(</w:t>
      </w:r>
      <w:proofErr w:type="gramEnd"/>
      <w:r>
        <w:rPr>
          <w:rFonts w:ascii="Arial" w:hAnsi="Arial" w:cs="Arial"/>
        </w:rPr>
        <w:t>Panyasai &amp; Ambele, 2025). As a research instrument, it ensured that essential topics were covered and supported the collection of rich, meaningful qualitative data (Tracy, 2024).</w:t>
      </w:r>
    </w:p>
    <w:p w14:paraId="0AB69955" w14:textId="77777777" w:rsidR="00851291" w:rsidRDefault="00617C93">
      <w:pPr>
        <w:keepNext/>
        <w:jc w:val="both"/>
        <w:rPr>
          <w:rFonts w:ascii="Arial" w:hAnsi="Arial" w:cs="Arial"/>
        </w:rPr>
      </w:pPr>
      <w:r>
        <w:rPr>
          <w:rFonts w:ascii="Arial" w:hAnsi="Arial" w:cs="Arial"/>
        </w:rPr>
        <w:tab/>
        <w:t xml:space="preserve">The use of an interview guide was </w:t>
      </w:r>
      <w:r>
        <w:rPr>
          <w:rFonts w:ascii="Arial" w:hAnsi="Arial" w:cs="Arial"/>
        </w:rPr>
        <w:t>particularly useful in this study as it enabled the researchers to gather comprehensive insights into complex, context-specific teaching experiences that could not be captured through quantitative methods (Lim, 2024). It also facilitated a conversational a</w:t>
      </w:r>
      <w:r>
        <w:rPr>
          <w:rFonts w:ascii="Arial" w:hAnsi="Arial" w:cs="Arial"/>
        </w:rPr>
        <w:t xml:space="preserve">nd participant-centered approach, encouraging teachers to share their authentic perspectives and personal narratives (Xiao et al., 2024). </w:t>
      </w:r>
    </w:p>
    <w:p w14:paraId="1A25019C" w14:textId="77777777" w:rsidR="00851291" w:rsidRDefault="00851291">
      <w:pPr>
        <w:pStyle w:val="Body"/>
        <w:spacing w:after="0"/>
        <w:rPr>
          <w:rFonts w:ascii="Arial" w:hAnsi="Arial" w:cs="Arial"/>
        </w:rPr>
      </w:pPr>
    </w:p>
    <w:p w14:paraId="18BB8C33" w14:textId="77777777" w:rsidR="00851291" w:rsidRDefault="00617C93">
      <w:pPr>
        <w:keepNext/>
        <w:jc w:val="both"/>
        <w:rPr>
          <w:rFonts w:ascii="Arial" w:hAnsi="Arial" w:cs="Arial"/>
        </w:rPr>
      </w:pPr>
      <w:r>
        <w:rPr>
          <w:rFonts w:ascii="Arial" w:hAnsi="Arial" w:cs="Arial"/>
          <w:b/>
          <w:bCs/>
          <w:caps/>
          <w:sz w:val="22"/>
        </w:rPr>
        <w:lastRenderedPageBreak/>
        <w:t xml:space="preserve">3.3 DESIGN AND PROCEDURE  </w:t>
      </w:r>
    </w:p>
    <w:p w14:paraId="6DFE41CA" w14:textId="77777777" w:rsidR="00851291" w:rsidRDefault="00851291">
      <w:pPr>
        <w:keepNext/>
        <w:jc w:val="both"/>
        <w:rPr>
          <w:rFonts w:ascii="Arial" w:hAnsi="Arial" w:cs="Arial"/>
        </w:rPr>
      </w:pPr>
    </w:p>
    <w:p w14:paraId="4E2EC43D" w14:textId="77777777" w:rsidR="00851291" w:rsidRDefault="00617C93">
      <w:pPr>
        <w:keepNext/>
        <w:jc w:val="both"/>
        <w:rPr>
          <w:rFonts w:ascii="Arial" w:hAnsi="Arial" w:cs="Arial"/>
        </w:rPr>
      </w:pPr>
      <w:r>
        <w:rPr>
          <w:rFonts w:ascii="Arial" w:hAnsi="Arial" w:cs="Arial"/>
        </w:rPr>
        <w:tab/>
        <w:t>This study employed a descriptive qualitative research design to investigate the connec</w:t>
      </w:r>
      <w:r>
        <w:rPr>
          <w:rFonts w:ascii="Arial" w:hAnsi="Arial" w:cs="Arial"/>
        </w:rPr>
        <w:t>tion between observable climatic patterns and the environmental literacy of instructors and students in multi-grade classroom settings. A descriptive qualitative design is appropriate for exploring complex, context-specific experiences and allows for the c</w:t>
      </w:r>
      <w:r>
        <w:rPr>
          <w:rFonts w:ascii="Arial" w:hAnsi="Arial" w:cs="Arial"/>
        </w:rPr>
        <w:t>ollection of detailed, narrative data that reflect participants' genuine perspectives (Lim, 2024). This design does not seek to quantify variables but instead aims to provide a rich understanding of how teachers and students perceive and respond to environ</w:t>
      </w:r>
      <w:r>
        <w:rPr>
          <w:rFonts w:ascii="Arial" w:hAnsi="Arial" w:cs="Arial"/>
        </w:rPr>
        <w:t>mental changes in their immediate surroundings (Okada, 2024). The study is anchored in the phenological theory framework, particularly as described by Inouye et al. (2019), which emphasizes the significance of observing and interpreting seasonal biological</w:t>
      </w:r>
      <w:r>
        <w:rPr>
          <w:rFonts w:ascii="Arial" w:hAnsi="Arial" w:cs="Arial"/>
        </w:rPr>
        <w:t xml:space="preserve"> events such as flowering, rainfall, or animal migration as indicators of climate patterns. Phenology serves as a valuable tool in environmental education because it connects learners directly to nature and helps them make sense of ecological change throug</w:t>
      </w:r>
      <w:r>
        <w:rPr>
          <w:rFonts w:ascii="Arial" w:hAnsi="Arial" w:cs="Arial"/>
        </w:rPr>
        <w:t>h firsthand observation (Nurdana &amp; Aizada, 2024).</w:t>
      </w:r>
    </w:p>
    <w:p w14:paraId="732B3AB0" w14:textId="77777777" w:rsidR="00851291" w:rsidRDefault="00617C93">
      <w:pPr>
        <w:keepNext/>
        <w:jc w:val="both"/>
        <w:rPr>
          <w:rFonts w:ascii="Arial" w:hAnsi="Arial" w:cs="Arial"/>
        </w:rPr>
      </w:pPr>
      <w:r>
        <w:rPr>
          <w:rFonts w:ascii="Arial" w:hAnsi="Arial" w:cs="Arial"/>
        </w:rPr>
        <w:tab/>
        <w:t xml:space="preserve">By using this theoretical approach, the study highlights how environmental literacy can be cultivated through experiential learning activities such as facilitated nature walks, climate journaling, and </w:t>
      </w:r>
      <w:r>
        <w:rPr>
          <w:rFonts w:ascii="Arial" w:hAnsi="Arial" w:cs="Arial"/>
        </w:rPr>
        <w:t>reflective discussions. These methods allow both teachers and students to engage with real-time environmental phenomena and to better understand the localized effects of climate change. In multi-grade classrooms, where diverse learners are often taught sim</w:t>
      </w:r>
      <w:r>
        <w:rPr>
          <w:rFonts w:ascii="Arial" w:hAnsi="Arial" w:cs="Arial"/>
        </w:rPr>
        <w:t>ultaneously, this strategy supports differentiated instruction while fostering collective environmental awareness (Fatima et al., 2024). The integration of phenological theory with a qualitative research design enables the researchers to examine how values</w:t>
      </w:r>
      <w:r>
        <w:rPr>
          <w:rFonts w:ascii="Arial" w:hAnsi="Arial" w:cs="Arial"/>
        </w:rPr>
        <w:t>, knowledge, and behaviors related to environmental stewardship are shaped by daily interactions with the natural world (Rogers et al., 2024). Ultimately, this approach contributes to the promotion of sustainable thinking and ecologically responsible pract</w:t>
      </w:r>
      <w:r>
        <w:rPr>
          <w:rFonts w:ascii="Arial" w:hAnsi="Arial" w:cs="Arial"/>
        </w:rPr>
        <w:t>ices in basic education (Chavula et al., 2024).</w:t>
      </w:r>
    </w:p>
    <w:p w14:paraId="5C776CAB" w14:textId="77777777" w:rsidR="00851291" w:rsidRDefault="00617C93">
      <w:pPr>
        <w:keepNext/>
        <w:jc w:val="both"/>
        <w:rPr>
          <w:rFonts w:ascii="Arial" w:hAnsi="Arial" w:cs="Arial"/>
        </w:rPr>
      </w:pPr>
      <w:r>
        <w:rPr>
          <w:rFonts w:ascii="Arial" w:hAnsi="Arial" w:cs="Arial"/>
        </w:rPr>
        <w:t xml:space="preserve">     </w:t>
      </w:r>
      <w:r>
        <w:rPr>
          <w:rFonts w:ascii="Arial" w:hAnsi="Arial" w:cs="Arial"/>
        </w:rPr>
        <w:tab/>
        <w:t xml:space="preserve"> Prior to starting our investigation, the researcher completed the validation</w:t>
      </w:r>
    </w:p>
    <w:p w14:paraId="6C90CA57" w14:textId="77777777" w:rsidR="00851291" w:rsidRDefault="00617C93">
      <w:pPr>
        <w:keepNext/>
        <w:jc w:val="both"/>
        <w:rPr>
          <w:rFonts w:ascii="Arial" w:hAnsi="Arial" w:cs="Arial"/>
        </w:rPr>
      </w:pPr>
      <w:r>
        <w:rPr>
          <w:rFonts w:ascii="Arial" w:hAnsi="Arial" w:cs="Arial"/>
        </w:rPr>
        <w:t xml:space="preserve">of the interview guidelines and research questionnaire with the assistance of the Publication of UM Digos College Research. </w:t>
      </w:r>
      <w:r>
        <w:rPr>
          <w:rFonts w:ascii="Arial" w:hAnsi="Arial" w:cs="Arial"/>
        </w:rPr>
        <w:t xml:space="preserve">The researchers are certain that every Before the study is conducted, documentation </w:t>
      </w:r>
      <w:proofErr w:type="gramStart"/>
      <w:r>
        <w:rPr>
          <w:rFonts w:ascii="Arial" w:hAnsi="Arial" w:cs="Arial"/>
        </w:rPr>
        <w:t>are</w:t>
      </w:r>
      <w:proofErr w:type="gramEnd"/>
      <w:r>
        <w:rPr>
          <w:rFonts w:ascii="Arial" w:hAnsi="Arial" w:cs="Arial"/>
        </w:rPr>
        <w:t xml:space="preserve"> put into place. Among them is a letter that must be signed by the program head, college dean, RPC, and research adviser, followed by the principal of the selected insti</w:t>
      </w:r>
      <w:r>
        <w:rPr>
          <w:rFonts w:ascii="Arial" w:hAnsi="Arial" w:cs="Arial"/>
        </w:rPr>
        <w:t xml:space="preserve">tution where </w:t>
      </w:r>
      <w:proofErr w:type="gramStart"/>
      <w:r>
        <w:rPr>
          <w:rFonts w:ascii="Arial" w:hAnsi="Arial" w:cs="Arial"/>
        </w:rPr>
        <w:t>The</w:t>
      </w:r>
      <w:proofErr w:type="gramEnd"/>
      <w:r>
        <w:rPr>
          <w:rFonts w:ascii="Arial" w:hAnsi="Arial" w:cs="Arial"/>
        </w:rPr>
        <w:t xml:space="preserve"> study was carried out by the researchers. In the stage of implementation, </w:t>
      </w:r>
      <w:proofErr w:type="gramStart"/>
      <w:r>
        <w:rPr>
          <w:rFonts w:ascii="Arial" w:hAnsi="Arial" w:cs="Arial"/>
        </w:rPr>
        <w:t>The</w:t>
      </w:r>
      <w:proofErr w:type="gramEnd"/>
      <w:r>
        <w:rPr>
          <w:rFonts w:ascii="Arial" w:hAnsi="Arial" w:cs="Arial"/>
        </w:rPr>
        <w:t xml:space="preserve"> head of the school signed our letter and acknowledged that we were carrying out a study on a particular day. With the principal's assistance, the Our potential r</w:t>
      </w:r>
      <w:r>
        <w:rPr>
          <w:rFonts w:ascii="Arial" w:hAnsi="Arial" w:cs="Arial"/>
        </w:rPr>
        <w:t>espondents' names were written by the principal, and the researcher will proceed to the classes that the principal has designated. After observing the We inquire about the time availability of potential responders. A thorough interview was carried out in p</w:t>
      </w:r>
      <w:r>
        <w:rPr>
          <w:rFonts w:ascii="Arial" w:hAnsi="Arial" w:cs="Arial"/>
        </w:rPr>
        <w:t>erson. Following the interview, the investigator translated the recorded talks; our data analyst then received the data translation. assigned as a result of the scholars' cooperation. We received the info back. two (2) working weeks later. Study-related ma</w:t>
      </w:r>
      <w:r>
        <w:rPr>
          <w:rFonts w:ascii="Arial" w:hAnsi="Arial" w:cs="Arial"/>
        </w:rPr>
        <w:t>terials, such as the recorded Conversion forms were stored in a secure location.</w:t>
      </w:r>
    </w:p>
    <w:p w14:paraId="09AF4CDE" w14:textId="77777777" w:rsidR="00851291" w:rsidRDefault="00617C93">
      <w:pPr>
        <w:keepNext/>
        <w:jc w:val="both"/>
        <w:rPr>
          <w:rFonts w:ascii="Arial" w:hAnsi="Arial" w:cs="Arial"/>
        </w:rPr>
      </w:pPr>
      <w:r>
        <w:rPr>
          <w:rFonts w:ascii="Arial" w:hAnsi="Arial" w:cs="Arial"/>
        </w:rPr>
        <w:tab/>
        <w:t>The researchers then distributed and collected the surveys after obtaining validation and making the required modifications. To collect accurate data, they conducted in-depth</w:t>
      </w:r>
      <w:r>
        <w:rPr>
          <w:rFonts w:ascii="Arial" w:hAnsi="Arial" w:cs="Arial"/>
        </w:rPr>
        <w:t xml:space="preserve"> interviews with the chosen participants, encouraging them to answer all the questions honestly. Gathering the completed interview transcripts was the data-collecting phase. The researchers hired a data analyst to ensure the analysis was complete and corre</w:t>
      </w:r>
      <w:r>
        <w:rPr>
          <w:rFonts w:ascii="Arial" w:hAnsi="Arial" w:cs="Arial"/>
        </w:rPr>
        <w:t>ct. After the data was gathered, it was painstakingly assembled, examined, and evaluated to derive valuable findings.</w:t>
      </w:r>
    </w:p>
    <w:p w14:paraId="25248B6F" w14:textId="77777777" w:rsidR="00851291" w:rsidRDefault="00617C93">
      <w:pPr>
        <w:keepNext/>
        <w:jc w:val="both"/>
        <w:rPr>
          <w:rFonts w:ascii="Arial" w:hAnsi="Arial" w:cs="Arial"/>
        </w:rPr>
      </w:pPr>
      <w:r>
        <w:rPr>
          <w:rFonts w:ascii="Arial" w:hAnsi="Arial" w:cs="Arial"/>
        </w:rPr>
        <w:tab/>
        <w:t>Colaizzi's (1978) method, which is appropriate for examining the lived experiences and viewpoints of educators and learners with regard t</w:t>
      </w:r>
      <w:r>
        <w:rPr>
          <w:rFonts w:ascii="Arial" w:hAnsi="Arial" w:cs="Arial"/>
        </w:rPr>
        <w:t xml:space="preserve">o climate and environmental literacy, will be used to analyze the gathered qualitative data. To obtain a broad understanding of the </w:t>
      </w:r>
      <w:r>
        <w:rPr>
          <w:rFonts w:ascii="Arial" w:hAnsi="Arial" w:cs="Arial"/>
        </w:rPr>
        <w:lastRenderedPageBreak/>
        <w:t>data, all interview transcripts will first be read several times. Important quotes that have a direct bearing on the partici</w:t>
      </w:r>
      <w:r>
        <w:rPr>
          <w:rFonts w:ascii="Arial" w:hAnsi="Arial" w:cs="Arial"/>
        </w:rPr>
        <w:t>pants' comprehension and experiences with climate-related ideas will be taken out. Following interpretation, meanings will be developed from these assertions and grouped into themes. These topics will serve as the basis for a thorough explanation of the ph</w:t>
      </w:r>
      <w:r>
        <w:rPr>
          <w:rFonts w:ascii="Arial" w:hAnsi="Arial" w:cs="Arial"/>
        </w:rPr>
        <w:t>enomena, which will then be further condensed into a basic framework that encapsulates the experiences of the participants. Member checking will be carried out by sending the results back to chosen participants for confirmation in order to guarantee the re</w:t>
      </w:r>
      <w:r>
        <w:rPr>
          <w:rFonts w:ascii="Arial" w:hAnsi="Arial" w:cs="Arial"/>
        </w:rPr>
        <w:t>liability of the data.</w:t>
      </w:r>
    </w:p>
    <w:p w14:paraId="0605F04D" w14:textId="77777777" w:rsidR="00851291" w:rsidRDefault="00851291">
      <w:pPr>
        <w:keepNext/>
        <w:jc w:val="both"/>
        <w:rPr>
          <w:rFonts w:ascii="Arial" w:hAnsi="Arial" w:cs="Arial"/>
        </w:rPr>
      </w:pPr>
    </w:p>
    <w:p w14:paraId="2CE07EAF" w14:textId="77777777" w:rsidR="00851291" w:rsidRDefault="00617C93">
      <w:pPr>
        <w:keepNext/>
        <w:jc w:val="both"/>
        <w:rPr>
          <w:rFonts w:ascii="Arial" w:hAnsi="Arial" w:cs="Arial"/>
        </w:rPr>
      </w:pPr>
      <w:r>
        <w:rPr>
          <w:rFonts w:ascii="Arial" w:hAnsi="Arial" w:cs="Arial"/>
          <w:b/>
          <w:bCs/>
          <w:caps/>
          <w:sz w:val="22"/>
        </w:rPr>
        <w:t xml:space="preserve">3.4 ETHICAL CONSIDERATION </w:t>
      </w:r>
    </w:p>
    <w:p w14:paraId="3B68C8B4" w14:textId="77777777" w:rsidR="00851291" w:rsidRDefault="00851291">
      <w:pPr>
        <w:keepNext/>
        <w:jc w:val="both"/>
        <w:rPr>
          <w:rFonts w:ascii="Arial" w:hAnsi="Arial" w:cs="Arial"/>
        </w:rPr>
      </w:pPr>
    </w:p>
    <w:p w14:paraId="3DE88605" w14:textId="77777777" w:rsidR="00851291" w:rsidRDefault="00617C93">
      <w:pPr>
        <w:keepNext/>
        <w:jc w:val="both"/>
        <w:rPr>
          <w:rFonts w:ascii="Arial" w:hAnsi="Arial" w:cs="Arial"/>
        </w:rPr>
      </w:pPr>
      <w:r>
        <w:rPr>
          <w:rFonts w:ascii="Arial" w:hAnsi="Arial" w:cs="Arial"/>
        </w:rPr>
        <w:t>The following are ethical protocols followed and implemented by the study:</w:t>
      </w:r>
    </w:p>
    <w:p w14:paraId="1C6A457C" w14:textId="77777777" w:rsidR="00851291" w:rsidRDefault="00851291">
      <w:pPr>
        <w:keepNext/>
        <w:jc w:val="both"/>
        <w:rPr>
          <w:rFonts w:ascii="Arial" w:hAnsi="Arial" w:cs="Arial"/>
        </w:rPr>
      </w:pPr>
    </w:p>
    <w:p w14:paraId="33F86D74" w14:textId="77777777" w:rsidR="00851291" w:rsidRDefault="00617C93">
      <w:pPr>
        <w:keepNext/>
        <w:jc w:val="both"/>
        <w:rPr>
          <w:rFonts w:ascii="Arial" w:hAnsi="Arial" w:cs="Arial"/>
        </w:rPr>
      </w:pPr>
      <w:r>
        <w:rPr>
          <w:rFonts w:ascii="Arial" w:hAnsi="Arial" w:cs="Arial"/>
        </w:rPr>
        <w:tab/>
        <w:t xml:space="preserve"> Voluntary Participation. The participation of the respondents is completely voluntary and anonymous to protect their privacy a</w:t>
      </w:r>
      <w:r>
        <w:rPr>
          <w:rFonts w:ascii="Arial" w:hAnsi="Arial" w:cs="Arial"/>
        </w:rPr>
        <w:t>nd information is given whenever the respondents did not understand, before deciding whether to participate or not in the study. Respondents’ name did not appear anywhere and no one except the researcher know about respondents’ specific answers. If confide</w:t>
      </w:r>
      <w:r>
        <w:rPr>
          <w:rFonts w:ascii="Arial" w:hAnsi="Arial" w:cs="Arial"/>
        </w:rPr>
        <w:t>ntial, the researcher assigns a number to the responses, and only the researcher had the key to indicate which number belongs to which respondent.</w:t>
      </w:r>
    </w:p>
    <w:p w14:paraId="5C8BD8F3" w14:textId="77777777" w:rsidR="00851291" w:rsidRDefault="00617C93">
      <w:pPr>
        <w:keepNext/>
        <w:jc w:val="both"/>
        <w:rPr>
          <w:rFonts w:ascii="Arial" w:hAnsi="Arial" w:cs="Arial"/>
        </w:rPr>
      </w:pPr>
      <w:r>
        <w:rPr>
          <w:rFonts w:ascii="Arial" w:hAnsi="Arial" w:cs="Arial"/>
        </w:rPr>
        <w:t xml:space="preserve">            Privacy and Confidentiality. In line with the purpose of protecting the rights of the study parti</w:t>
      </w:r>
      <w:r>
        <w:rPr>
          <w:rFonts w:ascii="Arial" w:hAnsi="Arial" w:cs="Arial"/>
        </w:rPr>
        <w:t>cipants all the information gather from this study is keep private and confidential.</w:t>
      </w:r>
    </w:p>
    <w:p w14:paraId="7C0ECBFF" w14:textId="77777777" w:rsidR="00851291" w:rsidRDefault="00617C93">
      <w:pPr>
        <w:keepNext/>
        <w:jc w:val="both"/>
        <w:rPr>
          <w:rFonts w:ascii="Arial" w:hAnsi="Arial" w:cs="Arial"/>
        </w:rPr>
      </w:pPr>
      <w:r>
        <w:rPr>
          <w:rFonts w:ascii="Arial" w:hAnsi="Arial" w:cs="Arial"/>
        </w:rPr>
        <w:t xml:space="preserve"> Informed Consent Process. The survey questionnaire utilizes in this study is clear and comprehensible; the researcher makes sure that the respondents are fully aware of t</w:t>
      </w:r>
      <w:r>
        <w:rPr>
          <w:rFonts w:ascii="Arial" w:hAnsi="Arial" w:cs="Arial"/>
        </w:rPr>
        <w:t>he benefits the school may get from the study. The survey is conducted with the approval of the concerned school authorities as well as the permission of the respondents themselves.</w:t>
      </w:r>
    </w:p>
    <w:p w14:paraId="5EB50127" w14:textId="77777777" w:rsidR="00851291" w:rsidRDefault="00617C93">
      <w:pPr>
        <w:keepNext/>
        <w:jc w:val="both"/>
        <w:rPr>
          <w:rFonts w:ascii="Arial" w:hAnsi="Arial" w:cs="Arial"/>
        </w:rPr>
      </w:pPr>
      <w:r>
        <w:rPr>
          <w:rFonts w:ascii="Arial" w:hAnsi="Arial" w:cs="Arial"/>
        </w:rPr>
        <w:t xml:space="preserve">            Risks. This research did not involve high risk situation that </w:t>
      </w:r>
      <w:r>
        <w:rPr>
          <w:rFonts w:ascii="Arial" w:hAnsi="Arial" w:cs="Arial"/>
        </w:rPr>
        <w:t>the population may experience in the area of physical, psychological, or socioeconomic concerns. It protected and secured the rights of the individuals in the study.</w:t>
      </w:r>
    </w:p>
    <w:p w14:paraId="60FA1766" w14:textId="77777777" w:rsidR="00851291" w:rsidRDefault="00617C93">
      <w:pPr>
        <w:keepNext/>
        <w:jc w:val="both"/>
        <w:rPr>
          <w:rFonts w:ascii="Arial" w:hAnsi="Arial" w:cs="Arial"/>
        </w:rPr>
      </w:pPr>
      <w:r>
        <w:rPr>
          <w:rFonts w:ascii="Arial" w:hAnsi="Arial" w:cs="Arial"/>
        </w:rPr>
        <w:t xml:space="preserve"> Benefits. The results of this study can help the teachers since the findings of this stud</w:t>
      </w:r>
      <w:r>
        <w:rPr>
          <w:rFonts w:ascii="Arial" w:hAnsi="Arial" w:cs="Arial"/>
        </w:rPr>
        <w:t xml:space="preserve">y will give them new information in planning and implementing new methodologies based on the recommendations. </w:t>
      </w:r>
      <w:proofErr w:type="gramStart"/>
      <w:r>
        <w:rPr>
          <w:rFonts w:ascii="Arial" w:hAnsi="Arial" w:cs="Arial"/>
        </w:rPr>
        <w:t>Also</w:t>
      </w:r>
      <w:proofErr w:type="gramEnd"/>
      <w:r>
        <w:rPr>
          <w:rFonts w:ascii="Arial" w:hAnsi="Arial" w:cs="Arial"/>
        </w:rPr>
        <w:t xml:space="preserve"> students will have a better perspective on how to look at the factors that could affect their social skills. Lastly, administrators of the la</w:t>
      </w:r>
      <w:r>
        <w:rPr>
          <w:rFonts w:ascii="Arial" w:hAnsi="Arial" w:cs="Arial"/>
        </w:rPr>
        <w:t>nguage curriculum can also gain new insight from this study since they have long been exploring for new mechanisms and factors in enhancing the teacher’s competence to facilitate the social skills of the students.</w:t>
      </w:r>
    </w:p>
    <w:p w14:paraId="756082E9" w14:textId="77777777" w:rsidR="00851291" w:rsidRDefault="00617C93">
      <w:pPr>
        <w:keepNext/>
        <w:jc w:val="both"/>
        <w:rPr>
          <w:rFonts w:ascii="Arial" w:hAnsi="Arial" w:cs="Arial"/>
        </w:rPr>
      </w:pPr>
      <w:r>
        <w:rPr>
          <w:rFonts w:ascii="Arial" w:hAnsi="Arial" w:cs="Arial"/>
        </w:rPr>
        <w:t xml:space="preserve"> </w:t>
      </w:r>
      <w:r>
        <w:rPr>
          <w:rFonts w:ascii="Arial" w:hAnsi="Arial" w:cs="Arial"/>
        </w:rPr>
        <w:tab/>
        <w:t>Plagiarism. The researcher makes sure th</w:t>
      </w:r>
      <w:r>
        <w:rPr>
          <w:rFonts w:ascii="Arial" w:hAnsi="Arial" w:cs="Arial"/>
        </w:rPr>
        <w:t>at the correct and accurate way of citing ideas from other writers and scholars was fully observed. To be able to do this, this paper underwent grammar and plagiarism checking via Grammarly and Turnitin software. Fabrication. As this study is based on seve</w:t>
      </w:r>
      <w:r>
        <w:rPr>
          <w:rFonts w:ascii="Arial" w:hAnsi="Arial" w:cs="Arial"/>
        </w:rPr>
        <w:t>ral existing studies, the researcher made sure that she did not make any tale from her literature. Thus, all the information presented were carefully written and cited. All sources used in this study came from reliable journals and other scholarly works.</w:t>
      </w:r>
    </w:p>
    <w:p w14:paraId="128B2334" w14:textId="77777777" w:rsidR="00851291" w:rsidRDefault="00617C93">
      <w:pPr>
        <w:keepNext/>
        <w:jc w:val="both"/>
        <w:rPr>
          <w:rFonts w:ascii="Arial" w:hAnsi="Arial" w:cs="Arial"/>
        </w:rPr>
      </w:pPr>
      <w:r>
        <w:rPr>
          <w:rFonts w:ascii="Arial" w:hAnsi="Arial" w:cs="Arial"/>
        </w:rPr>
        <w:tab/>
      </w:r>
      <w:r>
        <w:rPr>
          <w:rFonts w:ascii="Arial" w:hAnsi="Arial" w:cs="Arial"/>
        </w:rPr>
        <w:t xml:space="preserve"> Falsification. This research </w:t>
      </w:r>
      <w:proofErr w:type="gramStart"/>
      <w:r>
        <w:rPr>
          <w:rFonts w:ascii="Arial" w:hAnsi="Arial" w:cs="Arial"/>
        </w:rPr>
        <w:t>comply</w:t>
      </w:r>
      <w:proofErr w:type="gramEnd"/>
      <w:r>
        <w:rPr>
          <w:rFonts w:ascii="Arial" w:hAnsi="Arial" w:cs="Arial"/>
        </w:rPr>
        <w:t xml:space="preserve"> with the citation rules set forth of APA 7th edition citation format hence there are no misrepresentation of work or alterations of any data gathered in the study. The data and information obtain is presented in the mos</w:t>
      </w:r>
      <w:r>
        <w:rPr>
          <w:rFonts w:ascii="Arial" w:hAnsi="Arial" w:cs="Arial"/>
        </w:rPr>
        <w:t>t accurate way of writing.</w:t>
      </w:r>
    </w:p>
    <w:p w14:paraId="7ED22D6C" w14:textId="77777777" w:rsidR="00851291" w:rsidRDefault="00617C93">
      <w:pPr>
        <w:keepNext/>
        <w:jc w:val="both"/>
        <w:rPr>
          <w:rFonts w:ascii="Arial" w:hAnsi="Arial" w:cs="Arial"/>
        </w:rPr>
      </w:pPr>
      <w:r>
        <w:rPr>
          <w:rFonts w:ascii="Arial" w:hAnsi="Arial" w:cs="Arial"/>
        </w:rPr>
        <w:t xml:space="preserve"> Conflict of Interest. The conflict of interest (COI) wherein no trace of COI, wherein there was no set of conditions in which a professional judgment concerning primary interest such as the participants’ welfare or the validity </w:t>
      </w:r>
      <w:r>
        <w:rPr>
          <w:rFonts w:ascii="Arial" w:hAnsi="Arial" w:cs="Arial"/>
        </w:rPr>
        <w:t>of the research tends to be influenced by a secondary interest such as financial or academic gains or recognitions.</w:t>
      </w:r>
    </w:p>
    <w:p w14:paraId="60257687" w14:textId="77777777" w:rsidR="00851291" w:rsidRDefault="00617C93">
      <w:pPr>
        <w:keepNext/>
        <w:jc w:val="both"/>
        <w:rPr>
          <w:rFonts w:ascii="Arial" w:hAnsi="Arial" w:cs="Arial"/>
        </w:rPr>
      </w:pPr>
      <w:r>
        <w:rPr>
          <w:rFonts w:ascii="Arial" w:hAnsi="Arial" w:cs="Arial"/>
        </w:rPr>
        <w:t xml:space="preserve"> </w:t>
      </w:r>
      <w:r>
        <w:rPr>
          <w:rFonts w:ascii="Arial" w:hAnsi="Arial" w:cs="Arial"/>
        </w:rPr>
        <w:tab/>
        <w:t xml:space="preserve">Deceit. The writings in this paper did not utilize any form of untruthfulness to harm the welfare of the respondents. All the information </w:t>
      </w:r>
      <w:r>
        <w:rPr>
          <w:rFonts w:ascii="Arial" w:hAnsi="Arial" w:cs="Arial"/>
        </w:rPr>
        <w:t>written were checked and validated by the panel of experts.</w:t>
      </w:r>
    </w:p>
    <w:p w14:paraId="18410145" w14:textId="77777777" w:rsidR="00851291" w:rsidRDefault="00617C93">
      <w:pPr>
        <w:keepNext/>
        <w:jc w:val="both"/>
        <w:rPr>
          <w:rFonts w:ascii="Arial" w:hAnsi="Arial" w:cs="Arial"/>
        </w:rPr>
      </w:pPr>
      <w:r>
        <w:rPr>
          <w:rFonts w:ascii="Arial" w:hAnsi="Arial" w:cs="Arial"/>
        </w:rPr>
        <w:lastRenderedPageBreak/>
        <w:t xml:space="preserve"> Permission from Organization/Location. The research is conducted with formality and clear adherence to the ethical standards, thus a formal letter is </w:t>
      </w:r>
      <w:proofErr w:type="gramStart"/>
      <w:r>
        <w:rPr>
          <w:rFonts w:ascii="Arial" w:hAnsi="Arial" w:cs="Arial"/>
        </w:rPr>
        <w:t>send</w:t>
      </w:r>
      <w:proofErr w:type="gramEnd"/>
      <w:r>
        <w:rPr>
          <w:rFonts w:ascii="Arial" w:hAnsi="Arial" w:cs="Arial"/>
        </w:rPr>
        <w:t xml:space="preserve"> to the authorities of the Division of Da</w:t>
      </w:r>
      <w:r>
        <w:rPr>
          <w:rFonts w:ascii="Arial" w:hAnsi="Arial" w:cs="Arial"/>
        </w:rPr>
        <w:t>vao Oriental. The research is only conducted after the approval from the authorities.</w:t>
      </w:r>
    </w:p>
    <w:p w14:paraId="10DA80F2" w14:textId="77777777" w:rsidR="00851291" w:rsidRDefault="00617C93">
      <w:pPr>
        <w:keepNext/>
        <w:jc w:val="both"/>
        <w:rPr>
          <w:rFonts w:ascii="Arial" w:hAnsi="Arial" w:cs="Arial"/>
        </w:rPr>
      </w:pPr>
      <w:r>
        <w:rPr>
          <w:rFonts w:ascii="Arial" w:hAnsi="Arial" w:cs="Arial"/>
        </w:rPr>
        <w:t xml:space="preserve"> </w:t>
      </w:r>
      <w:r>
        <w:rPr>
          <w:rFonts w:ascii="Arial" w:hAnsi="Arial" w:cs="Arial"/>
        </w:rPr>
        <w:tab/>
        <w:t xml:space="preserve">Authorship. Lastly, this study </w:t>
      </w:r>
      <w:proofErr w:type="gramStart"/>
      <w:r>
        <w:rPr>
          <w:rFonts w:ascii="Arial" w:hAnsi="Arial" w:cs="Arial"/>
        </w:rPr>
        <w:t>consider</w:t>
      </w:r>
      <w:proofErr w:type="gramEnd"/>
      <w:r>
        <w:rPr>
          <w:rFonts w:ascii="Arial" w:hAnsi="Arial" w:cs="Arial"/>
        </w:rPr>
        <w:t xml:space="preserve"> authorship qualifications in conduct of the study. The researcher together with the help and guidance of the research adviser ha</w:t>
      </w:r>
      <w:r>
        <w:rPr>
          <w:rFonts w:ascii="Arial" w:hAnsi="Arial" w:cs="Arial"/>
        </w:rPr>
        <w:t xml:space="preserve">d substantially contribute to the conception and design, or acquisition of data, or analysis and interpretation of data. The researcher and adviser collaboratively draft the article and revise it critically for important intellectual content. Both have </w:t>
      </w:r>
      <w:proofErr w:type="gramStart"/>
      <w:r>
        <w:rPr>
          <w:rFonts w:ascii="Arial" w:hAnsi="Arial" w:cs="Arial"/>
        </w:rPr>
        <w:t>con</w:t>
      </w:r>
      <w:r>
        <w:rPr>
          <w:rFonts w:ascii="Arial" w:hAnsi="Arial" w:cs="Arial"/>
        </w:rPr>
        <w:t>tribute</w:t>
      </w:r>
      <w:proofErr w:type="gramEnd"/>
      <w:r>
        <w:rPr>
          <w:rFonts w:ascii="Arial" w:hAnsi="Arial" w:cs="Arial"/>
        </w:rPr>
        <w:t xml:space="preserve"> to the study leading to the publication of the research.</w:t>
      </w:r>
    </w:p>
    <w:p w14:paraId="29918554" w14:textId="77777777" w:rsidR="00851291" w:rsidRDefault="00851291">
      <w:pPr>
        <w:keepNext/>
        <w:jc w:val="both"/>
        <w:rPr>
          <w:rFonts w:ascii="Arial" w:hAnsi="Arial" w:cs="Arial"/>
        </w:rPr>
      </w:pPr>
    </w:p>
    <w:p w14:paraId="4EB4B0F2" w14:textId="77777777" w:rsidR="00851291" w:rsidRDefault="00617C93">
      <w:pPr>
        <w:keepNext/>
        <w:jc w:val="both"/>
        <w:rPr>
          <w:rFonts w:ascii="Arial" w:hAnsi="Arial" w:cs="Arial"/>
        </w:rPr>
      </w:pPr>
      <w:r>
        <w:rPr>
          <w:rFonts w:ascii="Arial" w:hAnsi="Arial" w:cs="Arial"/>
          <w:b/>
          <w:bCs/>
          <w:caps/>
          <w:sz w:val="22"/>
        </w:rPr>
        <w:t>4.RESULT AND DISCUSSION</w:t>
      </w:r>
    </w:p>
    <w:p w14:paraId="04F50E0F" w14:textId="77777777" w:rsidR="00851291" w:rsidRDefault="00851291">
      <w:pPr>
        <w:pStyle w:val="Body"/>
        <w:spacing w:after="0"/>
        <w:rPr>
          <w:rFonts w:ascii="Arial" w:hAnsi="Arial" w:cs="Arial"/>
        </w:rPr>
      </w:pPr>
    </w:p>
    <w:p w14:paraId="4828F645" w14:textId="77777777" w:rsidR="00851291" w:rsidRDefault="00617C93">
      <w:pPr>
        <w:pStyle w:val="Body"/>
        <w:spacing w:after="0"/>
        <w:rPr>
          <w:rFonts w:ascii="Arial" w:hAnsi="Arial" w:cs="Arial"/>
          <w:b/>
          <w:bCs/>
        </w:rPr>
      </w:pPr>
      <w:r>
        <w:rPr>
          <w:rFonts w:ascii="Arial" w:hAnsi="Arial" w:cs="Arial"/>
          <w:b/>
          <w:bCs/>
        </w:rPr>
        <w:t xml:space="preserve">4.1. Experiences in Promoting Enviromental Literacy </w:t>
      </w:r>
    </w:p>
    <w:p w14:paraId="667C7DF8" w14:textId="77777777" w:rsidR="00851291" w:rsidRDefault="00617C93">
      <w:pPr>
        <w:pStyle w:val="Body"/>
        <w:spacing w:after="0"/>
        <w:rPr>
          <w:rFonts w:ascii="Arial" w:hAnsi="Arial" w:cs="Arial"/>
          <w:b/>
          <w:bCs/>
        </w:rPr>
      </w:pPr>
      <w:r>
        <w:rPr>
          <w:rFonts w:ascii="Arial" w:hAnsi="Arial" w:cs="Arial"/>
          <w:b/>
          <w:bCs/>
        </w:rPr>
        <w:t xml:space="preserve">               and EsP Subject in a Multi-grade Classroom Literacy  </w:t>
      </w:r>
    </w:p>
    <w:p w14:paraId="50F9892E" w14:textId="77777777" w:rsidR="00851291" w:rsidRDefault="00851291">
      <w:pPr>
        <w:pStyle w:val="Body"/>
        <w:spacing w:after="0"/>
        <w:rPr>
          <w:rFonts w:ascii="Arial" w:hAnsi="Arial" w:cs="Arial"/>
        </w:rPr>
      </w:pPr>
    </w:p>
    <w:p w14:paraId="10108DBE" w14:textId="77777777" w:rsidR="00851291" w:rsidRDefault="00617C93">
      <w:pPr>
        <w:pStyle w:val="Body"/>
        <w:spacing w:after="0"/>
        <w:rPr>
          <w:rFonts w:ascii="Arial" w:hAnsi="Arial" w:cs="Arial"/>
        </w:rPr>
      </w:pPr>
      <w:r>
        <w:rPr>
          <w:rFonts w:ascii="Arial" w:hAnsi="Arial" w:cs="Arial"/>
        </w:rPr>
        <w:t>Figure 1 presents the qualitative findings</w:t>
      </w:r>
      <w:r>
        <w:rPr>
          <w:rFonts w:ascii="Arial" w:hAnsi="Arial" w:cs="Arial"/>
        </w:rPr>
        <w:t xml:space="preserve"> of the elementary teachers in promoting literacy in ESP subjects in multi-grade classrooms. The study comes with one (1) emergent theme, facilitating a holistic learning environment with four (4) clustered themes: integrating character development, utiliz</w:t>
      </w:r>
      <w:r>
        <w:rPr>
          <w:rFonts w:ascii="Arial" w:hAnsi="Arial" w:cs="Arial"/>
        </w:rPr>
        <w:t>ing effective teaching-learning techniques, aligning instruction with learning goals, and creating a supportive learning environment.</w:t>
      </w:r>
    </w:p>
    <w:p w14:paraId="661A784E" w14:textId="77777777" w:rsidR="00851291" w:rsidRDefault="00617C93">
      <w:pPr>
        <w:pStyle w:val="Body"/>
        <w:spacing w:after="0"/>
        <w:rPr>
          <w:rFonts w:ascii="Arial" w:hAnsi="Arial" w:cs="Arial"/>
        </w:rPr>
      </w:pPr>
      <w:r>
        <w:rPr>
          <w:rFonts w:ascii="Arial" w:hAnsi="Arial" w:cs="Arial"/>
        </w:rPr>
        <w:t xml:space="preserve">. </w:t>
      </w:r>
      <w:r>
        <w:rPr>
          <w:rFonts w:ascii="Arial" w:hAnsi="Arial" w:cs="Arial"/>
        </w:rPr>
        <w:tab/>
      </w:r>
      <w:r>
        <w:rPr>
          <w:rFonts w:ascii="Arial" w:hAnsi="Arial" w:cs="Arial"/>
          <w:b/>
          <w:bCs/>
        </w:rPr>
        <w:t xml:space="preserve">Facilitating Holistic Learning Environment. </w:t>
      </w:r>
      <w:r>
        <w:rPr>
          <w:rFonts w:ascii="Arial" w:hAnsi="Arial" w:cs="Arial"/>
          <w:i/>
          <w:iCs/>
        </w:rPr>
        <w:t>I</w:t>
      </w:r>
      <w:r>
        <w:rPr>
          <w:rFonts w:ascii="Arial" w:hAnsi="Arial" w:cs="Arial"/>
        </w:rPr>
        <w:t>n a multi-grade classroom, Students' intellectual, emotional, social, and physical development are all taken care of in a holistic learning environment. This method guarantees that every student in a multi-grade classroom, irrespective of age or grade leve</w:t>
      </w:r>
      <w:r>
        <w:rPr>
          <w:rFonts w:ascii="Arial" w:hAnsi="Arial" w:cs="Arial"/>
        </w:rPr>
        <w:t xml:space="preserve">l, receives assistance in multiple areas of their development. Students' well-being is enhanced by engaging in activities that foster academic learning, physical activity, emotional intelligence, and teamwork. </w:t>
      </w:r>
    </w:p>
    <w:p w14:paraId="208630B7" w14:textId="77777777" w:rsidR="00851291" w:rsidRDefault="00617C93">
      <w:pPr>
        <w:pStyle w:val="Body"/>
        <w:spacing w:after="0"/>
        <w:rPr>
          <w:rFonts w:ascii="Arial" w:hAnsi="Arial" w:cs="Arial"/>
        </w:rPr>
      </w:pPr>
      <w:r>
        <w:rPr>
          <w:rFonts w:ascii="Arial" w:hAnsi="Arial" w:cs="Arial"/>
        </w:rPr>
        <w:tab/>
        <w:t xml:space="preserve">Kang et al (2024), multi-grade classes have </w:t>
      </w:r>
      <w:r>
        <w:rPr>
          <w:rFonts w:ascii="Arial" w:hAnsi="Arial" w:cs="Arial"/>
        </w:rPr>
        <w:t>pupils of different skill levels and learning velocities. Educators can use a comprehensive approach to create courses that address this variability by offering activities and teaching tailored to each student's requirements (Sun et al., 2024). A comprehen</w:t>
      </w:r>
      <w:r>
        <w:rPr>
          <w:rFonts w:ascii="Arial" w:hAnsi="Arial" w:cs="Arial"/>
        </w:rPr>
        <w:t>sive approach, which integrates academic material with real-life experiences, fosters curiosity and a love of learning. Using project-based learning, themed units, and cross-curricular activities can enhance the relevance and engagement of learning in a mu</w:t>
      </w:r>
      <w:r>
        <w:rPr>
          <w:rFonts w:ascii="Arial" w:hAnsi="Arial" w:cs="Arial"/>
        </w:rPr>
        <w:t xml:space="preserve">lti-grade classroom </w:t>
      </w:r>
      <w:proofErr w:type="gramStart"/>
      <w:r>
        <w:rPr>
          <w:rFonts w:ascii="Arial" w:hAnsi="Arial" w:cs="Arial"/>
        </w:rPr>
        <w:t>Okada  (</w:t>
      </w:r>
      <w:proofErr w:type="gramEnd"/>
      <w:r>
        <w:rPr>
          <w:rFonts w:ascii="Arial" w:hAnsi="Arial" w:cs="Arial"/>
        </w:rPr>
        <w:t>2024). Because it encourages active engagement, critical thinking, personal development, and environmental responsibility, a student-centered approach is crucial in a holistic learning environment. Teachers enable students to be</w:t>
      </w:r>
      <w:r>
        <w:rPr>
          <w:rFonts w:ascii="Arial" w:hAnsi="Arial" w:cs="Arial"/>
        </w:rPr>
        <w:t>come self-sufficient, socially conscious, and ecologically conscientious adults who are ready for the future by letting them take charge of their education. Mat, &amp; Jamaludin (2024).</w:t>
      </w:r>
    </w:p>
    <w:p w14:paraId="570790EE" w14:textId="0F8A80AA" w:rsidR="00851291" w:rsidRDefault="00AC2477">
      <w:pPr>
        <w:pStyle w:val="Body"/>
        <w:spacing w:after="0"/>
        <w:rPr>
          <w:rFonts w:ascii="Arial" w:hAnsi="Arial" w:cs="Arial"/>
        </w:rPr>
      </w:pPr>
      <w:r>
        <w:rPr>
          <w:rFonts w:ascii="Arial" w:cs="Arial"/>
          <w:noProof/>
        </w:rPr>
        <w:drawing>
          <wp:anchor distT="0" distB="0" distL="0" distR="0" simplePos="0" relativeHeight="251656192" behindDoc="0" locked="0" layoutInCell="1" allowOverlap="1" wp14:anchorId="1D9B24D8" wp14:editId="3887655D">
            <wp:simplePos x="0" y="0"/>
            <wp:positionH relativeFrom="page">
              <wp:posOffset>2250440</wp:posOffset>
            </wp:positionH>
            <wp:positionV relativeFrom="page">
              <wp:posOffset>1700545</wp:posOffset>
            </wp:positionV>
            <wp:extent cx="3263899" cy="2176780"/>
            <wp:effectExtent l="0" t="0" r="0" b="0"/>
            <wp:wrapNone/>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4" cstate="print"/>
                    <a:srcRect/>
                    <a:stretch/>
                  </pic:blipFill>
                  <pic:spPr>
                    <a:xfrm>
                      <a:off x="0" y="0"/>
                      <a:ext cx="3263899" cy="2176780"/>
                    </a:xfrm>
                    <a:prstGeom prst="rect">
                      <a:avLst/>
                    </a:prstGeom>
                  </pic:spPr>
                </pic:pic>
              </a:graphicData>
            </a:graphic>
          </wp:anchor>
        </w:drawing>
      </w:r>
      <w:r>
        <w:rPr>
          <w:rFonts w:ascii="Arial" w:hAnsi="Arial" w:cs="Arial"/>
        </w:rPr>
        <w:tab/>
      </w:r>
      <w:r>
        <w:rPr>
          <w:rFonts w:ascii="Arial" w:hAnsi="Arial" w:cs="Arial"/>
          <w:i/>
          <w:iCs/>
        </w:rPr>
        <w:t xml:space="preserve">Integrating Character Development. </w:t>
      </w:r>
      <w:r>
        <w:rPr>
          <w:rFonts w:ascii="Arial" w:hAnsi="Arial" w:cs="Arial"/>
        </w:rPr>
        <w:t>The findings reveal that integrating character development was among the critical challenges faced by multi-grade teachers in promoting environmental literacy in ESP subjects in multi-grade classrooms. Teachers have obstacles when integrating character development in a multi-grade classroom because of the children's varied developmental stages, academic needs, and social and emotional maturity levels.</w:t>
      </w:r>
    </w:p>
    <w:p w14:paraId="584FD9FE" w14:textId="7C2A514D" w:rsidR="00851291" w:rsidRDefault="00851291">
      <w:pPr>
        <w:pStyle w:val="Body"/>
        <w:spacing w:after="0"/>
        <w:rPr>
          <w:rFonts w:ascii="Arial" w:hAnsi="Arial" w:cs="Arial"/>
        </w:rPr>
      </w:pPr>
    </w:p>
    <w:p w14:paraId="0A6AD5D2" w14:textId="77777777" w:rsidR="00851291" w:rsidRDefault="00851291">
      <w:pPr>
        <w:pStyle w:val="Body"/>
        <w:spacing w:after="0"/>
        <w:rPr>
          <w:rFonts w:ascii="Arial" w:hAnsi="Arial" w:cs="Arial"/>
        </w:rPr>
      </w:pPr>
    </w:p>
    <w:p w14:paraId="3F998606" w14:textId="6E5A0BFB" w:rsidR="00851291" w:rsidRDefault="00851291">
      <w:pPr>
        <w:pStyle w:val="Body"/>
        <w:spacing w:after="0"/>
        <w:rPr>
          <w:rFonts w:ascii="Arial" w:hAnsi="Arial" w:cs="Arial"/>
          <w:b/>
          <w:bCs/>
        </w:rPr>
      </w:pPr>
    </w:p>
    <w:p w14:paraId="7FB75883" w14:textId="77777777" w:rsidR="00851291" w:rsidRDefault="00851291">
      <w:pPr>
        <w:pStyle w:val="Body"/>
        <w:spacing w:after="0"/>
        <w:rPr>
          <w:rFonts w:ascii="Arial" w:hAnsi="Arial" w:cs="Arial"/>
        </w:rPr>
      </w:pPr>
    </w:p>
    <w:p w14:paraId="37CB8C9B" w14:textId="77777777" w:rsidR="00851291" w:rsidRDefault="00851291">
      <w:pPr>
        <w:pStyle w:val="Body"/>
        <w:spacing w:after="0"/>
        <w:rPr>
          <w:rFonts w:ascii="Arial" w:hAnsi="Arial" w:cs="Arial"/>
        </w:rPr>
      </w:pPr>
    </w:p>
    <w:p w14:paraId="16DDE942" w14:textId="77777777" w:rsidR="00851291" w:rsidRDefault="00851291">
      <w:pPr>
        <w:pStyle w:val="Body"/>
        <w:spacing w:after="0"/>
        <w:rPr>
          <w:rFonts w:ascii="Arial" w:hAnsi="Arial" w:cs="Arial"/>
        </w:rPr>
      </w:pPr>
    </w:p>
    <w:p w14:paraId="5A4A3F60" w14:textId="77777777" w:rsidR="00851291" w:rsidRDefault="00851291">
      <w:pPr>
        <w:pStyle w:val="Body"/>
        <w:spacing w:after="0"/>
        <w:rPr>
          <w:rFonts w:ascii="Arial" w:eastAsia="Calibri" w:hAnsi="Arial" w:cs="Arial"/>
          <w:color w:val="FF0000"/>
          <w:szCs w:val="22"/>
        </w:rPr>
      </w:pPr>
    </w:p>
    <w:p w14:paraId="6D6E1AC4" w14:textId="77777777" w:rsidR="00851291" w:rsidRDefault="00851291">
      <w:pPr>
        <w:pStyle w:val="Body"/>
        <w:spacing w:after="0"/>
        <w:rPr>
          <w:rFonts w:ascii="Arial" w:eastAsia="Calibri" w:hAnsi="Arial" w:cs="Arial"/>
          <w:color w:val="FF0000"/>
          <w:szCs w:val="22"/>
        </w:rPr>
      </w:pPr>
    </w:p>
    <w:p w14:paraId="3405C9B0" w14:textId="77777777" w:rsidR="00851291" w:rsidRDefault="00851291">
      <w:pPr>
        <w:pStyle w:val="Body"/>
        <w:spacing w:after="0"/>
        <w:rPr>
          <w:rFonts w:ascii="Arial" w:eastAsia="Calibri" w:hAnsi="Arial" w:cs="Arial"/>
          <w:color w:val="FF0000"/>
          <w:szCs w:val="22"/>
        </w:rPr>
      </w:pPr>
    </w:p>
    <w:p w14:paraId="5D1741C6" w14:textId="77777777" w:rsidR="00851291" w:rsidRDefault="00851291">
      <w:pPr>
        <w:pStyle w:val="Body"/>
        <w:spacing w:after="0"/>
        <w:rPr>
          <w:rFonts w:ascii="Arial" w:eastAsia="Calibri" w:hAnsi="Arial" w:cs="Arial"/>
          <w:color w:val="FF0000"/>
          <w:szCs w:val="22"/>
        </w:rPr>
      </w:pPr>
    </w:p>
    <w:p w14:paraId="604324CA" w14:textId="77777777" w:rsidR="00851291" w:rsidRDefault="00851291">
      <w:pPr>
        <w:pStyle w:val="Body"/>
        <w:spacing w:after="0"/>
        <w:rPr>
          <w:rFonts w:ascii="Arial" w:eastAsia="Calibri" w:hAnsi="Arial" w:cs="Arial"/>
          <w:color w:val="FF0000"/>
          <w:szCs w:val="22"/>
        </w:rPr>
      </w:pPr>
    </w:p>
    <w:p w14:paraId="0AE74DC0" w14:textId="77777777" w:rsidR="00851291" w:rsidRDefault="00851291">
      <w:pPr>
        <w:pStyle w:val="Body"/>
        <w:spacing w:after="0"/>
        <w:rPr>
          <w:rFonts w:ascii="Arial" w:eastAsia="Calibri" w:hAnsi="Arial" w:cs="Arial"/>
          <w:color w:val="FF0000"/>
          <w:szCs w:val="22"/>
        </w:rPr>
      </w:pPr>
    </w:p>
    <w:p w14:paraId="669E7598" w14:textId="77777777" w:rsidR="00851291" w:rsidRDefault="00851291">
      <w:pPr>
        <w:pStyle w:val="Body"/>
        <w:spacing w:after="0"/>
        <w:rPr>
          <w:rFonts w:ascii="Arial" w:eastAsia="Calibri" w:hAnsi="Arial" w:cs="Arial"/>
          <w:color w:val="FF0000"/>
          <w:szCs w:val="22"/>
        </w:rPr>
      </w:pPr>
    </w:p>
    <w:p w14:paraId="681246EC" w14:textId="77777777" w:rsidR="00851291" w:rsidRDefault="00851291">
      <w:pPr>
        <w:pStyle w:val="Body"/>
        <w:spacing w:after="0"/>
        <w:rPr>
          <w:rFonts w:ascii="Arial" w:eastAsia="Calibri" w:hAnsi="Arial" w:cs="Arial"/>
          <w:color w:val="FF0000"/>
          <w:szCs w:val="22"/>
        </w:rPr>
      </w:pPr>
    </w:p>
    <w:p w14:paraId="2037AB7F" w14:textId="77777777" w:rsidR="00851291" w:rsidRDefault="00851291">
      <w:pPr>
        <w:pStyle w:val="Body"/>
        <w:spacing w:after="0"/>
        <w:rPr>
          <w:rFonts w:ascii="Arial" w:eastAsia="Calibri" w:hAnsi="Arial" w:cs="Arial"/>
          <w:color w:val="FF0000"/>
          <w:szCs w:val="22"/>
        </w:rPr>
      </w:pPr>
    </w:p>
    <w:p w14:paraId="12BADFDC" w14:textId="77777777" w:rsidR="00851291" w:rsidRDefault="00617C93">
      <w:pPr>
        <w:jc w:val="center"/>
        <w:rPr>
          <w:rFonts w:ascii="Arial" w:eastAsia="Calibri" w:hAnsi="Arial" w:cs="Arial"/>
          <w:color w:val="FF0000"/>
        </w:rPr>
      </w:pPr>
      <w:r>
        <w:rPr>
          <w:rFonts w:ascii="Arial" w:eastAsia="Arial" w:hAnsi="Arial" w:cs="Arial"/>
          <w:lang w:val="en-PH" w:eastAsia="en-PH"/>
        </w:rPr>
        <w:t xml:space="preserve">Figure 1. </w:t>
      </w:r>
      <w:r>
        <w:rPr>
          <w:rFonts w:ascii="Arial" w:eastAsia="Arial" w:hAnsi="Arial" w:cs="Arial"/>
          <w:i/>
          <w:iCs/>
          <w:lang w:val="en-PH" w:eastAsia="en-PH"/>
        </w:rPr>
        <w:t>Thematic Diagram on Experiences in Promoting Environmental Literacy and ESP Subject in a Multi-Grade Classroom Literacy</w:t>
      </w:r>
    </w:p>
    <w:p w14:paraId="262AC1A8" w14:textId="77777777" w:rsidR="00851291" w:rsidRDefault="00851291">
      <w:pPr>
        <w:pStyle w:val="Body"/>
        <w:spacing w:after="0"/>
        <w:rPr>
          <w:rFonts w:ascii="Arial" w:eastAsia="Calibri" w:hAnsi="Arial" w:cs="Arial"/>
          <w:color w:val="FF0000"/>
          <w:szCs w:val="22"/>
        </w:rPr>
      </w:pPr>
    </w:p>
    <w:p w14:paraId="51540F7D" w14:textId="77777777" w:rsidR="00851291" w:rsidRDefault="00851291">
      <w:pPr>
        <w:pStyle w:val="Body"/>
        <w:spacing w:after="0"/>
        <w:rPr>
          <w:rFonts w:ascii="Arial" w:eastAsia="Calibri" w:hAnsi="Arial" w:cs="Arial"/>
          <w:color w:val="FF0000"/>
          <w:szCs w:val="22"/>
        </w:rPr>
      </w:pPr>
    </w:p>
    <w:p w14:paraId="20E316DD" w14:textId="77777777" w:rsidR="00851291" w:rsidRDefault="00617C93">
      <w:pPr>
        <w:spacing w:line="480" w:lineRule="auto"/>
        <w:ind w:firstLine="720"/>
        <w:jc w:val="both"/>
        <w:rPr>
          <w:rFonts w:ascii="Arial" w:eastAsia="Calibri" w:hAnsi="Arial" w:cs="Arial"/>
          <w:color w:val="FF0000"/>
        </w:rPr>
      </w:pPr>
      <w:r>
        <w:rPr>
          <w:rFonts w:ascii="Arial" w:eastAsia="Arial" w:hAnsi="Arial" w:cs="Arial"/>
          <w:lang w:val="en-PH" w:eastAsia="en-PH"/>
        </w:rPr>
        <w:t>Participants revealed that:</w:t>
      </w:r>
    </w:p>
    <w:p w14:paraId="42F0D7B4" w14:textId="77777777" w:rsidR="00851291" w:rsidRDefault="00617C93">
      <w:pPr>
        <w:ind w:left="720" w:right="656"/>
        <w:jc w:val="both"/>
        <w:rPr>
          <w:rFonts w:ascii="Arial" w:eastAsia="Calibri" w:hAnsi="Arial" w:cs="Arial"/>
          <w:color w:val="FF0000"/>
        </w:rPr>
      </w:pPr>
      <w:r>
        <w:rPr>
          <w:rFonts w:ascii="Arial" w:eastAsia="Arial" w:hAnsi="Arial" w:cs="Arial"/>
          <w:i/>
          <w:iCs/>
          <w:lang w:val="en-PH" w:eastAsia="en-PH"/>
        </w:rPr>
        <w:t>“As we teacher here in the Christian academy, we have the experience in promoting the ESP subject through environmental literacy just like us we incorporate using Christian education in applying the ESP this method in ESP sub</w:t>
      </w:r>
      <w:r>
        <w:rPr>
          <w:rFonts w:ascii="Arial" w:eastAsia="Arial" w:hAnsi="Arial" w:cs="Arial"/>
          <w:i/>
          <w:iCs/>
          <w:lang w:val="en-PH" w:eastAsia="en-PH"/>
        </w:rPr>
        <w:t>ject inculcate to mold the student in their values, behaviors their application in as a good example for other children or other student</w:t>
      </w:r>
      <w:r>
        <w:rPr>
          <w:rFonts w:ascii="Arial" w:eastAsia="Calibri" w:hAnsi="Arial" w:cs="Arial"/>
          <w:i/>
          <w:iCs/>
          <w:lang w:val="en-PH" w:eastAsia="en-PH"/>
        </w:rPr>
        <w:t>.</w:t>
      </w:r>
      <w:r>
        <w:rPr>
          <w:rFonts w:ascii="Arial" w:eastAsia="Calibri" w:hAnsi="Arial" w:cs="Arial"/>
          <w:b/>
          <w:bCs/>
          <w:i/>
          <w:iCs/>
          <w:lang w:val="en-PH" w:eastAsia="en-PH"/>
        </w:rPr>
        <w:t>”</w:t>
      </w:r>
      <w:r>
        <w:rPr>
          <w:rFonts w:ascii="Arial" w:eastAsia="Calibri" w:hAnsi="Arial" w:cs="Arial"/>
          <w:lang w:val="en-PH" w:eastAsia="en-PH"/>
        </w:rPr>
        <w:t xml:space="preserve"> </w:t>
      </w:r>
      <w:r>
        <w:rPr>
          <w:rFonts w:ascii="Arial" w:eastAsia="Arial" w:hAnsi="Arial" w:cs="Arial"/>
          <w:lang w:val="en-PH" w:eastAsia="en-PH"/>
        </w:rPr>
        <w:t>(As teachers here at the Christian Academy, we have experience promoting the ESP subject through environmental litera</w:t>
      </w:r>
      <w:r>
        <w:rPr>
          <w:rFonts w:ascii="Arial" w:eastAsia="Arial" w:hAnsi="Arial" w:cs="Arial"/>
          <w:lang w:val="en-PH" w:eastAsia="en-PH"/>
        </w:rPr>
        <w:t xml:space="preserve">cy. Like us, we incorporate Christian education in applying ESP. This method in </w:t>
      </w:r>
      <w:r>
        <w:rPr>
          <w:rFonts w:ascii="Arial" w:eastAsia="Arial" w:hAnsi="Arial" w:cs="Arial"/>
          <w:b/>
          <w:bCs/>
          <w:lang w:val="en-PH" w:eastAsia="en-PH"/>
        </w:rPr>
        <w:t>ESP subjects aims to mold students' values and behaviors, serving as a good example for other children or students.</w:t>
      </w:r>
      <w:r>
        <w:rPr>
          <w:rFonts w:ascii="Arial" w:eastAsia="Arial" w:hAnsi="Arial" w:cs="Arial"/>
          <w:lang w:val="en-PH" w:eastAsia="en-PH"/>
        </w:rPr>
        <w:t xml:space="preserve">) </w:t>
      </w:r>
      <w:r>
        <w:rPr>
          <w:rFonts w:ascii="Arial" w:eastAsia="Arial" w:hAnsi="Arial" w:cs="Arial"/>
          <w:b/>
          <w:bCs/>
          <w:lang w:val="en-PH" w:eastAsia="en-PH"/>
        </w:rPr>
        <w:t>[Line 2, Participants 5]</w:t>
      </w:r>
    </w:p>
    <w:p w14:paraId="2C8FEFCE" w14:textId="77777777" w:rsidR="00851291" w:rsidRDefault="00851291">
      <w:pPr>
        <w:ind w:left="720" w:right="656"/>
        <w:jc w:val="both"/>
        <w:rPr>
          <w:rFonts w:ascii="Arial" w:eastAsia="Calibri" w:hAnsi="Arial" w:cs="Arial"/>
          <w:color w:val="FF0000"/>
        </w:rPr>
      </w:pPr>
    </w:p>
    <w:p w14:paraId="28EF7C64" w14:textId="77777777" w:rsidR="00851291" w:rsidRDefault="00617C93">
      <w:pPr>
        <w:ind w:left="720" w:right="656"/>
        <w:jc w:val="both"/>
        <w:rPr>
          <w:rFonts w:ascii="Arial" w:eastAsia="Calibri" w:hAnsi="Arial" w:cs="Arial"/>
          <w:color w:val="FF0000"/>
        </w:rPr>
      </w:pPr>
      <w:r>
        <w:rPr>
          <w:rFonts w:ascii="Arial" w:eastAsia="Arial" w:hAnsi="Arial" w:cs="Arial"/>
          <w:lang w:val="en-PH" w:eastAsia="en-PH"/>
        </w:rPr>
        <w:t xml:space="preserve">Other participants also revealed </w:t>
      </w:r>
      <w:r>
        <w:rPr>
          <w:rFonts w:ascii="Arial" w:eastAsia="Arial" w:hAnsi="Arial" w:cs="Arial"/>
          <w:lang w:val="en-PH" w:eastAsia="en-PH"/>
        </w:rPr>
        <w:t>that:</w:t>
      </w:r>
    </w:p>
    <w:p w14:paraId="0683D7E8" w14:textId="77777777" w:rsidR="00851291" w:rsidRDefault="00851291">
      <w:pPr>
        <w:ind w:left="720" w:right="656"/>
        <w:jc w:val="both"/>
        <w:rPr>
          <w:rFonts w:ascii="Arial" w:eastAsia="Calibri" w:hAnsi="Arial" w:cs="Arial"/>
          <w:color w:val="FF0000"/>
        </w:rPr>
      </w:pPr>
    </w:p>
    <w:p w14:paraId="0AFE8F04" w14:textId="77777777" w:rsidR="00851291" w:rsidRDefault="00617C93">
      <w:pPr>
        <w:tabs>
          <w:tab w:val="left" w:pos="7640"/>
        </w:tabs>
        <w:ind w:left="720" w:right="576"/>
        <w:jc w:val="both"/>
        <w:rPr>
          <w:rFonts w:ascii="Arial" w:eastAsia="Calibri" w:hAnsi="Arial" w:cs="Arial"/>
          <w:color w:val="FF0000"/>
        </w:rPr>
      </w:pPr>
      <w:r>
        <w:rPr>
          <w:rFonts w:ascii="Arial" w:eastAsia="Arial" w:hAnsi="Arial" w:cs="Arial"/>
          <w:i/>
          <w:iCs/>
          <w:lang w:val="en-PH" w:eastAsia="en-PH"/>
        </w:rPr>
        <w:t xml:space="preserve">“First jud is kailangan jud is yong discipline para ma ano gud ang mga behavior nila mostly sa mga kabataan now a days diba bisan gagmay pa kaayu kusog mo sagot, kusogna kayo mo tubag mao na among gina promte diri ang pag diciplina amoa jud sa mga bata.” </w:t>
      </w:r>
      <w:r>
        <w:rPr>
          <w:rFonts w:ascii="Arial" w:eastAsia="Arial" w:hAnsi="Arial" w:cs="Arial"/>
          <w:lang w:val="en-PH" w:eastAsia="en-PH"/>
        </w:rPr>
        <w:t>(</w:t>
      </w:r>
      <w:r>
        <w:rPr>
          <w:rFonts w:ascii="Arial" w:eastAsia="Arial" w:hAnsi="Arial" w:cs="Arial"/>
          <w:b/>
          <w:bCs/>
          <w:lang w:val="en-PH" w:eastAsia="en-PH"/>
        </w:rPr>
        <w:t>First and foremost, discipline is crucial for shaping their behavior, especially among today's youth.</w:t>
      </w:r>
      <w:r>
        <w:rPr>
          <w:rFonts w:ascii="Arial" w:eastAsia="Arial" w:hAnsi="Arial" w:cs="Arial"/>
          <w:lang w:val="en-PH" w:eastAsia="en-PH"/>
        </w:rPr>
        <w:t xml:space="preserve"> Even at a young age, they tend to be assertive and vocal. That's why we prioritize discipline here when dealing with children.)</w:t>
      </w:r>
      <w:r>
        <w:rPr>
          <w:rFonts w:ascii="Arial" w:eastAsia="Arial" w:hAnsi="Arial" w:cs="Arial"/>
          <w:b/>
          <w:bCs/>
          <w:lang w:val="en-PH" w:eastAsia="en-PH"/>
        </w:rPr>
        <w:t xml:space="preserve"> [Line 2, Participant 6]</w:t>
      </w:r>
    </w:p>
    <w:p w14:paraId="62C1349D" w14:textId="77777777" w:rsidR="00851291" w:rsidRDefault="00851291">
      <w:pPr>
        <w:spacing w:line="480" w:lineRule="auto"/>
        <w:jc w:val="both"/>
        <w:rPr>
          <w:rFonts w:ascii="Arial" w:eastAsia="Calibri" w:hAnsi="Arial" w:cs="Arial"/>
          <w:color w:val="FF0000"/>
        </w:rPr>
      </w:pPr>
    </w:p>
    <w:p w14:paraId="290C52AA"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I</w:t>
      </w:r>
      <w:r>
        <w:rPr>
          <w:rFonts w:ascii="Arial" w:eastAsia="Arial" w:hAnsi="Arial" w:cs="Arial"/>
          <w:lang w:val="en-PH" w:eastAsia="en-PH"/>
        </w:rPr>
        <w:t>n the study of Rodríguez and Marquínez (2024), it can be difficult to design character development activities that are meaningful and accessible for all students in a multi-grade context because students in these settings frequently have varying academic b</w:t>
      </w:r>
      <w:r>
        <w:rPr>
          <w:rFonts w:ascii="Arial" w:eastAsia="Arial" w:hAnsi="Arial" w:cs="Arial"/>
          <w:lang w:val="en-PH" w:eastAsia="en-PH"/>
        </w:rPr>
        <w:t>ackgrounds. Hence, Tomlinson &amp; Jarvis (2023) state that differentiating activities to accommodate different academic levels necessitates more preparation and resources. Making sure every student is motivated to learn might be difficult.</w:t>
      </w:r>
      <w:r>
        <w:rPr>
          <w:rFonts w:ascii="Arial" w:eastAsia="Calibri" w:hAnsi="Arial" w:cs="Arial"/>
          <w:lang w:val="en-PH" w:eastAsia="en-PH"/>
        </w:rPr>
        <w:t xml:space="preserve"> </w:t>
      </w:r>
      <w:r>
        <w:rPr>
          <w:rFonts w:ascii="Arial" w:eastAsia="Arial" w:hAnsi="Arial" w:cs="Arial"/>
          <w:lang w:val="en-PH" w:eastAsia="en-PH"/>
        </w:rPr>
        <w:t>According to Jala</w:t>
      </w:r>
      <w:r>
        <w:rPr>
          <w:rFonts w:ascii="Arial" w:eastAsia="Arial" w:hAnsi="Arial" w:cs="Arial"/>
          <w:lang w:eastAsia="en-PH"/>
        </w:rPr>
        <w:t xml:space="preserve"> </w:t>
      </w:r>
      <w:r>
        <w:rPr>
          <w:rFonts w:ascii="Arial" w:eastAsia="Arial" w:hAnsi="Arial" w:cs="Arial"/>
          <w:lang w:val="en-PH" w:eastAsia="en-PH"/>
        </w:rPr>
        <w:t>(2024), even within a single grade level, but especially between grades, there can be significant differences in students' social and emotional development.</w:t>
      </w:r>
    </w:p>
    <w:p w14:paraId="58CBFF40"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 xml:space="preserve"> Multi-grade classes may lack the tools to conduct an extensive character education program, like a</w:t>
      </w:r>
      <w:r>
        <w:rPr>
          <w:rFonts w:ascii="Arial" w:eastAsia="Arial" w:hAnsi="Arial" w:cs="Arial"/>
          <w:lang w:val="en-PH" w:eastAsia="en-PH"/>
        </w:rPr>
        <w:t>ge-appropriate materials or enough time for preparation and execution</w:t>
      </w:r>
      <w:r>
        <w:rPr>
          <w:rFonts w:ascii="Arial" w:eastAsia="Calibri" w:hAnsi="Arial" w:cs="Arial"/>
          <w:lang w:val="en-PH" w:eastAsia="en-PH"/>
        </w:rPr>
        <w:t xml:space="preserve"> (Chakrabarty</w:t>
      </w:r>
      <w:r>
        <w:rPr>
          <w:rFonts w:ascii="Arial" w:eastAsia="Arial" w:hAnsi="Arial" w:cs="Arial"/>
          <w:lang w:val="en-PH" w:eastAsia="en-PH"/>
        </w:rPr>
        <w:t>, 2023). Although incorporating character development into a multi-grade classroom can be difficult, it is feasible with careful planning and adaptable techniques (Garg &amp; Sen</w:t>
      </w:r>
      <w:r>
        <w:rPr>
          <w:rFonts w:ascii="Arial" w:eastAsia="Arial" w:hAnsi="Arial" w:cs="Arial"/>
          <w:lang w:val="en-PH" w:eastAsia="en-PH"/>
        </w:rPr>
        <w:t>, 2024).</w:t>
      </w:r>
      <w:r>
        <w:rPr>
          <w:rFonts w:ascii="Arial" w:eastAsia="Calibri" w:hAnsi="Arial" w:cs="Arial"/>
          <w:lang w:val="en-PH" w:eastAsia="en-PH"/>
        </w:rPr>
        <w:t xml:space="preserve"> </w:t>
      </w:r>
      <w:r>
        <w:rPr>
          <w:rFonts w:ascii="Arial" w:eastAsia="Arial" w:hAnsi="Arial" w:cs="Arial"/>
          <w:lang w:val="en-PH" w:eastAsia="en-PH"/>
        </w:rPr>
        <w:t>As a result, efficient tactics and systems of support are required to conquer these obstacles.</w:t>
      </w:r>
      <w:r>
        <w:rPr>
          <w:rFonts w:ascii="Arial" w:hAnsi="Arial" w:cs="Arial"/>
          <w:lang w:val="en-PH" w:eastAsia="en-PH"/>
        </w:rPr>
        <w:t xml:space="preserve"> </w:t>
      </w:r>
      <w:r>
        <w:rPr>
          <w:rFonts w:ascii="Arial" w:eastAsia="Arial" w:hAnsi="Arial" w:cs="Arial"/>
          <w:lang w:val="en-PH" w:eastAsia="en-PH"/>
        </w:rPr>
        <w:t>By incorporating character development with environmental literacy, children are better able to comprehend environmental challenges and cultivate the mo</w:t>
      </w:r>
      <w:r>
        <w:rPr>
          <w:rFonts w:ascii="Arial" w:eastAsia="Arial" w:hAnsi="Arial" w:cs="Arial"/>
          <w:lang w:val="en-PH" w:eastAsia="en-PH"/>
        </w:rPr>
        <w:t>ral and ethical principles needed to behave responsibly. (Amalia, 2024). This method develops knowledge as well as virtues like accountability, compassion, and stewardship. (Abiddin et al., 2024).</w:t>
      </w:r>
    </w:p>
    <w:p w14:paraId="250C1CA2" w14:textId="77777777" w:rsidR="00851291" w:rsidRDefault="00617C93">
      <w:pPr>
        <w:ind w:firstLine="720"/>
        <w:jc w:val="both"/>
        <w:rPr>
          <w:rFonts w:ascii="Arial" w:eastAsia="Calibri" w:hAnsi="Arial" w:cs="Arial"/>
          <w:color w:val="FF0000"/>
        </w:rPr>
      </w:pPr>
      <w:r>
        <w:rPr>
          <w:rFonts w:ascii="Arial" w:eastAsia="Arial" w:hAnsi="Arial" w:cs="Arial"/>
          <w:i/>
          <w:iCs/>
          <w:lang w:val="en-PH" w:eastAsia="en-PH"/>
        </w:rPr>
        <w:lastRenderedPageBreak/>
        <w:t>Utilizing Effective Teaching-Learning Techniques.</w:t>
      </w:r>
      <w:r>
        <w:rPr>
          <w:rFonts w:ascii="Arial" w:eastAsia="Arial" w:hAnsi="Arial" w:cs="Arial"/>
          <w:b/>
          <w:bCs/>
          <w:lang w:val="en-PH" w:eastAsia="en-PH"/>
        </w:rPr>
        <w:t xml:space="preserve"> </w:t>
      </w:r>
      <w:r>
        <w:rPr>
          <w:rFonts w:ascii="Arial" w:eastAsia="Arial" w:hAnsi="Arial" w:cs="Arial"/>
          <w:lang w:val="en-PH" w:eastAsia="en-PH"/>
        </w:rPr>
        <w:t>The resul</w:t>
      </w:r>
      <w:r>
        <w:rPr>
          <w:rFonts w:ascii="Arial" w:eastAsia="Arial" w:hAnsi="Arial" w:cs="Arial"/>
          <w:lang w:val="en-PH" w:eastAsia="en-PH"/>
        </w:rPr>
        <w:t>ts revealed that the participants utilized effective teaching-learning techniques, which played a significant role, indicating that including choice boards allowed students to choose assignments based on their interests and ability levels. Establishing a s</w:t>
      </w:r>
      <w:r>
        <w:rPr>
          <w:rFonts w:ascii="Arial" w:eastAsia="Arial" w:hAnsi="Arial" w:cs="Arial"/>
          <w:lang w:val="en-PH" w:eastAsia="en-PH"/>
        </w:rPr>
        <w:t>upportive and inclusive classroom climate is essential to promoting a holistic approach to education. The teacher also promotes a friendly environment for the learners, and even though it is challenging to teach, the teacher provides instructional material</w:t>
      </w:r>
      <w:r>
        <w:rPr>
          <w:rFonts w:ascii="Arial" w:eastAsia="Arial" w:hAnsi="Arial" w:cs="Arial"/>
          <w:lang w:val="en-PH" w:eastAsia="en-PH"/>
        </w:rPr>
        <w:t xml:space="preserve"> that the students can quickly learn and adapt the lesson to their daily lives</w:t>
      </w:r>
      <w:r>
        <w:rPr>
          <w:rFonts w:ascii="Arial" w:eastAsia="Calibri" w:hAnsi="Arial" w:cs="Arial"/>
          <w:lang w:val="en-PH" w:eastAsia="en-PH"/>
        </w:rPr>
        <w:t xml:space="preserve">. </w:t>
      </w:r>
    </w:p>
    <w:p w14:paraId="5CB33948"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Participants revealed that:</w:t>
      </w:r>
    </w:p>
    <w:p w14:paraId="62A97577" w14:textId="77777777" w:rsidR="00851291" w:rsidRDefault="00851291">
      <w:pPr>
        <w:ind w:firstLine="720"/>
        <w:jc w:val="both"/>
        <w:rPr>
          <w:rFonts w:ascii="Arial" w:eastAsia="Calibri" w:hAnsi="Arial" w:cs="Arial"/>
          <w:color w:val="FF0000"/>
        </w:rPr>
      </w:pPr>
    </w:p>
    <w:p w14:paraId="1A0C4F2B" w14:textId="77777777" w:rsidR="00851291" w:rsidRDefault="00617C93">
      <w:pPr>
        <w:tabs>
          <w:tab w:val="left" w:pos="7640"/>
        </w:tabs>
        <w:ind w:left="720" w:right="656"/>
        <w:jc w:val="both"/>
        <w:rPr>
          <w:rFonts w:ascii="Arial" w:eastAsia="Calibri" w:hAnsi="Arial" w:cs="Arial"/>
          <w:color w:val="FF0000"/>
        </w:rPr>
      </w:pPr>
      <w:r>
        <w:rPr>
          <w:rFonts w:ascii="Arial" w:eastAsia="Arial" w:hAnsi="Arial" w:cs="Arial"/>
          <w:i/>
          <w:iCs/>
          <w:lang w:val="en-PH" w:eastAsia="en-PH"/>
        </w:rPr>
        <w:t>“Discussion raman jud akong gina promote,</w:t>
      </w:r>
      <w:r>
        <w:rPr>
          <w:rFonts w:ascii="Arial" w:eastAsia="Arial" w:hAnsi="Arial" w:cs="Arial"/>
          <w:b/>
          <w:bCs/>
          <w:i/>
          <w:iCs/>
          <w:lang w:val="en-PH" w:eastAsia="en-PH"/>
        </w:rPr>
        <w:t xml:space="preserve"> </w:t>
      </w:r>
      <w:r>
        <w:rPr>
          <w:rFonts w:ascii="Arial" w:eastAsia="Arial" w:hAnsi="Arial" w:cs="Arial"/>
          <w:i/>
          <w:iCs/>
          <w:lang w:val="en-PH" w:eastAsia="en-PH"/>
        </w:rPr>
        <w:t xml:space="preserve">so depende lagi sa competency nga lahi kag method, ah induction or deduction method ba to from smallest </w:t>
      </w:r>
      <w:r>
        <w:rPr>
          <w:rFonts w:ascii="Arial" w:eastAsia="Arial" w:hAnsi="Arial" w:cs="Arial"/>
          <w:i/>
          <w:iCs/>
          <w:lang w:val="en-PH" w:eastAsia="en-PH"/>
        </w:rPr>
        <w:t xml:space="preserve">to kuan dili man pud ka, ikaw ang mangita ug mapamaagi unsaan nimu pag discuss sa different stragies labaw nag kung e </w:t>
      </w:r>
      <w:proofErr w:type="gramStart"/>
      <w:r>
        <w:rPr>
          <w:rFonts w:ascii="Arial" w:eastAsia="Arial" w:hAnsi="Arial" w:cs="Arial"/>
          <w:i/>
          <w:iCs/>
          <w:lang w:val="en-PH" w:eastAsia="en-PH"/>
        </w:rPr>
        <w:t>app;y</w:t>
      </w:r>
      <w:proofErr w:type="gramEnd"/>
      <w:r>
        <w:rPr>
          <w:rFonts w:ascii="Arial" w:eastAsia="Arial" w:hAnsi="Arial" w:cs="Arial"/>
          <w:i/>
          <w:iCs/>
          <w:lang w:val="en-PH" w:eastAsia="en-PH"/>
        </w:rPr>
        <w:t xml:space="preserve"> ang ilaha na hibal-an , effectice jud siya ang experience jud to make it successful.” </w:t>
      </w:r>
      <w:r>
        <w:rPr>
          <w:rFonts w:ascii="Arial" w:eastAsia="Arial" w:hAnsi="Arial" w:cs="Arial"/>
          <w:lang w:val="en-PH" w:eastAsia="en-PH"/>
        </w:rPr>
        <w:t xml:space="preserve">(I mainly promote discussions, </w:t>
      </w:r>
      <w:r>
        <w:rPr>
          <w:rFonts w:ascii="Arial" w:eastAsia="Arial" w:hAnsi="Arial" w:cs="Arial"/>
          <w:b/>
          <w:bCs/>
          <w:lang w:val="en-PH" w:eastAsia="en-PH"/>
        </w:rPr>
        <w:t>so it depends o</w:t>
      </w:r>
      <w:r>
        <w:rPr>
          <w:rFonts w:ascii="Arial" w:eastAsia="Arial" w:hAnsi="Arial" w:cs="Arial"/>
          <w:b/>
          <w:bCs/>
          <w:lang w:val="en-PH" w:eastAsia="en-PH"/>
        </w:rPr>
        <w:t>n the competency which method to use, whether it's the induction or deduction method, starting from the smallest to larger concepts.</w:t>
      </w:r>
      <w:r>
        <w:rPr>
          <w:rFonts w:ascii="Arial" w:eastAsia="Arial" w:hAnsi="Arial" w:cs="Arial"/>
          <w:lang w:val="en-PH" w:eastAsia="en-PH"/>
        </w:rPr>
        <w:t xml:space="preserve"> But sometimes, it's not solely up to you; you have to find ways to discuss different strategies, especially when applying w</w:t>
      </w:r>
      <w:r>
        <w:rPr>
          <w:rFonts w:ascii="Arial" w:eastAsia="Arial" w:hAnsi="Arial" w:cs="Arial"/>
          <w:lang w:val="en-PH" w:eastAsia="en-PH"/>
        </w:rPr>
        <w:t xml:space="preserve">hat they already know. Experience really makes it </w:t>
      </w:r>
      <w:proofErr w:type="gramStart"/>
      <w:r>
        <w:rPr>
          <w:rFonts w:ascii="Arial" w:eastAsia="Arial" w:hAnsi="Arial" w:cs="Arial"/>
          <w:lang w:val="en-PH" w:eastAsia="en-PH"/>
        </w:rPr>
        <w:t>successful)</w:t>
      </w:r>
      <w:r>
        <w:rPr>
          <w:rFonts w:ascii="Arial" w:eastAsia="Arial" w:hAnsi="Arial" w:cs="Arial"/>
          <w:b/>
          <w:bCs/>
          <w:lang w:val="en-PH" w:eastAsia="en-PH"/>
        </w:rPr>
        <w:t>[</w:t>
      </w:r>
      <w:proofErr w:type="gramEnd"/>
      <w:r>
        <w:rPr>
          <w:rFonts w:ascii="Arial" w:eastAsia="Arial" w:hAnsi="Arial" w:cs="Arial"/>
          <w:b/>
          <w:bCs/>
          <w:lang w:val="en-PH" w:eastAsia="en-PH"/>
        </w:rPr>
        <w:t>Line 1,2-3 Participants 3]</w:t>
      </w:r>
    </w:p>
    <w:p w14:paraId="6545DE8A" w14:textId="77777777" w:rsidR="00851291" w:rsidRDefault="00851291">
      <w:pPr>
        <w:ind w:left="630" w:right="656"/>
        <w:jc w:val="both"/>
        <w:rPr>
          <w:rFonts w:ascii="Arial" w:eastAsia="Calibri" w:hAnsi="Arial" w:cs="Arial"/>
          <w:color w:val="FF0000"/>
        </w:rPr>
      </w:pPr>
    </w:p>
    <w:p w14:paraId="44773DA2" w14:textId="77777777" w:rsidR="00851291" w:rsidRDefault="00617C93">
      <w:pPr>
        <w:ind w:right="656" w:firstLine="720"/>
        <w:jc w:val="both"/>
        <w:rPr>
          <w:rFonts w:ascii="Arial" w:eastAsia="Calibri" w:hAnsi="Arial" w:cs="Arial"/>
          <w:color w:val="FF0000"/>
        </w:rPr>
      </w:pPr>
      <w:r>
        <w:rPr>
          <w:rFonts w:ascii="Arial" w:eastAsia="Arial" w:hAnsi="Arial" w:cs="Arial"/>
          <w:lang w:val="en-PH" w:eastAsia="en-PH"/>
        </w:rPr>
        <w:t>Other participants revealed that:</w:t>
      </w:r>
    </w:p>
    <w:p w14:paraId="2D84401A" w14:textId="77777777" w:rsidR="00851291" w:rsidRDefault="00851291">
      <w:pPr>
        <w:ind w:right="656" w:firstLine="720"/>
        <w:jc w:val="both"/>
        <w:rPr>
          <w:rFonts w:ascii="Arial" w:eastAsia="Calibri" w:hAnsi="Arial" w:cs="Arial"/>
          <w:color w:val="FF0000"/>
        </w:rPr>
      </w:pPr>
    </w:p>
    <w:p w14:paraId="459BED87" w14:textId="77777777" w:rsidR="00851291" w:rsidRDefault="00617C93">
      <w:pPr>
        <w:ind w:left="709" w:right="651"/>
        <w:jc w:val="both"/>
        <w:rPr>
          <w:rFonts w:ascii="Arial" w:eastAsia="Calibri" w:hAnsi="Arial" w:cs="Arial"/>
          <w:color w:val="FF0000"/>
        </w:rPr>
      </w:pPr>
      <w:r>
        <w:rPr>
          <w:rFonts w:ascii="Arial" w:eastAsia="Arial" w:hAnsi="Arial" w:cs="Arial"/>
          <w:i/>
          <w:iCs/>
          <w:lang w:val="en-PH" w:eastAsia="en-PH"/>
        </w:rPr>
        <w:t>“Every morning kay first subject man jud and ESP murag same-same lang</w:t>
      </w:r>
      <w:r>
        <w:rPr>
          <w:rFonts w:ascii="Arial" w:eastAsia="Arial" w:hAnsi="Arial" w:cs="Arial"/>
          <w:b/>
          <w:bCs/>
          <w:i/>
          <w:iCs/>
          <w:lang w:val="en-PH" w:eastAsia="en-PH"/>
        </w:rPr>
        <w:t xml:space="preserve"> </w:t>
      </w:r>
      <w:r>
        <w:rPr>
          <w:rFonts w:ascii="Arial" w:eastAsia="Arial" w:hAnsi="Arial" w:cs="Arial"/>
          <w:i/>
          <w:iCs/>
          <w:lang w:val="en-PH" w:eastAsia="en-PH"/>
        </w:rPr>
        <w:t>isahon ra nimu sila ug kuan tanan discuss and lesson mag vary</w:t>
      </w:r>
      <w:r>
        <w:rPr>
          <w:rFonts w:ascii="Arial" w:eastAsia="Arial" w:hAnsi="Arial" w:cs="Arial"/>
          <w:i/>
          <w:iCs/>
          <w:lang w:val="en-PH" w:eastAsia="en-PH"/>
        </w:rPr>
        <w:t xml:space="preserve"> didto sa mga activities medyo sayon sayon lang para dli mag lisud ang student ma incapable si teacher kung isa isa mao na lesson plan.” </w:t>
      </w:r>
      <w:r>
        <w:rPr>
          <w:rFonts w:ascii="Arial" w:eastAsia="Arial" w:hAnsi="Arial" w:cs="Arial"/>
          <w:lang w:val="en-PH" w:eastAsia="en-PH"/>
        </w:rPr>
        <w:t>(Every morning, because it's the first subject and ESP, it's like you're just</w:t>
      </w:r>
      <w:r>
        <w:rPr>
          <w:rFonts w:ascii="Arial" w:eastAsia="Arial" w:hAnsi="Arial" w:cs="Arial"/>
          <w:b/>
          <w:bCs/>
          <w:lang w:val="en-PH" w:eastAsia="en-PH"/>
        </w:rPr>
        <w:t xml:space="preserve"> combining them into one discussion and le</w:t>
      </w:r>
      <w:r>
        <w:rPr>
          <w:rFonts w:ascii="Arial" w:eastAsia="Arial" w:hAnsi="Arial" w:cs="Arial"/>
          <w:b/>
          <w:bCs/>
          <w:lang w:val="en-PH" w:eastAsia="en-PH"/>
        </w:rPr>
        <w:t xml:space="preserve">sson, </w:t>
      </w:r>
      <w:r>
        <w:rPr>
          <w:rFonts w:ascii="Arial" w:eastAsia="Arial" w:hAnsi="Arial" w:cs="Arial"/>
          <w:lang w:val="en-PH" w:eastAsia="en-PH"/>
        </w:rPr>
        <w:t xml:space="preserve">but the activities there may vary; they're pretty simple so that the students won't find it difficult. The teacher might become incapable if it's one by one, so the lesson plan is like </w:t>
      </w:r>
      <w:proofErr w:type="gramStart"/>
      <w:r>
        <w:rPr>
          <w:rFonts w:ascii="Arial" w:eastAsia="Arial" w:hAnsi="Arial" w:cs="Arial"/>
          <w:lang w:val="en-PH" w:eastAsia="en-PH"/>
        </w:rPr>
        <w:t>that</w:t>
      </w:r>
      <w:r>
        <w:rPr>
          <w:rFonts w:ascii="Arial" w:eastAsia="Calibri" w:hAnsi="Arial" w:cs="Arial"/>
          <w:lang w:val="en-PH" w:eastAsia="en-PH"/>
        </w:rPr>
        <w:t xml:space="preserve">)   </w:t>
      </w:r>
      <w:proofErr w:type="gramEnd"/>
      <w:r>
        <w:rPr>
          <w:rFonts w:ascii="Arial" w:eastAsia="Arial" w:hAnsi="Arial" w:cs="Arial"/>
          <w:b/>
          <w:bCs/>
          <w:lang w:val="en-PH" w:eastAsia="en-PH"/>
        </w:rPr>
        <w:t>[Line 1-2, Participants 4]</w:t>
      </w:r>
    </w:p>
    <w:p w14:paraId="09F423D8" w14:textId="77777777" w:rsidR="00851291" w:rsidRDefault="00851291">
      <w:pPr>
        <w:ind w:left="709" w:right="651"/>
        <w:jc w:val="both"/>
        <w:rPr>
          <w:rFonts w:ascii="Arial" w:eastAsia="Calibri" w:hAnsi="Arial" w:cs="Arial"/>
          <w:color w:val="FF0000"/>
        </w:rPr>
      </w:pPr>
    </w:p>
    <w:p w14:paraId="760FDA1A" w14:textId="77777777" w:rsidR="00851291" w:rsidRDefault="00617C93">
      <w:pPr>
        <w:jc w:val="both"/>
        <w:rPr>
          <w:rFonts w:ascii="Arial" w:eastAsia="Arial" w:hAnsi="Arial" w:cs="Arial"/>
          <w:i/>
          <w:iCs/>
          <w:lang w:val="en-PH" w:eastAsia="en-PH"/>
        </w:rPr>
      </w:pPr>
      <w:r>
        <w:rPr>
          <w:rFonts w:ascii="Arial" w:cs="Arial"/>
        </w:rPr>
        <w:tab/>
      </w:r>
      <w:r>
        <w:rPr>
          <w:rFonts w:ascii="Arial" w:eastAsia="Arial" w:hAnsi="Arial" w:cs="Arial"/>
          <w:lang w:val="en-PH" w:eastAsia="en-PH"/>
        </w:rPr>
        <w:t>Employ strategies such as th</w:t>
      </w:r>
      <w:r>
        <w:rPr>
          <w:rFonts w:ascii="Arial" w:eastAsia="Arial" w:hAnsi="Arial" w:cs="Arial"/>
          <w:lang w:val="en-PH" w:eastAsia="en-PH"/>
        </w:rPr>
        <w:t>ink-pair-share, group conversations, or climate change and sustainability problem-solving exercises. Asking kids to create environmentally responsible solutions for their school or community is one example</w:t>
      </w:r>
      <w:r>
        <w:rPr>
          <w:rFonts w:ascii="Arial" w:eastAsia="Arial" w:hAnsi="Arial" w:cs="Arial"/>
          <w:b/>
          <w:bCs/>
          <w:lang w:val="en-PH" w:eastAsia="en-PH"/>
        </w:rPr>
        <w:t>.</w:t>
      </w:r>
      <w:r>
        <w:rPr>
          <w:rFonts w:ascii="Arial" w:eastAsia="Arial" w:hAnsi="Arial" w:cs="Arial"/>
          <w:lang w:val="en-PH" w:eastAsia="en-PH"/>
        </w:rPr>
        <w:t xml:space="preserve"> Osman</w:t>
      </w:r>
      <w:r>
        <w:rPr>
          <w:rFonts w:ascii="Arial" w:eastAsia="Arial" w:hAnsi="Arial" w:cs="Arial"/>
          <w:lang w:eastAsia="en-PH"/>
        </w:rPr>
        <w:t xml:space="preserve"> </w:t>
      </w:r>
      <w:r>
        <w:rPr>
          <w:rFonts w:ascii="Arial" w:eastAsia="Arial" w:hAnsi="Arial" w:cs="Arial"/>
          <w:lang w:val="en-PH" w:eastAsia="en-PH"/>
        </w:rPr>
        <w:t>(2021).</w:t>
      </w:r>
      <w:r>
        <w:rPr>
          <w:rFonts w:ascii="Arial" w:eastAsia="Calibri" w:hAnsi="Arial" w:cs="Arial"/>
          <w:lang w:val="en-PH" w:eastAsia="en-PH"/>
        </w:rPr>
        <w:t xml:space="preserve"> </w:t>
      </w:r>
      <w:r>
        <w:rPr>
          <w:rFonts w:ascii="Arial" w:eastAsia="Arial" w:hAnsi="Arial" w:cs="Arial"/>
          <w:lang w:val="en-PH" w:eastAsia="en-PH"/>
        </w:rPr>
        <w:t xml:space="preserve">encourages critical thinking and </w:t>
      </w:r>
      <w:r>
        <w:rPr>
          <w:rFonts w:ascii="Arial" w:eastAsia="Arial" w:hAnsi="Arial" w:cs="Arial"/>
          <w:lang w:val="en-PH" w:eastAsia="en-PH"/>
        </w:rPr>
        <w:t>curiosity, enabling kids to learn ideas independently.</w:t>
      </w:r>
      <w:r>
        <w:rPr>
          <w:rFonts w:ascii="Arial" w:eastAsia="Calibri" w:hAnsi="Arial" w:cs="Arial"/>
          <w:shd w:val="clear" w:color="FFFFFF" w:fill="FFFFFF"/>
          <w:lang w:val="en-PH" w:eastAsia="en-PH"/>
        </w:rPr>
        <w:t xml:space="preserve"> </w:t>
      </w:r>
      <w:r>
        <w:rPr>
          <w:rFonts w:ascii="Arial" w:eastAsia="Arial" w:hAnsi="Arial" w:cs="Arial"/>
          <w:lang w:val="en-PH" w:eastAsia="en-PH"/>
        </w:rPr>
        <w:t>Agustini</w:t>
      </w:r>
      <w:r>
        <w:rPr>
          <w:rFonts w:ascii="Arial" w:eastAsia="Arial" w:hAnsi="Arial" w:cs="Arial"/>
          <w:lang w:eastAsia="en-PH"/>
        </w:rPr>
        <w:t xml:space="preserve"> </w:t>
      </w:r>
      <w:r>
        <w:rPr>
          <w:rFonts w:ascii="Arial" w:eastAsia="Arial" w:hAnsi="Arial" w:cs="Arial"/>
          <w:lang w:val="en-PH" w:eastAsia="en-PH"/>
        </w:rPr>
        <w:t>et al.  (2024).</w:t>
      </w:r>
      <w:r>
        <w:rPr>
          <w:rFonts w:ascii="Arial" w:eastAsia="Calibri" w:hAnsi="Arial" w:cs="Arial"/>
          <w:lang w:val="en-PH" w:eastAsia="en-PH"/>
        </w:rPr>
        <w:t xml:space="preserve"> </w:t>
      </w:r>
      <w:r>
        <w:rPr>
          <w:rFonts w:ascii="Arial" w:eastAsia="Arial" w:hAnsi="Arial" w:cs="Arial"/>
          <w:lang w:val="en-PH" w:eastAsia="en-PH"/>
        </w:rPr>
        <w:t>When students are able to relate their theoretical knowledge to practical situations, they learn more effectively (O'Neill &amp; Short, 2025).</w:t>
      </w:r>
    </w:p>
    <w:p w14:paraId="592EFFF8" w14:textId="77777777" w:rsidR="00851291" w:rsidRDefault="00617C93">
      <w:pPr>
        <w:jc w:val="both"/>
        <w:rPr>
          <w:rFonts w:ascii="Arial" w:eastAsia="Calibri" w:hAnsi="Arial" w:cs="Arial"/>
          <w:color w:val="FF0000"/>
        </w:rPr>
      </w:pPr>
      <w:r>
        <w:rPr>
          <w:rFonts w:ascii="Arial" w:eastAsia="Arial" w:hAnsi="Arial" w:cs="Arial"/>
          <w:i/>
          <w:iCs/>
          <w:lang w:eastAsia="en-PH"/>
        </w:rPr>
        <w:tab/>
      </w:r>
      <w:r>
        <w:rPr>
          <w:rFonts w:ascii="Arial" w:eastAsia="Arial" w:hAnsi="Arial" w:cs="Arial"/>
          <w:i/>
          <w:iCs/>
          <w:lang w:val="en-PH" w:eastAsia="en-PH"/>
        </w:rPr>
        <w:t>Aligning Instruction with Learning G</w:t>
      </w:r>
      <w:r>
        <w:rPr>
          <w:rFonts w:ascii="Arial" w:eastAsia="Arial" w:hAnsi="Arial" w:cs="Arial"/>
          <w:i/>
          <w:iCs/>
          <w:lang w:val="en-PH" w:eastAsia="en-PH"/>
        </w:rPr>
        <w:t>oals.</w:t>
      </w:r>
      <w:r>
        <w:rPr>
          <w:rFonts w:ascii="Arial" w:eastAsia="Arial" w:hAnsi="Arial" w:cs="Arial"/>
          <w:b/>
          <w:bCs/>
          <w:lang w:val="en-PH" w:eastAsia="en-PH"/>
        </w:rPr>
        <w:t xml:space="preserve"> </w:t>
      </w:r>
      <w:r>
        <w:rPr>
          <w:rFonts w:ascii="Arial" w:eastAsia="Arial" w:hAnsi="Arial" w:cs="Arial"/>
          <w:lang w:val="en-PH" w:eastAsia="en-PH"/>
        </w:rPr>
        <w:t>The findings reveal that all the instructional materials and learning goals should always be aligned. For instance, teachers and parents are responsible for the children's learning. Since multi-grade classes and ESP subject teachers will usually find</w:t>
      </w:r>
      <w:r>
        <w:rPr>
          <w:rFonts w:ascii="Arial" w:eastAsia="Arial" w:hAnsi="Arial" w:cs="Arial"/>
          <w:lang w:val="en-PH" w:eastAsia="en-PH"/>
        </w:rPr>
        <w:t xml:space="preserve"> a way to create instructional material that focuses on the children's learning and can be applied to their daily lives. Hence, teachers also have difficulty teaching ESP. However, with the help of technology, teachers can easily browse the topic and let t</w:t>
      </w:r>
      <w:r>
        <w:rPr>
          <w:rFonts w:ascii="Arial" w:eastAsia="Arial" w:hAnsi="Arial" w:cs="Arial"/>
          <w:lang w:val="en-PH" w:eastAsia="en-PH"/>
        </w:rPr>
        <w:t xml:space="preserve">he students watch an educational video that is related to the topic but without the guidance of the teacher or the parents. </w:t>
      </w:r>
    </w:p>
    <w:p w14:paraId="7B1EB5EA" w14:textId="77777777" w:rsidR="00851291" w:rsidRDefault="00617C93">
      <w:pPr>
        <w:ind w:left="806" w:right="562"/>
        <w:jc w:val="both"/>
        <w:rPr>
          <w:rFonts w:ascii="Arial" w:eastAsia="Calibri" w:hAnsi="Arial" w:cs="Arial"/>
          <w:color w:val="FF0000"/>
        </w:rPr>
      </w:pPr>
      <w:r>
        <w:rPr>
          <w:rFonts w:ascii="Arial" w:eastAsia="Arial" w:hAnsi="Arial" w:cs="Arial"/>
          <w:lang w:val="en-PH" w:eastAsia="en-PH"/>
        </w:rPr>
        <w:t>Participants revealed that:</w:t>
      </w:r>
    </w:p>
    <w:p w14:paraId="6435D6A1" w14:textId="77777777" w:rsidR="00851291" w:rsidRDefault="00851291">
      <w:pPr>
        <w:ind w:left="806" w:right="562"/>
        <w:jc w:val="both"/>
        <w:rPr>
          <w:rFonts w:ascii="Arial" w:eastAsia="Calibri" w:hAnsi="Arial" w:cs="Arial"/>
          <w:color w:val="FF0000"/>
        </w:rPr>
      </w:pPr>
    </w:p>
    <w:p w14:paraId="0077CBD0" w14:textId="77777777" w:rsidR="00851291" w:rsidRDefault="00617C93">
      <w:pPr>
        <w:ind w:left="806" w:right="656"/>
        <w:jc w:val="both"/>
        <w:rPr>
          <w:rFonts w:ascii="Arial" w:eastAsia="Calibri" w:hAnsi="Arial" w:cs="Arial"/>
          <w:color w:val="FF0000"/>
        </w:rPr>
      </w:pPr>
      <w:r>
        <w:rPr>
          <w:rFonts w:ascii="Arial" w:eastAsia="Arial" w:hAnsi="Arial" w:cs="Arial"/>
          <w:i/>
          <w:iCs/>
          <w:lang w:val="en-PH" w:eastAsia="en-PH"/>
        </w:rPr>
        <w:t xml:space="preserve">“Sa among classroom ang pag kamada namu aning ESP is more on sa behavioral sa mga bata, so nag gamit </w:t>
      </w:r>
      <w:r>
        <w:rPr>
          <w:rFonts w:ascii="Arial" w:eastAsia="Arial" w:hAnsi="Arial" w:cs="Arial"/>
          <w:i/>
          <w:iCs/>
          <w:lang w:val="en-PH" w:eastAsia="en-PH"/>
        </w:rPr>
        <w:t xml:space="preserve">me or naami DG’s And LM’s unya and DG’s and LM’s tanan na unsay e lesson namu everyday sa mga bata </w:t>
      </w:r>
      <w:r>
        <w:rPr>
          <w:rFonts w:ascii="Arial" w:eastAsia="Arial" w:hAnsi="Arial" w:cs="Arial"/>
          <w:i/>
          <w:iCs/>
          <w:lang w:val="en-PH" w:eastAsia="en-PH"/>
        </w:rPr>
        <w:lastRenderedPageBreak/>
        <w:t>and then sa ESP man gud kasagaran is behavioral siya so ang akoa ang ginagamit nuko is naga download ko og mga videos akong silang gina palantaw sa ilaha kay</w:t>
      </w:r>
      <w:r>
        <w:rPr>
          <w:rFonts w:ascii="Arial" w:eastAsia="Arial" w:hAnsi="Arial" w:cs="Arial"/>
          <w:i/>
          <w:iCs/>
          <w:lang w:val="en-PH" w:eastAsia="en-PH"/>
        </w:rPr>
        <w:t xml:space="preserve"> para kuan gani </w:t>
      </w:r>
      <w:proofErr w:type="gramStart"/>
      <w:r>
        <w:rPr>
          <w:rFonts w:ascii="Arial" w:eastAsia="Arial" w:hAnsi="Arial" w:cs="Arial"/>
          <w:i/>
          <w:iCs/>
          <w:lang w:val="en-PH" w:eastAsia="en-PH"/>
        </w:rPr>
        <w:t>nila ,</w:t>
      </w:r>
      <w:proofErr w:type="gramEnd"/>
      <w:r>
        <w:rPr>
          <w:rFonts w:ascii="Arial" w:eastAsia="Arial" w:hAnsi="Arial" w:cs="Arial"/>
          <w:i/>
          <w:iCs/>
          <w:lang w:val="en-PH" w:eastAsia="en-PH"/>
        </w:rPr>
        <w:t xml:space="preserve"> ay ani diay ni , ay ingon ani diay ni.” (</w:t>
      </w:r>
      <w:r>
        <w:rPr>
          <w:rFonts w:ascii="Arial" w:eastAsia="Arial" w:hAnsi="Arial" w:cs="Arial"/>
          <w:lang w:val="en-PH" w:eastAsia="en-PH"/>
        </w:rPr>
        <w:t xml:space="preserve">In our classroom, our approach to ESP (Edukasyon sa Pagpapakatao) is more focused on behavioral aspects. So, </w:t>
      </w:r>
      <w:r>
        <w:rPr>
          <w:rFonts w:ascii="Arial" w:eastAsia="Arial" w:hAnsi="Arial" w:cs="Arial"/>
          <w:b/>
          <w:bCs/>
          <w:lang w:val="en-PH" w:eastAsia="en-PH"/>
        </w:rPr>
        <w:t>we use Differentiated Groups (DG's) and Learning Modules (LM's) for all the lessons</w:t>
      </w:r>
      <w:r>
        <w:rPr>
          <w:rFonts w:ascii="Arial" w:eastAsia="Arial" w:hAnsi="Arial" w:cs="Arial"/>
          <w:b/>
          <w:bCs/>
          <w:lang w:val="en-PH" w:eastAsia="en-PH"/>
        </w:rPr>
        <w:t xml:space="preserve"> we teach students daily</w:t>
      </w:r>
      <w:r>
        <w:rPr>
          <w:rFonts w:ascii="Arial" w:eastAsia="Arial" w:hAnsi="Arial" w:cs="Arial"/>
          <w:lang w:val="en-PH" w:eastAsia="en-PH"/>
        </w:rPr>
        <w:t>. Since ESP mostly deals with behavioral aspects, what I do is I download videos that I show to them so they can understand better. It goes like this, or it's like this.)</w:t>
      </w:r>
      <w:r>
        <w:rPr>
          <w:rFonts w:ascii="Arial" w:eastAsia="Arial" w:hAnsi="Arial" w:cs="Arial"/>
          <w:b/>
          <w:bCs/>
          <w:lang w:val="en-PH" w:eastAsia="en-PH"/>
        </w:rPr>
        <w:t xml:space="preserve"> [Line 1, Participant 1]</w:t>
      </w:r>
    </w:p>
    <w:p w14:paraId="0ED29E91" w14:textId="77777777" w:rsidR="00851291" w:rsidRDefault="00851291">
      <w:pPr>
        <w:ind w:right="656"/>
        <w:jc w:val="both"/>
        <w:rPr>
          <w:rFonts w:ascii="Arial" w:eastAsia="Calibri" w:hAnsi="Arial" w:cs="Arial"/>
          <w:color w:val="FF0000"/>
        </w:rPr>
      </w:pPr>
    </w:p>
    <w:p w14:paraId="4119D667" w14:textId="77777777" w:rsidR="00851291" w:rsidRDefault="00617C93">
      <w:pPr>
        <w:ind w:right="656" w:firstLine="720"/>
        <w:jc w:val="both"/>
        <w:rPr>
          <w:rFonts w:ascii="Arial" w:eastAsia="Calibri" w:hAnsi="Arial" w:cs="Arial"/>
          <w:color w:val="FF0000"/>
        </w:rPr>
      </w:pPr>
      <w:proofErr w:type="gramStart"/>
      <w:r>
        <w:rPr>
          <w:rFonts w:ascii="Arial" w:eastAsia="Arial" w:hAnsi="Arial" w:cs="Arial"/>
          <w:lang w:val="en-PH" w:eastAsia="en-PH"/>
        </w:rPr>
        <w:t>Other</w:t>
      </w:r>
      <w:proofErr w:type="gramEnd"/>
      <w:r>
        <w:rPr>
          <w:rFonts w:ascii="Arial" w:eastAsia="Arial" w:hAnsi="Arial" w:cs="Arial"/>
          <w:lang w:val="en-PH" w:eastAsia="en-PH"/>
        </w:rPr>
        <w:t xml:space="preserve"> participant’s narration that: </w:t>
      </w:r>
    </w:p>
    <w:p w14:paraId="1742F577" w14:textId="77777777" w:rsidR="00851291" w:rsidRDefault="00851291">
      <w:pPr>
        <w:ind w:right="656" w:firstLine="720"/>
        <w:jc w:val="both"/>
        <w:rPr>
          <w:rFonts w:ascii="Arial" w:eastAsia="Calibri" w:hAnsi="Arial" w:cs="Arial"/>
          <w:color w:val="FF0000"/>
        </w:rPr>
      </w:pPr>
    </w:p>
    <w:p w14:paraId="7ECF8F53" w14:textId="77777777" w:rsidR="00851291" w:rsidRDefault="00617C93">
      <w:pPr>
        <w:ind w:left="806" w:right="656"/>
        <w:jc w:val="both"/>
        <w:rPr>
          <w:rFonts w:ascii="Arial" w:eastAsia="Calibri" w:hAnsi="Arial" w:cs="Arial"/>
          <w:color w:val="FF0000"/>
        </w:rPr>
      </w:pPr>
      <w:r>
        <w:rPr>
          <w:rFonts w:ascii="Arial" w:eastAsia="Arial" w:hAnsi="Arial" w:cs="Arial"/>
          <w:i/>
          <w:iCs/>
          <w:lang w:val="en-PH" w:eastAsia="en-PH"/>
        </w:rPr>
        <w:t>“Every morning kay first subject man jud and ESP murag same-same lang</w:t>
      </w:r>
      <w:r>
        <w:rPr>
          <w:rFonts w:ascii="Arial" w:eastAsia="Arial" w:hAnsi="Arial" w:cs="Arial"/>
          <w:b/>
          <w:bCs/>
          <w:i/>
          <w:iCs/>
          <w:lang w:val="en-PH" w:eastAsia="en-PH"/>
        </w:rPr>
        <w:t xml:space="preserve"> </w:t>
      </w:r>
      <w:r>
        <w:rPr>
          <w:rFonts w:ascii="Arial" w:eastAsia="Arial" w:hAnsi="Arial" w:cs="Arial"/>
          <w:i/>
          <w:iCs/>
          <w:lang w:val="en-PH" w:eastAsia="en-PH"/>
        </w:rPr>
        <w:t xml:space="preserve">isahon ra nimu sila ug kuan tanan discuss and lesson mag vary didto sa mga activities medyo sayon sayon lang para dli mag lisud ang student ma incapable si teacher kung isa isa mao na </w:t>
      </w:r>
      <w:r>
        <w:rPr>
          <w:rFonts w:ascii="Arial" w:eastAsia="Arial" w:hAnsi="Arial" w:cs="Arial"/>
          <w:i/>
          <w:iCs/>
          <w:lang w:val="en-PH" w:eastAsia="en-PH"/>
        </w:rPr>
        <w:t>lesson plan”.</w:t>
      </w:r>
      <w:r>
        <w:rPr>
          <w:rFonts w:ascii="Arial" w:eastAsia="Arial" w:hAnsi="Arial" w:cs="Arial"/>
          <w:lang w:val="en-PH" w:eastAsia="en-PH"/>
        </w:rPr>
        <w:t xml:space="preserve"> (</w:t>
      </w:r>
      <w:r>
        <w:rPr>
          <w:rFonts w:ascii="Arial" w:eastAsia="Arial" w:hAnsi="Arial" w:cs="Arial"/>
          <w:b/>
          <w:bCs/>
          <w:lang w:val="en-PH" w:eastAsia="en-PH"/>
        </w:rPr>
        <w:t xml:space="preserve">Every morning, because it's the first subject and ESP, it's like you're just combining them into one discussion and lesson, but the activities there may vary; they're pretty simple so that the students won't find it difficult. </w:t>
      </w:r>
      <w:r>
        <w:rPr>
          <w:rFonts w:ascii="Arial" w:eastAsia="Arial" w:hAnsi="Arial" w:cs="Arial"/>
          <w:lang w:val="en-PH" w:eastAsia="en-PH"/>
        </w:rPr>
        <w:t>The teacher mi</w:t>
      </w:r>
      <w:r>
        <w:rPr>
          <w:rFonts w:ascii="Arial" w:eastAsia="Arial" w:hAnsi="Arial" w:cs="Arial"/>
          <w:lang w:val="en-PH" w:eastAsia="en-PH"/>
        </w:rPr>
        <w:t>ght become incapable if it's one by one, so the lesson plan is like that.)</w:t>
      </w:r>
      <w:r>
        <w:rPr>
          <w:rFonts w:ascii="Arial" w:eastAsia="Calibri" w:hAnsi="Arial" w:cs="Arial"/>
          <w:lang w:val="en-PH" w:eastAsia="en-PH"/>
        </w:rPr>
        <w:t xml:space="preserve"> </w:t>
      </w:r>
      <w:r>
        <w:rPr>
          <w:rFonts w:ascii="Arial" w:eastAsia="Arial" w:hAnsi="Arial" w:cs="Arial"/>
          <w:b/>
          <w:bCs/>
          <w:lang w:val="en-PH" w:eastAsia="en-PH"/>
        </w:rPr>
        <w:t xml:space="preserve">[Line 1, Participants 4]  </w:t>
      </w:r>
    </w:p>
    <w:p w14:paraId="7BBA4CB9" w14:textId="77777777" w:rsidR="00851291" w:rsidRDefault="00851291">
      <w:pPr>
        <w:ind w:left="806" w:right="656"/>
        <w:jc w:val="both"/>
        <w:rPr>
          <w:rFonts w:ascii="Arial" w:eastAsia="Calibri" w:hAnsi="Arial" w:cs="Arial"/>
          <w:color w:val="FF0000"/>
        </w:rPr>
      </w:pPr>
    </w:p>
    <w:p w14:paraId="351E52DD"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According to Felder and Brent (2024), aligning instruction with</w:t>
      </w:r>
      <w:r>
        <w:rPr>
          <w:rFonts w:ascii="Arial" w:eastAsia="Arial" w:hAnsi="Arial" w:cs="Arial"/>
          <w:b/>
          <w:bCs/>
          <w:lang w:val="en-PH" w:eastAsia="en-PH"/>
        </w:rPr>
        <w:t xml:space="preserve"> </w:t>
      </w:r>
      <w:r>
        <w:rPr>
          <w:rFonts w:ascii="Arial" w:eastAsia="Arial" w:hAnsi="Arial" w:cs="Arial"/>
          <w:lang w:val="en-PH" w:eastAsia="en-PH"/>
        </w:rPr>
        <w:t>learning goals</w:t>
      </w:r>
      <w:r>
        <w:rPr>
          <w:rFonts w:ascii="Arial" w:eastAsia="Arial" w:hAnsi="Arial" w:cs="Arial"/>
          <w:b/>
          <w:bCs/>
          <w:lang w:val="en-PH" w:eastAsia="en-PH"/>
        </w:rPr>
        <w:t xml:space="preserve"> </w:t>
      </w:r>
      <w:r>
        <w:rPr>
          <w:rFonts w:ascii="Arial" w:eastAsia="Arial" w:hAnsi="Arial" w:cs="Arial"/>
          <w:lang w:val="en-PH" w:eastAsia="en-PH"/>
        </w:rPr>
        <w:t>is a significant challenge faced by multi-grade teachers in promoting. Env</w:t>
      </w:r>
      <w:r>
        <w:rPr>
          <w:rFonts w:ascii="Arial" w:eastAsia="Arial" w:hAnsi="Arial" w:cs="Arial"/>
          <w:lang w:val="en-PH" w:eastAsia="en-PH"/>
        </w:rPr>
        <w:t>ironmental literacy in ESP Subject in a Multi-grade classroom. Regardless of grade level, defining explicit learning objectives helps guarantee that all students know what is expected of them. Explain these objectives to the pupils in a way suitable for th</w:t>
      </w:r>
      <w:r>
        <w:rPr>
          <w:rFonts w:ascii="Arial" w:eastAsia="Arial" w:hAnsi="Arial" w:cs="Arial"/>
          <w:lang w:val="en-PH" w:eastAsia="en-PH"/>
        </w:rPr>
        <w:t>eir age. All students can attain the learning objectives when education is adapted to their requirements (Onesi-Ozigagun et al., 2024). Making the most of instructional time is possible with projects combining many disciplines and concurrently covering lea</w:t>
      </w:r>
      <w:r>
        <w:rPr>
          <w:rFonts w:ascii="Arial" w:eastAsia="Arial" w:hAnsi="Arial" w:cs="Arial"/>
          <w:lang w:val="en-PH" w:eastAsia="en-PH"/>
        </w:rPr>
        <w:t>rning objectives for various grades (Ye</w:t>
      </w:r>
      <w:r>
        <w:rPr>
          <w:rFonts w:ascii="Arial" w:eastAsia="Arial" w:hAnsi="Arial" w:cs="Arial"/>
          <w:lang w:eastAsia="en-PH"/>
        </w:rPr>
        <w:t xml:space="preserve"> </w:t>
      </w:r>
      <w:r>
        <w:rPr>
          <w:rFonts w:ascii="Arial" w:eastAsia="Arial" w:hAnsi="Arial" w:cs="Arial"/>
          <w:lang w:val="en-PH" w:eastAsia="en-PH"/>
        </w:rPr>
        <w:t>et al., 2023).</w:t>
      </w:r>
    </w:p>
    <w:p w14:paraId="675DB349" w14:textId="77777777" w:rsidR="00851291" w:rsidRDefault="00617C93">
      <w:pPr>
        <w:jc w:val="both"/>
        <w:rPr>
          <w:rFonts w:ascii="Arial" w:eastAsia="Calibri" w:hAnsi="Arial" w:cs="Arial"/>
          <w:color w:val="FF0000"/>
        </w:rPr>
      </w:pPr>
      <w:r>
        <w:rPr>
          <w:rFonts w:ascii="Arial" w:cs="Arial"/>
        </w:rPr>
        <w:tab/>
      </w:r>
      <w:r>
        <w:rPr>
          <w:rFonts w:ascii="Arial" w:eastAsia="Arial" w:hAnsi="Arial" w:cs="Arial"/>
          <w:i/>
          <w:iCs/>
          <w:lang w:val="en-PH" w:eastAsia="en-PH"/>
        </w:rPr>
        <w:t>Creating a Supportive Learning Environment.</w:t>
      </w:r>
      <w:r>
        <w:rPr>
          <w:rFonts w:ascii="Arial" w:eastAsia="Arial" w:hAnsi="Arial" w:cs="Arial"/>
          <w:lang w:val="en-PH" w:eastAsia="en-PH"/>
        </w:rPr>
        <w:t xml:space="preserve"> The results revealed that teachers will create a positive and supportive learning environment for their students. Handling multi-grade classrooms is very di</w:t>
      </w:r>
      <w:r>
        <w:rPr>
          <w:rFonts w:ascii="Arial" w:eastAsia="Arial" w:hAnsi="Arial" w:cs="Arial"/>
          <w:lang w:val="en-PH" w:eastAsia="en-PH"/>
        </w:rPr>
        <w:t xml:space="preserve">fficult to establish in rural areas. Nevertheless, with the help of the teachers, teachers can create a supportive and positive learning environment for the students. Collaboration with the students is to develop a group agreement and explore ways to deal </w:t>
      </w:r>
      <w:r>
        <w:rPr>
          <w:rFonts w:ascii="Arial" w:eastAsia="Arial" w:hAnsi="Arial" w:cs="Arial"/>
          <w:lang w:val="en-PH" w:eastAsia="en-PH"/>
        </w:rPr>
        <w:t xml:space="preserve">with such activities. This is a great opportunity for the students to think, share ideas, and explore different interactive and supportive learning environments. </w:t>
      </w:r>
    </w:p>
    <w:p w14:paraId="10B3F0E8"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Participants revealed that:</w:t>
      </w:r>
    </w:p>
    <w:p w14:paraId="622DB1A5" w14:textId="77777777" w:rsidR="00851291" w:rsidRDefault="00851291">
      <w:pPr>
        <w:ind w:left="720"/>
        <w:jc w:val="both"/>
        <w:rPr>
          <w:rFonts w:ascii="Arial" w:eastAsia="Calibri" w:hAnsi="Arial" w:cs="Arial"/>
          <w:color w:val="FF0000"/>
        </w:rPr>
      </w:pPr>
    </w:p>
    <w:p w14:paraId="0E04FE15" w14:textId="77777777" w:rsidR="00851291" w:rsidRDefault="00617C93">
      <w:pPr>
        <w:ind w:left="810" w:right="656"/>
        <w:jc w:val="both"/>
        <w:rPr>
          <w:rFonts w:ascii="Arial" w:eastAsia="Calibri" w:hAnsi="Arial" w:cs="Arial"/>
          <w:color w:val="FF0000"/>
        </w:rPr>
      </w:pPr>
      <w:r>
        <w:rPr>
          <w:rFonts w:ascii="Arial" w:eastAsia="Arial" w:hAnsi="Arial" w:cs="Arial"/>
          <w:i/>
          <w:iCs/>
          <w:lang w:val="en-PH" w:eastAsia="en-PH"/>
        </w:rPr>
        <w:t>“</w:t>
      </w:r>
      <w:proofErr w:type="gramStart"/>
      <w:r>
        <w:rPr>
          <w:rFonts w:ascii="Arial" w:eastAsia="Arial" w:hAnsi="Arial" w:cs="Arial"/>
          <w:i/>
          <w:iCs/>
          <w:lang w:val="en-PH" w:eastAsia="en-PH"/>
        </w:rPr>
        <w:t>Actually</w:t>
      </w:r>
      <w:proofErr w:type="gramEnd"/>
      <w:r>
        <w:rPr>
          <w:rFonts w:ascii="Arial" w:eastAsia="Arial" w:hAnsi="Arial" w:cs="Arial"/>
          <w:i/>
          <w:iCs/>
          <w:lang w:val="en-PH" w:eastAsia="en-PH"/>
        </w:rPr>
        <w:t xml:space="preserve"> base on my experience iba iba yung competencies nila, </w:t>
      </w:r>
      <w:r>
        <w:rPr>
          <w:rFonts w:ascii="Arial" w:eastAsia="Arial" w:hAnsi="Arial" w:cs="Arial"/>
          <w:i/>
          <w:iCs/>
          <w:lang w:val="en-PH" w:eastAsia="en-PH"/>
        </w:rPr>
        <w:t>so yon very challenging kayo siya paano naku siya gina promote yong environmental literacy, is diba we have what we call conducive learning, so in every classroom dap</w:t>
      </w:r>
      <w:r>
        <w:rPr>
          <w:rFonts w:ascii="Arial" w:eastAsia="Arial" w:hAnsi="Arial" w:cs="Arial"/>
          <w:i/>
          <w:iCs/>
          <w:lang w:eastAsia="en-PH"/>
        </w:rPr>
        <w:t>at</w:t>
      </w:r>
      <w:r>
        <w:rPr>
          <w:rFonts w:ascii="Arial" w:eastAsia="Arial" w:hAnsi="Arial" w:cs="Arial"/>
          <w:i/>
          <w:iCs/>
          <w:lang w:val="en-PH" w:eastAsia="en-PH"/>
        </w:rPr>
        <w:t xml:space="preserve"> na promote nimu siya ang conducive learning, where in dapat yung mga student mo is comf</w:t>
      </w:r>
      <w:r>
        <w:rPr>
          <w:rFonts w:ascii="Arial" w:eastAsia="Arial" w:hAnsi="Arial" w:cs="Arial"/>
          <w:i/>
          <w:iCs/>
          <w:lang w:val="en-PH" w:eastAsia="en-PH"/>
        </w:rPr>
        <w:t>ortable sila to learn in the classroom”.</w:t>
      </w:r>
      <w:r>
        <w:rPr>
          <w:rFonts w:ascii="Arial" w:eastAsia="Arial" w:hAnsi="Arial" w:cs="Arial"/>
          <w:lang w:val="en-PH" w:eastAsia="en-PH"/>
        </w:rPr>
        <w:t xml:space="preserve"> (Based on my experience, the competencies vary from one student to another, so it is very challenging. How do I promote environmental literacy, considering we aim to create a conducive learning environment? In every</w:t>
      </w:r>
      <w:r>
        <w:rPr>
          <w:rFonts w:ascii="Arial" w:eastAsia="Arial" w:hAnsi="Arial" w:cs="Arial"/>
          <w:lang w:val="en-PH" w:eastAsia="en-PH"/>
        </w:rPr>
        <w:t xml:space="preserve"> classroom,</w:t>
      </w:r>
      <w:r>
        <w:rPr>
          <w:rFonts w:ascii="Arial" w:eastAsia="Arial" w:hAnsi="Arial" w:cs="Arial"/>
          <w:b/>
          <w:bCs/>
          <w:lang w:val="en-PH" w:eastAsia="en-PH"/>
        </w:rPr>
        <w:t xml:space="preserve"> promoting conducive learning where students feel comfortable learning is essential</w:t>
      </w:r>
      <w:r>
        <w:rPr>
          <w:rFonts w:ascii="Arial" w:eastAsia="Arial" w:hAnsi="Arial" w:cs="Arial"/>
          <w:lang w:val="en-PH" w:eastAsia="en-PH"/>
        </w:rPr>
        <w:t>.)</w:t>
      </w:r>
      <w:r>
        <w:rPr>
          <w:rFonts w:ascii="Arial" w:eastAsia="Arial" w:hAnsi="Arial" w:cs="Arial"/>
          <w:b/>
          <w:bCs/>
          <w:lang w:val="en-PH" w:eastAsia="en-PH"/>
        </w:rPr>
        <w:t xml:space="preserve"> [Line 1, Participant 6] </w:t>
      </w:r>
    </w:p>
    <w:p w14:paraId="709417C2" w14:textId="77777777" w:rsidR="00851291" w:rsidRDefault="00851291">
      <w:pPr>
        <w:ind w:left="810" w:right="656"/>
        <w:jc w:val="both"/>
        <w:rPr>
          <w:rFonts w:ascii="Arial" w:eastAsia="Calibri" w:hAnsi="Arial" w:cs="Arial"/>
          <w:color w:val="FF0000"/>
        </w:rPr>
      </w:pPr>
    </w:p>
    <w:p w14:paraId="7C606D27" w14:textId="77777777" w:rsidR="00851291" w:rsidRDefault="00617C93">
      <w:pPr>
        <w:ind w:right="656" w:firstLine="720"/>
        <w:jc w:val="both"/>
        <w:rPr>
          <w:rFonts w:ascii="Arial" w:eastAsia="Calibri" w:hAnsi="Arial" w:cs="Arial"/>
          <w:color w:val="FF0000"/>
        </w:rPr>
      </w:pPr>
      <w:proofErr w:type="gramStart"/>
      <w:r>
        <w:rPr>
          <w:rFonts w:ascii="Arial" w:eastAsia="Arial" w:hAnsi="Arial" w:cs="Arial"/>
          <w:lang w:val="en-PH" w:eastAsia="en-PH"/>
        </w:rPr>
        <w:t>Other</w:t>
      </w:r>
      <w:proofErr w:type="gramEnd"/>
      <w:r>
        <w:rPr>
          <w:rFonts w:ascii="Arial" w:eastAsia="Arial" w:hAnsi="Arial" w:cs="Arial"/>
          <w:lang w:val="en-PH" w:eastAsia="en-PH"/>
        </w:rPr>
        <w:t xml:space="preserve"> participant’s narration that:</w:t>
      </w:r>
    </w:p>
    <w:p w14:paraId="1A485ECA" w14:textId="77777777" w:rsidR="00851291" w:rsidRDefault="00851291">
      <w:pPr>
        <w:ind w:left="810" w:right="656"/>
        <w:jc w:val="both"/>
        <w:rPr>
          <w:rFonts w:ascii="Arial" w:eastAsia="Calibri" w:hAnsi="Arial" w:cs="Arial"/>
          <w:color w:val="FF0000"/>
        </w:rPr>
      </w:pPr>
    </w:p>
    <w:p w14:paraId="65693B54" w14:textId="77777777" w:rsidR="00851291" w:rsidRDefault="00617C93">
      <w:pPr>
        <w:ind w:left="810" w:right="656"/>
        <w:jc w:val="both"/>
        <w:rPr>
          <w:rFonts w:ascii="Arial" w:eastAsia="Calibri" w:hAnsi="Arial" w:cs="Arial"/>
          <w:color w:val="FF0000"/>
        </w:rPr>
      </w:pPr>
      <w:r>
        <w:rPr>
          <w:rFonts w:ascii="Arial" w:eastAsia="Arial" w:hAnsi="Arial" w:cs="Arial"/>
          <w:i/>
          <w:iCs/>
          <w:lang w:val="en-PH" w:eastAsia="en-PH"/>
        </w:rPr>
        <w:lastRenderedPageBreak/>
        <w:t>“Kung kuan classroom base ta , environmental literacy, dapat kay ma experience man nila noh role</w:t>
      </w:r>
      <w:r>
        <w:rPr>
          <w:rFonts w:ascii="Arial" w:eastAsia="Arial" w:hAnsi="Arial" w:cs="Arial"/>
          <w:i/>
          <w:iCs/>
          <w:lang w:val="en-PH" w:eastAsia="en-PH"/>
        </w:rPr>
        <w:t xml:space="preserve"> play unya about kanag saving the environment kung unsay pangangalaga sa kapaligiran pwede pud siya debate and a side ana kay rules nimo sa classroom then constant reminder lang jud sa mga rules sa class ug sap ag himu nila sa activity sigi lang gud ka rem</w:t>
      </w:r>
      <w:r>
        <w:rPr>
          <w:rFonts w:ascii="Arial" w:eastAsia="Arial" w:hAnsi="Arial" w:cs="Arial"/>
          <w:i/>
          <w:iCs/>
          <w:lang w:val="en-PH" w:eastAsia="en-PH"/>
        </w:rPr>
        <w:t>ind sa rules kung angay bahaton while ang activity”.</w:t>
      </w:r>
      <w:r>
        <w:rPr>
          <w:rFonts w:ascii="Arial" w:eastAsia="Arial" w:hAnsi="Arial" w:cs="Arial"/>
          <w:lang w:val="en-PH" w:eastAsia="en-PH"/>
        </w:rPr>
        <w:t xml:space="preserve">(In our classroom setting, when it comes to environmental literacy, </w:t>
      </w:r>
      <w:r>
        <w:rPr>
          <w:rFonts w:ascii="Arial" w:eastAsia="Arial" w:hAnsi="Arial" w:cs="Arial"/>
          <w:b/>
          <w:bCs/>
          <w:lang w:val="en-PH" w:eastAsia="en-PH"/>
        </w:rPr>
        <w:t>students should have hands-on experiences, such as role-playing scenarios about environmental conservation</w:t>
      </w:r>
      <w:r>
        <w:rPr>
          <w:rFonts w:ascii="Arial" w:eastAsia="Arial" w:hAnsi="Arial" w:cs="Arial"/>
          <w:lang w:val="en-PH" w:eastAsia="en-PH"/>
        </w:rPr>
        <w:t xml:space="preserve">. </w:t>
      </w:r>
      <w:r>
        <w:rPr>
          <w:rFonts w:ascii="Arial" w:eastAsia="Arial" w:hAnsi="Arial" w:cs="Arial"/>
          <w:b/>
          <w:bCs/>
          <w:lang w:val="en-PH" w:eastAsia="en-PH"/>
        </w:rPr>
        <w:t>They can also engage in deba</w:t>
      </w:r>
      <w:r>
        <w:rPr>
          <w:rFonts w:ascii="Arial" w:eastAsia="Arial" w:hAnsi="Arial" w:cs="Arial"/>
          <w:b/>
          <w:bCs/>
          <w:lang w:val="en-PH" w:eastAsia="en-PH"/>
        </w:rPr>
        <w:t xml:space="preserve">tes on different approaches to environmental stewardship. </w:t>
      </w:r>
      <w:r>
        <w:rPr>
          <w:rFonts w:ascii="Arial" w:eastAsia="Arial" w:hAnsi="Arial" w:cs="Arial"/>
          <w:lang w:val="en-PH" w:eastAsia="en-PH"/>
        </w:rPr>
        <w:t>One side can advocate for rules you've established in the classroom, while the other presents alternative viewpoints. It's important to consistently remind students of the classroom rules during act</w:t>
      </w:r>
      <w:r>
        <w:rPr>
          <w:rFonts w:ascii="Arial" w:eastAsia="Arial" w:hAnsi="Arial" w:cs="Arial"/>
          <w:lang w:val="en-PH" w:eastAsia="en-PH"/>
        </w:rPr>
        <w:t>ivities, gently guiding them on what behavior is expected while participating.)</w:t>
      </w:r>
      <w:r>
        <w:rPr>
          <w:rFonts w:ascii="Arial" w:eastAsia="Arial" w:hAnsi="Arial" w:cs="Arial"/>
          <w:b/>
          <w:bCs/>
          <w:lang w:val="en-PH" w:eastAsia="en-PH"/>
        </w:rPr>
        <w:t xml:space="preserve"> [Line 2, Participant 4]</w:t>
      </w:r>
    </w:p>
    <w:p w14:paraId="1115FE74" w14:textId="77777777" w:rsidR="00851291" w:rsidRDefault="00851291">
      <w:pPr>
        <w:ind w:left="810" w:right="656"/>
        <w:jc w:val="both"/>
        <w:rPr>
          <w:rFonts w:ascii="Arial" w:eastAsia="Calibri" w:hAnsi="Arial" w:cs="Arial"/>
          <w:color w:val="FF0000"/>
        </w:rPr>
      </w:pPr>
    </w:p>
    <w:p w14:paraId="13CF6210" w14:textId="77777777" w:rsidR="00851291" w:rsidRDefault="00617C93">
      <w:pPr>
        <w:jc w:val="both"/>
        <w:rPr>
          <w:rFonts w:ascii="Arial" w:eastAsia="Calibri" w:hAnsi="Arial" w:cs="Arial"/>
          <w:color w:val="FF0000"/>
        </w:rPr>
      </w:pPr>
      <w:r>
        <w:rPr>
          <w:rFonts w:ascii="Arial" w:eastAsia="Arial" w:hAnsi="Arial" w:cs="Arial"/>
          <w:lang w:val="en-PH" w:eastAsia="en-PH"/>
        </w:rPr>
        <w:t>By setting clear expectations, demonstrating empathy, and cultivating enduring relationships with their students, teachers play a critical role</w:t>
      </w:r>
      <w:r>
        <w:rPr>
          <w:rFonts w:ascii="Arial" w:eastAsia="Arial" w:hAnsi="Arial" w:cs="Arial"/>
          <w:lang w:eastAsia="en-PH"/>
        </w:rPr>
        <w:t xml:space="preserve"> </w:t>
      </w:r>
      <w:r>
        <w:rPr>
          <w:rFonts w:ascii="Arial" w:eastAsia="Calibri" w:hAnsi="Arial" w:cs="Arial"/>
          <w:shd w:val="clear" w:color="FFFFFF" w:fill="FFFFFF"/>
          <w:lang w:val="en-PH" w:eastAsia="en-PH"/>
        </w:rPr>
        <w:t>(Romano</w:t>
      </w:r>
      <w:r>
        <w:rPr>
          <w:rFonts w:ascii="Arial" w:eastAsia="Calibri" w:hAnsi="Arial" w:cs="Arial"/>
          <w:shd w:val="clear" w:color="FFFFFF" w:fill="FFFFFF"/>
          <w:lang w:val="en-PH" w:eastAsia="en-PH"/>
        </w:rPr>
        <w:t>vska and Novak. 2024).</w:t>
      </w:r>
      <w:r>
        <w:rPr>
          <w:rFonts w:ascii="Arial" w:eastAsia="Calibri" w:hAnsi="Arial" w:cs="Arial"/>
          <w:lang w:val="en-PH" w:eastAsia="en-PH"/>
        </w:rPr>
        <w:t xml:space="preserve"> </w:t>
      </w:r>
      <w:r>
        <w:rPr>
          <w:rFonts w:ascii="Arial" w:eastAsia="Calibri" w:hAnsi="Arial" w:cs="Arial"/>
          <w:shd w:val="clear" w:color="FFFFFF" w:fill="FFFFFF"/>
          <w:lang w:val="en-PH" w:eastAsia="en-PH"/>
        </w:rPr>
        <w:t>Additionally, a friendly environment fosters a sense of belonging among students, encourages collaboration, and acknowledges individual diversity</w:t>
      </w:r>
      <w:r>
        <w:rPr>
          <w:rFonts w:ascii="Arial" w:eastAsia="Calibri" w:hAnsi="Arial" w:cs="Arial"/>
          <w:shd w:val="clear" w:color="FFFFFF" w:fill="FFFFFF"/>
          <w:lang w:eastAsia="en-PH"/>
        </w:rPr>
        <w:t xml:space="preserve"> </w:t>
      </w:r>
      <w:r>
        <w:rPr>
          <w:rFonts w:ascii="Arial" w:eastAsia="Calibri" w:hAnsi="Arial" w:cs="Arial"/>
          <w:shd w:val="clear" w:color="FFFFFF" w:fill="FFFFFF"/>
          <w:lang w:val="en-PH" w:eastAsia="en-PH"/>
        </w:rPr>
        <w:t>(Id-Deen and Nalu 2024).</w:t>
      </w:r>
      <w:r>
        <w:rPr>
          <w:rFonts w:ascii="Arial" w:eastAsia="Calibri" w:hAnsi="Arial" w:cs="Arial"/>
          <w:lang w:val="en-PH" w:eastAsia="en-PH"/>
        </w:rPr>
        <w:t xml:space="preserve"> </w:t>
      </w:r>
      <w:r>
        <w:rPr>
          <w:rFonts w:ascii="Arial" w:eastAsia="Calibri" w:hAnsi="Arial" w:cs="Arial"/>
          <w:shd w:val="clear" w:color="FFFFFF" w:fill="FFFFFF"/>
          <w:lang w:val="en-PH" w:eastAsia="en-PH"/>
        </w:rPr>
        <w:t xml:space="preserve">Students are more resilient, driven, and willing to engage in </w:t>
      </w:r>
      <w:r>
        <w:rPr>
          <w:rFonts w:ascii="Arial" w:eastAsia="Calibri" w:hAnsi="Arial" w:cs="Arial"/>
          <w:shd w:val="clear" w:color="FFFFFF" w:fill="FFFFFF"/>
          <w:lang w:val="en-PH" w:eastAsia="en-PH"/>
        </w:rPr>
        <w:t xml:space="preserve">both individual and group learning when they feel </w:t>
      </w:r>
      <w:proofErr w:type="gramStart"/>
      <w:r>
        <w:rPr>
          <w:rFonts w:ascii="Arial" w:eastAsia="Calibri" w:hAnsi="Arial" w:cs="Arial"/>
          <w:shd w:val="clear" w:color="FFFFFF" w:fill="FFFFFF"/>
          <w:lang w:val="en-PH" w:eastAsia="en-PH"/>
        </w:rPr>
        <w:t>supported</w:t>
      </w:r>
      <w:r>
        <w:rPr>
          <w:rFonts w:ascii="Arial" w:eastAsia="Calibri" w:hAnsi="Arial" w:cs="Arial"/>
          <w:shd w:val="clear" w:color="FFFFFF" w:fill="FFFFFF"/>
          <w:lang w:eastAsia="en-PH"/>
        </w:rPr>
        <w:t xml:space="preserve"> </w:t>
      </w:r>
      <w:r>
        <w:rPr>
          <w:rFonts w:ascii="Arial" w:eastAsia="Calibri" w:hAnsi="Arial" w:cs="Arial"/>
          <w:shd w:val="clear" w:color="FFFFFF" w:fill="FFFFFF"/>
          <w:lang w:val="en-PH" w:eastAsia="en-PH"/>
        </w:rPr>
        <w:t xml:space="preserve"> (</w:t>
      </w:r>
      <w:proofErr w:type="gramEnd"/>
      <w:r>
        <w:rPr>
          <w:rFonts w:ascii="Arial" w:eastAsia="Calibri" w:hAnsi="Arial" w:cs="Arial"/>
          <w:shd w:val="clear" w:color="FFFFFF" w:fill="FFFFFF"/>
          <w:lang w:val="en-PH" w:eastAsia="en-PH"/>
        </w:rPr>
        <w:t>Fedoriv et.al., 2024)</w:t>
      </w:r>
    </w:p>
    <w:p w14:paraId="15F1C2F3" w14:textId="77777777" w:rsidR="00851291" w:rsidRDefault="00851291">
      <w:pPr>
        <w:ind w:firstLine="720"/>
        <w:jc w:val="both"/>
        <w:rPr>
          <w:rFonts w:ascii="Arial" w:eastAsia="Calibri" w:hAnsi="Arial" w:cs="Arial"/>
          <w:color w:val="FF0000"/>
          <w:sz w:val="22"/>
          <w:szCs w:val="22"/>
        </w:rPr>
      </w:pPr>
    </w:p>
    <w:p w14:paraId="76D0B486" w14:textId="77777777" w:rsidR="00851291" w:rsidRDefault="00617C93">
      <w:pPr>
        <w:rPr>
          <w:rFonts w:ascii="Arial" w:eastAsia="Arial" w:hAnsi="Arial" w:cs="Arial"/>
          <w:b/>
          <w:bCs/>
          <w:sz w:val="22"/>
          <w:szCs w:val="22"/>
          <w:lang w:val="en-PH" w:eastAsia="en-PH"/>
        </w:rPr>
      </w:pPr>
      <w:r>
        <w:rPr>
          <w:rFonts w:ascii="Arial" w:eastAsia="Arial" w:hAnsi="Arial" w:cs="Arial"/>
          <w:b/>
          <w:bCs/>
          <w:sz w:val="22"/>
          <w:szCs w:val="22"/>
          <w:lang w:eastAsia="en-PH"/>
        </w:rPr>
        <w:t xml:space="preserve">4.2. </w:t>
      </w:r>
      <w:r>
        <w:rPr>
          <w:rFonts w:ascii="Arial" w:eastAsia="Arial" w:hAnsi="Arial" w:cs="Arial"/>
          <w:b/>
          <w:bCs/>
          <w:sz w:val="22"/>
          <w:szCs w:val="22"/>
          <w:lang w:val="en-PH" w:eastAsia="en-PH"/>
        </w:rPr>
        <w:t xml:space="preserve">Strategies Used by Multi-Grade Teacher in Promoting </w:t>
      </w:r>
      <w:r>
        <w:rPr>
          <w:rFonts w:ascii="Arial" w:cs="Arial"/>
          <w:sz w:val="22"/>
          <w:szCs w:val="22"/>
        </w:rPr>
        <w:tab/>
      </w:r>
    </w:p>
    <w:p w14:paraId="3FAA6720" w14:textId="77777777" w:rsidR="00851291" w:rsidRDefault="00617C93">
      <w:pPr>
        <w:rPr>
          <w:rFonts w:ascii="Arial" w:eastAsia="Calibri" w:hAnsi="Arial" w:cs="Arial"/>
          <w:color w:val="FF0000"/>
          <w:sz w:val="22"/>
          <w:szCs w:val="22"/>
        </w:rPr>
      </w:pPr>
      <w:r>
        <w:rPr>
          <w:rFonts w:ascii="Arial" w:eastAsia="Arial" w:hAnsi="Arial" w:cs="Arial"/>
          <w:b/>
          <w:bCs/>
          <w:sz w:val="22"/>
          <w:szCs w:val="22"/>
          <w:lang w:eastAsia="en-PH"/>
        </w:rPr>
        <w:t xml:space="preserve">                        </w:t>
      </w:r>
      <w:r>
        <w:rPr>
          <w:rFonts w:ascii="Arial" w:eastAsia="Arial" w:hAnsi="Arial" w:cs="Arial"/>
          <w:b/>
          <w:bCs/>
          <w:sz w:val="22"/>
          <w:szCs w:val="22"/>
          <w:lang w:val="en-PH" w:eastAsia="en-PH"/>
        </w:rPr>
        <w:t>EnvironmentalLiteracy in ESP subject</w:t>
      </w:r>
    </w:p>
    <w:p w14:paraId="07430694" w14:textId="77777777" w:rsidR="00851291" w:rsidRDefault="00617C93">
      <w:pPr>
        <w:rPr>
          <w:rFonts w:ascii="Arial" w:eastAsia="Calibri" w:hAnsi="Arial" w:cs="Arial"/>
          <w:color w:val="FF0000"/>
          <w:sz w:val="22"/>
          <w:szCs w:val="22"/>
        </w:rPr>
      </w:pPr>
      <w:r>
        <w:rPr>
          <w:rFonts w:ascii="Arial" w:eastAsia="Arial" w:hAnsi="Arial" w:cs="Arial"/>
          <w:b/>
          <w:bCs/>
          <w:sz w:val="22"/>
          <w:szCs w:val="22"/>
          <w:lang w:val="en-PH" w:eastAsia="en-PH"/>
        </w:rPr>
        <w:t xml:space="preserve">                         </w:t>
      </w:r>
    </w:p>
    <w:p w14:paraId="316007F9" w14:textId="77777777" w:rsidR="00851291" w:rsidRDefault="00617C93">
      <w:pPr>
        <w:jc w:val="both"/>
        <w:rPr>
          <w:rFonts w:ascii="Arial" w:eastAsia="Calibri" w:hAnsi="Arial" w:cs="Arial"/>
          <w:color w:val="FF0000"/>
        </w:rPr>
      </w:pPr>
      <w:r>
        <w:rPr>
          <w:rFonts w:ascii="Arial" w:eastAsia="Arial" w:hAnsi="Arial" w:cs="Arial"/>
          <w:lang w:val="en-PH" w:eastAsia="en-PH"/>
        </w:rPr>
        <w:t xml:space="preserve">Figure 2 presents the qualitative findings of the multi-grade teacher in promoting environmental literacy in ESP subjects in strategies, methods, and approaches used. The study comes up </w:t>
      </w:r>
      <w:proofErr w:type="gramStart"/>
      <w:r>
        <w:rPr>
          <w:rFonts w:ascii="Arial" w:eastAsia="Arial" w:hAnsi="Arial" w:cs="Arial"/>
          <w:lang w:val="en-PH" w:eastAsia="en-PH"/>
        </w:rPr>
        <w:t>with  (</w:t>
      </w:r>
      <w:proofErr w:type="gramEnd"/>
      <w:r>
        <w:rPr>
          <w:rFonts w:ascii="Arial" w:eastAsia="Arial" w:hAnsi="Arial" w:cs="Arial"/>
          <w:lang w:val="en-PH" w:eastAsia="en-PH"/>
        </w:rPr>
        <w:t>1) emergent themes - Effective Teaching Learning Strategies and</w:t>
      </w:r>
      <w:r>
        <w:rPr>
          <w:rFonts w:ascii="Arial" w:eastAsia="Arial" w:hAnsi="Arial" w:cs="Arial"/>
          <w:lang w:val="en-PH" w:eastAsia="en-PH"/>
        </w:rPr>
        <w:t xml:space="preserve"> (4) clustered themes: Emphasizing Language Proficiency, Visualization as a Learning Tool, Creating a Dynamic Learning Environment, and Encouraging Responsibility. </w:t>
      </w:r>
    </w:p>
    <w:p w14:paraId="4C1EBBBD" w14:textId="77777777" w:rsidR="00851291" w:rsidRDefault="00617C93">
      <w:pPr>
        <w:jc w:val="both"/>
        <w:rPr>
          <w:rFonts w:ascii="Arial" w:eastAsia="Calibri" w:hAnsi="Arial" w:cs="Arial"/>
          <w:color w:val="FF0000"/>
        </w:rPr>
      </w:pPr>
      <w:r>
        <w:rPr>
          <w:rFonts w:ascii="Arial" w:cs="Arial"/>
        </w:rPr>
        <w:tab/>
      </w:r>
      <w:r>
        <w:rPr>
          <w:rFonts w:ascii="Arial" w:eastAsia="Arial" w:hAnsi="Arial" w:cs="Arial"/>
          <w:b/>
          <w:bCs/>
          <w:lang w:val="en-PH" w:eastAsia="en-PH"/>
        </w:rPr>
        <w:t xml:space="preserve">Effective Teaching and Learning Strategies. </w:t>
      </w:r>
      <w:r>
        <w:rPr>
          <w:rFonts w:ascii="Arial" w:eastAsia="Arial" w:hAnsi="Arial" w:cs="Arial"/>
          <w:lang w:val="en-PH" w:eastAsia="en-PH"/>
        </w:rPr>
        <w:t>To provide every student with the assistance t</w:t>
      </w:r>
      <w:r>
        <w:rPr>
          <w:rFonts w:ascii="Arial" w:eastAsia="Arial" w:hAnsi="Arial" w:cs="Arial"/>
          <w:lang w:val="en-PH" w:eastAsia="en-PH"/>
        </w:rPr>
        <w:t xml:space="preserve">hey require for success, teachers might modify their pedagogical approaches to suit each student's unique learning preferences and styles </w:t>
      </w:r>
      <w:r>
        <w:rPr>
          <w:rFonts w:ascii="Arial" w:eastAsia="Arial" w:hAnsi="Arial" w:cs="Arial"/>
          <w:lang w:eastAsia="en-PH"/>
        </w:rPr>
        <w:t>(</w:t>
      </w:r>
      <w:r>
        <w:rPr>
          <w:rFonts w:ascii="Arial" w:eastAsia="Arial" w:hAnsi="Arial" w:cs="Arial"/>
          <w:lang w:val="en-PH" w:eastAsia="en-PH"/>
        </w:rPr>
        <w:t>Eden et al</w:t>
      </w:r>
      <w:r>
        <w:rPr>
          <w:rFonts w:ascii="Arial" w:eastAsia="Arial" w:hAnsi="Arial" w:cs="Arial"/>
          <w:lang w:eastAsia="en-PH"/>
        </w:rPr>
        <w:t xml:space="preserve">., </w:t>
      </w:r>
      <w:r>
        <w:rPr>
          <w:rFonts w:ascii="Arial" w:eastAsia="Arial" w:hAnsi="Arial" w:cs="Arial"/>
          <w:lang w:val="en-PH" w:eastAsia="en-PH"/>
        </w:rPr>
        <w:t>2024). Incorporating practical applications and experiential learning into instructional methodologies e</w:t>
      </w:r>
      <w:r>
        <w:rPr>
          <w:rFonts w:ascii="Arial" w:eastAsia="Arial" w:hAnsi="Arial" w:cs="Arial"/>
          <w:lang w:val="en-PH" w:eastAsia="en-PH"/>
        </w:rPr>
        <w:t xml:space="preserve">nhances the relevance and engagement of knowledge for students across various age groups </w:t>
      </w:r>
      <w:r>
        <w:rPr>
          <w:rFonts w:ascii="Arial" w:eastAsia="Arial" w:hAnsi="Arial" w:cs="Arial"/>
          <w:lang w:eastAsia="en-PH"/>
        </w:rPr>
        <w:t>(</w:t>
      </w:r>
      <w:r>
        <w:rPr>
          <w:rFonts w:ascii="Arial" w:eastAsia="Arial" w:hAnsi="Arial" w:cs="Arial"/>
          <w:lang w:val="en-PH" w:eastAsia="en-PH"/>
        </w:rPr>
        <w:t>Owolabi et al</w:t>
      </w:r>
      <w:r>
        <w:rPr>
          <w:rFonts w:ascii="Arial" w:eastAsia="Arial" w:hAnsi="Arial" w:cs="Arial"/>
          <w:lang w:eastAsia="en-PH"/>
        </w:rPr>
        <w:t xml:space="preserve">., </w:t>
      </w:r>
      <w:r>
        <w:rPr>
          <w:rFonts w:ascii="Arial" w:eastAsia="Arial" w:hAnsi="Arial" w:cs="Arial"/>
          <w:lang w:val="en-PH" w:eastAsia="en-PH"/>
        </w:rPr>
        <w:t>2024). Good teaching practices foster an inclusive classroom where all students feel respected and encouraged, fostering social cohesiveness and menta</w:t>
      </w:r>
      <w:r>
        <w:rPr>
          <w:rFonts w:ascii="Arial" w:eastAsia="Arial" w:hAnsi="Arial" w:cs="Arial"/>
          <w:lang w:val="en-PH" w:eastAsia="en-PH"/>
        </w:rPr>
        <w:t xml:space="preserve">l health </w:t>
      </w:r>
      <w:r>
        <w:rPr>
          <w:rFonts w:ascii="Arial" w:eastAsia="Arial" w:hAnsi="Arial" w:cs="Arial"/>
          <w:lang w:eastAsia="en-PH"/>
        </w:rPr>
        <w:t>(</w:t>
      </w:r>
      <w:r>
        <w:rPr>
          <w:rFonts w:ascii="Arial" w:eastAsia="Arial" w:hAnsi="Arial" w:cs="Arial"/>
          <w:lang w:val="en-PH" w:eastAsia="en-PH"/>
        </w:rPr>
        <w:t>Liando and Tatipang</w:t>
      </w:r>
      <w:r>
        <w:rPr>
          <w:rFonts w:ascii="Arial" w:eastAsia="Arial" w:hAnsi="Arial" w:cs="Arial"/>
          <w:lang w:eastAsia="en-PH"/>
        </w:rPr>
        <w:t xml:space="preserve">, </w:t>
      </w:r>
      <w:r>
        <w:rPr>
          <w:rFonts w:ascii="Arial" w:eastAsia="Arial" w:hAnsi="Arial" w:cs="Arial"/>
          <w:lang w:val="en-PH" w:eastAsia="en-PH"/>
        </w:rPr>
        <w:t xml:space="preserve">2024). Strong, encouraging relationships are cultivated between students and teachers in a cooperative, inclusive classroom </w:t>
      </w:r>
      <w:proofErr w:type="gramStart"/>
      <w:r>
        <w:rPr>
          <w:rFonts w:ascii="Arial" w:eastAsia="Arial" w:hAnsi="Arial" w:cs="Arial"/>
          <w:lang w:val="en-PH" w:eastAsia="en-PH"/>
        </w:rPr>
        <w:t xml:space="preserve">setting </w:t>
      </w:r>
      <w:r>
        <w:rPr>
          <w:rFonts w:ascii="Arial" w:eastAsia="Arial" w:hAnsi="Arial" w:cs="Arial"/>
          <w:lang w:eastAsia="en-PH"/>
        </w:rPr>
        <w:t xml:space="preserve"> (</w:t>
      </w:r>
      <w:proofErr w:type="gramEnd"/>
      <w:r>
        <w:rPr>
          <w:rFonts w:ascii="Arial" w:eastAsia="Arial" w:hAnsi="Arial" w:cs="Arial"/>
          <w:lang w:val="en-PH" w:eastAsia="en-PH"/>
        </w:rPr>
        <w:t>Asbari</w:t>
      </w:r>
      <w:r>
        <w:rPr>
          <w:rFonts w:ascii="Arial" w:eastAsia="Arial" w:hAnsi="Arial" w:cs="Arial"/>
          <w:lang w:eastAsia="en-PH"/>
        </w:rPr>
        <w:t xml:space="preserve">, </w:t>
      </w:r>
      <w:r>
        <w:rPr>
          <w:rFonts w:ascii="Arial" w:eastAsia="Arial" w:hAnsi="Arial" w:cs="Arial"/>
          <w:lang w:val="en-PH" w:eastAsia="en-PH"/>
        </w:rPr>
        <w:t>2024).</w:t>
      </w:r>
    </w:p>
    <w:p w14:paraId="52152B29" w14:textId="1173A7CF" w:rsidR="00851291" w:rsidRDefault="00617C93">
      <w:pPr>
        <w:jc w:val="both"/>
        <w:rPr>
          <w:rFonts w:ascii="Arial" w:eastAsia="Calibri" w:hAnsi="Arial" w:cs="Arial"/>
          <w:color w:val="FF0000"/>
        </w:rPr>
      </w:pPr>
      <w:r>
        <w:rPr>
          <w:rFonts w:ascii="Arial" w:eastAsia="Arial" w:hAnsi="Arial" w:cs="Arial"/>
          <w:i/>
          <w:iCs/>
          <w:sz w:val="24"/>
          <w:szCs w:val="24"/>
          <w:lang w:eastAsia="en-PH"/>
        </w:rPr>
        <w:tab/>
      </w:r>
      <w:r>
        <w:rPr>
          <w:rFonts w:ascii="Arial" w:eastAsia="Arial" w:hAnsi="Arial" w:cs="Arial"/>
          <w:i/>
          <w:iCs/>
          <w:lang w:val="en-PH" w:eastAsia="en-PH"/>
        </w:rPr>
        <w:t>Emphasizing Language Proficiency.</w:t>
      </w:r>
      <w:r>
        <w:rPr>
          <w:rFonts w:ascii="Arial" w:eastAsia="Arial" w:hAnsi="Arial" w:cs="Arial"/>
          <w:b/>
          <w:bCs/>
          <w:lang w:val="en-PH" w:eastAsia="en-PH"/>
        </w:rPr>
        <w:t xml:space="preserve"> </w:t>
      </w:r>
      <w:r>
        <w:rPr>
          <w:rFonts w:ascii="Arial" w:eastAsia="Arial" w:hAnsi="Arial" w:cs="Arial"/>
          <w:lang w:val="en-PH" w:eastAsia="en-PH"/>
        </w:rPr>
        <w:t xml:space="preserve">One fundamental way to promote literacy </w:t>
      </w:r>
      <w:r>
        <w:rPr>
          <w:rFonts w:ascii="Arial" w:eastAsia="Arial" w:hAnsi="Arial" w:cs="Arial"/>
          <w:lang w:val="en-PH" w:eastAsia="en-PH"/>
        </w:rPr>
        <w:t>is through emphasizing language proficiency, particularly in subjects like ESP (Edukasyon sa Pagpapakatao), wherein the key to teaching values and ethical principles is effective communication (Calano, 2022). Teachers should address this situation in a mul</w:t>
      </w:r>
      <w:r>
        <w:rPr>
          <w:rFonts w:ascii="Arial" w:eastAsia="Arial" w:hAnsi="Arial" w:cs="Arial"/>
          <w:lang w:val="en-PH" w:eastAsia="en-PH"/>
        </w:rPr>
        <w:t>tigrade classroom where students have varying language abilities, focusing on proficiency development and ensuring all learners can fully engage with ESP lessons (Maynopas, 2024</w:t>
      </w:r>
      <w:proofErr w:type="gramStart"/>
      <w:r>
        <w:rPr>
          <w:rFonts w:ascii="Arial" w:eastAsia="Arial" w:hAnsi="Arial" w:cs="Arial"/>
          <w:lang w:val="en-PH" w:eastAsia="en-PH"/>
        </w:rPr>
        <w:t>).Highlighting</w:t>
      </w:r>
      <w:proofErr w:type="gramEnd"/>
      <w:r>
        <w:rPr>
          <w:rFonts w:ascii="Arial" w:eastAsia="Arial" w:hAnsi="Arial" w:cs="Arial"/>
          <w:lang w:val="en-PH" w:eastAsia="en-PH"/>
        </w:rPr>
        <w:t xml:space="preserve"> how effective communication skills promote students' understandi</w:t>
      </w:r>
      <w:r>
        <w:rPr>
          <w:rFonts w:ascii="Arial" w:eastAsia="Arial" w:hAnsi="Arial" w:cs="Arial"/>
          <w:lang w:val="en-PH" w:eastAsia="en-PH"/>
        </w:rPr>
        <w:t>ng of complex moral concepts. By fostering effective language foundations, teachers can better help students understand and apply the concepts taught in the subject (Zou et al., 2022).</w:t>
      </w:r>
    </w:p>
    <w:p w14:paraId="11259425" w14:textId="1CF95E82" w:rsidR="00851291" w:rsidRDefault="00AC2477">
      <w:pPr>
        <w:jc w:val="both"/>
        <w:rPr>
          <w:rFonts w:ascii="Arial" w:eastAsia="Calibri" w:hAnsi="Arial" w:cs="Arial"/>
          <w:color w:val="FF0000"/>
        </w:rPr>
      </w:pPr>
      <w:r>
        <w:rPr>
          <w:rFonts w:ascii="Arial" w:cs="Arial"/>
          <w:noProof/>
        </w:rPr>
        <w:drawing>
          <wp:anchor distT="0" distB="0" distL="0" distR="0" simplePos="0" relativeHeight="251657216" behindDoc="0" locked="0" layoutInCell="1" allowOverlap="1" wp14:anchorId="515F50BB" wp14:editId="3E323424">
            <wp:simplePos x="0" y="0"/>
            <wp:positionH relativeFrom="page">
              <wp:posOffset>2338070</wp:posOffset>
            </wp:positionH>
            <wp:positionV relativeFrom="page">
              <wp:posOffset>2242820</wp:posOffset>
            </wp:positionV>
            <wp:extent cx="3051175" cy="2306955"/>
            <wp:effectExtent l="0" t="0" r="0" b="0"/>
            <wp:wrapNone/>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5" cstate="print"/>
                    <a:srcRect/>
                    <a:stretch/>
                  </pic:blipFill>
                  <pic:spPr>
                    <a:xfrm>
                      <a:off x="0" y="0"/>
                      <a:ext cx="3051175" cy="2306955"/>
                    </a:xfrm>
                    <a:prstGeom prst="rect">
                      <a:avLst/>
                    </a:prstGeom>
                  </pic:spPr>
                </pic:pic>
              </a:graphicData>
            </a:graphic>
            <wp14:sizeRelH relativeFrom="margin">
              <wp14:pctWidth>0</wp14:pctWidth>
            </wp14:sizeRelH>
            <wp14:sizeRelV relativeFrom="margin">
              <wp14:pctHeight>0</wp14:pctHeight>
            </wp14:sizeRelV>
          </wp:anchor>
        </w:drawing>
      </w:r>
    </w:p>
    <w:p w14:paraId="69B11785" w14:textId="77777777" w:rsidR="00851291" w:rsidRDefault="00851291">
      <w:pPr>
        <w:jc w:val="both"/>
        <w:rPr>
          <w:rFonts w:ascii="Arial" w:eastAsia="Calibri" w:hAnsi="Arial" w:cs="Arial"/>
          <w:color w:val="FF0000"/>
        </w:rPr>
      </w:pPr>
    </w:p>
    <w:p w14:paraId="49E03F7A" w14:textId="77777777" w:rsidR="00851291" w:rsidRDefault="00851291">
      <w:pPr>
        <w:spacing w:line="480" w:lineRule="auto"/>
        <w:jc w:val="both"/>
        <w:rPr>
          <w:rFonts w:ascii="Arial" w:eastAsia="Calibri" w:hAnsi="Arial" w:cs="Arial"/>
          <w:color w:val="FF0000"/>
        </w:rPr>
      </w:pPr>
    </w:p>
    <w:p w14:paraId="3AF01652" w14:textId="77777777" w:rsidR="00851291" w:rsidRDefault="00851291">
      <w:pPr>
        <w:pStyle w:val="Body"/>
        <w:spacing w:after="0"/>
        <w:rPr>
          <w:rFonts w:ascii="Arial" w:eastAsia="Calibri" w:hAnsi="Arial" w:cs="Arial"/>
          <w:color w:val="FF0000"/>
          <w:szCs w:val="22"/>
        </w:rPr>
      </w:pPr>
    </w:p>
    <w:p w14:paraId="279509F4" w14:textId="77777777" w:rsidR="00851291" w:rsidRDefault="00851291">
      <w:pPr>
        <w:pStyle w:val="Body"/>
        <w:spacing w:after="0"/>
        <w:rPr>
          <w:rFonts w:ascii="Arial" w:eastAsia="Calibri" w:hAnsi="Arial" w:cs="Arial"/>
          <w:color w:val="FF0000"/>
          <w:szCs w:val="22"/>
        </w:rPr>
      </w:pPr>
    </w:p>
    <w:p w14:paraId="1BAB9808" w14:textId="77777777" w:rsidR="00851291" w:rsidRDefault="00851291">
      <w:pPr>
        <w:pStyle w:val="Body"/>
        <w:spacing w:after="0"/>
        <w:rPr>
          <w:rFonts w:ascii="Arial" w:eastAsia="Calibri" w:hAnsi="Arial" w:cs="Arial"/>
          <w:color w:val="FF0000"/>
          <w:szCs w:val="22"/>
        </w:rPr>
      </w:pPr>
    </w:p>
    <w:p w14:paraId="20F41BD6" w14:textId="77777777" w:rsidR="00851291" w:rsidRDefault="00851291">
      <w:pPr>
        <w:pStyle w:val="Body"/>
        <w:spacing w:after="0"/>
        <w:rPr>
          <w:rFonts w:ascii="Arial" w:eastAsia="Calibri" w:hAnsi="Arial" w:cs="Arial"/>
          <w:color w:val="FF0000"/>
          <w:szCs w:val="22"/>
        </w:rPr>
      </w:pPr>
    </w:p>
    <w:p w14:paraId="4FDCABAB" w14:textId="77777777" w:rsidR="00851291" w:rsidRDefault="00851291">
      <w:pPr>
        <w:pStyle w:val="Body"/>
        <w:spacing w:after="0"/>
        <w:rPr>
          <w:rFonts w:ascii="Arial" w:eastAsia="Calibri" w:hAnsi="Arial" w:cs="Arial"/>
          <w:color w:val="FF0000"/>
          <w:szCs w:val="22"/>
        </w:rPr>
      </w:pPr>
    </w:p>
    <w:p w14:paraId="5FB2B189" w14:textId="6285AC84" w:rsidR="00851291" w:rsidRDefault="00851291">
      <w:pPr>
        <w:pStyle w:val="Body"/>
        <w:spacing w:after="0"/>
        <w:rPr>
          <w:rFonts w:ascii="Arial" w:eastAsia="Calibri" w:hAnsi="Arial" w:cs="Arial"/>
          <w:color w:val="FF0000"/>
          <w:szCs w:val="22"/>
        </w:rPr>
      </w:pPr>
    </w:p>
    <w:p w14:paraId="6551BC9E" w14:textId="77777777" w:rsidR="00851291" w:rsidRDefault="00851291">
      <w:pPr>
        <w:pStyle w:val="Body"/>
        <w:spacing w:after="0"/>
        <w:rPr>
          <w:rFonts w:ascii="Arial" w:eastAsia="Calibri" w:hAnsi="Arial" w:cs="Arial"/>
          <w:color w:val="FF0000"/>
          <w:szCs w:val="22"/>
        </w:rPr>
      </w:pPr>
    </w:p>
    <w:p w14:paraId="0BBDF02A" w14:textId="77777777" w:rsidR="00851291" w:rsidRDefault="00851291">
      <w:pPr>
        <w:pStyle w:val="Body"/>
        <w:spacing w:after="0"/>
        <w:rPr>
          <w:rFonts w:ascii="Arial" w:eastAsia="Calibri" w:hAnsi="Arial" w:cs="Arial"/>
          <w:color w:val="FF0000"/>
          <w:szCs w:val="22"/>
        </w:rPr>
      </w:pPr>
    </w:p>
    <w:p w14:paraId="10B32AEA" w14:textId="77777777" w:rsidR="00851291" w:rsidRDefault="00851291">
      <w:pPr>
        <w:pStyle w:val="Body"/>
        <w:spacing w:after="0"/>
        <w:rPr>
          <w:rFonts w:ascii="Arial" w:eastAsia="Calibri" w:hAnsi="Arial" w:cs="Arial"/>
          <w:color w:val="FF0000"/>
          <w:szCs w:val="22"/>
        </w:rPr>
      </w:pPr>
    </w:p>
    <w:p w14:paraId="44821A90" w14:textId="77777777" w:rsidR="00851291" w:rsidRDefault="00851291">
      <w:pPr>
        <w:pStyle w:val="Body"/>
        <w:spacing w:after="0"/>
        <w:rPr>
          <w:rFonts w:ascii="Arial" w:eastAsia="Calibri" w:hAnsi="Arial" w:cs="Arial"/>
          <w:color w:val="FF0000"/>
          <w:szCs w:val="22"/>
        </w:rPr>
      </w:pPr>
    </w:p>
    <w:p w14:paraId="4E41F20F" w14:textId="77777777" w:rsidR="00851291" w:rsidRDefault="00851291">
      <w:pPr>
        <w:pStyle w:val="Body"/>
        <w:spacing w:after="0"/>
        <w:rPr>
          <w:rFonts w:ascii="Arial" w:eastAsia="Calibri" w:hAnsi="Arial" w:cs="Arial"/>
          <w:color w:val="FF0000"/>
          <w:szCs w:val="22"/>
        </w:rPr>
      </w:pPr>
    </w:p>
    <w:p w14:paraId="52F00AEE" w14:textId="77777777" w:rsidR="00851291" w:rsidRDefault="00851291">
      <w:pPr>
        <w:pStyle w:val="Body"/>
        <w:spacing w:after="0"/>
        <w:rPr>
          <w:rFonts w:ascii="Arial" w:eastAsia="Calibri" w:hAnsi="Arial" w:cs="Arial"/>
          <w:color w:val="FF0000"/>
          <w:szCs w:val="22"/>
        </w:rPr>
      </w:pPr>
    </w:p>
    <w:p w14:paraId="5DE0325D" w14:textId="77777777" w:rsidR="00851291" w:rsidRDefault="00617C93">
      <w:pPr>
        <w:jc w:val="center"/>
        <w:rPr>
          <w:rFonts w:ascii="Arial" w:eastAsia="Calibri" w:hAnsi="Arial" w:cs="Arial"/>
          <w:color w:val="FF0000"/>
        </w:rPr>
      </w:pPr>
      <w:r>
        <w:rPr>
          <w:rFonts w:ascii="Arial" w:eastAsia="Arial" w:hAnsi="Arial" w:cs="Arial"/>
          <w:lang w:val="en-PH" w:eastAsia="en-PH"/>
        </w:rPr>
        <w:t>Figure 2</w:t>
      </w:r>
      <w:r>
        <w:rPr>
          <w:rFonts w:ascii="Arial" w:eastAsia="Arial" w:hAnsi="Arial" w:cs="Arial"/>
          <w:i/>
          <w:iCs/>
          <w:lang w:val="en-PH" w:eastAsia="en-PH"/>
        </w:rPr>
        <w:t>. Strategies, Methods, and Approaches Used by M</w:t>
      </w:r>
      <w:r>
        <w:rPr>
          <w:rFonts w:ascii="Arial" w:eastAsia="Arial" w:hAnsi="Arial" w:cs="Arial"/>
          <w:i/>
          <w:iCs/>
          <w:lang w:val="en-PH" w:eastAsia="en-PH"/>
        </w:rPr>
        <w:t>ulti-grade Teachers in the Promotion of Environmental Literacy in ESP Subject</w:t>
      </w:r>
    </w:p>
    <w:p w14:paraId="7CF8F4D2" w14:textId="77777777" w:rsidR="00851291" w:rsidRDefault="00851291">
      <w:pPr>
        <w:pStyle w:val="Body"/>
        <w:spacing w:after="0"/>
        <w:rPr>
          <w:rFonts w:ascii="Arial" w:eastAsia="Calibri" w:hAnsi="Arial" w:cs="Arial"/>
          <w:color w:val="FF0000"/>
          <w:szCs w:val="22"/>
        </w:rPr>
      </w:pPr>
    </w:p>
    <w:p w14:paraId="75D510BA" w14:textId="77777777" w:rsidR="00851291" w:rsidRDefault="00851291">
      <w:pPr>
        <w:pStyle w:val="Body"/>
        <w:spacing w:after="0"/>
        <w:rPr>
          <w:rFonts w:ascii="Arial" w:eastAsia="Calibri" w:hAnsi="Arial" w:cs="Arial"/>
          <w:color w:val="FF0000"/>
          <w:szCs w:val="22"/>
        </w:rPr>
      </w:pPr>
    </w:p>
    <w:p w14:paraId="09EF93E7" w14:textId="77777777" w:rsidR="00851291" w:rsidRDefault="00617C93">
      <w:pPr>
        <w:ind w:left="720"/>
        <w:jc w:val="both"/>
        <w:rPr>
          <w:rFonts w:ascii="Arial" w:eastAsia="Calibri" w:hAnsi="Arial" w:cs="Arial"/>
          <w:color w:val="FF0000"/>
        </w:rPr>
      </w:pPr>
      <w:r>
        <w:rPr>
          <w:rFonts w:ascii="Arial" w:eastAsia="Arial" w:hAnsi="Arial" w:cs="Arial"/>
          <w:lang w:val="en-PH" w:eastAsia="en-PH"/>
        </w:rPr>
        <w:t>Participants revealed that:</w:t>
      </w:r>
    </w:p>
    <w:p w14:paraId="4709C0C9" w14:textId="77777777" w:rsidR="00851291" w:rsidRDefault="00851291">
      <w:pPr>
        <w:ind w:left="720"/>
        <w:jc w:val="both"/>
        <w:rPr>
          <w:rFonts w:ascii="Arial" w:eastAsia="Calibri" w:hAnsi="Arial" w:cs="Arial"/>
          <w:color w:val="FF0000"/>
        </w:rPr>
      </w:pPr>
    </w:p>
    <w:p w14:paraId="5C35BDE1" w14:textId="77777777" w:rsidR="00851291" w:rsidRDefault="00617C93">
      <w:pPr>
        <w:ind w:left="709" w:rightChars="249" w:right="498"/>
        <w:jc w:val="both"/>
        <w:rPr>
          <w:rFonts w:ascii="Arial" w:eastAsia="Calibri" w:hAnsi="Arial" w:cs="Arial"/>
          <w:color w:val="FF0000"/>
        </w:rPr>
      </w:pPr>
      <w:r>
        <w:rPr>
          <w:rFonts w:ascii="Arial" w:eastAsia="Arial" w:hAnsi="Arial" w:cs="Arial"/>
          <w:lang w:val="en-PH" w:eastAsia="en-PH"/>
        </w:rPr>
        <w:t>“</w:t>
      </w:r>
      <w:r>
        <w:rPr>
          <w:rFonts w:ascii="Arial" w:eastAsia="Arial" w:hAnsi="Arial" w:cs="Arial"/>
          <w:i/>
          <w:iCs/>
          <w:lang w:val="en-PH" w:eastAsia="en-PH"/>
        </w:rPr>
        <w:t>Para sa akoa ang best strategies ug methods na gam</w:t>
      </w:r>
      <w:r>
        <w:rPr>
          <w:rFonts w:ascii="Arial" w:eastAsia="Arial" w:hAnsi="Arial" w:cs="Arial"/>
          <w:i/>
          <w:iCs/>
          <w:lang w:eastAsia="en-PH"/>
        </w:rPr>
        <w:t>i</w:t>
      </w:r>
      <w:r>
        <w:rPr>
          <w:rFonts w:ascii="Arial" w:eastAsia="Arial" w:hAnsi="Arial" w:cs="Arial"/>
          <w:i/>
          <w:iCs/>
          <w:lang w:val="en-PH" w:eastAsia="en-PH"/>
        </w:rPr>
        <w:t>ton to promote eviromental literacy in ESP subject in multi-grade class, kasagaran kani man gud</w:t>
      </w:r>
      <w:r>
        <w:rPr>
          <w:rFonts w:ascii="Arial" w:eastAsia="Arial" w:hAnsi="Arial" w:cs="Arial"/>
          <w:i/>
          <w:iCs/>
          <w:lang w:val="en-PH" w:eastAsia="en-PH"/>
        </w:rPr>
        <w:t xml:space="preserve"> ESP ug kaning mother toung</w:t>
      </w:r>
      <w:r>
        <w:rPr>
          <w:rFonts w:ascii="Arial" w:eastAsia="Arial" w:hAnsi="Arial" w:cs="Arial"/>
          <w:i/>
          <w:iCs/>
          <w:lang w:eastAsia="en-PH"/>
        </w:rPr>
        <w:t>e</w:t>
      </w:r>
      <w:r>
        <w:rPr>
          <w:rFonts w:ascii="Arial" w:eastAsia="Arial" w:hAnsi="Arial" w:cs="Arial"/>
          <w:i/>
          <w:iCs/>
          <w:lang w:val="en-PH" w:eastAsia="en-PH"/>
        </w:rPr>
        <w:t xml:space="preserve"> naa silay magkaparihas gud ug competencies so mga adopt lang pud ko ug kining topic sa kaning mother toung nga igo pud gani siya sa ESP”</w:t>
      </w:r>
      <w:r>
        <w:rPr>
          <w:rFonts w:ascii="Arial" w:eastAsia="Arial" w:hAnsi="Arial" w:cs="Arial"/>
          <w:lang w:val="en-PH" w:eastAsia="en-PH"/>
        </w:rPr>
        <w:t xml:space="preserve">.(For me, the </w:t>
      </w:r>
      <w:r>
        <w:rPr>
          <w:rFonts w:ascii="Arial" w:eastAsia="Arial" w:hAnsi="Arial" w:cs="Arial"/>
          <w:b/>
          <w:bCs/>
          <w:lang w:val="en-PH" w:eastAsia="en-PH"/>
        </w:rPr>
        <w:t>best strategies and methods to promote environmental literacy in the ESP subj</w:t>
      </w:r>
      <w:r>
        <w:rPr>
          <w:rFonts w:ascii="Arial" w:eastAsia="Arial" w:hAnsi="Arial" w:cs="Arial"/>
          <w:b/>
          <w:bCs/>
          <w:lang w:val="en-PH" w:eastAsia="en-PH"/>
        </w:rPr>
        <w:t>ect in a multi-grade class are typically those that align with both ESP and the student's mother tongue,</w:t>
      </w:r>
      <w:r>
        <w:rPr>
          <w:rFonts w:ascii="Arial" w:eastAsia="Arial" w:hAnsi="Arial" w:cs="Arial"/>
          <w:lang w:val="en-PH" w:eastAsia="en-PH"/>
        </w:rPr>
        <w:t xml:space="preserve"> as they often share similar competencies. I also tend to adopt topics in the mother tongue that are suitable for ESP</w:t>
      </w:r>
      <w:r>
        <w:rPr>
          <w:rFonts w:ascii="Arial" w:eastAsia="Arial" w:hAnsi="Arial" w:cs="Arial"/>
          <w:i/>
          <w:iCs/>
          <w:lang w:val="en-PH" w:eastAsia="en-PH"/>
        </w:rPr>
        <w:t>.)</w:t>
      </w:r>
      <w:r>
        <w:rPr>
          <w:rFonts w:ascii="Arial" w:eastAsia="Calibri" w:hAnsi="Arial" w:cs="Arial"/>
          <w:i/>
          <w:iCs/>
          <w:lang w:val="en-PH" w:eastAsia="en-PH"/>
        </w:rPr>
        <w:t xml:space="preserve"> </w:t>
      </w:r>
      <w:r>
        <w:rPr>
          <w:rFonts w:ascii="Arial" w:eastAsia="Arial" w:hAnsi="Arial" w:cs="Arial"/>
          <w:b/>
          <w:bCs/>
          <w:lang w:val="en-PH" w:eastAsia="en-PH"/>
        </w:rPr>
        <w:t>[Line 2, Participant 1]</w:t>
      </w:r>
    </w:p>
    <w:p w14:paraId="14C238EF" w14:textId="77777777" w:rsidR="00851291" w:rsidRDefault="00851291">
      <w:pPr>
        <w:tabs>
          <w:tab w:val="left" w:pos="720"/>
        </w:tabs>
        <w:ind w:left="720" w:right="656"/>
        <w:jc w:val="both"/>
        <w:rPr>
          <w:rFonts w:ascii="Arial" w:eastAsia="Calibri" w:hAnsi="Arial" w:cs="Arial"/>
          <w:color w:val="FF0000"/>
        </w:rPr>
      </w:pPr>
    </w:p>
    <w:p w14:paraId="7A0ED448" w14:textId="77777777" w:rsidR="00851291" w:rsidRDefault="00617C93">
      <w:pPr>
        <w:tabs>
          <w:tab w:val="left" w:pos="720"/>
        </w:tabs>
        <w:ind w:left="720" w:right="656"/>
        <w:jc w:val="both"/>
        <w:rPr>
          <w:rFonts w:ascii="Arial" w:eastAsia="Calibri" w:hAnsi="Arial" w:cs="Arial"/>
          <w:color w:val="FF0000"/>
        </w:rPr>
      </w:pPr>
      <w:r>
        <w:rPr>
          <w:rFonts w:ascii="Arial" w:eastAsia="Arial" w:hAnsi="Arial" w:cs="Arial"/>
          <w:lang w:val="en-PH" w:eastAsia="en-PH"/>
        </w:rPr>
        <w:t>Another</w:t>
      </w:r>
      <w:r>
        <w:rPr>
          <w:rFonts w:ascii="Arial" w:eastAsia="Arial" w:hAnsi="Arial" w:cs="Arial"/>
          <w:lang w:val="en-PH" w:eastAsia="en-PH"/>
        </w:rPr>
        <w:t xml:space="preserve"> participant narrated that:</w:t>
      </w:r>
    </w:p>
    <w:p w14:paraId="25F2B57C" w14:textId="77777777" w:rsidR="00851291" w:rsidRDefault="00851291">
      <w:pPr>
        <w:tabs>
          <w:tab w:val="left" w:pos="720"/>
        </w:tabs>
        <w:ind w:left="720" w:right="656"/>
        <w:jc w:val="both"/>
        <w:rPr>
          <w:rFonts w:ascii="Arial" w:eastAsia="Calibri" w:hAnsi="Arial" w:cs="Arial"/>
          <w:color w:val="FF0000"/>
        </w:rPr>
      </w:pPr>
      <w:bookmarkStart w:id="1" w:name="_heading=h.jesmoj3eyadc"/>
      <w:bookmarkEnd w:id="1"/>
    </w:p>
    <w:p w14:paraId="6B291C1A" w14:textId="77777777" w:rsidR="00851291" w:rsidRDefault="00617C93">
      <w:pPr>
        <w:ind w:left="720" w:rightChars="300" w:right="600"/>
        <w:jc w:val="both"/>
        <w:rPr>
          <w:rFonts w:ascii="Arial" w:eastAsia="Calibri" w:hAnsi="Arial" w:cs="Arial"/>
          <w:color w:val="FF0000"/>
        </w:rPr>
      </w:pPr>
      <w:r>
        <w:rPr>
          <w:rFonts w:ascii="Arial" w:eastAsia="Arial" w:hAnsi="Arial" w:cs="Arial"/>
          <w:i/>
          <w:iCs/>
          <w:lang w:val="en-PH" w:eastAsia="en-PH"/>
        </w:rPr>
        <w:t xml:space="preserve">“Ang challenge is to discuss, to let’s say e impart gani nila ilang knowledge kay para </w:t>
      </w:r>
      <w:proofErr w:type="gramStart"/>
      <w:r>
        <w:rPr>
          <w:rFonts w:ascii="Arial" w:eastAsia="Arial" w:hAnsi="Arial" w:cs="Arial"/>
          <w:i/>
          <w:iCs/>
          <w:lang w:val="en-PH" w:eastAsia="en-PH"/>
        </w:rPr>
        <w:t>ma  enhance</w:t>
      </w:r>
      <w:proofErr w:type="gramEnd"/>
      <w:r>
        <w:rPr>
          <w:rFonts w:ascii="Arial" w:eastAsia="Arial" w:hAnsi="Arial" w:cs="Arial"/>
          <w:i/>
          <w:iCs/>
          <w:lang w:val="en-PH" w:eastAsia="en-PH"/>
        </w:rPr>
        <w:t>, depende man gud sa mga competency”</w:t>
      </w:r>
      <w:r>
        <w:rPr>
          <w:rFonts w:ascii="Arial" w:eastAsia="Arial" w:hAnsi="Arial" w:cs="Arial"/>
          <w:lang w:val="en-PH" w:eastAsia="en-PH"/>
        </w:rPr>
        <w:t>. (</w:t>
      </w:r>
      <w:r>
        <w:rPr>
          <w:rFonts w:ascii="Arial" w:eastAsia="Arial" w:hAnsi="Arial" w:cs="Arial"/>
          <w:b/>
          <w:bCs/>
          <w:lang w:val="en-PH" w:eastAsia="en-PH"/>
        </w:rPr>
        <w:t>The challenge is to discuss</w:t>
      </w:r>
      <w:r>
        <w:rPr>
          <w:rFonts w:ascii="Arial" w:eastAsia="Arial" w:hAnsi="Arial" w:cs="Arial"/>
          <w:lang w:val="en-PH" w:eastAsia="en-PH"/>
        </w:rPr>
        <w:t xml:space="preserve"> and effectively impart their knowledge to enhance it, dependin</w:t>
      </w:r>
      <w:r>
        <w:rPr>
          <w:rFonts w:ascii="Arial" w:eastAsia="Arial" w:hAnsi="Arial" w:cs="Arial"/>
          <w:lang w:val="en-PH" w:eastAsia="en-PH"/>
        </w:rPr>
        <w:t>g on the competencies involved</w:t>
      </w:r>
      <w:proofErr w:type="gramStart"/>
      <w:r>
        <w:rPr>
          <w:rFonts w:ascii="Arial" w:eastAsia="Arial" w:hAnsi="Arial" w:cs="Arial"/>
          <w:lang w:val="en-PH" w:eastAsia="en-PH"/>
        </w:rPr>
        <w:t>.)</w:t>
      </w:r>
      <w:r>
        <w:rPr>
          <w:rFonts w:ascii="Arial" w:eastAsia="Arial" w:hAnsi="Arial" w:cs="Arial"/>
          <w:b/>
          <w:bCs/>
          <w:lang w:val="en-PH" w:eastAsia="en-PH"/>
        </w:rPr>
        <w:t>[</w:t>
      </w:r>
      <w:proofErr w:type="gramEnd"/>
      <w:r>
        <w:rPr>
          <w:rFonts w:ascii="Arial" w:eastAsia="Arial" w:hAnsi="Arial" w:cs="Arial"/>
          <w:b/>
          <w:bCs/>
          <w:lang w:val="en-PH" w:eastAsia="en-PH"/>
        </w:rPr>
        <w:t>Line 1-2, Participant 3]</w:t>
      </w:r>
    </w:p>
    <w:p w14:paraId="23280B48" w14:textId="77777777" w:rsidR="00851291" w:rsidRDefault="00617C93">
      <w:pPr>
        <w:tabs>
          <w:tab w:val="left" w:pos="720"/>
        </w:tabs>
        <w:ind w:right="566"/>
        <w:jc w:val="both"/>
        <w:rPr>
          <w:rFonts w:ascii="Arial" w:eastAsia="Calibri" w:hAnsi="Arial" w:cs="Arial"/>
          <w:color w:val="FF0000"/>
        </w:rPr>
      </w:pPr>
      <w:r>
        <w:rPr>
          <w:rFonts w:ascii="Arial" w:cs="Arial"/>
        </w:rPr>
        <w:tab/>
      </w:r>
    </w:p>
    <w:p w14:paraId="52458A1E" w14:textId="77777777" w:rsidR="00851291" w:rsidRDefault="00617C93">
      <w:pPr>
        <w:tabs>
          <w:tab w:val="left" w:pos="720"/>
        </w:tabs>
        <w:ind w:right="26"/>
        <w:jc w:val="both"/>
        <w:rPr>
          <w:rFonts w:ascii="Arial" w:eastAsia="Calibri" w:hAnsi="Arial" w:cs="Arial"/>
          <w:color w:val="FF0000"/>
        </w:rPr>
      </w:pPr>
      <w:r>
        <w:rPr>
          <w:rFonts w:ascii="Arial" w:eastAsia="Arial" w:hAnsi="Arial" w:cs="Arial"/>
          <w:lang w:val="en-PH" w:eastAsia="en-PH"/>
        </w:rPr>
        <w:t xml:space="preserve">           Romiszowski (2024), teachers can design personalized lesson plans focusing on various skill levels by emphasizing language proficiency to ensure that every student receives an appropria</w:t>
      </w:r>
      <w:r>
        <w:rPr>
          <w:rFonts w:ascii="Arial" w:eastAsia="Arial" w:hAnsi="Arial" w:cs="Arial"/>
          <w:lang w:val="en-PH" w:eastAsia="en-PH"/>
        </w:rPr>
        <w:t>te education. Students' academic achievement and general communication skills depend on their language ability, so it is critical to have a comprehensive and inclusive approach. Peer learning and tutoring are essential components in classes with several gr</w:t>
      </w:r>
      <w:r>
        <w:rPr>
          <w:rFonts w:ascii="Arial" w:eastAsia="Arial" w:hAnsi="Arial" w:cs="Arial"/>
          <w:lang w:val="en-PH" w:eastAsia="en-PH"/>
        </w:rPr>
        <w:t>ade levels. Older and more skilled students can tutor their younger and less skilled peers, which will help them learn more while also strengthening their expertise. Students constantly practice and improve their language abilities when writing and reading</w:t>
      </w:r>
      <w:r>
        <w:rPr>
          <w:rFonts w:ascii="Arial" w:eastAsia="Arial" w:hAnsi="Arial" w:cs="Arial"/>
          <w:lang w:val="en-PH" w:eastAsia="en-PH"/>
        </w:rPr>
        <w:t xml:space="preserve"> activities are encouraged, such as journal writing or reading groups</w:t>
      </w:r>
      <w:r>
        <w:rPr>
          <w:rFonts w:ascii="Arial" w:eastAsia="Arial" w:hAnsi="Arial" w:cs="Arial"/>
          <w:lang w:eastAsia="en-PH"/>
        </w:rPr>
        <w:t xml:space="preserve"> </w:t>
      </w:r>
      <w:r>
        <w:rPr>
          <w:rFonts w:ascii="Arial" w:eastAsia="Arial" w:hAnsi="Arial" w:cs="Arial"/>
          <w:lang w:val="en-PH" w:eastAsia="en-PH"/>
        </w:rPr>
        <w:t xml:space="preserve">(Maspul, 2024). Since environmental literacy improves critical thinking, communication, and cultural awareness all crucial elements of effective language use it is significant when </w:t>
      </w:r>
      <w:r>
        <w:rPr>
          <w:rFonts w:ascii="Arial" w:eastAsia="Arial" w:hAnsi="Arial" w:cs="Arial"/>
          <w:lang w:val="en-PH" w:eastAsia="en-PH"/>
        </w:rPr>
        <w:t>focusing on language competency</w:t>
      </w:r>
      <w:r>
        <w:rPr>
          <w:rFonts w:ascii="Arial" w:eastAsia="Arial" w:hAnsi="Arial" w:cs="Arial"/>
          <w:lang w:eastAsia="en-PH"/>
        </w:rPr>
        <w:t xml:space="preserve"> </w:t>
      </w:r>
      <w:r>
        <w:rPr>
          <w:rFonts w:ascii="Arial" w:eastAsia="Arial" w:hAnsi="Arial" w:cs="Arial"/>
          <w:lang w:val="en-PH" w:eastAsia="en-PH"/>
        </w:rPr>
        <w:t>(Song et al., 2024).</w:t>
      </w:r>
    </w:p>
    <w:p w14:paraId="50D08D3E" w14:textId="77777777" w:rsidR="00851291" w:rsidRDefault="00617C93">
      <w:pPr>
        <w:jc w:val="both"/>
        <w:rPr>
          <w:rFonts w:ascii="Arial" w:eastAsia="Calibri" w:hAnsi="Arial" w:cs="Arial"/>
          <w:color w:val="FF0000"/>
        </w:rPr>
      </w:pPr>
      <w:r>
        <w:rPr>
          <w:rFonts w:ascii="Arial" w:cs="Arial"/>
        </w:rPr>
        <w:tab/>
      </w:r>
      <w:r>
        <w:rPr>
          <w:rFonts w:ascii="Arial" w:eastAsia="Arial" w:hAnsi="Arial" w:cs="Arial"/>
          <w:i/>
          <w:iCs/>
          <w:lang w:val="en-PH" w:eastAsia="en-PH"/>
        </w:rPr>
        <w:t>Visualization as a Learning Tool.</w:t>
      </w:r>
      <w:r>
        <w:rPr>
          <w:rFonts w:ascii="Arial" w:eastAsia="Arial" w:hAnsi="Arial" w:cs="Arial"/>
          <w:b/>
          <w:bCs/>
          <w:lang w:val="en-PH" w:eastAsia="en-PH"/>
        </w:rPr>
        <w:t xml:space="preserve"> </w:t>
      </w:r>
      <w:r>
        <w:rPr>
          <w:rFonts w:ascii="Arial" w:eastAsia="Arial" w:hAnsi="Arial" w:cs="Arial"/>
          <w:lang w:val="en-PH" w:eastAsia="en-PH"/>
        </w:rPr>
        <w:t>Visualization as a learning tool plays a crucial role in enhancing literacy, especially in multi-grade classrooms where elementary teachers face the unique challenge of</w:t>
      </w:r>
      <w:r>
        <w:rPr>
          <w:rFonts w:ascii="Arial" w:eastAsia="Arial" w:hAnsi="Arial" w:cs="Arial"/>
          <w:lang w:val="en-PH" w:eastAsia="en-PH"/>
        </w:rPr>
        <w:t xml:space="preserve"> addressing diverse learning needs. In the context of Edukasyon sa Pagpapakatao (ESP), a subject focused on values education, visual aids, diagrams, and illustrations can make abstract concepts more tangible and accessible to young learners. This study exp</w:t>
      </w:r>
      <w:r>
        <w:rPr>
          <w:rFonts w:ascii="Arial" w:eastAsia="Arial" w:hAnsi="Arial" w:cs="Arial"/>
          <w:lang w:val="en-PH" w:eastAsia="en-PH"/>
        </w:rPr>
        <w:t xml:space="preserve">lores elementary teachers' experiences in promoting literacy through </w:t>
      </w:r>
      <w:r>
        <w:rPr>
          <w:rFonts w:ascii="Arial" w:eastAsia="Arial" w:hAnsi="Arial" w:cs="Arial"/>
          <w:lang w:val="en-PH" w:eastAsia="en-PH"/>
        </w:rPr>
        <w:lastRenderedPageBreak/>
        <w:t>visualization techniques, particularly in multi-grade settings, where students' varied levels of understanding demand innovative approaches to teaching ESP.</w:t>
      </w:r>
    </w:p>
    <w:p w14:paraId="6BC77663" w14:textId="77777777" w:rsidR="00851291" w:rsidRDefault="00617C93">
      <w:pPr>
        <w:ind w:left="720"/>
        <w:jc w:val="both"/>
        <w:rPr>
          <w:rFonts w:ascii="Arial" w:eastAsia="Calibri" w:hAnsi="Arial" w:cs="Arial"/>
          <w:color w:val="FF0000"/>
        </w:rPr>
      </w:pPr>
      <w:r>
        <w:rPr>
          <w:rFonts w:ascii="Arial" w:eastAsia="Arial" w:hAnsi="Arial" w:cs="Arial"/>
          <w:lang w:val="en-PH" w:eastAsia="en-PH"/>
        </w:rPr>
        <w:t xml:space="preserve">One participant said that: </w:t>
      </w:r>
    </w:p>
    <w:p w14:paraId="5E159F43" w14:textId="77777777" w:rsidR="00851291" w:rsidRDefault="00851291">
      <w:pPr>
        <w:ind w:left="720"/>
        <w:jc w:val="both"/>
        <w:rPr>
          <w:rFonts w:ascii="Arial" w:eastAsia="Calibri" w:hAnsi="Arial" w:cs="Arial"/>
          <w:color w:val="FF0000"/>
        </w:rPr>
      </w:pPr>
    </w:p>
    <w:p w14:paraId="7E8BAB5F" w14:textId="77777777" w:rsidR="00851291" w:rsidRDefault="00617C93">
      <w:pPr>
        <w:ind w:left="720" w:right="656"/>
        <w:jc w:val="both"/>
        <w:rPr>
          <w:rFonts w:ascii="Arial" w:eastAsia="Calibri" w:hAnsi="Arial" w:cs="Arial"/>
          <w:color w:val="FF0000"/>
        </w:rPr>
      </w:pPr>
      <w:r>
        <w:rPr>
          <w:rFonts w:ascii="Arial" w:eastAsia="Arial" w:hAnsi="Arial" w:cs="Arial"/>
          <w:i/>
          <w:iCs/>
          <w:lang w:val="en-PH" w:eastAsia="en-PH"/>
        </w:rPr>
        <w:t>D</w:t>
      </w:r>
      <w:r>
        <w:rPr>
          <w:rFonts w:ascii="Arial" w:eastAsia="Arial" w:hAnsi="Arial" w:cs="Arial"/>
          <w:i/>
          <w:iCs/>
          <w:lang w:val="en-PH" w:eastAsia="en-PH"/>
        </w:rPr>
        <w:t>iri sa amoa kay ang akong ginabuhat kay para promote ang environmental literacy</w:t>
      </w:r>
      <w:r>
        <w:rPr>
          <w:rFonts w:ascii="Arial" w:eastAsia="Arial" w:hAnsi="Arial" w:cs="Arial"/>
          <w:b/>
          <w:bCs/>
          <w:i/>
          <w:iCs/>
          <w:lang w:val="en-PH" w:eastAsia="en-PH"/>
        </w:rPr>
        <w:t xml:space="preserve"> </w:t>
      </w:r>
      <w:r>
        <w:rPr>
          <w:rFonts w:ascii="Arial" w:eastAsia="Arial" w:hAnsi="Arial" w:cs="Arial"/>
          <w:i/>
          <w:iCs/>
          <w:lang w:val="en-PH" w:eastAsia="en-PH"/>
        </w:rPr>
        <w:t xml:space="preserve">kailangan jud nimu sila e specify judt kung unsa ilang na experience didto sa ilahang pinuy anan ug sa ilang Makita sa palibot dayung. Diha diha murag imu silang ipa recall sa </w:t>
      </w:r>
      <w:r>
        <w:rPr>
          <w:rFonts w:ascii="Arial" w:eastAsia="Arial" w:hAnsi="Arial" w:cs="Arial"/>
          <w:i/>
          <w:iCs/>
          <w:lang w:val="en-PH" w:eastAsia="en-PH"/>
        </w:rPr>
        <w:t>ilaha kung unsa ilang ma experience.</w:t>
      </w:r>
      <w:r>
        <w:rPr>
          <w:rFonts w:ascii="Arial" w:eastAsia="Arial" w:hAnsi="Arial" w:cs="Arial"/>
          <w:lang w:val="en-PH" w:eastAsia="en-PH"/>
        </w:rPr>
        <w:t xml:space="preserve"> (In my case, </w:t>
      </w:r>
      <w:r>
        <w:rPr>
          <w:rFonts w:ascii="Arial" w:eastAsia="Arial" w:hAnsi="Arial" w:cs="Arial"/>
          <w:b/>
          <w:bCs/>
          <w:lang w:val="en-PH" w:eastAsia="en-PH"/>
        </w:rPr>
        <w:t>I let my students go specifically with their experiences at home, and then you let them recall those important details based on their experiences.</w:t>
      </w:r>
      <w:r>
        <w:rPr>
          <w:rFonts w:ascii="Arial" w:eastAsia="Arial" w:hAnsi="Arial" w:cs="Arial"/>
          <w:lang w:val="en-PH" w:eastAsia="en-PH"/>
        </w:rPr>
        <w:t>)</w:t>
      </w:r>
      <w:r>
        <w:rPr>
          <w:rFonts w:ascii="Arial" w:eastAsia="Arial" w:hAnsi="Arial" w:cs="Arial"/>
          <w:i/>
          <w:iCs/>
          <w:lang w:val="en-PH" w:eastAsia="en-PH"/>
        </w:rPr>
        <w:t xml:space="preserve"> </w:t>
      </w:r>
      <w:r>
        <w:rPr>
          <w:rFonts w:ascii="Arial" w:eastAsia="Arial" w:hAnsi="Arial" w:cs="Arial"/>
          <w:lang w:val="en-PH" w:eastAsia="en-PH"/>
        </w:rPr>
        <w:t>[</w:t>
      </w:r>
      <w:r>
        <w:rPr>
          <w:rFonts w:ascii="Arial" w:eastAsia="Arial" w:hAnsi="Arial" w:cs="Arial"/>
          <w:b/>
          <w:bCs/>
          <w:lang w:val="en-PH" w:eastAsia="en-PH"/>
        </w:rPr>
        <w:t>Line 4-5, participant 2]</w:t>
      </w:r>
    </w:p>
    <w:p w14:paraId="4F3A5A24" w14:textId="77777777" w:rsidR="00851291" w:rsidRDefault="00851291">
      <w:pPr>
        <w:rPr>
          <w:rFonts w:ascii="Arial" w:eastAsia="Calibri" w:hAnsi="Arial" w:cs="Arial"/>
          <w:color w:val="FF0000"/>
        </w:rPr>
      </w:pPr>
    </w:p>
    <w:p w14:paraId="0CA0F005" w14:textId="77777777" w:rsidR="00851291" w:rsidRDefault="00617C93">
      <w:pPr>
        <w:rPr>
          <w:rFonts w:ascii="Arial" w:eastAsia="Calibri" w:hAnsi="Arial" w:cs="Arial"/>
          <w:color w:val="FF0000"/>
        </w:rPr>
      </w:pPr>
      <w:r>
        <w:rPr>
          <w:rFonts w:ascii="Arial" w:cs="Arial"/>
        </w:rPr>
        <w:tab/>
      </w:r>
      <w:proofErr w:type="gramStart"/>
      <w:r>
        <w:rPr>
          <w:rFonts w:ascii="Arial" w:eastAsia="Arial" w:hAnsi="Arial" w:cs="Arial"/>
          <w:lang w:val="en-PH" w:eastAsia="en-PH"/>
        </w:rPr>
        <w:t>Other</w:t>
      </w:r>
      <w:proofErr w:type="gramEnd"/>
      <w:r>
        <w:rPr>
          <w:rFonts w:ascii="Arial" w:eastAsia="Arial" w:hAnsi="Arial" w:cs="Arial"/>
          <w:lang w:val="en-PH" w:eastAsia="en-PH"/>
        </w:rPr>
        <w:t xml:space="preserve"> participant’s narration </w:t>
      </w:r>
      <w:r>
        <w:rPr>
          <w:rFonts w:ascii="Arial" w:eastAsia="Arial" w:hAnsi="Arial" w:cs="Arial"/>
          <w:lang w:val="en-PH" w:eastAsia="en-PH"/>
        </w:rPr>
        <w:t>that:</w:t>
      </w:r>
    </w:p>
    <w:p w14:paraId="1524BA99" w14:textId="77777777" w:rsidR="00851291" w:rsidRDefault="00851291">
      <w:pPr>
        <w:rPr>
          <w:rFonts w:ascii="Arial" w:eastAsia="Calibri" w:hAnsi="Arial" w:cs="Arial"/>
          <w:color w:val="FF0000"/>
        </w:rPr>
      </w:pPr>
    </w:p>
    <w:p w14:paraId="3D173DB3" w14:textId="77777777" w:rsidR="00851291" w:rsidRDefault="00617C93">
      <w:pPr>
        <w:ind w:left="709" w:rightChars="325" w:right="650"/>
        <w:jc w:val="both"/>
        <w:rPr>
          <w:rFonts w:ascii="Arial" w:eastAsia="Calibri" w:hAnsi="Arial" w:cs="Arial"/>
          <w:color w:val="FF0000"/>
        </w:rPr>
      </w:pPr>
      <w:r>
        <w:rPr>
          <w:rFonts w:ascii="Arial" w:eastAsia="Arial" w:hAnsi="Arial" w:cs="Arial"/>
          <w:i/>
          <w:iCs/>
          <w:lang w:eastAsia="en-PH"/>
        </w:rPr>
        <w:t>‘’</w:t>
      </w:r>
      <w:r>
        <w:rPr>
          <w:rFonts w:ascii="Arial" w:eastAsia="SimSun" w:hAnsi="Arial" w:cs="Arial"/>
          <w:i/>
          <w:iCs/>
          <w:lang w:val="en-PH" w:eastAsia="en-PH"/>
        </w:rPr>
        <w:t>Sa pipila ka paagi, kon hisgutan nato ang mga estratehiya, pamaagi, ug mga paagi sa pagtudlo, kadaghanan sa mga estudyante karon mas ganahan nga makita ang ilang gituonan. Mas sayon para nila nga makat-on kung aduna silay biswal nga basihan.</w:t>
      </w:r>
      <w:r>
        <w:rPr>
          <w:rFonts w:ascii="Arial" w:eastAsia="Arial" w:hAnsi="Arial" w:cs="Arial"/>
          <w:i/>
          <w:iCs/>
          <w:lang w:val="en-PH" w:eastAsia="en-PH"/>
        </w:rPr>
        <w:t xml:space="preserve"> </w:t>
      </w:r>
      <w:proofErr w:type="gramStart"/>
      <w:r>
        <w:rPr>
          <w:rFonts w:ascii="Arial" w:eastAsia="Arial" w:hAnsi="Arial" w:cs="Arial"/>
          <w:lang w:val="en-PH" w:eastAsia="en-PH"/>
        </w:rPr>
        <w:t>(</w:t>
      </w:r>
      <w:r>
        <w:rPr>
          <w:rFonts w:ascii="Arial" w:eastAsia="Arial" w:hAnsi="Arial" w:cs="Arial"/>
          <w:lang w:eastAsia="en-PH"/>
        </w:rPr>
        <w:t xml:space="preserve"> </w:t>
      </w:r>
      <w:r>
        <w:rPr>
          <w:rFonts w:ascii="Arial" w:eastAsia="Arial" w:hAnsi="Arial" w:cs="Arial"/>
          <w:lang w:val="en-PH" w:eastAsia="en-PH"/>
        </w:rPr>
        <w:t>In</w:t>
      </w:r>
      <w:proofErr w:type="gramEnd"/>
      <w:r>
        <w:rPr>
          <w:rFonts w:ascii="Arial" w:eastAsia="Arial" w:hAnsi="Arial" w:cs="Arial"/>
          <w:lang w:val="en-PH" w:eastAsia="en-PH"/>
        </w:rPr>
        <w:t xml:space="preserve"> some way, when we talk about strategies, methods, and approaches, most students nowadays prefer to see what they're learning. </w:t>
      </w:r>
      <w:r>
        <w:rPr>
          <w:rFonts w:ascii="Arial" w:eastAsia="Arial" w:hAnsi="Arial" w:cs="Arial"/>
          <w:b/>
          <w:bCs/>
          <w:lang w:val="en-PH" w:eastAsia="en-PH"/>
        </w:rPr>
        <w:t>It's easier for them to learn when they have something visual to refer to</w:t>
      </w:r>
      <w:proofErr w:type="gramStart"/>
      <w:r>
        <w:rPr>
          <w:rFonts w:ascii="Arial" w:eastAsia="Arial" w:hAnsi="Arial" w:cs="Arial"/>
          <w:b/>
          <w:bCs/>
          <w:i/>
          <w:iCs/>
          <w:lang w:val="en-PH" w:eastAsia="en-PH"/>
        </w:rPr>
        <w:t>.</w:t>
      </w:r>
      <w:r>
        <w:rPr>
          <w:rFonts w:ascii="Arial" w:eastAsia="Arial" w:hAnsi="Arial" w:cs="Arial"/>
          <w:b/>
          <w:bCs/>
          <w:lang w:val="en-PH" w:eastAsia="en-PH"/>
        </w:rPr>
        <w:t xml:space="preserve"> </w:t>
      </w:r>
      <w:r>
        <w:rPr>
          <w:rFonts w:ascii="Arial" w:eastAsia="Arial" w:hAnsi="Arial" w:cs="Arial"/>
          <w:lang w:val="en-PH" w:eastAsia="en-PH"/>
        </w:rPr>
        <w:t>)</w:t>
      </w:r>
      <w:proofErr w:type="gramEnd"/>
      <w:r>
        <w:rPr>
          <w:rFonts w:ascii="Arial" w:eastAsia="Arial" w:hAnsi="Arial" w:cs="Arial"/>
          <w:i/>
          <w:iCs/>
          <w:lang w:val="en-PH" w:eastAsia="en-PH"/>
        </w:rPr>
        <w:t xml:space="preserve"> </w:t>
      </w:r>
      <w:r>
        <w:rPr>
          <w:rFonts w:ascii="Arial" w:eastAsia="Arial" w:hAnsi="Arial" w:cs="Arial"/>
          <w:b/>
          <w:bCs/>
          <w:lang w:val="en-PH" w:eastAsia="en-PH"/>
        </w:rPr>
        <w:t>[Line 6-7, Participant 1]</w:t>
      </w:r>
    </w:p>
    <w:p w14:paraId="3FA6C5C2" w14:textId="77777777" w:rsidR="00851291" w:rsidRDefault="00851291">
      <w:pPr>
        <w:jc w:val="both"/>
        <w:rPr>
          <w:rFonts w:ascii="Arial" w:eastAsia="Calibri" w:hAnsi="Arial" w:cs="Arial"/>
          <w:color w:val="FF0000"/>
        </w:rPr>
      </w:pPr>
    </w:p>
    <w:p w14:paraId="7BFD731F"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 xml:space="preserve">Effective teaching and </w:t>
      </w:r>
      <w:r>
        <w:rPr>
          <w:rFonts w:ascii="Arial" w:eastAsia="Arial" w:hAnsi="Arial" w:cs="Arial"/>
          <w:lang w:val="en-PH" w:eastAsia="en-PH"/>
        </w:rPr>
        <w:t>learning strategies must use visualization as a tool for learning. Visualization facilitates the reduction of difficult material into more palatable chunks. Students learn and retain information more effectively when presented with a visual aid, like a min</w:t>
      </w:r>
      <w:r>
        <w:rPr>
          <w:rFonts w:ascii="Arial" w:eastAsia="Arial" w:hAnsi="Arial" w:cs="Arial"/>
          <w:lang w:val="en-PH" w:eastAsia="en-PH"/>
        </w:rPr>
        <w:t>d map, chart, or graph. Through the ability to recognize connections and patterns, visualization helps pupils think critically and solve problems (Kuzņecova, 2024). Through the ability to recognize connections and patterns, visualization helps pupils think</w:t>
      </w:r>
      <w:r>
        <w:rPr>
          <w:rFonts w:ascii="Arial" w:eastAsia="Arial" w:hAnsi="Arial" w:cs="Arial"/>
          <w:lang w:val="en-PH" w:eastAsia="en-PH"/>
        </w:rPr>
        <w:t xml:space="preserve"> critically and solve problems (Zukhra et al., 2024). Because it facilitates deeper engagement with the content, improved retention of knowledge, and a better understanding of complex environmental ideas, visualization is a crucial tool in environmental li</w:t>
      </w:r>
      <w:r>
        <w:rPr>
          <w:rFonts w:ascii="Arial" w:eastAsia="Arial" w:hAnsi="Arial" w:cs="Arial"/>
          <w:lang w:val="en-PH" w:eastAsia="en-PH"/>
        </w:rPr>
        <w:t xml:space="preserve">teracy (Nkosinkulu, 2024). Diagrams, charts, and maps are examples of visual aids that assist students understand cause-and-effect relationships by showing how various components interact (Ma </w:t>
      </w:r>
      <w:r>
        <w:rPr>
          <w:rFonts w:ascii="Arial" w:eastAsia="Arial" w:hAnsi="Arial" w:cs="Arial"/>
          <w:lang w:eastAsia="en-PH"/>
        </w:rPr>
        <w:t>&amp;</w:t>
      </w:r>
      <w:r>
        <w:rPr>
          <w:rFonts w:ascii="Arial" w:eastAsia="Arial" w:hAnsi="Arial" w:cs="Arial"/>
          <w:lang w:val="en-PH" w:eastAsia="en-PH"/>
        </w:rPr>
        <w:t xml:space="preserve"> </w:t>
      </w:r>
      <w:proofErr w:type="gramStart"/>
      <w:r>
        <w:rPr>
          <w:rFonts w:ascii="Arial" w:eastAsia="Arial" w:hAnsi="Arial" w:cs="Arial"/>
          <w:lang w:val="en-PH" w:eastAsia="en-PH"/>
        </w:rPr>
        <w:t>Lu,  2024</w:t>
      </w:r>
      <w:proofErr w:type="gramEnd"/>
      <w:r>
        <w:rPr>
          <w:rFonts w:ascii="Arial" w:eastAsia="Arial" w:hAnsi="Arial" w:cs="Arial"/>
          <w:lang w:val="en-PH" w:eastAsia="en-PH"/>
        </w:rPr>
        <w:t>).</w:t>
      </w:r>
    </w:p>
    <w:p w14:paraId="45366FB0" w14:textId="77777777" w:rsidR="00851291" w:rsidRDefault="00617C93">
      <w:pPr>
        <w:jc w:val="both"/>
        <w:rPr>
          <w:rFonts w:ascii="Arial" w:eastAsia="Calibri" w:hAnsi="Arial" w:cs="Arial"/>
          <w:color w:val="FF0000"/>
        </w:rPr>
      </w:pPr>
      <w:r>
        <w:rPr>
          <w:rFonts w:ascii="Arial" w:eastAsia="Arial" w:hAnsi="Arial" w:cs="Arial"/>
          <w:lang w:val="en-PH" w:eastAsia="en-PH"/>
        </w:rPr>
        <w:t>Because it simplifies difficult ideas, develops cr</w:t>
      </w:r>
      <w:r>
        <w:rPr>
          <w:rFonts w:ascii="Arial" w:eastAsia="Arial" w:hAnsi="Arial" w:cs="Arial"/>
          <w:lang w:val="en-PH" w:eastAsia="en-PH"/>
        </w:rPr>
        <w:t xml:space="preserve">itical thinking skills, and encourages emotional involvement, visualization is a potent tool in environmental literacy (Nugroho et al., 2025).  </w:t>
      </w:r>
    </w:p>
    <w:p w14:paraId="54677D7D" w14:textId="77777777" w:rsidR="00851291" w:rsidRDefault="00617C93">
      <w:pPr>
        <w:jc w:val="both"/>
        <w:rPr>
          <w:rFonts w:ascii="Arial" w:eastAsia="Calibri" w:hAnsi="Arial" w:cs="Arial"/>
          <w:color w:val="FF0000"/>
        </w:rPr>
      </w:pPr>
      <w:r>
        <w:rPr>
          <w:rFonts w:ascii="Arial" w:cs="Arial"/>
        </w:rPr>
        <w:tab/>
      </w:r>
      <w:r>
        <w:rPr>
          <w:rFonts w:ascii="Arial" w:eastAsia="Arial" w:hAnsi="Arial" w:cs="Arial"/>
          <w:i/>
          <w:iCs/>
          <w:lang w:val="en-PH" w:eastAsia="en-PH"/>
        </w:rPr>
        <w:t>Encouraging Responsibility.</w:t>
      </w:r>
      <w:r>
        <w:rPr>
          <w:rFonts w:ascii="Arial" w:eastAsia="Arial" w:hAnsi="Arial" w:cs="Arial"/>
          <w:b/>
          <w:bCs/>
          <w:lang w:val="en-PH" w:eastAsia="en-PH"/>
        </w:rPr>
        <w:t xml:space="preserve"> </w:t>
      </w:r>
      <w:r>
        <w:rPr>
          <w:rFonts w:ascii="Arial" w:eastAsia="Arial" w:hAnsi="Arial" w:cs="Arial"/>
          <w:lang w:val="en-PH" w:eastAsia="en-PH"/>
        </w:rPr>
        <w:t xml:space="preserve">On subjects like EsP (Edukasyon sa Pagpapakatao), where values such as discipline </w:t>
      </w:r>
      <w:r>
        <w:rPr>
          <w:rFonts w:ascii="Arial" w:eastAsia="Arial" w:hAnsi="Arial" w:cs="Arial"/>
          <w:lang w:val="en-PH" w:eastAsia="en-PH"/>
        </w:rPr>
        <w:t>and accountability are primarily emphasized, a vital component in fostering literacy is encouraging responsibility. In the case of multigrade classrooms, teachers play a crucial role in instilling a sense of responsibility among students, focusing on their</w:t>
      </w:r>
      <w:r>
        <w:rPr>
          <w:rFonts w:ascii="Arial" w:eastAsia="Arial" w:hAnsi="Arial" w:cs="Arial"/>
          <w:lang w:val="en-PH" w:eastAsia="en-PH"/>
        </w:rPr>
        <w:t xml:space="preserve"> learning behavior, actions, and interactions with others. Through nurturing responsibility, teachers in a multigrade classroom can enhance the ability of the students to apply and understand the values taught in EsP, creating a more effective and inclusiv</w:t>
      </w:r>
      <w:r>
        <w:rPr>
          <w:rFonts w:ascii="Arial" w:eastAsia="Arial" w:hAnsi="Arial" w:cs="Arial"/>
          <w:lang w:val="en-PH" w:eastAsia="en-PH"/>
        </w:rPr>
        <w:t>e learning environment for all.</w:t>
      </w:r>
    </w:p>
    <w:p w14:paraId="21461A59" w14:textId="77777777" w:rsidR="00851291" w:rsidRDefault="00617C93">
      <w:pPr>
        <w:ind w:left="720"/>
        <w:jc w:val="both"/>
        <w:rPr>
          <w:rFonts w:ascii="Arial" w:eastAsia="Calibri" w:hAnsi="Arial" w:cs="Arial"/>
          <w:color w:val="FF0000"/>
        </w:rPr>
      </w:pPr>
      <w:r>
        <w:rPr>
          <w:rFonts w:ascii="Arial" w:eastAsia="Arial" w:hAnsi="Arial" w:cs="Arial"/>
          <w:lang w:val="en-PH" w:eastAsia="en-PH"/>
        </w:rPr>
        <w:t>Participants revealed that:</w:t>
      </w:r>
    </w:p>
    <w:p w14:paraId="196D9E6D" w14:textId="77777777" w:rsidR="00851291" w:rsidRDefault="00851291">
      <w:pPr>
        <w:ind w:left="720"/>
        <w:jc w:val="both"/>
        <w:rPr>
          <w:rFonts w:ascii="Arial" w:eastAsia="Calibri" w:hAnsi="Arial" w:cs="Arial"/>
          <w:color w:val="FF0000"/>
        </w:rPr>
      </w:pPr>
    </w:p>
    <w:p w14:paraId="1D638A20" w14:textId="77777777" w:rsidR="00851291" w:rsidRDefault="00617C93">
      <w:pPr>
        <w:ind w:left="709" w:rightChars="327" w:right="654"/>
        <w:jc w:val="both"/>
        <w:rPr>
          <w:rFonts w:ascii="Arial" w:eastAsia="Calibri" w:hAnsi="Arial" w:cs="Arial"/>
          <w:color w:val="FF0000"/>
        </w:rPr>
      </w:pPr>
      <w:bookmarkStart w:id="2" w:name="_heading=h.20hmcobkcp0r"/>
      <w:bookmarkEnd w:id="2"/>
      <w:r>
        <w:rPr>
          <w:rFonts w:ascii="Arial" w:eastAsia="Arial" w:hAnsi="Arial" w:cs="Arial"/>
          <w:i/>
          <w:iCs/>
          <w:lang w:val="en-PH" w:eastAsia="en-PH"/>
        </w:rPr>
        <w:t xml:space="preserve">“Kung kuan classroom base ta, environmental literacy, dapat kay ma experience man nila noh role play unya about kanag saving the environment kung unsay pangangalaga sa kapaligiran pwede pud siya </w:t>
      </w:r>
      <w:r>
        <w:rPr>
          <w:rFonts w:ascii="Arial" w:eastAsia="Arial" w:hAnsi="Arial" w:cs="Arial"/>
          <w:i/>
          <w:iCs/>
          <w:lang w:val="en-PH" w:eastAsia="en-PH"/>
        </w:rPr>
        <w:t>debate and a side ana kay rules nimo sa classroom then constant reminder lang jud sa mga rules sa class ug sap ag himu nila sa activity sigi lang gud ka remind sa rules kung angay bahaton while ang activity.</w:t>
      </w:r>
      <w:r>
        <w:rPr>
          <w:rFonts w:ascii="Arial" w:eastAsia="Arial" w:hAnsi="Arial" w:cs="Arial"/>
          <w:lang w:val="en-PH" w:eastAsia="en-PH"/>
        </w:rPr>
        <w:t>” (</w:t>
      </w:r>
      <w:r>
        <w:rPr>
          <w:rFonts w:ascii="Arial" w:eastAsia="Arial" w:hAnsi="Arial" w:cs="Arial"/>
          <w:b/>
          <w:bCs/>
          <w:lang w:val="en-PH" w:eastAsia="en-PH"/>
        </w:rPr>
        <w:t xml:space="preserve">In our classroom setting, when it </w:t>
      </w:r>
      <w:r>
        <w:rPr>
          <w:rFonts w:ascii="Arial" w:eastAsia="Arial" w:hAnsi="Arial" w:cs="Arial"/>
          <w:b/>
          <w:bCs/>
          <w:lang w:val="en-PH" w:eastAsia="en-PH"/>
        </w:rPr>
        <w:lastRenderedPageBreak/>
        <w:t xml:space="preserve">comes to environmental literacy, students should have hands-on experiences, such as role-playing scenarios about environmental conservation. </w:t>
      </w:r>
      <w:r>
        <w:rPr>
          <w:rFonts w:ascii="Arial" w:eastAsia="Arial" w:hAnsi="Arial" w:cs="Arial"/>
          <w:lang w:val="en-PH" w:eastAsia="en-PH"/>
        </w:rPr>
        <w:t>They can also engage in debates on different approaches to environmental stewards</w:t>
      </w:r>
      <w:r>
        <w:rPr>
          <w:rFonts w:ascii="Arial" w:eastAsia="Arial" w:hAnsi="Arial" w:cs="Arial"/>
          <w:lang w:val="en-PH" w:eastAsia="en-PH"/>
        </w:rPr>
        <w:t>hip. One side can advocate for rules you've established in the classroom, while the other presents alternative viewpoints. It's important to consistently remind students of the classroom rules during activities, gently guiding them on what behavior is expe</w:t>
      </w:r>
      <w:r>
        <w:rPr>
          <w:rFonts w:ascii="Arial" w:eastAsia="Arial" w:hAnsi="Arial" w:cs="Arial"/>
          <w:lang w:val="en-PH" w:eastAsia="en-PH"/>
        </w:rPr>
        <w:t>cted while participating.)</w:t>
      </w:r>
      <w:r>
        <w:rPr>
          <w:rFonts w:ascii="Arial" w:eastAsia="Calibri" w:hAnsi="Arial" w:cs="Arial"/>
          <w:lang w:val="en-PH" w:eastAsia="en-PH"/>
        </w:rPr>
        <w:t xml:space="preserve"> </w:t>
      </w:r>
      <w:r>
        <w:rPr>
          <w:rFonts w:ascii="Arial" w:eastAsia="Arial" w:hAnsi="Arial" w:cs="Arial"/>
          <w:lang w:val="en-PH" w:eastAsia="en-PH"/>
        </w:rPr>
        <w:t xml:space="preserve"> </w:t>
      </w:r>
      <w:r>
        <w:rPr>
          <w:rFonts w:ascii="Arial" w:eastAsia="Arial" w:hAnsi="Arial" w:cs="Arial"/>
          <w:b/>
          <w:bCs/>
          <w:lang w:val="en-PH" w:eastAsia="en-PH"/>
        </w:rPr>
        <w:t>[Line 2, Participant 4]</w:t>
      </w:r>
      <w:bookmarkStart w:id="3" w:name="_heading=h.dh9f1zzbvdnz"/>
      <w:bookmarkEnd w:id="3"/>
    </w:p>
    <w:p w14:paraId="0EB6AEE4" w14:textId="77777777" w:rsidR="00851291" w:rsidRDefault="00851291">
      <w:pPr>
        <w:ind w:left="720" w:right="656"/>
        <w:jc w:val="both"/>
        <w:rPr>
          <w:rFonts w:ascii="Arial" w:eastAsia="Calibri" w:hAnsi="Arial" w:cs="Arial"/>
          <w:color w:val="FF0000"/>
        </w:rPr>
      </w:pPr>
    </w:p>
    <w:p w14:paraId="11601C53" w14:textId="77777777" w:rsidR="00851291" w:rsidRDefault="00617C93">
      <w:pPr>
        <w:ind w:left="720" w:right="656"/>
        <w:jc w:val="both"/>
        <w:rPr>
          <w:rFonts w:ascii="Arial" w:eastAsia="Calibri" w:hAnsi="Arial" w:cs="Arial"/>
          <w:color w:val="FF0000"/>
        </w:rPr>
      </w:pPr>
      <w:bookmarkStart w:id="4" w:name="_heading=h.o6u0fyhuqze3"/>
      <w:bookmarkEnd w:id="4"/>
      <w:r>
        <w:rPr>
          <w:rFonts w:ascii="Arial" w:eastAsia="Arial" w:hAnsi="Arial" w:cs="Arial"/>
          <w:lang w:val="en-PH" w:eastAsia="en-PH"/>
        </w:rPr>
        <w:t>Other participants revealed that:</w:t>
      </w:r>
    </w:p>
    <w:p w14:paraId="2F2B582C" w14:textId="77777777" w:rsidR="00851291" w:rsidRDefault="00851291">
      <w:pPr>
        <w:ind w:left="720" w:right="656"/>
        <w:jc w:val="both"/>
        <w:rPr>
          <w:rFonts w:ascii="Arial" w:eastAsia="Calibri" w:hAnsi="Arial" w:cs="Arial"/>
          <w:color w:val="FF0000"/>
        </w:rPr>
      </w:pPr>
    </w:p>
    <w:p w14:paraId="2CE2566B" w14:textId="77777777" w:rsidR="00851291" w:rsidRDefault="00617C93">
      <w:pPr>
        <w:ind w:left="720" w:right="656"/>
        <w:jc w:val="both"/>
        <w:rPr>
          <w:rFonts w:ascii="Arial" w:eastAsia="Calibri" w:hAnsi="Arial" w:cs="Arial"/>
          <w:color w:val="FF0000"/>
        </w:rPr>
      </w:pPr>
      <w:bookmarkStart w:id="5" w:name="_heading=h.buyw8v25acv7"/>
      <w:bookmarkEnd w:id="5"/>
      <w:r>
        <w:rPr>
          <w:rFonts w:ascii="Arial" w:eastAsia="Arial" w:hAnsi="Arial" w:cs="Arial"/>
          <w:i/>
          <w:iCs/>
          <w:lang w:val="en-PH" w:eastAsia="en-PH"/>
        </w:rPr>
        <w:t>“First jud is kailangan jud is yong discipline para ma ano gud ang mga behavior nila mostly sa mga kabataan now a days diba bisan gagmay pa kaayu kusog mo sagot, kusogn</w:t>
      </w:r>
      <w:r>
        <w:rPr>
          <w:rFonts w:ascii="Arial" w:eastAsia="Arial" w:hAnsi="Arial" w:cs="Arial"/>
          <w:i/>
          <w:iCs/>
          <w:lang w:val="en-PH" w:eastAsia="en-PH"/>
        </w:rPr>
        <w:t xml:space="preserve">a kayo mo tubag mao na among gina promte diri ang pag diciplina amoa jud sa mga bata.” </w:t>
      </w:r>
      <w:r>
        <w:rPr>
          <w:rFonts w:ascii="Arial" w:eastAsia="Arial" w:hAnsi="Arial" w:cs="Arial"/>
          <w:lang w:val="en-PH" w:eastAsia="en-PH"/>
        </w:rPr>
        <w:t>(First and foremost,</w:t>
      </w:r>
      <w:r>
        <w:rPr>
          <w:rFonts w:ascii="Arial" w:eastAsia="Arial" w:hAnsi="Arial" w:cs="Arial"/>
          <w:b/>
          <w:bCs/>
          <w:lang w:val="en-PH" w:eastAsia="en-PH"/>
        </w:rPr>
        <w:t xml:space="preserve"> discipline is crucial for shaping their behavior, especially among today's youth</w:t>
      </w:r>
      <w:r>
        <w:rPr>
          <w:rFonts w:ascii="Arial" w:eastAsia="Arial" w:hAnsi="Arial" w:cs="Arial"/>
          <w:lang w:val="en-PH" w:eastAsia="en-PH"/>
        </w:rPr>
        <w:t>. Even at a young age, they tend to be assertive and vocal. That's w</w:t>
      </w:r>
      <w:r>
        <w:rPr>
          <w:rFonts w:ascii="Arial" w:eastAsia="Arial" w:hAnsi="Arial" w:cs="Arial"/>
          <w:lang w:val="en-PH" w:eastAsia="en-PH"/>
        </w:rPr>
        <w:t>hy we prioritize discipline here in dealing with children.)</w:t>
      </w:r>
      <w:r>
        <w:rPr>
          <w:rFonts w:ascii="Arial" w:eastAsia="Arial" w:hAnsi="Arial" w:cs="Arial"/>
          <w:b/>
          <w:bCs/>
          <w:lang w:val="en-PH" w:eastAsia="en-PH"/>
        </w:rPr>
        <w:t xml:space="preserve"> [Line 2, Participant 6] </w:t>
      </w:r>
    </w:p>
    <w:p w14:paraId="021A16D3" w14:textId="77777777" w:rsidR="00851291" w:rsidRDefault="00851291">
      <w:pPr>
        <w:ind w:left="720" w:right="656"/>
        <w:jc w:val="both"/>
        <w:rPr>
          <w:rFonts w:ascii="Arial" w:eastAsia="Calibri" w:hAnsi="Arial" w:cs="Arial"/>
          <w:color w:val="FF0000"/>
        </w:rPr>
      </w:pPr>
    </w:p>
    <w:p w14:paraId="3DEA48DC" w14:textId="77777777" w:rsidR="00851291" w:rsidRDefault="00617C93">
      <w:pPr>
        <w:ind w:firstLine="720"/>
        <w:jc w:val="both"/>
        <w:rPr>
          <w:rFonts w:ascii="Arial" w:eastAsia="Calibri" w:hAnsi="Arial" w:cs="Arial"/>
          <w:color w:val="FF0000"/>
        </w:rPr>
      </w:pPr>
      <w:bookmarkStart w:id="6" w:name="_heading=h.30j0zll"/>
      <w:bookmarkEnd w:id="6"/>
      <w:r>
        <w:rPr>
          <w:rFonts w:ascii="Arial" w:eastAsia="Arial" w:hAnsi="Arial" w:cs="Arial"/>
          <w:lang w:val="en-PH" w:eastAsia="en-PH"/>
        </w:rPr>
        <w:t xml:space="preserve"> Student-centered learning is a crucial strategy for promoting accountability. Students become more engaged in their education when they have a say. Encouraging children </w:t>
      </w:r>
      <w:r>
        <w:rPr>
          <w:rFonts w:ascii="Arial" w:eastAsia="Arial" w:hAnsi="Arial" w:cs="Arial"/>
          <w:lang w:val="en-PH" w:eastAsia="en-PH"/>
        </w:rPr>
        <w:t>to establish personal objectives and evaluate their achievements additionally fosters a feeling of responsibility and authority. For example, holding student-led conferences where students talk to parents and instructors about their successes and areas for</w:t>
      </w:r>
      <w:r>
        <w:rPr>
          <w:rFonts w:ascii="Arial" w:eastAsia="Arial" w:hAnsi="Arial" w:cs="Arial"/>
          <w:lang w:val="en-PH" w:eastAsia="en-PH"/>
        </w:rPr>
        <w:t xml:space="preserve"> growth promotes accountability and the ability to evaluate oneself (Duch et al., 2024). Establishing clear expectations and modeling responsible behavior are key components in modeling and teaching accountability (Kahila et al., 2024). Encouraging respons</w:t>
      </w:r>
      <w:r>
        <w:rPr>
          <w:rFonts w:ascii="Arial" w:eastAsia="Arial" w:hAnsi="Arial" w:cs="Arial"/>
          <w:lang w:val="en-PH" w:eastAsia="en-PH"/>
        </w:rPr>
        <w:t xml:space="preserve">ibility through environmental literacy is essential because it empowers individuals to make informed decisions, adopt sustainable behaviors, and contribute to the protection and preservation of the environment (Osuji </w:t>
      </w:r>
      <w:r>
        <w:rPr>
          <w:rFonts w:ascii="Arial" w:eastAsia="Arial" w:hAnsi="Arial" w:cs="Arial"/>
          <w:lang w:eastAsia="en-PH"/>
        </w:rPr>
        <w:t>&amp;</w:t>
      </w:r>
      <w:r>
        <w:rPr>
          <w:rFonts w:ascii="Arial" w:eastAsia="Arial" w:hAnsi="Arial" w:cs="Arial"/>
          <w:lang w:val="en-PH" w:eastAsia="en-PH"/>
        </w:rPr>
        <w:t xml:space="preserve"> Nwuke, 2024).  Individuals who are en</w:t>
      </w:r>
      <w:r>
        <w:rPr>
          <w:rFonts w:ascii="Arial" w:eastAsia="Arial" w:hAnsi="Arial" w:cs="Arial"/>
          <w:lang w:val="en-PH" w:eastAsia="en-PH"/>
        </w:rPr>
        <w:t xml:space="preserve">vironmentally literate are more inclined to take part in community projects, environmental movements, and policy-making (Maghfiroh </w:t>
      </w:r>
      <w:r>
        <w:rPr>
          <w:rFonts w:ascii="Arial" w:eastAsia="Arial" w:hAnsi="Arial" w:cs="Arial"/>
          <w:lang w:eastAsia="en-PH"/>
        </w:rPr>
        <w:t xml:space="preserve">&amp; </w:t>
      </w:r>
      <w:r>
        <w:rPr>
          <w:rFonts w:ascii="Arial" w:eastAsia="Arial" w:hAnsi="Arial" w:cs="Arial"/>
          <w:lang w:val="en-PH" w:eastAsia="en-PH"/>
        </w:rPr>
        <w:t xml:space="preserve">Kartijono, 2024).  </w:t>
      </w:r>
    </w:p>
    <w:p w14:paraId="5FFA0035" w14:textId="77777777" w:rsidR="00851291" w:rsidRDefault="00617C93">
      <w:pPr>
        <w:jc w:val="both"/>
        <w:rPr>
          <w:rFonts w:ascii="Arial" w:eastAsia="Calibri" w:hAnsi="Arial" w:cs="Arial"/>
          <w:color w:val="FF0000"/>
        </w:rPr>
      </w:pPr>
      <w:r>
        <w:rPr>
          <w:rFonts w:ascii="Arial" w:cs="Arial"/>
        </w:rPr>
        <w:tab/>
      </w:r>
      <w:r>
        <w:rPr>
          <w:rFonts w:ascii="Arial" w:eastAsia="Arial" w:hAnsi="Arial" w:cs="Arial"/>
          <w:i/>
          <w:iCs/>
          <w:lang w:val="en-PH" w:eastAsia="en-PH"/>
        </w:rPr>
        <w:t>Creating a Dynamic Learning Environment.</w:t>
      </w:r>
      <w:r>
        <w:rPr>
          <w:rFonts w:ascii="Arial" w:eastAsia="Arial" w:hAnsi="Arial" w:cs="Arial"/>
          <w:b/>
          <w:bCs/>
          <w:lang w:val="en-PH" w:eastAsia="en-PH"/>
        </w:rPr>
        <w:t xml:space="preserve"> </w:t>
      </w:r>
      <w:r>
        <w:rPr>
          <w:rFonts w:ascii="Arial" w:eastAsia="Arial" w:hAnsi="Arial" w:cs="Arial"/>
          <w:lang w:val="en-PH" w:eastAsia="en-PH"/>
        </w:rPr>
        <w:t>The results revealed that a teacher could create a dynamic by</w:t>
      </w:r>
      <w:r>
        <w:rPr>
          <w:rFonts w:ascii="Arial" w:eastAsia="Arial" w:hAnsi="Arial" w:cs="Arial"/>
          <w:lang w:val="en-PH" w:eastAsia="en-PH"/>
        </w:rPr>
        <w:t xml:space="preserve"> addressing all the student's needs while enhancing the students' existing skills, interests, and understanding to build meaningful new experiences and a dynamic classroom environment. Also, the teacher can establish a different classroom setup and a flexi</w:t>
      </w:r>
      <w:r>
        <w:rPr>
          <w:rFonts w:ascii="Arial" w:eastAsia="Arial" w:hAnsi="Arial" w:cs="Arial"/>
          <w:lang w:val="en-PH" w:eastAsia="en-PH"/>
        </w:rPr>
        <w:t xml:space="preserve">ble seating arrangement for the students and reinforce rules and processes. </w:t>
      </w:r>
    </w:p>
    <w:p w14:paraId="14E6CB65" w14:textId="77777777" w:rsidR="00851291" w:rsidRDefault="00617C93">
      <w:pPr>
        <w:ind w:left="720"/>
        <w:jc w:val="both"/>
        <w:rPr>
          <w:rFonts w:ascii="Arial" w:eastAsia="Calibri" w:hAnsi="Arial" w:cs="Arial"/>
          <w:color w:val="FF0000"/>
        </w:rPr>
      </w:pPr>
      <w:r>
        <w:rPr>
          <w:rFonts w:ascii="Arial" w:eastAsia="Arial" w:hAnsi="Arial" w:cs="Arial"/>
          <w:lang w:val="en-PH" w:eastAsia="en-PH"/>
        </w:rPr>
        <w:t>Participants revealed that:</w:t>
      </w:r>
    </w:p>
    <w:p w14:paraId="7515A8DF" w14:textId="77777777" w:rsidR="00851291" w:rsidRDefault="00851291">
      <w:pPr>
        <w:ind w:left="720"/>
        <w:jc w:val="both"/>
        <w:rPr>
          <w:rFonts w:ascii="Arial" w:eastAsia="Calibri" w:hAnsi="Arial" w:cs="Arial"/>
          <w:color w:val="FF0000"/>
        </w:rPr>
      </w:pPr>
    </w:p>
    <w:p w14:paraId="5AFC6247" w14:textId="77777777" w:rsidR="00851291" w:rsidRDefault="00617C93">
      <w:pPr>
        <w:ind w:left="720" w:right="656"/>
        <w:jc w:val="both"/>
        <w:rPr>
          <w:rFonts w:ascii="Arial" w:eastAsia="Calibri" w:hAnsi="Arial" w:cs="Arial"/>
          <w:color w:val="FF0000"/>
        </w:rPr>
      </w:pPr>
      <w:r>
        <w:rPr>
          <w:rFonts w:ascii="Arial" w:eastAsia="Arial" w:hAnsi="Arial" w:cs="Arial"/>
          <w:i/>
          <w:iCs/>
          <w:lang w:val="en-PH" w:eastAsia="en-PH"/>
        </w:rPr>
        <w:t xml:space="preserve">“As we create an </w:t>
      </w:r>
      <w:proofErr w:type="gramStart"/>
      <w:r>
        <w:rPr>
          <w:rFonts w:ascii="Arial" w:eastAsia="Arial" w:hAnsi="Arial" w:cs="Arial"/>
          <w:i/>
          <w:iCs/>
          <w:lang w:val="en-PH" w:eastAsia="en-PH"/>
        </w:rPr>
        <w:t>effective approaches</w:t>
      </w:r>
      <w:proofErr w:type="gramEnd"/>
      <w:r>
        <w:rPr>
          <w:rFonts w:ascii="Arial" w:eastAsia="Arial" w:hAnsi="Arial" w:cs="Arial"/>
          <w:i/>
          <w:iCs/>
          <w:lang w:val="en-PH" w:eastAsia="en-PH"/>
        </w:rPr>
        <w:t xml:space="preserve"> this strategies methods young the use of devotion we pray and its not only the student pati ang mga parent we ga</w:t>
      </w:r>
      <w:r>
        <w:rPr>
          <w:rFonts w:ascii="Arial" w:eastAsia="Arial" w:hAnsi="Arial" w:cs="Arial"/>
          <w:i/>
          <w:iCs/>
          <w:lang w:val="en-PH" w:eastAsia="en-PH"/>
        </w:rPr>
        <w:t>ther them to pray inone hindi you pa isa isa so they could observe and adopt”.</w:t>
      </w:r>
      <w:r>
        <w:rPr>
          <w:rFonts w:ascii="Arial" w:eastAsia="Arial" w:hAnsi="Arial" w:cs="Arial"/>
          <w:lang w:val="en-PH" w:eastAsia="en-PH"/>
        </w:rPr>
        <w:t xml:space="preserve"> (As we create an effective approach,</w:t>
      </w:r>
      <w:r>
        <w:rPr>
          <w:rFonts w:ascii="Arial" w:eastAsia="Arial" w:hAnsi="Arial" w:cs="Arial"/>
          <w:b/>
          <w:bCs/>
          <w:lang w:val="en-PH" w:eastAsia="en-PH"/>
        </w:rPr>
        <w:t xml:space="preserve"> this strategy involves devotion. We pray, involving not only the students but also their parents.</w:t>
      </w:r>
      <w:r>
        <w:rPr>
          <w:rFonts w:ascii="Arial" w:eastAsia="Arial" w:hAnsi="Arial" w:cs="Arial"/>
          <w:lang w:val="en-PH" w:eastAsia="en-PH"/>
        </w:rPr>
        <w:t xml:space="preserve"> We gather them to pray collectively instea</w:t>
      </w:r>
      <w:r>
        <w:rPr>
          <w:rFonts w:ascii="Arial" w:eastAsia="Arial" w:hAnsi="Arial" w:cs="Arial"/>
          <w:lang w:val="en-PH" w:eastAsia="en-PH"/>
        </w:rPr>
        <w:t>d of individually so they can observe and adopt</w:t>
      </w:r>
      <w:r>
        <w:rPr>
          <w:rFonts w:ascii="Arial" w:eastAsia="Arial" w:hAnsi="Arial" w:cs="Arial"/>
          <w:i/>
          <w:iCs/>
          <w:lang w:val="en-PH" w:eastAsia="en-PH"/>
        </w:rPr>
        <w:t>.</w:t>
      </w:r>
      <w:r>
        <w:rPr>
          <w:rFonts w:ascii="Arial" w:eastAsia="Arial" w:hAnsi="Arial" w:cs="Arial"/>
          <w:lang w:val="en-PH" w:eastAsia="en-PH"/>
        </w:rPr>
        <w:t xml:space="preserve">) </w:t>
      </w:r>
      <w:r>
        <w:rPr>
          <w:rFonts w:ascii="Arial" w:eastAsia="Arial" w:hAnsi="Arial" w:cs="Arial"/>
          <w:b/>
          <w:bCs/>
          <w:lang w:val="en-PH" w:eastAsia="en-PH"/>
        </w:rPr>
        <w:t>[Line 2, Participant 5]</w:t>
      </w:r>
    </w:p>
    <w:p w14:paraId="1F5333F5" w14:textId="77777777" w:rsidR="00851291" w:rsidRDefault="00851291">
      <w:pPr>
        <w:ind w:left="720" w:right="656"/>
        <w:jc w:val="both"/>
        <w:rPr>
          <w:rFonts w:ascii="Arial" w:eastAsia="Calibri" w:hAnsi="Arial" w:cs="Arial"/>
          <w:color w:val="FF0000"/>
        </w:rPr>
      </w:pPr>
    </w:p>
    <w:p w14:paraId="55FD02A3" w14:textId="77777777" w:rsidR="00851291" w:rsidRDefault="00617C93">
      <w:pPr>
        <w:ind w:left="720" w:right="656"/>
        <w:rPr>
          <w:rFonts w:ascii="Arial" w:eastAsia="Calibri" w:hAnsi="Arial" w:cs="Arial"/>
          <w:color w:val="FF0000"/>
        </w:rPr>
      </w:pPr>
      <w:proofErr w:type="gramStart"/>
      <w:r>
        <w:rPr>
          <w:rFonts w:ascii="Arial" w:eastAsia="Arial" w:hAnsi="Arial" w:cs="Arial"/>
          <w:lang w:val="en-PH" w:eastAsia="en-PH"/>
        </w:rPr>
        <w:t>Other</w:t>
      </w:r>
      <w:proofErr w:type="gramEnd"/>
      <w:r>
        <w:rPr>
          <w:rFonts w:ascii="Arial" w:eastAsia="Arial" w:hAnsi="Arial" w:cs="Arial"/>
          <w:lang w:val="en-PH" w:eastAsia="en-PH"/>
        </w:rPr>
        <w:t xml:space="preserve"> participants narration that:</w:t>
      </w:r>
    </w:p>
    <w:p w14:paraId="665B0FBD" w14:textId="77777777" w:rsidR="00851291" w:rsidRDefault="00851291">
      <w:pPr>
        <w:ind w:left="720" w:right="656"/>
        <w:rPr>
          <w:rFonts w:ascii="Arial" w:eastAsia="Calibri" w:hAnsi="Arial" w:cs="Arial"/>
          <w:color w:val="FF0000"/>
        </w:rPr>
      </w:pPr>
    </w:p>
    <w:p w14:paraId="4E77AE69" w14:textId="77777777" w:rsidR="00851291" w:rsidRDefault="00617C93">
      <w:pPr>
        <w:ind w:left="720" w:right="656"/>
        <w:jc w:val="both"/>
        <w:rPr>
          <w:rFonts w:ascii="Arial" w:eastAsia="Calibri" w:hAnsi="Arial" w:cs="Arial"/>
          <w:color w:val="FF0000"/>
        </w:rPr>
      </w:pPr>
      <w:r>
        <w:rPr>
          <w:rFonts w:ascii="Arial" w:eastAsia="Arial" w:hAnsi="Arial" w:cs="Arial"/>
          <w:i/>
          <w:iCs/>
          <w:lang w:val="en-PH" w:eastAsia="en-PH"/>
        </w:rPr>
        <w:t>“</w:t>
      </w:r>
      <w:proofErr w:type="gramStart"/>
      <w:r>
        <w:rPr>
          <w:rFonts w:ascii="Arial" w:eastAsia="Arial" w:hAnsi="Arial" w:cs="Arial"/>
          <w:i/>
          <w:iCs/>
          <w:lang w:val="en-PH" w:eastAsia="en-PH"/>
        </w:rPr>
        <w:t>Actually</w:t>
      </w:r>
      <w:proofErr w:type="gramEnd"/>
      <w:r>
        <w:rPr>
          <w:rFonts w:ascii="Arial" w:eastAsia="Arial" w:hAnsi="Arial" w:cs="Arial"/>
          <w:i/>
          <w:iCs/>
          <w:lang w:val="en-PH" w:eastAsia="en-PH"/>
        </w:rPr>
        <w:t xml:space="preserve"> base on my experience iba iba yung competencies nila, so yon very challenging kayo siya paano naku siya gina promote yong environmental</w:t>
      </w:r>
      <w:r>
        <w:rPr>
          <w:rFonts w:ascii="Arial" w:eastAsia="Arial" w:hAnsi="Arial" w:cs="Arial"/>
          <w:i/>
          <w:iCs/>
          <w:lang w:val="en-PH" w:eastAsia="en-PH"/>
        </w:rPr>
        <w:t xml:space="preserve"> literacy, is diba we have what we call conducive learning, so in every classroom dapta na promote nimu siya ang conducive learning, where in </w:t>
      </w:r>
      <w:r>
        <w:rPr>
          <w:rFonts w:ascii="Arial" w:eastAsia="Arial" w:hAnsi="Arial" w:cs="Arial"/>
          <w:i/>
          <w:iCs/>
          <w:lang w:val="en-PH" w:eastAsia="en-PH"/>
        </w:rPr>
        <w:lastRenderedPageBreak/>
        <w:t>dapat yung mga student mo is comfortable sila to learn in the classroom”.</w:t>
      </w:r>
      <w:r>
        <w:rPr>
          <w:rFonts w:ascii="Arial" w:eastAsia="Arial" w:hAnsi="Arial" w:cs="Arial"/>
          <w:lang w:val="en-PH" w:eastAsia="en-PH"/>
        </w:rPr>
        <w:t xml:space="preserve"> (Based on my experience, </w:t>
      </w:r>
      <w:r>
        <w:rPr>
          <w:rFonts w:ascii="Arial" w:eastAsia="Arial" w:hAnsi="Arial" w:cs="Arial"/>
          <w:b/>
          <w:bCs/>
          <w:lang w:val="en-PH" w:eastAsia="en-PH"/>
        </w:rPr>
        <w:t>the competencie</w:t>
      </w:r>
      <w:r>
        <w:rPr>
          <w:rFonts w:ascii="Arial" w:eastAsia="Arial" w:hAnsi="Arial" w:cs="Arial"/>
          <w:b/>
          <w:bCs/>
          <w:lang w:val="en-PH" w:eastAsia="en-PH"/>
        </w:rPr>
        <w:t>s vary from one student to another, so it's very challenging.</w:t>
      </w:r>
      <w:r>
        <w:rPr>
          <w:rFonts w:ascii="Arial" w:eastAsia="Arial" w:hAnsi="Arial" w:cs="Arial"/>
          <w:lang w:val="en-PH" w:eastAsia="en-PH"/>
        </w:rPr>
        <w:t xml:space="preserve"> How do I promote environmental literacy, considering we aim to create a conducive learning environment? I</w:t>
      </w:r>
      <w:r>
        <w:rPr>
          <w:rFonts w:ascii="Arial" w:eastAsia="Arial" w:hAnsi="Arial" w:cs="Arial"/>
          <w:b/>
          <w:bCs/>
          <w:lang w:val="en-PH" w:eastAsia="en-PH"/>
        </w:rPr>
        <w:t>n every classroom, it's essential to promote conducive learning, where students feel comf</w:t>
      </w:r>
      <w:r>
        <w:rPr>
          <w:rFonts w:ascii="Arial" w:eastAsia="Arial" w:hAnsi="Arial" w:cs="Arial"/>
          <w:b/>
          <w:bCs/>
          <w:lang w:val="en-PH" w:eastAsia="en-PH"/>
        </w:rPr>
        <w:t>ortable learning.</w:t>
      </w:r>
      <w:r>
        <w:rPr>
          <w:rFonts w:ascii="Arial" w:eastAsia="Arial" w:hAnsi="Arial" w:cs="Arial"/>
          <w:lang w:val="en-PH" w:eastAsia="en-PH"/>
        </w:rPr>
        <w:t xml:space="preserve">) </w:t>
      </w:r>
      <w:r>
        <w:rPr>
          <w:rFonts w:ascii="Arial" w:eastAsia="Arial" w:hAnsi="Arial" w:cs="Arial"/>
          <w:b/>
          <w:bCs/>
          <w:lang w:val="en-PH" w:eastAsia="en-PH"/>
        </w:rPr>
        <w:t>[Line 1, Participant 6]</w:t>
      </w:r>
      <w:r>
        <w:rPr>
          <w:rFonts w:ascii="Arial" w:eastAsia="Arial" w:hAnsi="Arial" w:cs="Arial"/>
          <w:lang w:val="en-PH" w:eastAsia="en-PH"/>
        </w:rPr>
        <w:t xml:space="preserve"> </w:t>
      </w:r>
    </w:p>
    <w:p w14:paraId="606AC96F" w14:textId="77777777" w:rsidR="00851291" w:rsidRDefault="00851291">
      <w:pPr>
        <w:ind w:left="720" w:right="656"/>
        <w:jc w:val="both"/>
        <w:rPr>
          <w:rFonts w:ascii="Arial" w:eastAsia="Calibri" w:hAnsi="Arial" w:cs="Arial"/>
          <w:color w:val="FF0000"/>
        </w:rPr>
      </w:pPr>
    </w:p>
    <w:p w14:paraId="7BBE989D"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 xml:space="preserve"> Student involvement, motivation, and academic achievement development depend on creating a dynamic learning environment. A dynamic learning environment integrates cutting-edge teaching techniques, fosters activ</w:t>
      </w:r>
      <w:r>
        <w:rPr>
          <w:rFonts w:ascii="Arial" w:eastAsia="Arial" w:hAnsi="Arial" w:cs="Arial"/>
          <w:lang w:val="en-PH" w:eastAsia="en-PH"/>
        </w:rPr>
        <w:t>e engagement, and adjusts to the needs of the students (Maspul, 2024). Student-centered activities take center stage in active learning as opposed to teacher-led education. Active learning strategies that involve group discussions, debates, and practical e</w:t>
      </w:r>
      <w:r>
        <w:rPr>
          <w:rFonts w:ascii="Arial" w:eastAsia="Arial" w:hAnsi="Arial" w:cs="Arial"/>
          <w:lang w:val="en-PH" w:eastAsia="en-PH"/>
        </w:rPr>
        <w:t>xperiments motivate students to actively participate in the material (Larsari</w:t>
      </w:r>
      <w:r>
        <w:rPr>
          <w:rFonts w:ascii="Arial" w:eastAsia="Arial" w:hAnsi="Arial" w:cs="Arial"/>
          <w:lang w:eastAsia="en-PH"/>
        </w:rPr>
        <w:t xml:space="preserve"> &amp;</w:t>
      </w:r>
      <w:r>
        <w:rPr>
          <w:rFonts w:ascii="Arial" w:eastAsia="Arial" w:hAnsi="Arial" w:cs="Arial"/>
          <w:lang w:val="en-PH" w:eastAsia="en-PH"/>
        </w:rPr>
        <w:t xml:space="preserve"> Abouabdelkader, 2024).</w:t>
      </w:r>
      <w:r>
        <w:rPr>
          <w:rFonts w:ascii="Arial" w:eastAsia="Calibri" w:hAnsi="Arial" w:cs="Arial"/>
          <w:lang w:val="en-PH" w:eastAsia="en-PH"/>
        </w:rPr>
        <w:t xml:space="preserve"> </w:t>
      </w:r>
      <w:r>
        <w:rPr>
          <w:rFonts w:ascii="Arial" w:eastAsia="Arial" w:hAnsi="Arial" w:cs="Arial"/>
          <w:lang w:val="en-PH" w:eastAsia="en-PH"/>
        </w:rPr>
        <w:t>A child's confidence and drive to learn are greatly increased by the emotional support and encouragement that parents give (Farida. et al</w:t>
      </w:r>
      <w:r>
        <w:rPr>
          <w:rFonts w:ascii="Arial" w:eastAsia="Arial" w:hAnsi="Arial" w:cs="Arial"/>
          <w:lang w:eastAsia="en-PH"/>
        </w:rPr>
        <w:t>.,</w:t>
      </w:r>
      <w:r>
        <w:rPr>
          <w:rFonts w:ascii="Arial" w:eastAsia="Arial" w:hAnsi="Arial" w:cs="Arial"/>
          <w:lang w:val="en-PH" w:eastAsia="en-PH"/>
        </w:rPr>
        <w:t xml:space="preserve"> 2024).</w:t>
      </w:r>
      <w:r>
        <w:rPr>
          <w:rFonts w:ascii="Arial" w:eastAsia="Calibri" w:hAnsi="Arial" w:cs="Arial"/>
          <w:lang w:val="en-PH" w:eastAsia="en-PH"/>
        </w:rPr>
        <w:t xml:space="preserve"> </w:t>
      </w:r>
      <w:r>
        <w:rPr>
          <w:rFonts w:ascii="Arial" w:eastAsia="Arial" w:hAnsi="Arial" w:cs="Arial"/>
          <w:lang w:val="en-PH" w:eastAsia="en-PH"/>
        </w:rPr>
        <w:t>Parent</w:t>
      </w:r>
      <w:r>
        <w:rPr>
          <w:rFonts w:ascii="Arial" w:eastAsia="Arial" w:hAnsi="Arial" w:cs="Arial"/>
          <w:lang w:val="en-PH" w:eastAsia="en-PH"/>
        </w:rPr>
        <w:t>s may assist their children's learning both inside and outside of the classroom by keeping in touch with their instructors, attending parent-teacher conferences, and keeping track of their development (Lunga</w:t>
      </w:r>
      <w:r>
        <w:rPr>
          <w:rFonts w:ascii="Arial" w:eastAsia="Arial" w:hAnsi="Arial" w:cs="Arial"/>
          <w:lang w:eastAsia="en-PH"/>
        </w:rPr>
        <w:t xml:space="preserve">, </w:t>
      </w:r>
      <w:r>
        <w:rPr>
          <w:rFonts w:ascii="Arial" w:eastAsia="Arial" w:hAnsi="Arial" w:cs="Arial"/>
          <w:lang w:val="en-PH" w:eastAsia="en-PH"/>
        </w:rPr>
        <w:t>2024).</w:t>
      </w:r>
      <w:r>
        <w:rPr>
          <w:rFonts w:ascii="Arial" w:eastAsia="Calibri" w:hAnsi="Arial" w:cs="Arial"/>
          <w:lang w:val="en-PH" w:eastAsia="en-PH"/>
        </w:rPr>
        <w:t xml:space="preserve"> </w:t>
      </w:r>
      <w:r>
        <w:rPr>
          <w:rFonts w:ascii="Arial" w:eastAsia="Arial" w:hAnsi="Arial" w:cs="Arial"/>
          <w:lang w:val="en-PH" w:eastAsia="en-PH"/>
        </w:rPr>
        <w:t>In order for pupils to flourish in a dyn</w:t>
      </w:r>
      <w:r>
        <w:rPr>
          <w:rFonts w:ascii="Arial" w:eastAsia="Arial" w:hAnsi="Arial" w:cs="Arial"/>
          <w:lang w:val="en-PH" w:eastAsia="en-PH"/>
        </w:rPr>
        <w:t>amic learning environment, parents must provide an example of social skills and emotional control (Li</w:t>
      </w:r>
      <w:r>
        <w:rPr>
          <w:rFonts w:ascii="Arial" w:eastAsia="Arial" w:hAnsi="Arial" w:cs="Arial"/>
          <w:lang w:eastAsia="en-PH"/>
        </w:rPr>
        <w:t xml:space="preserve">, </w:t>
      </w:r>
      <w:r>
        <w:rPr>
          <w:rFonts w:ascii="Arial" w:eastAsia="Arial" w:hAnsi="Arial" w:cs="Arial"/>
          <w:lang w:val="en-PH" w:eastAsia="en-PH"/>
        </w:rPr>
        <w:t>2024).</w:t>
      </w:r>
    </w:p>
    <w:p w14:paraId="59F1B173" w14:textId="77777777" w:rsidR="00851291" w:rsidRDefault="00851291">
      <w:pPr>
        <w:pStyle w:val="Body"/>
        <w:spacing w:after="0"/>
        <w:rPr>
          <w:rFonts w:ascii="Arial" w:eastAsia="Calibri" w:hAnsi="Arial" w:cs="Arial"/>
          <w:color w:val="FF0000"/>
          <w:szCs w:val="22"/>
        </w:rPr>
      </w:pPr>
    </w:p>
    <w:p w14:paraId="283170B4" w14:textId="77777777" w:rsidR="00851291" w:rsidRDefault="00617C93">
      <w:pPr>
        <w:keepNext/>
        <w:jc w:val="both"/>
        <w:rPr>
          <w:rFonts w:ascii="Arial" w:eastAsia="Calibri" w:hAnsi="Arial" w:cs="Arial"/>
          <w:color w:val="FF0000"/>
          <w:szCs w:val="22"/>
        </w:rPr>
      </w:pPr>
      <w:r>
        <w:rPr>
          <w:rFonts w:ascii="Arial" w:hAnsi="Arial" w:cs="Arial"/>
          <w:b/>
          <w:bCs/>
          <w:caps/>
          <w:sz w:val="22"/>
        </w:rPr>
        <w:t>5.SUMMARY</w:t>
      </w:r>
    </w:p>
    <w:p w14:paraId="0BBD80C3" w14:textId="77777777" w:rsidR="00851291" w:rsidRDefault="00851291">
      <w:pPr>
        <w:keepNext/>
        <w:jc w:val="both"/>
        <w:rPr>
          <w:rFonts w:ascii="Arial" w:eastAsia="Calibri" w:hAnsi="Arial" w:cs="Arial"/>
          <w:color w:val="FF0000"/>
          <w:szCs w:val="22"/>
        </w:rPr>
      </w:pPr>
    </w:p>
    <w:p w14:paraId="00016461"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Based on this study aimed to determine how elementary teachers experience the promotion of environmental literacy in ESP subjects in a</w:t>
      </w:r>
      <w:r>
        <w:rPr>
          <w:rFonts w:ascii="Arial" w:eastAsia="Arial" w:hAnsi="Arial" w:cs="Arial"/>
          <w:lang w:val="en-PH" w:eastAsia="en-PH"/>
        </w:rPr>
        <w:t xml:space="preserve"> multi-grade classroom. This study shows that teachers face peril due to students' differing developmental stages, academic needs, and social and emotional maturity levels. Second, </w:t>
      </w:r>
      <w:proofErr w:type="gramStart"/>
      <w:r>
        <w:rPr>
          <w:rFonts w:ascii="Arial" w:eastAsia="Arial" w:hAnsi="Arial" w:cs="Arial"/>
          <w:lang w:val="en-PH" w:eastAsia="en-PH"/>
        </w:rPr>
        <w:t>Notwithstanding</w:t>
      </w:r>
      <w:proofErr w:type="gramEnd"/>
      <w:r>
        <w:rPr>
          <w:rFonts w:ascii="Arial" w:eastAsia="Arial" w:hAnsi="Arial" w:cs="Arial"/>
          <w:lang w:val="en-PH" w:eastAsia="en-PH"/>
        </w:rPr>
        <w:t xml:space="preserve"> these difficulties, the research participants reported that</w:t>
      </w:r>
      <w:r>
        <w:rPr>
          <w:rFonts w:ascii="Arial" w:eastAsia="Arial" w:hAnsi="Arial" w:cs="Arial"/>
          <w:lang w:val="en-PH" w:eastAsia="en-PH"/>
        </w:rPr>
        <w:t xml:space="preserve"> although the barriers are noteworthy, they can be surmounted via meticulous preparation and flexible approaches. Effective strategies and support mechanisms are necessary to successfully integrate character development in multi-grade classrooms and benefi</w:t>
      </w:r>
      <w:r>
        <w:rPr>
          <w:rFonts w:ascii="Arial" w:eastAsia="Arial" w:hAnsi="Arial" w:cs="Arial"/>
          <w:lang w:val="en-PH" w:eastAsia="en-PH"/>
        </w:rPr>
        <w:t>t the educational environment. Elementary teachers in effective teaching and learning strategies is indeed challenging. Effective techniques are needed in multi-grade classes to meet the various demands of their students. These tactics include engaging and</w:t>
      </w:r>
      <w:r>
        <w:rPr>
          <w:rFonts w:ascii="Arial" w:eastAsia="Arial" w:hAnsi="Arial" w:cs="Arial"/>
          <w:lang w:val="en-PH" w:eastAsia="en-PH"/>
        </w:rPr>
        <w:t xml:space="preserve"> interactive teaching techniques, adjusting training to each student's requirements, and integrating peer teaching and collaborative learning. These techniques make learning more relevant and interesting for all children by fostering academic learning and </w:t>
      </w:r>
      <w:r>
        <w:rPr>
          <w:rFonts w:ascii="Arial" w:eastAsia="Arial" w:hAnsi="Arial" w:cs="Arial"/>
          <w:lang w:val="en-PH" w:eastAsia="en-PH"/>
        </w:rPr>
        <w:t>social, emotional, and character development. Despite challenges in teaching environmental literacy in ESP subjects, multi-grade classroom teachers agreed that it is based on the competencies to be consistently followed.</w:t>
      </w:r>
    </w:p>
    <w:p w14:paraId="50747ECE" w14:textId="77777777" w:rsidR="00851291" w:rsidRDefault="00851291">
      <w:pPr>
        <w:keepNext/>
        <w:jc w:val="both"/>
        <w:rPr>
          <w:rFonts w:ascii="Arial" w:eastAsia="Calibri" w:hAnsi="Arial" w:cs="Arial"/>
          <w:color w:val="FF0000"/>
          <w:szCs w:val="22"/>
        </w:rPr>
      </w:pPr>
    </w:p>
    <w:p w14:paraId="20318D11" w14:textId="77777777" w:rsidR="00851291" w:rsidRDefault="00617C93">
      <w:pPr>
        <w:keepNext/>
        <w:jc w:val="both"/>
        <w:rPr>
          <w:rFonts w:ascii="Arial" w:eastAsia="Calibri" w:hAnsi="Arial" w:cs="Arial"/>
          <w:color w:val="FF0000"/>
        </w:rPr>
      </w:pPr>
      <w:r>
        <w:rPr>
          <w:rFonts w:ascii="Arial" w:hAnsi="Arial" w:cs="Arial"/>
          <w:b/>
          <w:bCs/>
          <w:caps/>
        </w:rPr>
        <w:t>6.implications</w:t>
      </w:r>
    </w:p>
    <w:p w14:paraId="27FD798D" w14:textId="77777777" w:rsidR="00851291" w:rsidRDefault="00851291">
      <w:pPr>
        <w:keepNext/>
        <w:jc w:val="both"/>
        <w:rPr>
          <w:rFonts w:ascii="Arial" w:eastAsia="Calibri" w:hAnsi="Arial" w:cs="Arial"/>
          <w:color w:val="FF0000"/>
        </w:rPr>
      </w:pPr>
    </w:p>
    <w:p w14:paraId="422CEECA" w14:textId="77777777" w:rsidR="00851291" w:rsidRDefault="00617C93">
      <w:pPr>
        <w:ind w:firstLine="720"/>
        <w:jc w:val="both"/>
        <w:rPr>
          <w:rFonts w:ascii="Arial" w:eastAsia="Calibri" w:hAnsi="Arial" w:cs="Arial"/>
          <w:color w:val="FF0000"/>
        </w:rPr>
      </w:pPr>
      <w:r>
        <w:rPr>
          <w:rFonts w:ascii="Arial" w:hAnsi="Arial" w:cs="Arial"/>
          <w:b/>
          <w:bCs/>
          <w:caps/>
        </w:rPr>
        <w:tab/>
      </w:r>
      <w:bookmarkStart w:id="7" w:name="_heading=h.1fob9te"/>
      <w:bookmarkEnd w:id="7"/>
      <w:r>
        <w:rPr>
          <w:rFonts w:ascii="Arial" w:eastAsia="Arial" w:hAnsi="Arial" w:cs="Arial"/>
          <w:lang w:val="en-PH" w:eastAsia="en-PH"/>
        </w:rPr>
        <w:t>The research find</w:t>
      </w:r>
      <w:r>
        <w:rPr>
          <w:rFonts w:ascii="Arial" w:eastAsia="Arial" w:hAnsi="Arial" w:cs="Arial"/>
          <w:lang w:val="en-PH" w:eastAsia="en-PH"/>
        </w:rPr>
        <w:t>ings of this study have provided valuable insights for elementary school teachers in the promotion of environmental literacy, especially with in the subject of education. A comprehensive approach to comprehending and resolving environmental concerns is pro</w:t>
      </w:r>
      <w:r>
        <w:rPr>
          <w:rFonts w:ascii="Arial" w:eastAsia="Arial" w:hAnsi="Arial" w:cs="Arial"/>
          <w:lang w:val="en-PH" w:eastAsia="en-PH"/>
        </w:rPr>
        <w:t>duced by fostering environmental literacy in a holistic learning environment. Students gain a stronger bond with nature and a sense of accountability for environmental sustainability through the integration of intellectual, social, emotional, and ethical l</w:t>
      </w:r>
      <w:r>
        <w:rPr>
          <w:rFonts w:ascii="Arial" w:eastAsia="Arial" w:hAnsi="Arial" w:cs="Arial"/>
          <w:lang w:val="en-PH" w:eastAsia="en-PH"/>
        </w:rPr>
        <w:t xml:space="preserve">earning. In addition to promoting empathy, cooperation, and problem-solving skills, activities like outdoor learning, community-based projects, and cross-disciplinary lessons help students develop a balanced awareness of environmental challenges. Students </w:t>
      </w:r>
      <w:r>
        <w:rPr>
          <w:rFonts w:ascii="Arial" w:eastAsia="Arial" w:hAnsi="Arial" w:cs="Arial"/>
          <w:lang w:val="en-PH" w:eastAsia="en-PH"/>
        </w:rPr>
        <w:t>are empowered to use their knowledge and values to promote sustainable practices in a welcoming and inclusive atmosphere.</w:t>
      </w:r>
    </w:p>
    <w:p w14:paraId="50D189AF"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lastRenderedPageBreak/>
        <w:t>Furthermore,</w:t>
      </w:r>
      <w:r>
        <w:rPr>
          <w:rFonts w:ascii="Arial" w:eastAsia="Calibri" w:hAnsi="Arial" w:cs="Arial"/>
          <w:lang w:val="en-PH" w:eastAsia="en-PH"/>
        </w:rPr>
        <w:t xml:space="preserve"> </w:t>
      </w:r>
      <w:r>
        <w:rPr>
          <w:rFonts w:ascii="Arial" w:eastAsia="Arial" w:hAnsi="Arial" w:cs="Arial"/>
          <w:lang w:val="en-PH" w:eastAsia="en-PH"/>
        </w:rPr>
        <w:t>aligning environmental subjects with EsP's basic values—such as accountability, respect for life, and concern for the com</w:t>
      </w:r>
      <w:r>
        <w:rPr>
          <w:rFonts w:ascii="Arial" w:eastAsia="Arial" w:hAnsi="Arial" w:cs="Arial"/>
          <w:lang w:val="en-PH" w:eastAsia="en-PH"/>
        </w:rPr>
        <w:t>mon good—is a crucial first step in improving teaching tactics. Teachers can improve their methods by using storytelling and values-based narratives that highlight the importance of protecting the environment. They should also use real-life environmental i</w:t>
      </w:r>
      <w:r>
        <w:rPr>
          <w:rFonts w:ascii="Arial" w:eastAsia="Arial" w:hAnsi="Arial" w:cs="Arial"/>
          <w:lang w:val="en-PH" w:eastAsia="en-PH"/>
        </w:rPr>
        <w:t>ssues as launching pads for discussion, such as local waste problems, deforestation, or climate-related community challenges, and encourage students to think about them through the lens of Filipino values. In order to foster comprehensive and significant l</w:t>
      </w:r>
      <w:r>
        <w:rPr>
          <w:rFonts w:ascii="Arial" w:eastAsia="Arial" w:hAnsi="Arial" w:cs="Arial"/>
          <w:lang w:val="en-PH" w:eastAsia="en-PH"/>
        </w:rPr>
        <w:t>earning, these stories can be adapted for various grade levels and combined with other EsP abilities.</w:t>
      </w:r>
    </w:p>
    <w:p w14:paraId="119BD14C" w14:textId="77777777" w:rsidR="00851291" w:rsidRDefault="00617C93">
      <w:pPr>
        <w:ind w:firstLine="720"/>
        <w:jc w:val="both"/>
        <w:rPr>
          <w:rFonts w:ascii="Arial" w:eastAsia="Calibri" w:hAnsi="Arial" w:cs="Arial"/>
          <w:color w:val="FF0000"/>
        </w:rPr>
      </w:pPr>
      <w:r>
        <w:rPr>
          <w:rFonts w:ascii="Arial" w:eastAsia="Arial" w:hAnsi="Arial" w:cs="Arial"/>
          <w:lang w:val="en-PH" w:eastAsia="en-PH"/>
        </w:rPr>
        <w:t>Whether it</w:t>
      </w:r>
      <w:r>
        <w:rPr>
          <w:rFonts w:ascii="Arial" w:eastAsia="Arial" w:hAnsi="Arial" w:cs="Arial"/>
          <w:lang w:eastAsia="en-PH"/>
        </w:rPr>
        <w:t xml:space="preserve"> is</w:t>
      </w:r>
      <w:r>
        <w:rPr>
          <w:rFonts w:ascii="Arial" w:eastAsia="Arial" w:hAnsi="Arial" w:cs="Arial"/>
          <w:lang w:val="en-PH" w:eastAsia="en-PH"/>
        </w:rPr>
        <w:t xml:space="preserve"> through everyday actions like recycling, water conservation, or sponsoring their kids' environmental initiatives, parents are essential in s</w:t>
      </w:r>
      <w:r>
        <w:rPr>
          <w:rFonts w:ascii="Arial" w:eastAsia="Arial" w:hAnsi="Arial" w:cs="Arial"/>
          <w:lang w:val="en-PH" w:eastAsia="en-PH"/>
        </w:rPr>
        <w:t>etting an example of environmental stewardship at home. The principles that are taught in the classroom are reinforced at home when parents are actively involved, giving the kid a consistent and comprehensive learning environment. Involving parents also ma</w:t>
      </w:r>
      <w:r>
        <w:rPr>
          <w:rFonts w:ascii="Arial" w:eastAsia="Arial" w:hAnsi="Arial" w:cs="Arial"/>
          <w:lang w:val="en-PH" w:eastAsia="en-PH"/>
        </w:rPr>
        <w:t>kes environmental literacy a shared duty and improves the relationship between the community, the family, and the school. The child's awareness of environmental stewardship as a way of life, rather than merely a subject at school, can be strengthened by en</w:t>
      </w:r>
      <w:r>
        <w:rPr>
          <w:rFonts w:ascii="Arial" w:eastAsia="Arial" w:hAnsi="Arial" w:cs="Arial"/>
          <w:lang w:val="en-PH" w:eastAsia="en-PH"/>
        </w:rPr>
        <w:t>gaging in activities like parent-child eco-projects, family-led environmental campaigns, or even just thoughtful discussions at home.</w:t>
      </w:r>
    </w:p>
    <w:p w14:paraId="21B91878" w14:textId="77777777" w:rsidR="00851291" w:rsidRDefault="00851291">
      <w:pPr>
        <w:keepNext/>
        <w:jc w:val="both"/>
        <w:rPr>
          <w:rFonts w:ascii="Arial" w:eastAsia="Calibri" w:hAnsi="Arial" w:cs="Arial"/>
          <w:color w:val="FF0000"/>
          <w:szCs w:val="22"/>
        </w:rPr>
      </w:pPr>
    </w:p>
    <w:p w14:paraId="54EC6E7D" w14:textId="77777777" w:rsidR="00851291" w:rsidRDefault="00617C93">
      <w:pPr>
        <w:keepNext/>
        <w:jc w:val="both"/>
        <w:rPr>
          <w:rFonts w:ascii="Arial" w:eastAsia="Calibri" w:hAnsi="Arial" w:cs="Arial"/>
          <w:color w:val="FF0000"/>
          <w:szCs w:val="22"/>
        </w:rPr>
      </w:pPr>
      <w:r>
        <w:rPr>
          <w:rFonts w:ascii="Arial" w:hAnsi="Arial" w:cs="Arial"/>
          <w:b/>
          <w:bCs/>
          <w:caps/>
        </w:rPr>
        <w:t>consent</w:t>
      </w:r>
    </w:p>
    <w:p w14:paraId="0D578269" w14:textId="77777777" w:rsidR="00851291" w:rsidRDefault="00617C93">
      <w:pPr>
        <w:keepNext/>
        <w:jc w:val="both"/>
        <w:rPr>
          <w:rFonts w:ascii="Arial" w:eastAsia="Calibri" w:hAnsi="Arial" w:cs="Arial"/>
          <w:color w:val="FF0000"/>
          <w:szCs w:val="22"/>
        </w:rPr>
      </w:pPr>
      <w:r>
        <w:rPr>
          <w:rFonts w:ascii="Arial" w:hAnsi="Arial" w:cs="Arial"/>
          <w:b/>
          <w:bCs/>
          <w:caps/>
        </w:rPr>
        <w:tab/>
      </w:r>
    </w:p>
    <w:p w14:paraId="7132B72E" w14:textId="77777777" w:rsidR="00851291" w:rsidRDefault="00617C93">
      <w:pPr>
        <w:keepNext/>
        <w:jc w:val="both"/>
        <w:rPr>
          <w:rFonts w:ascii="Arial" w:eastAsia="Calibri" w:hAnsi="Arial" w:cs="Arial"/>
          <w:color w:val="FF0000"/>
          <w:szCs w:val="22"/>
        </w:rPr>
      </w:pPr>
      <w:r>
        <w:rPr>
          <w:rFonts w:ascii="Arial" w:eastAsia="Arial" w:hAnsi="Arial" w:cs="Arial"/>
          <w:lang w:eastAsia="en-PH"/>
        </w:rPr>
        <w:tab/>
        <w:t>As per international standards or university standards. Participants' written consent has been collected and p</w:t>
      </w:r>
      <w:r>
        <w:rPr>
          <w:rFonts w:ascii="Arial" w:eastAsia="Arial" w:hAnsi="Arial" w:cs="Arial"/>
          <w:lang w:eastAsia="en-PH"/>
        </w:rPr>
        <w:t>reserved by the author(s).</w:t>
      </w:r>
    </w:p>
    <w:p w14:paraId="41AA5307" w14:textId="77777777" w:rsidR="00851291" w:rsidRDefault="00851291">
      <w:pPr>
        <w:keepNext/>
        <w:jc w:val="both"/>
        <w:rPr>
          <w:rFonts w:ascii="Arial" w:eastAsia="Calibri" w:hAnsi="Arial" w:cs="Arial"/>
          <w:color w:val="FF0000"/>
          <w:szCs w:val="22"/>
        </w:rPr>
      </w:pPr>
    </w:p>
    <w:p w14:paraId="3E3FFC00" w14:textId="77777777" w:rsidR="00851291" w:rsidRDefault="00617C93">
      <w:pPr>
        <w:keepNext/>
        <w:jc w:val="both"/>
        <w:rPr>
          <w:rFonts w:ascii="Arial" w:eastAsia="Calibri" w:hAnsi="Arial" w:cs="Arial"/>
          <w:color w:val="FF0000"/>
          <w:szCs w:val="22"/>
        </w:rPr>
      </w:pPr>
      <w:r>
        <w:rPr>
          <w:rFonts w:ascii="Arial" w:hAnsi="Arial" w:cs="Arial"/>
          <w:b/>
          <w:bCs/>
          <w:caps/>
        </w:rPr>
        <w:t>ethical approval</w:t>
      </w:r>
    </w:p>
    <w:p w14:paraId="37B35847" w14:textId="77777777" w:rsidR="00851291" w:rsidRDefault="00617C93">
      <w:pPr>
        <w:keepNext/>
        <w:jc w:val="both"/>
        <w:rPr>
          <w:rFonts w:ascii="Arial" w:eastAsia="Arial" w:hAnsi="Arial" w:cs="Arial"/>
          <w:lang w:eastAsia="en-PH"/>
        </w:rPr>
      </w:pPr>
      <w:r>
        <w:rPr>
          <w:rFonts w:ascii="Arial" w:hAnsi="Arial" w:cs="Arial"/>
          <w:b/>
          <w:bCs/>
          <w:caps/>
        </w:rPr>
        <w:tab/>
      </w:r>
    </w:p>
    <w:p w14:paraId="764E722F" w14:textId="77777777" w:rsidR="00851291" w:rsidRDefault="00617C93">
      <w:pPr>
        <w:keepNext/>
        <w:jc w:val="both"/>
        <w:rPr>
          <w:rFonts w:ascii="Arial" w:eastAsia="Calibri" w:hAnsi="Arial" w:cs="Arial"/>
          <w:color w:val="FF0000"/>
          <w:szCs w:val="22"/>
        </w:rPr>
      </w:pPr>
      <w:r>
        <w:rPr>
          <w:rFonts w:ascii="Arial" w:hAnsi="Arial" w:cs="Arial"/>
          <w:b/>
          <w:bCs/>
          <w:caps/>
        </w:rPr>
        <w:tab/>
      </w:r>
      <w:r>
        <w:rPr>
          <w:rFonts w:ascii="Arial" w:eastAsia="Arial" w:hAnsi="Arial" w:cs="Arial"/>
          <w:lang w:eastAsia="en-PH"/>
        </w:rPr>
        <w:t xml:space="preserve">As per international standards or university standards written ethical approval has been collected and preserved by the author(s). </w:t>
      </w:r>
    </w:p>
    <w:p w14:paraId="3A7F5F79" w14:textId="77777777" w:rsidR="00851291" w:rsidRDefault="00851291">
      <w:pPr>
        <w:keepNext/>
        <w:jc w:val="both"/>
        <w:rPr>
          <w:rFonts w:ascii="Arial" w:eastAsia="Calibri" w:hAnsi="Arial" w:cs="Arial"/>
          <w:color w:val="FF0000"/>
          <w:szCs w:val="22"/>
        </w:rPr>
      </w:pPr>
    </w:p>
    <w:p w14:paraId="437E7C19" w14:textId="77777777" w:rsidR="00851291" w:rsidRDefault="00617C93">
      <w:pPr>
        <w:keepNext/>
        <w:jc w:val="both"/>
        <w:rPr>
          <w:rFonts w:ascii="Arial" w:eastAsia="Calibri" w:hAnsi="Arial" w:cs="Arial"/>
          <w:color w:val="FF0000"/>
          <w:szCs w:val="22"/>
        </w:rPr>
      </w:pPr>
      <w:r>
        <w:rPr>
          <w:rFonts w:ascii="Arial" w:hAnsi="Arial" w:cs="Arial"/>
          <w:b/>
          <w:bCs/>
          <w:caps/>
        </w:rPr>
        <w:t>disclaimer (artificial intelligence)</w:t>
      </w:r>
    </w:p>
    <w:p w14:paraId="666BAE6F" w14:textId="77777777" w:rsidR="00851291" w:rsidRDefault="00617C93">
      <w:pPr>
        <w:keepNext/>
        <w:jc w:val="both"/>
        <w:rPr>
          <w:rFonts w:ascii="Arial" w:eastAsia="Calibri" w:hAnsi="Arial" w:cs="Arial"/>
          <w:color w:val="FF0000"/>
          <w:szCs w:val="22"/>
        </w:rPr>
      </w:pPr>
      <w:r>
        <w:rPr>
          <w:rFonts w:ascii="Arial" w:hAnsi="Arial" w:cs="Arial"/>
          <w:b/>
          <w:bCs/>
          <w:caps/>
        </w:rPr>
        <w:tab/>
      </w:r>
    </w:p>
    <w:p w14:paraId="4C0FD2FB" w14:textId="77777777" w:rsidR="00851291" w:rsidRDefault="00617C93">
      <w:pPr>
        <w:keepNext/>
        <w:jc w:val="both"/>
        <w:rPr>
          <w:rFonts w:ascii="Arial" w:eastAsia="Calibri" w:hAnsi="Arial" w:cs="Arial"/>
          <w:color w:val="FF0000"/>
          <w:szCs w:val="22"/>
        </w:rPr>
      </w:pPr>
      <w:r>
        <w:rPr>
          <w:rFonts w:ascii="Arial" w:hAnsi="Arial" w:cs="Arial"/>
          <w:b/>
          <w:bCs/>
          <w:caps/>
        </w:rPr>
        <w:tab/>
      </w:r>
      <w:r>
        <w:rPr>
          <w:rFonts w:ascii="Arial" w:eastAsia="Arial" w:hAnsi="Arial" w:cs="Arial"/>
          <w:lang w:eastAsia="en-PH"/>
        </w:rPr>
        <w:t xml:space="preserve">Author(s) hereby declare that NO </w:t>
      </w:r>
      <w:r>
        <w:rPr>
          <w:rFonts w:ascii="Arial" w:eastAsia="Arial" w:hAnsi="Arial" w:cs="Arial"/>
          <w:lang w:eastAsia="en-PH"/>
        </w:rPr>
        <w:t>generative AI technologies such as Large Langugae Models (ChatGPT, COPILOT, etc.) and text-to-image generators have been used during the writing or editing of this manuscript.</w:t>
      </w:r>
    </w:p>
    <w:p w14:paraId="161DCE4A" w14:textId="77777777" w:rsidR="00851291" w:rsidRDefault="00851291">
      <w:pPr>
        <w:keepNext/>
        <w:jc w:val="both"/>
        <w:rPr>
          <w:rFonts w:ascii="Arial" w:eastAsia="Calibri" w:hAnsi="Arial" w:cs="Arial"/>
          <w:color w:val="FF0000"/>
          <w:szCs w:val="22"/>
        </w:rPr>
      </w:pPr>
    </w:p>
    <w:p w14:paraId="107F9DF7" w14:textId="77777777" w:rsidR="00851291" w:rsidRDefault="00617C93">
      <w:pPr>
        <w:keepNext/>
        <w:jc w:val="both"/>
        <w:rPr>
          <w:rFonts w:ascii="Arial" w:eastAsia="Calibri" w:hAnsi="Arial" w:cs="Arial"/>
          <w:color w:val="FF0000"/>
          <w:szCs w:val="22"/>
        </w:rPr>
      </w:pPr>
      <w:r>
        <w:rPr>
          <w:rFonts w:ascii="Arial" w:hAnsi="Arial" w:cs="Arial"/>
          <w:b/>
          <w:bCs/>
          <w:caps/>
        </w:rPr>
        <w:t>COMPETING INTERESTS</w:t>
      </w:r>
    </w:p>
    <w:p w14:paraId="0ADBBF3C" w14:textId="77777777" w:rsidR="00851291" w:rsidRDefault="00617C93">
      <w:pPr>
        <w:keepNext/>
        <w:jc w:val="both"/>
        <w:rPr>
          <w:rFonts w:ascii="Arial" w:eastAsia="Calibri" w:hAnsi="Arial" w:cs="Arial"/>
          <w:color w:val="FF0000"/>
          <w:szCs w:val="22"/>
        </w:rPr>
      </w:pPr>
      <w:r>
        <w:rPr>
          <w:rFonts w:ascii="Arial" w:hAnsi="Arial" w:cs="Arial"/>
          <w:b/>
          <w:bCs/>
          <w:caps/>
        </w:rPr>
        <w:tab/>
      </w:r>
    </w:p>
    <w:p w14:paraId="2B44249C" w14:textId="77777777" w:rsidR="00851291" w:rsidRDefault="00617C93">
      <w:pPr>
        <w:keepNext/>
        <w:jc w:val="both"/>
        <w:rPr>
          <w:rFonts w:ascii="Arial" w:eastAsia="Arial" w:hAnsi="Arial" w:cs="Arial"/>
          <w:lang w:eastAsia="en-PH"/>
        </w:rPr>
      </w:pPr>
      <w:r>
        <w:rPr>
          <w:rFonts w:ascii="Arial" w:hAnsi="Arial" w:cs="Arial"/>
          <w:b/>
          <w:bCs/>
          <w:caps/>
        </w:rPr>
        <w:tab/>
      </w:r>
      <w:r>
        <w:rPr>
          <w:rFonts w:ascii="Arial" w:eastAsia="Arial" w:hAnsi="Arial" w:cs="Arial"/>
          <w:lang w:eastAsia="en-PH"/>
        </w:rPr>
        <w:t>Author(s) have declared that no competing interest exist</w:t>
      </w:r>
      <w:r>
        <w:rPr>
          <w:rFonts w:ascii="Arial" w:eastAsia="Arial" w:hAnsi="Arial" w:cs="Arial"/>
          <w:lang w:eastAsia="en-PH"/>
        </w:rPr>
        <w:t>.</w:t>
      </w:r>
    </w:p>
    <w:p w14:paraId="0D60C975" w14:textId="77777777" w:rsidR="00AC2477" w:rsidRDefault="00AC2477">
      <w:pPr>
        <w:keepNext/>
        <w:jc w:val="both"/>
        <w:rPr>
          <w:rFonts w:ascii="Arial" w:eastAsia="Arial" w:hAnsi="Arial" w:cs="Arial"/>
          <w:lang w:eastAsia="en-PH"/>
        </w:rPr>
      </w:pPr>
    </w:p>
    <w:p w14:paraId="32FEF6D8" w14:textId="77777777" w:rsidR="00AC2477" w:rsidRDefault="00AC2477">
      <w:pPr>
        <w:keepNext/>
        <w:jc w:val="both"/>
        <w:rPr>
          <w:rFonts w:ascii="Arial" w:eastAsia="Arial" w:hAnsi="Arial" w:cs="Arial"/>
          <w:lang w:eastAsia="en-PH"/>
        </w:rPr>
      </w:pPr>
    </w:p>
    <w:p w14:paraId="5430E925" w14:textId="77777777" w:rsidR="00AC2477" w:rsidRPr="00AC2477" w:rsidRDefault="00AC2477" w:rsidP="00AC2477">
      <w:pPr>
        <w:spacing w:after="200" w:line="276" w:lineRule="auto"/>
        <w:jc w:val="both"/>
        <w:outlineLvl w:val="0"/>
        <w:rPr>
          <w:rFonts w:ascii="Arial" w:hAnsi="Arial" w:cs="Arial"/>
          <w:sz w:val="22"/>
          <w:szCs w:val="22"/>
          <w:lang w:val="en-GB" w:eastAsia="en-GB"/>
        </w:rPr>
      </w:pPr>
      <w:r w:rsidRPr="00AC2477">
        <w:rPr>
          <w:rFonts w:ascii="Arial" w:hAnsi="Arial" w:cs="Arial"/>
          <w:b/>
          <w:bCs/>
          <w:sz w:val="22"/>
          <w:szCs w:val="22"/>
          <w:lang w:val="en-GB" w:eastAsia="en-GB"/>
        </w:rPr>
        <w:t>COMPETING INTERESTS DISCLAIMER:</w:t>
      </w:r>
    </w:p>
    <w:p w14:paraId="736D08C7" w14:textId="77777777" w:rsidR="00AC2477" w:rsidRPr="00AC2477" w:rsidRDefault="00AC2477" w:rsidP="00AC2477">
      <w:pPr>
        <w:spacing w:after="200" w:line="276" w:lineRule="auto"/>
        <w:rPr>
          <w:rFonts w:ascii="Calibri" w:hAnsi="Calibri"/>
          <w:sz w:val="22"/>
          <w:szCs w:val="22"/>
          <w:lang w:val="en-GB" w:eastAsia="en-GB"/>
        </w:rPr>
      </w:pPr>
      <w:r w:rsidRPr="00AC2477">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CB9A519" w14:textId="77777777" w:rsidR="00AC2477" w:rsidRDefault="00AC2477">
      <w:pPr>
        <w:keepNext/>
        <w:jc w:val="both"/>
        <w:rPr>
          <w:rFonts w:ascii="Arial" w:eastAsia="Calibri" w:hAnsi="Arial" w:cs="Arial"/>
          <w:color w:val="FF0000"/>
          <w:szCs w:val="22"/>
        </w:rPr>
      </w:pPr>
    </w:p>
    <w:p w14:paraId="703D36E8" w14:textId="77777777" w:rsidR="00851291" w:rsidRDefault="00851291">
      <w:pPr>
        <w:keepNext/>
        <w:jc w:val="both"/>
        <w:rPr>
          <w:rFonts w:ascii="Arial" w:eastAsia="Calibri" w:hAnsi="Arial" w:cs="Arial"/>
          <w:color w:val="FF0000"/>
          <w:szCs w:val="22"/>
        </w:rPr>
      </w:pPr>
    </w:p>
    <w:p w14:paraId="777051FF" w14:textId="77777777" w:rsidR="00851291" w:rsidRDefault="00851291">
      <w:pPr>
        <w:keepNext/>
        <w:jc w:val="both"/>
        <w:rPr>
          <w:rFonts w:ascii="Arial" w:eastAsia="Calibri" w:hAnsi="Arial" w:cs="Arial"/>
          <w:color w:val="FF0000"/>
          <w:szCs w:val="22"/>
        </w:rPr>
      </w:pPr>
    </w:p>
    <w:p w14:paraId="2B069D3F" w14:textId="77777777" w:rsidR="00851291" w:rsidRDefault="00617C93">
      <w:pPr>
        <w:keepNext/>
        <w:jc w:val="both"/>
        <w:rPr>
          <w:rFonts w:ascii="Arial" w:eastAsia="Calibri" w:hAnsi="Arial" w:cs="Arial"/>
          <w:color w:val="FF0000"/>
          <w:szCs w:val="22"/>
        </w:rPr>
      </w:pPr>
      <w:r>
        <w:rPr>
          <w:rFonts w:ascii="Arial" w:hAnsi="Arial" w:cs="Arial"/>
          <w:b/>
          <w:bCs/>
          <w:caps/>
        </w:rPr>
        <w:tab/>
      </w:r>
    </w:p>
    <w:p w14:paraId="37CB4C3C" w14:textId="77777777" w:rsidR="00851291" w:rsidRDefault="00617C93">
      <w:pPr>
        <w:spacing w:line="480" w:lineRule="auto"/>
        <w:rPr>
          <w:rFonts w:ascii="Arial" w:eastAsia="Calibri" w:hAnsi="Arial" w:cs="Arial"/>
          <w:color w:val="FF0000"/>
          <w:sz w:val="22"/>
          <w:szCs w:val="22"/>
        </w:rPr>
      </w:pPr>
      <w:r>
        <w:rPr>
          <w:rFonts w:ascii="Arial" w:eastAsia="Arial" w:hAnsi="Arial" w:cs="Arial"/>
          <w:b/>
          <w:bCs/>
          <w:sz w:val="22"/>
          <w:szCs w:val="22"/>
          <w:lang w:val="en-PH" w:eastAsia="en-PH"/>
        </w:rPr>
        <w:t>REFERENCES</w:t>
      </w:r>
    </w:p>
    <w:p w14:paraId="0D38652E" w14:textId="77777777" w:rsidR="00851291" w:rsidRDefault="00851291">
      <w:pPr>
        <w:jc w:val="center"/>
        <w:rPr>
          <w:rFonts w:ascii="Arial" w:eastAsia="Calibri" w:hAnsi="Arial" w:cs="Arial"/>
          <w:color w:val="FF0000"/>
        </w:rPr>
      </w:pPr>
    </w:p>
    <w:p w14:paraId="478E3ED9" w14:textId="77777777" w:rsidR="00851291" w:rsidRDefault="00617C93">
      <w:pPr>
        <w:spacing w:after="240"/>
        <w:ind w:left="785" w:hanging="720"/>
        <w:jc w:val="both"/>
        <w:rPr>
          <w:rFonts w:ascii="Arial" w:eastAsia="Calibri" w:hAnsi="Arial" w:cs="Arial"/>
          <w:color w:val="FF0000"/>
        </w:rPr>
      </w:pPr>
      <w:bookmarkStart w:id="8" w:name="_Hlk192680465"/>
      <w:r>
        <w:rPr>
          <w:rFonts w:ascii="Arial" w:eastAsia="Arial" w:hAnsi="Arial" w:cs="Arial"/>
          <w:lang w:val="en-PH" w:eastAsia="en-PH"/>
        </w:rPr>
        <w:t>Abiddin,</w:t>
      </w:r>
      <w:bookmarkEnd w:id="8"/>
      <w:r>
        <w:rPr>
          <w:rFonts w:ascii="Arial" w:eastAsia="Arial" w:hAnsi="Arial" w:cs="Arial"/>
          <w:lang w:val="en-PH" w:eastAsia="en-PH"/>
        </w:rPr>
        <w:t xml:space="preserve"> N. Z., Omar, R., &amp; Saroni, M. (2024). Cultivating empathy and environmental stewardship: harnessing the partnerships of Parents, Teachers and communities for sustainable moral development and social cohesion. </w:t>
      </w:r>
      <w:r>
        <w:rPr>
          <w:rFonts w:ascii="Arial" w:eastAsia="Arial" w:hAnsi="Arial" w:cs="Arial"/>
          <w:i/>
          <w:iCs/>
          <w:lang w:val="en-PH" w:eastAsia="en-PH"/>
        </w:rPr>
        <w:t xml:space="preserve">Revista de Gestão Social e Ambiental, </w:t>
      </w:r>
      <w:r>
        <w:rPr>
          <w:rFonts w:ascii="Arial" w:eastAsia="Arial" w:hAnsi="Arial" w:cs="Arial"/>
          <w:lang w:val="en-PH" w:eastAsia="en-PH"/>
        </w:rPr>
        <w:t>18(8), 1-20. DOI:10.24857/rgsa.vl8n8-052</w:t>
      </w:r>
    </w:p>
    <w:p w14:paraId="370DD9F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Agustini, R., Meilanie, R. S. M., &amp; Pujiastuti, S. I. (2024). Enhancing critical thinking and curiosity in early childhood through inquiry-based science learning. Aulad: </w:t>
      </w:r>
      <w:r>
        <w:rPr>
          <w:rFonts w:ascii="Arial" w:eastAsia="Arial" w:hAnsi="Arial" w:cs="Arial"/>
          <w:i/>
          <w:iCs/>
          <w:lang w:val="en-PH" w:eastAsia="en-PH"/>
        </w:rPr>
        <w:t xml:space="preserve">Journal on Early Childhood, </w:t>
      </w:r>
      <w:r>
        <w:rPr>
          <w:rFonts w:ascii="Arial" w:eastAsia="Arial" w:hAnsi="Arial" w:cs="Arial"/>
          <w:lang w:val="en-PH" w:eastAsia="en-PH"/>
        </w:rPr>
        <w:t>7(3), 734-743.</w:t>
      </w:r>
      <w:r>
        <w:rPr>
          <w:rFonts w:ascii="Arial" w:eastAsia="Calibri" w:hAnsi="Arial" w:cs="Arial"/>
          <w:lang w:val="en-PH" w:eastAsia="en-PH"/>
        </w:rPr>
        <w:t xml:space="preserve"> </w:t>
      </w:r>
      <w:r>
        <w:rPr>
          <w:rFonts w:ascii="Arial" w:eastAsia="Arial" w:hAnsi="Arial" w:cs="Arial"/>
          <w:lang w:val="en-PH" w:eastAsia="en-PH"/>
        </w:rPr>
        <w:t>DOI: 10.31004/</w:t>
      </w:r>
      <w:proofErr w:type="gramStart"/>
      <w:r>
        <w:rPr>
          <w:rFonts w:ascii="Arial" w:eastAsia="Arial" w:hAnsi="Arial" w:cs="Arial"/>
          <w:lang w:val="en-PH" w:eastAsia="en-PH"/>
        </w:rPr>
        <w:t>aulad.v</w:t>
      </w:r>
      <w:proofErr w:type="gramEnd"/>
      <w:r>
        <w:rPr>
          <w:rFonts w:ascii="Arial" w:eastAsia="Arial" w:hAnsi="Arial" w:cs="Arial"/>
          <w:lang w:val="en-PH" w:eastAsia="en-PH"/>
        </w:rPr>
        <w:t>7i3.780</w:t>
      </w:r>
    </w:p>
    <w:p w14:paraId="296F5EA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Akkaş, H., &amp; Meydan, C. H. (2024). Sampling methods in qualitative sampling in multicultural settings. In Principles of conducting qualitative research in multicultural settings (pp. 32-54).</w:t>
      </w:r>
      <w:r>
        <w:rPr>
          <w:rFonts w:ascii="Arial" w:eastAsia="SimSun" w:hAnsi="Arial" w:cs="Arial"/>
          <w:i/>
          <w:iCs/>
          <w:shd w:val="clear" w:color="FFFFFF" w:fill="FFFFFF"/>
          <w:lang w:val="en-PH" w:eastAsia="en-PH"/>
        </w:rPr>
        <w:t xml:space="preserve"> IGI Global.</w:t>
      </w:r>
      <w:r>
        <w:rPr>
          <w:rFonts w:ascii="Arial" w:eastAsia="SimSun" w:hAnsi="Arial" w:cs="Arial"/>
          <w:shd w:val="clear" w:color="FFFFFF" w:fill="FFFFFF"/>
          <w:lang w:val="en-PH" w:eastAsia="en-PH"/>
        </w:rPr>
        <w:t xml:space="preserve"> </w:t>
      </w:r>
      <w:hyperlink r:id="rId16" w:history="1">
        <w:r w:rsidR="00851291">
          <w:rPr>
            <w:rStyle w:val="Hyperlink"/>
            <w:rFonts w:ascii="Arial" w:eastAsia="SimSun" w:hAnsi="Arial" w:cs="Arial"/>
            <w:color w:val="auto"/>
            <w:shd w:val="clear" w:color="FFFFFF" w:fill="FFFFFF"/>
            <w:lang w:val="en-PH" w:eastAsia="en-PH"/>
          </w:rPr>
          <w:t>https://www.igi-global.com/chapter/sampling-methods-in-qualitative-sampling-in-multicultural-settings/351939</w:t>
        </w:r>
      </w:hyperlink>
      <w:r>
        <w:rPr>
          <w:rFonts w:ascii="Arial" w:eastAsia="SimSun" w:hAnsi="Arial" w:cs="Arial"/>
          <w:shd w:val="clear" w:color="FFFFFF" w:fill="FFFFFF"/>
          <w:lang w:val="en-PH" w:eastAsia="en-PH"/>
        </w:rPr>
        <w:t xml:space="preserve"> </w:t>
      </w:r>
    </w:p>
    <w:p w14:paraId="308EED8F"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Albela, F. A. (2025). A Philosophical sketch </w:t>
      </w:r>
      <w:r>
        <w:rPr>
          <w:rFonts w:ascii="Arial" w:eastAsia="SimSun" w:hAnsi="Arial" w:cs="Arial"/>
          <w:shd w:val="clear" w:color="FFFFFF" w:fill="FFFFFF"/>
          <w:lang w:val="en-PH" w:eastAsia="en-PH"/>
        </w:rPr>
        <w:t>towards inclusivity: unpacking the philosophical parts of the curriculum guide of good manners and right conduct-values education in the k-10 program of the new matatag curriculum.</w:t>
      </w:r>
      <w:r>
        <w:rPr>
          <w:rFonts w:ascii="Arial" w:eastAsia="SimSun" w:hAnsi="Arial" w:cs="Arial"/>
          <w:color w:val="FFFFFF"/>
          <w:shd w:val="clear" w:color="FFFFFF" w:fill="FFFFFF"/>
          <w:lang w:eastAsia="en-PH"/>
        </w:rPr>
        <w:t>g</w:t>
      </w:r>
      <w:hyperlink r:id="rId17" w:history="1">
        <w:r w:rsidR="00851291">
          <w:rPr>
            <w:rStyle w:val="Hyperlink"/>
            <w:rFonts w:ascii="Arial" w:eastAsia="SimSun" w:hAnsi="Arial" w:cs="Arial"/>
            <w:color w:val="auto"/>
            <w:shd w:val="clear" w:color="FFFFFF" w:fill="FFFFFF"/>
            <w:lang w:val="en-PH" w:eastAsia="en-PH"/>
          </w:rPr>
          <w:t>https://lukad.org/wp-content/uploads/2025/04/8-19</w:t>
        </w:r>
        <w:r w:rsidR="00851291">
          <w:rPr>
            <w:rStyle w:val="Hyperlink"/>
            <w:rFonts w:ascii="Arial" w:eastAsia="SimSun" w:hAnsi="Arial" w:cs="Arial"/>
            <w:color w:val="auto"/>
            <w:shd w:val="clear" w:color="FFFFFF" w:fill="FFFFFF"/>
            <w:lang w:eastAsia="en-PH"/>
          </w:rPr>
          <w:t xml:space="preserve"> </w:t>
        </w:r>
        <w:r w:rsidR="00851291">
          <w:rPr>
            <w:rStyle w:val="Hyperlink"/>
            <w:rFonts w:ascii="Arial" w:eastAsia="SimSun" w:hAnsi="Arial" w:cs="Arial"/>
            <w:color w:val="auto"/>
            <w:shd w:val="clear" w:color="FFFFFF" w:fill="FFFFFF"/>
            <w:lang w:val="en-PH" w:eastAsia="en-PH"/>
          </w:rPr>
          <w:t>Albela_A-Philosophical-Sketch.pdf</w:t>
        </w:r>
      </w:hyperlink>
      <w:r>
        <w:rPr>
          <w:rFonts w:ascii="Arial" w:eastAsia="SimSun" w:hAnsi="Arial" w:cs="Arial"/>
          <w:shd w:val="clear" w:color="FFFFFF" w:fill="FFFFFF"/>
          <w:lang w:val="en-PH" w:eastAsia="en-PH"/>
        </w:rPr>
        <w:t xml:space="preserve"> </w:t>
      </w:r>
    </w:p>
    <w:p w14:paraId="763C45F6"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Ali, H. H., Bashir, R., Raza, A. A., Ejaz, H., Shabir, R., &amp; Aftab, M. J. (2024). Role of inclusive education in promoting equity in education: Te</w:t>
      </w:r>
      <w:r>
        <w:rPr>
          <w:rFonts w:ascii="Arial" w:eastAsia="Arial" w:hAnsi="Arial" w:cs="Arial"/>
          <w:lang w:val="en-PH" w:eastAsia="en-PH"/>
        </w:rPr>
        <w:t>acher’s perspectives. Qualitative</w:t>
      </w:r>
      <w:r>
        <w:rPr>
          <w:rFonts w:ascii="Arial" w:eastAsia="Arial" w:hAnsi="Arial" w:cs="Arial"/>
          <w:color w:val="FFFFFF"/>
          <w:lang w:eastAsia="en-PH"/>
        </w:rPr>
        <w:t>d</w:t>
      </w:r>
      <w:r>
        <w:rPr>
          <w:rFonts w:ascii="Arial" w:eastAsia="Arial" w:hAnsi="Arial" w:cs="Arial"/>
          <w:lang w:val="en-PH" w:eastAsia="en-PH"/>
        </w:rPr>
        <w:t>Research, 24(1</w:t>
      </w:r>
      <w:proofErr w:type="gramStart"/>
      <w:r>
        <w:rPr>
          <w:rFonts w:ascii="Arial" w:eastAsia="Arial" w:hAnsi="Arial" w:cs="Arial"/>
          <w:lang w:val="en-PH" w:eastAsia="en-PH"/>
        </w:rPr>
        <w:t>).</w:t>
      </w:r>
      <w:r>
        <w:rPr>
          <w:rFonts w:ascii="Arial" w:eastAsia="Arial" w:hAnsi="Arial" w:cs="Arial"/>
          <w:color w:val="FFFFFF"/>
          <w:lang w:eastAsia="en-PH"/>
        </w:rPr>
        <w:t>d</w:t>
      </w:r>
      <w:r>
        <w:rPr>
          <w:rFonts w:ascii="Arial" w:eastAsia="Arial" w:hAnsi="Arial" w:cs="Arial"/>
          <w:lang w:val="en-PH" w:eastAsia="en-PH"/>
        </w:rPr>
        <w:t>https://www.researchgate.net/publication/377397162</w:t>
      </w:r>
      <w:proofErr w:type="gramEnd"/>
    </w:p>
    <w:p w14:paraId="0154E55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Almesaar, O. (2024, February). L2MSS in the Saudi Arabian context: </w:t>
      </w:r>
      <w:proofErr w:type="gramStart"/>
      <w:r>
        <w:rPr>
          <w:rFonts w:ascii="Arial" w:eastAsia="Arial" w:hAnsi="Arial" w:cs="Arial"/>
          <w:lang w:val="en-PH" w:eastAsia="en-PH"/>
        </w:rPr>
        <w:t>item,scale</w:t>
      </w:r>
      <w:proofErr w:type="gramEnd"/>
      <w:r>
        <w:rPr>
          <w:rFonts w:ascii="Arial" w:eastAsia="Arial" w:hAnsi="Arial" w:cs="Arial"/>
          <w:lang w:val="en-PH" w:eastAsia="en-PH"/>
        </w:rPr>
        <w:t xml:space="preserve">, and external validity analysis. In Frontiers in Education (Vol. 9, p. 1247701). </w:t>
      </w:r>
      <w:r>
        <w:rPr>
          <w:rFonts w:ascii="Arial" w:eastAsia="Arial" w:hAnsi="Arial" w:cs="Arial"/>
          <w:i/>
          <w:iCs/>
          <w:lang w:val="en-PH" w:eastAsia="en-PH"/>
        </w:rPr>
        <w:t>Frontiers Media SA.</w:t>
      </w:r>
      <w:r>
        <w:rPr>
          <w:rFonts w:ascii="Arial" w:eastAsia="Calibri" w:hAnsi="Arial" w:cs="Arial"/>
          <w:i/>
          <w:iCs/>
          <w:shd w:val="clear" w:color="FFFFFF" w:fill="F7F7F7"/>
          <w:lang w:val="en-PH" w:eastAsia="en-PH"/>
        </w:rPr>
        <w:t xml:space="preserve"> </w:t>
      </w:r>
      <w:hyperlink r:id="rId18" w:history="1">
        <w:r w:rsidR="00851291">
          <w:rPr>
            <w:rFonts w:ascii="Arial" w:eastAsia="Calibri" w:hAnsi="Arial" w:cs="Arial"/>
            <w:u w:val="single"/>
            <w:shd w:val="clear" w:color="FFFFFF" w:fill="F7F7F7"/>
            <w:lang w:val="en-PH" w:eastAsia="en-PH"/>
          </w:rPr>
          <w:t>https://doi.org/10.3389/feduc.2024.1247701</w:t>
        </w:r>
      </w:hyperlink>
      <w:bookmarkStart w:id="9" w:name="_Hlk192076753"/>
      <w:bookmarkEnd w:id="9"/>
    </w:p>
    <w:p w14:paraId="30EF989F"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Alordiah, C. O., &amp; Oji, J. (2024). Theoretical sampling strategies in qualitative interviews: Enhancing data richness and theoretical saturation. </w:t>
      </w:r>
      <w:r>
        <w:rPr>
          <w:rFonts w:ascii="Arial" w:eastAsia="SimSun" w:hAnsi="Arial" w:cs="Arial"/>
          <w:i/>
          <w:iCs/>
          <w:shd w:val="clear" w:color="FFFFFF" w:fill="FFFFFF"/>
          <w:lang w:val="en-PH" w:eastAsia="en-PH"/>
        </w:rPr>
        <w:t xml:space="preserve">NIU Journal of Social Sciences, </w:t>
      </w:r>
      <w:r>
        <w:rPr>
          <w:rFonts w:ascii="Arial" w:eastAsia="SimSun" w:hAnsi="Arial" w:cs="Arial"/>
          <w:shd w:val="clear" w:color="FFFFFF" w:fill="FFFFFF"/>
          <w:lang w:val="en-PH" w:eastAsia="en-PH"/>
        </w:rPr>
        <w:t xml:space="preserve">10(2), 181-191. </w:t>
      </w:r>
      <w:hyperlink r:id="rId19" w:history="1">
        <w:r w:rsidR="00851291">
          <w:rPr>
            <w:rStyle w:val="Hyperlink"/>
            <w:rFonts w:ascii="Arial" w:eastAsia="SimSun" w:hAnsi="Arial" w:cs="Arial"/>
            <w:color w:val="auto"/>
            <w:shd w:val="clear" w:color="FFFFFF" w:fill="FFFFFF"/>
            <w:lang w:val="en-PH" w:eastAsia="en-PH"/>
          </w:rPr>
          <w:t>https://doi.org/10.58709/niujss.v10i2.1882</w:t>
        </w:r>
      </w:hyperlink>
      <w:r>
        <w:rPr>
          <w:rFonts w:ascii="Arial" w:eastAsia="SimSun" w:hAnsi="Arial" w:cs="Arial"/>
          <w:shd w:val="clear" w:color="FFFFFF" w:fill="FFFFFF"/>
          <w:lang w:val="en-PH" w:eastAsia="en-PH"/>
        </w:rPr>
        <w:t xml:space="preserve"> </w:t>
      </w:r>
      <w:bookmarkStart w:id="10" w:name="_Hlk192680112"/>
    </w:p>
    <w:p w14:paraId="72BEC6F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Amalia,</w:t>
      </w:r>
      <w:bookmarkEnd w:id="10"/>
      <w:r>
        <w:rPr>
          <w:rFonts w:ascii="Arial" w:eastAsia="Arial" w:hAnsi="Arial" w:cs="Arial"/>
          <w:lang w:val="en-PH" w:eastAsia="en-PH"/>
        </w:rPr>
        <w:t xml:space="preserve"> D. (2024). The integration of eco-literacy in teaching-learning activities as an effort to reduce environmental crisis</w:t>
      </w:r>
      <w:r>
        <w:rPr>
          <w:rFonts w:ascii="Arial" w:eastAsia="Arial" w:hAnsi="Arial" w:cs="Arial"/>
          <w:i/>
          <w:iCs/>
          <w:lang w:val="en-PH" w:eastAsia="en-PH"/>
        </w:rPr>
        <w:t>. Madinah: Jurnal Studi Islam, 11(2), 257-274</w:t>
      </w:r>
      <w:r>
        <w:rPr>
          <w:rFonts w:ascii="Arial" w:eastAsia="Arial" w:hAnsi="Arial" w:cs="Arial"/>
          <w:lang w:val="en-PH" w:eastAsia="en-PH"/>
        </w:rPr>
        <w:t xml:space="preserve">. </w:t>
      </w:r>
      <w:proofErr w:type="gramStart"/>
      <w:r>
        <w:rPr>
          <w:rFonts w:ascii="Arial" w:eastAsia="Calibri" w:hAnsi="Arial" w:cs="Arial"/>
          <w:shd w:val="clear" w:color="FFFFFF" w:fill="FFFFFF"/>
          <w:lang w:val="en-PH" w:eastAsia="en-PH"/>
        </w:rPr>
        <w:t>DOI :</w:t>
      </w:r>
      <w:proofErr w:type="gramEnd"/>
      <w:r>
        <w:rPr>
          <w:rFonts w:ascii="Arial" w:eastAsia="Calibri" w:hAnsi="Arial" w:cs="Arial"/>
          <w:shd w:val="clear" w:color="FFFFFF" w:fill="FFFFFF"/>
          <w:lang w:val="en-PH" w:eastAsia="en-PH"/>
        </w:rPr>
        <w:t xml:space="preserve"> </w:t>
      </w:r>
      <w:hyperlink r:id="rId20" w:history="1">
        <w:r w:rsidR="00851291">
          <w:rPr>
            <w:rStyle w:val="Hyperlink"/>
            <w:rFonts w:ascii="Arial" w:eastAsia="Calibri" w:hAnsi="Arial" w:cs="Arial"/>
            <w:color w:val="auto"/>
            <w:shd w:val="clear" w:color="FFFFFF" w:fill="FFFFFF"/>
            <w:lang w:val="en-PH" w:eastAsia="en-PH"/>
          </w:rPr>
          <w:t>https://doi.org/10.58518/</w:t>
        </w:r>
        <w:r w:rsidR="00851291">
          <w:rPr>
            <w:rStyle w:val="Hyperlink"/>
            <w:rFonts w:ascii="Arial" w:eastAsia="Calibri" w:hAnsi="Arial" w:cs="Arial"/>
            <w:color w:val="auto"/>
            <w:lang w:val="en-PH" w:eastAsia="en-PH"/>
          </w:rPr>
          <w:t>madinah</w:t>
        </w:r>
        <w:r w:rsidR="00851291">
          <w:rPr>
            <w:rStyle w:val="Hyperlink"/>
            <w:rFonts w:ascii="Arial" w:eastAsia="Calibri" w:hAnsi="Arial" w:cs="Arial"/>
            <w:color w:val="auto"/>
            <w:shd w:val="clear" w:color="FFFFFF" w:fill="FFFFFF"/>
            <w:lang w:val="en-PH" w:eastAsia="en-PH"/>
          </w:rPr>
          <w:t>.v11i2.2962</w:t>
        </w:r>
      </w:hyperlink>
    </w:p>
    <w:p w14:paraId="1BE3770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Asbari, M. (2024). Four Levels of Teachers: insights into classroom leadership perspectives. </w:t>
      </w:r>
      <w:r>
        <w:rPr>
          <w:rFonts w:ascii="Arial" w:eastAsia="Arial" w:hAnsi="Arial" w:cs="Arial"/>
          <w:i/>
          <w:iCs/>
          <w:lang w:val="en-PH" w:eastAsia="en-PH"/>
        </w:rPr>
        <w:t>international journal of social and management</w:t>
      </w:r>
      <w:r>
        <w:rPr>
          <w:rFonts w:ascii="Arial" w:eastAsia="Arial" w:hAnsi="Arial" w:cs="Arial"/>
          <w:i/>
          <w:iCs/>
          <w:lang w:eastAsia="en-PH"/>
        </w:rPr>
        <w:t xml:space="preserve"> </w:t>
      </w:r>
      <w:r>
        <w:rPr>
          <w:rFonts w:ascii="Arial" w:eastAsia="Arial" w:hAnsi="Arial" w:cs="Arial"/>
          <w:i/>
          <w:iCs/>
          <w:lang w:val="en-PH" w:eastAsia="en-PH"/>
        </w:rPr>
        <w:t>studies,</w:t>
      </w:r>
      <w:r>
        <w:rPr>
          <w:rFonts w:ascii="Arial" w:eastAsia="Arial" w:hAnsi="Arial" w:cs="Arial"/>
          <w:lang w:val="en-PH" w:eastAsia="en-PH"/>
        </w:rPr>
        <w:t>5(2),1</w:t>
      </w:r>
      <w:r>
        <w:rPr>
          <w:rFonts w:ascii="Arial" w:eastAsia="Arial" w:hAnsi="Arial" w:cs="Arial"/>
          <w:lang w:val="en-PH" w:eastAsia="en-PH"/>
        </w:rPr>
        <w:t xml:space="preserve">8-26. </w:t>
      </w:r>
      <w:hyperlink r:id="rId21" w:history="1">
        <w:r w:rsidR="00851291">
          <w:rPr>
            <w:rStyle w:val="Hyperlink"/>
            <w:rFonts w:ascii="Arial" w:eastAsia="Arial" w:hAnsi="Arial" w:cs="Arial"/>
            <w:color w:val="auto"/>
            <w:lang w:val="en-PH" w:eastAsia="en-PH"/>
          </w:rPr>
          <w:t>https://papers.ssrn.com/sol3/papers.cfm?abstract_id=4726254</w:t>
        </w:r>
      </w:hyperlink>
      <w:r>
        <w:rPr>
          <w:rFonts w:ascii="Arial" w:eastAsia="Arial" w:hAnsi="Arial" w:cs="Arial"/>
          <w:lang w:val="en-PH" w:eastAsia="en-PH"/>
        </w:rPr>
        <w:t>.</w:t>
      </w:r>
    </w:p>
    <w:p w14:paraId="005993C6"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Aydin, Š., Knezović, E., Bičo, A., &amp; Smajić, H. (2024). Age, entrepreneurial and intrapreneurial intentions: the </w:t>
      </w:r>
      <w:r>
        <w:rPr>
          <w:rFonts w:ascii="Arial" w:eastAsia="Arial" w:hAnsi="Arial" w:cs="Arial"/>
          <w:lang w:val="en-PH" w:eastAsia="en-PH"/>
        </w:rPr>
        <w:t xml:space="preserve">mediating role of individual entrepreneurial orientation. </w:t>
      </w:r>
      <w:r>
        <w:rPr>
          <w:rFonts w:ascii="Arial" w:eastAsia="Arial" w:hAnsi="Arial" w:cs="Arial"/>
          <w:i/>
          <w:iCs/>
          <w:lang w:val="en-PH" w:eastAsia="en-PH"/>
        </w:rPr>
        <w:t>Journal of Enterprising Communities: People and Places in the Global Economy,</w:t>
      </w:r>
      <w:r>
        <w:rPr>
          <w:rFonts w:ascii="Arial" w:eastAsia="Arial" w:hAnsi="Arial" w:cs="Arial"/>
          <w:lang w:val="en-PH" w:eastAsia="en-PH"/>
        </w:rPr>
        <w:t xml:space="preserve"> 18(1), 94-113</w:t>
      </w:r>
      <w:r>
        <w:rPr>
          <w:rFonts w:ascii="Arial" w:eastAsia="Calibri" w:hAnsi="Arial" w:cs="Arial"/>
          <w:lang w:val="en-PH" w:eastAsia="en-PH"/>
        </w:rPr>
        <w:t xml:space="preserve"> </w:t>
      </w:r>
      <w:hyperlink r:id="rId22" w:history="1">
        <w:r w:rsidR="00851291">
          <w:rPr>
            <w:rStyle w:val="Hyperlink"/>
            <w:rFonts w:ascii="Arial" w:eastAsia="Arial" w:hAnsi="Arial" w:cs="Arial"/>
            <w:color w:val="auto"/>
            <w:lang w:val="en-PH" w:eastAsia="en-PH"/>
          </w:rPr>
          <w:t>https://doi.org/10.1108/JEC-08-2022-0107</w:t>
        </w:r>
      </w:hyperlink>
    </w:p>
    <w:p w14:paraId="0786B2B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Balcı-Se</w:t>
      </w:r>
      <w:r>
        <w:rPr>
          <w:rFonts w:ascii="Arial" w:eastAsia="Arial" w:hAnsi="Arial" w:cs="Arial"/>
          <w:lang w:val="en-PH" w:eastAsia="en-PH"/>
        </w:rPr>
        <w:t xml:space="preserve">kin, D. (2019). The effect of teaching life science courses with drama on social skills level in the multigrade classes (Publication No. 574725) [Master Thesis, Fırat University]. </w:t>
      </w:r>
      <w:r>
        <w:rPr>
          <w:rFonts w:ascii="Arial" w:eastAsia="Arial" w:hAnsi="Arial" w:cs="Arial"/>
          <w:i/>
          <w:iCs/>
          <w:lang w:val="en-PH" w:eastAsia="en-PH"/>
        </w:rPr>
        <w:t>Yükseköğretim Kurulu Ulusal Tez Merkezi</w:t>
      </w:r>
      <w:r>
        <w:rPr>
          <w:rFonts w:ascii="Arial" w:eastAsia="Arial" w:hAnsi="Arial" w:cs="Arial"/>
          <w:lang w:val="en-PH" w:eastAsia="en-PH"/>
        </w:rPr>
        <w:t>.</w:t>
      </w:r>
      <w:r>
        <w:rPr>
          <w:rFonts w:ascii="Arial" w:eastAsia="Calibri" w:hAnsi="Arial" w:cs="Arial"/>
          <w:lang w:val="en-PH" w:eastAsia="en-PH"/>
        </w:rPr>
        <w:t xml:space="preserve"> </w:t>
      </w:r>
      <w:hyperlink r:id="rId23" w:history="1">
        <w:r w:rsidR="00851291">
          <w:rPr>
            <w:rStyle w:val="Hyperlink"/>
            <w:rFonts w:ascii="Arial" w:eastAsia="Arial" w:hAnsi="Arial" w:cs="Arial"/>
            <w:color w:val="auto"/>
            <w:lang w:val="en-PH" w:eastAsia="en-PH"/>
          </w:rPr>
          <w:t>https://doi.org/10.1556/063.2022.00132</w:t>
        </w:r>
      </w:hyperlink>
    </w:p>
    <w:p w14:paraId="5582577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Bean, J. C., &amp; Melzer, D. (2021). Engaging ideas: </w:t>
      </w:r>
      <w:r>
        <w:rPr>
          <w:rFonts w:ascii="Arial" w:eastAsia="SimSun" w:hAnsi="Arial" w:cs="Arial"/>
          <w:shd w:val="clear" w:color="FFFFFF" w:fill="FFFFFF"/>
          <w:lang w:eastAsia="en-PH"/>
        </w:rPr>
        <w:t>t</w:t>
      </w:r>
      <w:r>
        <w:rPr>
          <w:rFonts w:ascii="Arial" w:eastAsia="SimSun" w:hAnsi="Arial" w:cs="Arial"/>
          <w:shd w:val="clear" w:color="FFFFFF" w:fill="FFFFFF"/>
          <w:lang w:val="en-PH" w:eastAsia="en-PH"/>
        </w:rPr>
        <w:t>he professor's guide to integrating writing, critical thinking, and active learning in the classroom.</w:t>
      </w:r>
      <w:r>
        <w:rPr>
          <w:rFonts w:ascii="Arial" w:eastAsia="SimSun" w:hAnsi="Arial" w:cs="Arial"/>
          <w:i/>
          <w:iCs/>
          <w:shd w:val="clear" w:color="FFFFFF" w:fill="FFFFFF"/>
          <w:lang w:val="en-PH" w:eastAsia="en-PH"/>
        </w:rPr>
        <w:t xml:space="preserve"> John Wiley &amp; Sons.</w:t>
      </w:r>
      <w:r>
        <w:rPr>
          <w:rFonts w:ascii="Arial" w:eastAsia="SimSun" w:hAnsi="Arial" w:cs="Arial"/>
          <w:shd w:val="clear" w:color="FFFFFF" w:fill="FFFFFF"/>
          <w:lang w:val="en-PH" w:eastAsia="en-PH"/>
        </w:rPr>
        <w:t xml:space="preserve"> </w:t>
      </w:r>
      <w:hyperlink r:id="rId24" w:history="1">
        <w:r w:rsidR="00851291">
          <w:rPr>
            <w:rStyle w:val="Hyperlink"/>
            <w:rFonts w:ascii="Arial" w:eastAsia="SimSun" w:hAnsi="Arial" w:cs="Arial"/>
            <w:color w:val="auto"/>
            <w:shd w:val="clear" w:color="FFFFFF" w:fill="FFFFFF"/>
            <w:lang w:val="en-PH" w:eastAsia="en-PH"/>
          </w:rPr>
          <w:t>https://books.google.com.ph/books</w:t>
        </w:r>
      </w:hyperlink>
      <w:r>
        <w:rPr>
          <w:rFonts w:ascii="Arial" w:eastAsia="SimSun" w:hAnsi="Arial" w:cs="Arial"/>
          <w:shd w:val="clear" w:color="FFFFFF" w:fill="FFFFFF"/>
          <w:lang w:val="en-PH" w:eastAsia="en-PH"/>
        </w:rPr>
        <w:t xml:space="preserve"> </w:t>
      </w:r>
    </w:p>
    <w:p w14:paraId="046261A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 xml:space="preserve">Boca, G. D., &amp; Saraçlı, S. (2019). Environmental education and student’s </w:t>
      </w:r>
      <w:proofErr w:type="gramStart"/>
      <w:r>
        <w:rPr>
          <w:rFonts w:ascii="Arial" w:eastAsia="Arial" w:hAnsi="Arial" w:cs="Arial"/>
          <w:lang w:val="en-PH" w:eastAsia="en-PH"/>
        </w:rPr>
        <w:t>perception,forsustainability</w:t>
      </w:r>
      <w:proofErr w:type="gramEnd"/>
      <w:r>
        <w:rPr>
          <w:rFonts w:ascii="Arial" w:eastAsia="Arial" w:hAnsi="Arial" w:cs="Arial"/>
          <w:lang w:val="en-PH" w:eastAsia="en-PH"/>
        </w:rPr>
        <w:t>.Sustainability,11(6),1553.</w:t>
      </w:r>
      <w:hyperlink r:id="rId25" w:history="1">
        <w:r w:rsidR="00851291">
          <w:rPr>
            <w:rStyle w:val="Hyperlink"/>
            <w:rFonts w:ascii="Arial" w:eastAsia="Arial" w:hAnsi="Arial" w:cs="Arial"/>
            <w:color w:val="auto"/>
            <w:lang w:val="en-PH" w:eastAsia="en-PH"/>
          </w:rPr>
          <w:t>https://doi.org/10.3390/su11061553</w:t>
        </w:r>
      </w:hyperlink>
    </w:p>
    <w:p w14:paraId="4D498176"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Calano, M. J. (2022). edukasyon sa PagPaPakatao (esP) and ConfuCian Moral eduCation. Scientia-</w:t>
      </w:r>
      <w:r>
        <w:rPr>
          <w:rFonts w:ascii="Arial" w:eastAsia="SimSun" w:hAnsi="Arial" w:cs="Arial"/>
          <w:i/>
          <w:iCs/>
          <w:shd w:val="clear" w:color="FFFFFF" w:fill="FFFFFF"/>
          <w:lang w:val="en-PH" w:eastAsia="en-PH"/>
        </w:rPr>
        <w:t>The International Journal on the Liberal Arts</w:t>
      </w:r>
      <w:r>
        <w:rPr>
          <w:rFonts w:ascii="Arial" w:eastAsia="SimSun" w:hAnsi="Arial" w:cs="Arial"/>
          <w:shd w:val="clear" w:color="FFFFFF" w:fill="FFFFFF"/>
          <w:lang w:val="en-PH" w:eastAsia="en-PH"/>
        </w:rPr>
        <w:t xml:space="preserve">, 11(2), 18-28. </w:t>
      </w:r>
      <w:hyperlink r:id="rId26" w:history="1">
        <w:r w:rsidR="00851291">
          <w:rPr>
            <w:rStyle w:val="Hyperlink"/>
            <w:rFonts w:ascii="Arial" w:eastAsia="SimSun" w:hAnsi="Arial" w:cs="Arial"/>
            <w:color w:val="auto"/>
            <w:shd w:val="clear" w:color="FFFFFF" w:fill="FFFFFF"/>
            <w:lang w:val="en-PH" w:eastAsia="en-PH"/>
          </w:rPr>
          <w:t>https://doi.org/10.57106/scientia.v11i2.3</w:t>
        </w:r>
      </w:hyperlink>
      <w:r>
        <w:rPr>
          <w:rFonts w:ascii="Arial" w:eastAsia="SimSun" w:hAnsi="Arial" w:cs="Arial"/>
          <w:shd w:val="clear" w:color="FFFFFF" w:fill="FFFFFF"/>
          <w:lang w:val="en-PH" w:eastAsia="en-PH"/>
        </w:rPr>
        <w:t xml:space="preserve"> </w:t>
      </w:r>
    </w:p>
    <w:p w14:paraId="17F86961"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Chakrabarty, S. (2023). AI-driven neuro-oncology imaging analysis of intracranial tumors (Doctoral dissertation, Washington University in St. Louis).</w:t>
      </w:r>
      <w:hyperlink r:id="rId27" w:history="1">
        <w:r w:rsidR="00851291">
          <w:rPr>
            <w:rStyle w:val="Hyperlink"/>
            <w:rFonts w:ascii="Arial" w:eastAsia="SimSun" w:hAnsi="Arial" w:cs="Arial"/>
            <w:color w:val="auto"/>
            <w:shd w:val="clear" w:color="FFFFFF" w:fill="FFFFFF"/>
            <w:lang w:val="en-PH" w:eastAsia="en-PH"/>
          </w:rPr>
          <w:t>https://www.proquest.com/openview/9f881d39f9e1b918953e80a69ac8e949/1?cbl=18750&amp;diss=y&amp;pq-origsite=gscholar</w:t>
        </w:r>
      </w:hyperlink>
      <w:r>
        <w:rPr>
          <w:rFonts w:ascii="Arial" w:eastAsia="SimSun" w:hAnsi="Arial" w:cs="Arial"/>
          <w:shd w:val="clear" w:color="FFFFFF" w:fill="FFFFFF"/>
          <w:lang w:val="en-PH" w:eastAsia="en-PH"/>
        </w:rPr>
        <w:t xml:space="preserve"> </w:t>
      </w:r>
    </w:p>
    <w:p w14:paraId="2FEF7C1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Chavula, Y., Abdi, E., Uwimbabazi, A., Habowa, C., Mensah, G., Amanzi, L., ... &amp; Kayusi, F.</w:t>
      </w:r>
      <w:r>
        <w:rPr>
          <w:rFonts w:ascii="Arial" w:eastAsia="SimSun" w:hAnsi="Arial" w:cs="Arial"/>
          <w:shd w:val="clear" w:color="FFFFFF" w:fill="FFFFFF"/>
          <w:lang w:val="en-PH" w:eastAsia="en-PH"/>
        </w:rPr>
        <w:t xml:space="preserve"> (2024). Bridging environmental education and sustainable development: an integrated approach for a greener future. </w:t>
      </w:r>
      <w:hyperlink r:id="rId28" w:history="1">
        <w:r w:rsidR="00851291">
          <w:rPr>
            <w:rStyle w:val="Hyperlink"/>
            <w:rFonts w:ascii="Arial" w:eastAsia="SimSun" w:hAnsi="Arial" w:cs="Arial"/>
            <w:color w:val="auto"/>
            <w:shd w:val="clear" w:color="FFFFFF" w:fill="FFFFFF"/>
            <w:lang w:val="en-PH" w:eastAsia="en-PH"/>
          </w:rPr>
          <w:t>https://prh.globalpresshub.com/review-history/1728</w:t>
        </w:r>
      </w:hyperlink>
      <w:r>
        <w:rPr>
          <w:rFonts w:ascii="Arial" w:eastAsia="SimSun" w:hAnsi="Arial" w:cs="Arial"/>
          <w:shd w:val="clear" w:color="FFFFFF" w:fill="FFFFFF"/>
          <w:lang w:val="en-PH" w:eastAsia="en-PH"/>
        </w:rPr>
        <w:t xml:space="preserve"> </w:t>
      </w:r>
    </w:p>
    <w:p w14:paraId="11784DA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Cohen, S., &amp; Horm-Win</w:t>
      </w:r>
      <w:r>
        <w:rPr>
          <w:rFonts w:ascii="Arial" w:eastAsia="Arial" w:hAnsi="Arial" w:cs="Arial"/>
          <w:lang w:val="en-PH" w:eastAsia="en-PH"/>
        </w:rPr>
        <w:t xml:space="preserve">gerd, D. (1993). Children and the environment: Ecological awareness among preschool children. </w:t>
      </w:r>
      <w:r>
        <w:rPr>
          <w:rFonts w:ascii="Arial" w:eastAsia="Arial" w:hAnsi="Arial" w:cs="Arial"/>
          <w:i/>
          <w:iCs/>
          <w:lang w:val="en-PH" w:eastAsia="en-PH"/>
        </w:rPr>
        <w:t>Environment and Behavior, 25, 103–120</w:t>
      </w:r>
      <w:r>
        <w:rPr>
          <w:rFonts w:ascii="Arial" w:eastAsia="Arial" w:hAnsi="Arial" w:cs="Arial"/>
          <w:lang w:val="en-PH" w:eastAsia="en-PH"/>
        </w:rPr>
        <w:t xml:space="preserve">.     </w:t>
      </w:r>
      <w:hyperlink r:id="rId29" w:history="1">
        <w:r w:rsidR="00851291">
          <w:rPr>
            <w:rFonts w:ascii="Arial" w:eastAsia="Arial" w:hAnsi="Arial" w:cs="Arial"/>
            <w:u w:val="single"/>
            <w:lang w:val="en-PH" w:eastAsia="en-PH"/>
          </w:rPr>
          <w:t>https://doi.org/10.1177/0013916593251005</w:t>
        </w:r>
      </w:hyperlink>
    </w:p>
    <w:p w14:paraId="4F46FA12" w14:textId="77777777" w:rsidR="00851291" w:rsidRDefault="00617C93">
      <w:pPr>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Colaizzi, P. F. (1978). Psychological research as the phenomenologist views it. </w:t>
      </w:r>
      <w:hyperlink r:id="rId30" w:history="1">
        <w:r w:rsidR="00851291">
          <w:rPr>
            <w:rStyle w:val="Hyperlink"/>
            <w:rFonts w:ascii="Arial" w:eastAsia="SimSun" w:hAnsi="Arial" w:cs="Arial"/>
            <w:color w:val="auto"/>
            <w:shd w:val="clear" w:color="FFFFFF" w:fill="FFFFFF"/>
            <w:lang w:val="en-PH" w:eastAsia="en-PH"/>
          </w:rPr>
          <w:t>https://philpapers.org/rec/COLPRA-5</w:t>
        </w:r>
      </w:hyperlink>
      <w:r>
        <w:rPr>
          <w:rFonts w:ascii="Arial" w:eastAsia="SimSun" w:hAnsi="Arial" w:cs="Arial"/>
          <w:shd w:val="clear" w:color="FFFFFF" w:fill="FFFFFF"/>
          <w:lang w:val="en-PH" w:eastAsia="en-PH"/>
        </w:rPr>
        <w:t xml:space="preserve"> </w:t>
      </w:r>
    </w:p>
    <w:p w14:paraId="70F4638C" w14:textId="77777777" w:rsidR="00851291" w:rsidRDefault="00851291">
      <w:pPr>
        <w:jc w:val="both"/>
        <w:rPr>
          <w:rFonts w:ascii="Arial" w:eastAsia="Calibri" w:hAnsi="Arial" w:cs="Arial"/>
          <w:color w:val="FF0000"/>
        </w:rPr>
      </w:pPr>
    </w:p>
    <w:p w14:paraId="6A9BD7F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Cordova Jr, N., Kilag, O. K., Andrin, G., Groenewald, E., &amp; Abella, J. (2024). Promoti</w:t>
      </w:r>
      <w:r>
        <w:rPr>
          <w:rFonts w:ascii="Arial" w:eastAsia="Arial" w:hAnsi="Arial" w:cs="Arial"/>
          <w:lang w:val="en-PH" w:eastAsia="en-PH"/>
        </w:rPr>
        <w:t xml:space="preserve">ng literacy in early childhood: leadership practices and long-term educational impact. excellencia: </w:t>
      </w:r>
      <w:r>
        <w:rPr>
          <w:rFonts w:ascii="Arial" w:eastAsia="Arial" w:hAnsi="Arial" w:cs="Arial"/>
          <w:i/>
          <w:iCs/>
          <w:lang w:val="en-PH" w:eastAsia="en-PH"/>
        </w:rPr>
        <w:t xml:space="preserve">International Multi-disciplinary Journal of </w:t>
      </w:r>
      <w:proofErr w:type="gramStart"/>
      <w:r>
        <w:rPr>
          <w:rFonts w:ascii="Arial" w:eastAsia="Arial" w:hAnsi="Arial" w:cs="Arial"/>
          <w:i/>
          <w:iCs/>
          <w:lang w:val="en-PH" w:eastAsia="en-PH"/>
        </w:rPr>
        <w:t>Education</w:t>
      </w:r>
      <w:r>
        <w:rPr>
          <w:rFonts w:ascii="Arial" w:eastAsia="Arial" w:hAnsi="Arial" w:cs="Arial"/>
          <w:lang w:val="en-PH" w:eastAsia="en-PH"/>
        </w:rPr>
        <w:t>(</w:t>
      </w:r>
      <w:proofErr w:type="gramEnd"/>
      <w:r>
        <w:rPr>
          <w:rFonts w:ascii="Arial" w:eastAsia="Arial" w:hAnsi="Arial" w:cs="Arial"/>
          <w:lang w:val="en-PH" w:eastAsia="en-PH"/>
        </w:rPr>
        <w:t>2994-9521),2(1),79-89 DOI:</w:t>
      </w:r>
      <w:hyperlink r:id="rId31" w:history="1">
        <w:r w:rsidR="00851291">
          <w:rPr>
            <w:rStyle w:val="Hyperlink"/>
            <w:rFonts w:ascii="Arial" w:eastAsia="Arial" w:hAnsi="Arial" w:cs="Arial"/>
            <w:color w:val="auto"/>
            <w:lang w:val="en-PH" w:eastAsia="en-PH"/>
          </w:rPr>
          <w:t>10.5281/zenodo.10552261</w:t>
        </w:r>
      </w:hyperlink>
    </w:p>
    <w:p w14:paraId="77B9CE90" w14:textId="77777777" w:rsidR="00851291" w:rsidRDefault="00617C93">
      <w:pPr>
        <w:spacing w:after="240"/>
        <w:ind w:left="785" w:hanging="720"/>
        <w:jc w:val="both"/>
        <w:rPr>
          <w:rFonts w:ascii="Arial" w:eastAsia="Calibri" w:hAnsi="Arial" w:cs="Arial"/>
          <w:color w:val="FF0000"/>
        </w:rPr>
      </w:pPr>
      <w:proofErr w:type="gramStart"/>
      <w:r>
        <w:rPr>
          <w:rFonts w:ascii="Arial" w:eastAsia="Arial" w:hAnsi="Arial" w:cs="Arial"/>
          <w:lang w:val="en-PH" w:eastAsia="en-PH"/>
        </w:rPr>
        <w:t>Cruz,J.A.</w:t>
      </w:r>
      <w:proofErr w:type="gramEnd"/>
      <w:r>
        <w:rPr>
          <w:rFonts w:ascii="Arial" w:eastAsia="Arial" w:hAnsi="Arial" w:cs="Arial"/>
          <w:lang w:val="en-PH" w:eastAsia="en-PH"/>
        </w:rPr>
        <w:t>(2024).Implementation of mainstream education in the public schoolsinregionV:basisforformulationhttps://doi.org/10.59822/IJEBER.2024.4321</w:t>
      </w:r>
    </w:p>
    <w:p w14:paraId="2E36595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Cuizon, A. L. (2024). Hugpong: teaching as a team in the social sciences (a collaborative strategy for </w:t>
      </w:r>
      <w:r>
        <w:rPr>
          <w:rFonts w:ascii="Arial" w:eastAsia="Arial" w:hAnsi="Arial" w:cs="Arial"/>
          <w:lang w:val="en-PH" w:eastAsia="en-PH"/>
        </w:rPr>
        <w:t xml:space="preserve">virtual classroom innovation). </w:t>
      </w:r>
      <w:r>
        <w:rPr>
          <w:rFonts w:ascii="Arial" w:eastAsia="Arial" w:hAnsi="Arial" w:cs="Arial"/>
          <w:i/>
          <w:iCs/>
          <w:lang w:val="en-PH" w:eastAsia="en-PH"/>
        </w:rPr>
        <w:t xml:space="preserve">Recoletos Multidisciplinary Research Journal, </w:t>
      </w:r>
      <w:r>
        <w:rPr>
          <w:rFonts w:ascii="Arial" w:eastAsia="Arial" w:hAnsi="Arial" w:cs="Arial"/>
          <w:lang w:val="en-PH" w:eastAsia="en-PH"/>
        </w:rPr>
        <w:t>12(1), 57-71.</w:t>
      </w:r>
      <w:r>
        <w:rPr>
          <w:rFonts w:ascii="Arial" w:eastAsia="Calibri" w:hAnsi="Arial" w:cs="Arial"/>
          <w:shd w:val="clear" w:color="FFFFFF" w:fill="FFFFFF"/>
          <w:lang w:val="en-PH" w:eastAsia="en-PH"/>
        </w:rPr>
        <w:t xml:space="preserve"> </w:t>
      </w:r>
      <w:r>
        <w:rPr>
          <w:rFonts w:ascii="Arial" w:eastAsia="Arial" w:hAnsi="Arial" w:cs="Arial"/>
          <w:lang w:val="en-PH" w:eastAsia="en-PH"/>
        </w:rPr>
        <w:t xml:space="preserve"> </w:t>
      </w:r>
      <w:hyperlink r:id="rId32" w:history="1">
        <w:r w:rsidR="00851291">
          <w:rPr>
            <w:rStyle w:val="Hyperlink"/>
            <w:rFonts w:ascii="Arial" w:eastAsia="Arial" w:hAnsi="Arial" w:cs="Arial"/>
            <w:color w:val="auto"/>
            <w:lang w:val="en-PH" w:eastAsia="en-PH"/>
          </w:rPr>
          <w:t>https://doi.org/10.32871/rmrj2412.</w:t>
        </w:r>
      </w:hyperlink>
      <w:r>
        <w:rPr>
          <w:rFonts w:ascii="Arial" w:eastAsia="Arial" w:hAnsi="Arial" w:cs="Arial"/>
          <w:lang w:val="en-PH" w:eastAsia="en-PH"/>
        </w:rPr>
        <w:t>01.05</w:t>
      </w:r>
      <w:bookmarkStart w:id="11" w:name="_Hlk192078128"/>
    </w:p>
    <w:p w14:paraId="760ED96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Davies,</w:t>
      </w:r>
      <w:bookmarkEnd w:id="11"/>
      <w:r>
        <w:rPr>
          <w:rFonts w:ascii="Arial" w:eastAsia="Arial" w:hAnsi="Arial" w:cs="Arial"/>
          <w:lang w:val="en-PH" w:eastAsia="en-PH"/>
        </w:rPr>
        <w:t xml:space="preserve"> C. (2024). The Learning Ultimatum: Why Facilitated Learning </w:t>
      </w:r>
      <w:r>
        <w:rPr>
          <w:rFonts w:ascii="Arial" w:eastAsia="Arial" w:hAnsi="Arial" w:cs="Arial"/>
          <w:lang w:val="en-PH" w:eastAsia="en-PH"/>
        </w:rPr>
        <w:t>is Vital for Nurturing Authentic-Agape, Uplifting, Indelible, Future Intelligent Leaders Who Collaborate Meaningfully and Innovate Purposefully (Master's thesis, University of Wales Trinity Saint David (United Kingdom)).</w:t>
      </w:r>
      <w:r>
        <w:rPr>
          <w:rFonts w:ascii="Arial" w:eastAsia="Calibri" w:hAnsi="Arial" w:cs="Arial"/>
          <w:lang w:val="en-PH" w:eastAsia="en-PH"/>
        </w:rPr>
        <w:t xml:space="preserve"> is a doctoral dissertation availabl</w:t>
      </w:r>
      <w:r>
        <w:rPr>
          <w:rFonts w:ascii="Arial" w:eastAsia="Calibri" w:hAnsi="Arial" w:cs="Arial"/>
          <w:lang w:val="en-PH" w:eastAsia="en-PH"/>
        </w:rPr>
        <w:t xml:space="preserve">e through ProQuest Dissertations &amp; </w:t>
      </w:r>
      <w:proofErr w:type="gramStart"/>
      <w:r>
        <w:rPr>
          <w:rFonts w:ascii="Arial" w:eastAsia="Calibri" w:hAnsi="Arial" w:cs="Arial"/>
          <w:lang w:val="en-PH" w:eastAsia="en-PH"/>
        </w:rPr>
        <w:t>Theses.</w:t>
      </w:r>
      <w:proofErr w:type="gramEnd"/>
      <w:r>
        <w:rPr>
          <w:rFonts w:ascii="Arial" w:eastAsia="Calibri" w:hAnsi="Arial" w:cs="Arial"/>
          <w:lang w:val="en-PH" w:eastAsia="en-PH"/>
        </w:rPr>
        <w:t xml:space="preserve"> Typically, dissertations and theses do not have Digital Object Identifiers (DOIs); instead, they are identified by ProQuest with unique accession numbers. In this case, the document's ProQuest accession number is </w:t>
      </w:r>
      <w:r>
        <w:rPr>
          <w:rFonts w:ascii="Arial" w:eastAsia="Calibri" w:hAnsi="Arial" w:cs="Arial"/>
          <w:lang w:val="en-PH" w:eastAsia="en-PH"/>
        </w:rPr>
        <w:t>31788784.</w:t>
      </w:r>
    </w:p>
    <w:p w14:paraId="32B6A94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Dewey, J. (2024). Democracy and education.</w:t>
      </w:r>
      <w:r>
        <w:rPr>
          <w:rFonts w:ascii="Arial" w:eastAsia="Arial" w:hAnsi="Arial" w:cs="Arial"/>
          <w:i/>
          <w:iCs/>
          <w:lang w:val="en-PH" w:eastAsia="en-PH"/>
        </w:rPr>
        <w:t xml:space="preserve"> Columbia University Press.</w:t>
      </w:r>
      <w:r>
        <w:rPr>
          <w:rFonts w:ascii="Arial" w:eastAsia="Calibri" w:hAnsi="Arial" w:cs="Arial"/>
          <w:i/>
          <w:iCs/>
          <w:lang w:val="en-PH" w:eastAsia="en-PH"/>
        </w:rPr>
        <w:t xml:space="preserve"> </w:t>
      </w:r>
      <w:hyperlink r:id="rId33" w:history="1">
        <w:r w:rsidR="00851291">
          <w:rPr>
            <w:rStyle w:val="Hyperlink"/>
            <w:rFonts w:ascii="Arial" w:eastAsia="Arial" w:hAnsi="Arial" w:cs="Arial"/>
            <w:color w:val="auto"/>
            <w:lang w:val="en-PH" w:eastAsia="en-PH"/>
          </w:rPr>
          <w:t>https://doi.org/10.7312/dewe21010-003</w:t>
        </w:r>
      </w:hyperlink>
    </w:p>
    <w:p w14:paraId="248985AE"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Doğan, F. Ş., Çapan, S. A., &amp; Cigerci, F. M. (2020). Dilemmas in teaching English in multigrade classrooms: Classroom teachers’ perceptions on English as a foreign language course. </w:t>
      </w:r>
      <w:r>
        <w:rPr>
          <w:rFonts w:ascii="Arial" w:eastAsia="Arial" w:hAnsi="Arial" w:cs="Arial"/>
          <w:i/>
          <w:iCs/>
          <w:lang w:val="en-PH" w:eastAsia="en-PH"/>
        </w:rPr>
        <w:t>Novitas-ROYAL (Research on Youth and Language)</w:t>
      </w:r>
      <w:r>
        <w:rPr>
          <w:rFonts w:ascii="Arial" w:eastAsia="Arial" w:hAnsi="Arial" w:cs="Arial"/>
          <w:lang w:val="en-PH" w:eastAsia="en-PH"/>
        </w:rPr>
        <w:t xml:space="preserve">, 14(1), 52-68. </w:t>
      </w:r>
      <w:hyperlink r:id="rId34" w:history="1">
        <w:r w:rsidR="00851291">
          <w:rPr>
            <w:rStyle w:val="Hyperlink"/>
            <w:rFonts w:ascii="Arial" w:eastAsia="Arial" w:hAnsi="Arial" w:cs="Arial"/>
            <w:color w:val="auto"/>
            <w:lang w:val="en-PH" w:eastAsia="en-PH"/>
          </w:rPr>
          <w:t>https://files.eric.ed.gov/fulltext/EJ1253545.pdf.</w:t>
        </w:r>
      </w:hyperlink>
      <w:r>
        <w:rPr>
          <w:rFonts w:ascii="Arial" w:eastAsia="Arial" w:hAnsi="Arial" w:cs="Arial"/>
          <w:lang w:val="en-PH" w:eastAsia="en-PH"/>
        </w:rPr>
        <w:t xml:space="preserve"> </w:t>
      </w:r>
    </w:p>
    <w:p w14:paraId="4ADA191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Duch, D., May, M., &amp; George, S. (2024, May). Empowering students: a reflective learning analytics approach to enhance academic performance. in 16th inte</w:t>
      </w:r>
      <w:r>
        <w:rPr>
          <w:rFonts w:ascii="Arial" w:eastAsia="Arial" w:hAnsi="Arial" w:cs="Arial"/>
          <w:lang w:val="en-PH" w:eastAsia="en-PH"/>
        </w:rPr>
        <w:t xml:space="preserve">rnational conference on computer supported education (CSEDU 2024) (pp. 385–396). </w:t>
      </w:r>
      <w:r>
        <w:rPr>
          <w:rFonts w:ascii="Arial" w:eastAsia="Arial" w:hAnsi="Arial" w:cs="Arial"/>
          <w:i/>
          <w:iCs/>
          <w:lang w:val="en-PH" w:eastAsia="en-PH"/>
        </w:rPr>
        <w:t>SCITEPRESS-Science and Technology Publications.</w:t>
      </w:r>
      <w:r>
        <w:rPr>
          <w:rFonts w:ascii="Arial" w:eastAsia="Calibri" w:hAnsi="Arial" w:cs="Arial"/>
          <w:lang w:val="en-PH" w:eastAsia="en-PH"/>
        </w:rPr>
        <w:t xml:space="preserve"> </w:t>
      </w:r>
      <w:hyperlink r:id="rId35" w:history="1">
        <w:r w:rsidR="00851291">
          <w:rPr>
            <w:rStyle w:val="Hyperlink"/>
            <w:rFonts w:ascii="Arial" w:eastAsia="Arial" w:hAnsi="Arial" w:cs="Arial"/>
            <w:color w:val="auto"/>
            <w:lang w:val="en-PH" w:eastAsia="en-PH"/>
          </w:rPr>
          <w:t>https://hal.science/hal-04572813/</w:t>
        </w:r>
      </w:hyperlink>
      <w:r>
        <w:rPr>
          <w:rFonts w:ascii="Arial" w:eastAsia="Arial" w:hAnsi="Arial" w:cs="Arial"/>
          <w:lang w:val="en-PH" w:eastAsia="en-PH"/>
        </w:rPr>
        <w:t>.</w:t>
      </w:r>
    </w:p>
    <w:p w14:paraId="2C022A27"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Eden, C. A., Chisom, O. N., &amp; Adeniyi, I. </w:t>
      </w:r>
      <w:r>
        <w:rPr>
          <w:rFonts w:ascii="Arial" w:eastAsia="Arial" w:hAnsi="Arial" w:cs="Arial"/>
          <w:lang w:val="en-PH" w:eastAsia="en-PH"/>
        </w:rPr>
        <w:t xml:space="preserve">S. (2024). Harnessing technology integration in education: Strategies for enhancing learning outcomes and equity. </w:t>
      </w:r>
      <w:r>
        <w:rPr>
          <w:rFonts w:ascii="Arial" w:eastAsia="Arial" w:hAnsi="Arial" w:cs="Arial"/>
          <w:i/>
          <w:iCs/>
          <w:lang w:val="en-PH" w:eastAsia="en-PH"/>
        </w:rPr>
        <w:t>World Journal of Advanced Engineering Technology and Sciences,</w:t>
      </w:r>
      <w:r>
        <w:rPr>
          <w:rFonts w:ascii="Arial" w:eastAsia="Arial" w:hAnsi="Arial" w:cs="Arial"/>
          <w:lang w:val="en-PH" w:eastAsia="en-PH"/>
        </w:rPr>
        <w:t xml:space="preserve"> 11(2), 001-008</w:t>
      </w:r>
      <w:proofErr w:type="gramStart"/>
      <w:r>
        <w:rPr>
          <w:rFonts w:ascii="Arial" w:eastAsia="Arial" w:hAnsi="Arial" w:cs="Arial"/>
          <w:lang w:val="en-PH" w:eastAsia="en-PH"/>
        </w:rPr>
        <w:t>.</w:t>
      </w:r>
      <w:r>
        <w:rPr>
          <w:rFonts w:ascii="Arial" w:eastAsia="Calibri" w:hAnsi="Arial" w:cs="Arial"/>
          <w:lang w:val="en-PH" w:eastAsia="en-PH"/>
        </w:rPr>
        <w:t xml:space="preserve"> </w:t>
      </w:r>
      <w:r>
        <w:rPr>
          <w:rFonts w:ascii="Arial" w:eastAsia="Arial" w:hAnsi="Arial" w:cs="Arial"/>
          <w:lang w:val="en-PH" w:eastAsia="en-PH"/>
        </w:rPr>
        <w:t>:</w:t>
      </w:r>
      <w:proofErr w:type="gramEnd"/>
      <w:r>
        <w:rPr>
          <w:rFonts w:ascii="Arial" w:eastAsia="Arial" w:hAnsi="Arial" w:cs="Arial"/>
          <w:lang w:val="en-PH" w:eastAsia="en-PH"/>
        </w:rPr>
        <w:t xml:space="preserve"> </w:t>
      </w:r>
      <w:hyperlink r:id="rId36" w:history="1">
        <w:r w:rsidR="00851291">
          <w:rPr>
            <w:rStyle w:val="Hyperlink"/>
            <w:rFonts w:ascii="Arial" w:eastAsia="Arial" w:hAnsi="Arial" w:cs="Arial"/>
            <w:color w:val="auto"/>
            <w:lang w:val="en-PH" w:eastAsia="en-PH"/>
          </w:rPr>
          <w:t>https://doi.org/10.30574/wjaets.2024.11.2.0071</w:t>
        </w:r>
        <w:bookmarkStart w:id="12" w:name="_Hlk192682383"/>
      </w:hyperlink>
    </w:p>
    <w:p w14:paraId="6A17F1F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Falloon,</w:t>
      </w:r>
      <w:bookmarkEnd w:id="12"/>
      <w:r>
        <w:rPr>
          <w:rFonts w:ascii="Arial" w:eastAsia="Arial" w:hAnsi="Arial" w:cs="Arial"/>
          <w:lang w:val="en-PH" w:eastAsia="en-PH"/>
        </w:rPr>
        <w:t xml:space="preserve"> G. (2024). Advancing young students’ computational thinking: An investigation of structured curriculum in early years primary schooling. </w:t>
      </w:r>
      <w:r>
        <w:rPr>
          <w:rFonts w:ascii="Arial" w:eastAsia="Arial" w:hAnsi="Arial" w:cs="Arial"/>
          <w:i/>
          <w:iCs/>
          <w:lang w:val="en-PH" w:eastAsia="en-PH"/>
        </w:rPr>
        <w:t>Computers&amp;Education,</w:t>
      </w:r>
      <w:r>
        <w:rPr>
          <w:rFonts w:ascii="Arial" w:eastAsia="Arial" w:hAnsi="Arial" w:cs="Arial"/>
          <w:lang w:val="en-PH" w:eastAsia="en-PH"/>
        </w:rPr>
        <w:t xml:space="preserve"> 216,105045.</w:t>
      </w:r>
      <w:r>
        <w:rPr>
          <w:rFonts w:ascii="Arial" w:eastAsia="Calibri" w:hAnsi="Arial" w:cs="Arial"/>
          <w:lang w:val="en-PH" w:eastAsia="en-PH"/>
        </w:rPr>
        <w:t xml:space="preserve"> </w:t>
      </w:r>
      <w:hyperlink r:id="rId37" w:history="1">
        <w:r w:rsidR="00851291">
          <w:rPr>
            <w:rStyle w:val="Hyperlink"/>
            <w:rFonts w:ascii="Arial" w:eastAsia="Arial" w:hAnsi="Arial" w:cs="Arial"/>
            <w:color w:val="auto"/>
            <w:lang w:val="en-PH" w:eastAsia="en-PH"/>
          </w:rPr>
          <w:t>https://doi.org/10.1016/j.compedu.2024.105045</w:t>
        </w:r>
      </w:hyperlink>
    </w:p>
    <w:p w14:paraId="33AB25E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Farhod, A. N. D. O. (2024). SOCIO-EMOTIONAL LEARNING.</w:t>
      </w:r>
      <w:r>
        <w:rPr>
          <w:rFonts w:ascii="Arial" w:eastAsia="Arial" w:hAnsi="Arial" w:cs="Arial"/>
          <w:i/>
          <w:iCs/>
          <w:lang w:val="en-PH" w:eastAsia="en-PH"/>
        </w:rPr>
        <w:t xml:space="preserve"> Science and Innovation,3(SpecialIssue19</w:t>
      </w:r>
      <w:proofErr w:type="gramStart"/>
      <w:r>
        <w:rPr>
          <w:rFonts w:ascii="Arial" w:eastAsia="Arial" w:hAnsi="Arial" w:cs="Arial"/>
          <w:i/>
          <w:iCs/>
          <w:lang w:val="en-PH" w:eastAsia="en-PH"/>
        </w:rPr>
        <w:t>),</w:t>
      </w:r>
      <w:r>
        <w:rPr>
          <w:rFonts w:ascii="Arial" w:eastAsia="Arial" w:hAnsi="Arial" w:cs="Arial"/>
          <w:lang w:val="en-PH" w:eastAsia="en-PH"/>
        </w:rPr>
        <w:t>pp.</w:t>
      </w:r>
      <w:proofErr w:type="gramEnd"/>
      <w:r>
        <w:rPr>
          <w:rFonts w:ascii="Arial" w:eastAsia="Arial" w:hAnsi="Arial" w:cs="Arial"/>
          <w:lang w:val="en-PH" w:eastAsia="en-PH"/>
        </w:rPr>
        <w:t xml:space="preserve">437–439  </w:t>
      </w:r>
      <w:hyperlink r:id="rId38" w:history="1">
        <w:r w:rsidR="00851291">
          <w:rPr>
            <w:rStyle w:val="Hyperlink"/>
            <w:rFonts w:ascii="Arial" w:eastAsia="Arial" w:hAnsi="Arial" w:cs="Arial"/>
            <w:color w:val="auto"/>
            <w:lang w:val="en-PH" w:eastAsia="en-PH"/>
          </w:rPr>
          <w:t>https://cyberleninka.ru/article/n/socio-emotional-learning</w:t>
        </w:r>
      </w:hyperlink>
      <w:r>
        <w:rPr>
          <w:rFonts w:ascii="Arial" w:eastAsia="Arial" w:hAnsi="Arial" w:cs="Arial"/>
          <w:lang w:val="en-PH" w:eastAsia="en-PH"/>
        </w:rPr>
        <w:t>.</w:t>
      </w:r>
    </w:p>
    <w:p w14:paraId="47D9716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Farida, L., Mustofa, M., &amp; Romadhon, M. G. E. (2024). Can I speak english in my </w:t>
      </w:r>
      <w:proofErr w:type="gramStart"/>
      <w:r>
        <w:rPr>
          <w:rFonts w:ascii="Arial" w:eastAsia="Arial" w:hAnsi="Arial" w:cs="Arial"/>
          <w:lang w:val="en-PH" w:eastAsia="en-PH"/>
        </w:rPr>
        <w:t>home?:</w:t>
      </w:r>
      <w:proofErr w:type="gramEnd"/>
      <w:r>
        <w:rPr>
          <w:rFonts w:ascii="Arial" w:eastAsia="Arial" w:hAnsi="Arial" w:cs="Arial"/>
          <w:lang w:val="en-PH" w:eastAsia="en-PH"/>
        </w:rPr>
        <w:t xml:space="preserve"> The role of parents’ support in students’ english learning motivation: A Narrative </w:t>
      </w:r>
      <w:r>
        <w:rPr>
          <w:rFonts w:ascii="Arial" w:eastAsia="Arial" w:hAnsi="Arial" w:cs="Arial"/>
          <w:lang w:eastAsia="en-PH"/>
        </w:rPr>
        <w:t>s</w:t>
      </w:r>
      <w:r>
        <w:rPr>
          <w:rFonts w:ascii="Arial" w:eastAsia="Arial" w:hAnsi="Arial" w:cs="Arial"/>
          <w:lang w:val="en-PH" w:eastAsia="en-PH"/>
        </w:rPr>
        <w:t>tudy.</w:t>
      </w:r>
      <w:r>
        <w:rPr>
          <w:rFonts w:ascii="Arial" w:eastAsia="Arial" w:hAnsi="Arial" w:cs="Arial"/>
          <w:i/>
          <w:iCs/>
          <w:lang w:val="en-PH" w:eastAsia="en-PH"/>
        </w:rPr>
        <w:t xml:space="preserve"> Ethical Lingua: Journal of Language Teaching and Literature, </w:t>
      </w:r>
      <w:r>
        <w:rPr>
          <w:rFonts w:ascii="Arial" w:eastAsia="Arial" w:hAnsi="Arial" w:cs="Arial"/>
          <w:lang w:val="en-PH" w:eastAsia="en-PH"/>
        </w:rPr>
        <w:t>11(2).</w:t>
      </w:r>
      <w:r>
        <w:rPr>
          <w:rFonts w:ascii="Arial" w:eastAsia="Calibri" w:hAnsi="Arial" w:cs="Arial"/>
          <w:b/>
          <w:bCs/>
          <w:shd w:val="clear" w:color="FFFFFF" w:fill="FFFFFF"/>
          <w:lang w:val="en-PH" w:eastAsia="en-PH"/>
        </w:rPr>
        <w:t xml:space="preserve"> </w:t>
      </w:r>
      <w:r>
        <w:rPr>
          <w:rFonts w:ascii="Arial" w:eastAsia="Arial" w:hAnsi="Arial" w:cs="Arial"/>
          <w:b/>
          <w:bCs/>
          <w:lang w:val="en-PH" w:eastAsia="en-PH"/>
        </w:rPr>
        <w:t xml:space="preserve">DOI: </w:t>
      </w:r>
      <w:hyperlink r:id="rId39" w:history="1">
        <w:r w:rsidR="00851291">
          <w:rPr>
            <w:rStyle w:val="Hyperlink"/>
            <w:rFonts w:ascii="Arial" w:eastAsia="Arial" w:hAnsi="Arial" w:cs="Arial"/>
            <w:color w:val="auto"/>
            <w:lang w:val="en-PH" w:eastAsia="en-PH"/>
          </w:rPr>
          <w:t>https://doi.org/10.30605/25409190.762</w:t>
        </w:r>
      </w:hyperlink>
      <w:bookmarkStart w:id="13" w:name="_Hlk192076098"/>
    </w:p>
    <w:p w14:paraId="7BE01A29"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Fatima,</w:t>
      </w:r>
      <w:bookmarkEnd w:id="13"/>
      <w:r>
        <w:rPr>
          <w:rFonts w:ascii="Arial" w:eastAsia="Arial" w:hAnsi="Arial" w:cs="Arial"/>
          <w:lang w:val="en-PH" w:eastAsia="en-PH"/>
        </w:rPr>
        <w:t xml:space="preserve"> N., Mahmood, S., &amp; Noor, A. (2024). Impact of multi-grade teaching on student lear</w:t>
      </w:r>
      <w:r>
        <w:rPr>
          <w:rFonts w:ascii="Arial" w:eastAsia="Arial" w:hAnsi="Arial" w:cs="Arial"/>
          <w:lang w:val="en-PH" w:eastAsia="en-PH"/>
        </w:rPr>
        <w:t>ning.</w:t>
      </w:r>
      <w:r>
        <w:rPr>
          <w:rFonts w:ascii="Arial" w:eastAsia="Arial" w:hAnsi="Arial" w:cs="Arial"/>
          <w:i/>
          <w:iCs/>
          <w:lang w:val="en-PH" w:eastAsia="en-PH"/>
        </w:rPr>
        <w:t xml:space="preserve"> Journal of Educational Research and Social </w:t>
      </w:r>
      <w:proofErr w:type="gramStart"/>
      <w:r>
        <w:rPr>
          <w:rFonts w:ascii="Arial" w:eastAsia="Arial" w:hAnsi="Arial" w:cs="Arial"/>
          <w:i/>
          <w:iCs/>
          <w:lang w:val="en-PH" w:eastAsia="en-PH"/>
        </w:rPr>
        <w:t>SciencesReview</w:t>
      </w:r>
      <w:r>
        <w:rPr>
          <w:rFonts w:ascii="Arial" w:eastAsia="Arial" w:hAnsi="Arial" w:cs="Arial"/>
          <w:lang w:val="en-PH" w:eastAsia="en-PH"/>
        </w:rPr>
        <w:t>(</w:t>
      </w:r>
      <w:proofErr w:type="gramEnd"/>
      <w:r>
        <w:rPr>
          <w:rFonts w:ascii="Arial" w:eastAsia="Arial" w:hAnsi="Arial" w:cs="Arial"/>
          <w:lang w:val="en-PH" w:eastAsia="en-PH"/>
        </w:rPr>
        <w:t>JERSSR),4(2),48-55.</w:t>
      </w:r>
      <w:r>
        <w:rPr>
          <w:rFonts w:ascii="Arial" w:eastAsia="Calibri" w:hAnsi="Arial" w:cs="Arial"/>
          <w:shd w:val="clear" w:color="FFFFFF" w:fill="DDDDDD"/>
          <w:lang w:val="en-PH" w:eastAsia="en-PH"/>
        </w:rPr>
        <w:t xml:space="preserve"> </w:t>
      </w:r>
      <w:r>
        <w:rPr>
          <w:rFonts w:ascii="Arial" w:eastAsia="Arial" w:hAnsi="Arial" w:cs="Arial"/>
          <w:lang w:val="en-PH" w:eastAsia="en-PH"/>
        </w:rPr>
        <w:t xml:space="preserve"> </w:t>
      </w:r>
      <w:hyperlink r:id="rId40" w:history="1">
        <w:r w:rsidR="00851291">
          <w:rPr>
            <w:rStyle w:val="Hyperlink"/>
            <w:rFonts w:ascii="Arial" w:eastAsia="Arial" w:hAnsi="Arial" w:cs="Arial"/>
            <w:color w:val="auto"/>
            <w:lang w:val="en-PH" w:eastAsia="en-PH"/>
          </w:rPr>
          <w:t>https://ojs.jerssr.org.pk/index.php/jerssr/article/view/265</w:t>
        </w:r>
      </w:hyperlink>
      <w:r>
        <w:rPr>
          <w:rFonts w:ascii="Arial" w:eastAsia="Arial" w:hAnsi="Arial" w:cs="Arial"/>
          <w:lang w:val="en-PH" w:eastAsia="en-PH"/>
        </w:rPr>
        <w:t>.\</w:t>
      </w:r>
    </w:p>
    <w:p w14:paraId="5F589B5E"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Fedoriv, Y., Pirozhenko, I., &amp; Sh</w:t>
      </w:r>
      <w:r>
        <w:rPr>
          <w:rFonts w:ascii="Arial" w:eastAsia="Arial" w:hAnsi="Arial" w:cs="Arial"/>
          <w:lang w:val="en-PH" w:eastAsia="en-PH"/>
        </w:rPr>
        <w:t xml:space="preserve">uhai, A. (2024). Sustainable linguistic strategies for enhancing learner resilience and motivation in crisis contexts. </w:t>
      </w:r>
      <w:r>
        <w:rPr>
          <w:rFonts w:ascii="Arial" w:eastAsia="Arial" w:hAnsi="Arial" w:cs="Arial"/>
          <w:i/>
          <w:iCs/>
          <w:lang w:val="en-PH" w:eastAsia="en-PH"/>
        </w:rPr>
        <w:t>Journal of Innovations and Sustainability,</w:t>
      </w:r>
      <w:r>
        <w:rPr>
          <w:rFonts w:ascii="Arial" w:eastAsia="Arial" w:hAnsi="Arial" w:cs="Arial"/>
          <w:lang w:val="en-PH" w:eastAsia="en-PH"/>
        </w:rPr>
        <w:t xml:space="preserve"> 8(4), 04-04.               </w:t>
      </w:r>
      <w:r>
        <w:rPr>
          <w:rFonts w:ascii="Arial" w:hAnsi="Arial" w:cs="Arial"/>
          <w:b/>
          <w:bCs/>
          <w:lang w:val="en-PH" w:eastAsia="en-PH"/>
        </w:rPr>
        <w:t xml:space="preserve"> </w:t>
      </w:r>
      <w:hyperlink r:id="rId41" w:history="1">
        <w:r w:rsidR="00851291">
          <w:rPr>
            <w:rStyle w:val="Hyperlink"/>
            <w:rFonts w:ascii="Arial" w:eastAsia="Arial" w:hAnsi="Arial" w:cs="Arial"/>
            <w:color w:val="auto"/>
            <w:lang w:val="en-PH" w:eastAsia="en-PH"/>
          </w:rPr>
          <w:t>https://doi.org/10.51599/is.2024.08.04.04</w:t>
        </w:r>
      </w:hyperlink>
    </w:p>
    <w:p w14:paraId="654D446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Felder, R. M., &amp; Brent, R. (2024). Teaching and learning STEM: A practical guide. John Wiley &amp; Sons.</w:t>
      </w:r>
      <w:r>
        <w:rPr>
          <w:rFonts w:ascii="Arial" w:eastAsia="Calibri" w:hAnsi="Arial" w:cs="Arial"/>
          <w:lang w:val="en-PH" w:eastAsia="en-PH"/>
        </w:rPr>
        <w:t xml:space="preserve"> </w:t>
      </w:r>
      <w:hyperlink r:id="rId42" w:history="1">
        <w:r w:rsidR="00851291">
          <w:rPr>
            <w:rFonts w:ascii="Arial" w:eastAsia="Calibri" w:hAnsi="Arial" w:cs="Arial"/>
            <w:u w:val="single"/>
            <w:shd w:val="clear" w:color="FFFFFF" w:fill="FFFFFF"/>
            <w:lang w:val="en-PH" w:eastAsia="en-PH"/>
          </w:rPr>
          <w:t>RM</w:t>
        </w:r>
        <w:r w:rsidR="00851291">
          <w:rPr>
            <w:rFonts w:ascii="Arial" w:eastAsia="Calibri" w:hAnsi="Arial" w:cs="Arial"/>
            <w:shd w:val="clear" w:color="FFFFFF" w:fill="FFFFFF"/>
            <w:lang w:val="en-PH" w:eastAsia="en-PH"/>
          </w:rPr>
          <w:t xml:space="preserve"> Felder</w:t>
        </w:r>
      </w:hyperlink>
      <w:r>
        <w:rPr>
          <w:rFonts w:ascii="Arial" w:eastAsia="Calibri" w:hAnsi="Arial" w:cs="Arial"/>
          <w:shd w:val="clear" w:color="FFFFFF" w:fill="FFFFFF"/>
          <w:lang w:val="en-PH" w:eastAsia="en-PH"/>
        </w:rPr>
        <w:t xml:space="preserve">, R Brent - 2024 - </w:t>
      </w:r>
      <w:r>
        <w:rPr>
          <w:rFonts w:ascii="Arial" w:eastAsia="Calibri" w:hAnsi="Arial" w:cs="Arial"/>
          <w:shd w:val="clear" w:color="FFFFFF" w:fill="FFFFFF"/>
          <w:lang w:val="en-PH" w:eastAsia="en-PH"/>
        </w:rPr>
        <w:t>books.google.com</w:t>
      </w:r>
    </w:p>
    <w:p w14:paraId="6045384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Felisilda, Decemmeh Lynn A.  &amp; Parojenog, Robin C. (2022). Mastery of the competencies of edukasyon sa pagpapakatao (ESP). A </w:t>
      </w:r>
      <w:r>
        <w:rPr>
          <w:rFonts w:ascii="Arial" w:eastAsia="Arial" w:hAnsi="Arial" w:cs="Arial"/>
          <w:i/>
          <w:iCs/>
          <w:lang w:val="en-PH" w:eastAsia="en-PH"/>
        </w:rPr>
        <w:t>Multidisciplinary</w:t>
      </w:r>
      <w:r>
        <w:rPr>
          <w:rFonts w:ascii="Arial" w:eastAsia="Arial" w:hAnsi="Arial" w:cs="Arial"/>
          <w:lang w:val="en-PH" w:eastAsia="en-PH"/>
        </w:rPr>
        <w:t xml:space="preserve">   </w:t>
      </w:r>
      <w:r>
        <w:rPr>
          <w:rFonts w:ascii="Arial" w:eastAsia="Arial" w:hAnsi="Arial" w:cs="Arial"/>
          <w:i/>
          <w:iCs/>
          <w:lang w:val="en-PH" w:eastAsia="en-PH"/>
        </w:rPr>
        <w:t xml:space="preserve"> Journal Psychology and Education, </w:t>
      </w:r>
      <w:r>
        <w:rPr>
          <w:rFonts w:ascii="Arial" w:eastAsia="Arial" w:hAnsi="Arial" w:cs="Arial"/>
          <w:lang w:val="en-PH" w:eastAsia="en-PH"/>
        </w:rPr>
        <w:t xml:space="preserve">5(1), 591-601. Mastery of the Competencies of Edukasyon sa </w:t>
      </w:r>
      <w:r>
        <w:rPr>
          <w:rFonts w:ascii="Arial" w:eastAsia="Arial" w:hAnsi="Arial" w:cs="Arial"/>
          <w:lang w:val="en-PH" w:eastAsia="en-PH"/>
        </w:rPr>
        <w:t>Pagpapakatao (ESP) (scimatic.org)</w:t>
      </w:r>
      <w:r>
        <w:rPr>
          <w:rFonts w:ascii="Arial" w:eastAsia="Calibri" w:hAnsi="Arial" w:cs="Arial"/>
          <w:lang w:val="en-PH" w:eastAsia="en-PH"/>
        </w:rPr>
        <w:t xml:space="preserve"> </w:t>
      </w:r>
      <w:hyperlink r:id="rId43" w:history="1">
        <w:r w:rsidR="00851291">
          <w:rPr>
            <w:rStyle w:val="Hyperlink"/>
            <w:rFonts w:ascii="Arial" w:eastAsia="Arial" w:hAnsi="Arial" w:cs="Arial"/>
            <w:color w:val="auto"/>
            <w:lang w:val="en-PH" w:eastAsia="en-PH"/>
          </w:rPr>
          <w:t>https://www.ejournals.ph/article.php?id=20577</w:t>
        </w:r>
      </w:hyperlink>
      <w:r>
        <w:rPr>
          <w:rFonts w:ascii="Arial" w:eastAsia="Arial" w:hAnsi="Arial" w:cs="Arial"/>
          <w:lang w:val="en-PH" w:eastAsia="en-PH"/>
        </w:rPr>
        <w:t>.</w:t>
      </w:r>
    </w:p>
    <w:p w14:paraId="5A8C92A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Frank, E., &amp; Luz, A. (2024). Recommendations for universities and nursing programs.</w:t>
      </w:r>
      <w:r>
        <w:rPr>
          <w:rFonts w:ascii="Arial" w:eastAsia="Calibri" w:hAnsi="Arial" w:cs="Arial"/>
          <w:lang w:val="en-PH" w:eastAsia="en-PH"/>
        </w:rPr>
        <w:t xml:space="preserve"> </w:t>
      </w:r>
      <w:hyperlink r:id="rId44" w:history="1">
        <w:r w:rsidR="00851291">
          <w:rPr>
            <w:rStyle w:val="Hyperlink"/>
            <w:rFonts w:ascii="Arial" w:eastAsia="Arial" w:hAnsi="Arial" w:cs="Arial"/>
            <w:color w:val="auto"/>
            <w:lang w:val="en-PH" w:eastAsia="en-PH"/>
          </w:rPr>
          <w:t>https://www.ncbi.nlm.nih.gov/books/NBK573912/</w:t>
        </w:r>
      </w:hyperlink>
    </w:p>
    <w:p w14:paraId="5DE2AD24"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Garcia, C. E. (2021). The role of social studies in the 21st century society: perspective from </w:t>
      </w:r>
      <w:r>
        <w:rPr>
          <w:rFonts w:ascii="Arial" w:eastAsia="SimSun" w:hAnsi="Arial" w:cs="Arial"/>
          <w:shd w:val="clear" w:color="FFFFFF" w:fill="FFFFFF"/>
          <w:lang w:eastAsia="en-PH"/>
        </w:rPr>
        <w:t>t</w:t>
      </w:r>
      <w:r>
        <w:rPr>
          <w:rFonts w:ascii="Arial" w:eastAsia="SimSun" w:hAnsi="Arial" w:cs="Arial"/>
          <w:shd w:val="clear" w:color="FFFFFF" w:fill="FFFFFF"/>
          <w:lang w:val="en-PH" w:eastAsia="en-PH"/>
        </w:rPr>
        <w:t xml:space="preserve">he educators and learners. </w:t>
      </w:r>
      <w:hyperlink r:id="rId45" w:history="1">
        <w:r w:rsidR="00851291">
          <w:rPr>
            <w:rStyle w:val="Hyperlink"/>
            <w:rFonts w:ascii="Arial" w:eastAsia="SimSun" w:hAnsi="Arial" w:cs="Arial"/>
            <w:color w:val="auto"/>
            <w:shd w:val="clear" w:color="FFFFFF" w:fill="FFFFFF"/>
            <w:lang w:val="en-PH" w:eastAsia="en-PH"/>
          </w:rPr>
          <w:t>https://www.ijams-bbp.net/wp-content/uploads/2021/08/CHERRY-E.-GARCIA.pdf</w:t>
        </w:r>
      </w:hyperlink>
      <w:r>
        <w:rPr>
          <w:rFonts w:ascii="Arial" w:eastAsia="SimSun" w:hAnsi="Arial" w:cs="Arial"/>
          <w:shd w:val="clear" w:color="FFFFFF" w:fill="FFFFFF"/>
          <w:lang w:val="en-PH" w:eastAsia="en-PH"/>
        </w:rPr>
        <w:t xml:space="preserve"> </w:t>
      </w:r>
    </w:p>
    <w:p w14:paraId="5C1918D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Garg, P., &amp; Sen, S. Literacy Initiatives at scale: A focus on ‘science to service gap’in the </w:t>
      </w:r>
      <w:r>
        <w:rPr>
          <w:rFonts w:ascii="Arial" w:eastAsia="Arial" w:hAnsi="Arial" w:cs="Arial"/>
          <w:lang w:val="en-PH" w:eastAsia="en-PH"/>
        </w:rPr>
        <w:t>Indian context.</w:t>
      </w:r>
      <w:r>
        <w:rPr>
          <w:rFonts w:ascii="Arial" w:eastAsia="Calibri" w:hAnsi="Arial" w:cs="Arial"/>
          <w:shd w:val="clear" w:color="FFFFFF" w:fill="DDDDDD"/>
          <w:lang w:val="en-PH" w:eastAsia="en-PH"/>
        </w:rPr>
        <w:t xml:space="preserve"> </w:t>
      </w:r>
      <w:r>
        <w:rPr>
          <w:rFonts w:ascii="Arial" w:eastAsia="Arial" w:hAnsi="Arial" w:cs="Arial"/>
          <w:lang w:val="en-PH" w:eastAsia="en-PH"/>
        </w:rPr>
        <w:t xml:space="preserve"> </w:t>
      </w:r>
      <w:hyperlink r:id="rId46" w:history="1">
        <w:r w:rsidR="00851291">
          <w:rPr>
            <w:rStyle w:val="Hyperlink"/>
            <w:rFonts w:ascii="Arial" w:eastAsia="Arial" w:hAnsi="Arial" w:cs="Arial"/>
            <w:color w:val="auto"/>
            <w:lang w:val="en-PH" w:eastAsia="en-PH"/>
          </w:rPr>
          <w:t>https://www.competitiveness.in/wp-content/uploads/2024/04/TID_WP_20_Literacy_Initiatives_at_scale_Poornima_Garg.pdf</w:t>
        </w:r>
      </w:hyperlink>
      <w:r>
        <w:rPr>
          <w:rFonts w:ascii="Arial" w:eastAsia="Arial" w:hAnsi="Arial" w:cs="Arial"/>
          <w:lang w:val="en-PH" w:eastAsia="en-PH"/>
        </w:rPr>
        <w:t>.</w:t>
      </w:r>
    </w:p>
    <w:p w14:paraId="49D9E27E"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 xml:space="preserve">Gay, L. R. (2021). Educational Research. Competencies for analysis </w:t>
      </w:r>
      <w:proofErr w:type="gramStart"/>
      <w:r>
        <w:rPr>
          <w:rFonts w:ascii="Arial" w:eastAsia="Arial" w:hAnsi="Arial" w:cs="Arial"/>
          <w:lang w:val="en-PH" w:eastAsia="en-PH"/>
        </w:rPr>
        <w:t>andapplication.NewJersey</w:t>
      </w:r>
      <w:proofErr w:type="gramEnd"/>
      <w:r>
        <w:rPr>
          <w:rFonts w:ascii="Arial" w:eastAsia="Arial" w:hAnsi="Arial" w:cs="Arial"/>
          <w:lang w:val="en-PH" w:eastAsia="en-PH"/>
        </w:rPr>
        <w:t>:PrenticeHall.Inc.</w:t>
      </w:r>
      <w:hyperlink r:id="rId47" w:history="1">
        <w:r w:rsidR="00851291">
          <w:rPr>
            <w:rStyle w:val="Hyperlink"/>
            <w:rFonts w:ascii="Arial" w:eastAsia="Arial" w:hAnsi="Arial" w:cs="Arial"/>
            <w:color w:val="auto"/>
            <w:lang w:val="en-PH" w:eastAsia="en-PH"/>
          </w:rPr>
          <w:t>http://journals.pu.edu.pk/journals/index.php/PJERE/article/view/3998/1928</w:t>
        </w:r>
      </w:hyperlink>
      <w:r>
        <w:rPr>
          <w:rFonts w:ascii="Arial" w:eastAsia="Arial" w:hAnsi="Arial" w:cs="Arial"/>
          <w:lang w:val="en-PH" w:eastAsia="en-PH"/>
        </w:rPr>
        <w:t>.</w:t>
      </w:r>
    </w:p>
    <w:p w14:paraId="46D2CA1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George, Cheriyanthal S. J., Ahammed N., &amp; Meera, </w:t>
      </w:r>
      <w:proofErr w:type="gramStart"/>
      <w:r>
        <w:rPr>
          <w:rFonts w:ascii="Arial" w:eastAsia="Arial" w:hAnsi="Arial" w:cs="Arial"/>
          <w:lang w:val="en-PH" w:eastAsia="en-PH"/>
        </w:rPr>
        <w:t>K.P,.</w:t>
      </w:r>
      <w:proofErr w:type="gramEnd"/>
      <w:r>
        <w:rPr>
          <w:rFonts w:ascii="Arial" w:eastAsia="Arial" w:hAnsi="Arial" w:cs="Arial"/>
          <w:lang w:val="en-PH" w:eastAsia="en-PH"/>
        </w:rPr>
        <w:t xml:space="preserve"> (2016). Ethics in biomedical research and general principles of indian council for medical research national ethical guidelines for biomedical and health research involving </w:t>
      </w:r>
      <w:r>
        <w:rPr>
          <w:rFonts w:ascii="Arial" w:eastAsia="Arial" w:hAnsi="Arial" w:cs="Arial"/>
          <w:lang w:val="en-PH" w:eastAsia="en-PH"/>
        </w:rPr>
        <w:t xml:space="preserve">human participants 2016. </w:t>
      </w:r>
      <w:r>
        <w:rPr>
          <w:rFonts w:ascii="Arial" w:eastAsia="Arial" w:hAnsi="Arial" w:cs="Arial"/>
          <w:i/>
          <w:iCs/>
          <w:lang w:val="en-PH" w:eastAsia="en-PH"/>
        </w:rPr>
        <w:t>International Journal of Medical Research and Pharmaceutical Sciences,</w:t>
      </w:r>
      <w:r>
        <w:rPr>
          <w:rFonts w:ascii="Arial" w:eastAsia="Arial" w:hAnsi="Arial" w:cs="Arial"/>
          <w:lang w:val="en-PH" w:eastAsia="en-PH"/>
        </w:rPr>
        <w:t xml:space="preserve"> 3(11). </w:t>
      </w:r>
      <w:hyperlink r:id="rId48" w:history="1">
        <w:r w:rsidR="00851291">
          <w:rPr>
            <w:rFonts w:ascii="Arial" w:eastAsia="Arial" w:hAnsi="Arial" w:cs="Arial"/>
            <w:u w:val="single"/>
            <w:lang w:val="en-PH" w:eastAsia="en-PH"/>
          </w:rPr>
          <w:t>https://zenodo.org/record/167560</w:t>
        </w:r>
      </w:hyperlink>
    </w:p>
    <w:p w14:paraId="1F9F0DA0"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Ghafar, Z. N., &amp; Region-Iraq, K. (2024). The effect of classroom debate</w:t>
      </w:r>
      <w:r>
        <w:rPr>
          <w:rFonts w:ascii="Arial" w:eastAsia="Arial" w:hAnsi="Arial" w:cs="Arial"/>
          <w:lang w:val="en-PH" w:eastAsia="en-PH"/>
        </w:rPr>
        <w:t xml:space="preserve"> on students' academic achievement in higher education: an overview.</w:t>
      </w:r>
      <w:r>
        <w:rPr>
          <w:rFonts w:ascii="Arial" w:eastAsia="Calibri" w:hAnsi="Arial" w:cs="Arial"/>
          <w:shd w:val="clear" w:color="FFFFFF" w:fill="FFFFFF"/>
          <w:lang w:val="en-PH" w:eastAsia="en-PH"/>
        </w:rPr>
        <w:t xml:space="preserve"> </w:t>
      </w:r>
      <w:r>
        <w:rPr>
          <w:rFonts w:ascii="Arial" w:eastAsia="Arial" w:hAnsi="Arial" w:cs="Arial"/>
          <w:lang w:val="en-PH" w:eastAsia="en-PH"/>
        </w:rPr>
        <w:t>DOI:</w:t>
      </w:r>
      <w:hyperlink r:id="rId49" w:history="1">
        <w:r w:rsidR="00851291">
          <w:rPr>
            <w:rStyle w:val="Hyperlink"/>
            <w:rFonts w:ascii="Arial" w:eastAsia="Arial" w:hAnsi="Arial" w:cs="Arial"/>
            <w:color w:val="auto"/>
            <w:lang w:val="en-PH" w:eastAsia="en-PH"/>
          </w:rPr>
          <w:t>10.59890/</w:t>
        </w:r>
        <w:proofErr w:type="gramStart"/>
        <w:r w:rsidR="00851291">
          <w:rPr>
            <w:rStyle w:val="Hyperlink"/>
            <w:rFonts w:ascii="Arial" w:eastAsia="Arial" w:hAnsi="Arial" w:cs="Arial"/>
            <w:color w:val="auto"/>
            <w:lang w:val="en-PH" w:eastAsia="en-PH"/>
          </w:rPr>
          <w:t>ijasr.v</w:t>
        </w:r>
        <w:proofErr w:type="gramEnd"/>
        <w:r w:rsidR="00851291">
          <w:rPr>
            <w:rStyle w:val="Hyperlink"/>
            <w:rFonts w:ascii="Arial" w:eastAsia="Arial" w:hAnsi="Arial" w:cs="Arial"/>
            <w:color w:val="auto"/>
            <w:lang w:val="en-PH" w:eastAsia="en-PH"/>
          </w:rPr>
          <w:t>2i1.1258</w:t>
        </w:r>
      </w:hyperlink>
    </w:p>
    <w:p w14:paraId="33DA7AFB"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Hibanada, R. R., Dellomos, C. O., &amp; Romero, R. C. (2020). PISA global competence framework vis-a-vis Philippine 2016 K to 12 </w:t>
      </w:r>
      <w:proofErr w:type="gramStart"/>
      <w:r>
        <w:rPr>
          <w:rFonts w:ascii="Arial" w:eastAsia="SimSun" w:hAnsi="Arial" w:cs="Arial"/>
          <w:shd w:val="clear" w:color="FFFFFF" w:fill="FFFFFF"/>
          <w:lang w:val="en-PH" w:eastAsia="en-PH"/>
        </w:rPr>
        <w:t>curriculum</w:t>
      </w:r>
      <w:proofErr w:type="gramEnd"/>
      <w:r>
        <w:rPr>
          <w:rFonts w:ascii="Arial" w:eastAsia="SimSun" w:hAnsi="Arial" w:cs="Arial"/>
          <w:shd w:val="clear" w:color="FFFFFF" w:fill="FFFFFF"/>
          <w:lang w:val="en-PH" w:eastAsia="en-PH"/>
        </w:rPr>
        <w:t xml:space="preserve"> in social studies and values education. Challenges of PISA: The PNU Report, 141. </w:t>
      </w:r>
      <w:hyperlink r:id="rId50" w:history="1">
        <w:r w:rsidR="00851291">
          <w:rPr>
            <w:rStyle w:val="Hyperlink"/>
            <w:rFonts w:ascii="Arial" w:eastAsia="SimSun" w:hAnsi="Arial" w:cs="Arial"/>
            <w:color w:val="auto"/>
            <w:shd w:val="clear" w:color="FFFFFF" w:fill="FFFFFF"/>
            <w:lang w:val="en-PH" w:eastAsia="en-PH"/>
          </w:rPr>
          <w:t>https://po.pnuresearchportal.org/wp-content/uploads/2021/02/Final-Report-PNU-PISA-Report-Copyrighted.pdf#page=144</w:t>
        </w:r>
      </w:hyperlink>
    </w:p>
    <w:p w14:paraId="5FACD070"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Hunter, R. H., &amp; Jordan, R. C. (2019). The TELA: a new tool </w:t>
      </w:r>
      <w:r>
        <w:rPr>
          <w:rFonts w:ascii="Arial" w:eastAsia="Arial" w:hAnsi="Arial" w:cs="Arial"/>
          <w:lang w:val="en-PH" w:eastAsia="en-PH"/>
        </w:rPr>
        <w:t>for assessing educator environmental literacy.</w:t>
      </w:r>
      <w:r>
        <w:rPr>
          <w:rFonts w:ascii="Arial" w:eastAsia="Arial" w:hAnsi="Arial" w:cs="Arial"/>
          <w:i/>
          <w:iCs/>
          <w:lang w:val="en-PH" w:eastAsia="en-PH"/>
        </w:rPr>
        <w:t xml:space="preserve"> Interdisciplinary Journal of Environmental and Science   Education,</w:t>
      </w:r>
      <w:r>
        <w:rPr>
          <w:rFonts w:ascii="Arial" w:eastAsia="Arial" w:hAnsi="Arial" w:cs="Arial"/>
          <w:lang w:val="en-PH" w:eastAsia="en-PH"/>
        </w:rPr>
        <w:t xml:space="preserve"> 15(1), e02201.</w:t>
      </w:r>
    </w:p>
    <w:p w14:paraId="03C5500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Id-Deen, L., &amp; Nalu, N. (2024). Belonging matters: Amplifying teachers’ voicesinschools. MathematicsTeacherEducator, 12(3),185</w:t>
      </w:r>
      <w:r>
        <w:rPr>
          <w:rFonts w:ascii="Arial" w:eastAsia="Arial" w:hAnsi="Arial" w:cs="Arial"/>
          <w:lang w:val="en-PH" w:eastAsia="en-PH"/>
        </w:rPr>
        <w:t>194.</w:t>
      </w:r>
      <w:r>
        <w:rPr>
          <w:rFonts w:ascii="Arial" w:eastAsia="Arial" w:hAnsi="Arial" w:cs="Arial"/>
          <w:b/>
          <w:bCs/>
          <w:lang w:val="en-PH" w:eastAsia="en-PH"/>
        </w:rPr>
        <w:t xml:space="preserve"> </w:t>
      </w:r>
      <w:hyperlink r:id="rId51" w:history="1">
        <w:r w:rsidR="00851291">
          <w:rPr>
            <w:rStyle w:val="Hyperlink"/>
            <w:rFonts w:ascii="Arial" w:eastAsia="Arial" w:hAnsi="Arial" w:cs="Arial"/>
            <w:color w:val="auto"/>
            <w:lang w:val="en-PH" w:eastAsia="en-PH"/>
          </w:rPr>
          <w:t>https://doi.org/10.5951/MTE.2023-0061</w:t>
        </w:r>
      </w:hyperlink>
    </w:p>
    <w:p w14:paraId="439CC3C3"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Idowu, E. (2024). Personalized learning: tailoring instruction to individual student needs. Preprints. </w:t>
      </w:r>
      <w:hyperlink r:id="rId52" w:history="1">
        <w:r w:rsidR="00851291">
          <w:rPr>
            <w:rStyle w:val="Hyperlink"/>
            <w:rFonts w:ascii="Arial" w:eastAsia="SimSun" w:hAnsi="Arial" w:cs="Arial"/>
            <w:color w:val="auto"/>
            <w:shd w:val="clear" w:color="FFFFFF" w:fill="FFFFFF"/>
            <w:lang w:val="en-PH" w:eastAsia="en-PH"/>
          </w:rPr>
          <w:t>https://www.preprints.org/frontend/manuscript/8fa3e494468e87805abc329ae69b14aa/download_pub</w:t>
        </w:r>
      </w:hyperlink>
      <w:r>
        <w:rPr>
          <w:rFonts w:ascii="Arial" w:eastAsia="SimSun" w:hAnsi="Arial" w:cs="Arial"/>
          <w:shd w:val="clear" w:color="FFFFFF" w:fill="FFFFFF"/>
          <w:lang w:val="en-PH" w:eastAsia="en-PH"/>
        </w:rPr>
        <w:t xml:space="preserve"> </w:t>
      </w:r>
    </w:p>
    <w:p w14:paraId="700EDCCA"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Innovatsiyalar va ilmiy tadqiqotlar jurnali, 3(28), 250-253 </w:t>
      </w:r>
      <w:hyperlink r:id="rId53" w:history="1">
        <w:r w:rsidR="00851291">
          <w:rPr>
            <w:rStyle w:val="Hyperlink"/>
            <w:rFonts w:ascii="Arial" w:eastAsia="Arial" w:hAnsi="Arial" w:cs="Arial"/>
            <w:color w:val="auto"/>
            <w:lang w:val="en-PH" w:eastAsia="en-PH"/>
          </w:rPr>
          <w:t>https://bestpublication.org/index.php/ozf/issue/view/165</w:t>
        </w:r>
      </w:hyperlink>
    </w:p>
    <w:p w14:paraId="0539202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Inouye, D. W., Barr, B., Armitage, K. B., &amp; Inouye, B. D. (2000). Climate change is affecting altitudinal migrants and hibernating species. </w:t>
      </w:r>
      <w:r>
        <w:rPr>
          <w:rFonts w:ascii="Arial" w:eastAsia="Arial" w:hAnsi="Arial" w:cs="Arial"/>
          <w:i/>
          <w:iCs/>
          <w:lang w:val="en-PH" w:eastAsia="en-PH"/>
        </w:rPr>
        <w:t>Proceedings of the</w:t>
      </w:r>
      <w:r>
        <w:rPr>
          <w:rFonts w:ascii="Arial" w:eastAsia="Arial" w:hAnsi="Arial" w:cs="Arial"/>
          <w:i/>
          <w:iCs/>
          <w:lang w:eastAsia="en-PH"/>
        </w:rPr>
        <w:t xml:space="preserve"> </w:t>
      </w:r>
      <w:r>
        <w:rPr>
          <w:rFonts w:ascii="Arial" w:eastAsia="Arial" w:hAnsi="Arial" w:cs="Arial"/>
          <w:i/>
          <w:iCs/>
          <w:lang w:val="en-PH" w:eastAsia="en-PH"/>
        </w:rPr>
        <w:t>National</w:t>
      </w:r>
      <w:r>
        <w:rPr>
          <w:rFonts w:ascii="Arial" w:eastAsia="Arial" w:hAnsi="Arial" w:cs="Arial"/>
          <w:i/>
          <w:iCs/>
          <w:lang w:eastAsia="en-PH"/>
        </w:rPr>
        <w:t xml:space="preserve"> </w:t>
      </w:r>
      <w:r>
        <w:rPr>
          <w:rFonts w:ascii="Arial" w:eastAsia="Arial" w:hAnsi="Arial" w:cs="Arial"/>
          <w:i/>
          <w:iCs/>
          <w:lang w:val="en-PH" w:eastAsia="en-PH"/>
        </w:rPr>
        <w:t>Academy</w:t>
      </w:r>
      <w:r>
        <w:rPr>
          <w:rFonts w:ascii="Arial" w:eastAsia="Arial" w:hAnsi="Arial" w:cs="Arial"/>
          <w:i/>
          <w:iCs/>
          <w:lang w:eastAsia="en-PH"/>
        </w:rPr>
        <w:t xml:space="preserve"> </w:t>
      </w:r>
      <w:r>
        <w:rPr>
          <w:rFonts w:ascii="Arial" w:eastAsia="Arial" w:hAnsi="Arial" w:cs="Arial"/>
          <w:i/>
          <w:iCs/>
          <w:lang w:val="en-PH" w:eastAsia="en-PH"/>
        </w:rPr>
        <w:t>of</w:t>
      </w:r>
      <w:r>
        <w:rPr>
          <w:rFonts w:ascii="Arial" w:eastAsia="Arial" w:hAnsi="Arial" w:cs="Arial"/>
          <w:i/>
          <w:iCs/>
          <w:lang w:eastAsia="en-PH"/>
        </w:rPr>
        <w:t xml:space="preserve"> </w:t>
      </w:r>
      <w:r>
        <w:rPr>
          <w:rFonts w:ascii="Arial" w:eastAsia="Arial" w:hAnsi="Arial" w:cs="Arial"/>
          <w:i/>
          <w:iCs/>
          <w:lang w:val="en-PH" w:eastAsia="en-PH"/>
        </w:rPr>
        <w:t>Sciences</w:t>
      </w:r>
      <w:r>
        <w:rPr>
          <w:rFonts w:ascii="Arial" w:eastAsia="Arial" w:hAnsi="Arial" w:cs="Arial"/>
          <w:lang w:val="en-PH" w:eastAsia="en-PH"/>
        </w:rPr>
        <w:t>, 97(4),1630-1633</w:t>
      </w:r>
      <w:r>
        <w:rPr>
          <w:rFonts w:ascii="Arial" w:eastAsia="Calibri" w:hAnsi="Arial" w:cs="Arial"/>
          <w:lang w:val="en-PH" w:eastAsia="en-PH"/>
        </w:rPr>
        <w:t xml:space="preserve"> </w:t>
      </w:r>
      <w:hyperlink r:id="rId54" w:history="1">
        <w:r w:rsidR="00851291">
          <w:rPr>
            <w:rStyle w:val="Hyperlink"/>
            <w:rFonts w:ascii="Arial" w:eastAsia="Arial" w:hAnsi="Arial" w:cs="Arial"/>
            <w:color w:val="auto"/>
            <w:lang w:val="en-PH" w:eastAsia="en-PH"/>
          </w:rPr>
          <w:t>https://doi.org/10.1073/pnas.97.4.1630</w:t>
        </w:r>
      </w:hyperlink>
      <w:r>
        <w:rPr>
          <w:rFonts w:ascii="Arial" w:eastAsia="Arial" w:hAnsi="Arial" w:cs="Arial"/>
          <w:lang w:val="en-PH" w:eastAsia="en-PH"/>
        </w:rPr>
        <w:t>.</w:t>
      </w:r>
    </w:p>
    <w:p w14:paraId="7B925772" w14:textId="77777777" w:rsidR="00851291" w:rsidRDefault="00617C93">
      <w:pPr>
        <w:spacing w:after="240"/>
        <w:ind w:left="785" w:hanging="720"/>
        <w:jc w:val="both"/>
        <w:rPr>
          <w:rFonts w:ascii="Arial" w:eastAsia="Calibri" w:hAnsi="Arial" w:cs="Arial"/>
          <w:color w:val="FF0000"/>
        </w:rPr>
      </w:pPr>
      <w:r>
        <w:rPr>
          <w:rFonts w:ascii="Arial" w:eastAsia="Arial" w:hAnsi="Arial" w:cs="Arial"/>
          <w:highlight w:val="white"/>
          <w:lang w:val="en-PH" w:eastAsia="en-PH"/>
        </w:rPr>
        <w:t>Ishaque, B., Paul, I. A., &amp; Fatima, H. (2025). Exploring environmental education content and pedagogical skills for trainee teachers</w:t>
      </w:r>
      <w:r>
        <w:rPr>
          <w:rFonts w:ascii="Arial" w:eastAsia="Arial" w:hAnsi="Arial" w:cs="Arial"/>
          <w:highlight w:val="white"/>
          <w:lang w:val="en-PH" w:eastAsia="en-PH"/>
        </w:rPr>
        <w:t>: a study on ecological literacy, environmental issues, and practical teaching approaches</w:t>
      </w:r>
      <w:r>
        <w:rPr>
          <w:rFonts w:ascii="Arial" w:eastAsia="Arial" w:hAnsi="Arial" w:cs="Arial"/>
          <w:i/>
          <w:iCs/>
          <w:highlight w:val="white"/>
          <w:lang w:val="en-PH" w:eastAsia="en-PH"/>
        </w:rPr>
        <w:t>.Open</w:t>
      </w:r>
      <w:r>
        <w:rPr>
          <w:rFonts w:ascii="Arial" w:eastAsia="Arial" w:hAnsi="Arial" w:cs="Arial"/>
          <w:i/>
          <w:iCs/>
          <w:color w:val="FFFFFF"/>
          <w:highlight w:val="white"/>
          <w:lang w:eastAsia="en-PH"/>
        </w:rPr>
        <w:t>h</w:t>
      </w:r>
      <w:r>
        <w:rPr>
          <w:rFonts w:ascii="Arial" w:eastAsia="Arial" w:hAnsi="Arial" w:cs="Arial"/>
          <w:i/>
          <w:iCs/>
          <w:highlight w:val="white"/>
          <w:lang w:val="en-PH" w:eastAsia="en-PH"/>
        </w:rPr>
        <w:t>Journal</w:t>
      </w:r>
      <w:r>
        <w:rPr>
          <w:rFonts w:ascii="Arial" w:eastAsia="Arial" w:hAnsi="Arial" w:cs="Arial"/>
          <w:i/>
          <w:iCs/>
          <w:color w:val="FFFFFF"/>
          <w:highlight w:val="white"/>
          <w:lang w:eastAsia="en-PH"/>
        </w:rPr>
        <w:t>n</w:t>
      </w:r>
      <w:r>
        <w:rPr>
          <w:rFonts w:ascii="Arial" w:eastAsia="Arial" w:hAnsi="Arial" w:cs="Arial"/>
          <w:i/>
          <w:iCs/>
          <w:highlight w:val="white"/>
          <w:lang w:val="en-PH" w:eastAsia="en-PH"/>
        </w:rPr>
        <w:t>of</w:t>
      </w:r>
      <w:r>
        <w:rPr>
          <w:rFonts w:ascii="Arial" w:eastAsia="Arial" w:hAnsi="Arial" w:cs="Arial"/>
          <w:i/>
          <w:iCs/>
          <w:color w:val="FFFFFF"/>
          <w:highlight w:val="white"/>
          <w:lang w:eastAsia="en-PH"/>
        </w:rPr>
        <w:t>n</w:t>
      </w:r>
      <w:r>
        <w:rPr>
          <w:rFonts w:ascii="Arial" w:eastAsia="Arial" w:hAnsi="Arial" w:cs="Arial"/>
          <w:i/>
          <w:iCs/>
          <w:highlight w:val="white"/>
          <w:lang w:val="en-PH" w:eastAsia="en-PH"/>
        </w:rPr>
        <w:t>Social</w:t>
      </w:r>
      <w:r>
        <w:rPr>
          <w:rFonts w:ascii="Arial" w:eastAsia="Arial" w:hAnsi="Arial" w:cs="Arial"/>
          <w:i/>
          <w:iCs/>
          <w:color w:val="FFFFFF"/>
          <w:highlight w:val="white"/>
          <w:lang w:eastAsia="en-PH"/>
        </w:rPr>
        <w:t>n</w:t>
      </w:r>
      <w:r>
        <w:rPr>
          <w:rFonts w:ascii="Arial" w:eastAsia="Arial" w:hAnsi="Arial" w:cs="Arial"/>
          <w:i/>
          <w:iCs/>
          <w:highlight w:val="white"/>
          <w:lang w:val="en-PH" w:eastAsia="en-PH"/>
        </w:rPr>
        <w:t>Sciences</w:t>
      </w:r>
      <w:r>
        <w:rPr>
          <w:rFonts w:ascii="Arial" w:eastAsia="Arial" w:hAnsi="Arial" w:cs="Arial"/>
          <w:highlight w:val="white"/>
          <w:lang w:val="en-PH" w:eastAsia="en-PH"/>
        </w:rPr>
        <w:t>,13(1),15</w:t>
      </w:r>
      <w:r>
        <w:rPr>
          <w:rFonts w:ascii="Arial" w:eastAsia="Arial" w:hAnsi="Arial" w:cs="Arial"/>
          <w:lang w:val="en-PH" w:eastAsia="en-PH"/>
        </w:rPr>
        <w:t>4.174.</w:t>
      </w:r>
      <w:hyperlink r:id="rId55" w:history="1">
        <w:r w:rsidR="00851291">
          <w:rPr>
            <w:rStyle w:val="Hyperlink"/>
            <w:rFonts w:ascii="Arial" w:eastAsia="Arial" w:hAnsi="Arial" w:cs="Arial"/>
            <w:color w:val="auto"/>
            <w:lang w:val="en-PH" w:eastAsia="en-PH"/>
          </w:rPr>
          <w:t>https://www.scirp.org/journal/paperinformation?paperid=139909</w:t>
        </w:r>
      </w:hyperlink>
    </w:p>
    <w:p w14:paraId="383198D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Jala, j. (2024). lived experiences of public-school teachers during in-person classes: basis for proposed stress coping plan. </w:t>
      </w:r>
      <w:r>
        <w:rPr>
          <w:rFonts w:ascii="Arial" w:eastAsia="Arial" w:hAnsi="Arial" w:cs="Arial"/>
          <w:i/>
          <w:iCs/>
          <w:lang w:val="en-PH" w:eastAsia="en-PH"/>
        </w:rPr>
        <w:t>Spring Journal of Arts, Humanities and Social Sciences,</w:t>
      </w:r>
      <w:r>
        <w:rPr>
          <w:rFonts w:ascii="Arial" w:eastAsia="Arial" w:hAnsi="Arial" w:cs="Arial"/>
          <w:lang w:val="en-PH" w:eastAsia="en-PH"/>
        </w:rPr>
        <w:t xml:space="preserve"> 3(3), 01-12.</w:t>
      </w:r>
      <w:r>
        <w:rPr>
          <w:rFonts w:ascii="Arial" w:eastAsia="Calibri" w:hAnsi="Arial" w:cs="Arial"/>
          <w:lang w:val="en-PH" w:eastAsia="en-PH"/>
        </w:rPr>
        <w:t xml:space="preserve"> </w:t>
      </w:r>
      <w:hyperlink r:id="rId56" w:history="1">
        <w:r w:rsidR="00851291">
          <w:rPr>
            <w:rStyle w:val="Hyperlink"/>
            <w:rFonts w:ascii="Arial" w:eastAsia="Arial" w:hAnsi="Arial" w:cs="Arial"/>
            <w:color w:val="auto"/>
            <w:lang w:val="en-PH" w:eastAsia="en-PH"/>
          </w:rPr>
          <w:t>https://sprinpub.com/sjahss/article/view/sjahss-3-3-1-1-4</w:t>
        </w:r>
      </w:hyperlink>
      <w:r>
        <w:rPr>
          <w:rFonts w:ascii="Arial" w:eastAsia="Arial" w:hAnsi="Arial" w:cs="Arial"/>
          <w:lang w:val="en-PH" w:eastAsia="en-PH"/>
        </w:rPr>
        <w:t>.</w:t>
      </w:r>
    </w:p>
    <w:p w14:paraId="61C23837"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Jaslovská, B., Kuruc, M., Ostradický, P., Poliaková, A., &amp; Brezány, D. D. (2024). The transformative impact of the project-based learning approach on students’ </w:t>
      </w:r>
      <w:r>
        <w:rPr>
          <w:rFonts w:ascii="Arial" w:eastAsia="Arial" w:hAnsi="Arial" w:cs="Arial"/>
          <w:lang w:val="en-PH" w:eastAsia="en-PH"/>
        </w:rPr>
        <w:t>self-</w:t>
      </w:r>
      <w:r>
        <w:rPr>
          <w:rFonts w:ascii="Arial" w:eastAsia="Arial" w:hAnsi="Arial" w:cs="Arial"/>
          <w:lang w:val="en-PH" w:eastAsia="en-PH"/>
        </w:rPr>
        <w:lastRenderedPageBreak/>
        <w:t>perceptions in a teacher training program. Pedagogical Perspective,84-97.</w:t>
      </w:r>
      <w:r>
        <w:rPr>
          <w:rFonts w:ascii="Arial" w:eastAsia="Calibri" w:hAnsi="Arial" w:cs="Arial"/>
          <w:lang w:val="en-PH" w:eastAsia="en-PH"/>
        </w:rPr>
        <w:t xml:space="preserve"> </w:t>
      </w:r>
      <w:hyperlink r:id="rId57" w:history="1">
        <w:r w:rsidR="00851291">
          <w:rPr>
            <w:rStyle w:val="Hyperlink"/>
            <w:rFonts w:ascii="Arial" w:eastAsia="Arial" w:hAnsi="Arial" w:cs="Arial"/>
            <w:color w:val="auto"/>
            <w:lang w:val="en-PH" w:eastAsia="en-PH"/>
          </w:rPr>
          <w:t>https://pedagogicalperspective.com/index.php/pub/article/view/41</w:t>
        </w:r>
      </w:hyperlink>
      <w:r>
        <w:rPr>
          <w:rFonts w:ascii="Arial" w:eastAsia="Arial" w:hAnsi="Arial" w:cs="Arial"/>
          <w:lang w:val="en-PH" w:eastAsia="en-PH"/>
        </w:rPr>
        <w:t>.</w:t>
      </w:r>
    </w:p>
    <w:p w14:paraId="72F37F5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Kahila, S., Heikka, J., &amp; Saja</w:t>
      </w:r>
      <w:r>
        <w:rPr>
          <w:rFonts w:ascii="Arial" w:eastAsia="Arial" w:hAnsi="Arial" w:cs="Arial"/>
          <w:lang w:val="en-PH" w:eastAsia="en-PH"/>
        </w:rPr>
        <w:t xml:space="preserve">niemi, N. (2024). Familiar and comfortable vs. unfamiliar and demanding–Students' discourses on teachers’ responsibility and leadership in Finnish early childhood education. </w:t>
      </w:r>
      <w:r>
        <w:rPr>
          <w:rFonts w:ascii="Arial" w:eastAsia="Arial" w:hAnsi="Arial" w:cs="Arial"/>
          <w:i/>
          <w:iCs/>
          <w:lang w:val="en-PH" w:eastAsia="en-PH"/>
        </w:rPr>
        <w:t>Teaching and Teacher Education,</w:t>
      </w:r>
      <w:r>
        <w:rPr>
          <w:rFonts w:ascii="Arial" w:eastAsia="Arial" w:hAnsi="Arial" w:cs="Arial"/>
          <w:lang w:val="en-PH" w:eastAsia="en-PH"/>
        </w:rPr>
        <w:t xml:space="preserve"> 140, 104495.</w:t>
      </w:r>
      <w:r>
        <w:rPr>
          <w:rFonts w:ascii="Arial" w:eastAsia="Calibri" w:hAnsi="Arial" w:cs="Arial"/>
          <w:lang w:val="en-PH" w:eastAsia="en-PH"/>
        </w:rPr>
        <w:t xml:space="preserve"> </w:t>
      </w:r>
      <w:hyperlink r:id="rId58" w:history="1">
        <w:r w:rsidR="00851291">
          <w:rPr>
            <w:rStyle w:val="Hyperlink"/>
            <w:rFonts w:ascii="Arial" w:eastAsia="Arial" w:hAnsi="Arial" w:cs="Arial"/>
            <w:color w:val="auto"/>
            <w:lang w:val="en-PH" w:eastAsia="en-PH"/>
          </w:rPr>
          <w:t>https://doi.org/10.1016/j.tate.2024.104495</w:t>
        </w:r>
      </w:hyperlink>
    </w:p>
    <w:p w14:paraId="0268A23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Kang, X., Meng, Q., &amp; Su, C. H. (2024). Team sports as catalysts for </w:t>
      </w:r>
      <w:proofErr w:type="gramStart"/>
      <w:r>
        <w:rPr>
          <w:rFonts w:ascii="Arial" w:eastAsia="Arial" w:hAnsi="Arial" w:cs="Arial"/>
          <w:lang w:val="en-PH" w:eastAsia="en-PH"/>
        </w:rPr>
        <w:t>holisticstudentwellness:insightsfromanarrativereview</w:t>
      </w:r>
      <w:proofErr w:type="gramEnd"/>
      <w:r>
        <w:rPr>
          <w:rFonts w:ascii="Arial" w:eastAsia="Arial" w:hAnsi="Arial" w:cs="Arial"/>
          <w:lang w:val="en-PH" w:eastAsia="en-PH"/>
        </w:rPr>
        <w:t>.</w:t>
      </w:r>
      <w:hyperlink r:id="rId59" w:history="1">
        <w:r w:rsidR="00851291">
          <w:rPr>
            <w:rStyle w:val="Hyperlink"/>
            <w:rFonts w:ascii="Arial" w:eastAsia="Arial" w:hAnsi="Arial" w:cs="Arial"/>
            <w:color w:val="auto"/>
            <w:lang w:val="en-PH" w:eastAsia="en-PH"/>
          </w:rPr>
          <w:t>https://www.preprints.org/manuscript/202405.0030/download/final_file</w:t>
        </w:r>
      </w:hyperlink>
      <w:r>
        <w:rPr>
          <w:rFonts w:ascii="Arial" w:eastAsia="Arial" w:hAnsi="Arial" w:cs="Arial"/>
          <w:lang w:val="en-PH" w:eastAsia="en-PH"/>
        </w:rPr>
        <w:t>.</w:t>
      </w:r>
    </w:p>
    <w:p w14:paraId="03230234"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Karakuş, F. (2019). Curriculum development study on the multigrade classroom teaching course (Publication No. 562214) [Doctoral Diss., Çukurova</w:t>
      </w:r>
      <w:r>
        <w:rPr>
          <w:rFonts w:ascii="Arial" w:eastAsia="Arial" w:hAnsi="Arial" w:cs="Arial"/>
          <w:color w:val="FFFFFF"/>
          <w:lang w:eastAsia="en-PH"/>
        </w:rPr>
        <w:t>n</w:t>
      </w:r>
      <w:r>
        <w:rPr>
          <w:rFonts w:ascii="Arial" w:eastAsia="Arial" w:hAnsi="Arial" w:cs="Arial"/>
          <w:lang w:val="en-PH" w:eastAsia="en-PH"/>
        </w:rPr>
        <w:t>University</w:t>
      </w:r>
      <w:proofErr w:type="gramStart"/>
      <w:r>
        <w:rPr>
          <w:rFonts w:ascii="Arial" w:eastAsia="Arial" w:hAnsi="Arial" w:cs="Arial"/>
          <w:lang w:val="en-PH" w:eastAsia="en-PH"/>
        </w:rPr>
        <w:t>].</w:t>
      </w:r>
      <w:r>
        <w:rPr>
          <w:rFonts w:ascii="Arial" w:eastAsia="Arial" w:hAnsi="Arial" w:cs="Arial"/>
          <w:i/>
          <w:iCs/>
          <w:lang w:val="en-PH" w:eastAsia="en-PH"/>
        </w:rPr>
        <w:t>YükseköğretimK</w:t>
      </w:r>
      <w:r>
        <w:rPr>
          <w:rFonts w:ascii="Arial" w:eastAsia="Arial" w:hAnsi="Arial" w:cs="Arial"/>
          <w:i/>
          <w:iCs/>
          <w:lang w:val="en-PH" w:eastAsia="en-PH"/>
        </w:rPr>
        <w:t>uruluUlusalTezMerkezi</w:t>
      </w:r>
      <w:proofErr w:type="gramEnd"/>
      <w:r>
        <w:rPr>
          <w:rFonts w:ascii="Arial" w:eastAsia="Arial" w:hAnsi="Arial" w:cs="Arial"/>
          <w:i/>
          <w:iCs/>
          <w:lang w:val="en-PH" w:eastAsia="en-PH"/>
        </w:rPr>
        <w:t>.</w:t>
      </w:r>
      <w:hyperlink r:id="rId60" w:history="1">
        <w:r w:rsidR="00851291">
          <w:rPr>
            <w:rStyle w:val="Hyperlink"/>
            <w:rFonts w:ascii="Arial" w:eastAsia="Arial" w:hAnsi="Arial" w:cs="Arial"/>
            <w:color w:val="auto"/>
            <w:lang w:val="en-PH" w:eastAsia="en-PH"/>
          </w:rPr>
          <w:t>https://doi.org/10.1556/063.2022.00132</w:t>
        </w:r>
      </w:hyperlink>
    </w:p>
    <w:p w14:paraId="7118348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Kaya, E. (2019). The determination of technological pedagogical content knowledge levels of multi-grade school teachers (Publication No. 399</w:t>
      </w:r>
      <w:r>
        <w:rPr>
          <w:rFonts w:ascii="Arial" w:eastAsia="Arial" w:hAnsi="Arial" w:cs="Arial"/>
          <w:lang w:val="en-PH" w:eastAsia="en-PH"/>
        </w:rPr>
        <w:t xml:space="preserve">403) [Master Thesis, Fırat University]. </w:t>
      </w:r>
      <w:r>
        <w:rPr>
          <w:rFonts w:ascii="Arial" w:eastAsia="Arial" w:hAnsi="Arial" w:cs="Arial"/>
          <w:i/>
          <w:iCs/>
          <w:lang w:val="en-PH" w:eastAsia="en-PH"/>
        </w:rPr>
        <w:t>Yükseköğretim Kurulu Ulusal Tez Merkezi.</w:t>
      </w:r>
      <w:r>
        <w:rPr>
          <w:rFonts w:ascii="Arial" w:eastAsia="Calibri" w:hAnsi="Arial" w:cs="Arial"/>
          <w:lang w:val="en-PH" w:eastAsia="en-PH"/>
        </w:rPr>
        <w:t xml:space="preserve"> </w:t>
      </w:r>
      <w:hyperlink r:id="rId61" w:history="1">
        <w:r w:rsidR="00851291">
          <w:rPr>
            <w:rStyle w:val="Hyperlink"/>
            <w:rFonts w:ascii="Arial" w:eastAsia="Arial" w:hAnsi="Arial" w:cs="Arial"/>
            <w:color w:val="auto"/>
            <w:lang w:val="en-PH" w:eastAsia="en-PH"/>
          </w:rPr>
          <w:t>https://doi.org/10.1556/063.2022.00132</w:t>
        </w:r>
      </w:hyperlink>
      <w:r>
        <w:rPr>
          <w:rFonts w:ascii="Arial" w:eastAsia="Arial" w:hAnsi="Arial" w:cs="Arial"/>
          <w:b/>
          <w:bCs/>
          <w:lang w:eastAsia="en-PH"/>
        </w:rPr>
        <w:t xml:space="preserve"> </w:t>
      </w:r>
    </w:p>
    <w:p w14:paraId="48A4BD6A"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Khalid, M. U., Manzoor, A., &amp; Rashid, A. (2024). The experiences of teachers at </w:t>
      </w:r>
      <w:r>
        <w:rPr>
          <w:rFonts w:ascii="Arial" w:eastAsia="Arial" w:hAnsi="Arial" w:cs="Arial"/>
          <w:lang w:val="en-PH" w:eastAsia="en-PH"/>
        </w:rPr>
        <w:t xml:space="preserve">multi-grade classrooms at special education schools. </w:t>
      </w:r>
      <w:r>
        <w:rPr>
          <w:rFonts w:ascii="Arial" w:eastAsia="Arial" w:hAnsi="Arial" w:cs="Arial"/>
          <w:i/>
          <w:iCs/>
          <w:lang w:val="en-PH" w:eastAsia="en-PH"/>
        </w:rPr>
        <w:t>Annals of Human</w:t>
      </w:r>
      <w:r>
        <w:rPr>
          <w:rFonts w:ascii="Arial" w:eastAsia="Arial" w:hAnsi="Arial" w:cs="Arial"/>
          <w:i/>
          <w:iCs/>
          <w:lang w:eastAsia="en-PH"/>
        </w:rPr>
        <w:t xml:space="preserve"> </w:t>
      </w:r>
      <w:r>
        <w:rPr>
          <w:rFonts w:ascii="Arial" w:eastAsia="Arial" w:hAnsi="Arial" w:cs="Arial"/>
          <w:i/>
          <w:iCs/>
          <w:lang w:val="en-PH" w:eastAsia="en-PH"/>
        </w:rPr>
        <w:t>and</w:t>
      </w:r>
      <w:r>
        <w:rPr>
          <w:rFonts w:ascii="Arial" w:eastAsia="Arial" w:hAnsi="Arial" w:cs="Arial"/>
          <w:i/>
          <w:iCs/>
          <w:lang w:eastAsia="en-PH"/>
        </w:rPr>
        <w:t xml:space="preserve"> </w:t>
      </w:r>
      <w:r>
        <w:rPr>
          <w:rFonts w:ascii="Arial" w:eastAsia="Arial" w:hAnsi="Arial" w:cs="Arial"/>
          <w:i/>
          <w:iCs/>
          <w:lang w:val="en-PH" w:eastAsia="en-PH"/>
        </w:rPr>
        <w:t>Social</w:t>
      </w:r>
      <w:r>
        <w:rPr>
          <w:rFonts w:ascii="Arial" w:eastAsia="Arial" w:hAnsi="Arial" w:cs="Arial"/>
          <w:i/>
          <w:iCs/>
          <w:lang w:eastAsia="en-PH"/>
        </w:rPr>
        <w:t xml:space="preserve"> </w:t>
      </w:r>
      <w:r>
        <w:rPr>
          <w:rFonts w:ascii="Arial" w:eastAsia="Arial" w:hAnsi="Arial" w:cs="Arial"/>
          <w:i/>
          <w:iCs/>
          <w:lang w:val="en-PH" w:eastAsia="en-PH"/>
        </w:rPr>
        <w:t>Sciences,5</w:t>
      </w:r>
      <w:r>
        <w:rPr>
          <w:rFonts w:ascii="Arial" w:eastAsia="Arial" w:hAnsi="Arial" w:cs="Arial"/>
          <w:lang w:val="en-PH" w:eastAsia="en-PH"/>
        </w:rPr>
        <w:t>(1),326–343.</w:t>
      </w:r>
      <w:r>
        <w:rPr>
          <w:rFonts w:ascii="Arial" w:eastAsia="Arial" w:hAnsi="Arial" w:cs="Arial"/>
          <w:lang w:eastAsia="en-PH"/>
        </w:rPr>
        <w:t xml:space="preserve"> </w:t>
      </w:r>
      <w:hyperlink r:id="rId62" w:history="1">
        <w:r w:rsidR="00851291">
          <w:rPr>
            <w:rStyle w:val="Hyperlink"/>
            <w:rFonts w:ascii="Arial" w:eastAsia="Arial" w:hAnsi="Arial" w:cs="Arial"/>
            <w:color w:val="auto"/>
            <w:lang w:val="en-PH" w:eastAsia="en-PH"/>
          </w:rPr>
          <w:t>https://doi.org/10.35484/ahss.2024(5-I)30</w:t>
        </w:r>
      </w:hyperlink>
    </w:p>
    <w:p w14:paraId="730366B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 </w:t>
      </w:r>
      <w:proofErr w:type="spellStart"/>
      <w:r>
        <w:rPr>
          <w:rFonts w:ascii="Arial" w:eastAsia="Arial" w:hAnsi="Arial" w:cs="Arial"/>
          <w:lang w:val="en-PH" w:eastAsia="en-PH"/>
        </w:rPr>
        <w:t>Koukpaki</w:t>
      </w:r>
      <w:proofErr w:type="spellEnd"/>
      <w:r>
        <w:rPr>
          <w:rFonts w:ascii="Arial" w:eastAsia="Arial" w:hAnsi="Arial" w:cs="Arial"/>
          <w:lang w:val="en-PH" w:eastAsia="en-PH"/>
        </w:rPr>
        <w:t xml:space="preserve">, A. S. F. (2024). Learning and development </w:t>
      </w:r>
      <w:r>
        <w:rPr>
          <w:rFonts w:ascii="Arial" w:eastAsia="Arial" w:hAnsi="Arial" w:cs="Arial"/>
          <w:lang w:val="en-PH" w:eastAsia="en-PH"/>
        </w:rPr>
        <w:t>of strategic leaders through reflective practice: a teleological theory perspective. AvailableatSSRN4826882.</w:t>
      </w:r>
      <w:r>
        <w:rPr>
          <w:rFonts w:ascii="Arial" w:eastAsia="Arial" w:hAnsi="Arial" w:cs="Arial"/>
          <w:color w:val="FFFFFF"/>
          <w:lang w:eastAsia="en-PH"/>
        </w:rPr>
        <w:t>n</w:t>
      </w:r>
      <w:hyperlink r:id="rId63" w:history="1">
        <w:r w:rsidR="00851291">
          <w:rPr>
            <w:rStyle w:val="Hyperlink"/>
            <w:rFonts w:ascii="Arial" w:eastAsia="Arial" w:hAnsi="Arial" w:cs="Arial"/>
            <w:color w:val="auto"/>
            <w:lang w:val="en-PH" w:eastAsia="en-PH"/>
          </w:rPr>
          <w:t>https://papers.ssrn.com/sol3/papers.cfm?abstract_id=4826882</w:t>
        </w:r>
      </w:hyperlink>
      <w:r>
        <w:rPr>
          <w:rFonts w:ascii="Arial" w:eastAsia="Arial" w:hAnsi="Arial" w:cs="Arial"/>
          <w:lang w:val="en-PH" w:eastAsia="en-PH"/>
        </w:rPr>
        <w:t>.</w:t>
      </w:r>
    </w:p>
    <w:p w14:paraId="648796A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Kuzņecova,</w:t>
      </w:r>
      <w:r>
        <w:rPr>
          <w:rFonts w:ascii="Arial" w:eastAsia="Arial" w:hAnsi="Arial" w:cs="Arial"/>
          <w:lang w:val="en-PH" w:eastAsia="en-PH"/>
        </w:rPr>
        <w:t xml:space="preserve"> A. (2024). Instructional design approach to the creation of educational materials. </w:t>
      </w:r>
      <w:hyperlink r:id="rId64" w:history="1">
        <w:r w:rsidR="00851291">
          <w:rPr>
            <w:rStyle w:val="Hyperlink"/>
            <w:rFonts w:ascii="Arial" w:eastAsia="Arial" w:hAnsi="Arial" w:cs="Arial"/>
            <w:color w:val="auto"/>
            <w:lang w:val="en-PH" w:eastAsia="en-PH"/>
          </w:rPr>
          <w:t>https://www.theseus.fi/handle/10024/852866</w:t>
        </w:r>
      </w:hyperlink>
      <w:r>
        <w:rPr>
          <w:rFonts w:ascii="Arial" w:eastAsia="Arial" w:hAnsi="Arial" w:cs="Arial"/>
          <w:lang w:val="en-PH" w:eastAsia="en-PH"/>
        </w:rPr>
        <w:t>.</w:t>
      </w:r>
    </w:p>
    <w:p w14:paraId="40AC46C9"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Larsari, V. N., &amp; Abouabdelkader, H. (2024). An investigation into fl</w:t>
      </w:r>
      <w:r>
        <w:rPr>
          <w:rFonts w:ascii="Arial" w:eastAsia="Arial" w:hAnsi="Arial" w:cs="Arial"/>
          <w:lang w:val="en-PH" w:eastAsia="en-PH"/>
        </w:rPr>
        <w:t xml:space="preserve">ipped learning classroom (flc) of efl sixth grade students’ grammar literacy development: implications for student-centered approach. </w:t>
      </w:r>
      <w:r>
        <w:rPr>
          <w:rFonts w:ascii="Arial" w:eastAsia="Arial" w:hAnsi="Arial" w:cs="Arial"/>
          <w:i/>
          <w:iCs/>
          <w:lang w:val="en-PH" w:eastAsia="en-PH"/>
        </w:rPr>
        <w:t xml:space="preserve">International Journal of Education and Literacy Studies, </w:t>
      </w:r>
      <w:r>
        <w:rPr>
          <w:rFonts w:ascii="Arial" w:eastAsia="Arial" w:hAnsi="Arial" w:cs="Arial"/>
          <w:lang w:val="en-PH" w:eastAsia="en-PH"/>
        </w:rPr>
        <w:t xml:space="preserve">12(1), 13-24. </w:t>
      </w:r>
      <w:hyperlink r:id="rId65" w:history="1">
        <w:r w:rsidR="00851291">
          <w:rPr>
            <w:rStyle w:val="Hyperlink"/>
            <w:rFonts w:ascii="Arial" w:eastAsia="Arial" w:hAnsi="Arial" w:cs="Arial"/>
            <w:color w:val="auto"/>
            <w:lang w:val="en-PH" w:eastAsia="en-PH"/>
          </w:rPr>
          <w:t>https://journals.aiac.org.au/index.php/IJELS/article/view/7998</w:t>
        </w:r>
      </w:hyperlink>
      <w:r>
        <w:rPr>
          <w:rFonts w:ascii="Arial" w:eastAsia="Arial" w:hAnsi="Arial" w:cs="Arial"/>
          <w:lang w:val="en-PH" w:eastAsia="en-PH"/>
        </w:rPr>
        <w:t>.</w:t>
      </w:r>
      <w:bookmarkStart w:id="14" w:name="_Hlk194849256"/>
    </w:p>
    <w:p w14:paraId="2C2461F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Li,</w:t>
      </w:r>
      <w:bookmarkEnd w:id="14"/>
      <w:r>
        <w:rPr>
          <w:rFonts w:ascii="Arial" w:eastAsia="Arial" w:hAnsi="Arial" w:cs="Arial"/>
          <w:lang w:val="en-PH" w:eastAsia="en-PH"/>
        </w:rPr>
        <w:t xml:space="preserve"> Y. (2024). Nurturing tomorrow's minds: the impact of family education on holistic child development. communications in humanities research, 32, 190-195.</w:t>
      </w:r>
      <w:r>
        <w:rPr>
          <w:rFonts w:ascii="Arial" w:eastAsia="Calibri" w:hAnsi="Arial" w:cs="Arial"/>
          <w:lang w:val="en-PH" w:eastAsia="en-PH"/>
        </w:rPr>
        <w:t xml:space="preserve"> </w:t>
      </w:r>
      <w:hyperlink r:id="rId66" w:history="1">
        <w:r w:rsidR="00851291">
          <w:rPr>
            <w:rStyle w:val="Hyperlink"/>
            <w:rFonts w:ascii="Arial" w:eastAsia="Calibri" w:hAnsi="Arial" w:cs="Arial"/>
            <w:color w:val="auto"/>
            <w:shd w:val="clear" w:color="FFFFFF" w:fill="FFFFFF"/>
            <w:lang w:val="en-PH" w:eastAsia="en-PH"/>
          </w:rPr>
          <w:t>https://doi.org/10.54254/2753-7064/32/20240074</w:t>
        </w:r>
      </w:hyperlink>
    </w:p>
    <w:p w14:paraId="0AD0000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Liando, N. V. F., &amp; Tatipang, D. P. (2024). Embracing diversity culrally responsive curriculum and inclusive pedagogical practices</w:t>
      </w:r>
      <w:r>
        <w:rPr>
          <w:rFonts w:ascii="Arial" w:eastAsia="Arial" w:hAnsi="Arial" w:cs="Arial"/>
          <w:i/>
          <w:iCs/>
          <w:lang w:val="en-PH" w:eastAsia="en-PH"/>
        </w:rPr>
        <w:t xml:space="preserve">. Novateur Publications, </w:t>
      </w:r>
      <w:r>
        <w:rPr>
          <w:rFonts w:ascii="Arial" w:eastAsia="Arial" w:hAnsi="Arial" w:cs="Arial"/>
          <w:lang w:val="en-PH" w:eastAsia="en-PH"/>
        </w:rPr>
        <w:t xml:space="preserve">9-18. </w:t>
      </w:r>
      <w:hyperlink r:id="rId67" w:history="1">
        <w:r w:rsidR="00851291">
          <w:rPr>
            <w:rStyle w:val="Hyperlink"/>
            <w:rFonts w:ascii="Arial" w:eastAsia="Arial" w:hAnsi="Arial" w:cs="Arial"/>
            <w:color w:val="auto"/>
            <w:lang w:val="en-PH" w:eastAsia="en-PH"/>
          </w:rPr>
          <w:t>https://dialnet.unirioja.es/servlet/articulo?codigo=9709700</w:t>
        </w:r>
      </w:hyperlink>
    </w:p>
    <w:p w14:paraId="689CD8B7"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Libayao, H. G. C., Navaluna Jr, C. A., Allosada, J. L., &amp; Tacadena, J. E. (2024). Disaste</w:t>
      </w:r>
      <w:r>
        <w:rPr>
          <w:rFonts w:ascii="Arial" w:eastAsia="Arial" w:hAnsi="Arial" w:cs="Arial"/>
          <w:lang w:val="en-PH" w:eastAsia="en-PH"/>
        </w:rPr>
        <w:t>r education in elementary school curriculum: Basis for framework designing</w:t>
      </w:r>
      <w:r>
        <w:rPr>
          <w:rFonts w:ascii="Arial" w:eastAsia="Arial" w:hAnsi="Arial" w:cs="Arial"/>
          <w:i/>
          <w:iCs/>
          <w:lang w:val="en-PH" w:eastAsia="en-PH"/>
        </w:rPr>
        <w:t>. Journal of Learning and Educational Policy</w:t>
      </w:r>
      <w:r>
        <w:rPr>
          <w:rFonts w:ascii="Arial" w:eastAsia="Arial" w:hAnsi="Arial" w:cs="Arial"/>
          <w:lang w:val="en-PH" w:eastAsia="en-PH"/>
        </w:rPr>
        <w:t>, 4(3), 15-22.</w:t>
      </w:r>
      <w:r>
        <w:rPr>
          <w:rFonts w:ascii="Arial" w:eastAsia="Calibri" w:hAnsi="Arial" w:cs="Arial"/>
          <w:lang w:val="en-PH" w:eastAsia="en-PH"/>
        </w:rPr>
        <w:t xml:space="preserve"> </w:t>
      </w:r>
      <w:hyperlink r:id="rId68" w:history="1">
        <w:r w:rsidR="00851291">
          <w:rPr>
            <w:rStyle w:val="Hyperlink"/>
            <w:rFonts w:ascii="Arial" w:eastAsia="Arial" w:hAnsi="Arial" w:cs="Arial"/>
            <w:color w:val="auto"/>
            <w:lang w:val="en-PH" w:eastAsia="en-PH"/>
          </w:rPr>
          <w:t>http://dx.doi.org/10.55529/jlep.43.15.22</w:t>
        </w:r>
      </w:hyperlink>
    </w:p>
    <w:p w14:paraId="6432C0B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lastRenderedPageBreak/>
        <w:t xml:space="preserve">Lim, W. M. (2024). What is qualitative research? An overview and guidelines. </w:t>
      </w:r>
      <w:r>
        <w:rPr>
          <w:rFonts w:ascii="Arial" w:eastAsia="SimSun" w:hAnsi="Arial" w:cs="Arial"/>
          <w:i/>
          <w:iCs/>
          <w:shd w:val="clear" w:color="FFFFFF" w:fill="FFFFFF"/>
          <w:lang w:val="en-PH" w:eastAsia="en-PH"/>
        </w:rPr>
        <w:t>Australasian Marketing Journal,</w:t>
      </w:r>
      <w:r>
        <w:rPr>
          <w:rFonts w:ascii="Arial" w:eastAsia="SimSun" w:hAnsi="Arial" w:cs="Arial"/>
          <w:shd w:val="clear" w:color="FFFFFF" w:fill="FFFFFF"/>
          <w:lang w:val="en-PH" w:eastAsia="en-PH"/>
        </w:rPr>
        <w:t xml:space="preserve"> 14413582241264619. </w:t>
      </w:r>
      <w:hyperlink r:id="rId69" w:history="1">
        <w:r w:rsidR="00851291">
          <w:rPr>
            <w:rStyle w:val="Hyperlink"/>
            <w:rFonts w:ascii="Arial" w:eastAsia="SimSun" w:hAnsi="Arial" w:cs="Arial"/>
            <w:color w:val="auto"/>
            <w:shd w:val="clear" w:color="FFFFFF" w:fill="FFFFFF"/>
            <w:lang w:val="en-PH" w:eastAsia="en-PH"/>
          </w:rPr>
          <w:t>https://doi.org/10.1177/14413582241264619</w:t>
        </w:r>
      </w:hyperlink>
      <w:r>
        <w:rPr>
          <w:rFonts w:ascii="Arial" w:eastAsia="SimSun" w:hAnsi="Arial" w:cs="Arial"/>
          <w:shd w:val="clear" w:color="FFFFFF" w:fill="FFFFFF"/>
          <w:lang w:val="en-PH" w:eastAsia="en-PH"/>
        </w:rPr>
        <w:t xml:space="preserve"> </w:t>
      </w:r>
    </w:p>
    <w:p w14:paraId="0A181D53"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Lo, N. P. K. (2024). The co</w:t>
      </w:r>
      <w:r>
        <w:rPr>
          <w:rFonts w:ascii="Arial" w:eastAsia="SimSun" w:hAnsi="Arial" w:cs="Arial"/>
          <w:shd w:val="clear" w:color="FFFFFF" w:fill="FFFFFF"/>
          <w:lang w:val="en-PH" w:eastAsia="en-PH"/>
        </w:rPr>
        <w:t xml:space="preserve">nfluence of digital literacy and eco-consciousness: harmonizing digital skills with sustainable practices in education. Platforms, 2(1), 15-32. </w:t>
      </w:r>
      <w:hyperlink r:id="rId70" w:history="1">
        <w:r w:rsidR="00851291">
          <w:rPr>
            <w:rStyle w:val="Hyperlink"/>
            <w:rFonts w:ascii="Arial" w:eastAsia="SimSun" w:hAnsi="Arial" w:cs="Arial"/>
            <w:color w:val="auto"/>
            <w:shd w:val="clear" w:color="FFFFFF" w:fill="FFFFFF"/>
            <w:lang w:val="en-PH" w:eastAsia="en-PH"/>
          </w:rPr>
          <w:t>https://doi.org/10.3390/platforms2010002</w:t>
        </w:r>
      </w:hyperlink>
      <w:r>
        <w:rPr>
          <w:rFonts w:ascii="Arial" w:eastAsia="SimSun" w:hAnsi="Arial" w:cs="Arial"/>
          <w:shd w:val="clear" w:color="FFFFFF" w:fill="FFFFFF"/>
          <w:lang w:val="en-PH" w:eastAsia="en-PH"/>
        </w:rPr>
        <w:t xml:space="preserve"> </w:t>
      </w:r>
      <w:bookmarkStart w:id="15" w:name="_Hlk194848888"/>
    </w:p>
    <w:p w14:paraId="5A29C1C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Lunga,</w:t>
      </w:r>
      <w:bookmarkEnd w:id="15"/>
      <w:r>
        <w:rPr>
          <w:rFonts w:ascii="Arial" w:eastAsia="Arial" w:hAnsi="Arial" w:cs="Arial"/>
          <w:lang w:val="en-PH" w:eastAsia="en-PH"/>
        </w:rPr>
        <w:t xml:space="preserve"> P. (20</w:t>
      </w:r>
      <w:r>
        <w:rPr>
          <w:rFonts w:ascii="Arial" w:eastAsia="Arial" w:hAnsi="Arial" w:cs="Arial"/>
          <w:lang w:val="en-PH" w:eastAsia="en-PH"/>
        </w:rPr>
        <w:t xml:space="preserve">24). Parent-teacher partnerships to enhance education for sustainable development: Early childhood development education learning centres in Zimbabwe. </w:t>
      </w:r>
      <w:r>
        <w:rPr>
          <w:rFonts w:ascii="Arial" w:eastAsia="Arial" w:hAnsi="Arial" w:cs="Arial"/>
          <w:i/>
          <w:iCs/>
          <w:lang w:val="en-PH" w:eastAsia="en-PH"/>
        </w:rPr>
        <w:t>Journal of Education (University of KwaZulu-Natal),</w:t>
      </w:r>
      <w:r>
        <w:rPr>
          <w:rFonts w:ascii="Arial" w:eastAsia="Arial" w:hAnsi="Arial" w:cs="Arial"/>
          <w:lang w:val="en-PH" w:eastAsia="en-PH"/>
        </w:rPr>
        <w:t xml:space="preserve"> (95), 91-111.</w:t>
      </w:r>
      <w:r>
        <w:rPr>
          <w:rFonts w:ascii="Arial" w:eastAsia="Arial" w:hAnsi="Arial" w:cs="Arial"/>
          <w:lang w:eastAsia="en-PH"/>
        </w:rPr>
        <w:t xml:space="preserve"> </w:t>
      </w:r>
      <w:hyperlink r:id="rId71" w:history="1">
        <w:r w:rsidR="00851291">
          <w:rPr>
            <w:rStyle w:val="Hyperlink"/>
            <w:rFonts w:ascii="Arial" w:eastAsia="Arial" w:hAnsi="Arial" w:cs="Arial"/>
            <w:color w:val="auto"/>
            <w:lang w:val="en-PH" w:eastAsia="en-PH"/>
          </w:rPr>
          <w:t>https://doi.org/10.17159/2520-9868/i95a05</w:t>
        </w:r>
      </w:hyperlink>
      <w:bookmarkStart w:id="16" w:name="_Hlk192684232"/>
    </w:p>
    <w:p w14:paraId="0EFB09B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Ma,</w:t>
      </w:r>
      <w:bookmarkEnd w:id="16"/>
      <w:r>
        <w:rPr>
          <w:rFonts w:ascii="Arial" w:eastAsia="Arial" w:hAnsi="Arial" w:cs="Arial"/>
          <w:lang w:val="en-PH" w:eastAsia="en-PH"/>
        </w:rPr>
        <w:t xml:space="preserve"> C., &amp; Lu, X. (2024). The impact of teaching geographical causal diagrams on students’ geographical interrelationships thinking. </w:t>
      </w:r>
      <w:r>
        <w:rPr>
          <w:rFonts w:ascii="Arial" w:eastAsia="Arial" w:hAnsi="Arial" w:cs="Arial"/>
          <w:i/>
          <w:iCs/>
          <w:lang w:val="en-PH" w:eastAsia="en-PH"/>
        </w:rPr>
        <w:t xml:space="preserve">Journal of Geography, </w:t>
      </w:r>
      <w:r>
        <w:rPr>
          <w:rFonts w:ascii="Arial" w:eastAsia="Arial" w:hAnsi="Arial" w:cs="Arial"/>
          <w:lang w:val="en-PH" w:eastAsia="en-PH"/>
        </w:rPr>
        <w:t>123(</w:t>
      </w:r>
      <w:r>
        <w:rPr>
          <w:rFonts w:ascii="Arial" w:eastAsia="Arial" w:hAnsi="Arial" w:cs="Arial"/>
          <w:lang w:val="en-PH" w:eastAsia="en-PH"/>
        </w:rPr>
        <w:t xml:space="preserve">2-3), 32-46. </w:t>
      </w:r>
      <w:hyperlink r:id="rId72" w:history="1">
        <w:r w:rsidR="00851291">
          <w:rPr>
            <w:rStyle w:val="Hyperlink"/>
            <w:rFonts w:ascii="Arial" w:eastAsia="Arial" w:hAnsi="Arial" w:cs="Arial"/>
            <w:color w:val="auto"/>
            <w:lang w:val="en-PH" w:eastAsia="en-PH"/>
          </w:rPr>
          <w:t>https://doi.org/10.1080/00221341.2024.2367443</w:t>
        </w:r>
      </w:hyperlink>
    </w:p>
    <w:p w14:paraId="4FAF9973" w14:textId="77777777" w:rsidR="00851291" w:rsidRDefault="00617C93">
      <w:pPr>
        <w:spacing w:after="240"/>
        <w:ind w:left="785" w:hanging="720"/>
        <w:jc w:val="both"/>
        <w:rPr>
          <w:rFonts w:ascii="Arial" w:eastAsia="Calibri" w:hAnsi="Arial" w:cs="Arial"/>
          <w:color w:val="FF0000"/>
        </w:rPr>
      </w:pPr>
      <w:r>
        <w:rPr>
          <w:rFonts w:ascii="Arial" w:eastAsia="SimSun" w:hAnsi="Arial" w:cs="Arial"/>
          <w:color w:val="222222"/>
          <w:shd w:val="clear" w:color="FFFFFF" w:fill="FFFFFF"/>
          <w:lang w:val="en-PH" w:eastAsia="en-PH"/>
        </w:rPr>
        <w:t xml:space="preserve">Madjitova, O. (2024). Using esp to raise students'awareness of energy and </w:t>
      </w:r>
      <w:r>
        <w:rPr>
          <w:rFonts w:ascii="Arial" w:eastAsia="SimSun" w:hAnsi="Arial" w:cs="Arial"/>
          <w:shd w:val="clear" w:color="FFFFFF" w:fill="FFFFFF"/>
          <w:lang w:val="en-PH" w:eastAsia="en-PH"/>
        </w:rPr>
        <w:t xml:space="preserve">sustainability issues. </w:t>
      </w:r>
      <w:r>
        <w:rPr>
          <w:rFonts w:ascii="Arial" w:eastAsia="SimSun" w:hAnsi="Arial" w:cs="Arial"/>
          <w:i/>
          <w:iCs/>
          <w:shd w:val="clear" w:color="FFFFFF" w:fill="FFFFFF"/>
          <w:lang w:val="en-PH" w:eastAsia="en-PH"/>
        </w:rPr>
        <w:t>Science and innovation</w:t>
      </w:r>
      <w:r>
        <w:rPr>
          <w:rFonts w:ascii="Arial" w:eastAsia="SimSun" w:hAnsi="Arial" w:cs="Arial"/>
          <w:shd w:val="clear" w:color="FFFFFF" w:fill="FFFFFF"/>
          <w:lang w:val="en-PH" w:eastAsia="en-PH"/>
        </w:rPr>
        <w:t xml:space="preserve">, </w:t>
      </w:r>
      <w:r>
        <w:rPr>
          <w:rFonts w:ascii="Arial" w:eastAsia="SimSun" w:hAnsi="Arial" w:cs="Arial"/>
          <w:i/>
          <w:iCs/>
          <w:shd w:val="clear" w:color="FFFFFF" w:fill="FFFFFF"/>
          <w:lang w:val="en-PH" w:eastAsia="en-PH"/>
        </w:rPr>
        <w:t>3</w:t>
      </w:r>
      <w:r>
        <w:rPr>
          <w:rFonts w:ascii="Arial" w:eastAsia="SimSun" w:hAnsi="Arial" w:cs="Arial"/>
          <w:shd w:val="clear" w:color="FFFFFF" w:fill="FFFFFF"/>
          <w:lang w:val="en-PH" w:eastAsia="en-PH"/>
        </w:rPr>
        <w:t>(B6), 170-175</w:t>
      </w:r>
      <w:r>
        <w:rPr>
          <w:rFonts w:ascii="Arial" w:eastAsia="SimSun" w:hAnsi="Arial" w:cs="Arial"/>
          <w:shd w:val="clear" w:color="FFFFFF" w:fill="FFFFFF"/>
          <w:lang w:val="en-PH" w:eastAsia="en-PH"/>
        </w:rPr>
        <w:t>.</w:t>
      </w:r>
      <w:r>
        <w:rPr>
          <w:rFonts w:ascii="Arial" w:eastAsia="SimSun" w:hAnsi="Arial" w:cs="Arial"/>
          <w:shd w:val="clear" w:color="FFFFFF" w:fill="FFFFFF"/>
          <w:lang w:eastAsia="en-PH"/>
        </w:rPr>
        <w:t xml:space="preserve"> </w:t>
      </w:r>
      <w:hyperlink r:id="rId73" w:history="1">
        <w:r w:rsidR="00851291">
          <w:rPr>
            <w:rStyle w:val="Hyperlink"/>
            <w:rFonts w:ascii="Arial" w:eastAsia="SimSun" w:hAnsi="Arial" w:cs="Arial"/>
            <w:color w:val="auto"/>
            <w:shd w:val="clear" w:color="FFFFFF" w:fill="FFFFFF"/>
            <w:lang w:eastAsia="en-PH"/>
          </w:rPr>
          <w:t>https://cyberleninka.ru/article/n/using-esp-to-raise-students-awareness-of-energy-and-sustainability-issues</w:t>
        </w:r>
      </w:hyperlink>
      <w:r>
        <w:rPr>
          <w:rFonts w:ascii="Arial" w:eastAsia="SimSun" w:hAnsi="Arial" w:cs="Arial"/>
          <w:shd w:val="clear" w:color="FFFFFF" w:fill="FFFFFF"/>
          <w:lang w:eastAsia="en-PH"/>
        </w:rPr>
        <w:t xml:space="preserve"> </w:t>
      </w:r>
    </w:p>
    <w:p w14:paraId="1E9EBBED" w14:textId="77777777" w:rsidR="00851291" w:rsidRDefault="00617C93">
      <w:pPr>
        <w:spacing w:after="240"/>
        <w:ind w:left="785" w:hanging="720"/>
        <w:jc w:val="both"/>
        <w:rPr>
          <w:rFonts w:ascii="Arial" w:eastAsia="Calibri" w:hAnsi="Arial" w:cs="Arial"/>
          <w:color w:val="FF0000"/>
        </w:rPr>
      </w:pPr>
      <w:proofErr w:type="gramStart"/>
      <w:r>
        <w:rPr>
          <w:rFonts w:ascii="Arial" w:eastAsia="Arial" w:hAnsi="Arial" w:cs="Arial"/>
          <w:lang w:val="en-PH" w:eastAsia="en-PH"/>
        </w:rPr>
        <w:t>MAEOE(</w:t>
      </w:r>
      <w:proofErr w:type="gramEnd"/>
      <w:r>
        <w:rPr>
          <w:rFonts w:ascii="Arial" w:eastAsia="Arial" w:hAnsi="Arial" w:cs="Arial"/>
          <w:lang w:val="en-PH" w:eastAsia="en-PH"/>
        </w:rPr>
        <w:t>2020).DefiningEnvironmentalLiteracy.Retrieveat</w:t>
      </w:r>
      <w:hyperlink r:id="rId74" w:history="1">
        <w:r>
          <w:rPr>
            <w:rStyle w:val="Hyperlink"/>
            <w:rFonts w:ascii="Arial" w:eastAsia="Arial" w:hAnsi="Arial" w:cs="Arial"/>
            <w:color w:val="auto"/>
            <w:lang w:val="en-PH" w:eastAsia="en-PH"/>
          </w:rPr>
          <w:t>https://maeoe.org/environmental-literacy/defining-environmentalliteracy</w:t>
        </w:r>
      </w:hyperlink>
      <w:bookmarkStart w:id="17" w:name="_Hlk192685799"/>
    </w:p>
    <w:p w14:paraId="4A9C4332" w14:textId="2C174D30"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 </w:t>
      </w:r>
      <w:bookmarkEnd w:id="17"/>
      <w:r>
        <w:rPr>
          <w:rFonts w:ascii="Arial" w:eastAsia="Arial" w:hAnsi="Arial" w:cs="Arial"/>
          <w:lang w:val="en-PH" w:eastAsia="en-PH"/>
        </w:rPr>
        <w:t>Maghfiroh, Z., &amp; Kartijono, N. E. (2024). A</w:t>
      </w:r>
      <w:r>
        <w:rPr>
          <w:rFonts w:ascii="Arial" w:eastAsia="Arial" w:hAnsi="Arial" w:cs="Arial"/>
          <w:lang w:val="en-PH" w:eastAsia="en-PH"/>
        </w:rPr>
        <w:t xml:space="preserve">nalysis of students' enviromental literacy skill in adiwiyata high schools in semarang. </w:t>
      </w:r>
      <w:r>
        <w:rPr>
          <w:rFonts w:ascii="Arial" w:eastAsia="Arial" w:hAnsi="Arial" w:cs="Arial"/>
          <w:i/>
          <w:iCs/>
          <w:lang w:val="en-PH" w:eastAsia="en-PH"/>
        </w:rPr>
        <w:t xml:space="preserve">Journal of BiologyEducation, </w:t>
      </w:r>
      <w:r>
        <w:rPr>
          <w:rFonts w:ascii="Arial" w:eastAsia="Arial" w:hAnsi="Arial" w:cs="Arial"/>
          <w:lang w:val="en-PH" w:eastAsia="en-PH"/>
        </w:rPr>
        <w:t xml:space="preserve">13(1),91-104. </w:t>
      </w:r>
      <w:hyperlink r:id="rId75" w:history="1">
        <w:r w:rsidR="00851291">
          <w:rPr>
            <w:rStyle w:val="Hyperlink"/>
            <w:rFonts w:ascii="Arial" w:eastAsia="Arial" w:hAnsi="Arial" w:cs="Arial"/>
            <w:color w:val="auto"/>
            <w:lang w:val="en-PH" w:eastAsia="en-PH"/>
          </w:rPr>
          <w:t>https://journal.unnes.ac.id/journals/ujbe/article/view/4106</w:t>
        </w:r>
      </w:hyperlink>
    </w:p>
    <w:p w14:paraId="67CAB5A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Maquiling, Z. M. </w:t>
      </w:r>
      <w:proofErr w:type="gramStart"/>
      <w:r>
        <w:rPr>
          <w:rFonts w:ascii="Arial" w:eastAsia="Arial" w:hAnsi="Arial" w:cs="Arial"/>
          <w:lang w:val="en-PH" w:eastAsia="en-PH"/>
        </w:rPr>
        <w:t>C.(</w:t>
      </w:r>
      <w:proofErr w:type="gramEnd"/>
      <w:r>
        <w:rPr>
          <w:rFonts w:ascii="Arial" w:eastAsia="Arial" w:hAnsi="Arial" w:cs="Arial"/>
          <w:lang w:val="en-PH" w:eastAsia="en-PH"/>
        </w:rPr>
        <w:t xml:space="preserve">2024) Enhancing literacy and numeracy instruction in multigradeclassrooms. </w:t>
      </w:r>
      <w:hyperlink r:id="rId76" w:history="1">
        <w:r w:rsidR="00851291">
          <w:rPr>
            <w:rStyle w:val="Hyperlink"/>
            <w:rFonts w:ascii="Arial" w:eastAsia="Arial" w:hAnsi="Arial" w:cs="Arial"/>
            <w:color w:val="auto"/>
            <w:lang w:val="en-PH" w:eastAsia="en-PH"/>
          </w:rPr>
          <w:t>https://uijrt.com/articles/v5/i7/UIJRTV5I70006.pdf</w:t>
        </w:r>
      </w:hyperlink>
      <w:r>
        <w:rPr>
          <w:rFonts w:ascii="Arial" w:eastAsia="Arial" w:hAnsi="Arial" w:cs="Arial"/>
          <w:lang w:val="en-PH" w:eastAsia="en-PH"/>
        </w:rPr>
        <w:t>.</w:t>
      </w:r>
    </w:p>
    <w:p w14:paraId="66A85F86"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Maspul, K. A. (2024). Discoveri</w:t>
      </w:r>
      <w:r>
        <w:rPr>
          <w:rFonts w:ascii="Arial" w:eastAsia="Arial" w:hAnsi="Arial" w:cs="Arial"/>
          <w:lang w:val="en-PH" w:eastAsia="en-PH"/>
        </w:rPr>
        <w:t xml:space="preserve">ng the underlying motivations for empowering education through innovation. </w:t>
      </w:r>
      <w:r>
        <w:rPr>
          <w:rFonts w:ascii="Arial" w:eastAsia="Arial" w:hAnsi="Arial" w:cs="Arial"/>
          <w:i/>
          <w:iCs/>
          <w:lang w:val="en-PH" w:eastAsia="en-PH"/>
        </w:rPr>
        <w:t>Journal of Information System and EducationDevelopment,</w:t>
      </w:r>
      <w:r>
        <w:rPr>
          <w:rFonts w:ascii="Arial" w:eastAsia="Arial" w:hAnsi="Arial" w:cs="Arial"/>
          <w:lang w:val="en-PH" w:eastAsia="en-PH"/>
        </w:rPr>
        <w:t xml:space="preserve">2(1),2732. </w:t>
      </w:r>
      <w:hyperlink r:id="rId77" w:history="1">
        <w:r w:rsidR="00851291">
          <w:rPr>
            <w:rStyle w:val="Hyperlink"/>
            <w:rFonts w:ascii="Arial" w:eastAsia="Arial" w:hAnsi="Arial" w:cs="Arial"/>
            <w:color w:val="auto"/>
            <w:lang w:val="en-PH" w:eastAsia="en-PH"/>
          </w:rPr>
          <w:t>http://journal.mwsfoundation.or.id/index.php/jised/article/view/58</w:t>
        </w:r>
      </w:hyperlink>
      <w:r>
        <w:rPr>
          <w:rFonts w:ascii="Arial" w:eastAsia="Arial" w:hAnsi="Arial" w:cs="Arial"/>
          <w:lang w:val="en-PH" w:eastAsia="en-PH"/>
        </w:rPr>
        <w:t>.</w:t>
      </w:r>
      <w:bookmarkStart w:id="18" w:name="_Hlk192082311"/>
    </w:p>
    <w:p w14:paraId="646581E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Mat,</w:t>
      </w:r>
      <w:bookmarkEnd w:id="18"/>
      <w:r>
        <w:rPr>
          <w:rFonts w:ascii="Arial" w:eastAsia="Arial" w:hAnsi="Arial" w:cs="Arial"/>
          <w:lang w:val="en-PH" w:eastAsia="en-PH"/>
        </w:rPr>
        <w:t xml:space="preserve"> N. C., &amp; Jamaludin, K. A. (2024). Effectiveness of practices and applications of student-centered teaching and learning in primary schools: a systematic literature review. </w:t>
      </w:r>
      <w:r>
        <w:rPr>
          <w:rFonts w:ascii="Arial" w:eastAsia="Arial" w:hAnsi="Arial" w:cs="Arial"/>
          <w:i/>
          <w:iCs/>
          <w:lang w:val="en-PH" w:eastAsia="en-PH"/>
        </w:rPr>
        <w:t xml:space="preserve">Int. J. Acad. Res. Progress. Educ. Dev, </w:t>
      </w:r>
      <w:r>
        <w:rPr>
          <w:rFonts w:ascii="Arial" w:eastAsia="Arial" w:hAnsi="Arial" w:cs="Arial"/>
          <w:lang w:val="en-PH" w:eastAsia="en-PH"/>
        </w:rPr>
        <w:t>13(</w:t>
      </w:r>
      <w:r>
        <w:rPr>
          <w:rFonts w:ascii="Arial" w:eastAsia="Arial" w:hAnsi="Arial" w:cs="Arial"/>
          <w:lang w:val="en-PH" w:eastAsia="en-PH"/>
        </w:rPr>
        <w:t>3), 1025-1044.</w:t>
      </w:r>
      <w:r>
        <w:rPr>
          <w:rFonts w:ascii="Arial" w:eastAsia="Calibri" w:hAnsi="Arial" w:cs="Arial"/>
          <w:shd w:val="clear" w:color="FFFFFF" w:fill="FFFFFF"/>
          <w:lang w:val="en-PH" w:eastAsia="en-PH"/>
        </w:rPr>
        <w:t xml:space="preserve"> </w:t>
      </w:r>
      <w:r>
        <w:rPr>
          <w:rFonts w:ascii="Arial" w:eastAsia="Arial" w:hAnsi="Arial" w:cs="Arial"/>
          <w:lang w:val="en-PH" w:eastAsia="en-PH"/>
        </w:rPr>
        <w:t>DOI:10.6007/IJARPED/v13-i3/21733</w:t>
      </w:r>
      <w:bookmarkStart w:id="19" w:name="_Hlk192079046"/>
    </w:p>
    <w:p w14:paraId="253650A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Maynopas,</w:t>
      </w:r>
      <w:bookmarkEnd w:id="19"/>
      <w:r>
        <w:rPr>
          <w:rFonts w:ascii="Arial" w:eastAsia="Arial" w:hAnsi="Arial" w:cs="Arial"/>
          <w:lang w:val="en-PH" w:eastAsia="en-PH"/>
        </w:rPr>
        <w:t xml:space="preserve"> J. M. (2024). Multigrade elementary school teachers: best practices in teaching IP </w:t>
      </w:r>
      <w:r>
        <w:rPr>
          <w:rFonts w:ascii="Arial" w:eastAsia="Arial" w:hAnsi="Arial" w:cs="Arial"/>
          <w:lang w:eastAsia="en-PH"/>
        </w:rPr>
        <w:t>s</w:t>
      </w:r>
      <w:r>
        <w:rPr>
          <w:rFonts w:ascii="Arial" w:eastAsia="Arial" w:hAnsi="Arial" w:cs="Arial"/>
          <w:lang w:val="en-PH" w:eastAsia="en-PH"/>
        </w:rPr>
        <w:t>tudents.</w:t>
      </w:r>
      <w:r>
        <w:rPr>
          <w:rFonts w:ascii="Arial" w:eastAsia="Calibri" w:hAnsi="Arial" w:cs="Arial"/>
          <w:lang w:val="en-PH" w:eastAsia="en-PH"/>
        </w:rPr>
        <w:t xml:space="preserve"> </w:t>
      </w:r>
      <w:hyperlink r:id="rId78" w:history="1">
        <w:r w:rsidR="00851291">
          <w:rPr>
            <w:rStyle w:val="Hyperlink"/>
            <w:rFonts w:ascii="Arial" w:eastAsia="Arial" w:hAnsi="Arial" w:cs="Arial"/>
            <w:color w:val="auto"/>
            <w:lang w:val="en-PH" w:eastAsia="en-PH"/>
          </w:rPr>
          <w:t>https://philarchive.org/rec/MAYMES</w:t>
        </w:r>
      </w:hyperlink>
    </w:p>
    <w:p w14:paraId="2FC1755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Mealings, K., Miles, K., &amp; Buchholz, J. M. (2024). The Classroom communication and collaboration appraisal: a comprehensive tool for assessing communication and collaboration in classroom environments. </w:t>
      </w:r>
      <w:r>
        <w:rPr>
          <w:rFonts w:ascii="Arial" w:eastAsia="Arial" w:hAnsi="Arial" w:cs="Arial"/>
          <w:i/>
          <w:iCs/>
          <w:lang w:val="en-PH" w:eastAsia="en-PH"/>
        </w:rPr>
        <w:t xml:space="preserve">Journal of Speech, Language, and Hearing Research, </w:t>
      </w:r>
      <w:r>
        <w:rPr>
          <w:rFonts w:ascii="Arial" w:eastAsia="Arial" w:hAnsi="Arial" w:cs="Arial"/>
          <w:lang w:val="en-PH" w:eastAsia="en-PH"/>
        </w:rPr>
        <w:t>1-2</w:t>
      </w:r>
      <w:r>
        <w:rPr>
          <w:rFonts w:ascii="Arial" w:eastAsia="Arial" w:hAnsi="Arial" w:cs="Arial"/>
          <w:lang w:val="en-PH" w:eastAsia="en-PH"/>
        </w:rPr>
        <w:t>0.</w:t>
      </w:r>
      <w:r>
        <w:rPr>
          <w:rFonts w:ascii="Arial" w:hAnsi="Arial" w:cs="Arial"/>
        </w:rPr>
        <w:t xml:space="preserve"> </w:t>
      </w:r>
      <w:hyperlink r:id="rId79" w:history="1">
        <w:r w:rsidR="00851291">
          <w:rPr>
            <w:rStyle w:val="Hyperlink"/>
            <w:rFonts w:ascii="Arial" w:eastAsia="Arial" w:hAnsi="Arial" w:cs="Arial"/>
            <w:color w:val="auto"/>
            <w:lang w:eastAsia="en-PH"/>
          </w:rPr>
          <w:t>https://doi.org/10.1044/2024_JSLHR-23-00586</w:t>
        </w:r>
      </w:hyperlink>
      <w:bookmarkStart w:id="20" w:name="_Hlk192073854"/>
    </w:p>
    <w:p w14:paraId="2BBFF79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Naparan,</w:t>
      </w:r>
      <w:bookmarkEnd w:id="20"/>
      <w:r>
        <w:rPr>
          <w:rFonts w:ascii="Arial" w:eastAsia="Arial" w:hAnsi="Arial" w:cs="Arial"/>
          <w:lang w:val="en-PH" w:eastAsia="en-PH"/>
        </w:rPr>
        <w:t xml:space="preserve"> G. B., &amp; Alinsug, V. G. (2021). Classroom strategies of multigrade teachers. </w:t>
      </w:r>
      <w:r>
        <w:rPr>
          <w:rFonts w:ascii="Arial" w:eastAsia="Arial" w:hAnsi="Arial" w:cs="Arial"/>
          <w:i/>
          <w:iCs/>
          <w:lang w:val="en-PH" w:eastAsia="en-PH"/>
        </w:rPr>
        <w:t xml:space="preserve">Social Sciences &amp; Humanities Open, </w:t>
      </w:r>
      <w:r>
        <w:rPr>
          <w:rFonts w:ascii="Arial" w:eastAsia="Arial" w:hAnsi="Arial" w:cs="Arial"/>
          <w:lang w:val="en-PH" w:eastAsia="en-PH"/>
        </w:rPr>
        <w:t>3(1), 100109.</w:t>
      </w:r>
      <w:r>
        <w:rPr>
          <w:rFonts w:ascii="Arial" w:eastAsia="Calibri" w:hAnsi="Arial" w:cs="Arial"/>
          <w:lang w:val="en-PH" w:eastAsia="en-PH"/>
        </w:rPr>
        <w:t xml:space="preserve"> </w:t>
      </w:r>
      <w:hyperlink r:id="rId80" w:history="1">
        <w:r w:rsidR="00851291">
          <w:rPr>
            <w:rStyle w:val="Hyperlink"/>
            <w:rFonts w:ascii="Arial" w:eastAsia="Arial" w:hAnsi="Arial" w:cs="Arial"/>
            <w:color w:val="auto"/>
            <w:lang w:val="en-PH" w:eastAsia="en-PH"/>
          </w:rPr>
          <w:t>https://doi.org/10.1016/j.ssaho.2021.100109</w:t>
        </w:r>
        <w:bookmarkStart w:id="21" w:name="_Hlk192080505"/>
      </w:hyperlink>
    </w:p>
    <w:p w14:paraId="7E8ABD16"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Nasser,</w:t>
      </w:r>
      <w:bookmarkEnd w:id="21"/>
      <w:r>
        <w:rPr>
          <w:rFonts w:ascii="Arial" w:eastAsia="Arial" w:hAnsi="Arial" w:cs="Arial"/>
          <w:lang w:val="en-PH" w:eastAsia="en-PH"/>
        </w:rPr>
        <w:t xml:space="preserve"> E. I., &amp; Berowa, M. P. A. (2024). Fundamentals of peace education: Civic education and peacebuilding in Bangsamoro Autonomous Region in Muslim Mindanao (BARMM</w:t>
      </w:r>
      <w:r>
        <w:rPr>
          <w:rFonts w:ascii="Arial" w:eastAsia="Arial" w:hAnsi="Arial" w:cs="Arial"/>
          <w:lang w:val="en-PH" w:eastAsia="en-PH"/>
        </w:rPr>
        <w:t>). In Environmental issues and social inclusion(pp.70.87) DOI 10.1201/9781003360483−9​</w:t>
      </w:r>
      <w:bookmarkStart w:id="22" w:name="_Hlk192683602"/>
    </w:p>
    <w:p w14:paraId="2B84F5A5"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Nkosinkulu,</w:t>
      </w:r>
      <w:bookmarkEnd w:id="22"/>
      <w:r>
        <w:rPr>
          <w:rFonts w:ascii="Arial" w:eastAsia="Arial" w:hAnsi="Arial" w:cs="Arial"/>
          <w:lang w:val="en-PH" w:eastAsia="en-PH"/>
        </w:rPr>
        <w:t xml:space="preserve"> Z. (2024). Visualizing education: infographics and pop-up edutainment exhibitions. </w:t>
      </w:r>
      <w:r>
        <w:rPr>
          <w:rFonts w:ascii="Arial" w:eastAsia="Arial" w:hAnsi="Arial" w:cs="Arial"/>
          <w:i/>
          <w:iCs/>
          <w:lang w:val="en-PH" w:eastAsia="en-PH"/>
        </w:rPr>
        <w:t xml:space="preserve">Journal of Visual Literacy, </w:t>
      </w:r>
      <w:r>
        <w:rPr>
          <w:rFonts w:ascii="Arial" w:eastAsia="Arial" w:hAnsi="Arial" w:cs="Arial"/>
          <w:lang w:val="en-PH" w:eastAsia="en-PH"/>
        </w:rPr>
        <w:t xml:space="preserve">43(3), 250-265. </w:t>
      </w:r>
      <w:hyperlink r:id="rId81" w:history="1">
        <w:r w:rsidR="00851291">
          <w:rPr>
            <w:rStyle w:val="Hyperlink"/>
            <w:rFonts w:ascii="Arial" w:eastAsia="Arial" w:hAnsi="Arial" w:cs="Arial"/>
            <w:color w:val="auto"/>
            <w:lang w:val="en-PH" w:eastAsia="en-PH"/>
          </w:rPr>
          <w:t>https://doi.org/10.1080/1051144X.2024.2396253</w:t>
        </w:r>
      </w:hyperlink>
      <w:bookmarkStart w:id="23" w:name="_Hlk192684808"/>
    </w:p>
    <w:p w14:paraId="26D0902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Nugroho,</w:t>
      </w:r>
      <w:bookmarkEnd w:id="23"/>
      <w:r>
        <w:rPr>
          <w:rFonts w:ascii="Arial" w:eastAsia="Arial" w:hAnsi="Arial" w:cs="Arial"/>
          <w:lang w:val="en-PH" w:eastAsia="en-PH"/>
        </w:rPr>
        <w:t xml:space="preserve"> D. A., Wahyu, W., &amp; Casmana, A. R. (2025). Engaging learning for environmental awareness: integrating virtual reality in ecological citizenship education. </w:t>
      </w:r>
      <w:r>
        <w:rPr>
          <w:rFonts w:ascii="Arial" w:eastAsia="Arial" w:hAnsi="Arial" w:cs="Arial"/>
          <w:i/>
          <w:iCs/>
          <w:lang w:val="en-PH" w:eastAsia="en-PH"/>
        </w:rPr>
        <w:t>journal of mor</w:t>
      </w:r>
      <w:r>
        <w:rPr>
          <w:rFonts w:ascii="Arial" w:eastAsia="Arial" w:hAnsi="Arial" w:cs="Arial"/>
          <w:i/>
          <w:iCs/>
          <w:lang w:val="en-PH" w:eastAsia="en-PH"/>
        </w:rPr>
        <w:t>al and civic education,</w:t>
      </w:r>
      <w:r>
        <w:rPr>
          <w:rFonts w:ascii="Arial" w:eastAsia="Arial" w:hAnsi="Arial" w:cs="Arial"/>
          <w:lang w:val="en-PH" w:eastAsia="en-PH"/>
        </w:rPr>
        <w:t xml:space="preserve"> 9(1), 36-47.</w:t>
      </w:r>
      <w:r>
        <w:rPr>
          <w:rFonts w:ascii="Arial" w:eastAsia="Arial" w:hAnsi="Arial" w:cs="Arial"/>
          <w:b/>
          <w:bCs/>
          <w:lang w:val="en-PH" w:eastAsia="en-PH"/>
        </w:rPr>
        <w:t xml:space="preserve"> </w:t>
      </w:r>
      <w:hyperlink r:id="rId82" w:history="1">
        <w:r w:rsidR="00851291">
          <w:rPr>
            <w:rStyle w:val="Hyperlink"/>
            <w:rFonts w:ascii="Arial" w:eastAsia="Arial" w:hAnsi="Arial" w:cs="Arial"/>
            <w:color w:val="auto"/>
            <w:lang w:val="en-PH" w:eastAsia="en-PH"/>
          </w:rPr>
          <w:t>https://doi.org/10.24036/8851412912025865</w:t>
        </w:r>
      </w:hyperlink>
    </w:p>
    <w:p w14:paraId="2A365659"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Nurdana, S., &amp; Aizada, A. (2024). Formation of ecological awareness and research skills through the study of ornamental</w:t>
      </w:r>
      <w:r>
        <w:rPr>
          <w:rFonts w:ascii="Arial" w:eastAsia="SimSun" w:hAnsi="Arial" w:cs="Arial"/>
          <w:shd w:val="clear" w:color="FFFFFF" w:fill="FFFFFF"/>
          <w:lang w:val="en-PH" w:eastAsia="en-PH"/>
        </w:rPr>
        <w:t xml:space="preserve"> plants in the botanical garden.</w:t>
      </w:r>
      <w:r>
        <w:rPr>
          <w:rFonts w:ascii="Arial" w:eastAsia="SimSun" w:hAnsi="Arial" w:cs="Arial"/>
          <w:i/>
          <w:iCs/>
          <w:shd w:val="clear" w:color="FFFFFF" w:fill="FFFFFF"/>
          <w:lang w:val="en-PH" w:eastAsia="en-PH"/>
        </w:rPr>
        <w:t xml:space="preserve"> In </w:t>
      </w:r>
      <w:proofErr w:type="gramStart"/>
      <w:r>
        <w:rPr>
          <w:rFonts w:ascii="Arial" w:eastAsia="SimSun" w:hAnsi="Arial" w:cs="Arial"/>
          <w:i/>
          <w:iCs/>
          <w:shd w:val="clear" w:color="FFFFFF" w:fill="FFFFFF"/>
          <w:lang w:val="en-PH" w:eastAsia="en-PH"/>
        </w:rPr>
        <w:t>The</w:t>
      </w:r>
      <w:proofErr w:type="gramEnd"/>
      <w:r>
        <w:rPr>
          <w:rFonts w:ascii="Arial" w:eastAsia="SimSun" w:hAnsi="Arial" w:cs="Arial"/>
          <w:i/>
          <w:iCs/>
          <w:shd w:val="clear" w:color="FFFFFF" w:fill="FFFFFF"/>
          <w:lang w:val="en-PH" w:eastAsia="en-PH"/>
        </w:rPr>
        <w:t xml:space="preserve"> World Of Science and Education,</w:t>
      </w:r>
      <w:r>
        <w:rPr>
          <w:rFonts w:ascii="Arial" w:eastAsia="SimSun" w:hAnsi="Arial" w:cs="Arial"/>
          <w:shd w:val="clear" w:color="FFFFFF" w:fill="FFFFFF"/>
          <w:lang w:val="en-PH" w:eastAsia="en-PH"/>
        </w:rPr>
        <w:t xml:space="preserve"> (15 ноябрь ПН), 65-71. </w:t>
      </w:r>
      <w:hyperlink r:id="rId83" w:history="1">
        <w:r w:rsidR="00851291">
          <w:rPr>
            <w:rStyle w:val="Hyperlink"/>
            <w:rFonts w:ascii="Arial" w:eastAsia="SimSun" w:hAnsi="Arial" w:cs="Arial"/>
            <w:color w:val="auto"/>
            <w:shd w:val="clear" w:color="FFFFFF" w:fill="FFFFFF"/>
            <w:lang w:val="en-PH" w:eastAsia="en-PH"/>
          </w:rPr>
          <w:t>https://cyberleninka.ru/article/n/formation-of-ecological-awareness-and-research-skills-through-the-study-of-ornamental-plants-in-the-botanical-garden</w:t>
        </w:r>
      </w:hyperlink>
      <w:r>
        <w:rPr>
          <w:rFonts w:ascii="Arial" w:eastAsia="SimSun" w:hAnsi="Arial" w:cs="Arial"/>
          <w:shd w:val="clear" w:color="FFFFFF" w:fill="FFFFFF"/>
          <w:lang w:val="en-PH" w:eastAsia="en-PH"/>
        </w:rPr>
        <w:t xml:space="preserve"> </w:t>
      </w:r>
    </w:p>
    <w:p w14:paraId="019B60B0"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Nyimbili, F., &amp; Nyimbili, L. (2024). Types of purposive sampling techniques with their examples and application in qualitative research studies.</w:t>
      </w:r>
      <w:r>
        <w:rPr>
          <w:rFonts w:ascii="Arial" w:eastAsia="Arial" w:hAnsi="Arial" w:cs="Arial"/>
          <w:i/>
          <w:iCs/>
          <w:lang w:val="en-PH" w:eastAsia="en-PH"/>
        </w:rPr>
        <w:t xml:space="preserve"> British Journal of Multidisciplinary and Advanced </w:t>
      </w:r>
      <w:r>
        <w:rPr>
          <w:rFonts w:ascii="Arial" w:eastAsia="Arial" w:hAnsi="Arial" w:cs="Arial"/>
          <w:i/>
          <w:iCs/>
          <w:lang w:val="en-PH" w:eastAsia="en-PH"/>
        </w:rPr>
        <w:t>Studies</w:t>
      </w:r>
      <w:r>
        <w:rPr>
          <w:rFonts w:ascii="Arial" w:eastAsia="Arial" w:hAnsi="Arial" w:cs="Arial"/>
          <w:lang w:val="en-PH" w:eastAsia="en-PH"/>
        </w:rPr>
        <w:t>, 5(1), 90-99.</w:t>
      </w:r>
      <w:r>
        <w:rPr>
          <w:rFonts w:ascii="Arial" w:eastAsia="Calibri" w:hAnsi="Arial" w:cs="Arial"/>
          <w:shd w:val="clear" w:color="FFFFFF" w:fill="DDDDDD"/>
          <w:lang w:val="en-PH" w:eastAsia="en-PH"/>
        </w:rPr>
        <w:t xml:space="preserve"> </w:t>
      </w:r>
      <w:r>
        <w:rPr>
          <w:rFonts w:ascii="Arial" w:eastAsia="Arial" w:hAnsi="Arial" w:cs="Arial"/>
          <w:lang w:val="en-PH" w:eastAsia="en-PH"/>
        </w:rPr>
        <w:t xml:space="preserve"> </w:t>
      </w:r>
      <w:hyperlink r:id="rId84" w:history="1">
        <w:r w:rsidR="00851291">
          <w:rPr>
            <w:rStyle w:val="Hyperlink"/>
            <w:rFonts w:ascii="Arial" w:eastAsia="Arial" w:hAnsi="Arial" w:cs="Arial"/>
            <w:color w:val="auto"/>
            <w:lang w:val="en-PH" w:eastAsia="en-PH"/>
          </w:rPr>
          <w:t>https://bjmas.org/index.php/bjmas/article/view/808</w:t>
        </w:r>
      </w:hyperlink>
      <w:r>
        <w:rPr>
          <w:rFonts w:ascii="Arial" w:eastAsia="Arial" w:hAnsi="Arial" w:cs="Arial"/>
          <w:lang w:val="en-PH" w:eastAsia="en-PH"/>
        </w:rPr>
        <w:t>.</w:t>
      </w:r>
    </w:p>
    <w:p w14:paraId="40D8F6EF"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Okada, A. (2024). A self-reported instrument to measure and foster students’ science connection to life with the C</w:t>
      </w:r>
      <w:r>
        <w:rPr>
          <w:rFonts w:ascii="Arial" w:eastAsia="Arial" w:hAnsi="Arial" w:cs="Arial"/>
          <w:lang w:val="en-PH" w:eastAsia="en-PH"/>
        </w:rPr>
        <w:t>ARE-KNOW-DO model and open schooling for sustainability.</w:t>
      </w:r>
      <w:r>
        <w:rPr>
          <w:rFonts w:ascii="Arial" w:eastAsia="Arial" w:hAnsi="Arial" w:cs="Arial"/>
          <w:i/>
          <w:iCs/>
          <w:lang w:val="en-PH" w:eastAsia="en-PH"/>
        </w:rPr>
        <w:t xml:space="preserve"> Journal of Research in Science Teaching, Early-Access</w:t>
      </w:r>
      <w:r>
        <w:rPr>
          <w:rFonts w:ascii="Arial" w:eastAsia="Arial" w:hAnsi="Arial" w:cs="Arial"/>
          <w:lang w:val="en-PH" w:eastAsia="en-PH"/>
        </w:rPr>
        <w:t>.</w:t>
      </w:r>
      <w:r>
        <w:rPr>
          <w:rFonts w:ascii="Arial" w:eastAsia="Calibri" w:hAnsi="Arial" w:cs="Arial"/>
          <w:lang w:val="en-PH" w:eastAsia="en-PH"/>
        </w:rPr>
        <w:t xml:space="preserve"> </w:t>
      </w:r>
      <w:hyperlink r:id="rId85" w:history="1">
        <w:r w:rsidR="00851291">
          <w:rPr>
            <w:rStyle w:val="Hyperlink"/>
            <w:rFonts w:ascii="Arial" w:eastAsia="Arial" w:hAnsi="Arial" w:cs="Arial"/>
            <w:color w:val="auto"/>
            <w:lang w:val="en-PH" w:eastAsia="en-PH"/>
          </w:rPr>
          <w:t>https://doi.org/10.1002/tea.21964</w:t>
        </w:r>
      </w:hyperlink>
    </w:p>
    <w:p w14:paraId="5E86151A"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Ondog, J., &amp; Kilag, O. K. (2023). A Constructivist framework</w:t>
      </w:r>
      <w:r>
        <w:rPr>
          <w:rFonts w:ascii="Arial" w:eastAsia="SimSun" w:hAnsi="Arial" w:cs="Arial"/>
          <w:shd w:val="clear" w:color="FFFFFF" w:fill="FFFFFF"/>
          <w:lang w:val="en-PH" w:eastAsia="en-PH"/>
        </w:rPr>
        <w:t xml:space="preserve"> for early grade numeracy: drawing on jean piaget's cognitive development theory. Excellencia: </w:t>
      </w:r>
      <w:r>
        <w:rPr>
          <w:rFonts w:ascii="Arial" w:eastAsia="SimSun" w:hAnsi="Arial" w:cs="Arial"/>
          <w:i/>
          <w:iCs/>
          <w:shd w:val="clear" w:color="FFFFFF" w:fill="FFFFFF"/>
          <w:lang w:val="en-PH" w:eastAsia="en-PH"/>
        </w:rPr>
        <w:t>International Multi-disciplinary Journal of Education (2994-9521)</w:t>
      </w:r>
      <w:r>
        <w:rPr>
          <w:rFonts w:ascii="Arial" w:eastAsia="SimSun" w:hAnsi="Arial" w:cs="Arial"/>
          <w:shd w:val="clear" w:color="FFFFFF" w:fill="FFFFFF"/>
          <w:lang w:val="en-PH" w:eastAsia="en-PH"/>
        </w:rPr>
        <w:t xml:space="preserve">, 1(4), 308-320. </w:t>
      </w:r>
      <w:hyperlink r:id="rId86" w:history="1">
        <w:r w:rsidR="00851291">
          <w:rPr>
            <w:rStyle w:val="Hyperlink"/>
            <w:rFonts w:ascii="Arial" w:eastAsia="SimSun" w:hAnsi="Arial" w:cs="Arial"/>
            <w:color w:val="auto"/>
            <w:shd w:val="clear" w:color="FFFFFF" w:fill="FFFFFF"/>
            <w:lang w:val="en-PH" w:eastAsia="en-PH"/>
          </w:rPr>
          <w:t>https://orcid.org/0009-0007-8568-6257</w:t>
        </w:r>
      </w:hyperlink>
    </w:p>
    <w:p w14:paraId="58E4696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O'Neill, G., &amp; Short, A. (2025). Relevant, practical and connected to the real world: what higher education students say engages them in the curriculum. </w:t>
      </w:r>
      <w:r>
        <w:rPr>
          <w:rFonts w:ascii="Arial" w:eastAsia="Arial" w:hAnsi="Arial" w:cs="Arial"/>
          <w:i/>
          <w:iCs/>
          <w:lang w:val="en-PH" w:eastAsia="en-PH"/>
        </w:rPr>
        <w:t>Irish</w:t>
      </w:r>
      <w:r>
        <w:rPr>
          <w:rFonts w:ascii="Arial" w:eastAsia="Arial" w:hAnsi="Arial" w:cs="Arial"/>
          <w:i/>
          <w:iCs/>
          <w:lang w:eastAsia="en-PH"/>
        </w:rPr>
        <w:t>b</w:t>
      </w:r>
      <w:r>
        <w:rPr>
          <w:rFonts w:ascii="Arial" w:eastAsia="Arial" w:hAnsi="Arial" w:cs="Arial"/>
          <w:i/>
          <w:iCs/>
          <w:lang w:val="en-PH" w:eastAsia="en-PH"/>
        </w:rPr>
        <w:t>Educational</w:t>
      </w:r>
      <w:r>
        <w:rPr>
          <w:rFonts w:ascii="Arial" w:eastAsia="Arial" w:hAnsi="Arial" w:cs="Arial"/>
          <w:i/>
          <w:iCs/>
          <w:lang w:eastAsia="en-PH"/>
        </w:rPr>
        <w:t xml:space="preserve"> </w:t>
      </w:r>
      <w:r>
        <w:rPr>
          <w:rFonts w:ascii="Arial" w:eastAsia="Arial" w:hAnsi="Arial" w:cs="Arial"/>
          <w:i/>
          <w:iCs/>
          <w:lang w:val="en-PH" w:eastAsia="en-PH"/>
        </w:rPr>
        <w:t xml:space="preserve">Studies, </w:t>
      </w:r>
      <w:r>
        <w:rPr>
          <w:rFonts w:ascii="Arial" w:eastAsia="Arial" w:hAnsi="Arial" w:cs="Arial"/>
          <w:lang w:val="en-PH" w:eastAsia="en-PH"/>
        </w:rPr>
        <w:t>44(1),23-40</w:t>
      </w:r>
      <w:r>
        <w:rPr>
          <w:rFonts w:ascii="Arial" w:eastAsia="Calibri" w:hAnsi="Arial" w:cs="Arial"/>
          <w:shd w:val="clear" w:color="FFFFFF" w:fill="FCFCFC"/>
          <w:lang w:val="en-PH" w:eastAsia="en-PH"/>
        </w:rPr>
        <w:t>doi:10.21125/inted.2025.069</w:t>
      </w:r>
      <w:r>
        <w:rPr>
          <w:rFonts w:ascii="Arial" w:eastAsia="Calibri" w:hAnsi="Arial" w:cs="Arial"/>
          <w:shd w:val="clear" w:color="FFFFFF" w:fill="FCFCFC"/>
          <w:lang w:val="en-PH" w:eastAsia="en-PH"/>
        </w:rPr>
        <w:t>0\</w:t>
      </w:r>
    </w:p>
    <w:p w14:paraId="4DAD526A"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Onesi-Ozigagun, O., Ololade, Y. J., Eyo-Udo, N. L., &amp; Ogundipe, D. O. (2024). Revolutionizing education through AI: a comprehensive review of enhancing learning experiences. </w:t>
      </w:r>
      <w:r>
        <w:rPr>
          <w:rFonts w:ascii="Arial" w:eastAsia="Arial" w:hAnsi="Arial" w:cs="Arial"/>
          <w:i/>
          <w:iCs/>
          <w:lang w:val="en-PH" w:eastAsia="en-PH"/>
        </w:rPr>
        <w:t>International Journal of Applied Research in Social Sciences,</w:t>
      </w:r>
      <w:r>
        <w:rPr>
          <w:rFonts w:ascii="Arial" w:eastAsia="Arial" w:hAnsi="Arial" w:cs="Arial"/>
          <w:lang w:val="en-PH" w:eastAsia="en-PH"/>
        </w:rPr>
        <w:t xml:space="preserve"> 6(4), 589-607.</w:t>
      </w:r>
      <w:r>
        <w:rPr>
          <w:rFonts w:ascii="Arial" w:eastAsia="Calibri" w:hAnsi="Arial" w:cs="Arial"/>
          <w:shd w:val="clear" w:color="FFFFFF" w:fill="FFFFFF"/>
          <w:lang w:val="en-PH" w:eastAsia="en-PH"/>
        </w:rPr>
        <w:t xml:space="preserve"> </w:t>
      </w:r>
      <w:r>
        <w:rPr>
          <w:rFonts w:ascii="Arial" w:eastAsia="Arial" w:hAnsi="Arial" w:cs="Arial"/>
          <w:lang w:val="en-PH" w:eastAsia="en-PH"/>
        </w:rPr>
        <w:t>DO</w:t>
      </w:r>
      <w:r>
        <w:rPr>
          <w:rFonts w:ascii="Arial" w:eastAsia="Arial" w:hAnsi="Arial" w:cs="Arial"/>
          <w:lang w:val="en-PH" w:eastAsia="en-PH"/>
        </w:rPr>
        <w:t>I:</w:t>
      </w:r>
      <w:hyperlink r:id="rId87" w:history="1">
        <w:r w:rsidR="00851291">
          <w:rPr>
            <w:rStyle w:val="Hyperlink"/>
            <w:rFonts w:ascii="Arial" w:eastAsia="Arial" w:hAnsi="Arial" w:cs="Arial"/>
            <w:color w:val="auto"/>
            <w:lang w:val="en-PH" w:eastAsia="en-PH"/>
          </w:rPr>
          <w:t>10.51594/</w:t>
        </w:r>
        <w:proofErr w:type="gramStart"/>
        <w:r w:rsidR="00851291">
          <w:rPr>
            <w:rStyle w:val="Hyperlink"/>
            <w:rFonts w:ascii="Arial" w:eastAsia="Arial" w:hAnsi="Arial" w:cs="Arial"/>
            <w:color w:val="auto"/>
            <w:lang w:val="en-PH" w:eastAsia="en-PH"/>
          </w:rPr>
          <w:t>ijarss.v</w:t>
        </w:r>
        <w:proofErr w:type="gramEnd"/>
        <w:r w:rsidR="00851291">
          <w:rPr>
            <w:rStyle w:val="Hyperlink"/>
            <w:rFonts w:ascii="Arial" w:eastAsia="Arial" w:hAnsi="Arial" w:cs="Arial"/>
            <w:color w:val="auto"/>
            <w:lang w:val="en-PH" w:eastAsia="en-PH"/>
          </w:rPr>
          <w:t>6i4.1011</w:t>
        </w:r>
      </w:hyperlink>
      <w:bookmarkStart w:id="24" w:name="_Hlk194842842"/>
    </w:p>
    <w:p w14:paraId="0D3F81DB"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Osman,</w:t>
      </w:r>
      <w:bookmarkEnd w:id="24"/>
      <w:r>
        <w:rPr>
          <w:rFonts w:ascii="Arial" w:eastAsia="Arial" w:hAnsi="Arial" w:cs="Arial"/>
          <w:lang w:val="en-PH" w:eastAsia="en-PH"/>
        </w:rPr>
        <w:t xml:space="preserve"> R. O. A. H. (2021). Integrating critical thinking in the esl classroom: a case study of egyptian students. humanising language teaching, 23(2).</w:t>
      </w:r>
      <w:r>
        <w:rPr>
          <w:rFonts w:ascii="Arial" w:eastAsia="Calibri" w:hAnsi="Arial" w:cs="Arial"/>
          <w:lang w:val="en-PH" w:eastAsia="en-PH"/>
        </w:rPr>
        <w:t xml:space="preserve"> </w:t>
      </w:r>
      <w:hyperlink r:id="rId88" w:history="1">
        <w:r w:rsidR="00851291">
          <w:rPr>
            <w:rStyle w:val="Hyperlink"/>
            <w:rFonts w:ascii="Arial" w:eastAsia="Arial" w:hAnsi="Arial" w:cs="Arial"/>
            <w:color w:val="auto"/>
            <w:lang w:val="en-PH" w:eastAsia="en-PH"/>
          </w:rPr>
          <w:t>integrating critical thinking in the esl classroom: a case study of egyptian students. | ebscohost</w:t>
        </w:r>
      </w:hyperlink>
      <w:bookmarkStart w:id="25" w:name="_Hlk192685274"/>
      <w:r>
        <w:rPr>
          <w:rStyle w:val="Hyperlink"/>
          <w:rFonts w:ascii="Arial" w:eastAsia="Arial" w:hAnsi="Arial" w:cs="Arial"/>
          <w:color w:val="auto"/>
          <w:lang w:eastAsia="en-PH"/>
        </w:rPr>
        <w:t xml:space="preserve">. </w:t>
      </w:r>
      <w:hyperlink r:id="rId89" w:history="1">
        <w:r w:rsidR="00851291">
          <w:rPr>
            <w:rStyle w:val="Hyperlink"/>
            <w:rFonts w:ascii="Arial" w:eastAsia="Arial" w:hAnsi="Arial" w:cs="Arial"/>
            <w:color w:val="auto"/>
            <w:lang w:val="en-PH" w:eastAsia="en-PH"/>
          </w:rPr>
          <w:t>https://doi.org/10.24036/8851412912025865</w:t>
        </w:r>
      </w:hyperlink>
      <w:r>
        <w:rPr>
          <w:rStyle w:val="Hyperlink"/>
          <w:rFonts w:ascii="Arial" w:eastAsia="Arial" w:hAnsi="Arial" w:cs="Arial"/>
          <w:color w:val="auto"/>
          <w:lang w:eastAsia="en-PH"/>
        </w:rPr>
        <w:t xml:space="preserve"> </w:t>
      </w:r>
    </w:p>
    <w:p w14:paraId="58655DC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Osuji,</w:t>
      </w:r>
      <w:bookmarkEnd w:id="25"/>
      <w:r>
        <w:rPr>
          <w:rFonts w:ascii="Arial" w:eastAsia="Arial" w:hAnsi="Arial" w:cs="Arial"/>
          <w:lang w:val="en-PH" w:eastAsia="en-PH"/>
        </w:rPr>
        <w:t xml:space="preserve"> C. U., &amp; Nwuke, T. J. (2024). Promoting environmental literacy and sustainable practices for effective administration in schools in river</w:t>
      </w:r>
      <w:r>
        <w:rPr>
          <w:rFonts w:ascii="Arial" w:eastAsia="Arial" w:hAnsi="Arial" w:cs="Arial"/>
          <w:lang w:val="en-PH" w:eastAsia="en-PH"/>
        </w:rPr>
        <w:t xml:space="preserve">s state: implications for global transformation. </w:t>
      </w:r>
      <w:r>
        <w:rPr>
          <w:rFonts w:ascii="Arial" w:eastAsia="Arial" w:hAnsi="Arial" w:cs="Arial"/>
          <w:i/>
          <w:iCs/>
          <w:lang w:val="en-PH" w:eastAsia="en-PH"/>
        </w:rPr>
        <w:t>Rivers State University Journal</w:t>
      </w:r>
      <w:r>
        <w:rPr>
          <w:rFonts w:ascii="Arial" w:eastAsia="Arial" w:hAnsi="Arial" w:cs="Arial"/>
          <w:lang w:val="en-PH" w:eastAsia="en-PH"/>
        </w:rPr>
        <w:t>ofEducation, 27(1),189199.</w:t>
      </w:r>
      <w:hyperlink r:id="rId90" w:history="1">
        <w:r w:rsidR="00851291">
          <w:rPr>
            <w:rStyle w:val="Hyperlink"/>
            <w:rFonts w:ascii="Arial" w:eastAsia="Calibri" w:hAnsi="Arial" w:cs="Arial"/>
            <w:color w:val="auto"/>
            <w:lang w:val="en-PH" w:eastAsia="en-PH"/>
          </w:rPr>
          <w:t>https://rsujoe.com.ng/index.php/joe/article/view/215</w:t>
        </w:r>
      </w:hyperlink>
      <w:r>
        <w:rPr>
          <w:rFonts w:ascii="Arial" w:eastAsia="Calibri" w:hAnsi="Arial" w:cs="Arial"/>
          <w:shd w:val="clear" w:color="FFFFFF" w:fill="DDDDDD"/>
          <w:lang w:val="en-PH" w:eastAsia="en-PH"/>
        </w:rPr>
        <w:t>.</w:t>
      </w:r>
    </w:p>
    <w:p w14:paraId="43CAEC50"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lastRenderedPageBreak/>
        <w:t>Owolabi, O., Abedoh, H., Ab</w:t>
      </w:r>
      <w:r>
        <w:rPr>
          <w:rFonts w:ascii="Arial" w:eastAsia="Arial" w:hAnsi="Arial" w:cs="Arial"/>
          <w:lang w:val="en-PH" w:eastAsia="en-PH"/>
        </w:rPr>
        <w:t xml:space="preserve">iodun, P., Ikiriko, S., Wemida, A., Duru, C., ... &amp; Ladeji-Osias, J. (2024). Hands-on learning pedagogy in teaching concepts relevant to the analysis, design, and maintenance of transportation infrastructure systems. </w:t>
      </w:r>
      <w:r>
        <w:rPr>
          <w:rFonts w:ascii="Arial" w:eastAsia="Arial" w:hAnsi="Arial" w:cs="Arial"/>
          <w:i/>
          <w:iCs/>
          <w:lang w:val="en-PH" w:eastAsia="en-PH"/>
        </w:rPr>
        <w:t>TransportationResearchRecord,</w:t>
      </w:r>
      <w:r>
        <w:rPr>
          <w:rFonts w:ascii="Arial" w:eastAsia="Arial" w:hAnsi="Arial" w:cs="Arial"/>
          <w:lang w:val="en-PH" w:eastAsia="en-PH"/>
        </w:rPr>
        <w:t xml:space="preserve"> 036119812</w:t>
      </w:r>
      <w:r>
        <w:rPr>
          <w:rFonts w:ascii="Arial" w:eastAsia="Arial" w:hAnsi="Arial" w:cs="Arial"/>
          <w:lang w:val="en-PH" w:eastAsia="en-PH"/>
        </w:rPr>
        <w:t>41242067.</w:t>
      </w:r>
      <w:r>
        <w:rPr>
          <w:rFonts w:ascii="Arial" w:eastAsia="Calibri" w:hAnsi="Arial" w:cs="Arial"/>
          <w:lang w:val="en-PH" w:eastAsia="en-PH"/>
        </w:rPr>
        <w:t xml:space="preserve"> </w:t>
      </w:r>
      <w:hyperlink r:id="rId91" w:history="1">
        <w:r w:rsidR="00851291">
          <w:rPr>
            <w:rStyle w:val="Hyperlink"/>
            <w:rFonts w:ascii="Arial" w:eastAsia="Arial" w:hAnsi="Arial" w:cs="Arial"/>
            <w:color w:val="auto"/>
            <w:lang w:val="en-PH" w:eastAsia="en-PH"/>
          </w:rPr>
          <w:t>https://doi.org/10.1177/03611981241242067</w:t>
        </w:r>
      </w:hyperlink>
    </w:p>
    <w:p w14:paraId="5AD8972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Öztürk, O., Kocaman, R., &amp; Kanbach, D. K. (2024). How to design bibliometric research: an overview and a framework proposal. </w:t>
      </w:r>
      <w:r>
        <w:rPr>
          <w:rFonts w:ascii="Arial" w:eastAsia="Arial" w:hAnsi="Arial" w:cs="Arial"/>
          <w:i/>
          <w:iCs/>
          <w:lang w:val="en-PH" w:eastAsia="en-PH"/>
        </w:rPr>
        <w:t xml:space="preserve">Review of managerial </w:t>
      </w:r>
      <w:r>
        <w:rPr>
          <w:rFonts w:ascii="Arial" w:eastAsia="Arial" w:hAnsi="Arial" w:cs="Arial"/>
          <w:i/>
          <w:iCs/>
          <w:lang w:val="en-PH" w:eastAsia="en-PH"/>
        </w:rPr>
        <w:t xml:space="preserve">science, </w:t>
      </w:r>
      <w:r>
        <w:rPr>
          <w:rFonts w:ascii="Arial" w:eastAsia="Arial" w:hAnsi="Arial" w:cs="Arial"/>
          <w:lang w:val="en-PH" w:eastAsia="en-PH"/>
        </w:rPr>
        <w:t>1-29.</w:t>
      </w:r>
      <w:r>
        <w:rPr>
          <w:rFonts w:ascii="Arial" w:eastAsia="Calibri" w:hAnsi="Arial" w:cs="Arial"/>
          <w:lang w:val="en-PH" w:eastAsia="en-PH"/>
        </w:rPr>
        <w:t xml:space="preserve"> </w:t>
      </w:r>
      <w:r>
        <w:rPr>
          <w:rFonts w:ascii="Arial" w:eastAsia="Arial" w:hAnsi="Arial" w:cs="Arial"/>
          <w:lang w:val="en-PH" w:eastAsia="en-PH"/>
        </w:rPr>
        <w:t xml:space="preserve"> </w:t>
      </w:r>
      <w:hyperlink r:id="rId92" w:history="1">
        <w:r w:rsidR="00851291">
          <w:rPr>
            <w:rStyle w:val="Hyperlink"/>
            <w:rFonts w:ascii="Arial" w:eastAsia="Arial" w:hAnsi="Arial" w:cs="Arial"/>
            <w:color w:val="auto"/>
            <w:lang w:val="en-PH" w:eastAsia="en-PH"/>
          </w:rPr>
          <w:t>https://doi.org/10.1007/s11846-024-0073</w:t>
        </w:r>
      </w:hyperlink>
    </w:p>
    <w:p w14:paraId="422C5238"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Pakpahan, F. H., &amp; Saragih, M. (2022). Theory of cognitive development by Jean Piaget. </w:t>
      </w:r>
      <w:r>
        <w:rPr>
          <w:rFonts w:ascii="Arial" w:eastAsia="SimSun" w:hAnsi="Arial" w:cs="Arial"/>
          <w:i/>
          <w:iCs/>
          <w:shd w:val="clear" w:color="FFFFFF" w:fill="FFFFFF"/>
          <w:lang w:val="en-PH" w:eastAsia="en-PH"/>
        </w:rPr>
        <w:t>Journal of Applied Linguistics,</w:t>
      </w:r>
      <w:r>
        <w:rPr>
          <w:rFonts w:ascii="Arial" w:eastAsia="SimSun" w:hAnsi="Arial" w:cs="Arial"/>
          <w:shd w:val="clear" w:color="FFFFFF" w:fill="FFFFFF"/>
          <w:lang w:val="en-PH" w:eastAsia="en-PH"/>
        </w:rPr>
        <w:t xml:space="preserve"> 2(1), 55-60. </w:t>
      </w:r>
      <w:hyperlink r:id="rId93" w:history="1">
        <w:r w:rsidR="00851291">
          <w:rPr>
            <w:rStyle w:val="Hyperlink"/>
            <w:rFonts w:ascii="Arial" w:eastAsia="SimSun" w:hAnsi="Arial" w:cs="Arial"/>
            <w:color w:val="auto"/>
            <w:shd w:val="clear" w:color="FFFFFF" w:fill="FFFFFF"/>
            <w:lang w:val="en-PH" w:eastAsia="en-PH"/>
          </w:rPr>
          <w:t>https://doi.org/10.52622/joal.v2i2.79</w:t>
        </w:r>
      </w:hyperlink>
      <w:r>
        <w:rPr>
          <w:rFonts w:ascii="Arial" w:eastAsia="SimSun" w:hAnsi="Arial" w:cs="Arial"/>
          <w:shd w:val="clear" w:color="FFFFFF" w:fill="FFFFFF"/>
          <w:lang w:val="en-PH" w:eastAsia="en-PH"/>
        </w:rPr>
        <w:t xml:space="preserve"> </w:t>
      </w:r>
    </w:p>
    <w:p w14:paraId="395B0303"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Panyasai, P., &amp; Ambele, E. A. (2025). Developing interview guide in qualitative research: problems and solutions from a </w:t>
      </w:r>
      <w:proofErr w:type="gramStart"/>
      <w:r>
        <w:rPr>
          <w:rFonts w:ascii="Arial" w:eastAsia="SimSun" w:hAnsi="Arial" w:cs="Arial"/>
          <w:shd w:val="clear" w:color="FFFFFF" w:fill="FFFFFF"/>
          <w:lang w:val="en-PH" w:eastAsia="en-PH"/>
        </w:rPr>
        <w:t>needs</w:t>
      </w:r>
      <w:proofErr w:type="gramEnd"/>
      <w:r>
        <w:rPr>
          <w:rFonts w:ascii="Arial" w:eastAsia="SimSun" w:hAnsi="Arial" w:cs="Arial"/>
          <w:shd w:val="clear" w:color="FFFFFF" w:fill="FFFFFF"/>
          <w:lang w:val="en-PH" w:eastAsia="en-PH"/>
        </w:rPr>
        <w:t xml:space="preserve"> analysis doctoral study. 32(1), 576-594</w:t>
      </w:r>
      <w:r>
        <w:rPr>
          <w:rFonts w:ascii="Arial" w:eastAsia="SimSun" w:hAnsi="Arial" w:cs="Arial"/>
          <w:shd w:val="clear" w:color="FFFFFF" w:fill="FFFFFF"/>
          <w:lang w:val="en-PH" w:eastAsia="en-PH"/>
        </w:rPr>
        <w:t xml:space="preserve">. </w:t>
      </w:r>
      <w:hyperlink r:id="rId94" w:history="1">
        <w:r w:rsidR="00851291">
          <w:rPr>
            <w:rStyle w:val="Hyperlink"/>
            <w:rFonts w:ascii="Arial" w:eastAsia="SimSun" w:hAnsi="Arial" w:cs="Arial"/>
            <w:color w:val="auto"/>
            <w:shd w:val="clear" w:color="FFFFFF" w:fill="FFFFFF"/>
            <w:lang w:val="en-PH" w:eastAsia="en-PH"/>
          </w:rPr>
          <w:t>https://doi.org/10.61508/refl.v32i1.280411</w:t>
        </w:r>
      </w:hyperlink>
      <w:r>
        <w:rPr>
          <w:rFonts w:ascii="Arial" w:eastAsia="SimSun" w:hAnsi="Arial" w:cs="Arial"/>
          <w:shd w:val="clear" w:color="FFFFFF" w:fill="FFFFFF"/>
          <w:lang w:val="en-PH" w:eastAsia="en-PH"/>
        </w:rPr>
        <w:t xml:space="preserve"> </w:t>
      </w:r>
    </w:p>
    <w:p w14:paraId="738F6DAB"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Piaget, J. (2000). Piaget’s theory of cognitive development. Childhood cognitive development: The essential readings, 2(7), 33-47. </w:t>
      </w:r>
      <w:hyperlink r:id="rId95" w:history="1">
        <w:r w:rsidR="00851291">
          <w:rPr>
            <w:rStyle w:val="Hyperlink"/>
            <w:rFonts w:ascii="Arial" w:eastAsia="SimSun" w:hAnsi="Arial" w:cs="Arial"/>
            <w:color w:val="auto"/>
            <w:shd w:val="clear" w:color="FFFFFF" w:fill="FFFFFF"/>
            <w:lang w:val="en-PH" w:eastAsia="en-PH"/>
          </w:rPr>
          <w:t>https://openlab.bmcc.cuny.edu/ece-110-172/wp-content/uploads/sites/2540/2020/05/ReichShapiro-2018-Piaget.pdf</w:t>
        </w:r>
      </w:hyperlink>
    </w:p>
    <w:p w14:paraId="606F225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Qobulova, M. F. (2024). </w:t>
      </w:r>
      <w:r>
        <w:rPr>
          <w:rFonts w:ascii="Arial" w:eastAsia="Arial" w:hAnsi="Arial" w:cs="Arial"/>
          <w:lang w:val="en-PH" w:eastAsia="en-PH"/>
        </w:rPr>
        <w:t xml:space="preserve">How to crate a </w:t>
      </w:r>
      <w:proofErr w:type="gramStart"/>
      <w:r>
        <w:rPr>
          <w:rFonts w:ascii="Arial" w:eastAsia="Arial" w:hAnsi="Arial" w:cs="Arial"/>
          <w:lang w:val="en-PH" w:eastAsia="en-PH"/>
        </w:rPr>
        <w:t>positive  learning</w:t>
      </w:r>
      <w:proofErr w:type="gramEnd"/>
      <w:r>
        <w:rPr>
          <w:rFonts w:ascii="Arial" w:eastAsia="Arial" w:hAnsi="Arial" w:cs="Arial"/>
          <w:lang w:val="en-PH" w:eastAsia="en-PH"/>
        </w:rPr>
        <w:t xml:space="preserve">  classroom environment .</w:t>
      </w:r>
      <w:r>
        <w:rPr>
          <w:rFonts w:ascii="Arial" w:eastAsia="Arial" w:hAnsi="Arial" w:cs="Arial"/>
          <w:i/>
          <w:iCs/>
          <w:lang w:val="en-PH" w:eastAsia="en-PH"/>
        </w:rPr>
        <w:t xml:space="preserve"> O’zbekistonda fanlararo</w:t>
      </w:r>
      <w:r>
        <w:rPr>
          <w:rFonts w:ascii="Arial" w:eastAsia="Arial" w:hAnsi="Arial" w:cs="Arial"/>
          <w:lang w:val="en-PH" w:eastAsia="en-PH"/>
        </w:rPr>
        <w:t xml:space="preserve"> DOI:</w:t>
      </w:r>
      <w:hyperlink r:id="rId96" w:history="1">
        <w:r w:rsidR="00851291">
          <w:rPr>
            <w:rStyle w:val="Hyperlink"/>
            <w:rFonts w:ascii="Arial" w:eastAsia="Arial" w:hAnsi="Arial" w:cs="Arial"/>
            <w:color w:val="auto"/>
            <w:lang w:val="en-PH" w:eastAsia="en-PH"/>
          </w:rPr>
          <w:t>10.4236/ce.2014.57061</w:t>
        </w:r>
      </w:hyperlink>
    </w:p>
    <w:p w14:paraId="22847E88"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Rahimi, S. (2024). Saturation in qualitative research: An evolutionary concept analysis.</w:t>
      </w:r>
      <w:r>
        <w:rPr>
          <w:rFonts w:ascii="Arial" w:eastAsia="SimSun" w:hAnsi="Arial" w:cs="Arial"/>
          <w:i/>
          <w:iCs/>
          <w:shd w:val="clear" w:color="FFFFFF" w:fill="FFFFFF"/>
          <w:lang w:val="en-PH" w:eastAsia="en-PH"/>
        </w:rPr>
        <w:t xml:space="preserve"> In</w:t>
      </w:r>
      <w:r>
        <w:rPr>
          <w:rFonts w:ascii="Arial" w:eastAsia="SimSun" w:hAnsi="Arial" w:cs="Arial"/>
          <w:i/>
          <w:iCs/>
          <w:shd w:val="clear" w:color="FFFFFF" w:fill="FFFFFF"/>
          <w:lang w:val="en-PH" w:eastAsia="en-PH"/>
        </w:rPr>
        <w:t xml:space="preserve">ternational Journal of Nursing Studies Advances, </w:t>
      </w:r>
      <w:r>
        <w:rPr>
          <w:rFonts w:ascii="Arial" w:eastAsia="SimSun" w:hAnsi="Arial" w:cs="Arial"/>
          <w:shd w:val="clear" w:color="FFFFFF" w:fill="FFFFFF"/>
          <w:lang w:val="en-PH" w:eastAsia="en-PH"/>
        </w:rPr>
        <w:t xml:space="preserve">6, 100174.  </w:t>
      </w:r>
      <w:hyperlink r:id="rId97" w:history="1">
        <w:r w:rsidR="00851291">
          <w:rPr>
            <w:rStyle w:val="Hyperlink"/>
            <w:rFonts w:ascii="Arial" w:eastAsia="SimSun" w:hAnsi="Arial" w:cs="Arial"/>
            <w:color w:val="auto"/>
            <w:shd w:val="clear" w:color="FFFFFF" w:fill="FFFFFF"/>
            <w:lang w:val="en-PH" w:eastAsia="en-PH"/>
          </w:rPr>
          <w:t>https://doi.org/10.1016/j.ijnsa.2024.100174</w:t>
        </w:r>
      </w:hyperlink>
      <w:r>
        <w:rPr>
          <w:rFonts w:ascii="Arial" w:eastAsia="SimSun" w:hAnsi="Arial" w:cs="Arial"/>
          <w:shd w:val="clear" w:color="FFFFFF" w:fill="FFFFFF"/>
          <w:lang w:val="en-PH" w:eastAsia="en-PH"/>
        </w:rPr>
        <w:t xml:space="preserve"> </w:t>
      </w:r>
    </w:p>
    <w:p w14:paraId="4FF6D99C"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Rodgers, S., Ploderer, B., Vella, K., &amp; Brereton, M. (2024, July). Phenology Circles: A Me</w:t>
      </w:r>
      <w:r>
        <w:rPr>
          <w:rFonts w:ascii="Arial" w:eastAsia="SimSun" w:hAnsi="Arial" w:cs="Arial"/>
          <w:shd w:val="clear" w:color="FFFFFF" w:fill="FFFFFF"/>
          <w:lang w:val="en-PH" w:eastAsia="en-PH"/>
        </w:rPr>
        <w:t xml:space="preserve">thod to Deepen Relations in More-Than-Human Design Processes. In Proceedings of the 2024 ACM Designing Interactive Systems Conference (pp. 1059-1073). </w:t>
      </w:r>
      <w:hyperlink r:id="rId98" w:history="1">
        <w:r w:rsidR="00851291">
          <w:rPr>
            <w:rStyle w:val="Hyperlink"/>
            <w:rFonts w:ascii="Arial" w:eastAsia="SimSun" w:hAnsi="Arial" w:cs="Arial"/>
            <w:color w:val="auto"/>
            <w:shd w:val="clear" w:color="FFFFFF" w:fill="FFFFFF"/>
            <w:lang w:val="en-PH" w:eastAsia="en-PH"/>
          </w:rPr>
          <w:t>http://dl.acm.org/doi/abs/10.1145/3643834.3660694</w:t>
        </w:r>
      </w:hyperlink>
      <w:r>
        <w:rPr>
          <w:rFonts w:ascii="Arial" w:eastAsia="SimSun" w:hAnsi="Arial" w:cs="Arial"/>
          <w:shd w:val="clear" w:color="FFFFFF" w:fill="FFFFFF"/>
          <w:lang w:val="en-PH" w:eastAsia="en-PH"/>
        </w:rPr>
        <w:t xml:space="preserve"> </w:t>
      </w:r>
    </w:p>
    <w:p w14:paraId="4C0703F9"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Rambaran, J. A., van Duijn, M. A. J., Dijkstra, J. K., &amp; Veenstra, R. (2019). Peer victimization in single</w:t>
      </w:r>
      <w:r>
        <w:rPr>
          <w:rFonts w:ascii="Arial" w:eastAsia="Cambria Math" w:hAnsi="Arial" w:cs="Arial"/>
          <w:lang w:val="en-PH" w:eastAsia="en-PH"/>
        </w:rPr>
        <w:t>‐</w:t>
      </w:r>
      <w:r>
        <w:rPr>
          <w:rFonts w:ascii="Arial" w:eastAsia="Arial" w:hAnsi="Arial" w:cs="Arial"/>
          <w:lang w:val="en-PH" w:eastAsia="en-PH"/>
        </w:rPr>
        <w:t xml:space="preserve">grade and multigrade classrooms. Aggressive Behavior, 45, 561–570. </w:t>
      </w:r>
      <w:hyperlink r:id="rId99" w:history="1">
        <w:r w:rsidR="00851291">
          <w:rPr>
            <w:rFonts w:ascii="Arial" w:eastAsia="Arial" w:hAnsi="Arial" w:cs="Arial"/>
            <w:u w:val="single"/>
            <w:lang w:val="en-PH" w:eastAsia="en-PH"/>
          </w:rPr>
          <w:t>https://doi.org/10.1002/ab.21851</w:t>
        </w:r>
      </w:hyperlink>
      <w:r>
        <w:rPr>
          <w:rFonts w:ascii="Arial" w:eastAsia="Arial" w:hAnsi="Arial" w:cs="Arial"/>
          <w:lang w:val="en-PH" w:eastAsia="en-PH"/>
        </w:rPr>
        <w:t>.</w:t>
      </w:r>
      <w:bookmarkStart w:id="26" w:name="_Hlk192077163"/>
    </w:p>
    <w:p w14:paraId="44303A2E"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Rodriguez,</w:t>
      </w:r>
      <w:bookmarkEnd w:id="26"/>
      <w:r>
        <w:rPr>
          <w:rFonts w:ascii="Arial" w:eastAsia="Arial" w:hAnsi="Arial" w:cs="Arial"/>
          <w:lang w:val="en-PH" w:eastAsia="en-PH"/>
        </w:rPr>
        <w:t xml:space="preserve"> A. M. G. (2025). Educating the filipino loob and katwiran: beyond the impositions of a cogito rationality. educational philosophy and theory, 57(1), 52-64.</w:t>
      </w:r>
      <w:r>
        <w:rPr>
          <w:rFonts w:ascii="Arial" w:eastAsia="Calibri" w:hAnsi="Arial" w:cs="Arial"/>
          <w:lang w:val="en-PH" w:eastAsia="en-PH"/>
        </w:rPr>
        <w:t xml:space="preserve"> </w:t>
      </w:r>
      <w:hyperlink r:id="rId100" w:history="1">
        <w:r w:rsidR="00851291">
          <w:rPr>
            <w:rStyle w:val="Hyperlink"/>
            <w:rFonts w:ascii="Arial" w:eastAsia="Arial" w:hAnsi="Arial" w:cs="Arial"/>
            <w:color w:val="auto"/>
            <w:lang w:val="en-PH" w:eastAsia="en-PH"/>
          </w:rPr>
          <w:t>https://doi.org/10.1080/00131857.2023.2176748</w:t>
        </w:r>
      </w:hyperlink>
    </w:p>
    <w:p w14:paraId="0934BE9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Rodríguez, S. P. L., &amp; Marquínez, O. P. B. (2024). Empathic Interactions in multigrade schools: a strategy for developing a didactic subject of learning. migration letters, 21(S2), 180-206.</w:t>
      </w:r>
      <w:r>
        <w:rPr>
          <w:rFonts w:ascii="Arial" w:eastAsia="Calibri" w:hAnsi="Arial" w:cs="Arial"/>
          <w:lang w:val="en-PH" w:eastAsia="en-PH"/>
        </w:rPr>
        <w:t xml:space="preserve"> </w:t>
      </w:r>
      <w:r>
        <w:rPr>
          <w:rFonts w:ascii="Arial" w:eastAsia="Arial" w:hAnsi="Arial" w:cs="Arial"/>
          <w:lang w:val="en-PH" w:eastAsia="en-PH"/>
        </w:rPr>
        <w:t xml:space="preserve">DOI: </w:t>
      </w:r>
      <w:hyperlink r:id="rId101" w:history="1">
        <w:r w:rsidR="00851291">
          <w:rPr>
            <w:rStyle w:val="Hyperlink"/>
            <w:rFonts w:ascii="Arial" w:eastAsia="Arial" w:hAnsi="Arial" w:cs="Arial"/>
            <w:color w:val="auto"/>
            <w:lang w:val="en-PH" w:eastAsia="en-PH"/>
          </w:rPr>
          <w:t>10.31908/eucp.29</w:t>
        </w:r>
      </w:hyperlink>
      <w:r>
        <w:rPr>
          <w:rFonts w:ascii="Arial" w:eastAsia="Arial" w:hAnsi="Arial" w:cs="Arial"/>
          <w:lang w:val="en-PH" w:eastAsia="en-PH"/>
        </w:rPr>
        <w:t>.</w:t>
      </w:r>
    </w:p>
    <w:p w14:paraId="477FA1EF"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Romanovska, L., &amp; Novak, M. (2024). The role of teacher-student relationships in providing social and psychological support to participants of the educational process. </w:t>
      </w:r>
      <w:r>
        <w:rPr>
          <w:rFonts w:ascii="Arial" w:eastAsia="Arial" w:hAnsi="Arial" w:cs="Arial"/>
          <w:i/>
          <w:iCs/>
          <w:lang w:val="en-PH" w:eastAsia="en-PH"/>
        </w:rPr>
        <w:t>Social work and education,</w:t>
      </w:r>
      <w:r>
        <w:rPr>
          <w:rFonts w:ascii="Arial" w:eastAsia="Arial" w:hAnsi="Arial" w:cs="Arial"/>
          <w:lang w:val="en-PH" w:eastAsia="en-PH"/>
        </w:rPr>
        <w:t xml:space="preserve"> 11</w:t>
      </w:r>
      <w:r>
        <w:rPr>
          <w:rFonts w:ascii="Arial" w:eastAsia="Arial" w:hAnsi="Arial" w:cs="Arial"/>
          <w:lang w:val="en-PH" w:eastAsia="en-PH"/>
        </w:rPr>
        <w:t>(2), 308-319. DOI:</w:t>
      </w:r>
      <w:r>
        <w:rPr>
          <w:rFonts w:ascii="Arial" w:eastAsia="Calibri" w:hAnsi="Arial" w:cs="Arial"/>
          <w:lang w:val="en-PH" w:eastAsia="en-PH"/>
        </w:rPr>
        <w:t xml:space="preserve"> </w:t>
      </w:r>
      <w:hyperlink r:id="rId102" w:history="1">
        <w:r w:rsidR="00851291">
          <w:rPr>
            <w:rStyle w:val="Hyperlink"/>
            <w:rFonts w:ascii="Arial" w:eastAsia="Arial" w:hAnsi="Arial" w:cs="Arial"/>
            <w:color w:val="auto"/>
            <w:lang w:val="en-PH" w:eastAsia="en-PH"/>
          </w:rPr>
          <w:t>10.25128/2520-6230.24.2.11</w:t>
        </w:r>
      </w:hyperlink>
      <w:r>
        <w:rPr>
          <w:rFonts w:ascii="Arial" w:eastAsia="Arial" w:hAnsi="Arial" w:cs="Arial"/>
          <w:lang w:val="en-PH" w:eastAsia="en-PH"/>
        </w:rPr>
        <w:t>.</w:t>
      </w:r>
    </w:p>
    <w:p w14:paraId="06741ED3"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Romiszowski, A. J. (2024). Producing instructional systems: Lesson planning for individualized and group learning activities. </w:t>
      </w:r>
      <w:r>
        <w:rPr>
          <w:rFonts w:ascii="Arial" w:eastAsia="Arial" w:hAnsi="Arial" w:cs="Arial"/>
          <w:i/>
          <w:iCs/>
          <w:lang w:val="en-PH" w:eastAsia="en-PH"/>
        </w:rPr>
        <w:t>Taylor &amp; Francis</w:t>
      </w:r>
      <w:r>
        <w:rPr>
          <w:rFonts w:ascii="Arial" w:eastAsia="Calibri" w:hAnsi="Arial" w:cs="Arial"/>
          <w:i/>
          <w:iCs/>
          <w:lang w:val="en-PH" w:eastAsia="en-PH"/>
        </w:rPr>
        <w:t xml:space="preserve"> </w:t>
      </w:r>
      <w:hyperlink r:id="rId103" w:history="1">
        <w:r w:rsidR="00851291">
          <w:rPr>
            <w:rStyle w:val="Hyperlink"/>
            <w:rFonts w:ascii="Arial" w:eastAsia="Arial" w:hAnsi="Arial" w:cs="Arial"/>
            <w:color w:val="auto"/>
            <w:lang w:val="en-PH" w:eastAsia="en-PH"/>
          </w:rPr>
          <w:t>https://books.google.com/books?hl=en&amp;lr=&amp;id=P2jwEAAAQBAJ&amp;oi=fnd&amp;pg=PT8&amp;ots=Vt7jkv7CcJ&amp;sig=AlayhqWHuJH5DMW_T_K1-DvgOUE.</w:t>
        </w:r>
      </w:hyperlink>
    </w:p>
    <w:p w14:paraId="2FCF45B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Ruiz, V. (2023). Culturally responsive leadership: promoting critical consciousness through community-based </w:t>
      </w:r>
      <w:r>
        <w:rPr>
          <w:rFonts w:ascii="Arial" w:eastAsia="Arial" w:hAnsi="Arial" w:cs="Arial"/>
          <w:i/>
          <w:iCs/>
          <w:lang w:val="en-PH" w:eastAsia="en-PH"/>
        </w:rPr>
        <w:t>schooling (Doctoral dissertation, University of California, San Diego).</w:t>
      </w:r>
      <w:r>
        <w:rPr>
          <w:rFonts w:ascii="Arial" w:eastAsia="Calibri" w:hAnsi="Arial" w:cs="Arial"/>
          <w:i/>
          <w:iCs/>
          <w:lang w:val="en-PH" w:eastAsia="en-PH"/>
        </w:rPr>
        <w:t xml:space="preserve"> </w:t>
      </w:r>
      <w:hyperlink r:id="rId104" w:history="1">
        <w:r w:rsidR="00851291">
          <w:rPr>
            <w:rStyle w:val="Hyperlink"/>
            <w:rFonts w:ascii="Arial" w:eastAsia="Arial" w:hAnsi="Arial" w:cs="Arial"/>
            <w:color w:val="auto"/>
            <w:lang w:val="en-PH" w:eastAsia="en-PH"/>
          </w:rPr>
          <w:t>https://escholarship.org/uc/item/8v85w4fk</w:t>
        </w:r>
      </w:hyperlink>
    </w:p>
    <w:p w14:paraId="3DB1644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Shareefa, M. (2021). Using differentiated instruction in multigrade classes: A case of a small school. </w:t>
      </w:r>
      <w:r>
        <w:rPr>
          <w:rFonts w:ascii="Arial" w:eastAsia="Arial" w:hAnsi="Arial" w:cs="Arial"/>
          <w:i/>
          <w:iCs/>
          <w:lang w:val="en-PH" w:eastAsia="en-PH"/>
        </w:rPr>
        <w:t>Asia Pacific Journal of Education,</w:t>
      </w:r>
      <w:r>
        <w:rPr>
          <w:rFonts w:ascii="Arial" w:eastAsia="Arial" w:hAnsi="Arial" w:cs="Arial"/>
          <w:lang w:val="en-PH" w:eastAsia="en-PH"/>
        </w:rPr>
        <w:t xml:space="preserve"> 41(1), 167–181. </w:t>
      </w:r>
      <w:hyperlink r:id="rId105" w:history="1">
        <w:r w:rsidR="00851291">
          <w:rPr>
            <w:rFonts w:ascii="Arial" w:eastAsia="Arial" w:hAnsi="Arial" w:cs="Arial"/>
            <w:u w:val="single"/>
            <w:lang w:val="en-PH" w:eastAsia="en-PH"/>
          </w:rPr>
          <w:t>https://doi.org/10.1080/02188791.2020.1749559</w:t>
        </w:r>
      </w:hyperlink>
      <w:r>
        <w:rPr>
          <w:rFonts w:ascii="Arial" w:eastAsia="Arial" w:hAnsi="Arial" w:cs="Arial"/>
          <w:lang w:val="en-PH" w:eastAsia="en-PH"/>
        </w:rPr>
        <w:t>.</w:t>
      </w:r>
      <w:bookmarkStart w:id="27" w:name="_Hlk192683016"/>
    </w:p>
    <w:p w14:paraId="595FD9FE"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Song,</w:t>
      </w:r>
      <w:bookmarkEnd w:id="27"/>
      <w:r>
        <w:rPr>
          <w:rFonts w:ascii="Arial" w:eastAsia="Arial" w:hAnsi="Arial" w:cs="Arial"/>
          <w:lang w:val="en-PH" w:eastAsia="en-PH"/>
        </w:rPr>
        <w:t xml:space="preserve"> X., Razali, A. B., Sulaiman, T., Jeyaraj, J. J., &amp; Ds, P. (2024). Impact of project-based learning on critical thinking skills and language skills in EFL context: </w:t>
      </w:r>
      <w:r>
        <w:rPr>
          <w:rFonts w:ascii="Arial" w:eastAsia="Arial" w:hAnsi="Arial" w:cs="Arial"/>
          <w:i/>
          <w:iCs/>
          <w:lang w:val="en-PH" w:eastAsia="en-PH"/>
        </w:rPr>
        <w:t>A review of literature. World,</w:t>
      </w:r>
      <w:r>
        <w:rPr>
          <w:rFonts w:ascii="Arial" w:eastAsia="Arial" w:hAnsi="Arial" w:cs="Arial"/>
          <w:lang w:val="en-PH" w:eastAsia="en-PH"/>
        </w:rPr>
        <w:t xml:space="preserve"> 14(5).</w:t>
      </w:r>
      <w:r>
        <w:rPr>
          <w:rFonts w:ascii="Arial" w:eastAsia="Calibri" w:hAnsi="Arial" w:cs="Arial"/>
          <w:shd w:val="clear" w:color="FFFFFF" w:fill="FFFFFF"/>
          <w:lang w:val="en-PH" w:eastAsia="en-PH"/>
        </w:rPr>
        <w:t xml:space="preserve"> </w:t>
      </w:r>
      <w:r>
        <w:rPr>
          <w:rFonts w:ascii="Arial" w:eastAsia="Arial" w:hAnsi="Arial" w:cs="Arial"/>
          <w:lang w:val="en-PH" w:eastAsia="en-PH"/>
        </w:rPr>
        <w:t>DOI:</w:t>
      </w:r>
      <w:hyperlink r:id="rId106" w:history="1">
        <w:r w:rsidR="00851291">
          <w:rPr>
            <w:rStyle w:val="Hyperlink"/>
            <w:rFonts w:ascii="Arial" w:eastAsia="Arial" w:hAnsi="Arial" w:cs="Arial"/>
            <w:color w:val="auto"/>
            <w:lang w:val="en-PH" w:eastAsia="en-PH"/>
          </w:rPr>
          <w:t>10.5430/</w:t>
        </w:r>
        <w:proofErr w:type="gramStart"/>
        <w:r w:rsidR="00851291">
          <w:rPr>
            <w:rStyle w:val="Hyperlink"/>
            <w:rFonts w:ascii="Arial" w:eastAsia="Arial" w:hAnsi="Arial" w:cs="Arial"/>
            <w:color w:val="auto"/>
            <w:lang w:val="en-PH" w:eastAsia="en-PH"/>
          </w:rPr>
          <w:t>wjel.v</w:t>
        </w:r>
        <w:proofErr w:type="gramEnd"/>
        <w:r w:rsidR="00851291">
          <w:rPr>
            <w:rStyle w:val="Hyperlink"/>
            <w:rFonts w:ascii="Arial" w:eastAsia="Arial" w:hAnsi="Arial" w:cs="Arial"/>
            <w:color w:val="auto"/>
            <w:lang w:val="en-PH" w:eastAsia="en-PH"/>
          </w:rPr>
          <w:t>14n5p402</w:t>
        </w:r>
      </w:hyperlink>
    </w:p>
    <w:p w14:paraId="4D3AD0F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Spiro, P. (2019). Constructivism in Practice: The case study for meaning-making in the virtual world. </w:t>
      </w:r>
      <w:r>
        <w:rPr>
          <w:rFonts w:ascii="Arial" w:eastAsia="Arial" w:hAnsi="Arial" w:cs="Arial"/>
          <w:i/>
          <w:iCs/>
          <w:lang w:val="en-PH" w:eastAsia="en-PH"/>
        </w:rPr>
        <w:t xml:space="preserve">Hillsdale. Lawrance Erlbaum Publications </w:t>
      </w:r>
      <w:hyperlink r:id="rId107" w:history="1">
        <w:r w:rsidR="00851291">
          <w:rPr>
            <w:rStyle w:val="Hyperlink"/>
            <w:rFonts w:ascii="Arial" w:eastAsia="Arial" w:hAnsi="Arial" w:cs="Arial"/>
            <w:color w:val="auto"/>
            <w:lang w:val="en-PH" w:eastAsia="en-PH"/>
          </w:rPr>
          <w:t>https://epe.baclac.gc.ca/100/201/300/jrn_mathematics_research/2019/JMR-V11N2-All.pdf#page=164</w:t>
        </w:r>
      </w:hyperlink>
      <w:r>
        <w:rPr>
          <w:rFonts w:ascii="Arial" w:eastAsia="Arial" w:hAnsi="Arial" w:cs="Arial"/>
          <w:lang w:val="en-PH" w:eastAsia="en-PH"/>
        </w:rPr>
        <w:t>.</w:t>
      </w:r>
    </w:p>
    <w:p w14:paraId="646EAE6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Sun, Y., Zhu, X., Zhou, X., Yao, B., Zhang, K., Wang, D., ... &amp; He, L. (2024). Who changed the destiny of r</w:t>
      </w:r>
      <w:r>
        <w:rPr>
          <w:rFonts w:ascii="Arial" w:eastAsia="Arial" w:hAnsi="Arial" w:cs="Arial"/>
          <w:lang w:val="en-PH" w:eastAsia="en-PH"/>
        </w:rPr>
        <w:t xml:space="preserve">ural students, and </w:t>
      </w:r>
      <w:proofErr w:type="gramStart"/>
      <w:r>
        <w:rPr>
          <w:rFonts w:ascii="Arial" w:eastAsia="Arial" w:hAnsi="Arial" w:cs="Arial"/>
          <w:lang w:val="en-PH" w:eastAsia="en-PH"/>
        </w:rPr>
        <w:t>how?:</w:t>
      </w:r>
      <w:proofErr w:type="gramEnd"/>
      <w:r>
        <w:rPr>
          <w:rFonts w:ascii="Arial" w:eastAsia="Arial" w:hAnsi="Arial" w:cs="Arial"/>
          <w:lang w:val="en-PH" w:eastAsia="en-PH"/>
        </w:rPr>
        <w:t xml:space="preserve"> unpacking ict-mediated remote education in rural China. </w:t>
      </w:r>
      <w:r>
        <w:rPr>
          <w:rFonts w:ascii="Arial" w:eastAsia="Arial" w:hAnsi="Arial" w:cs="Arial"/>
          <w:i/>
          <w:iCs/>
          <w:lang w:val="en-PH" w:eastAsia="en-PH"/>
        </w:rPr>
        <w:t>arXiv preprint arXiv</w:t>
      </w:r>
      <w:r>
        <w:rPr>
          <w:rFonts w:ascii="Arial" w:eastAsia="Arial" w:hAnsi="Arial" w:cs="Arial"/>
          <w:lang w:val="en-PH" w:eastAsia="en-PH"/>
        </w:rPr>
        <w:t>:2401.13799.</w:t>
      </w:r>
      <w:r>
        <w:rPr>
          <w:rFonts w:ascii="Arial" w:eastAsia="Calibri" w:hAnsi="Arial" w:cs="Arial"/>
          <w:shd w:val="clear" w:color="FFFFFF" w:fill="DDDDDD"/>
          <w:lang w:val="en-PH" w:eastAsia="en-PH"/>
        </w:rPr>
        <w:t xml:space="preserve"> </w:t>
      </w:r>
      <w:r>
        <w:rPr>
          <w:rFonts w:ascii="Arial" w:eastAsia="Arial" w:hAnsi="Arial" w:cs="Arial"/>
          <w:lang w:val="en-PH" w:eastAsia="en-PH"/>
        </w:rPr>
        <w:t xml:space="preserve"> </w:t>
      </w:r>
      <w:hyperlink r:id="rId108" w:history="1">
        <w:r w:rsidR="00851291">
          <w:rPr>
            <w:rStyle w:val="Hyperlink"/>
            <w:rFonts w:ascii="Arial" w:eastAsia="Arial" w:hAnsi="Arial" w:cs="Arial"/>
            <w:color w:val="auto"/>
            <w:lang w:val="en-PH" w:eastAsia="en-PH"/>
          </w:rPr>
          <w:t>https://arxiv.org/abs/2401.13799</w:t>
        </w:r>
      </w:hyperlink>
      <w:r>
        <w:rPr>
          <w:rFonts w:ascii="Arial" w:eastAsia="Arial" w:hAnsi="Arial" w:cs="Arial"/>
          <w:lang w:val="en-PH" w:eastAsia="en-PH"/>
        </w:rPr>
        <w:t>.</w:t>
      </w:r>
    </w:p>
    <w:p w14:paraId="052675A0"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Tagalo, R. D. (2020). How does government discourse make </w:t>
      </w:r>
      <w:r>
        <w:rPr>
          <w:rFonts w:ascii="Arial" w:eastAsia="SimSun" w:hAnsi="Arial" w:cs="Arial"/>
          <w:shd w:val="clear" w:color="FFFFFF" w:fill="FFFFFF"/>
          <w:lang w:val="en-PH" w:eastAsia="en-PH"/>
        </w:rPr>
        <w:t xml:space="preserve">people </w:t>
      </w:r>
      <w:proofErr w:type="gramStart"/>
      <w:r>
        <w:rPr>
          <w:rFonts w:ascii="Arial" w:eastAsia="SimSun" w:hAnsi="Arial" w:cs="Arial"/>
          <w:shd w:val="clear" w:color="FFFFFF" w:fill="FFFFFF"/>
          <w:lang w:val="en-PH" w:eastAsia="en-PH"/>
        </w:rPr>
        <w:t>vulnerable?.</w:t>
      </w:r>
      <w:proofErr w:type="gramEnd"/>
      <w:r>
        <w:rPr>
          <w:rFonts w:ascii="Arial" w:eastAsia="SimSun" w:hAnsi="Arial" w:cs="Arial"/>
          <w:i/>
          <w:iCs/>
          <w:shd w:val="clear" w:color="FFFFFF" w:fill="FFFFFF"/>
          <w:lang w:val="en-PH" w:eastAsia="en-PH"/>
        </w:rPr>
        <w:t xml:space="preserve"> Disaster Prevention and Management: An International Journal, </w:t>
      </w:r>
      <w:r>
        <w:rPr>
          <w:rFonts w:ascii="Arial" w:eastAsia="SimSun" w:hAnsi="Arial" w:cs="Arial"/>
          <w:shd w:val="clear" w:color="FFFFFF" w:fill="FFFFFF"/>
          <w:lang w:val="en-PH" w:eastAsia="en-PH"/>
        </w:rPr>
        <w:t xml:space="preserve">29(5), 697-710. </w:t>
      </w:r>
      <w:hyperlink r:id="rId109" w:history="1">
        <w:r w:rsidR="00851291">
          <w:rPr>
            <w:rStyle w:val="Hyperlink"/>
            <w:rFonts w:ascii="Arial" w:eastAsia="SimSun" w:hAnsi="Arial" w:cs="Arial"/>
            <w:color w:val="auto"/>
            <w:shd w:val="clear" w:color="FFFFFF" w:fill="FFFFFF"/>
            <w:lang w:val="en-PH" w:eastAsia="en-PH"/>
          </w:rPr>
          <w:t>https://www.emerald.com/insight/content/doi/10.1108/dpm-07-2020-0225/full/html</w:t>
        </w:r>
      </w:hyperlink>
    </w:p>
    <w:p w14:paraId="2F7B2F6D"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Taşdemir, M. (2014). The views of prospective primary school teachers about multigrade classes: Expectations and metaphors. Turkish Studies - I</w:t>
      </w:r>
      <w:r>
        <w:rPr>
          <w:rFonts w:ascii="Arial" w:eastAsia="Arial" w:hAnsi="Arial" w:cs="Arial"/>
          <w:i/>
          <w:iCs/>
          <w:lang w:val="en-PH" w:eastAsia="en-PH"/>
        </w:rPr>
        <w:t xml:space="preserve">nternational Periodical </w:t>
      </w:r>
      <w:proofErr w:type="gramStart"/>
      <w:r>
        <w:rPr>
          <w:rFonts w:ascii="Arial" w:eastAsia="Arial" w:hAnsi="Arial" w:cs="Arial"/>
          <w:i/>
          <w:iCs/>
          <w:lang w:val="en-PH" w:eastAsia="en-PH"/>
        </w:rPr>
        <w:t>For</w:t>
      </w:r>
      <w:proofErr w:type="gramEnd"/>
      <w:r>
        <w:rPr>
          <w:rFonts w:ascii="Arial" w:eastAsia="Arial" w:hAnsi="Arial" w:cs="Arial"/>
          <w:i/>
          <w:iCs/>
          <w:lang w:val="en-PH" w:eastAsia="en-PH"/>
        </w:rPr>
        <w:t xml:space="preserve"> The Languages, Literature and History of Turkish or Turkic, </w:t>
      </w:r>
      <w:r>
        <w:rPr>
          <w:rFonts w:ascii="Arial" w:eastAsia="Arial" w:hAnsi="Arial" w:cs="Arial"/>
          <w:lang w:val="en-PH" w:eastAsia="en-PH"/>
        </w:rPr>
        <w:t>9(2), 145</w:t>
      </w:r>
      <w:r>
        <w:rPr>
          <w:rFonts w:ascii="Arial" w:eastAsia="Arial" w:hAnsi="Arial" w:cs="Arial"/>
          <w:lang w:val="en-PH" w:eastAsia="en-PH"/>
        </w:rPr>
        <w:t xml:space="preserve">9–1475. </w:t>
      </w:r>
      <w:hyperlink r:id="rId110" w:history="1">
        <w:r w:rsidR="00851291">
          <w:rPr>
            <w:rFonts w:ascii="Arial" w:eastAsia="Arial" w:hAnsi="Arial" w:cs="Arial"/>
            <w:u w:val="single"/>
            <w:lang w:val="en-PH" w:eastAsia="en-PH"/>
          </w:rPr>
          <w:t>http://dx.doi.org/10.7827/TurkishStudies.6269</w:t>
        </w:r>
      </w:hyperlink>
      <w:r>
        <w:rPr>
          <w:rFonts w:ascii="Arial" w:eastAsia="Arial" w:hAnsi="Arial" w:cs="Arial"/>
          <w:lang w:val="en-PH" w:eastAsia="en-PH"/>
        </w:rPr>
        <w:t>.</w:t>
      </w:r>
    </w:p>
    <w:p w14:paraId="23D73A32"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Temizyürek, S. (2019). Investigation of the problems of teachers working in the combined classes (sample of Kayseri province)</w:t>
      </w:r>
      <w:r>
        <w:rPr>
          <w:rFonts w:ascii="Arial" w:eastAsia="Arial" w:hAnsi="Arial" w:cs="Arial"/>
          <w:i/>
          <w:iCs/>
          <w:lang w:val="en-PH" w:eastAsia="en-PH"/>
        </w:rPr>
        <w:t xml:space="preserve"> (Publication </w:t>
      </w:r>
      <w:r>
        <w:rPr>
          <w:rFonts w:ascii="Arial" w:eastAsia="Arial" w:hAnsi="Arial" w:cs="Arial"/>
          <w:i/>
          <w:iCs/>
          <w:lang w:val="en-PH" w:eastAsia="en-PH"/>
        </w:rPr>
        <w:t xml:space="preserve">No. 597136) </w:t>
      </w:r>
      <w:r>
        <w:rPr>
          <w:rFonts w:ascii="Arial" w:eastAsia="Arial" w:hAnsi="Arial" w:cs="Arial"/>
          <w:lang w:val="en-PH" w:eastAsia="en-PH"/>
        </w:rPr>
        <w:t xml:space="preserve">[Master Thesis, Erciyes University]. </w:t>
      </w:r>
      <w:r>
        <w:rPr>
          <w:rFonts w:ascii="Arial" w:eastAsia="Arial" w:hAnsi="Arial" w:cs="Arial"/>
          <w:i/>
          <w:iCs/>
          <w:lang w:val="en-PH" w:eastAsia="en-PH"/>
        </w:rPr>
        <w:t>Yükseköğretim Kurulu Ulusal Tez Merkezi</w:t>
      </w:r>
      <w:r>
        <w:rPr>
          <w:rFonts w:ascii="Arial" w:eastAsia="Arial" w:hAnsi="Arial" w:cs="Arial"/>
          <w:lang w:val="en-PH" w:eastAsia="en-PH"/>
        </w:rPr>
        <w:t>.</w:t>
      </w:r>
      <w:r>
        <w:rPr>
          <w:rFonts w:ascii="Arial" w:eastAsia="Calibri" w:hAnsi="Arial" w:cs="Arial"/>
          <w:lang w:val="en-PH" w:eastAsia="en-PH"/>
        </w:rPr>
        <w:t xml:space="preserve"> </w:t>
      </w:r>
      <w:hyperlink r:id="rId111" w:history="1">
        <w:r w:rsidR="00851291">
          <w:rPr>
            <w:rStyle w:val="Hyperlink"/>
            <w:rFonts w:ascii="Arial" w:eastAsia="Arial" w:hAnsi="Arial" w:cs="Arial"/>
            <w:color w:val="auto"/>
            <w:lang w:val="en-PH" w:eastAsia="en-PH"/>
          </w:rPr>
          <w:t>https://doi.org/10.1556/063.2022.00132</w:t>
        </w:r>
      </w:hyperlink>
    </w:p>
    <w:p w14:paraId="12E0629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Tomlinson, C. A., &amp; Jarvis, J. M. (2023). Differentiation: Making curriculum work for all students through responsive planning &amp; instruction. In Systems and models for developing programs for the gifted and talented (pp. 599-628). </w:t>
      </w:r>
      <w:r>
        <w:rPr>
          <w:rFonts w:ascii="Arial" w:eastAsia="SimSun" w:hAnsi="Arial" w:cs="Arial"/>
          <w:i/>
          <w:iCs/>
          <w:shd w:val="clear" w:color="FFFFFF" w:fill="FFFFFF"/>
          <w:lang w:val="en-PH" w:eastAsia="en-PH"/>
        </w:rPr>
        <w:t>Routledge.</w:t>
      </w:r>
      <w:r>
        <w:rPr>
          <w:rFonts w:ascii="Arial" w:eastAsia="SimSun" w:hAnsi="Arial" w:cs="Arial"/>
          <w:shd w:val="clear" w:color="FFFFFF" w:fill="FFFFFF"/>
          <w:lang w:val="en-PH" w:eastAsia="en-PH"/>
        </w:rPr>
        <w:t xml:space="preserve"> </w:t>
      </w:r>
      <w:hyperlink r:id="rId112" w:history="1">
        <w:r w:rsidR="00851291">
          <w:rPr>
            <w:rStyle w:val="Hyperlink"/>
            <w:rFonts w:ascii="Arial" w:eastAsia="SimSun" w:hAnsi="Arial" w:cs="Arial"/>
            <w:color w:val="auto"/>
            <w:shd w:val="clear" w:color="FFFFFF" w:fill="FFFFFF"/>
            <w:lang w:val="en-PH" w:eastAsia="en-PH"/>
          </w:rPr>
          <w:t>https://www.taylorfrancis.com/chapters/edit/10.4324/9781003419426-22/differentiation-making-curriculum-work-students-responsive-</w:t>
        </w:r>
      </w:hyperlink>
    </w:p>
    <w:p w14:paraId="4532E6D7"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 xml:space="preserve">Tracy, S. J. (2024). Qualitative research methods: </w:t>
      </w:r>
      <w:r>
        <w:rPr>
          <w:rFonts w:ascii="Arial" w:eastAsia="SimSun" w:hAnsi="Arial" w:cs="Arial"/>
          <w:shd w:val="clear" w:color="FFFFFF" w:fill="FFFFFF"/>
          <w:lang w:eastAsia="en-PH"/>
        </w:rPr>
        <w:t>c</w:t>
      </w:r>
      <w:r>
        <w:rPr>
          <w:rFonts w:ascii="Arial" w:eastAsia="SimSun" w:hAnsi="Arial" w:cs="Arial"/>
          <w:shd w:val="clear" w:color="FFFFFF" w:fill="FFFFFF"/>
          <w:lang w:val="en-PH" w:eastAsia="en-PH"/>
        </w:rPr>
        <w:t xml:space="preserve">ollecting evidence, crafting analysis, communicating impact. </w:t>
      </w:r>
      <w:r>
        <w:rPr>
          <w:rFonts w:ascii="Arial" w:eastAsia="SimSun" w:hAnsi="Arial" w:cs="Arial"/>
          <w:i/>
          <w:iCs/>
          <w:shd w:val="clear" w:color="FFFFFF" w:fill="FFFFFF"/>
          <w:lang w:val="en-PH" w:eastAsia="en-PH"/>
        </w:rPr>
        <w:t xml:space="preserve">John Wiley &amp; Sons. </w:t>
      </w:r>
      <w:hyperlink r:id="rId113" w:history="1">
        <w:r w:rsidR="00851291">
          <w:rPr>
            <w:rStyle w:val="Hyperlink"/>
            <w:rFonts w:ascii="Arial" w:eastAsia="SimSun" w:hAnsi="Arial" w:cs="Arial"/>
            <w:color w:val="auto"/>
            <w:shd w:val="clear" w:color="FFFFFF" w:fill="FFFFFF"/>
            <w:lang w:val="en-PH" w:eastAsia="en-PH"/>
          </w:rPr>
          <w:t>https://books.google.com.ph/books</w:t>
        </w:r>
      </w:hyperlink>
      <w:r>
        <w:rPr>
          <w:rFonts w:ascii="Arial" w:eastAsia="SimSun" w:hAnsi="Arial" w:cs="Arial"/>
          <w:shd w:val="clear" w:color="FFFFFF" w:fill="FFFFFF"/>
          <w:lang w:val="en-PH" w:eastAsia="en-PH"/>
        </w:rPr>
        <w:t xml:space="preserve"> </w:t>
      </w:r>
    </w:p>
    <w:p w14:paraId="4CCE917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Utlu, G. (2019). Assessment of text processing process in multigrade classes (Publication No. 574892) [Master Thesis, Hatay Mustafa Kemal University</w:t>
      </w:r>
      <w:proofErr w:type="gramStart"/>
      <w:r>
        <w:rPr>
          <w:rFonts w:ascii="Arial" w:eastAsia="Arial" w:hAnsi="Arial" w:cs="Arial"/>
          <w:lang w:val="en-PH" w:eastAsia="en-PH"/>
        </w:rPr>
        <w:t>]</w:t>
      </w:r>
      <w:r>
        <w:rPr>
          <w:rFonts w:ascii="Arial" w:eastAsia="Arial" w:hAnsi="Arial" w:cs="Arial"/>
          <w:i/>
          <w:iCs/>
          <w:lang w:val="en-PH" w:eastAsia="en-PH"/>
        </w:rPr>
        <w:t>.YükseköğretimKuruluUlusalTezMerkez</w:t>
      </w:r>
      <w:r>
        <w:rPr>
          <w:rFonts w:ascii="Arial" w:eastAsia="Arial" w:hAnsi="Arial" w:cs="Arial"/>
          <w:lang w:val="en-PH" w:eastAsia="en-PH"/>
        </w:rPr>
        <w:t>i.</w:t>
      </w:r>
      <w:r>
        <w:rPr>
          <w:rFonts w:ascii="Arial" w:eastAsia="Calibri" w:hAnsi="Arial" w:cs="Arial"/>
          <w:lang w:val="en-PH" w:eastAsia="en-PH"/>
        </w:rPr>
        <w:t>https://doi.org/10.1556/063.2022.00132</w:t>
      </w:r>
      <w:proofErr w:type="gramEnd"/>
    </w:p>
    <w:p w14:paraId="2BB0118C"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lastRenderedPageBreak/>
        <w:t>Xiao, Z. S., Z</w:t>
      </w:r>
      <w:r>
        <w:rPr>
          <w:rFonts w:ascii="Arial" w:eastAsia="SimSun" w:hAnsi="Arial" w:cs="Arial"/>
          <w:shd w:val="clear" w:color="FFFFFF" w:fill="FFFFFF"/>
          <w:lang w:val="en-PH" w:eastAsia="en-PH"/>
        </w:rPr>
        <w:t xml:space="preserve">hou, H., Jiang, Y. L., &amp; Samah, N. A. (2024). Embracing the complexity of lived experiences in psychiatry research: reflexivity, cultural sensitivity, and emergent design. </w:t>
      </w:r>
      <w:r>
        <w:rPr>
          <w:rFonts w:ascii="Arial" w:eastAsia="SimSun" w:hAnsi="Arial" w:cs="Arial"/>
          <w:i/>
          <w:iCs/>
          <w:shd w:val="clear" w:color="FFFFFF" w:fill="FFFFFF"/>
          <w:lang w:val="en-PH" w:eastAsia="en-PH"/>
        </w:rPr>
        <w:t>World Journal of Psychiatry,</w:t>
      </w:r>
      <w:r>
        <w:rPr>
          <w:rFonts w:ascii="Arial" w:eastAsia="SimSun" w:hAnsi="Arial" w:cs="Arial"/>
          <w:shd w:val="clear" w:color="FFFFFF" w:fill="FFFFFF"/>
          <w:lang w:val="en-PH" w:eastAsia="en-PH"/>
        </w:rPr>
        <w:t xml:space="preserve"> 14(12), 1793. </w:t>
      </w:r>
      <w:hyperlink r:id="rId114" w:history="1">
        <w:r w:rsidR="00851291">
          <w:rPr>
            <w:rStyle w:val="Hyperlink"/>
            <w:rFonts w:ascii="Arial" w:eastAsia="SimSun" w:hAnsi="Arial" w:cs="Arial"/>
            <w:color w:val="auto"/>
            <w:shd w:val="clear" w:color="FFFFFF" w:fill="FFFFFF"/>
            <w:lang w:val="en-PH" w:eastAsia="en-PH"/>
          </w:rPr>
          <w:t>https://doi.org/10.5498/wjp.v14.i12.1793</w:t>
        </w:r>
      </w:hyperlink>
      <w:r>
        <w:rPr>
          <w:rFonts w:ascii="Arial" w:eastAsia="SimSun" w:hAnsi="Arial" w:cs="Arial"/>
          <w:shd w:val="clear" w:color="FFFFFF" w:fill="FFFFFF"/>
          <w:lang w:val="en-PH" w:eastAsia="en-PH"/>
        </w:rPr>
        <w:t xml:space="preserve"> </w:t>
      </w:r>
    </w:p>
    <w:p w14:paraId="1C9DF6FC"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Ye, H., Liang, B., Ng, O. L., &amp; Chai, C. S. (2023). Integration of computational thinking in K-12 mathematics education: A systematic review on CT-based mathematics instruction and student learning. </w:t>
      </w:r>
      <w:r>
        <w:rPr>
          <w:rFonts w:ascii="Arial" w:eastAsia="Arial" w:hAnsi="Arial" w:cs="Arial"/>
          <w:i/>
          <w:iCs/>
          <w:lang w:val="en-PH" w:eastAsia="en-PH"/>
        </w:rPr>
        <w:t>International Journal of STEM Education,</w:t>
      </w:r>
      <w:r>
        <w:rPr>
          <w:rFonts w:ascii="Arial" w:eastAsia="Arial" w:hAnsi="Arial" w:cs="Arial"/>
          <w:lang w:val="en-PH" w:eastAsia="en-PH"/>
        </w:rPr>
        <w:t xml:space="preserve"> 10(1), 3.</w:t>
      </w:r>
      <w:r>
        <w:rPr>
          <w:rFonts w:ascii="Arial" w:eastAsia="Calibri" w:hAnsi="Arial" w:cs="Arial"/>
          <w:lang w:val="en-PH" w:eastAsia="en-PH"/>
        </w:rPr>
        <w:t xml:space="preserve">  </w:t>
      </w:r>
      <w:hyperlink r:id="rId115" w:history="1">
        <w:r w:rsidR="00851291">
          <w:rPr>
            <w:rStyle w:val="Hyperlink"/>
            <w:rFonts w:ascii="Arial" w:eastAsia="Calibri" w:hAnsi="Arial" w:cs="Arial"/>
            <w:color w:val="auto"/>
            <w:lang w:val="en-PH" w:eastAsia="en-PH"/>
          </w:rPr>
          <w:t>https://doi.org/10.1186/s40594-023-00396-</w:t>
        </w:r>
      </w:hyperlink>
    </w:p>
    <w:p w14:paraId="7318F431"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Zamiri, M., &amp; Esmaeili, A. (2024). Strategies, methods, and supports for developing skills within learning communities:</w:t>
      </w:r>
      <w:r>
        <w:rPr>
          <w:rFonts w:ascii="Arial" w:eastAsia="Arial" w:hAnsi="Arial" w:cs="Arial"/>
          <w:i/>
          <w:iCs/>
          <w:lang w:val="en-PH" w:eastAsia="en-PH"/>
        </w:rPr>
        <w:t xml:space="preserve"> A systematic review of the literature. Ad</w:t>
      </w:r>
      <w:r>
        <w:rPr>
          <w:rFonts w:ascii="Arial" w:eastAsia="Arial" w:hAnsi="Arial" w:cs="Arial"/>
          <w:i/>
          <w:iCs/>
          <w:lang w:val="en-PH" w:eastAsia="en-PH"/>
        </w:rPr>
        <w:t>ministrative Sciences,</w:t>
      </w:r>
      <w:r>
        <w:rPr>
          <w:rFonts w:ascii="Arial" w:eastAsia="Arial" w:hAnsi="Arial" w:cs="Arial"/>
          <w:lang w:val="en-PH" w:eastAsia="en-PH"/>
        </w:rPr>
        <w:t xml:space="preserve"> 14(9), 231.</w:t>
      </w:r>
      <w:r>
        <w:rPr>
          <w:rFonts w:ascii="Arial" w:eastAsia="Calibri" w:hAnsi="Arial" w:cs="Arial"/>
          <w:lang w:val="en-PH" w:eastAsia="en-PH"/>
        </w:rPr>
        <w:t xml:space="preserve"> </w:t>
      </w:r>
      <w:hyperlink r:id="rId116" w:history="1">
        <w:r w:rsidR="00851291">
          <w:rPr>
            <w:rStyle w:val="Hyperlink"/>
            <w:rFonts w:ascii="Arial" w:eastAsia="Arial" w:hAnsi="Arial" w:cs="Arial"/>
            <w:color w:val="auto"/>
            <w:lang w:val="en-PH" w:eastAsia="en-PH"/>
          </w:rPr>
          <w:t>https://www.mdpi.com/2076-3387/14/9/231</w:t>
        </w:r>
      </w:hyperlink>
    </w:p>
    <w:p w14:paraId="1F5CE30E" w14:textId="77777777" w:rsidR="00851291" w:rsidRDefault="00617C93">
      <w:pPr>
        <w:spacing w:after="240"/>
        <w:ind w:left="785" w:hanging="720"/>
        <w:jc w:val="both"/>
        <w:rPr>
          <w:rFonts w:ascii="Arial" w:eastAsia="Calibri" w:hAnsi="Arial" w:cs="Arial"/>
          <w:color w:val="FF0000"/>
        </w:rPr>
      </w:pPr>
      <w:r>
        <w:rPr>
          <w:rFonts w:ascii="Arial" w:eastAsia="Arial" w:hAnsi="Arial" w:cs="Arial"/>
          <w:lang w:val="en-PH" w:eastAsia="en-PH"/>
        </w:rPr>
        <w:t xml:space="preserve">Zukhra, B., Tulqin </w:t>
      </w:r>
      <w:proofErr w:type="gramStart"/>
      <w:r>
        <w:rPr>
          <w:rFonts w:ascii="Arial" w:eastAsia="Arial" w:hAnsi="Arial" w:cs="Arial"/>
          <w:lang w:val="en-PH" w:eastAsia="en-PH"/>
        </w:rPr>
        <w:t>o‘</w:t>
      </w:r>
      <w:proofErr w:type="gramEnd"/>
      <w:r>
        <w:rPr>
          <w:rFonts w:ascii="Arial" w:eastAsia="Arial" w:hAnsi="Arial" w:cs="Arial"/>
          <w:lang w:val="en-PH" w:eastAsia="en-PH"/>
        </w:rPr>
        <w:t>g‘li, U. M., &amp; Durdona, A. (2024). Methods of developing students'logical thinking in primary education.</w:t>
      </w:r>
      <w:r>
        <w:rPr>
          <w:rFonts w:ascii="Arial" w:eastAsia="Arial" w:hAnsi="Arial" w:cs="Arial"/>
          <w:lang w:val="en-PH" w:eastAsia="en-PH"/>
        </w:rPr>
        <w:t xml:space="preserve"> </w:t>
      </w:r>
      <w:r>
        <w:rPr>
          <w:rFonts w:ascii="Arial" w:eastAsia="Arial" w:hAnsi="Arial" w:cs="Arial"/>
          <w:i/>
          <w:iCs/>
          <w:lang w:val="en-PH" w:eastAsia="en-PH"/>
        </w:rPr>
        <w:t>Science</w:t>
      </w:r>
      <w:r>
        <w:rPr>
          <w:rFonts w:ascii="Arial" w:eastAsia="Arial" w:hAnsi="Arial" w:cs="Arial"/>
          <w:i/>
          <w:iCs/>
          <w:lang w:eastAsia="en-PH"/>
        </w:rPr>
        <w:t xml:space="preserve"> </w:t>
      </w:r>
      <w:r>
        <w:rPr>
          <w:rFonts w:ascii="Arial" w:eastAsia="Arial" w:hAnsi="Arial" w:cs="Arial"/>
          <w:i/>
          <w:iCs/>
          <w:lang w:val="en-PH" w:eastAsia="en-PH"/>
        </w:rPr>
        <w:t>time</w:t>
      </w:r>
      <w:r>
        <w:rPr>
          <w:rFonts w:ascii="Arial" w:eastAsia="Arial" w:hAnsi="Arial" w:cs="Arial"/>
          <w:i/>
          <w:iCs/>
          <w:lang w:eastAsia="en-PH"/>
        </w:rPr>
        <w:t xml:space="preserve"> </w:t>
      </w:r>
      <w:r>
        <w:rPr>
          <w:rFonts w:ascii="Arial" w:eastAsia="Arial" w:hAnsi="Arial" w:cs="Arial"/>
          <w:i/>
          <w:iCs/>
          <w:lang w:val="en-PH" w:eastAsia="en-PH"/>
        </w:rPr>
        <w:t>journal</w:t>
      </w:r>
      <w:r>
        <w:rPr>
          <w:rFonts w:ascii="Arial" w:eastAsia="Arial" w:hAnsi="Arial" w:cs="Arial"/>
          <w:lang w:val="en-PH" w:eastAsia="en-PH"/>
        </w:rPr>
        <w:t xml:space="preserve">,2(1),26-34. </w:t>
      </w:r>
      <w:hyperlink r:id="rId117" w:history="1">
        <w:r w:rsidR="00851291">
          <w:rPr>
            <w:rStyle w:val="Hyperlink"/>
            <w:rFonts w:ascii="Arial" w:eastAsia="Arial" w:hAnsi="Arial" w:cs="Arial"/>
            <w:color w:val="auto"/>
            <w:lang w:val="en-PH" w:eastAsia="en-PH"/>
          </w:rPr>
          <w:t>https://uzresearchers.com/index.php/stj/article/download/2836/2777/5286</w:t>
        </w:r>
      </w:hyperlink>
    </w:p>
    <w:p w14:paraId="497F4F40" w14:textId="77777777" w:rsidR="00851291" w:rsidRDefault="00617C93">
      <w:pPr>
        <w:spacing w:after="240"/>
        <w:ind w:left="785" w:hanging="720"/>
        <w:jc w:val="both"/>
        <w:rPr>
          <w:rFonts w:ascii="Arial" w:eastAsia="Calibri" w:hAnsi="Arial" w:cs="Arial"/>
          <w:color w:val="FF0000"/>
        </w:rPr>
      </w:pPr>
      <w:r>
        <w:rPr>
          <w:rFonts w:ascii="Arial" w:eastAsia="SimSun" w:hAnsi="Arial" w:cs="Arial"/>
          <w:shd w:val="clear" w:color="FFFFFF" w:fill="FFFFFF"/>
          <w:lang w:val="en-PH" w:eastAsia="en-PH"/>
        </w:rPr>
        <w:t>Zou, D., Luo, S., Xie, H., &amp; Hwang, G. J. (2022). A systematic</w:t>
      </w:r>
      <w:r>
        <w:rPr>
          <w:rFonts w:ascii="Arial" w:eastAsia="SimSun" w:hAnsi="Arial" w:cs="Arial"/>
          <w:shd w:val="clear" w:color="FFFFFF" w:fill="FFFFFF"/>
          <w:lang w:val="en-PH" w:eastAsia="en-PH"/>
        </w:rPr>
        <w:t xml:space="preserve"> review of research on flipped language classrooms: theoretical foundations, learning activities, tools, research topics and findings. Computer Assisted Language Learning, 35(8), 1811-1837. </w:t>
      </w:r>
      <w:hyperlink r:id="rId118" w:history="1">
        <w:r w:rsidR="00851291">
          <w:rPr>
            <w:rStyle w:val="Hyperlink"/>
            <w:rFonts w:ascii="Arial" w:eastAsia="SimSun" w:hAnsi="Arial" w:cs="Arial"/>
            <w:color w:val="auto"/>
            <w:shd w:val="clear" w:color="FFFFFF" w:fill="FFFFFF"/>
            <w:lang w:val="en-PH" w:eastAsia="en-PH"/>
          </w:rPr>
          <w:t>https://doi.org/10.1080/09588221.2020.1839502</w:t>
        </w:r>
      </w:hyperlink>
    </w:p>
    <w:p w14:paraId="341028D0" w14:textId="77777777" w:rsidR="00851291" w:rsidRDefault="00851291">
      <w:pPr>
        <w:keepNext/>
        <w:jc w:val="both"/>
        <w:rPr>
          <w:rFonts w:ascii="Arial" w:eastAsia="Calibri" w:hAnsi="Arial" w:cs="Arial"/>
          <w:color w:val="FF0000"/>
        </w:rPr>
      </w:pPr>
    </w:p>
    <w:p w14:paraId="6AFA6FE1" w14:textId="77777777" w:rsidR="00851291" w:rsidRDefault="00851291">
      <w:pPr>
        <w:keepNext/>
        <w:jc w:val="both"/>
        <w:rPr>
          <w:rFonts w:ascii="Arial" w:eastAsia="Calibri" w:hAnsi="Arial" w:cs="Arial"/>
          <w:color w:val="FF0000"/>
          <w:szCs w:val="22"/>
        </w:rPr>
      </w:pPr>
    </w:p>
    <w:p w14:paraId="24A2ED0C" w14:textId="77777777" w:rsidR="00851291" w:rsidRDefault="00851291">
      <w:pPr>
        <w:pStyle w:val="Body"/>
        <w:spacing w:after="0"/>
        <w:rPr>
          <w:rFonts w:ascii="Arial" w:eastAsia="Calibri" w:hAnsi="Arial" w:cs="Arial"/>
          <w:color w:val="FF0000"/>
          <w:szCs w:val="22"/>
        </w:rPr>
      </w:pPr>
    </w:p>
    <w:p w14:paraId="196CA4D4" w14:textId="77777777" w:rsidR="00851291" w:rsidRDefault="00851291">
      <w:pPr>
        <w:pStyle w:val="Body"/>
        <w:spacing w:after="0"/>
        <w:rPr>
          <w:rFonts w:ascii="Arial" w:eastAsia="Calibri" w:hAnsi="Arial" w:cs="Arial"/>
          <w:color w:val="FF0000"/>
          <w:szCs w:val="22"/>
        </w:rPr>
      </w:pPr>
    </w:p>
    <w:p w14:paraId="77FC06B8" w14:textId="77777777" w:rsidR="00851291" w:rsidRDefault="00851291">
      <w:pPr>
        <w:pStyle w:val="Body"/>
        <w:spacing w:after="0"/>
        <w:rPr>
          <w:rFonts w:ascii="Arial" w:hAnsi="Arial" w:cs="Arial"/>
        </w:rPr>
      </w:pPr>
    </w:p>
    <w:p w14:paraId="1A9AB968" w14:textId="77777777" w:rsidR="00851291" w:rsidRDefault="00851291">
      <w:pPr>
        <w:autoSpaceDE w:val="0"/>
        <w:autoSpaceDN w:val="0"/>
        <w:adjustRightInd w:val="0"/>
        <w:jc w:val="both"/>
        <w:rPr>
          <w:rFonts w:ascii="Arial" w:hAnsi="Arial" w:cs="Arial"/>
          <w:b/>
          <w:bCs/>
          <w:sz w:val="22"/>
          <w:szCs w:val="22"/>
        </w:rPr>
      </w:pPr>
    </w:p>
    <w:p w14:paraId="3CC7884C" w14:textId="77777777" w:rsidR="00851291" w:rsidRDefault="00851291">
      <w:pPr>
        <w:pStyle w:val="ConcHead"/>
        <w:spacing w:after="0"/>
        <w:jc w:val="both"/>
        <w:rPr>
          <w:rFonts w:ascii="Arial" w:hAnsi="Arial" w:cs="Arial"/>
        </w:rPr>
      </w:pPr>
    </w:p>
    <w:p w14:paraId="4DC4AA51" w14:textId="77777777" w:rsidR="00851291" w:rsidRDefault="00851291"/>
    <w:p w14:paraId="0CC6D60C" w14:textId="77777777" w:rsidR="00851291" w:rsidRDefault="00851291"/>
    <w:p w14:paraId="430E3E0F" w14:textId="77777777" w:rsidR="00851291" w:rsidRDefault="00851291">
      <w:pPr>
        <w:pStyle w:val="Body"/>
        <w:spacing w:after="0"/>
        <w:jc w:val="left"/>
        <w:rPr>
          <w:rFonts w:ascii="Arial" w:hAnsi="Arial" w:cs="Arial"/>
        </w:rPr>
        <w:sectPr w:rsidR="00851291" w:rsidSect="00120B6D">
          <w:headerReference w:type="even" r:id="rId119"/>
          <w:headerReference w:type="default" r:id="rId120"/>
          <w:footerReference w:type="default" r:id="rId121"/>
          <w:headerReference w:type="first" r:id="rId122"/>
          <w:type w:val="continuous"/>
          <w:pgSz w:w="12240" w:h="15840"/>
          <w:pgMar w:top="1440" w:right="2016" w:bottom="2016" w:left="2016" w:header="720" w:footer="1123" w:gutter="0"/>
          <w:cols w:space="720"/>
          <w:docGrid w:linePitch="272"/>
        </w:sectPr>
      </w:pPr>
    </w:p>
    <w:p w14:paraId="146FAC07" w14:textId="77777777" w:rsidR="00851291" w:rsidRDefault="00851291">
      <w:pPr>
        <w:pStyle w:val="Appendix"/>
        <w:spacing w:after="0"/>
        <w:jc w:val="both"/>
        <w:rPr>
          <w:rFonts w:ascii="Arial" w:hAnsi="Arial" w:cs="Arial"/>
          <w:b w:val="0"/>
        </w:rPr>
      </w:pPr>
    </w:p>
    <w:sectPr w:rsidR="00851291" w:rsidSect="00120B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5B64A" w14:textId="77777777" w:rsidR="00617C93" w:rsidRDefault="00617C93">
      <w:r>
        <w:separator/>
      </w:r>
    </w:p>
  </w:endnote>
  <w:endnote w:type="continuationSeparator" w:id="0">
    <w:p w14:paraId="04FA204F" w14:textId="77777777" w:rsidR="00617C93" w:rsidRDefault="0061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8484" w14:textId="77777777" w:rsidR="00120B6D" w:rsidRDefault="00120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572C" w14:textId="77777777" w:rsidR="00120B6D" w:rsidRDefault="00120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4BFF" w14:textId="77777777" w:rsidR="00120B6D" w:rsidRDefault="00120B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76A9" w14:textId="77777777" w:rsidR="00851291" w:rsidRDefault="00851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519D1" w14:textId="77777777" w:rsidR="00617C93" w:rsidRDefault="00617C93">
      <w:r>
        <w:separator/>
      </w:r>
    </w:p>
  </w:footnote>
  <w:footnote w:type="continuationSeparator" w:id="0">
    <w:p w14:paraId="7C2BB985" w14:textId="77777777" w:rsidR="00617C93" w:rsidRDefault="0061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DB9" w14:textId="2D00DB6F" w:rsidR="00120B6D" w:rsidRDefault="00120B6D">
    <w:pPr>
      <w:pStyle w:val="Header"/>
    </w:pPr>
    <w:r>
      <w:rPr>
        <w:noProof/>
      </w:rPr>
      <w:pict w14:anchorId="3DB39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D4F7" w14:textId="302C9676" w:rsidR="00120B6D" w:rsidRDefault="00120B6D">
    <w:pPr>
      <w:pStyle w:val="Header"/>
    </w:pPr>
    <w:r>
      <w:rPr>
        <w:noProof/>
      </w:rPr>
      <w:pict w14:anchorId="5B719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1EDE" w14:textId="0BD695C3" w:rsidR="00851291" w:rsidRDefault="00120B6D">
    <w:pPr>
      <w:ind w:left="2160"/>
      <w:jc w:val="center"/>
      <w:rPr>
        <w:rFonts w:ascii="Times New Roman" w:eastAsia="Calibri" w:hAnsi="Times New Roman"/>
        <w:i/>
        <w:sz w:val="18"/>
        <w:szCs w:val="22"/>
      </w:rPr>
    </w:pPr>
    <w:r>
      <w:rPr>
        <w:noProof/>
      </w:rPr>
      <w:pict w14:anchorId="74F59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A6076A" w14:textId="77777777" w:rsidR="00851291" w:rsidRDefault="00617C9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5771C0A" w14:textId="77777777" w:rsidR="00851291" w:rsidRDefault="00617C93">
    <w:pPr>
      <w:jc w:val="center"/>
      <w:rPr>
        <w:rFonts w:ascii="Times New Roman" w:eastAsia="Calibri" w:hAnsi="Times New Roman"/>
        <w:i/>
        <w:sz w:val="18"/>
        <w:szCs w:val="22"/>
      </w:rPr>
    </w:pPr>
    <w:r>
      <w:rPr>
        <w:rFonts w:ascii="Times New Roman" w:eastAsia="Calibri" w:hAnsi="Times New Roman"/>
        <w:i/>
        <w:sz w:val="18"/>
        <w:szCs w:val="22"/>
      </w:rPr>
      <w:t>.</w:t>
    </w:r>
  </w:p>
  <w:p w14:paraId="357B7DC1" w14:textId="77777777" w:rsidR="00851291" w:rsidRDefault="00617C9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D9431F3" w14:textId="77777777" w:rsidR="00851291" w:rsidRDefault="00617C9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4D1324" w14:textId="77777777" w:rsidR="00851291" w:rsidRDefault="00617C93">
    <w:pPr>
      <w:tabs>
        <w:tab w:val="left"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14:paraId="3CE41A14" w14:textId="77777777" w:rsidR="00851291" w:rsidRDefault="00617C9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AF35" w14:textId="7E54013B" w:rsidR="00120B6D" w:rsidRDefault="00120B6D">
    <w:pPr>
      <w:pStyle w:val="Header"/>
    </w:pPr>
    <w:r>
      <w:rPr>
        <w:noProof/>
      </w:rPr>
      <w:pict w14:anchorId="33EF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F54F" w14:textId="5F7CE0EC" w:rsidR="00120B6D" w:rsidRDefault="00120B6D">
    <w:pPr>
      <w:pStyle w:val="Header"/>
    </w:pPr>
    <w:r>
      <w:rPr>
        <w:noProof/>
      </w:rPr>
      <w:pict w14:anchorId="7A711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6D23" w14:textId="5CA2CAC7" w:rsidR="00120B6D" w:rsidRDefault="00120B6D">
    <w:pPr>
      <w:pStyle w:val="Header"/>
    </w:pPr>
    <w:r>
      <w:rPr>
        <w:noProof/>
      </w:rPr>
      <w:pict w14:anchorId="1C96B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9828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154E1278"/>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1291"/>
    <w:rsid w:val="00120B6D"/>
    <w:rsid w:val="001633EA"/>
    <w:rsid w:val="003A05D7"/>
    <w:rsid w:val="00617C93"/>
    <w:rsid w:val="00696C01"/>
    <w:rsid w:val="007A5E18"/>
    <w:rsid w:val="00851291"/>
    <w:rsid w:val="00905100"/>
    <w:rsid w:val="00AC2477"/>
    <w:rsid w:val="00C90D2D"/>
    <w:rsid w:val="00CD1143"/>
    <w:rsid w:val="00CF3B6E"/>
    <w:rsid w:val="00DF58BE"/>
    <w:rsid w:val="00E12A0A"/>
    <w:rsid w:val="00E95131"/>
    <w:rsid w:val="00F0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14:docId w14:val="7D34F3A8"/>
  <w15:docId w15:val="{50921603-5B3F-4CBD-B260-7613BF8F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BodyText">
    <w:name w:val="Body Text"/>
    <w:basedOn w:val="Normal"/>
    <w:qFormat/>
    <w:rPr>
      <w:rFonts w:ascii="Arial MT" w:eastAsia="Arial MT" w:hAnsi="Arial MT" w:cs="Arial MT"/>
      <w:sz w:val="22"/>
      <w:szCs w:val="22"/>
      <w:lang w:val="en-PH" w:eastAsia="en-PH"/>
    </w:rPr>
  </w:style>
  <w:style w:type="character" w:styleId="Strong">
    <w:name w:val="Strong"/>
    <w:basedOn w:val="DefaultParagraphFont"/>
    <w:qFormat/>
    <w:rPr>
      <w:rFonts w:ascii="Times New Roman" w:eastAsia="SimSun" w:hAnsi="Times New Roman" w:cs="Times New Roman"/>
      <w:b/>
      <w:sz w:val="21"/>
    </w:rPr>
  </w:style>
  <w:style w:type="paragraph" w:customStyle="1" w:styleId="TableParagraph">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0">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1">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2">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3">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4">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5">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6">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7">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8">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9">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a">
    <w:name w:val="&quot;Table Paragraph&quot;"/>
    <w:basedOn w:val="Normal"/>
    <w:qFormat/>
    <w:pPr>
      <w:widowControl w:val="0"/>
      <w:autoSpaceDE w:val="0"/>
      <w:autoSpaceDN w:val="0"/>
    </w:pPr>
    <w:rPr>
      <w:rFonts w:ascii="Calibri" w:eastAsia="Calibri" w:hAnsi="Calibri" w:cs="Calibri"/>
      <w:sz w:val="22"/>
      <w:szCs w:val="22"/>
      <w:lang w:val="en-PH" w:eastAsia="en-PH"/>
    </w:rPr>
  </w:style>
  <w:style w:type="paragraph" w:customStyle="1" w:styleId="TableParagraphb">
    <w:name w:val="&quot;Table Paragraph&quot;"/>
    <w:basedOn w:val="Normal"/>
    <w:qFormat/>
    <w:pPr>
      <w:widowControl w:val="0"/>
      <w:autoSpaceDE w:val="0"/>
      <w:autoSpaceDN w:val="0"/>
    </w:pPr>
    <w:rPr>
      <w:rFonts w:ascii="Calibri" w:eastAsia="Calibri" w:hAnsi="Calibri" w:cs="Calibri"/>
      <w:sz w:val="22"/>
      <w:szCs w:val="22"/>
      <w:lang w:val="en-PH" w:eastAsia="en-PH"/>
    </w:rPr>
  </w:style>
  <w:style w:type="character" w:styleId="UnresolvedMention">
    <w:name w:val="Unresolved Mention"/>
    <w:basedOn w:val="DefaultParagraphFont"/>
    <w:uiPriority w:val="99"/>
    <w:semiHidden/>
    <w:unhideWhenUsed/>
    <w:rsid w:val="00C90D2D"/>
    <w:rPr>
      <w:color w:val="605E5C"/>
      <w:shd w:val="clear" w:color="auto" w:fill="E1DFDD"/>
    </w:rPr>
  </w:style>
  <w:style w:type="paragraph" w:styleId="ListParagraph">
    <w:name w:val="List Paragraph"/>
    <w:basedOn w:val="Normal"/>
    <w:uiPriority w:val="34"/>
    <w:qFormat/>
    <w:rsid w:val="00C90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57106/scientia.v11i2.3" TargetMode="External"/><Relationship Id="rId117" Type="http://schemas.openxmlformats.org/officeDocument/2006/relationships/hyperlink" Target="https://uzresearchers.com/index.php/stj/article/download/2836/2777/5286" TargetMode="External"/><Relationship Id="rId21" Type="http://schemas.openxmlformats.org/officeDocument/2006/relationships/hyperlink" Target="https://papers.ssrn.com/sol3/papers.cfm?abstract_id=4726254" TargetMode="External"/><Relationship Id="rId42" Type="http://schemas.openxmlformats.org/officeDocument/2006/relationships/hyperlink" Target="https://scholar.google.com/citations?user=jOBUckMAAAAJ&amp;hl=en&amp;oi=sra" TargetMode="External"/><Relationship Id="rId47" Type="http://schemas.openxmlformats.org/officeDocument/2006/relationships/hyperlink" Target="http://journals.pu.edu.pk/journals/index.php/PJERE/article/view/3998/1928" TargetMode="External"/><Relationship Id="rId63" Type="http://schemas.openxmlformats.org/officeDocument/2006/relationships/hyperlink" Target="https://papers.ssrn.com/sol3/papers.cfm?abstract_id=4826882" TargetMode="External"/><Relationship Id="rId68" Type="http://schemas.openxmlformats.org/officeDocument/2006/relationships/hyperlink" Target="http://dx.doi.org/10.55529/jlep.43.15.22" TargetMode="External"/><Relationship Id="rId84" Type="http://schemas.openxmlformats.org/officeDocument/2006/relationships/hyperlink" Target="https://bjmas.org/index.php/bjmas/article/view/808" TargetMode="External"/><Relationship Id="rId89" Type="http://schemas.openxmlformats.org/officeDocument/2006/relationships/hyperlink" Target="https://doi.org/10.24036/8851412912025865" TargetMode="External"/><Relationship Id="rId112" Type="http://schemas.openxmlformats.org/officeDocument/2006/relationships/hyperlink" Target="https://www.taylorfrancis.com/chapters/edit/10.4324/9781003419426-22/differentiation-making-curriculum-work-students-responsive-planning-instruction-carol-ann-tomlinson-jane-jarvis" TargetMode="External"/><Relationship Id="rId16" Type="http://schemas.openxmlformats.org/officeDocument/2006/relationships/hyperlink" Target="https://www.igi-global.com/chapter/sampling-methods-in-qualitative-sampling-in-multicultural-settings/351939" TargetMode="External"/><Relationship Id="rId107" Type="http://schemas.openxmlformats.org/officeDocument/2006/relationships/hyperlink" Target="https://epe.baclac.gc.ca/100/201/300/jrn_mathematics_research/2019/JMR-V11N2-All.pdf" TargetMode="External"/><Relationship Id="rId11" Type="http://schemas.openxmlformats.org/officeDocument/2006/relationships/footer" Target="footer2.xml"/><Relationship Id="rId32" Type="http://schemas.openxmlformats.org/officeDocument/2006/relationships/hyperlink" Target="https://doi.org/10.32871/rmrj2412.01.05" TargetMode="External"/><Relationship Id="rId37" Type="http://schemas.openxmlformats.org/officeDocument/2006/relationships/hyperlink" Target="https://doi.org/10.1016/j.compedu.2024.105045" TargetMode="External"/><Relationship Id="rId53" Type="http://schemas.openxmlformats.org/officeDocument/2006/relationships/hyperlink" Target="https://bestpublication.org/index.php/ozf/issue/view/165" TargetMode="External"/><Relationship Id="rId58" Type="http://schemas.openxmlformats.org/officeDocument/2006/relationships/hyperlink" Target="https://doi.org/10.1016/j.tate.2024.104495" TargetMode="External"/><Relationship Id="rId74" Type="http://schemas.openxmlformats.org/officeDocument/2006/relationships/hyperlink" Target="https://maeoe.org/environmental-literacy/defining-environmentalliteracy" TargetMode="External"/><Relationship Id="rId79" Type="http://schemas.openxmlformats.org/officeDocument/2006/relationships/hyperlink" Target="https://doi.org/10.1044/2024_JSLHR-23-00586" TargetMode="External"/><Relationship Id="rId102" Type="http://schemas.openxmlformats.org/officeDocument/2006/relationships/hyperlink" Target="https://doi.org/10.25128/2520-6230.24.2.11"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rsujoe.com.ng/index.php/joe/article/view/215" TargetMode="External"/><Relationship Id="rId95" Type="http://schemas.openxmlformats.org/officeDocument/2006/relationships/hyperlink" Target="https://openlab.bmcc.cuny.edu/ece-110-172/wp-content/uploads/sites/2540/2020/05/ReichShapiro-2018-Piaget.pdf" TargetMode="External"/><Relationship Id="rId22" Type="http://schemas.openxmlformats.org/officeDocument/2006/relationships/hyperlink" Target="https://doi.org/10.1108/JEC-08-2022-0107" TargetMode="External"/><Relationship Id="rId27" Type="http://schemas.openxmlformats.org/officeDocument/2006/relationships/hyperlink" Target="https://www.proquest.com/openview/9f881d39f9e1b918953e80a69ac8e949/1?cbl=18750&amp;diss=y&amp;pq-origsite=gscholar" TargetMode="External"/><Relationship Id="rId43" Type="http://schemas.openxmlformats.org/officeDocument/2006/relationships/hyperlink" Target="https://www.ejournals.ph/article.php?id=20577" TargetMode="External"/><Relationship Id="rId48" Type="http://schemas.openxmlformats.org/officeDocument/2006/relationships/hyperlink" Target="https://zenodo.org/record/167560" TargetMode="External"/><Relationship Id="rId64" Type="http://schemas.openxmlformats.org/officeDocument/2006/relationships/hyperlink" Target="https://www.theseus.fi/handle/10024/852866" TargetMode="External"/><Relationship Id="rId69" Type="http://schemas.openxmlformats.org/officeDocument/2006/relationships/hyperlink" Target="https://doi.org/10.1177/14413582241264619" TargetMode="External"/><Relationship Id="rId113" Type="http://schemas.openxmlformats.org/officeDocument/2006/relationships/hyperlink" Target="https://books.google.com.ph/books" TargetMode="External"/><Relationship Id="rId118" Type="http://schemas.openxmlformats.org/officeDocument/2006/relationships/hyperlink" Target="https://doi.org/10.1080/09588221.2020.1839502" TargetMode="External"/><Relationship Id="rId80" Type="http://schemas.openxmlformats.org/officeDocument/2006/relationships/hyperlink" Target="https://doi.org/10.1016/j.ssaho.2021.100109" TargetMode="External"/><Relationship Id="rId85" Type="http://schemas.openxmlformats.org/officeDocument/2006/relationships/hyperlink" Target="https://doi.org/10.1002/tea.21964" TargetMode="External"/><Relationship Id="rId12" Type="http://schemas.openxmlformats.org/officeDocument/2006/relationships/header" Target="header3.xml"/><Relationship Id="rId17" Type="http://schemas.openxmlformats.org/officeDocument/2006/relationships/hyperlink" Target="https://lukad.org/wp-content/uploads/2025/04/8-19-Albela_A-Philosophical-Sketch.pdf" TargetMode="External"/><Relationship Id="rId33" Type="http://schemas.openxmlformats.org/officeDocument/2006/relationships/hyperlink" Target="https://doi.org/10.7312/dewe21010-003" TargetMode="External"/><Relationship Id="rId38" Type="http://schemas.openxmlformats.org/officeDocument/2006/relationships/hyperlink" Target="https://cyberleninka.ru/article/n/socio-emotional-learning" TargetMode="External"/><Relationship Id="rId59" Type="http://schemas.openxmlformats.org/officeDocument/2006/relationships/hyperlink" Target="https://www.preprints.org/manuscript/202405.0030/download/final_file" TargetMode="External"/><Relationship Id="rId103" Type="http://schemas.openxmlformats.org/officeDocument/2006/relationships/hyperlink" Target="https://books.google.com/books?hl=en&amp;lr=&amp;id=P2jwEAAAQBAJ&amp;oi=fnd&amp;pg=PT8&amp;ots=Vt7jkv7CcJ&amp;sig=AlayhqWHuJH5DMW_T_K1-DvgOUE." TargetMode="External"/><Relationship Id="rId108" Type="http://schemas.openxmlformats.org/officeDocument/2006/relationships/hyperlink" Target="https://arxiv.org/abs/2401.13799" TargetMode="External"/><Relationship Id="rId124" Type="http://schemas.openxmlformats.org/officeDocument/2006/relationships/theme" Target="theme/theme1.xml"/><Relationship Id="rId54" Type="http://schemas.openxmlformats.org/officeDocument/2006/relationships/hyperlink" Target="https://doi.org/10.1073/pnas.97.4.1630" TargetMode="External"/><Relationship Id="rId70" Type="http://schemas.openxmlformats.org/officeDocument/2006/relationships/hyperlink" Target="https://doi.org/10.3390/platforms2010002" TargetMode="External"/><Relationship Id="rId75" Type="http://schemas.openxmlformats.org/officeDocument/2006/relationships/hyperlink" Target="https://journal.unnes.ac.id/journals/ujbe/article/view/4106" TargetMode="External"/><Relationship Id="rId91" Type="http://schemas.openxmlformats.org/officeDocument/2006/relationships/hyperlink" Target="https://doi.org/10.1177/03611981241242067" TargetMode="External"/><Relationship Id="rId96" Type="http://schemas.openxmlformats.org/officeDocument/2006/relationships/hyperlink" Target="http://dx.doi.org/10.4236/ce.2014.5706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556/063.2022.00132" TargetMode="External"/><Relationship Id="rId28" Type="http://schemas.openxmlformats.org/officeDocument/2006/relationships/hyperlink" Target="https://prh.globalpresshub.com/review-history/1728" TargetMode="External"/><Relationship Id="rId49" Type="http://schemas.openxmlformats.org/officeDocument/2006/relationships/hyperlink" Target="http://dx.doi.org/10.59890/ijasr.v2i1.1258" TargetMode="External"/><Relationship Id="rId114" Type="http://schemas.openxmlformats.org/officeDocument/2006/relationships/hyperlink" Target="https://doi.org/10.5498/wjp.v14.i12.1793" TargetMode="External"/><Relationship Id="rId119" Type="http://schemas.openxmlformats.org/officeDocument/2006/relationships/header" Target="header4.xml"/><Relationship Id="rId44" Type="http://schemas.openxmlformats.org/officeDocument/2006/relationships/hyperlink" Target="https://www.ncbi.nlm.nih.gov/books/NBK573912/" TargetMode="External"/><Relationship Id="rId60" Type="http://schemas.openxmlformats.org/officeDocument/2006/relationships/hyperlink" Target="https://doi.org/10.1556/063.2022.00132" TargetMode="External"/><Relationship Id="rId65" Type="http://schemas.openxmlformats.org/officeDocument/2006/relationships/hyperlink" Target="https://journals.aiac.org.au/index.php/IJELS/article/view/7998" TargetMode="External"/><Relationship Id="rId81" Type="http://schemas.openxmlformats.org/officeDocument/2006/relationships/hyperlink" Target="https://doi.org/10.1080/1051144X.2024.2396253" TargetMode="External"/><Relationship Id="rId86" Type="http://schemas.openxmlformats.org/officeDocument/2006/relationships/hyperlink" Target="https://orcid.org/0009-0007-8568-625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89/feduc.2024.1247701" TargetMode="External"/><Relationship Id="rId39" Type="http://schemas.openxmlformats.org/officeDocument/2006/relationships/hyperlink" Target="https://doi.org/10.30605/25409190.762" TargetMode="External"/><Relationship Id="rId109" Type="http://schemas.openxmlformats.org/officeDocument/2006/relationships/hyperlink" Target="https://www.emerald.com/insight/content/doi/10.1108/dpm-07-2020-0225/full/html" TargetMode="External"/><Relationship Id="rId34" Type="http://schemas.openxmlformats.org/officeDocument/2006/relationships/hyperlink" Target="https://files.eric.ed.gov/fulltext/EJ1253545.pdf." TargetMode="External"/><Relationship Id="rId50" Type="http://schemas.openxmlformats.org/officeDocument/2006/relationships/hyperlink" Target="https://po.pnuresearchportal.org/wp-content/uploads/2021/02/Final-Report-PNU-PISA-Report-Copyrighted.pdf" TargetMode="External"/><Relationship Id="rId55" Type="http://schemas.openxmlformats.org/officeDocument/2006/relationships/hyperlink" Target="https://www.scirp.org/journal/paperinformation?paperid=139909" TargetMode="External"/><Relationship Id="rId76" Type="http://schemas.openxmlformats.org/officeDocument/2006/relationships/hyperlink" Target="https://uijrt.com/articles/v5/i7/UIJRTV5I70006.pdf" TargetMode="External"/><Relationship Id="rId97" Type="http://schemas.openxmlformats.org/officeDocument/2006/relationships/hyperlink" Target="https://doi.org/10.1016/j.ijnsa.2024.100174" TargetMode="External"/><Relationship Id="rId104" Type="http://schemas.openxmlformats.org/officeDocument/2006/relationships/hyperlink" Target="https://escholarship.org/uc/item/8v85w4fk" TargetMode="External"/><Relationship Id="rId120"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doi.org/10.17159/2520-9868/i95a05" TargetMode="External"/><Relationship Id="rId92" Type="http://schemas.openxmlformats.org/officeDocument/2006/relationships/hyperlink" Target="https://doi.org/10.1007/s11846-024-0073" TargetMode="External"/><Relationship Id="rId2" Type="http://schemas.openxmlformats.org/officeDocument/2006/relationships/numbering" Target="numbering.xml"/><Relationship Id="rId29" Type="http://schemas.openxmlformats.org/officeDocument/2006/relationships/hyperlink" Target="https://doi.org/10.1177/0013916593251005" TargetMode="External"/><Relationship Id="rId24" Type="http://schemas.openxmlformats.org/officeDocument/2006/relationships/hyperlink" Target="https://books.google.com.ph/books" TargetMode="External"/><Relationship Id="rId40" Type="http://schemas.openxmlformats.org/officeDocument/2006/relationships/hyperlink" Target="https://ojs.jerssr.org.pk/index.php/jerssr/article/view/265" TargetMode="External"/><Relationship Id="rId45" Type="http://schemas.openxmlformats.org/officeDocument/2006/relationships/hyperlink" Target="https://www.ijams-bbp.net/wp-content/uploads/2021/08/CHERRY-E.-GARCIA.pdf" TargetMode="External"/><Relationship Id="rId66" Type="http://schemas.openxmlformats.org/officeDocument/2006/relationships/hyperlink" Target="https://doi.org/10.54254/2753-7064/32/20240074" TargetMode="External"/><Relationship Id="rId87" Type="http://schemas.openxmlformats.org/officeDocument/2006/relationships/hyperlink" Target="http://dx.doi.org/10.51594/ijarss.v6i4.1011" TargetMode="External"/><Relationship Id="rId110" Type="http://schemas.openxmlformats.org/officeDocument/2006/relationships/hyperlink" Target="http://dx.doi.org/10.7827/TurkishStudies.6269" TargetMode="External"/><Relationship Id="rId115" Type="http://schemas.openxmlformats.org/officeDocument/2006/relationships/hyperlink" Target="https://doi.org/10.1186/s40594-023-00396-" TargetMode="External"/><Relationship Id="rId61" Type="http://schemas.openxmlformats.org/officeDocument/2006/relationships/hyperlink" Target="https://doi.org/10.1556/063.2022.00132" TargetMode="External"/><Relationship Id="rId82" Type="http://schemas.openxmlformats.org/officeDocument/2006/relationships/hyperlink" Target="https://doi.org/10.24036/8851412912025865" TargetMode="External"/><Relationship Id="rId19" Type="http://schemas.openxmlformats.org/officeDocument/2006/relationships/hyperlink" Target="https://doi.org/10.58709/niujss.v10i2.1882" TargetMode="External"/><Relationship Id="rId14" Type="http://schemas.openxmlformats.org/officeDocument/2006/relationships/image" Target="media/image1.png"/><Relationship Id="rId30" Type="http://schemas.openxmlformats.org/officeDocument/2006/relationships/hyperlink" Target="https://philpapers.org/rec/COLPRA-5" TargetMode="External"/><Relationship Id="rId35" Type="http://schemas.openxmlformats.org/officeDocument/2006/relationships/hyperlink" Target="https://hal.science/hal-04572813/" TargetMode="External"/><Relationship Id="rId56" Type="http://schemas.openxmlformats.org/officeDocument/2006/relationships/hyperlink" Target="https://sprinpub.com/sjahss/article/view/sjahss-3-3-1-1-4" TargetMode="External"/><Relationship Id="rId77" Type="http://schemas.openxmlformats.org/officeDocument/2006/relationships/hyperlink" Target="http://journal.mwsfoundation.or.id/index.php/jised/article/view/58" TargetMode="External"/><Relationship Id="rId100" Type="http://schemas.openxmlformats.org/officeDocument/2006/relationships/hyperlink" Target="https://doi.org/10.1080/00131857.2023.2176748" TargetMode="External"/><Relationship Id="rId105" Type="http://schemas.openxmlformats.org/officeDocument/2006/relationships/hyperlink" Target="https://doi.org/10.1080/02188791.2020.1749559" TargetMode="External"/><Relationship Id="rId8" Type="http://schemas.openxmlformats.org/officeDocument/2006/relationships/header" Target="header1.xml"/><Relationship Id="rId51" Type="http://schemas.openxmlformats.org/officeDocument/2006/relationships/hyperlink" Target="https://doi.org/10.5951/MTE.2023-0061" TargetMode="External"/><Relationship Id="rId72" Type="http://schemas.openxmlformats.org/officeDocument/2006/relationships/hyperlink" Target="https://doi.org/10.1080/00221341.2024.2367443" TargetMode="External"/><Relationship Id="rId93" Type="http://schemas.openxmlformats.org/officeDocument/2006/relationships/hyperlink" Target="https://doi.org/10.52622/joal.v2i2.79" TargetMode="External"/><Relationship Id="rId98" Type="http://schemas.openxmlformats.org/officeDocument/2006/relationships/hyperlink" Target="http://dl.acm.org/doi/abs/10.1145/3643834.3660694" TargetMode="External"/><Relationship Id="rId121" Type="http://schemas.openxmlformats.org/officeDocument/2006/relationships/footer" Target="footer4.xml"/><Relationship Id="rId3" Type="http://schemas.openxmlformats.org/officeDocument/2006/relationships/styles" Target="styles.xml"/><Relationship Id="rId25" Type="http://schemas.openxmlformats.org/officeDocument/2006/relationships/hyperlink" Target="https://doi.org/10.3390/su11061553" TargetMode="External"/><Relationship Id="rId46" Type="http://schemas.openxmlformats.org/officeDocument/2006/relationships/hyperlink" Target="https://www.competitiveness.in/wp-content/uploads/2024/04/TID_WP_20_Literacy_Initiatives_at_scale_Poornima_Garg.pdf" TargetMode="External"/><Relationship Id="rId67" Type="http://schemas.openxmlformats.org/officeDocument/2006/relationships/hyperlink" Target="https://dialnet.unirioja.es/servlet/articulo?codigo=9709700" TargetMode="External"/><Relationship Id="rId116" Type="http://schemas.openxmlformats.org/officeDocument/2006/relationships/hyperlink" Target="https://www.mdpi.com/2076-3387/14/9/231" TargetMode="External"/><Relationship Id="rId20" Type="http://schemas.openxmlformats.org/officeDocument/2006/relationships/hyperlink" Target="https://doi.org/10.58518/madinah.v11i2.2962" TargetMode="External"/><Relationship Id="rId41" Type="http://schemas.openxmlformats.org/officeDocument/2006/relationships/hyperlink" Target="https://doi.org/10.51599/is.2024.08.04.04" TargetMode="External"/><Relationship Id="rId62" Type="http://schemas.openxmlformats.org/officeDocument/2006/relationships/hyperlink" Target="https://doi.org/10.35484/ahss.2024(5-I)30" TargetMode="External"/><Relationship Id="rId83" Type="http://schemas.openxmlformats.org/officeDocument/2006/relationships/hyperlink" Target="https://cyberleninka.ru/article/n/formation-of-ecological-awareness-and-research-skills-through-the-study-of-ornamental-plants-in-the-botanical-garden" TargetMode="External"/><Relationship Id="rId88" Type="http://schemas.openxmlformats.org/officeDocument/2006/relationships/hyperlink" Target="https://openurl.ebsco.com/EPDB%3Agcd%3A2%3A15562002/detailv2?sid=ebsco%3Aplink%3Ascholar&amp;id=ebsco%3Agcd%3A149654595&amp;crl=c&amp;link_origin=scholar.google.com" TargetMode="External"/><Relationship Id="rId111" Type="http://schemas.openxmlformats.org/officeDocument/2006/relationships/hyperlink" Target="https://doi.org/10.1556/063.2022.00132" TargetMode="External"/><Relationship Id="rId15" Type="http://schemas.openxmlformats.org/officeDocument/2006/relationships/image" Target="media/image2.png"/><Relationship Id="rId36" Type="http://schemas.openxmlformats.org/officeDocument/2006/relationships/hyperlink" Target="https://doi.org/10.30574/wjaets.2024.11.2.0071" TargetMode="External"/><Relationship Id="rId57" Type="http://schemas.openxmlformats.org/officeDocument/2006/relationships/hyperlink" Target="https://pedagogicalperspective.com/index.php/pub/article/view/41" TargetMode="External"/><Relationship Id="rId106" Type="http://schemas.openxmlformats.org/officeDocument/2006/relationships/hyperlink" Target="http://dx.doi.org/10.5430/wjel.v14n5p402" TargetMode="External"/><Relationship Id="rId10" Type="http://schemas.openxmlformats.org/officeDocument/2006/relationships/footer" Target="footer1.xml"/><Relationship Id="rId31" Type="http://schemas.openxmlformats.org/officeDocument/2006/relationships/hyperlink" Target="http://dx.doi.org/10.5281/zenodo.10552261" TargetMode="External"/><Relationship Id="rId52" Type="http://schemas.openxmlformats.org/officeDocument/2006/relationships/hyperlink" Target="https://www.preprints.org/frontend/manuscript/8fa3e494468e87805abc329ae69b14aa/download_pub" TargetMode="External"/><Relationship Id="rId73" Type="http://schemas.openxmlformats.org/officeDocument/2006/relationships/hyperlink" Target="https://cyberleninka.ru/article/n/using-esp-to-raise-students-awareness-of-energy-and-sustainability-issues" TargetMode="External"/><Relationship Id="rId78" Type="http://schemas.openxmlformats.org/officeDocument/2006/relationships/hyperlink" Target="https://philarchive.org/rec/MAYMES" TargetMode="External"/><Relationship Id="rId94" Type="http://schemas.openxmlformats.org/officeDocument/2006/relationships/hyperlink" Target="https://doi.org/10.61508/refl.v32i1.280411" TargetMode="External"/><Relationship Id="rId99" Type="http://schemas.openxmlformats.org/officeDocument/2006/relationships/hyperlink" Target="https://doi.org/10.1002/ab.21851" TargetMode="External"/><Relationship Id="rId101" Type="http://schemas.openxmlformats.org/officeDocument/2006/relationships/hyperlink" Target="https://doi.org/10.31908/eucp.29" TargetMode="External"/><Relationship Id="rId1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F66E-8C05-472B-9AD9-E6AA9242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13360</Words>
  <Characters>76152</Characters>
  <Application>Microsoft Office Word</Application>
  <DocSecurity>0</DocSecurity>
  <Lines>634</Lines>
  <Paragraphs>178</Paragraphs>
  <ScaleCrop>false</ScaleCrop>
  <Company>aaaa</Company>
  <LinksUpToDate>false</LinksUpToDate>
  <CharactersWithSpaces>89334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2025-09-15T07:46:00Z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e52af81680994339832412b7aa9fd45d</vt:lpwstr>
  </property>
</Properties>
</file>