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4D498" w14:textId="77777777" w:rsidR="005F25D2" w:rsidRPr="00042357" w:rsidRDefault="005F25D2" w:rsidP="001C15A7">
      <w:pPr>
        <w:spacing w:after="160" w:line="278" w:lineRule="auto"/>
        <w:jc w:val="center"/>
        <w:rPr>
          <w:rFonts w:asciiTheme="majorBidi" w:hAnsiTheme="majorBidi" w:cstheme="majorBidi"/>
          <w:sz w:val="28"/>
          <w:szCs w:val="28"/>
        </w:rPr>
      </w:pPr>
      <w:r w:rsidRPr="00042357">
        <w:rPr>
          <w:rFonts w:asciiTheme="majorBidi" w:hAnsiTheme="majorBidi" w:cstheme="majorBidi"/>
          <w:b/>
          <w:bCs/>
          <w:sz w:val="28"/>
          <w:szCs w:val="28"/>
        </w:rPr>
        <w:t>Exploring the Impact of Smartphone-Based Virtual Reality on Science Achievement and Critical Thinking in Elementary Education: An Experimental Study</w:t>
      </w:r>
    </w:p>
    <w:p w14:paraId="72E61EA0" w14:textId="77777777" w:rsidR="00120FEB" w:rsidRDefault="00120FEB" w:rsidP="003D4B1D">
      <w:pPr>
        <w:spacing w:after="160" w:line="278" w:lineRule="auto"/>
        <w:jc w:val="both"/>
        <w:rPr>
          <w:rFonts w:asciiTheme="majorBidi" w:hAnsiTheme="majorBidi" w:cstheme="majorBidi"/>
          <w:sz w:val="18"/>
          <w:szCs w:val="18"/>
        </w:rPr>
      </w:pPr>
    </w:p>
    <w:p w14:paraId="0BA55317" w14:textId="0041AF13" w:rsidR="003D4B1D" w:rsidRPr="00042357" w:rsidRDefault="003D4B1D" w:rsidP="003D4B1D">
      <w:pPr>
        <w:spacing w:after="160" w:line="278" w:lineRule="auto"/>
        <w:jc w:val="both"/>
        <w:rPr>
          <w:rFonts w:asciiTheme="majorBidi" w:hAnsiTheme="majorBidi" w:cstheme="majorBidi"/>
          <w:sz w:val="18"/>
          <w:szCs w:val="18"/>
        </w:rPr>
      </w:pPr>
      <w:bookmarkStart w:id="0" w:name="_GoBack"/>
      <w:bookmarkEnd w:id="0"/>
      <w:r>
        <w:rPr>
          <w:rFonts w:asciiTheme="majorBidi" w:hAnsiTheme="majorBidi" w:cstheme="majorBidi"/>
          <w:sz w:val="18"/>
          <w:szCs w:val="18"/>
        </w:rPr>
        <w:t xml:space="preserve"> </w:t>
      </w:r>
    </w:p>
    <w:tbl>
      <w:tblPr>
        <w:tblStyle w:val="TableGrid"/>
        <w:tblW w:w="10774" w:type="dxa"/>
        <w:tblInd w:w="-714" w:type="dxa"/>
        <w:tblLook w:val="04A0" w:firstRow="1" w:lastRow="0" w:firstColumn="1" w:lastColumn="0" w:noHBand="0" w:noVBand="1"/>
      </w:tblPr>
      <w:tblGrid>
        <w:gridCol w:w="10774"/>
      </w:tblGrid>
      <w:tr w:rsidR="008351B7" w14:paraId="2372C126" w14:textId="77777777" w:rsidTr="008351B7">
        <w:tc>
          <w:tcPr>
            <w:tcW w:w="10774" w:type="dxa"/>
          </w:tcPr>
          <w:p w14:paraId="05EBEFFF" w14:textId="77777777" w:rsidR="008351B7" w:rsidRPr="008351B7" w:rsidRDefault="008351B7" w:rsidP="00492040">
            <w:pPr>
              <w:pStyle w:val="ListParagraph"/>
              <w:autoSpaceDE w:val="0"/>
              <w:autoSpaceDN w:val="0"/>
              <w:adjustRightInd w:val="0"/>
              <w:spacing w:after="0" w:line="480" w:lineRule="auto"/>
              <w:jc w:val="center"/>
              <w:rPr>
                <w:rFonts w:ascii="Times New Roman" w:hAnsi="Times New Roman" w:cs="Times New Roman"/>
                <w:b/>
                <w:bCs/>
                <w:u w:val="single"/>
              </w:rPr>
            </w:pPr>
            <w:r w:rsidRPr="008351B7">
              <w:rPr>
                <w:rFonts w:ascii="Times New Roman" w:hAnsi="Times New Roman" w:cs="Times New Roman"/>
                <w:b/>
                <w:bCs/>
                <w:u w:val="single"/>
              </w:rPr>
              <w:t>Abstract</w:t>
            </w:r>
          </w:p>
          <w:p w14:paraId="4762CC8C" w14:textId="77777777" w:rsidR="008351B7" w:rsidRPr="008351B7" w:rsidRDefault="008351B7" w:rsidP="008351B7">
            <w:pPr>
              <w:autoSpaceDE w:val="0"/>
              <w:autoSpaceDN w:val="0"/>
              <w:adjustRightInd w:val="0"/>
              <w:spacing w:after="0" w:line="480" w:lineRule="auto"/>
              <w:jc w:val="both"/>
              <w:rPr>
                <w:rFonts w:ascii="Times New Roman" w:hAnsi="Times New Roman" w:cs="Times New Roman"/>
                <w:color w:val="000000" w:themeColor="text1"/>
              </w:rPr>
            </w:pPr>
            <w:r w:rsidRPr="008351B7">
              <w:rPr>
                <w:rFonts w:ascii="Times New Roman" w:hAnsi="Times New Roman" w:cs="Times New Roman"/>
              </w:rPr>
              <w:t>The present study</w:t>
            </w:r>
            <w:r w:rsidRPr="008351B7">
              <w:rPr>
                <w:rFonts w:ascii="Times New Roman" w:hAnsi="Times New Roman" w:cs="Times New Roman"/>
                <w:color w:val="000000" w:themeColor="text1"/>
              </w:rPr>
              <w:t xml:space="preserve"> focused on the use of smartphones to simulate virtual real-life exposures while teaching science to elementary school students and observed its effects on students’ academic achievement and critical thinking skills. The investigators used a true-experimental design of experimental method of research with a control group, pre-test, and post-test research design. </w:t>
            </w:r>
            <w:r w:rsidRPr="008351B7">
              <w:rPr>
                <w:rFonts w:ascii="Times New Roman" w:hAnsi="Times New Roman" w:cs="Times New Roman"/>
              </w:rPr>
              <w:t xml:space="preserve">The Researcher selected class-V students of </w:t>
            </w:r>
            <w:proofErr w:type="spellStart"/>
            <w:r w:rsidRPr="008351B7">
              <w:rPr>
                <w:rFonts w:ascii="Times New Roman" w:hAnsi="Times New Roman" w:cs="Times New Roman"/>
              </w:rPr>
              <w:t>Jobra</w:t>
            </w:r>
            <w:proofErr w:type="spellEnd"/>
            <w:r w:rsidRPr="008351B7">
              <w:rPr>
                <w:rFonts w:ascii="Times New Roman" w:hAnsi="Times New Roman" w:cs="Times New Roman"/>
              </w:rPr>
              <w:t xml:space="preserve"> Municipal Government High School, Cuttack, Odisha, by using a purposive sampling method. Descriptive and inferential statistics were used for data analysis. The study found that </w:t>
            </w:r>
            <w:r w:rsidRPr="008351B7">
              <w:rPr>
                <w:rFonts w:ascii="Times New Roman" w:hAnsi="Times New Roman" w:cs="Times New Roman"/>
                <w:color w:val="000000" w:themeColor="text1"/>
              </w:rPr>
              <w:t xml:space="preserve">there is a significant difference in learning achievement in science between the control and experimental groups after exposure to virtual reality through a smartphone (post-test). The experimental group has performed better in learning achievement in science as compared to the control group. It revealed that there is a positive effect of virtual reality through smartphones on students’ academic achievement in science. </w:t>
            </w:r>
          </w:p>
          <w:p w14:paraId="5DB92950" w14:textId="3CAAC29D" w:rsidR="008351B7" w:rsidRPr="008351B7" w:rsidRDefault="008351B7" w:rsidP="008351B7">
            <w:pPr>
              <w:spacing w:line="240" w:lineRule="auto"/>
              <w:jc w:val="both"/>
              <w:rPr>
                <w:rFonts w:ascii="Times New Roman" w:hAnsi="Times New Roman" w:cs="Times New Roman"/>
                <w:b/>
                <w:bCs/>
                <w:i/>
                <w:iCs/>
              </w:rPr>
            </w:pPr>
            <w:r w:rsidRPr="008351B7">
              <w:rPr>
                <w:rFonts w:ascii="Times New Roman" w:hAnsi="Times New Roman" w:cs="Times New Roman"/>
                <w:b/>
                <w:bCs/>
                <w:i/>
                <w:iCs/>
              </w:rPr>
              <w:t xml:space="preserve">Keywords: </w:t>
            </w:r>
            <w:r w:rsidRPr="008351B7">
              <w:rPr>
                <w:rFonts w:ascii="Times New Roman" w:hAnsi="Times New Roman" w:cs="Times New Roman"/>
                <w:b/>
                <w:bCs/>
                <w:i/>
                <w:iCs/>
                <w:color w:val="000000" w:themeColor="text1"/>
              </w:rPr>
              <w:t xml:space="preserve">Mobile learning, Virtual Reality, Learning Achievement, and Critical thinking </w:t>
            </w:r>
          </w:p>
        </w:tc>
      </w:tr>
    </w:tbl>
    <w:p w14:paraId="6257263F" w14:textId="77777777" w:rsidR="008351B7" w:rsidRPr="00993A46" w:rsidRDefault="008351B7" w:rsidP="002355C5">
      <w:pPr>
        <w:autoSpaceDE w:val="0"/>
        <w:autoSpaceDN w:val="0"/>
        <w:adjustRightInd w:val="0"/>
        <w:spacing w:after="0" w:line="480" w:lineRule="auto"/>
        <w:jc w:val="center"/>
        <w:rPr>
          <w:rFonts w:ascii="Times New Roman" w:hAnsi="Times New Roman" w:cs="Times New Roman"/>
          <w:b/>
          <w:sz w:val="28"/>
          <w:szCs w:val="28"/>
        </w:rPr>
      </w:pPr>
    </w:p>
    <w:p w14:paraId="7C234C03" w14:textId="77777777" w:rsidR="00993A46" w:rsidRPr="00592114" w:rsidRDefault="00993A46" w:rsidP="00993A46">
      <w:pPr>
        <w:tabs>
          <w:tab w:val="left" w:pos="1092"/>
        </w:tabs>
        <w:autoSpaceDE w:val="0"/>
        <w:autoSpaceDN w:val="0"/>
        <w:adjustRightInd w:val="0"/>
        <w:spacing w:after="0" w:line="480" w:lineRule="auto"/>
        <w:jc w:val="both"/>
        <w:rPr>
          <w:rFonts w:ascii="Times New Roman" w:hAnsi="Times New Roman" w:cs="Times New Roman"/>
          <w:b/>
        </w:rPr>
      </w:pPr>
    </w:p>
    <w:p w14:paraId="69A12638" w14:textId="01898F20" w:rsidR="002355C5" w:rsidRPr="00492040" w:rsidRDefault="002355C5" w:rsidP="002355C5">
      <w:pPr>
        <w:autoSpaceDE w:val="0"/>
        <w:autoSpaceDN w:val="0"/>
        <w:adjustRightInd w:val="0"/>
        <w:spacing w:after="0" w:line="480" w:lineRule="auto"/>
        <w:jc w:val="both"/>
        <w:rPr>
          <w:rFonts w:ascii="Times New Roman" w:hAnsi="Times New Roman" w:cs="Times New Roman"/>
          <w:b/>
          <w:sz w:val="24"/>
          <w:szCs w:val="24"/>
        </w:rPr>
      </w:pPr>
      <w:r w:rsidRPr="00592114">
        <w:rPr>
          <w:rFonts w:ascii="Times New Roman" w:hAnsi="Times New Roman" w:cs="Times New Roman"/>
        </w:rPr>
        <w:br w:type="column"/>
      </w:r>
      <w:r w:rsidRPr="00492040">
        <w:rPr>
          <w:rFonts w:ascii="Times New Roman" w:hAnsi="Times New Roman" w:cs="Times New Roman"/>
          <w:b/>
          <w:sz w:val="28"/>
          <w:szCs w:val="28"/>
        </w:rPr>
        <w:lastRenderedPageBreak/>
        <w:t>Background of the Study</w:t>
      </w:r>
      <w:r w:rsidR="00492040" w:rsidRPr="00492040">
        <w:rPr>
          <w:rFonts w:ascii="Times New Roman" w:hAnsi="Times New Roman" w:cs="Times New Roman"/>
          <w:b/>
          <w:sz w:val="28"/>
          <w:szCs w:val="28"/>
        </w:rPr>
        <w:t>:</w:t>
      </w:r>
    </w:p>
    <w:p w14:paraId="664423C8" w14:textId="30A22250" w:rsidR="002355C5"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Since the seventies, the change from behaviourism to cognitivism in educational psychology has placed an increasing responsibility upon the learners for their learning (Chen, 2002). The constructivist approach is based on the premise that science is a human construction</w:t>
      </w:r>
      <w:r w:rsidR="00CC1DC9" w:rsidRPr="00592114">
        <w:rPr>
          <w:rFonts w:ascii="Times New Roman" w:hAnsi="Times New Roman" w:cs="Times New Roman"/>
        </w:rPr>
        <w:t>,</w:t>
      </w:r>
      <w:r w:rsidRPr="00592114">
        <w:rPr>
          <w:rFonts w:ascii="Times New Roman" w:hAnsi="Times New Roman" w:cs="Times New Roman"/>
        </w:rPr>
        <w:t xml:space="preserve"> which accepts that children construct or change their representations about the environment in which they live, mainly through three processes: interaction with adults, interaction with their peers, and their personal experiences (</w:t>
      </w:r>
      <w:proofErr w:type="spellStart"/>
      <w:r w:rsidRPr="00592114">
        <w:rPr>
          <w:rFonts w:ascii="Times New Roman" w:hAnsi="Times New Roman" w:cs="Times New Roman"/>
        </w:rPr>
        <w:t>Kokkotas</w:t>
      </w:r>
      <w:proofErr w:type="spellEnd"/>
      <w:r w:rsidRPr="00592114">
        <w:rPr>
          <w:rFonts w:ascii="Times New Roman" w:hAnsi="Times New Roman" w:cs="Times New Roman"/>
        </w:rPr>
        <w:t xml:space="preserve"> and Vlachos, 1998).</w:t>
      </w:r>
      <w:r w:rsidR="006349E4" w:rsidRPr="00592114">
        <w:rPr>
          <w:rFonts w:ascii="Times New Roman" w:hAnsi="Times New Roman" w:cs="Times New Roman"/>
        </w:rPr>
        <w:t xml:space="preserve"> </w:t>
      </w:r>
      <w:r w:rsidRPr="00F948CC">
        <w:rPr>
          <w:rFonts w:ascii="Times New Roman" w:hAnsi="Times New Roman" w:cs="Times New Roman"/>
          <w:color w:val="000000" w:themeColor="text1"/>
        </w:rPr>
        <w:t>The theory of constructivism supports the learning environment</w:t>
      </w:r>
      <w:r w:rsidR="006349E4" w:rsidRPr="00F948CC">
        <w:rPr>
          <w:rFonts w:ascii="Times New Roman" w:hAnsi="Times New Roman" w:cs="Times New Roman"/>
          <w:color w:val="000000" w:themeColor="text1"/>
        </w:rPr>
        <w:t>,</w:t>
      </w:r>
      <w:r w:rsidRPr="00F948CC">
        <w:rPr>
          <w:rFonts w:ascii="Times New Roman" w:hAnsi="Times New Roman" w:cs="Times New Roman"/>
          <w:color w:val="000000" w:themeColor="text1"/>
        </w:rPr>
        <w:t xml:space="preserve"> which is important to knowledge construction</w:t>
      </w:r>
      <w:r w:rsidR="006349E4" w:rsidRPr="00F948CC">
        <w:rPr>
          <w:rFonts w:ascii="Times New Roman" w:hAnsi="Times New Roman" w:cs="Times New Roman"/>
          <w:color w:val="000000" w:themeColor="text1"/>
        </w:rPr>
        <w:t>,</w:t>
      </w:r>
      <w:r w:rsidRPr="00F948CC">
        <w:rPr>
          <w:rFonts w:ascii="Times New Roman" w:hAnsi="Times New Roman" w:cs="Times New Roman"/>
          <w:color w:val="000000" w:themeColor="text1"/>
        </w:rPr>
        <w:t xml:space="preserve"> should represent </w:t>
      </w:r>
      <w:r w:rsidR="006349E4" w:rsidRPr="00F948CC">
        <w:rPr>
          <w:rFonts w:ascii="Times New Roman" w:hAnsi="Times New Roman" w:cs="Times New Roman"/>
          <w:color w:val="000000" w:themeColor="text1"/>
        </w:rPr>
        <w:t>real-life</w:t>
      </w:r>
      <w:r w:rsidRPr="00F948CC">
        <w:rPr>
          <w:rFonts w:ascii="Times New Roman" w:hAnsi="Times New Roman" w:cs="Times New Roman"/>
          <w:color w:val="000000" w:themeColor="text1"/>
        </w:rPr>
        <w:t xml:space="preserve"> activities (</w:t>
      </w:r>
      <w:proofErr w:type="spellStart"/>
      <w:r w:rsidRPr="00F948CC">
        <w:rPr>
          <w:rFonts w:ascii="Times New Roman" w:hAnsi="Times New Roman" w:cs="Times New Roman"/>
          <w:color w:val="000000" w:themeColor="text1"/>
        </w:rPr>
        <w:t>Is</w:t>
      </w:r>
      <w:r w:rsidRPr="00592114">
        <w:rPr>
          <w:rFonts w:ascii="Times New Roman" w:hAnsi="Times New Roman" w:cs="Times New Roman"/>
        </w:rPr>
        <w:t>man</w:t>
      </w:r>
      <w:proofErr w:type="spellEnd"/>
      <w:r w:rsidRPr="00592114">
        <w:rPr>
          <w:rFonts w:ascii="Times New Roman" w:hAnsi="Times New Roman" w:cs="Times New Roman"/>
        </w:rPr>
        <w:t>, 2011; Rhodes, 2013) and children’s existing ideas to be elicited. As Osborne and Freyberg (1985, p.13) pointed out, “unless we know what children think and why they think that way, we have little chance of making any impact with our teaching</w:t>
      </w:r>
      <w:r w:rsidR="00581C59" w:rsidRPr="00592114">
        <w:rPr>
          <w:rFonts w:ascii="Times New Roman" w:hAnsi="Times New Roman" w:cs="Times New Roman"/>
        </w:rPr>
        <w:t>,</w:t>
      </w:r>
      <w:r w:rsidRPr="00592114">
        <w:rPr>
          <w:rFonts w:ascii="Times New Roman" w:hAnsi="Times New Roman" w:cs="Times New Roman"/>
        </w:rPr>
        <w:t xml:space="preserve"> no matter how skilfully we proceed.” Therefore, the constructivist teaching process involves more student-centred, active learning experiences and more work with concrete materials. Richardson (1997, p.34) emphasizes that teachers can facilitate “student-centred learning by providing various activities including demonstrations, diagrams, examples, and images.” In the constructivist classroom</w:t>
      </w:r>
      <w:r w:rsidR="006349E4" w:rsidRPr="00592114">
        <w:rPr>
          <w:rFonts w:ascii="Times New Roman" w:hAnsi="Times New Roman" w:cs="Times New Roman"/>
        </w:rPr>
        <w:t>,</w:t>
      </w:r>
      <w:r w:rsidRPr="00592114">
        <w:rPr>
          <w:rFonts w:ascii="Times New Roman" w:hAnsi="Times New Roman" w:cs="Times New Roman"/>
        </w:rPr>
        <w:t xml:space="preserve"> the students are made to construct their knowledge by relating the classroom transactions with real-life experiences. The teaching and learning of various </w:t>
      </w:r>
      <w:r w:rsidR="00581C59" w:rsidRPr="00592114">
        <w:rPr>
          <w:rFonts w:ascii="Times New Roman" w:hAnsi="Times New Roman" w:cs="Times New Roman"/>
        </w:rPr>
        <w:t>subjects</w:t>
      </w:r>
      <w:r w:rsidRPr="00592114">
        <w:rPr>
          <w:rFonts w:ascii="Times New Roman" w:hAnsi="Times New Roman" w:cs="Times New Roman"/>
        </w:rPr>
        <w:t xml:space="preserve"> should </w:t>
      </w:r>
      <w:r w:rsidR="00B4435E" w:rsidRPr="00592114">
        <w:rPr>
          <w:rFonts w:ascii="Times New Roman" w:hAnsi="Times New Roman" w:cs="Times New Roman"/>
        </w:rPr>
        <w:t>centre</w:t>
      </w:r>
      <w:r w:rsidRPr="00592114">
        <w:rPr>
          <w:rFonts w:ascii="Times New Roman" w:hAnsi="Times New Roman" w:cs="Times New Roman"/>
        </w:rPr>
        <w:t xml:space="preserve"> on their </w:t>
      </w:r>
      <w:r w:rsidR="00581C59" w:rsidRPr="00592114">
        <w:rPr>
          <w:rFonts w:ascii="Times New Roman" w:hAnsi="Times New Roman" w:cs="Times New Roman"/>
        </w:rPr>
        <w:t>relevance</w:t>
      </w:r>
      <w:r w:rsidRPr="00592114">
        <w:rPr>
          <w:rFonts w:ascii="Times New Roman" w:hAnsi="Times New Roman" w:cs="Times New Roman"/>
        </w:rPr>
        <w:t xml:space="preserve"> </w:t>
      </w:r>
      <w:r w:rsidR="00581C59" w:rsidRPr="00592114">
        <w:rPr>
          <w:rFonts w:ascii="Times New Roman" w:hAnsi="Times New Roman" w:cs="Times New Roman"/>
        </w:rPr>
        <w:t>to</w:t>
      </w:r>
      <w:r w:rsidRPr="00592114">
        <w:rPr>
          <w:rFonts w:ascii="Times New Roman" w:hAnsi="Times New Roman" w:cs="Times New Roman"/>
        </w:rPr>
        <w:t xml:space="preserve"> life. The realities of life vary for different students, and since these diversities of experiences cannot be exactly brought </w:t>
      </w:r>
      <w:r w:rsidR="006349E4" w:rsidRPr="00592114">
        <w:rPr>
          <w:rFonts w:ascii="Times New Roman" w:hAnsi="Times New Roman" w:cs="Times New Roman"/>
        </w:rPr>
        <w:t>into</w:t>
      </w:r>
      <w:r w:rsidRPr="00592114">
        <w:rPr>
          <w:rFonts w:ascii="Times New Roman" w:hAnsi="Times New Roman" w:cs="Times New Roman"/>
        </w:rPr>
        <w:t xml:space="preserve"> the classroom, the teacher can use different means and media to expose them virtually and nurture their curiosity and interest</w:t>
      </w:r>
      <w:r w:rsidR="00F948CC">
        <w:rPr>
          <w:rFonts w:ascii="Times New Roman" w:hAnsi="Times New Roman" w:cs="Times New Roman"/>
        </w:rPr>
        <w:t>,</w:t>
      </w:r>
      <w:r w:rsidRPr="00592114">
        <w:rPr>
          <w:rFonts w:ascii="Times New Roman" w:hAnsi="Times New Roman" w:cs="Times New Roman"/>
        </w:rPr>
        <w:t xml:space="preserve"> and enhance their knowledge.</w:t>
      </w:r>
    </w:p>
    <w:p w14:paraId="5F1DB002" w14:textId="1F0B7797" w:rsidR="002355C5" w:rsidRPr="00731A8E" w:rsidRDefault="00ED2724" w:rsidP="008351B7">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Virtual reality learning </w:t>
      </w:r>
      <w:r w:rsidR="00BA257D">
        <w:rPr>
          <w:rFonts w:ascii="Times New Roman" w:hAnsi="Times New Roman" w:cs="Times New Roman"/>
        </w:rPr>
        <w:t>improves</w:t>
      </w:r>
      <w:r w:rsidR="00FC398C">
        <w:rPr>
          <w:rFonts w:ascii="Times New Roman" w:hAnsi="Times New Roman" w:cs="Times New Roman"/>
        </w:rPr>
        <w:t xml:space="preserve"> visualization, 3D visualization, identification</w:t>
      </w:r>
      <w:r w:rsidR="005B2650">
        <w:rPr>
          <w:rFonts w:ascii="Times New Roman" w:hAnsi="Times New Roman" w:cs="Times New Roman"/>
        </w:rPr>
        <w:t>, and understanding, with stude</w:t>
      </w:r>
      <w:r w:rsidR="005075B2">
        <w:rPr>
          <w:rFonts w:ascii="Times New Roman" w:hAnsi="Times New Roman" w:cs="Times New Roman"/>
        </w:rPr>
        <w:t>nts valuing its role in enga</w:t>
      </w:r>
      <w:r w:rsidR="00BA257D">
        <w:rPr>
          <w:rFonts w:ascii="Times New Roman" w:hAnsi="Times New Roman" w:cs="Times New Roman"/>
        </w:rPr>
        <w:t>gement. VR exercise boosts</w:t>
      </w:r>
      <w:r w:rsidR="00CC1566">
        <w:rPr>
          <w:rFonts w:ascii="Times New Roman" w:hAnsi="Times New Roman" w:cs="Times New Roman"/>
        </w:rPr>
        <w:t xml:space="preserve"> physical fitness, muscle</w:t>
      </w:r>
      <w:r w:rsidR="00B90327">
        <w:rPr>
          <w:rFonts w:ascii="Times New Roman" w:hAnsi="Times New Roman" w:cs="Times New Roman"/>
        </w:rPr>
        <w:t xml:space="preserve"> strength, balance, and extremity </w:t>
      </w:r>
      <w:r w:rsidR="0063504C">
        <w:rPr>
          <w:rFonts w:ascii="Times New Roman" w:hAnsi="Times New Roman" w:cs="Times New Roman"/>
        </w:rPr>
        <w:t>function, while reducing fatigue, tension, and depression</w:t>
      </w:r>
      <w:r w:rsidR="00DC4F10">
        <w:rPr>
          <w:rFonts w:ascii="Times New Roman" w:hAnsi="Times New Roman" w:cs="Times New Roman"/>
        </w:rPr>
        <w:t>, and aiding rehabilitation</w:t>
      </w:r>
      <w:r w:rsidR="001F1F06">
        <w:rPr>
          <w:rFonts w:ascii="Times New Roman" w:hAnsi="Times New Roman" w:cs="Times New Roman"/>
        </w:rPr>
        <w:t xml:space="preserve"> for stroke, </w:t>
      </w:r>
      <w:r w:rsidR="00F40E12">
        <w:rPr>
          <w:rFonts w:ascii="Times New Roman" w:hAnsi="Times New Roman" w:cs="Times New Roman"/>
        </w:rPr>
        <w:t xml:space="preserve">spinal cord </w:t>
      </w:r>
      <w:r w:rsidR="00A0117A">
        <w:rPr>
          <w:rFonts w:ascii="Times New Roman" w:hAnsi="Times New Roman" w:cs="Times New Roman"/>
        </w:rPr>
        <w:t>injury</w:t>
      </w:r>
      <w:r w:rsidR="00F40E12">
        <w:rPr>
          <w:rFonts w:ascii="Times New Roman" w:hAnsi="Times New Roman" w:cs="Times New Roman"/>
        </w:rPr>
        <w:t>, cere</w:t>
      </w:r>
      <w:r w:rsidR="00A0117A">
        <w:rPr>
          <w:rFonts w:ascii="Times New Roman" w:hAnsi="Times New Roman" w:cs="Times New Roman"/>
        </w:rPr>
        <w:t xml:space="preserve">bral palsy, and cognitive decline. Augmented reality and virtual reality </w:t>
      </w:r>
      <w:r w:rsidR="00435A09">
        <w:rPr>
          <w:rFonts w:ascii="Times New Roman" w:hAnsi="Times New Roman" w:cs="Times New Roman"/>
        </w:rPr>
        <w:t>fosters interactivity</w:t>
      </w:r>
      <w:r w:rsidR="00C863C7">
        <w:rPr>
          <w:rFonts w:ascii="Times New Roman" w:hAnsi="Times New Roman" w:cs="Times New Roman"/>
        </w:rPr>
        <w:t>, motivation, experiential learning, knowledge re</w:t>
      </w:r>
      <w:r w:rsidR="00431C1B">
        <w:rPr>
          <w:rFonts w:ascii="Times New Roman" w:hAnsi="Times New Roman" w:cs="Times New Roman"/>
        </w:rPr>
        <w:t>tention, and problem solving, through technical issue</w:t>
      </w:r>
      <w:r w:rsidR="00823F22">
        <w:rPr>
          <w:rFonts w:ascii="Times New Roman" w:hAnsi="Times New Roman" w:cs="Times New Roman"/>
        </w:rPr>
        <w:t>s and teacher training remain challenges</w:t>
      </w:r>
      <w:r w:rsidR="00550071">
        <w:rPr>
          <w:rFonts w:ascii="Times New Roman" w:hAnsi="Times New Roman" w:cs="Times New Roman"/>
        </w:rPr>
        <w:t>. Gender difference</w:t>
      </w:r>
      <w:r w:rsidR="006622AC">
        <w:rPr>
          <w:rFonts w:ascii="Times New Roman" w:hAnsi="Times New Roman" w:cs="Times New Roman"/>
        </w:rPr>
        <w:t>s appear in motivation</w:t>
      </w:r>
      <w:r w:rsidR="00BF4500">
        <w:rPr>
          <w:rFonts w:ascii="Times New Roman" w:hAnsi="Times New Roman" w:cs="Times New Roman"/>
        </w:rPr>
        <w:t>, attention</w:t>
      </w:r>
      <w:r w:rsidR="0016755C">
        <w:rPr>
          <w:rFonts w:ascii="Times New Roman" w:hAnsi="Times New Roman" w:cs="Times New Roman"/>
        </w:rPr>
        <w:t>, and communication</w:t>
      </w:r>
      <w:r w:rsidR="00CB20AA">
        <w:rPr>
          <w:rFonts w:ascii="Times New Roman" w:hAnsi="Times New Roman" w:cs="Times New Roman"/>
        </w:rPr>
        <w:t>, but not in autonomy</w:t>
      </w:r>
      <w:r w:rsidR="007478AF">
        <w:rPr>
          <w:rFonts w:ascii="Times New Roman" w:hAnsi="Times New Roman" w:cs="Times New Roman"/>
        </w:rPr>
        <w:t xml:space="preserve"> or outcomes, with both gender</w:t>
      </w:r>
      <w:r w:rsidR="00453CC7">
        <w:rPr>
          <w:rFonts w:ascii="Times New Roman" w:hAnsi="Times New Roman" w:cs="Times New Roman"/>
        </w:rPr>
        <w:t>s</w:t>
      </w:r>
      <w:r w:rsidR="007478AF">
        <w:rPr>
          <w:rFonts w:ascii="Times New Roman" w:hAnsi="Times New Roman" w:cs="Times New Roman"/>
        </w:rPr>
        <w:t xml:space="preserve"> </w:t>
      </w:r>
      <w:r w:rsidR="00453CC7">
        <w:rPr>
          <w:rFonts w:ascii="Times New Roman" w:hAnsi="Times New Roman" w:cs="Times New Roman"/>
        </w:rPr>
        <w:t>benefiting academic</w:t>
      </w:r>
      <w:r w:rsidR="005C6418">
        <w:rPr>
          <w:rFonts w:ascii="Times New Roman" w:hAnsi="Times New Roman" w:cs="Times New Roman"/>
        </w:rPr>
        <w:t>ally</w:t>
      </w:r>
      <w:r w:rsidR="00656ACA">
        <w:rPr>
          <w:rFonts w:ascii="Times New Roman" w:hAnsi="Times New Roman" w:cs="Times New Roman"/>
        </w:rPr>
        <w:t>,</w:t>
      </w:r>
      <w:r w:rsidR="005C6418">
        <w:rPr>
          <w:rFonts w:ascii="Times New Roman" w:hAnsi="Times New Roman" w:cs="Times New Roman"/>
        </w:rPr>
        <w:t xml:space="preserve"> highlighting AR/V</w:t>
      </w:r>
      <w:r w:rsidR="00F415F3">
        <w:rPr>
          <w:rFonts w:ascii="Times New Roman" w:hAnsi="Times New Roman" w:cs="Times New Roman"/>
        </w:rPr>
        <w:t>’s potential as inclusive tool</w:t>
      </w:r>
      <w:r w:rsidR="006B7ECD">
        <w:rPr>
          <w:rFonts w:ascii="Times New Roman" w:hAnsi="Times New Roman" w:cs="Times New Roman"/>
        </w:rPr>
        <w:t xml:space="preserve">s, particularly for students with </w:t>
      </w:r>
      <w:r w:rsidR="006B7ECD">
        <w:rPr>
          <w:rFonts w:ascii="Times New Roman" w:hAnsi="Times New Roman" w:cs="Times New Roman"/>
        </w:rPr>
        <w:lastRenderedPageBreak/>
        <w:t>autis</w:t>
      </w:r>
      <w:r w:rsidR="00656ACA">
        <w:rPr>
          <w:rFonts w:ascii="Times New Roman" w:hAnsi="Times New Roman" w:cs="Times New Roman"/>
        </w:rPr>
        <w:t xml:space="preserve">m spectrum disorder. </w:t>
      </w:r>
      <w:r w:rsidR="00656ACA" w:rsidRPr="008351B7">
        <w:rPr>
          <w:rFonts w:ascii="Times New Roman" w:hAnsi="Times New Roman" w:cs="Times New Roman"/>
        </w:rPr>
        <w:t xml:space="preserve">(Belmonte et al., 2022; Latif et al.,2024: Qian et al., 2020; Campos et al., </w:t>
      </w:r>
      <w:proofErr w:type="gramStart"/>
      <w:r w:rsidR="00656ACA" w:rsidRPr="008351B7">
        <w:rPr>
          <w:rFonts w:ascii="Times New Roman" w:hAnsi="Times New Roman" w:cs="Times New Roman"/>
        </w:rPr>
        <w:t>2022)</w:t>
      </w:r>
      <w:r w:rsidR="002355C5" w:rsidRPr="00592114">
        <w:rPr>
          <w:rFonts w:ascii="Times New Roman" w:hAnsi="Times New Roman" w:cs="Times New Roman"/>
        </w:rPr>
        <w:t>The</w:t>
      </w:r>
      <w:proofErr w:type="gramEnd"/>
      <w:r w:rsidR="002355C5" w:rsidRPr="00592114">
        <w:rPr>
          <w:rFonts w:ascii="Times New Roman" w:hAnsi="Times New Roman" w:cs="Times New Roman"/>
        </w:rPr>
        <w:t xml:space="preserve"> aim of this present study is to highlight the </w:t>
      </w:r>
      <w:r w:rsidR="00D16732" w:rsidRPr="00592114">
        <w:rPr>
          <w:rFonts w:ascii="Times New Roman" w:hAnsi="Times New Roman" w:cs="Times New Roman"/>
          <w:bCs/>
        </w:rPr>
        <w:t>Exploring the Impact of Smartphone-Based Virtual Reality on Science Achievement and Critical Thinking in Elementary Education: An Experimental Study</w:t>
      </w:r>
      <w:r w:rsidR="002355C5" w:rsidRPr="00592114">
        <w:rPr>
          <w:rFonts w:ascii="Times New Roman" w:hAnsi="Times New Roman" w:cs="Times New Roman"/>
          <w:bCs/>
        </w:rPr>
        <w:t>.</w:t>
      </w:r>
      <w:r w:rsidR="002355C5" w:rsidRPr="00592114">
        <w:rPr>
          <w:rFonts w:ascii="Times New Roman" w:hAnsi="Times New Roman" w:cs="Times New Roman"/>
        </w:rPr>
        <w:t xml:space="preserve"> The study deals with four variables</w:t>
      </w:r>
      <w:r w:rsidR="00C97387" w:rsidRPr="00592114">
        <w:rPr>
          <w:rFonts w:ascii="Times New Roman" w:hAnsi="Times New Roman" w:cs="Times New Roman"/>
        </w:rPr>
        <w:t>:</w:t>
      </w:r>
      <w:r w:rsidR="002355C5" w:rsidRPr="00592114">
        <w:rPr>
          <w:rFonts w:ascii="Times New Roman" w:hAnsi="Times New Roman" w:cs="Times New Roman"/>
        </w:rPr>
        <w:t xml:space="preserve"> mobile learning, virtual reality, learning achievement</w:t>
      </w:r>
      <w:r w:rsidR="00C97387" w:rsidRPr="00592114">
        <w:rPr>
          <w:rFonts w:ascii="Times New Roman" w:hAnsi="Times New Roman" w:cs="Times New Roman"/>
        </w:rPr>
        <w:t>,</w:t>
      </w:r>
      <w:r w:rsidR="002355C5" w:rsidRPr="00592114">
        <w:rPr>
          <w:rFonts w:ascii="Times New Roman" w:hAnsi="Times New Roman" w:cs="Times New Roman"/>
        </w:rPr>
        <w:t xml:space="preserve"> and critical thinking. </w:t>
      </w:r>
    </w:p>
    <w:p w14:paraId="10F61C57" w14:textId="1544734D" w:rsidR="002355C5" w:rsidRPr="00492040" w:rsidRDefault="002355C5" w:rsidP="002355C5">
      <w:pPr>
        <w:autoSpaceDE w:val="0"/>
        <w:autoSpaceDN w:val="0"/>
        <w:adjustRightInd w:val="0"/>
        <w:spacing w:after="0" w:line="480" w:lineRule="auto"/>
        <w:jc w:val="both"/>
        <w:rPr>
          <w:rFonts w:ascii="Times New Roman" w:hAnsi="Times New Roman" w:cs="Times New Roman"/>
          <w:b/>
          <w:sz w:val="24"/>
          <w:szCs w:val="24"/>
          <w:lang w:bidi="hi-IN"/>
        </w:rPr>
      </w:pPr>
      <w:r w:rsidRPr="00492040">
        <w:rPr>
          <w:rFonts w:ascii="Times New Roman" w:hAnsi="Times New Roman" w:cs="Times New Roman"/>
          <w:b/>
          <w:sz w:val="28"/>
          <w:szCs w:val="28"/>
          <w:lang w:bidi="hi-IN"/>
        </w:rPr>
        <w:t>Theoretical Framework of the Study</w:t>
      </w:r>
      <w:r w:rsidR="00492040" w:rsidRPr="00492040">
        <w:rPr>
          <w:rFonts w:ascii="Times New Roman" w:hAnsi="Times New Roman" w:cs="Times New Roman"/>
          <w:b/>
          <w:sz w:val="28"/>
          <w:szCs w:val="28"/>
          <w:lang w:bidi="hi-IN"/>
        </w:rPr>
        <w:t>:</w:t>
      </w:r>
    </w:p>
    <w:p w14:paraId="4CA9E064" w14:textId="5291FE5F" w:rsidR="002355C5" w:rsidRPr="00592114" w:rsidRDefault="002355C5" w:rsidP="002355C5">
      <w:pPr>
        <w:spacing w:line="480" w:lineRule="auto"/>
        <w:jc w:val="both"/>
        <w:rPr>
          <w:rFonts w:ascii="Times New Roman" w:hAnsi="Times New Roman" w:cs="Times New Roman"/>
        </w:rPr>
      </w:pPr>
      <w:r w:rsidRPr="00592114">
        <w:rPr>
          <w:rFonts w:ascii="Times New Roman" w:hAnsi="Times New Roman" w:cs="Times New Roman"/>
        </w:rPr>
        <w:t>This study is grounded in the constructivist learning perspectives, which suggest that students learn best when they actively build their understanding through experiences and interactions. According to Piaget (1971) and Vygotsky (1978), children learn best through active experiences and support from tools and others—VR offers both by letting students explore and interact with scientific content. Mayer’s (2009) Cognitive Theory of Multimedia Learning adds that students understand better when they learn through both pictures and words, which VR provides in an engaging and clear way. According to Dewey (1916), "Education means supplying the conditions which foster growth, not toward a predetermined end but rather in the direction of an increase in the range and complexity of situations to which the child is capable of applying reasoned inquiry" (p. 56).  Kolb’s (1984) Experiential Learning Theory also supports the use of VR, as it gives students real-life-like experiences that help them reflect, think</w:t>
      </w:r>
      <w:r w:rsidR="000D4410" w:rsidRPr="00592114">
        <w:rPr>
          <w:rFonts w:ascii="Times New Roman" w:hAnsi="Times New Roman" w:cs="Times New Roman"/>
        </w:rPr>
        <w:t>,</w:t>
      </w:r>
      <w:r w:rsidRPr="00592114">
        <w:rPr>
          <w:rFonts w:ascii="Times New Roman" w:hAnsi="Times New Roman" w:cs="Times New Roman"/>
        </w:rPr>
        <w:t xml:space="preserve"> and apply what they learn. </w:t>
      </w:r>
    </w:p>
    <w:p w14:paraId="49DC8C82" w14:textId="10950DB0" w:rsidR="00111F5D"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             Lastly, Paul and Elder’s (2002) theory of critical thinking shows how VR can help students become better thinkers by solving problems, asking questions</w:t>
      </w:r>
      <w:r w:rsidR="000D4410" w:rsidRPr="00592114">
        <w:rPr>
          <w:rFonts w:ascii="Times New Roman" w:hAnsi="Times New Roman" w:cs="Times New Roman"/>
        </w:rPr>
        <w:t>,</w:t>
      </w:r>
      <w:r w:rsidRPr="00592114">
        <w:rPr>
          <w:rFonts w:ascii="Times New Roman" w:hAnsi="Times New Roman" w:cs="Times New Roman"/>
        </w:rPr>
        <w:t xml:space="preserve"> and making decisions. Together, these theories suggest that using VR through smartphones can make science lessons more meaningful and help students in </w:t>
      </w:r>
      <w:r w:rsidR="0074546B" w:rsidRPr="00592114">
        <w:rPr>
          <w:rFonts w:ascii="Times New Roman" w:hAnsi="Times New Roman" w:cs="Times New Roman"/>
        </w:rPr>
        <w:t xml:space="preserve">the </w:t>
      </w:r>
      <w:r w:rsidRPr="00592114">
        <w:rPr>
          <w:rFonts w:ascii="Times New Roman" w:hAnsi="Times New Roman" w:cs="Times New Roman"/>
        </w:rPr>
        <w:t>Cuttack district think more clearly and learn more effectively.</w:t>
      </w:r>
      <w:r w:rsidR="00E04914" w:rsidRPr="00592114">
        <w:rPr>
          <w:rFonts w:ascii="Times New Roman" w:hAnsi="Times New Roman" w:cs="Times New Roman"/>
        </w:rPr>
        <w:t xml:space="preserve"> S</w:t>
      </w:r>
      <w:r w:rsidR="00E871BC" w:rsidRPr="00592114">
        <w:rPr>
          <w:rFonts w:ascii="Times New Roman" w:hAnsi="Times New Roman" w:cs="Times New Roman"/>
        </w:rPr>
        <w:t>martphone-based VR as an accessible STEM education tool that enhances student understanding and engagement, particularly in visualizing complex concepts. While meta-analyses show VR can be slightly more effective than traditional methods, results are mixed, with some studies reporting no or negative effects. Hands-on follow-up activities further support learning by reinforcing virtual content through physical interaction (</w:t>
      </w:r>
      <w:r w:rsidR="000C3411" w:rsidRPr="00592114">
        <w:rPr>
          <w:rFonts w:ascii="Times New Roman" w:hAnsi="Times New Roman" w:cs="Times New Roman"/>
        </w:rPr>
        <w:t>Smith et al. 2023</w:t>
      </w:r>
      <w:r w:rsidR="00111F5D" w:rsidRPr="00592114">
        <w:rPr>
          <w:rFonts w:ascii="Times New Roman" w:hAnsi="Times New Roman" w:cs="Times New Roman"/>
        </w:rPr>
        <w:t xml:space="preserve">; </w:t>
      </w:r>
      <w:r w:rsidR="00E871BC" w:rsidRPr="00592114">
        <w:rPr>
          <w:rFonts w:ascii="Times New Roman" w:hAnsi="Times New Roman" w:cs="Times New Roman"/>
        </w:rPr>
        <w:t>Luo et al., 2021; Wu et al., 2020</w:t>
      </w:r>
      <w:r w:rsidR="00A82F7E" w:rsidRPr="00592114">
        <w:rPr>
          <w:rFonts w:ascii="Times New Roman" w:hAnsi="Times New Roman" w:cs="Times New Roman"/>
        </w:rPr>
        <w:t xml:space="preserve">; Fiorella &amp; Mayer, 2016; </w:t>
      </w:r>
      <w:proofErr w:type="spellStart"/>
      <w:r w:rsidR="00A82F7E" w:rsidRPr="00592114">
        <w:rPr>
          <w:rFonts w:ascii="Times New Roman" w:hAnsi="Times New Roman" w:cs="Times New Roman"/>
        </w:rPr>
        <w:t>Makransky</w:t>
      </w:r>
      <w:proofErr w:type="spellEnd"/>
      <w:r w:rsidR="00A82F7E" w:rsidRPr="00592114">
        <w:rPr>
          <w:rFonts w:ascii="Times New Roman" w:hAnsi="Times New Roman" w:cs="Times New Roman"/>
        </w:rPr>
        <w:t xml:space="preserve"> et al., 2021</w:t>
      </w:r>
      <w:r w:rsidR="00111F5D" w:rsidRPr="00592114">
        <w:rPr>
          <w:rFonts w:ascii="Times New Roman" w:hAnsi="Times New Roman" w:cs="Times New Roman"/>
        </w:rPr>
        <w:t>)</w:t>
      </w:r>
      <w:r w:rsidR="00E871BC" w:rsidRPr="00592114">
        <w:rPr>
          <w:rFonts w:ascii="Times New Roman" w:hAnsi="Times New Roman" w:cs="Times New Roman"/>
        </w:rPr>
        <w:t>.</w:t>
      </w:r>
      <w:r w:rsidR="007A0317" w:rsidRPr="00592114">
        <w:rPr>
          <w:rFonts w:ascii="Times New Roman" w:hAnsi="Times New Roman" w:cs="Times New Roman"/>
        </w:rPr>
        <w:t xml:space="preserve"> </w:t>
      </w:r>
    </w:p>
    <w:p w14:paraId="5014140B" w14:textId="447927DB"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lastRenderedPageBreak/>
        <w:t>Significance of the Study</w:t>
      </w:r>
      <w:r w:rsidR="00492040">
        <w:rPr>
          <w:rFonts w:ascii="Times New Roman" w:hAnsi="Times New Roman" w:cs="Times New Roman"/>
          <w:b/>
          <w:sz w:val="28"/>
          <w:szCs w:val="28"/>
        </w:rPr>
        <w:t>:</w:t>
      </w:r>
    </w:p>
    <w:p w14:paraId="101E4CD2" w14:textId="21CBE9D4" w:rsidR="002353F0" w:rsidRPr="002353F0" w:rsidRDefault="00CA46DE" w:rsidP="002353F0">
      <w:pPr>
        <w:spacing w:after="160" w:line="360" w:lineRule="auto"/>
        <w:jc w:val="both"/>
        <w:rPr>
          <w:rFonts w:asciiTheme="majorBidi" w:hAnsiTheme="majorBidi" w:cstheme="majorBidi"/>
          <w:sz w:val="24"/>
          <w:szCs w:val="24"/>
        </w:rPr>
      </w:pPr>
      <w:r w:rsidRPr="00042357">
        <w:rPr>
          <w:rFonts w:asciiTheme="majorBidi" w:hAnsiTheme="majorBidi" w:cstheme="majorBidi"/>
          <w:sz w:val="24"/>
          <w:szCs w:val="24"/>
        </w:rPr>
        <w:t xml:space="preserve">In the constructivist age of innovation and productivity, knowledge and technology have come to occupy centre stage in national and international policy debates. In this modern scenario, the National Policy on Information and Communication Technology (ICT) in School Education “aims at preparing youth to participate creatively in the establishment, sustenance, and growth of a knowledge society leading to all-round socio-economic development of the nation and global competitiveness”. In India, ICTs were launched in schools in December 2004 and revised in 2010 to provide opportunities to secondary-stage students for building upon their capacity for ICT skills and direct them towards the computer-aided learning process. ICT in schools has been included under the </w:t>
      </w:r>
      <w:proofErr w:type="spellStart"/>
      <w:r w:rsidRPr="00042357">
        <w:rPr>
          <w:rFonts w:asciiTheme="majorBidi" w:hAnsiTheme="majorBidi" w:cstheme="majorBidi"/>
          <w:sz w:val="24"/>
          <w:szCs w:val="24"/>
        </w:rPr>
        <w:t>Rashtriya</w:t>
      </w:r>
      <w:proofErr w:type="spellEnd"/>
      <w:r w:rsidRPr="00042357">
        <w:rPr>
          <w:rFonts w:asciiTheme="majorBidi" w:hAnsiTheme="majorBidi" w:cstheme="majorBidi"/>
          <w:sz w:val="24"/>
          <w:szCs w:val="24"/>
        </w:rPr>
        <w:t xml:space="preserve"> Madhyamik Shiksha Abhiyan (RMSA</w:t>
      </w:r>
      <w:proofErr w:type="gramStart"/>
      <w:r w:rsidRPr="00042357">
        <w:rPr>
          <w:rFonts w:asciiTheme="majorBidi" w:hAnsiTheme="majorBidi" w:cstheme="majorBidi"/>
          <w:sz w:val="24"/>
          <w:szCs w:val="24"/>
        </w:rPr>
        <w:t>).Many</w:t>
      </w:r>
      <w:proofErr w:type="gramEnd"/>
      <w:r w:rsidRPr="00042357">
        <w:rPr>
          <w:rFonts w:asciiTheme="majorBidi" w:hAnsiTheme="majorBidi" w:cstheme="majorBidi"/>
          <w:sz w:val="24"/>
          <w:szCs w:val="24"/>
        </w:rPr>
        <w:t xml:space="preserve"> studies have also found that technology has a positive impact on students’ academic achievement. According to </w:t>
      </w:r>
      <w:proofErr w:type="spellStart"/>
      <w:r w:rsidRPr="00042357">
        <w:rPr>
          <w:rFonts w:asciiTheme="majorBidi" w:hAnsiTheme="majorBidi" w:cstheme="majorBidi"/>
          <w:sz w:val="24"/>
          <w:szCs w:val="24"/>
        </w:rPr>
        <w:t>Peeraer</w:t>
      </w:r>
      <w:proofErr w:type="spellEnd"/>
      <w:r w:rsidRPr="00042357">
        <w:rPr>
          <w:rFonts w:asciiTheme="majorBidi" w:hAnsiTheme="majorBidi" w:cstheme="majorBidi"/>
          <w:sz w:val="24"/>
          <w:szCs w:val="24"/>
        </w:rPr>
        <w:t xml:space="preserve"> and </w:t>
      </w:r>
      <w:proofErr w:type="spellStart"/>
      <w:r w:rsidRPr="00042357">
        <w:rPr>
          <w:rFonts w:asciiTheme="majorBidi" w:hAnsiTheme="majorBidi" w:cstheme="majorBidi"/>
          <w:sz w:val="24"/>
          <w:szCs w:val="24"/>
        </w:rPr>
        <w:t>Petergem</w:t>
      </w:r>
      <w:proofErr w:type="spellEnd"/>
      <w:r w:rsidRPr="00042357">
        <w:rPr>
          <w:rFonts w:asciiTheme="majorBidi" w:hAnsiTheme="majorBidi" w:cstheme="majorBidi"/>
          <w:sz w:val="24"/>
          <w:szCs w:val="24"/>
        </w:rPr>
        <w:t xml:space="preserve"> (2011), ICT benefits schools in several ways, like enhancing learning in the classroom, improving accountability, introducing the use of PowerPoint presentations and the internet, and mainly engaging students through virtual exposures. </w:t>
      </w:r>
      <w:proofErr w:type="spellStart"/>
      <w:r w:rsidRPr="00042357">
        <w:rPr>
          <w:rFonts w:asciiTheme="majorBidi" w:hAnsiTheme="majorBidi" w:cstheme="majorBidi"/>
          <w:sz w:val="24"/>
          <w:szCs w:val="24"/>
        </w:rPr>
        <w:t>Onchwari</w:t>
      </w:r>
      <w:proofErr w:type="spellEnd"/>
      <w:r w:rsidRPr="00042357">
        <w:rPr>
          <w:rFonts w:asciiTheme="majorBidi" w:hAnsiTheme="majorBidi" w:cstheme="majorBidi"/>
          <w:sz w:val="24"/>
          <w:szCs w:val="24"/>
        </w:rPr>
        <w:t xml:space="preserve"> (2011) support the view that ICT in schools can lead to high-quality teaching and learning. Others who concur with this view are Yusuf (2005), </w:t>
      </w:r>
      <w:proofErr w:type="spellStart"/>
      <w:r w:rsidRPr="00042357">
        <w:rPr>
          <w:rFonts w:asciiTheme="majorBidi" w:hAnsiTheme="majorBidi" w:cstheme="majorBidi"/>
          <w:sz w:val="24"/>
          <w:szCs w:val="24"/>
        </w:rPr>
        <w:t>Dzidonu</w:t>
      </w:r>
      <w:proofErr w:type="spellEnd"/>
      <w:r w:rsidRPr="00042357">
        <w:rPr>
          <w:rFonts w:asciiTheme="majorBidi" w:hAnsiTheme="majorBidi" w:cstheme="majorBidi"/>
          <w:sz w:val="24"/>
          <w:szCs w:val="24"/>
        </w:rPr>
        <w:t xml:space="preserve"> (2010), and Rebecca and Marshall (2012). Nisar, Munir, and Shafqat (2011) found that the availability and usage of ICT improve the knowledge and learning skills of students. Zacharia et al. (2008) have investigated virtual experiment techniques that enhanced students’ conceptual understanding. </w:t>
      </w:r>
      <w:proofErr w:type="spellStart"/>
      <w:r w:rsidRPr="00042357">
        <w:rPr>
          <w:rFonts w:asciiTheme="majorBidi" w:hAnsiTheme="majorBidi" w:cstheme="majorBidi"/>
          <w:sz w:val="24"/>
          <w:szCs w:val="24"/>
        </w:rPr>
        <w:t>Slykhuis</w:t>
      </w:r>
      <w:proofErr w:type="spellEnd"/>
      <w:r w:rsidRPr="00042357">
        <w:rPr>
          <w:rFonts w:asciiTheme="majorBidi" w:hAnsiTheme="majorBidi" w:cstheme="majorBidi"/>
          <w:sz w:val="24"/>
          <w:szCs w:val="24"/>
        </w:rPr>
        <w:t xml:space="preserve"> et al. (2005) researched the visual aspects of a presentation slide that increase understanding and retention for the learner. Mobile learning is now among the blended instructional methods (</w:t>
      </w:r>
      <w:proofErr w:type="spellStart"/>
      <w:r w:rsidRPr="00042357">
        <w:rPr>
          <w:rFonts w:asciiTheme="majorBidi" w:hAnsiTheme="majorBidi" w:cstheme="majorBidi"/>
          <w:sz w:val="24"/>
          <w:szCs w:val="24"/>
        </w:rPr>
        <w:t>Eryilmaz</w:t>
      </w:r>
      <w:proofErr w:type="spellEnd"/>
      <w:r w:rsidRPr="00042357">
        <w:rPr>
          <w:rFonts w:asciiTheme="majorBidi" w:hAnsiTheme="majorBidi" w:cstheme="majorBidi"/>
          <w:sz w:val="24"/>
          <w:szCs w:val="24"/>
        </w:rPr>
        <w:t>, 2013). Although ICT has the potential to improve the education system of a country to a great extent, it becomes ineffective in India due to infrastructure facilities, lack of competency of teachers, insufficient funds, shortage of equipment, and issues of maintenance and upgrading of equipment (</w:t>
      </w:r>
      <w:proofErr w:type="spellStart"/>
      <w:r w:rsidRPr="00042357">
        <w:rPr>
          <w:rFonts w:asciiTheme="majorBidi" w:hAnsiTheme="majorBidi" w:cstheme="majorBidi"/>
          <w:sz w:val="24"/>
          <w:szCs w:val="24"/>
        </w:rPr>
        <w:t>Budhedeo</w:t>
      </w:r>
      <w:proofErr w:type="spellEnd"/>
      <w:r w:rsidRPr="00042357">
        <w:rPr>
          <w:rFonts w:asciiTheme="majorBidi" w:hAnsiTheme="majorBidi" w:cstheme="majorBidi"/>
          <w:sz w:val="24"/>
          <w:szCs w:val="24"/>
        </w:rPr>
        <w:t>, 2016). At the elementary level, learners benefit significantly from experiential and immersive learning. However, in many parts of India, including Cuttack district, classroom teaching still largely relies on traditional textbook-centric methods that may not fully engage students or develop critical skills such as scientific inquiry and critical thinking. This is especially true in government and rural schools where exposure to innovative practices is limited. Greater improvement in students' achievement in physics after using the 3D virtual reality learning environment compared to their counterparts in the traditional learning environment (</w:t>
      </w:r>
      <w:proofErr w:type="spellStart"/>
      <w:r w:rsidRPr="00042357">
        <w:rPr>
          <w:rFonts w:asciiTheme="majorBidi" w:hAnsiTheme="majorBidi" w:cstheme="majorBidi"/>
          <w:sz w:val="24"/>
          <w:szCs w:val="24"/>
        </w:rPr>
        <w:t>Amri</w:t>
      </w:r>
      <w:proofErr w:type="spellEnd"/>
      <w:r w:rsidRPr="00042357">
        <w:rPr>
          <w:rFonts w:asciiTheme="majorBidi" w:hAnsiTheme="majorBidi" w:cstheme="majorBidi"/>
          <w:sz w:val="24"/>
          <w:szCs w:val="24"/>
        </w:rPr>
        <w:t xml:space="preserve">, 2020). Virtual reality has the effect of improving students’ learning motivation and learning </w:t>
      </w:r>
      <w:r w:rsidRPr="00042357">
        <w:rPr>
          <w:rFonts w:asciiTheme="majorBidi" w:hAnsiTheme="majorBidi" w:cstheme="majorBidi"/>
          <w:sz w:val="24"/>
          <w:szCs w:val="24"/>
        </w:rPr>
        <w:lastRenderedPageBreak/>
        <w:t>effectiveness in the digital teaching of mathematics (Hsu, 2020). Importance of integrating AI and VR as part of the broader strategy to foster genuinely inclusive learning environments that align with the goals of the Convention on the Rights of Persons with Disability (</w:t>
      </w:r>
      <w:proofErr w:type="spellStart"/>
      <w:r w:rsidRPr="00042357">
        <w:rPr>
          <w:rFonts w:asciiTheme="majorBidi" w:hAnsiTheme="majorBidi" w:cstheme="majorBidi"/>
          <w:sz w:val="24"/>
          <w:szCs w:val="24"/>
        </w:rPr>
        <w:t>Chalkiadakis</w:t>
      </w:r>
      <w:proofErr w:type="spellEnd"/>
      <w:r w:rsidRPr="00042357">
        <w:rPr>
          <w:rFonts w:asciiTheme="majorBidi" w:hAnsiTheme="majorBidi" w:cstheme="majorBidi"/>
          <w:sz w:val="24"/>
          <w:szCs w:val="24"/>
        </w:rPr>
        <w:t>, 2024). Immersive Virtual Reality (IVR) technology is suitable for learning environments that prioritise learner engagement and practical application, such as active manipulation and constructive creation (Conard, 2024</w:t>
      </w:r>
      <w:proofErr w:type="gramStart"/>
      <w:r w:rsidRPr="00042357">
        <w:rPr>
          <w:rFonts w:asciiTheme="majorBidi" w:hAnsiTheme="majorBidi" w:cstheme="majorBidi"/>
          <w:sz w:val="24"/>
          <w:szCs w:val="24"/>
        </w:rPr>
        <w:t>).Despite</w:t>
      </w:r>
      <w:proofErr w:type="gramEnd"/>
      <w:r w:rsidRPr="00042357">
        <w:rPr>
          <w:rFonts w:asciiTheme="majorBidi" w:hAnsiTheme="majorBidi" w:cstheme="majorBidi"/>
          <w:sz w:val="24"/>
          <w:szCs w:val="24"/>
        </w:rPr>
        <w:t xml:space="preserve"> this potential, there is a paucity of local research assessing the impact of VR on elementary students in Odisha. Hence, this study aims to fill that gap by evaluating how VR through smartphones affects science learning achievement and critical thinking among elementary students in the Cuttack district. </w:t>
      </w:r>
    </w:p>
    <w:p w14:paraId="79779927" w14:textId="77777777" w:rsidR="00427AE8" w:rsidRDefault="00427AE8" w:rsidP="002355C5">
      <w:pPr>
        <w:autoSpaceDE w:val="0"/>
        <w:autoSpaceDN w:val="0"/>
        <w:adjustRightInd w:val="0"/>
        <w:spacing w:after="0" w:line="480" w:lineRule="auto"/>
        <w:jc w:val="both"/>
        <w:rPr>
          <w:rFonts w:ascii="Times New Roman" w:hAnsi="Times New Roman" w:cs="Times New Roman"/>
          <w:b/>
          <w:sz w:val="28"/>
          <w:szCs w:val="28"/>
        </w:rPr>
      </w:pPr>
    </w:p>
    <w:p w14:paraId="0D643855" w14:textId="68CDF0EF" w:rsidR="00427AE8" w:rsidRDefault="00427AE8" w:rsidP="002355C5">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METHODOLOGY</w:t>
      </w:r>
    </w:p>
    <w:p w14:paraId="77336C0C" w14:textId="7C3B637A"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Statement of the Problem</w:t>
      </w:r>
      <w:r w:rsidR="00492040">
        <w:rPr>
          <w:rFonts w:ascii="Times New Roman" w:hAnsi="Times New Roman" w:cs="Times New Roman"/>
          <w:b/>
          <w:sz w:val="28"/>
          <w:szCs w:val="28"/>
        </w:rPr>
        <w:t>:</w:t>
      </w:r>
    </w:p>
    <w:p w14:paraId="08F8FB4C" w14:textId="02C59C6E" w:rsidR="00D63B12" w:rsidRPr="00042357" w:rsidRDefault="00D63B12" w:rsidP="002353F0">
      <w:pPr>
        <w:spacing w:after="160" w:line="360" w:lineRule="auto"/>
        <w:jc w:val="both"/>
        <w:rPr>
          <w:rFonts w:asciiTheme="majorBidi" w:hAnsiTheme="majorBidi" w:cstheme="majorBidi"/>
        </w:rPr>
      </w:pPr>
      <w:r w:rsidRPr="00042357">
        <w:rPr>
          <w:rFonts w:asciiTheme="majorBidi" w:hAnsiTheme="majorBidi" w:cstheme="majorBidi"/>
        </w:rPr>
        <w:t>Researchers and educators are showing more interest in using the constructivist theory to guide curriculum and pedagogy (Ford &amp; Lott, 2009). When this theory was introduced, it did not include the use of multimedia or other technological advances that are now considered to be powerful in improving knowledge construction (Rhodes, 2013). Constructivist environments include active learning and promote problem-solving and critical thinking skills, which can be enhanced through the use of multimedia (Ge (Georgiou), 2016). Researchers suggested that multimedia use promotes active learning that helps increase achievement (Malik, 2010; Moreno &amp; Mayer, 2002</w:t>
      </w:r>
      <w:proofErr w:type="gramStart"/>
      <w:r w:rsidRPr="00042357">
        <w:rPr>
          <w:rFonts w:asciiTheme="majorBidi" w:hAnsiTheme="majorBidi" w:cstheme="majorBidi"/>
        </w:rPr>
        <w:t>).Schools</w:t>
      </w:r>
      <w:proofErr w:type="gramEnd"/>
      <w:r w:rsidRPr="00042357">
        <w:rPr>
          <w:rFonts w:asciiTheme="majorBidi" w:hAnsiTheme="majorBidi" w:cstheme="majorBidi"/>
        </w:rPr>
        <w:t xml:space="preserve"> are under pressure to increase elementary students’ science achievement, which is low because of ineffective instructional methods and learning environments, a lack of motivation, and passive learning. Although schools have integrated technology tools such as multimedia, many schools did not do it in an effective way that was documented to improve achievement (</w:t>
      </w:r>
      <w:proofErr w:type="spellStart"/>
      <w:r w:rsidRPr="00042357">
        <w:rPr>
          <w:rFonts w:asciiTheme="majorBidi" w:hAnsiTheme="majorBidi" w:cstheme="majorBidi"/>
        </w:rPr>
        <w:t>Dalal</w:t>
      </w:r>
      <w:proofErr w:type="spellEnd"/>
      <w:r w:rsidRPr="00042357">
        <w:rPr>
          <w:rFonts w:asciiTheme="majorBidi" w:hAnsiTheme="majorBidi" w:cstheme="majorBidi"/>
        </w:rPr>
        <w:t xml:space="preserve"> &amp; Manisha, 2017). Therefore, researchers have called for more research into how smartphones having the feature of multimedia features can facilitate a constructivist science learning environment in order to provide information to educators that will help them design lessons that lead to solid learning outcomes while engaging students in active learning. </w:t>
      </w:r>
    </w:p>
    <w:p w14:paraId="3AC95E9C" w14:textId="59C18F3D"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Research Questions</w:t>
      </w:r>
      <w:r w:rsidR="00492040" w:rsidRPr="00492040">
        <w:rPr>
          <w:rFonts w:ascii="Times New Roman" w:hAnsi="Times New Roman" w:cs="Times New Roman"/>
          <w:b/>
          <w:sz w:val="28"/>
          <w:szCs w:val="28"/>
        </w:rPr>
        <w:t>:</w:t>
      </w:r>
    </w:p>
    <w:p w14:paraId="5A3F5379" w14:textId="08E3C597" w:rsidR="002355C5" w:rsidRPr="00592114" w:rsidRDefault="002355C5" w:rsidP="002355C5">
      <w:pPr>
        <w:pStyle w:val="ListParagraph"/>
        <w:numPr>
          <w:ilvl w:val="0"/>
          <w:numId w:val="1"/>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Is there a difference in Class-V students’ science achievement before (</w:t>
      </w:r>
      <w:r w:rsidR="0072381E">
        <w:rPr>
          <w:rFonts w:ascii="Times New Roman" w:hAnsi="Times New Roman" w:cs="Times New Roman"/>
        </w:rPr>
        <w:t>P</w:t>
      </w:r>
      <w:r w:rsidRPr="00592114">
        <w:rPr>
          <w:rFonts w:ascii="Times New Roman" w:hAnsi="Times New Roman" w:cs="Times New Roman"/>
        </w:rPr>
        <w:t>re</w:t>
      </w:r>
      <w:r w:rsidR="0047077F" w:rsidRPr="00592114">
        <w:rPr>
          <w:rFonts w:ascii="Times New Roman" w:hAnsi="Times New Roman" w:cs="Times New Roman"/>
        </w:rPr>
        <w:t>-</w:t>
      </w:r>
      <w:r w:rsidRPr="00592114">
        <w:rPr>
          <w:rFonts w:ascii="Times New Roman" w:hAnsi="Times New Roman" w:cs="Times New Roman"/>
        </w:rPr>
        <w:t>test) and after (</w:t>
      </w:r>
      <w:r w:rsidR="0047077F" w:rsidRPr="00592114">
        <w:rPr>
          <w:rFonts w:ascii="Times New Roman" w:hAnsi="Times New Roman" w:cs="Times New Roman"/>
        </w:rPr>
        <w:t>post-test</w:t>
      </w:r>
      <w:r w:rsidRPr="00592114">
        <w:rPr>
          <w:rFonts w:ascii="Times New Roman" w:hAnsi="Times New Roman" w:cs="Times New Roman"/>
        </w:rPr>
        <w:t xml:space="preserve">) exposure to virtual reality through </w:t>
      </w:r>
      <w:r w:rsidR="0074546B" w:rsidRPr="00592114">
        <w:rPr>
          <w:rFonts w:ascii="Times New Roman" w:hAnsi="Times New Roman" w:cs="Times New Roman"/>
        </w:rPr>
        <w:t xml:space="preserve">a </w:t>
      </w:r>
      <w:r w:rsidR="000D4410" w:rsidRPr="00592114">
        <w:rPr>
          <w:rFonts w:ascii="Times New Roman" w:hAnsi="Times New Roman" w:cs="Times New Roman"/>
        </w:rPr>
        <w:t>smartphone</w:t>
      </w:r>
      <w:r w:rsidRPr="00592114">
        <w:rPr>
          <w:rFonts w:ascii="Times New Roman" w:hAnsi="Times New Roman" w:cs="Times New Roman"/>
        </w:rPr>
        <w:t>?</w:t>
      </w:r>
    </w:p>
    <w:p w14:paraId="4A7229C4" w14:textId="015863E1" w:rsidR="002355C5" w:rsidRPr="00592114" w:rsidRDefault="002355C5" w:rsidP="002355C5">
      <w:pPr>
        <w:pStyle w:val="ListParagraph"/>
        <w:numPr>
          <w:ilvl w:val="0"/>
          <w:numId w:val="1"/>
        </w:num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rPr>
        <w:t xml:space="preserve">Is there a difference in Class-V students’ critical thinking </w:t>
      </w:r>
      <w:r w:rsidR="0074546B" w:rsidRPr="00592114">
        <w:rPr>
          <w:rFonts w:ascii="Times New Roman" w:hAnsi="Times New Roman" w:cs="Times New Roman"/>
        </w:rPr>
        <w:t>skills</w:t>
      </w:r>
      <w:r w:rsidRPr="00592114">
        <w:rPr>
          <w:rFonts w:ascii="Times New Roman" w:hAnsi="Times New Roman" w:cs="Times New Roman"/>
        </w:rPr>
        <w:t xml:space="preserve"> before (</w:t>
      </w:r>
      <w:r w:rsidR="0072381E">
        <w:rPr>
          <w:rFonts w:ascii="Times New Roman" w:hAnsi="Times New Roman" w:cs="Times New Roman"/>
        </w:rPr>
        <w:t>P</w:t>
      </w:r>
      <w:r w:rsidRPr="00592114">
        <w:rPr>
          <w:rFonts w:ascii="Times New Roman" w:hAnsi="Times New Roman" w:cs="Times New Roman"/>
        </w:rPr>
        <w:t>re</w:t>
      </w:r>
      <w:r w:rsidR="0047077F" w:rsidRPr="00592114">
        <w:rPr>
          <w:rFonts w:ascii="Times New Roman" w:hAnsi="Times New Roman" w:cs="Times New Roman"/>
        </w:rPr>
        <w:t>-</w:t>
      </w:r>
      <w:r w:rsidRPr="00592114">
        <w:rPr>
          <w:rFonts w:ascii="Times New Roman" w:hAnsi="Times New Roman" w:cs="Times New Roman"/>
        </w:rPr>
        <w:t>test) and after (</w:t>
      </w:r>
      <w:r w:rsidR="0047077F" w:rsidRPr="00592114">
        <w:rPr>
          <w:rFonts w:ascii="Times New Roman" w:hAnsi="Times New Roman" w:cs="Times New Roman"/>
        </w:rPr>
        <w:t>post-test</w:t>
      </w:r>
      <w:r w:rsidRPr="00592114">
        <w:rPr>
          <w:rFonts w:ascii="Times New Roman" w:hAnsi="Times New Roman" w:cs="Times New Roman"/>
        </w:rPr>
        <w:t xml:space="preserve">) exposure to virtual reality through </w:t>
      </w:r>
      <w:r w:rsidR="0074546B" w:rsidRPr="00592114">
        <w:rPr>
          <w:rFonts w:ascii="Times New Roman" w:hAnsi="Times New Roman" w:cs="Times New Roman"/>
        </w:rPr>
        <w:t xml:space="preserve">a </w:t>
      </w:r>
      <w:r w:rsidR="000D4410" w:rsidRPr="00592114">
        <w:rPr>
          <w:rFonts w:ascii="Times New Roman" w:hAnsi="Times New Roman" w:cs="Times New Roman"/>
        </w:rPr>
        <w:t>smartphone</w:t>
      </w:r>
      <w:r w:rsidRPr="00592114">
        <w:rPr>
          <w:rFonts w:ascii="Times New Roman" w:hAnsi="Times New Roman" w:cs="Times New Roman"/>
        </w:rPr>
        <w:t>?</w:t>
      </w:r>
    </w:p>
    <w:p w14:paraId="18B911C2" w14:textId="1C127BD5"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lastRenderedPageBreak/>
        <w:t>Hypothesis</w:t>
      </w:r>
      <w:r w:rsidR="00492040">
        <w:rPr>
          <w:rFonts w:ascii="Times New Roman" w:hAnsi="Times New Roman" w:cs="Times New Roman"/>
          <w:b/>
          <w:sz w:val="28"/>
          <w:szCs w:val="28"/>
        </w:rPr>
        <w:t>:</w:t>
      </w:r>
    </w:p>
    <w:p w14:paraId="0EEAF2E1" w14:textId="7F8AE78D" w:rsidR="002355C5" w:rsidRPr="00592114" w:rsidRDefault="002355C5" w:rsidP="002355C5">
      <w:pPr>
        <w:pStyle w:val="ListParagraph"/>
        <w:numPr>
          <w:ilvl w:val="0"/>
          <w:numId w:val="2"/>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There is no significant difference in Class-V students’ science achievement before (pre</w:t>
      </w:r>
      <w:r w:rsidR="0047077F" w:rsidRPr="00592114">
        <w:rPr>
          <w:rFonts w:ascii="Times New Roman" w:hAnsi="Times New Roman" w:cs="Times New Roman"/>
        </w:rPr>
        <w:t>-</w:t>
      </w:r>
      <w:r w:rsidRPr="00592114">
        <w:rPr>
          <w:rFonts w:ascii="Times New Roman" w:hAnsi="Times New Roman" w:cs="Times New Roman"/>
        </w:rPr>
        <w:t>test) and after (post</w:t>
      </w:r>
      <w:r w:rsidR="0047077F" w:rsidRPr="00592114">
        <w:rPr>
          <w:rFonts w:ascii="Times New Roman" w:hAnsi="Times New Roman" w:cs="Times New Roman"/>
        </w:rPr>
        <w:t>-</w:t>
      </w:r>
      <w:r w:rsidRPr="00592114">
        <w:rPr>
          <w:rFonts w:ascii="Times New Roman" w:hAnsi="Times New Roman" w:cs="Times New Roman"/>
        </w:rPr>
        <w:t xml:space="preserve">test) exposure to virtual reality through </w:t>
      </w:r>
      <w:r w:rsidR="0074546B" w:rsidRPr="00592114">
        <w:rPr>
          <w:rFonts w:ascii="Times New Roman" w:hAnsi="Times New Roman" w:cs="Times New Roman"/>
        </w:rPr>
        <w:t xml:space="preserve">a </w:t>
      </w:r>
      <w:r w:rsidR="0047077F" w:rsidRPr="00592114">
        <w:rPr>
          <w:rFonts w:ascii="Times New Roman" w:hAnsi="Times New Roman" w:cs="Times New Roman"/>
        </w:rPr>
        <w:t>smartphone</w:t>
      </w:r>
      <w:r w:rsidRPr="00592114">
        <w:rPr>
          <w:rFonts w:ascii="Times New Roman" w:hAnsi="Times New Roman" w:cs="Times New Roman"/>
        </w:rPr>
        <w:t>.</w:t>
      </w:r>
    </w:p>
    <w:p w14:paraId="66746C71" w14:textId="3FA69996" w:rsidR="002355C5" w:rsidRPr="00592114" w:rsidRDefault="002355C5" w:rsidP="002355C5">
      <w:pPr>
        <w:pStyle w:val="ListParagraph"/>
        <w:numPr>
          <w:ilvl w:val="0"/>
          <w:numId w:val="2"/>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There is no significant difference </w:t>
      </w:r>
      <w:r w:rsidR="00416539" w:rsidRPr="00592114">
        <w:rPr>
          <w:rFonts w:ascii="Times New Roman" w:hAnsi="Times New Roman" w:cs="Times New Roman"/>
        </w:rPr>
        <w:t xml:space="preserve">in </w:t>
      </w:r>
      <w:r w:rsidRPr="00592114">
        <w:rPr>
          <w:rFonts w:ascii="Times New Roman" w:hAnsi="Times New Roman" w:cs="Times New Roman"/>
        </w:rPr>
        <w:t xml:space="preserve">Class-V students’ critical thinking </w:t>
      </w:r>
      <w:r w:rsidR="0074546B" w:rsidRPr="00592114">
        <w:rPr>
          <w:rFonts w:ascii="Times New Roman" w:hAnsi="Times New Roman" w:cs="Times New Roman"/>
        </w:rPr>
        <w:t>skills</w:t>
      </w:r>
      <w:r w:rsidRPr="00592114">
        <w:rPr>
          <w:rFonts w:ascii="Times New Roman" w:hAnsi="Times New Roman" w:cs="Times New Roman"/>
        </w:rPr>
        <w:t xml:space="preserve"> before (pre</w:t>
      </w:r>
      <w:r w:rsidR="00416539" w:rsidRPr="00592114">
        <w:rPr>
          <w:rFonts w:ascii="Times New Roman" w:hAnsi="Times New Roman" w:cs="Times New Roman"/>
        </w:rPr>
        <w:t>-</w:t>
      </w:r>
      <w:r w:rsidRPr="00592114">
        <w:rPr>
          <w:rFonts w:ascii="Times New Roman" w:hAnsi="Times New Roman" w:cs="Times New Roman"/>
        </w:rPr>
        <w:t>test) and after (post</w:t>
      </w:r>
      <w:r w:rsidR="00416539" w:rsidRPr="00592114">
        <w:rPr>
          <w:rFonts w:ascii="Times New Roman" w:hAnsi="Times New Roman" w:cs="Times New Roman"/>
        </w:rPr>
        <w:t>-</w:t>
      </w:r>
      <w:r w:rsidRPr="00592114">
        <w:rPr>
          <w:rFonts w:ascii="Times New Roman" w:hAnsi="Times New Roman" w:cs="Times New Roman"/>
        </w:rPr>
        <w:t xml:space="preserve">test) exposure to virtual reality through </w:t>
      </w:r>
      <w:r w:rsidR="0074546B" w:rsidRPr="00592114">
        <w:rPr>
          <w:rFonts w:ascii="Times New Roman" w:hAnsi="Times New Roman" w:cs="Times New Roman"/>
        </w:rPr>
        <w:t xml:space="preserve">a </w:t>
      </w:r>
      <w:r w:rsidR="00416539" w:rsidRPr="00592114">
        <w:rPr>
          <w:rFonts w:ascii="Times New Roman" w:hAnsi="Times New Roman" w:cs="Times New Roman"/>
        </w:rPr>
        <w:t>smartphone</w:t>
      </w:r>
      <w:r w:rsidRPr="00592114">
        <w:rPr>
          <w:rFonts w:ascii="Times New Roman" w:hAnsi="Times New Roman" w:cs="Times New Roman"/>
        </w:rPr>
        <w:t>.</w:t>
      </w:r>
    </w:p>
    <w:p w14:paraId="77428A14" w14:textId="5C53F608"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Design of the Study</w:t>
      </w:r>
      <w:r w:rsidR="00492040">
        <w:rPr>
          <w:rFonts w:ascii="Times New Roman" w:hAnsi="Times New Roman" w:cs="Times New Roman"/>
          <w:b/>
          <w:sz w:val="28"/>
          <w:szCs w:val="28"/>
        </w:rPr>
        <w:t>:</w:t>
      </w:r>
    </w:p>
    <w:p w14:paraId="0FDDDCE4" w14:textId="77777777" w:rsidR="00376E1C" w:rsidRPr="00042357" w:rsidRDefault="00376E1C" w:rsidP="00AD2AD7">
      <w:pPr>
        <w:spacing w:after="160" w:line="278" w:lineRule="auto"/>
        <w:jc w:val="both"/>
        <w:rPr>
          <w:rFonts w:asciiTheme="majorBidi" w:hAnsiTheme="majorBidi" w:cstheme="majorBidi"/>
          <w:sz w:val="24"/>
          <w:szCs w:val="24"/>
        </w:rPr>
      </w:pPr>
      <w:r w:rsidRPr="00042357">
        <w:rPr>
          <w:rFonts w:asciiTheme="majorBidi" w:hAnsiTheme="majorBidi" w:cstheme="majorBidi"/>
          <w:sz w:val="24"/>
          <w:szCs w:val="24"/>
        </w:rPr>
        <w:t>Keeping in view the research questions of the study, the investigators have used a true-experimental design of the experimental method of research with a control group and a pre-post-test research design. Quantitative research determines the relationship between an independent variable and a dependent variable, and it can be descriptive, which establishes only associations between variables and the subjects that were measured once, or experimental, which establishes causality and the subjects were measured before and after a treatment (Hopkins, 2008).</w:t>
      </w:r>
    </w:p>
    <w:p w14:paraId="33643CA3" w14:textId="22DCF1A2" w:rsidR="00C80ACE" w:rsidRPr="00592114" w:rsidRDefault="00C80ACE" w:rsidP="00F76EFE">
      <w:pPr>
        <w:autoSpaceDE w:val="0"/>
        <w:autoSpaceDN w:val="0"/>
        <w:adjustRightInd w:val="0"/>
        <w:spacing w:after="0" w:line="480" w:lineRule="auto"/>
        <w:jc w:val="both"/>
        <w:rPr>
          <w:rFonts w:ascii="Times New Roman" w:hAnsi="Times New Roman" w:cs="Times New Roman"/>
        </w:rPr>
      </w:pPr>
    </w:p>
    <w:p w14:paraId="6A9A51F1" w14:textId="58E1DA7A" w:rsidR="00EC693B" w:rsidRPr="00592114" w:rsidRDefault="000111E0" w:rsidP="00B53F6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70528" behindDoc="0" locked="0" layoutInCell="1" allowOverlap="1" wp14:anchorId="6B87513C" wp14:editId="29DDF3B5">
                <wp:simplePos x="0" y="0"/>
                <wp:positionH relativeFrom="column">
                  <wp:posOffset>2562614</wp:posOffset>
                </wp:positionH>
                <wp:positionV relativeFrom="paragraph">
                  <wp:posOffset>2192020</wp:posOffset>
                </wp:positionV>
                <wp:extent cx="199103" cy="45719"/>
                <wp:effectExtent l="0" t="19050" r="29845" b="31115"/>
                <wp:wrapNone/>
                <wp:docPr id="209664123"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1F8E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01.8pt;margin-top:172.6pt;width:15.7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" adj="19120" fillcolor="#4472c4 [3204]" strokecolor="#09101d [484]" strokeweight="1pt"/>
            </w:pict>
          </mc:Fallback>
        </mc:AlternateContent>
      </w:r>
      <w:r>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8480" behindDoc="0" locked="0" layoutInCell="1" allowOverlap="1" wp14:anchorId="6E541574" wp14:editId="14213458">
                <wp:simplePos x="0" y="0"/>
                <wp:positionH relativeFrom="column">
                  <wp:posOffset>1287411</wp:posOffset>
                </wp:positionH>
                <wp:positionV relativeFrom="paragraph">
                  <wp:posOffset>2161867</wp:posOffset>
                </wp:positionV>
                <wp:extent cx="199103" cy="45719"/>
                <wp:effectExtent l="0" t="19050" r="29845" b="31115"/>
                <wp:wrapNone/>
                <wp:docPr id="1234234336"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7D0706" id="Arrow: Right 3" o:spid="_x0000_s1026" type="#_x0000_t13" style="position:absolute;margin-left:101.35pt;margin-top:170.25pt;width:15.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" adj="19120" fillcolor="#4472c4 [3204]" strokecolor="#09101d [484]" strokeweight="1pt"/>
            </w:pict>
          </mc:Fallback>
        </mc:AlternateContent>
      </w:r>
      <w:r>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6432" behindDoc="0" locked="0" layoutInCell="1" allowOverlap="1" wp14:anchorId="68B90401" wp14:editId="1A5D2872">
                <wp:simplePos x="0" y="0"/>
                <wp:positionH relativeFrom="column">
                  <wp:posOffset>2610465</wp:posOffset>
                </wp:positionH>
                <wp:positionV relativeFrom="paragraph">
                  <wp:posOffset>1260987</wp:posOffset>
                </wp:positionV>
                <wp:extent cx="199103" cy="45719"/>
                <wp:effectExtent l="0" t="19050" r="29845" b="31115"/>
                <wp:wrapNone/>
                <wp:docPr id="364435712"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67FC1A" id="Arrow: Right 3" o:spid="_x0000_s1026" type="#_x0000_t13" style="position:absolute;margin-left:205.55pt;margin-top:99.3pt;width:15.7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" adj="19120" fillcolor="#4472c4 [3204]" strokecolor="#09101d [484]" strokeweight="1pt"/>
            </w:pict>
          </mc:Fallback>
        </mc:AlternateContent>
      </w:r>
      <w:r w:rsidR="009E1111">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4384" behindDoc="0" locked="0" layoutInCell="1" allowOverlap="1" wp14:anchorId="19D32E53" wp14:editId="4162FC72">
                <wp:simplePos x="0" y="0"/>
                <wp:positionH relativeFrom="column">
                  <wp:posOffset>1283110</wp:posOffset>
                </wp:positionH>
                <wp:positionV relativeFrom="paragraph">
                  <wp:posOffset>1333255</wp:posOffset>
                </wp:positionV>
                <wp:extent cx="199103" cy="45719"/>
                <wp:effectExtent l="0" t="19050" r="29845" b="31115"/>
                <wp:wrapNone/>
                <wp:docPr id="534317238"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1D4BD0" id="Arrow: Right 3" o:spid="_x0000_s1026" type="#_x0000_t13" style="position:absolute;margin-left:101.05pt;margin-top:105pt;width:15.7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" adj="19120" fillcolor="#4472c4 [3204]" strokecolor="#09101d [484]" strokeweight="1pt"/>
            </w:pict>
          </mc:Fallback>
        </mc:AlternateContent>
      </w:r>
      <w:r w:rsidR="00B53F64" w:rsidRPr="00592114">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3360" behindDoc="0" locked="0" layoutInCell="1" allowOverlap="1" wp14:anchorId="080ABCE8" wp14:editId="6DB91A3B">
                <wp:simplePos x="0" y="0"/>
                <wp:positionH relativeFrom="column">
                  <wp:posOffset>4142235</wp:posOffset>
                </wp:positionH>
                <wp:positionV relativeFrom="paragraph">
                  <wp:posOffset>883285</wp:posOffset>
                </wp:positionV>
                <wp:extent cx="1063625" cy="857885"/>
                <wp:effectExtent l="0" t="0" r="22225" b="18415"/>
                <wp:wrapNone/>
                <wp:docPr id="2035174872" name="Rectangle: Rounded Corners 4"/>
                <wp:cNvGraphicFramePr/>
                <a:graphic xmlns:a="http://schemas.openxmlformats.org/drawingml/2006/main">
                  <a:graphicData uri="http://schemas.microsoft.com/office/word/2010/wordprocessingShape">
                    <wps:wsp>
                      <wps:cNvSpPr/>
                      <wps:spPr>
                        <a:xfrm>
                          <a:off x="0" y="0"/>
                          <a:ext cx="1063625" cy="857885"/>
                        </a:xfrm>
                        <a:prstGeom prst="roundRect">
                          <a:avLst/>
                        </a:prstGeom>
                        <a:solidFill>
                          <a:schemeClr val="accent2">
                            <a:lumMod val="60000"/>
                            <a:lumOff val="4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0B8046" w14:textId="5D20DD9B" w:rsidR="00DD2D77" w:rsidRPr="00B92D01" w:rsidRDefault="00DD2D77" w:rsidP="00DD2D77">
                            <w:pPr>
                              <w:jc w:val="center"/>
                              <w:rPr>
                                <w:rFonts w:ascii="Times New Roman" w:hAnsi="Times New Roman" w:cs="Times New Roman"/>
                                <w:color w:val="000000" w:themeColor="text1"/>
                                <w:lang w:val="en-US"/>
                              </w:rPr>
                            </w:pPr>
                            <w:r w:rsidRPr="00B92D01">
                              <w:rPr>
                                <w:rFonts w:ascii="Times New Roman" w:hAnsi="Times New Roman" w:cs="Times New Roman"/>
                                <w:color w:val="000000" w:themeColor="text1"/>
                                <w:lang w:val="en-US"/>
                              </w:rPr>
                              <w:t>Ac</w:t>
                            </w:r>
                            <w:r w:rsidR="00B3107A" w:rsidRPr="00B92D01">
                              <w:rPr>
                                <w:rFonts w:ascii="Times New Roman" w:hAnsi="Times New Roman" w:cs="Times New Roman"/>
                                <w:color w:val="000000" w:themeColor="text1"/>
                                <w:lang w:val="en-US"/>
                              </w:rPr>
                              <w:t>h</w:t>
                            </w:r>
                            <w:r w:rsidRPr="00B92D01">
                              <w:rPr>
                                <w:rFonts w:ascii="Times New Roman" w:hAnsi="Times New Roman" w:cs="Times New Roman"/>
                                <w:color w:val="000000" w:themeColor="text1"/>
                                <w:lang w:val="en-US"/>
                              </w:rPr>
                              <w:t>ievement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0ABCE8" id="Rectangle: Rounded Corners 4" o:spid="_x0000_s1026" style="position:absolute;left:0;text-align:left;margin-left:326.15pt;margin-top:69.55pt;width:83.75pt;height:6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" fillcolor="#f4b083 [1941]" strokecolor="white [3212]" strokeweight="1pt">
                <v:stroke joinstyle="miter"/>
                <v:textbox>
                  <w:txbxContent>
                    <w:p w14:paraId="270B8046" w14:textId="5D20DD9B" w:rsidR="00DD2D77" w:rsidRPr="00B92D01" w:rsidRDefault="00DD2D77" w:rsidP="00DD2D77">
                      <w:pPr>
                        <w:jc w:val="center"/>
                        <w:rPr>
                          <w:rFonts w:ascii="Times New Roman" w:hAnsi="Times New Roman" w:cs="Times New Roman"/>
                          <w:color w:val="000000" w:themeColor="text1"/>
                          <w:lang w:val="en-US"/>
                        </w:rPr>
                      </w:pPr>
                      <w:r w:rsidRPr="00B92D01">
                        <w:rPr>
                          <w:rFonts w:ascii="Times New Roman" w:hAnsi="Times New Roman" w:cs="Times New Roman"/>
                          <w:color w:val="000000" w:themeColor="text1"/>
                          <w:lang w:val="en-US"/>
                        </w:rPr>
                        <w:t>Ac</w:t>
                      </w:r>
                      <w:r w:rsidR="00B3107A" w:rsidRPr="00B92D01">
                        <w:rPr>
                          <w:rFonts w:ascii="Times New Roman" w:hAnsi="Times New Roman" w:cs="Times New Roman"/>
                          <w:color w:val="000000" w:themeColor="text1"/>
                          <w:lang w:val="en-US"/>
                        </w:rPr>
                        <w:t>h</w:t>
                      </w:r>
                      <w:r w:rsidRPr="00B92D01">
                        <w:rPr>
                          <w:rFonts w:ascii="Times New Roman" w:hAnsi="Times New Roman" w:cs="Times New Roman"/>
                          <w:color w:val="000000" w:themeColor="text1"/>
                          <w:lang w:val="en-US"/>
                        </w:rPr>
                        <w:t>ievement Test</w:t>
                      </w:r>
                    </w:p>
                  </w:txbxContent>
                </v:textbox>
              </v:roundrect>
            </w:pict>
          </mc:Fallback>
        </mc:AlternateContent>
      </w:r>
      <w:r w:rsidR="0060514F" w:rsidRPr="00592114">
        <w:rPr>
          <w:rFonts w:ascii="Times New Roman" w:hAnsi="Times New Roman" w:cs="Times New Roman"/>
          <w:noProof/>
          <w14:ligatures w14:val="standardContextual"/>
        </w:rPr>
        <mc:AlternateContent>
          <mc:Choice Requires="wps">
            <w:drawing>
              <wp:anchor distT="0" distB="0" distL="114300" distR="114300" simplePos="0" relativeHeight="251661312" behindDoc="0" locked="0" layoutInCell="1" allowOverlap="1" wp14:anchorId="3EBEDA34" wp14:editId="16A39860">
                <wp:simplePos x="0" y="0"/>
                <wp:positionH relativeFrom="column">
                  <wp:posOffset>4149012</wp:posOffset>
                </wp:positionH>
                <wp:positionV relativeFrom="paragraph">
                  <wp:posOffset>1897224</wp:posOffset>
                </wp:positionV>
                <wp:extent cx="1057418" cy="857885"/>
                <wp:effectExtent l="0" t="0" r="28575" b="18415"/>
                <wp:wrapNone/>
                <wp:docPr id="1809572846" name="Rectangle: Rounded Corners 4"/>
                <wp:cNvGraphicFramePr/>
                <a:graphic xmlns:a="http://schemas.openxmlformats.org/drawingml/2006/main">
                  <a:graphicData uri="http://schemas.microsoft.com/office/word/2010/wordprocessingShape">
                    <wps:wsp>
                      <wps:cNvSpPr/>
                      <wps:spPr>
                        <a:xfrm>
                          <a:off x="0" y="0"/>
                          <a:ext cx="1057418" cy="857885"/>
                        </a:xfrm>
                        <a:prstGeom prst="roundRect">
                          <a:avLst/>
                        </a:prstGeom>
                        <a:solidFill>
                          <a:schemeClr val="accent2">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15C051" w14:textId="28DA4598" w:rsidR="004E598D" w:rsidRPr="00B92D01" w:rsidRDefault="00245E8F" w:rsidP="004E598D">
                            <w:pPr>
                              <w:jc w:val="center"/>
                              <w:rPr>
                                <w:color w:val="000000" w:themeColor="text1"/>
                                <w:lang w:val="en-US"/>
                              </w:rPr>
                            </w:pPr>
                            <w:r w:rsidRPr="00B92D01">
                              <w:rPr>
                                <w:color w:val="000000" w:themeColor="text1"/>
                                <w:lang w:val="en-US"/>
                              </w:rPr>
                              <w:t>Critical Thin</w:t>
                            </w:r>
                            <w:r w:rsidR="00A84F24" w:rsidRPr="00B92D01">
                              <w:rPr>
                                <w:color w:val="000000" w:themeColor="text1"/>
                                <w:lang w:val="en-US"/>
                              </w:rPr>
                              <w:t>k</w:t>
                            </w:r>
                            <w:r w:rsidRPr="00B92D01">
                              <w:rPr>
                                <w:color w:val="000000" w:themeColor="text1"/>
                                <w:lang w:val="en-US"/>
                              </w:rPr>
                              <w:t>ing</w:t>
                            </w:r>
                            <w:r w:rsidR="00A84F24" w:rsidRPr="00B92D01">
                              <w:rPr>
                                <w:color w:val="000000" w:themeColor="text1"/>
                                <w:lang w:val="en-US"/>
                              </w:rPr>
                              <w:t xml:space="preserve">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BEDA34" id="_x0000_s1027" style="position:absolute;left:0;text-align:left;margin-left:326.7pt;margin-top:149.4pt;width:83.25pt;height:6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" fillcolor="#fbe4d5 [661]" strokecolor="white [3212]" strokeweight="1pt">
                <v:stroke joinstyle="miter"/>
                <v:textbox>
                  <w:txbxContent>
                    <w:p w14:paraId="1A15C051" w14:textId="28DA4598" w:rsidR="004E598D" w:rsidRPr="00B92D01" w:rsidRDefault="00245E8F" w:rsidP="004E598D">
                      <w:pPr>
                        <w:jc w:val="center"/>
                        <w:rPr>
                          <w:color w:val="000000" w:themeColor="text1"/>
                          <w:lang w:val="en-US"/>
                        </w:rPr>
                      </w:pPr>
                      <w:r w:rsidRPr="00B92D01">
                        <w:rPr>
                          <w:color w:val="000000" w:themeColor="text1"/>
                          <w:lang w:val="en-US"/>
                        </w:rPr>
                        <w:t>Critical Thin</w:t>
                      </w:r>
                      <w:r w:rsidR="00A84F24" w:rsidRPr="00B92D01">
                        <w:rPr>
                          <w:color w:val="000000" w:themeColor="text1"/>
                          <w:lang w:val="en-US"/>
                        </w:rPr>
                        <w:t>k</w:t>
                      </w:r>
                      <w:r w:rsidRPr="00B92D01">
                        <w:rPr>
                          <w:color w:val="000000" w:themeColor="text1"/>
                          <w:lang w:val="en-US"/>
                        </w:rPr>
                        <w:t>ing</w:t>
                      </w:r>
                      <w:r w:rsidR="00A84F24" w:rsidRPr="00B92D01">
                        <w:rPr>
                          <w:color w:val="000000" w:themeColor="text1"/>
                          <w:lang w:val="en-US"/>
                        </w:rPr>
                        <w:t xml:space="preserve"> Test</w:t>
                      </w:r>
                    </w:p>
                  </w:txbxContent>
                </v:textbox>
              </v:roundrect>
            </w:pict>
          </mc:Fallback>
        </mc:AlternateContent>
      </w:r>
      <w:r w:rsidR="00C557D5" w:rsidRPr="00592114">
        <w:rPr>
          <w:rFonts w:ascii="Times New Roman" w:hAnsi="Times New Roman" w:cs="Times New Roman"/>
          <w:noProof/>
          <w14:ligatures w14:val="standardContextual"/>
        </w:rPr>
        <w:drawing>
          <wp:inline distT="0" distB="0" distL="0" distR="0" wp14:anchorId="0CC2C8EB" wp14:editId="07791369">
            <wp:extent cx="5722776" cy="2886269"/>
            <wp:effectExtent l="0" t="0" r="0" b="9525"/>
            <wp:docPr id="91950718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14D2D2" w14:textId="4E6D430E" w:rsidR="00C557D5" w:rsidRPr="00592114" w:rsidRDefault="00FF631F" w:rsidP="0089385F">
      <w:pPr>
        <w:autoSpaceDE w:val="0"/>
        <w:autoSpaceDN w:val="0"/>
        <w:adjustRightInd w:val="0"/>
        <w:spacing w:after="0" w:line="480" w:lineRule="auto"/>
        <w:jc w:val="center"/>
        <w:rPr>
          <w:rFonts w:ascii="Times New Roman" w:hAnsi="Times New Roman" w:cs="Times New Roman"/>
        </w:rPr>
      </w:pPr>
      <w:r w:rsidRPr="00592114">
        <w:rPr>
          <w:rFonts w:ascii="Times New Roman" w:hAnsi="Times New Roman" w:cs="Times New Roman"/>
        </w:rPr>
        <w:t>Fig</w:t>
      </w:r>
      <w:r w:rsidR="00C32B09" w:rsidRPr="00592114">
        <w:rPr>
          <w:rFonts w:ascii="Times New Roman" w:hAnsi="Times New Roman" w:cs="Times New Roman"/>
        </w:rPr>
        <w:t>. 1. Research model of the study.</w:t>
      </w:r>
    </w:p>
    <w:p w14:paraId="23F7C098" w14:textId="5C7A18D1" w:rsidR="002355C5" w:rsidRPr="00592114" w:rsidRDefault="00342D4A" w:rsidP="002355C5">
      <w:pPr>
        <w:autoSpaceDE w:val="0"/>
        <w:autoSpaceDN w:val="0"/>
        <w:adjustRightInd w:val="0"/>
        <w:spacing w:after="0" w:line="480" w:lineRule="auto"/>
        <w:rPr>
          <w:rFonts w:ascii="Times New Roman" w:hAnsi="Times New Roman" w:cs="Times New Roman"/>
          <w:b/>
        </w:rPr>
      </w:pPr>
      <w:r w:rsidRPr="00592114">
        <w:rPr>
          <w:rFonts w:ascii="Times New Roman" w:hAnsi="Times New Roman" w:cs="Times New Roman"/>
          <w:b/>
        </w:rPr>
        <w:t>Table 1</w:t>
      </w:r>
      <w:r w:rsidR="002355C5" w:rsidRPr="00592114">
        <w:rPr>
          <w:rFonts w:ascii="Times New Roman" w:hAnsi="Times New Roman" w:cs="Times New Roman"/>
          <w:b/>
        </w:rPr>
        <w:t>: Pre-test</w:t>
      </w:r>
      <w:r w:rsidRPr="00592114">
        <w:rPr>
          <w:rFonts w:ascii="Times New Roman" w:hAnsi="Times New Roman" w:cs="Times New Roman"/>
          <w:b/>
        </w:rPr>
        <w:t>,</w:t>
      </w:r>
      <w:r w:rsidR="002355C5" w:rsidRPr="00592114">
        <w:rPr>
          <w:rFonts w:ascii="Times New Roman" w:hAnsi="Times New Roman" w:cs="Times New Roman"/>
          <w:b/>
        </w:rPr>
        <w:t xml:space="preserve"> post-test Control Group design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2432"/>
        <w:gridCol w:w="1780"/>
        <w:gridCol w:w="1842"/>
        <w:gridCol w:w="1788"/>
      </w:tblGrid>
      <w:tr w:rsidR="002355C5" w:rsidRPr="00592114" w14:paraId="79BAF2BD" w14:textId="77777777" w:rsidTr="00342D4A">
        <w:tc>
          <w:tcPr>
            <w:tcW w:w="1278" w:type="dxa"/>
            <w:tcBorders>
              <w:top w:val="single" w:sz="4" w:space="0" w:color="auto"/>
              <w:bottom w:val="single" w:sz="4" w:space="0" w:color="auto"/>
            </w:tcBorders>
          </w:tcPr>
          <w:p w14:paraId="72A45E22"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p>
        </w:tc>
        <w:tc>
          <w:tcPr>
            <w:tcW w:w="2552" w:type="dxa"/>
            <w:tcBorders>
              <w:top w:val="single" w:sz="4" w:space="0" w:color="auto"/>
              <w:bottom w:val="single" w:sz="4" w:space="0" w:color="auto"/>
            </w:tcBorders>
          </w:tcPr>
          <w:p w14:paraId="26BC332B"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Group</w:t>
            </w:r>
          </w:p>
        </w:tc>
        <w:tc>
          <w:tcPr>
            <w:tcW w:w="1915" w:type="dxa"/>
            <w:tcBorders>
              <w:top w:val="single" w:sz="4" w:space="0" w:color="auto"/>
              <w:bottom w:val="single" w:sz="4" w:space="0" w:color="auto"/>
            </w:tcBorders>
          </w:tcPr>
          <w:p w14:paraId="1D03B2FE"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Pre-test</w:t>
            </w:r>
          </w:p>
        </w:tc>
        <w:tc>
          <w:tcPr>
            <w:tcW w:w="1915" w:type="dxa"/>
            <w:tcBorders>
              <w:top w:val="single" w:sz="4" w:space="0" w:color="auto"/>
              <w:bottom w:val="single" w:sz="4" w:space="0" w:color="auto"/>
            </w:tcBorders>
          </w:tcPr>
          <w:p w14:paraId="31F680DB"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Treatment</w:t>
            </w:r>
          </w:p>
        </w:tc>
        <w:tc>
          <w:tcPr>
            <w:tcW w:w="1916" w:type="dxa"/>
            <w:tcBorders>
              <w:top w:val="single" w:sz="4" w:space="0" w:color="auto"/>
              <w:bottom w:val="single" w:sz="4" w:space="0" w:color="auto"/>
            </w:tcBorders>
          </w:tcPr>
          <w:p w14:paraId="58BA2F71"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Post-test</w:t>
            </w:r>
          </w:p>
        </w:tc>
      </w:tr>
      <w:tr w:rsidR="002355C5" w:rsidRPr="00592114" w14:paraId="798987FD" w14:textId="77777777" w:rsidTr="00342D4A">
        <w:tc>
          <w:tcPr>
            <w:tcW w:w="1278" w:type="dxa"/>
            <w:tcBorders>
              <w:top w:val="single" w:sz="4" w:space="0" w:color="auto"/>
            </w:tcBorders>
          </w:tcPr>
          <w:p w14:paraId="13FF440F"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R</w:t>
            </w:r>
          </w:p>
        </w:tc>
        <w:tc>
          <w:tcPr>
            <w:tcW w:w="2552" w:type="dxa"/>
            <w:tcBorders>
              <w:top w:val="single" w:sz="4" w:space="0" w:color="auto"/>
            </w:tcBorders>
          </w:tcPr>
          <w:p w14:paraId="42E2AF9E" w14:textId="77777777" w:rsidR="002355C5" w:rsidRPr="00592114" w:rsidRDefault="002355C5" w:rsidP="00342D4A">
            <w:pPr>
              <w:autoSpaceDE w:val="0"/>
              <w:autoSpaceDN w:val="0"/>
              <w:adjustRightInd w:val="0"/>
              <w:spacing w:line="240" w:lineRule="auto"/>
              <w:jc w:val="both"/>
              <w:rPr>
                <w:rFonts w:ascii="Times New Roman" w:hAnsi="Times New Roman" w:cs="Times New Roman"/>
              </w:rPr>
            </w:pPr>
            <w:r w:rsidRPr="00592114">
              <w:rPr>
                <w:rFonts w:ascii="Times New Roman" w:hAnsi="Times New Roman" w:cs="Times New Roman"/>
              </w:rPr>
              <w:t>Experimental group</w:t>
            </w:r>
          </w:p>
        </w:tc>
        <w:tc>
          <w:tcPr>
            <w:tcW w:w="1915" w:type="dxa"/>
            <w:tcBorders>
              <w:top w:val="single" w:sz="4" w:space="0" w:color="auto"/>
            </w:tcBorders>
          </w:tcPr>
          <w:p w14:paraId="0D7814C5" w14:textId="77777777" w:rsidR="002355C5" w:rsidRPr="00592114" w:rsidRDefault="002355C5" w:rsidP="00342D4A">
            <w:pPr>
              <w:autoSpaceDE w:val="0"/>
              <w:autoSpaceDN w:val="0"/>
              <w:adjustRightInd w:val="0"/>
              <w:spacing w:line="240" w:lineRule="auto"/>
              <w:jc w:val="both"/>
              <w:rPr>
                <w:rFonts w:ascii="Times New Roman" w:hAnsi="Times New Roman" w:cs="Times New Roman"/>
                <w:b/>
                <w:vertAlign w:val="subscript"/>
              </w:rPr>
            </w:pPr>
            <w:r w:rsidRPr="00592114">
              <w:rPr>
                <w:rFonts w:ascii="Times New Roman" w:hAnsi="Times New Roman" w:cs="Times New Roman"/>
                <w:b/>
              </w:rPr>
              <w:t xml:space="preserve">          O</w:t>
            </w:r>
            <w:r w:rsidRPr="00592114">
              <w:rPr>
                <w:rFonts w:ascii="Times New Roman" w:hAnsi="Times New Roman" w:cs="Times New Roman"/>
                <w:b/>
                <w:vertAlign w:val="subscript"/>
              </w:rPr>
              <w:t>1</w:t>
            </w:r>
          </w:p>
        </w:tc>
        <w:tc>
          <w:tcPr>
            <w:tcW w:w="1915" w:type="dxa"/>
            <w:tcBorders>
              <w:top w:val="single" w:sz="4" w:space="0" w:color="auto"/>
            </w:tcBorders>
          </w:tcPr>
          <w:p w14:paraId="52C19146"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 xml:space="preserve">           X</w:t>
            </w:r>
          </w:p>
        </w:tc>
        <w:tc>
          <w:tcPr>
            <w:tcW w:w="1916" w:type="dxa"/>
            <w:tcBorders>
              <w:top w:val="single" w:sz="4" w:space="0" w:color="auto"/>
            </w:tcBorders>
          </w:tcPr>
          <w:p w14:paraId="66EEFDBF" w14:textId="77777777" w:rsidR="002355C5" w:rsidRPr="00592114" w:rsidRDefault="002355C5" w:rsidP="00342D4A">
            <w:pPr>
              <w:autoSpaceDE w:val="0"/>
              <w:autoSpaceDN w:val="0"/>
              <w:adjustRightInd w:val="0"/>
              <w:spacing w:line="240" w:lineRule="auto"/>
              <w:jc w:val="both"/>
              <w:rPr>
                <w:rFonts w:ascii="Times New Roman" w:hAnsi="Times New Roman" w:cs="Times New Roman"/>
                <w:b/>
                <w:vertAlign w:val="subscript"/>
              </w:rPr>
            </w:pPr>
            <w:r w:rsidRPr="00592114">
              <w:rPr>
                <w:rFonts w:ascii="Times New Roman" w:hAnsi="Times New Roman" w:cs="Times New Roman"/>
                <w:b/>
              </w:rPr>
              <w:t xml:space="preserve">          O</w:t>
            </w:r>
            <w:r w:rsidRPr="00592114">
              <w:rPr>
                <w:rFonts w:ascii="Times New Roman" w:hAnsi="Times New Roman" w:cs="Times New Roman"/>
                <w:b/>
                <w:vertAlign w:val="subscript"/>
              </w:rPr>
              <w:t>2</w:t>
            </w:r>
          </w:p>
        </w:tc>
      </w:tr>
      <w:tr w:rsidR="002355C5" w:rsidRPr="00592114" w14:paraId="484ABC7E" w14:textId="77777777" w:rsidTr="00342D4A">
        <w:tc>
          <w:tcPr>
            <w:tcW w:w="1278" w:type="dxa"/>
          </w:tcPr>
          <w:p w14:paraId="2C32DB90"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R</w:t>
            </w:r>
          </w:p>
        </w:tc>
        <w:tc>
          <w:tcPr>
            <w:tcW w:w="2552" w:type="dxa"/>
          </w:tcPr>
          <w:p w14:paraId="361DF775" w14:textId="77777777" w:rsidR="002355C5" w:rsidRPr="00592114" w:rsidRDefault="002355C5" w:rsidP="00342D4A">
            <w:pPr>
              <w:autoSpaceDE w:val="0"/>
              <w:autoSpaceDN w:val="0"/>
              <w:adjustRightInd w:val="0"/>
              <w:spacing w:line="240" w:lineRule="auto"/>
              <w:jc w:val="both"/>
              <w:rPr>
                <w:rFonts w:ascii="Times New Roman" w:hAnsi="Times New Roman" w:cs="Times New Roman"/>
              </w:rPr>
            </w:pPr>
            <w:r w:rsidRPr="00592114">
              <w:rPr>
                <w:rFonts w:ascii="Times New Roman" w:hAnsi="Times New Roman" w:cs="Times New Roman"/>
              </w:rPr>
              <w:t>Control group</w:t>
            </w:r>
          </w:p>
        </w:tc>
        <w:tc>
          <w:tcPr>
            <w:tcW w:w="1915" w:type="dxa"/>
          </w:tcPr>
          <w:p w14:paraId="36AB1CAB" w14:textId="77777777" w:rsidR="002355C5" w:rsidRPr="00592114" w:rsidRDefault="002355C5" w:rsidP="00342D4A">
            <w:pPr>
              <w:autoSpaceDE w:val="0"/>
              <w:autoSpaceDN w:val="0"/>
              <w:adjustRightInd w:val="0"/>
              <w:spacing w:line="240" w:lineRule="auto"/>
              <w:jc w:val="both"/>
              <w:rPr>
                <w:rFonts w:ascii="Times New Roman" w:hAnsi="Times New Roman" w:cs="Times New Roman"/>
                <w:b/>
                <w:vertAlign w:val="subscript"/>
              </w:rPr>
            </w:pPr>
            <w:r w:rsidRPr="00592114">
              <w:rPr>
                <w:rFonts w:ascii="Times New Roman" w:hAnsi="Times New Roman" w:cs="Times New Roman"/>
                <w:b/>
              </w:rPr>
              <w:t xml:space="preserve">          O</w:t>
            </w:r>
            <w:r w:rsidRPr="00592114">
              <w:rPr>
                <w:rFonts w:ascii="Times New Roman" w:hAnsi="Times New Roman" w:cs="Times New Roman"/>
                <w:b/>
                <w:vertAlign w:val="subscript"/>
              </w:rPr>
              <w:t>3</w:t>
            </w:r>
          </w:p>
        </w:tc>
        <w:tc>
          <w:tcPr>
            <w:tcW w:w="1915" w:type="dxa"/>
          </w:tcPr>
          <w:p w14:paraId="5D77ABCE"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 xml:space="preserve">            _</w:t>
            </w:r>
          </w:p>
        </w:tc>
        <w:tc>
          <w:tcPr>
            <w:tcW w:w="1916" w:type="dxa"/>
          </w:tcPr>
          <w:p w14:paraId="5306D5F3" w14:textId="77777777" w:rsidR="002355C5" w:rsidRPr="00592114" w:rsidRDefault="002355C5" w:rsidP="00342D4A">
            <w:pPr>
              <w:autoSpaceDE w:val="0"/>
              <w:autoSpaceDN w:val="0"/>
              <w:adjustRightInd w:val="0"/>
              <w:spacing w:line="240" w:lineRule="auto"/>
              <w:jc w:val="both"/>
              <w:rPr>
                <w:rFonts w:ascii="Times New Roman" w:hAnsi="Times New Roman" w:cs="Times New Roman"/>
                <w:b/>
                <w:vertAlign w:val="subscript"/>
              </w:rPr>
            </w:pPr>
            <w:r w:rsidRPr="00592114">
              <w:rPr>
                <w:rFonts w:ascii="Times New Roman" w:hAnsi="Times New Roman" w:cs="Times New Roman"/>
                <w:b/>
              </w:rPr>
              <w:t xml:space="preserve">          O</w:t>
            </w:r>
            <w:r w:rsidRPr="00592114">
              <w:rPr>
                <w:rFonts w:ascii="Times New Roman" w:hAnsi="Times New Roman" w:cs="Times New Roman"/>
                <w:b/>
                <w:vertAlign w:val="subscript"/>
              </w:rPr>
              <w:t>4</w:t>
            </w:r>
          </w:p>
        </w:tc>
      </w:tr>
    </w:tbl>
    <w:p w14:paraId="26DFA249" w14:textId="77777777" w:rsidR="00492040" w:rsidRDefault="00492040" w:rsidP="002355C5">
      <w:pPr>
        <w:autoSpaceDE w:val="0"/>
        <w:autoSpaceDN w:val="0"/>
        <w:adjustRightInd w:val="0"/>
        <w:spacing w:after="0" w:line="480" w:lineRule="auto"/>
        <w:jc w:val="both"/>
        <w:rPr>
          <w:rFonts w:ascii="Times New Roman" w:hAnsi="Times New Roman" w:cs="Times New Roman"/>
          <w:b/>
        </w:rPr>
      </w:pPr>
    </w:p>
    <w:p w14:paraId="618A6550" w14:textId="2810C844"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lastRenderedPageBreak/>
        <w:t>Variables of the Study</w:t>
      </w:r>
    </w:p>
    <w:p w14:paraId="155DA487" w14:textId="77777777"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variables used in the present study are as follows:</w:t>
      </w:r>
    </w:p>
    <w:p w14:paraId="447D8930" w14:textId="7B1E3736" w:rsidR="002355C5" w:rsidRPr="00592114" w:rsidRDefault="002355C5" w:rsidP="002355C5">
      <w:p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b/>
        </w:rPr>
        <w:t xml:space="preserve">Independent variable: </w:t>
      </w:r>
      <w:r w:rsidRPr="00592114">
        <w:rPr>
          <w:rFonts w:ascii="Times New Roman" w:hAnsi="Times New Roman" w:cs="Times New Roman"/>
        </w:rPr>
        <w:t>Instructional Content in Science</w:t>
      </w:r>
      <w:r w:rsidR="005C2A03" w:rsidRPr="00592114">
        <w:rPr>
          <w:rFonts w:ascii="Times New Roman" w:hAnsi="Times New Roman" w:cs="Times New Roman"/>
        </w:rPr>
        <w:t>,</w:t>
      </w:r>
      <w:r w:rsidRPr="00592114">
        <w:rPr>
          <w:rFonts w:ascii="Times New Roman" w:hAnsi="Times New Roman" w:cs="Times New Roman"/>
        </w:rPr>
        <w:t xml:space="preserve"> i.e., Unit-VI (Forest, Erosion of Soil and Water Pollution) &amp; Unit-VII (Air Pollution) were delivered to students by giving exposure to virtual reality through </w:t>
      </w:r>
      <w:r w:rsidR="00731623" w:rsidRPr="00592114">
        <w:rPr>
          <w:rFonts w:ascii="Times New Roman" w:hAnsi="Times New Roman" w:cs="Times New Roman"/>
        </w:rPr>
        <w:t xml:space="preserve">a </w:t>
      </w:r>
      <w:r w:rsidRPr="00592114">
        <w:rPr>
          <w:rFonts w:ascii="Times New Roman" w:hAnsi="Times New Roman" w:cs="Times New Roman"/>
        </w:rPr>
        <w:t>smartphone.</w:t>
      </w:r>
    </w:p>
    <w:p w14:paraId="16720892" w14:textId="4FD8C169"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b/>
        </w:rPr>
        <w:t xml:space="preserve">Dependent Variables: </w:t>
      </w:r>
      <w:r w:rsidRPr="00592114">
        <w:rPr>
          <w:rFonts w:ascii="Times New Roman" w:hAnsi="Times New Roman" w:cs="Times New Roman"/>
        </w:rPr>
        <w:t>Learning achievement in Science and Critical Thinking Skills.</w:t>
      </w:r>
    </w:p>
    <w:p w14:paraId="2FBF923F" w14:textId="68607CDC"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Population and Sample</w:t>
      </w:r>
    </w:p>
    <w:p w14:paraId="635A401E" w14:textId="614BA481"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The target population for the current study was all the Class-V students of Government elementary schools of Odisha. The accessible population of the study was all 31 elementary schools of Cuttack city. The investigators have selected one elementary </w:t>
      </w:r>
      <w:r w:rsidR="00DD147F" w:rsidRPr="00592114">
        <w:rPr>
          <w:rFonts w:ascii="Times New Roman" w:hAnsi="Times New Roman" w:cs="Times New Roman"/>
        </w:rPr>
        <w:t>school</w:t>
      </w:r>
      <w:r w:rsidRPr="00592114">
        <w:rPr>
          <w:rFonts w:ascii="Times New Roman" w:hAnsi="Times New Roman" w:cs="Times New Roman"/>
        </w:rPr>
        <w:t xml:space="preserve"> out </w:t>
      </w:r>
      <w:r w:rsidR="00DD147F" w:rsidRPr="00592114">
        <w:rPr>
          <w:rFonts w:ascii="Times New Roman" w:hAnsi="Times New Roman" w:cs="Times New Roman"/>
        </w:rPr>
        <w:t xml:space="preserve">of </w:t>
      </w:r>
      <w:r w:rsidRPr="00592114">
        <w:rPr>
          <w:rFonts w:ascii="Times New Roman" w:hAnsi="Times New Roman" w:cs="Times New Roman"/>
        </w:rPr>
        <w:t xml:space="preserve">31 elementary schools </w:t>
      </w:r>
      <w:r w:rsidR="00F167DE">
        <w:rPr>
          <w:rFonts w:ascii="Times New Roman" w:hAnsi="Times New Roman" w:cs="Times New Roman"/>
        </w:rPr>
        <w:t>in</w:t>
      </w:r>
      <w:r w:rsidRPr="00592114">
        <w:rPr>
          <w:rFonts w:ascii="Times New Roman" w:hAnsi="Times New Roman" w:cs="Times New Roman"/>
        </w:rPr>
        <w:t xml:space="preserve"> Cuttack city by adopting </w:t>
      </w:r>
      <w:r w:rsidR="00DD147F" w:rsidRPr="00592114">
        <w:rPr>
          <w:rFonts w:ascii="Times New Roman" w:hAnsi="Times New Roman" w:cs="Times New Roman"/>
        </w:rPr>
        <w:t xml:space="preserve">a </w:t>
      </w:r>
      <w:r w:rsidRPr="00592114">
        <w:rPr>
          <w:rFonts w:ascii="Times New Roman" w:hAnsi="Times New Roman" w:cs="Times New Roman"/>
        </w:rPr>
        <w:t xml:space="preserve">simple random sampling technique (lottery method). Then, all the students enrolled in </w:t>
      </w:r>
      <w:r w:rsidR="00F167DE">
        <w:rPr>
          <w:rFonts w:ascii="Times New Roman" w:hAnsi="Times New Roman" w:cs="Times New Roman"/>
        </w:rPr>
        <w:t>Class V</w:t>
      </w:r>
      <w:r w:rsidRPr="00592114">
        <w:rPr>
          <w:rFonts w:ascii="Times New Roman" w:hAnsi="Times New Roman" w:cs="Times New Roman"/>
        </w:rPr>
        <w:t xml:space="preserve"> of a section of the school were included in the study. Furthermore, investigators in consultation with the subject teachers of the concerned school have selected two units of Science Textbook Class-V i.e.  Unit-VI (Forest, Erosion of Soil and Water Pollution) &amp; Unit-VII (Air Pollution) for experiment which was taught to them from the first week of December, 2017 as specified in the scheme of lesson diary for the teachers.</w:t>
      </w:r>
    </w:p>
    <w:p w14:paraId="185AB8CF" w14:textId="44F6A48A"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Tools Used</w:t>
      </w:r>
    </w:p>
    <w:p w14:paraId="76D6FA5D" w14:textId="34365B99" w:rsidR="002355C5" w:rsidRPr="00492040" w:rsidRDefault="002355C5" w:rsidP="00492040">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In this </w:t>
      </w:r>
      <w:r w:rsidR="00F167DE">
        <w:rPr>
          <w:rFonts w:ascii="Times New Roman" w:hAnsi="Times New Roman" w:cs="Times New Roman"/>
        </w:rPr>
        <w:t>study, the following two tools were used to gather</w:t>
      </w:r>
      <w:r w:rsidRPr="00592114">
        <w:rPr>
          <w:rFonts w:ascii="Times New Roman" w:hAnsi="Times New Roman" w:cs="Times New Roman"/>
        </w:rPr>
        <w:t xml:space="preserve"> information from the </w:t>
      </w:r>
      <w:r w:rsidR="00731A8E" w:rsidRPr="00592114">
        <w:rPr>
          <w:rFonts w:ascii="Times New Roman" w:hAnsi="Times New Roman" w:cs="Times New Roman"/>
        </w:rPr>
        <w:t>respondents.</w:t>
      </w:r>
      <w:r w:rsidR="00731A8E" w:rsidRPr="00492040">
        <w:rPr>
          <w:rFonts w:ascii="Times New Roman" w:hAnsi="Times New Roman" w:cs="Times New Roman"/>
          <w:b/>
        </w:rPr>
        <w:t xml:space="preserve"> Academic</w:t>
      </w:r>
      <w:r w:rsidR="00FB2EFD" w:rsidRPr="00492040">
        <w:rPr>
          <w:rFonts w:ascii="Times New Roman" w:hAnsi="Times New Roman" w:cs="Times New Roman"/>
          <w:b/>
        </w:rPr>
        <w:t xml:space="preserve"> </w:t>
      </w:r>
      <w:r w:rsidR="008F5F53" w:rsidRPr="00492040">
        <w:rPr>
          <w:rFonts w:ascii="Times New Roman" w:hAnsi="Times New Roman" w:cs="Times New Roman"/>
          <w:b/>
        </w:rPr>
        <w:t>a</w:t>
      </w:r>
      <w:r w:rsidRPr="00492040">
        <w:rPr>
          <w:rFonts w:ascii="Times New Roman" w:hAnsi="Times New Roman" w:cs="Times New Roman"/>
          <w:b/>
        </w:rPr>
        <w:t xml:space="preserve">chievement </w:t>
      </w:r>
      <w:r w:rsidR="008F5F53" w:rsidRPr="00492040">
        <w:rPr>
          <w:rFonts w:ascii="Times New Roman" w:hAnsi="Times New Roman" w:cs="Times New Roman"/>
          <w:b/>
        </w:rPr>
        <w:t>test</w:t>
      </w:r>
      <w:r w:rsidRPr="00492040">
        <w:rPr>
          <w:rFonts w:ascii="Times New Roman" w:hAnsi="Times New Roman" w:cs="Times New Roman"/>
          <w:b/>
        </w:rPr>
        <w:t>:</w:t>
      </w:r>
      <w:r w:rsidR="00DD1061" w:rsidRPr="00492040">
        <w:rPr>
          <w:rFonts w:ascii="Times New Roman" w:hAnsi="Times New Roman" w:cs="Times New Roman"/>
          <w:b/>
        </w:rPr>
        <w:t xml:space="preserve"> </w:t>
      </w:r>
      <w:r w:rsidR="00DD1061" w:rsidRPr="00492040">
        <w:rPr>
          <w:rFonts w:ascii="Times New Roman" w:hAnsi="Times New Roman" w:cs="Times New Roman"/>
          <w:bCs/>
        </w:rPr>
        <w:t>The researcher and science instr</w:t>
      </w:r>
      <w:r w:rsidR="00A26EAE" w:rsidRPr="00492040">
        <w:rPr>
          <w:rFonts w:ascii="Times New Roman" w:hAnsi="Times New Roman" w:cs="Times New Roman"/>
          <w:bCs/>
        </w:rPr>
        <w:t xml:space="preserve">uctor developed an equivalence pre-test for </w:t>
      </w:r>
      <w:r w:rsidR="007B3F8C" w:rsidRPr="00492040">
        <w:rPr>
          <w:rFonts w:ascii="Times New Roman" w:hAnsi="Times New Roman" w:cs="Times New Roman"/>
          <w:bCs/>
        </w:rPr>
        <w:t xml:space="preserve">all students and </w:t>
      </w:r>
      <w:r w:rsidR="00323D8F" w:rsidRPr="00492040">
        <w:rPr>
          <w:rFonts w:ascii="Times New Roman" w:hAnsi="Times New Roman" w:cs="Times New Roman"/>
          <w:bCs/>
        </w:rPr>
        <w:t>a learning content</w:t>
      </w:r>
      <w:r w:rsidR="00472284" w:rsidRPr="00492040">
        <w:rPr>
          <w:rFonts w:ascii="Times New Roman" w:hAnsi="Times New Roman" w:cs="Times New Roman"/>
          <w:bCs/>
        </w:rPr>
        <w:t xml:space="preserve"> post-test of academic achievement </w:t>
      </w:r>
      <w:r w:rsidR="00D25923" w:rsidRPr="00492040">
        <w:rPr>
          <w:rFonts w:ascii="Times New Roman" w:hAnsi="Times New Roman" w:cs="Times New Roman"/>
          <w:bCs/>
        </w:rPr>
        <w:t xml:space="preserve">for the </w:t>
      </w:r>
      <w:r w:rsidR="0058225C" w:rsidRPr="00492040">
        <w:rPr>
          <w:rFonts w:ascii="Times New Roman" w:hAnsi="Times New Roman" w:cs="Times New Roman"/>
          <w:bCs/>
        </w:rPr>
        <w:t>five</w:t>
      </w:r>
      <w:r w:rsidR="00D25923" w:rsidRPr="00492040">
        <w:rPr>
          <w:rFonts w:ascii="Times New Roman" w:hAnsi="Times New Roman" w:cs="Times New Roman"/>
          <w:bCs/>
        </w:rPr>
        <w:t xml:space="preserve"> science lessons. </w:t>
      </w:r>
      <w:r w:rsidR="00B47618" w:rsidRPr="00492040">
        <w:rPr>
          <w:rFonts w:ascii="Times New Roman" w:hAnsi="Times New Roman" w:cs="Times New Roman"/>
          <w:bCs/>
        </w:rPr>
        <w:t xml:space="preserve">The pre-test </w:t>
      </w:r>
      <w:r w:rsidR="00F167DE" w:rsidRPr="00492040">
        <w:rPr>
          <w:rFonts w:ascii="Times New Roman" w:hAnsi="Times New Roman" w:cs="Times New Roman"/>
          <w:bCs/>
        </w:rPr>
        <w:t xml:space="preserve">consisted of 25 multiple-choice questions that assessed students’ fundamental knowledge of science content covered in the science curriculum </w:t>
      </w:r>
      <w:r w:rsidR="003D3115" w:rsidRPr="00492040">
        <w:rPr>
          <w:rFonts w:ascii="Times New Roman" w:hAnsi="Times New Roman" w:cs="Times New Roman"/>
          <w:bCs/>
        </w:rPr>
        <w:t>before</w:t>
      </w:r>
      <w:r w:rsidR="00F167DE" w:rsidRPr="00492040">
        <w:rPr>
          <w:rFonts w:ascii="Times New Roman" w:hAnsi="Times New Roman" w:cs="Times New Roman"/>
          <w:bCs/>
        </w:rPr>
        <w:t xml:space="preserve"> the study, to determine the level of general science knowledge equivalence before</w:t>
      </w:r>
      <w:r w:rsidR="00D83C33" w:rsidRPr="00492040">
        <w:rPr>
          <w:rFonts w:ascii="Times New Roman" w:hAnsi="Times New Roman" w:cs="Times New Roman"/>
          <w:bCs/>
        </w:rPr>
        <w:t xml:space="preserve"> participation </w:t>
      </w:r>
      <w:r w:rsidR="00894534" w:rsidRPr="00492040">
        <w:rPr>
          <w:rFonts w:ascii="Times New Roman" w:hAnsi="Times New Roman" w:cs="Times New Roman"/>
          <w:bCs/>
        </w:rPr>
        <w:t xml:space="preserve">(perfect score = </w:t>
      </w:r>
      <w:r w:rsidR="00346F43" w:rsidRPr="00492040">
        <w:rPr>
          <w:rFonts w:ascii="Times New Roman" w:hAnsi="Times New Roman" w:cs="Times New Roman"/>
          <w:bCs/>
        </w:rPr>
        <w:t>25</w:t>
      </w:r>
      <w:r w:rsidR="00894534" w:rsidRPr="00492040">
        <w:rPr>
          <w:rFonts w:ascii="Times New Roman" w:hAnsi="Times New Roman" w:cs="Times New Roman"/>
          <w:bCs/>
        </w:rPr>
        <w:t>)</w:t>
      </w:r>
      <w:r w:rsidR="00632D16" w:rsidRPr="00492040">
        <w:rPr>
          <w:rFonts w:ascii="Times New Roman" w:hAnsi="Times New Roman" w:cs="Times New Roman"/>
          <w:bCs/>
        </w:rPr>
        <w:t xml:space="preserve">. </w:t>
      </w:r>
      <w:r w:rsidR="00872335" w:rsidRPr="00492040">
        <w:rPr>
          <w:rFonts w:ascii="Times New Roman" w:hAnsi="Times New Roman" w:cs="Times New Roman"/>
          <w:bCs/>
        </w:rPr>
        <w:t xml:space="preserve">The post-test included </w:t>
      </w:r>
      <w:r w:rsidR="00801947" w:rsidRPr="00492040">
        <w:rPr>
          <w:rFonts w:ascii="Times New Roman" w:hAnsi="Times New Roman" w:cs="Times New Roman"/>
          <w:bCs/>
        </w:rPr>
        <w:t>25</w:t>
      </w:r>
      <w:r w:rsidR="00AF08F6" w:rsidRPr="00492040">
        <w:rPr>
          <w:rFonts w:ascii="Times New Roman" w:hAnsi="Times New Roman" w:cs="Times New Roman"/>
          <w:bCs/>
        </w:rPr>
        <w:t xml:space="preserve"> </w:t>
      </w:r>
      <w:r w:rsidR="00746298" w:rsidRPr="00492040">
        <w:rPr>
          <w:rFonts w:ascii="Times New Roman" w:hAnsi="Times New Roman" w:cs="Times New Roman"/>
          <w:bCs/>
        </w:rPr>
        <w:t xml:space="preserve">items that measured students’ </w:t>
      </w:r>
      <w:r w:rsidR="003132E3" w:rsidRPr="00492040">
        <w:rPr>
          <w:rFonts w:ascii="Times New Roman" w:hAnsi="Times New Roman" w:cs="Times New Roman"/>
          <w:bCs/>
        </w:rPr>
        <w:t xml:space="preserve">memory and </w:t>
      </w:r>
      <w:r w:rsidR="00610E2D" w:rsidRPr="00492040">
        <w:rPr>
          <w:rFonts w:ascii="Times New Roman" w:hAnsi="Times New Roman" w:cs="Times New Roman"/>
          <w:bCs/>
        </w:rPr>
        <w:t xml:space="preserve">understanding of </w:t>
      </w:r>
      <w:r w:rsidR="00895F9A" w:rsidRPr="00492040">
        <w:rPr>
          <w:rFonts w:ascii="Times New Roman" w:hAnsi="Times New Roman" w:cs="Times New Roman"/>
          <w:bCs/>
        </w:rPr>
        <w:t>the Forest</w:t>
      </w:r>
      <w:r w:rsidR="00610E2D" w:rsidRPr="00492040">
        <w:rPr>
          <w:rFonts w:ascii="Times New Roman" w:hAnsi="Times New Roman" w:cs="Times New Roman"/>
          <w:bCs/>
        </w:rPr>
        <w:t xml:space="preserve">, Erosion of Soil and Water Pollution, and Air Pollution </w:t>
      </w:r>
      <w:r w:rsidR="00C12D54" w:rsidRPr="00492040">
        <w:rPr>
          <w:rFonts w:ascii="Times New Roman" w:hAnsi="Times New Roman" w:cs="Times New Roman"/>
          <w:bCs/>
        </w:rPr>
        <w:t>science lesson</w:t>
      </w:r>
      <w:r w:rsidR="00066A8F" w:rsidRPr="00492040">
        <w:rPr>
          <w:rFonts w:ascii="Times New Roman" w:hAnsi="Times New Roman" w:cs="Times New Roman"/>
          <w:bCs/>
        </w:rPr>
        <w:t xml:space="preserve">s (perfect score = </w:t>
      </w:r>
      <w:r w:rsidR="00801947" w:rsidRPr="00492040">
        <w:rPr>
          <w:rFonts w:ascii="Times New Roman" w:hAnsi="Times New Roman" w:cs="Times New Roman"/>
          <w:bCs/>
        </w:rPr>
        <w:t>25</w:t>
      </w:r>
      <w:proofErr w:type="gramStart"/>
      <w:r w:rsidR="00066A8F" w:rsidRPr="00492040">
        <w:rPr>
          <w:rFonts w:ascii="Times New Roman" w:hAnsi="Times New Roman" w:cs="Times New Roman"/>
          <w:bCs/>
        </w:rPr>
        <w:t>).</w:t>
      </w:r>
      <w:r w:rsidRPr="00492040">
        <w:rPr>
          <w:rFonts w:ascii="Times New Roman" w:hAnsi="Times New Roman" w:cs="Times New Roman"/>
          <w:color w:val="000000" w:themeColor="text1"/>
        </w:rPr>
        <w:t>The</w:t>
      </w:r>
      <w:proofErr w:type="gramEnd"/>
      <w:r w:rsidRPr="00492040">
        <w:rPr>
          <w:rFonts w:ascii="Times New Roman" w:hAnsi="Times New Roman" w:cs="Times New Roman"/>
          <w:color w:val="000000" w:themeColor="text1"/>
        </w:rPr>
        <w:t xml:space="preserve"> </w:t>
      </w:r>
      <w:r w:rsidRPr="00492040">
        <w:rPr>
          <w:rFonts w:ascii="Times New Roman" w:hAnsi="Times New Roman" w:cs="Times New Roman"/>
          <w:b/>
          <w:color w:val="000000" w:themeColor="text1"/>
        </w:rPr>
        <w:t>‘New Jersey Test of Reasoning Skills’</w:t>
      </w:r>
      <w:r w:rsidRPr="00492040">
        <w:rPr>
          <w:rFonts w:ascii="Times New Roman" w:hAnsi="Times New Roman" w:cs="Times New Roman"/>
          <w:color w:val="000000" w:themeColor="text1"/>
        </w:rPr>
        <w:t xml:space="preserve"> (1985)</w:t>
      </w:r>
      <w:r w:rsidR="00DD147F" w:rsidRPr="00492040">
        <w:rPr>
          <w:rFonts w:ascii="Times New Roman" w:hAnsi="Times New Roman" w:cs="Times New Roman"/>
          <w:color w:val="000000" w:themeColor="text1"/>
        </w:rPr>
        <w:t>,</w:t>
      </w:r>
      <w:r w:rsidRPr="00492040">
        <w:rPr>
          <w:rFonts w:ascii="Times New Roman" w:hAnsi="Times New Roman" w:cs="Times New Roman"/>
          <w:color w:val="000000" w:themeColor="text1"/>
        </w:rPr>
        <w:t xml:space="preserve"> developed by </w:t>
      </w:r>
      <w:proofErr w:type="spellStart"/>
      <w:r w:rsidRPr="00492040">
        <w:rPr>
          <w:rFonts w:ascii="Times New Roman" w:hAnsi="Times New Roman" w:cs="Times New Roman"/>
          <w:color w:val="000000" w:themeColor="text1"/>
        </w:rPr>
        <w:t>Dr.</w:t>
      </w:r>
      <w:proofErr w:type="spellEnd"/>
      <w:r w:rsidRPr="00492040">
        <w:rPr>
          <w:rFonts w:ascii="Times New Roman" w:hAnsi="Times New Roman" w:cs="Times New Roman"/>
          <w:color w:val="000000" w:themeColor="text1"/>
        </w:rPr>
        <w:t xml:space="preserve"> Virginia Shipman, Senior (Research Psychologist)</w:t>
      </w:r>
      <w:r w:rsidR="00DD147F" w:rsidRPr="00492040">
        <w:rPr>
          <w:rFonts w:ascii="Times New Roman" w:hAnsi="Times New Roman" w:cs="Times New Roman"/>
          <w:color w:val="000000" w:themeColor="text1"/>
        </w:rPr>
        <w:t>,</w:t>
      </w:r>
      <w:r w:rsidRPr="00492040">
        <w:rPr>
          <w:rFonts w:ascii="Times New Roman" w:hAnsi="Times New Roman" w:cs="Times New Roman"/>
          <w:color w:val="000000" w:themeColor="text1"/>
        </w:rPr>
        <w:t xml:space="preserve"> Educational Testing Service (USA)</w:t>
      </w:r>
      <w:r w:rsidR="00DD147F" w:rsidRPr="00492040">
        <w:rPr>
          <w:rFonts w:ascii="Times New Roman" w:hAnsi="Times New Roman" w:cs="Times New Roman"/>
          <w:color w:val="000000" w:themeColor="text1"/>
        </w:rPr>
        <w:t>,</w:t>
      </w:r>
      <w:r w:rsidRPr="00492040">
        <w:rPr>
          <w:rFonts w:ascii="Times New Roman" w:hAnsi="Times New Roman" w:cs="Times New Roman"/>
          <w:color w:val="000000" w:themeColor="text1"/>
        </w:rPr>
        <w:t xml:space="preserve"> was adopted to measure the critical thinking skills. The test items are designed to concentrate </w:t>
      </w:r>
      <w:r w:rsidRPr="00492040">
        <w:rPr>
          <w:rFonts w:ascii="Times New Roman" w:hAnsi="Times New Roman" w:cs="Times New Roman"/>
          <w:color w:val="000000" w:themeColor="text1"/>
        </w:rPr>
        <w:lastRenderedPageBreak/>
        <w:t>on logical reasoning skills and are not dependent upon specialized vocabulary or content. The reported reliability using Cronbach's alpha coefficient is 0.84. Examples of skills tested are part-whole reasoning, causal relationships, identification of good reasons, syllogistic reasoning</w:t>
      </w:r>
      <w:r w:rsidR="00593965" w:rsidRPr="00492040">
        <w:rPr>
          <w:rFonts w:ascii="Times New Roman" w:hAnsi="Times New Roman" w:cs="Times New Roman"/>
          <w:color w:val="000000" w:themeColor="text1"/>
        </w:rPr>
        <w:t>,</w:t>
      </w:r>
      <w:r w:rsidRPr="00492040">
        <w:rPr>
          <w:rFonts w:ascii="Times New Roman" w:hAnsi="Times New Roman" w:cs="Times New Roman"/>
          <w:color w:val="000000" w:themeColor="text1"/>
        </w:rPr>
        <w:t xml:space="preserve"> and detecting assumptions.</w:t>
      </w:r>
    </w:p>
    <w:p w14:paraId="304FBFAA" w14:textId="1E6F0AAE"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Results of the Study:</w:t>
      </w:r>
    </w:p>
    <w:p w14:paraId="7E78BC96" w14:textId="4E9920BA" w:rsidR="002355C5" w:rsidRPr="00592114" w:rsidRDefault="002355C5" w:rsidP="002355C5">
      <w:pPr>
        <w:spacing w:line="480" w:lineRule="auto"/>
        <w:jc w:val="both"/>
        <w:rPr>
          <w:rFonts w:ascii="Times New Roman" w:hAnsi="Times New Roman" w:cs="Times New Roman"/>
          <w:b/>
          <w:bCs/>
        </w:rPr>
      </w:pPr>
      <w:r w:rsidRPr="00592114">
        <w:rPr>
          <w:rFonts w:ascii="Times New Roman" w:hAnsi="Times New Roman" w:cs="Times New Roman"/>
          <w:b/>
          <w:bCs/>
        </w:rPr>
        <w:t>Analysis and Interpretation based on Descriptive Statistics</w:t>
      </w:r>
    </w:p>
    <w:p w14:paraId="78E7D2E8" w14:textId="3ACEB2B3" w:rsidR="002355C5" w:rsidRPr="00592114" w:rsidRDefault="002355C5" w:rsidP="002355C5">
      <w:pPr>
        <w:spacing w:line="480" w:lineRule="auto"/>
        <w:jc w:val="both"/>
        <w:rPr>
          <w:rFonts w:ascii="Times New Roman" w:hAnsi="Times New Roman" w:cs="Times New Roman"/>
          <w:b/>
          <w:bCs/>
        </w:rPr>
      </w:pPr>
      <w:r w:rsidRPr="00592114">
        <w:rPr>
          <w:rFonts w:ascii="Times New Roman" w:hAnsi="Times New Roman" w:cs="Times New Roman"/>
          <w:b/>
          <w:bCs/>
        </w:rPr>
        <w:t xml:space="preserve">Effect of virtual exposure through </w:t>
      </w:r>
      <w:r w:rsidR="00F45E11" w:rsidRPr="00592114">
        <w:rPr>
          <w:rFonts w:ascii="Times New Roman" w:hAnsi="Times New Roman" w:cs="Times New Roman"/>
          <w:b/>
          <w:bCs/>
        </w:rPr>
        <w:t>smartphones</w:t>
      </w:r>
      <w:r w:rsidRPr="00592114">
        <w:rPr>
          <w:rFonts w:ascii="Times New Roman" w:hAnsi="Times New Roman" w:cs="Times New Roman"/>
          <w:b/>
          <w:bCs/>
        </w:rPr>
        <w:t xml:space="preserve"> on learning achievement in science </w:t>
      </w:r>
    </w:p>
    <w:p w14:paraId="7092F767" w14:textId="1D1F24AC" w:rsidR="002355C5" w:rsidRPr="00592114" w:rsidRDefault="0034544D" w:rsidP="002355C5">
      <w:pPr>
        <w:spacing w:line="480" w:lineRule="auto"/>
        <w:jc w:val="both"/>
        <w:rPr>
          <w:rFonts w:ascii="Times New Roman" w:hAnsi="Times New Roman" w:cs="Times New Roman"/>
        </w:rPr>
      </w:pPr>
      <w:r w:rsidRPr="00592114">
        <w:rPr>
          <w:rFonts w:ascii="Times New Roman" w:hAnsi="Times New Roman" w:cs="Times New Roman"/>
        </w:rPr>
        <w:t>To study the effect of virtual exposure through smartphones on learning achievement in science at Class V, descriptive measures, including mean, standard deviation, and percentile scores on learning achievement in science,</w:t>
      </w:r>
      <w:r w:rsidR="002355C5" w:rsidRPr="00592114">
        <w:rPr>
          <w:rFonts w:ascii="Times New Roman" w:hAnsi="Times New Roman" w:cs="Times New Roman"/>
        </w:rPr>
        <w:t xml:space="preserve"> were calculated. The calculated values are presented in the following tables. </w:t>
      </w:r>
    </w:p>
    <w:p w14:paraId="30F1AED0" w14:textId="77777777" w:rsidR="00C03794" w:rsidRDefault="00C03794" w:rsidP="00ED38F1">
      <w:pPr>
        <w:spacing w:line="240" w:lineRule="auto"/>
        <w:jc w:val="both"/>
        <w:rPr>
          <w:rFonts w:ascii="Times New Roman" w:hAnsi="Times New Roman" w:cs="Times New Roman"/>
          <w:b/>
          <w:bCs/>
        </w:rPr>
      </w:pPr>
    </w:p>
    <w:p w14:paraId="3627D975" w14:textId="6574125F" w:rsidR="007E0AB6" w:rsidRPr="00592114" w:rsidRDefault="00593965" w:rsidP="00ED38F1">
      <w:pPr>
        <w:spacing w:line="240" w:lineRule="auto"/>
        <w:jc w:val="both"/>
        <w:rPr>
          <w:rFonts w:ascii="Times New Roman" w:hAnsi="Times New Roman" w:cs="Times New Roman"/>
          <w:b/>
          <w:bCs/>
        </w:rPr>
      </w:pPr>
      <w:r w:rsidRPr="00592114">
        <w:rPr>
          <w:rFonts w:ascii="Times New Roman" w:hAnsi="Times New Roman" w:cs="Times New Roman"/>
          <w:b/>
          <w:bCs/>
        </w:rPr>
        <w:t>Table 2</w:t>
      </w:r>
      <w:r w:rsidR="002355C5" w:rsidRPr="00592114">
        <w:rPr>
          <w:rFonts w:ascii="Times New Roman" w:hAnsi="Times New Roman" w:cs="Times New Roman"/>
          <w:b/>
          <w:bCs/>
        </w:rPr>
        <w:t xml:space="preserve">: Pre-test </w:t>
      </w:r>
      <w:r w:rsidR="000A3FBA" w:rsidRPr="00592114">
        <w:rPr>
          <w:rFonts w:ascii="Times New Roman" w:hAnsi="Times New Roman" w:cs="Times New Roman"/>
          <w:b/>
          <w:bCs/>
        </w:rPr>
        <w:t>and P</w:t>
      </w:r>
      <w:r w:rsidR="00B96C1E" w:rsidRPr="00592114">
        <w:rPr>
          <w:rFonts w:ascii="Times New Roman" w:hAnsi="Times New Roman" w:cs="Times New Roman"/>
          <w:b/>
          <w:bCs/>
        </w:rPr>
        <w:t xml:space="preserve">ost-Test </w:t>
      </w:r>
      <w:r w:rsidR="002355C5" w:rsidRPr="00592114">
        <w:rPr>
          <w:rFonts w:ascii="Times New Roman" w:hAnsi="Times New Roman" w:cs="Times New Roman"/>
          <w:b/>
          <w:bCs/>
        </w:rPr>
        <w:t xml:space="preserve">Descriptive Measures of </w:t>
      </w:r>
      <w:r w:rsidR="00A2548C" w:rsidRPr="00592114">
        <w:rPr>
          <w:rFonts w:ascii="Times New Roman" w:hAnsi="Times New Roman" w:cs="Times New Roman"/>
          <w:b/>
          <w:bCs/>
        </w:rPr>
        <w:t xml:space="preserve">the </w:t>
      </w:r>
      <w:r w:rsidR="002355C5" w:rsidRPr="00592114">
        <w:rPr>
          <w:rFonts w:ascii="Times New Roman" w:hAnsi="Times New Roman" w:cs="Times New Roman"/>
          <w:b/>
          <w:bCs/>
        </w:rPr>
        <w:t xml:space="preserve">control group and experimental group of Learning Achievement in Science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432"/>
        <w:gridCol w:w="716"/>
        <w:gridCol w:w="1002"/>
        <w:gridCol w:w="858"/>
        <w:gridCol w:w="859"/>
        <w:gridCol w:w="858"/>
        <w:gridCol w:w="755"/>
      </w:tblGrid>
      <w:tr w:rsidR="00F3773F" w:rsidRPr="00592114" w14:paraId="7D4FB2C1" w14:textId="77777777" w:rsidTr="008431E5">
        <w:trPr>
          <w:trHeight w:val="438"/>
        </w:trPr>
        <w:tc>
          <w:tcPr>
            <w:tcW w:w="2285" w:type="dxa"/>
            <w:tcBorders>
              <w:top w:val="single" w:sz="4" w:space="0" w:color="auto"/>
              <w:bottom w:val="single" w:sz="4" w:space="0" w:color="auto"/>
            </w:tcBorders>
          </w:tcPr>
          <w:p w14:paraId="1E0C04F7" w14:textId="752203AD"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Group</w:t>
            </w:r>
          </w:p>
        </w:tc>
        <w:tc>
          <w:tcPr>
            <w:tcW w:w="1432" w:type="dxa"/>
            <w:tcBorders>
              <w:top w:val="single" w:sz="4" w:space="0" w:color="auto"/>
              <w:bottom w:val="single" w:sz="4" w:space="0" w:color="auto"/>
            </w:tcBorders>
          </w:tcPr>
          <w:p w14:paraId="2C1136EB" w14:textId="0DF6535F"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Test type</w:t>
            </w:r>
          </w:p>
        </w:tc>
        <w:tc>
          <w:tcPr>
            <w:tcW w:w="716" w:type="dxa"/>
            <w:tcBorders>
              <w:top w:val="single" w:sz="4" w:space="0" w:color="auto"/>
              <w:bottom w:val="single" w:sz="4" w:space="0" w:color="auto"/>
            </w:tcBorders>
          </w:tcPr>
          <w:p w14:paraId="2B74A698" w14:textId="3517B792"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N</w:t>
            </w:r>
          </w:p>
        </w:tc>
        <w:tc>
          <w:tcPr>
            <w:tcW w:w="1002" w:type="dxa"/>
            <w:tcBorders>
              <w:top w:val="single" w:sz="4" w:space="0" w:color="auto"/>
              <w:bottom w:val="single" w:sz="4" w:space="0" w:color="auto"/>
            </w:tcBorders>
          </w:tcPr>
          <w:p w14:paraId="3527EB2A" w14:textId="579DBBDE"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Mean</w:t>
            </w:r>
          </w:p>
        </w:tc>
        <w:tc>
          <w:tcPr>
            <w:tcW w:w="858" w:type="dxa"/>
            <w:tcBorders>
              <w:top w:val="single" w:sz="4" w:space="0" w:color="auto"/>
              <w:bottom w:val="single" w:sz="4" w:space="0" w:color="auto"/>
            </w:tcBorders>
          </w:tcPr>
          <w:p w14:paraId="57756AD8" w14:textId="190CC5A0"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S. D</w:t>
            </w:r>
          </w:p>
        </w:tc>
        <w:tc>
          <w:tcPr>
            <w:tcW w:w="859" w:type="dxa"/>
            <w:tcBorders>
              <w:top w:val="single" w:sz="4" w:space="0" w:color="auto"/>
              <w:bottom w:val="single" w:sz="4" w:space="0" w:color="auto"/>
            </w:tcBorders>
          </w:tcPr>
          <w:p w14:paraId="4E90D056" w14:textId="7CC1C9EF" w:rsidR="00F3773F" w:rsidRPr="00592114" w:rsidRDefault="00F3773F" w:rsidP="00F3773F">
            <w:pPr>
              <w:spacing w:line="240" w:lineRule="auto"/>
              <w:jc w:val="center"/>
              <w:rPr>
                <w:rFonts w:ascii="Times New Roman" w:hAnsi="Times New Roman" w:cs="Times New Roman"/>
                <w:vertAlign w:val="subscript"/>
              </w:rPr>
            </w:pPr>
            <w:r w:rsidRPr="00592114">
              <w:rPr>
                <w:rFonts w:ascii="Times New Roman" w:hAnsi="Times New Roman" w:cs="Times New Roman"/>
              </w:rPr>
              <w:t>Q1</w:t>
            </w:r>
          </w:p>
        </w:tc>
        <w:tc>
          <w:tcPr>
            <w:tcW w:w="858" w:type="dxa"/>
            <w:tcBorders>
              <w:top w:val="single" w:sz="4" w:space="0" w:color="auto"/>
              <w:bottom w:val="single" w:sz="4" w:space="0" w:color="auto"/>
            </w:tcBorders>
          </w:tcPr>
          <w:p w14:paraId="2495545A" w14:textId="3502D765" w:rsidR="00F3773F" w:rsidRPr="00592114" w:rsidRDefault="00F3773F" w:rsidP="00F3773F">
            <w:pPr>
              <w:spacing w:line="240" w:lineRule="auto"/>
              <w:jc w:val="center"/>
              <w:rPr>
                <w:rFonts w:ascii="Times New Roman" w:hAnsi="Times New Roman" w:cs="Times New Roman"/>
                <w:vertAlign w:val="subscript"/>
              </w:rPr>
            </w:pPr>
            <w:r w:rsidRPr="00592114">
              <w:rPr>
                <w:rFonts w:ascii="Times New Roman" w:hAnsi="Times New Roman" w:cs="Times New Roman"/>
              </w:rPr>
              <w:t>Q2</w:t>
            </w:r>
          </w:p>
        </w:tc>
        <w:tc>
          <w:tcPr>
            <w:tcW w:w="755" w:type="dxa"/>
            <w:tcBorders>
              <w:top w:val="single" w:sz="4" w:space="0" w:color="auto"/>
              <w:bottom w:val="single" w:sz="4" w:space="0" w:color="auto"/>
            </w:tcBorders>
          </w:tcPr>
          <w:p w14:paraId="0FD1C3C2" w14:textId="3B873B24" w:rsidR="00F3773F" w:rsidRPr="00592114" w:rsidRDefault="00F3773F" w:rsidP="00F3773F">
            <w:pPr>
              <w:spacing w:line="240" w:lineRule="auto"/>
              <w:jc w:val="center"/>
              <w:rPr>
                <w:rFonts w:ascii="Times New Roman" w:hAnsi="Times New Roman" w:cs="Times New Roman"/>
                <w:vertAlign w:val="subscript"/>
              </w:rPr>
            </w:pPr>
            <w:r w:rsidRPr="00592114">
              <w:rPr>
                <w:rFonts w:ascii="Times New Roman" w:hAnsi="Times New Roman" w:cs="Times New Roman"/>
              </w:rPr>
              <w:t>Q3</w:t>
            </w:r>
          </w:p>
        </w:tc>
      </w:tr>
      <w:tr w:rsidR="00F3773F" w:rsidRPr="00592114" w14:paraId="7B72941A" w14:textId="77777777" w:rsidTr="008431E5">
        <w:trPr>
          <w:trHeight w:val="510"/>
        </w:trPr>
        <w:tc>
          <w:tcPr>
            <w:tcW w:w="2285" w:type="dxa"/>
            <w:tcBorders>
              <w:top w:val="single" w:sz="4" w:space="0" w:color="auto"/>
            </w:tcBorders>
          </w:tcPr>
          <w:p w14:paraId="3BF6FD55" w14:textId="3DD24CC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Control group</w:t>
            </w:r>
          </w:p>
        </w:tc>
        <w:tc>
          <w:tcPr>
            <w:tcW w:w="1432" w:type="dxa"/>
            <w:tcBorders>
              <w:top w:val="single" w:sz="4" w:space="0" w:color="auto"/>
            </w:tcBorders>
          </w:tcPr>
          <w:p w14:paraId="758988AD" w14:textId="4EC7385C"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Pre-test</w:t>
            </w:r>
          </w:p>
        </w:tc>
        <w:tc>
          <w:tcPr>
            <w:tcW w:w="716" w:type="dxa"/>
            <w:tcBorders>
              <w:top w:val="single" w:sz="4" w:space="0" w:color="auto"/>
            </w:tcBorders>
          </w:tcPr>
          <w:p w14:paraId="384D4AB6" w14:textId="202BDA55"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w:t>
            </w:r>
          </w:p>
        </w:tc>
        <w:tc>
          <w:tcPr>
            <w:tcW w:w="1002" w:type="dxa"/>
            <w:tcBorders>
              <w:top w:val="single" w:sz="4" w:space="0" w:color="auto"/>
            </w:tcBorders>
          </w:tcPr>
          <w:p w14:paraId="0837F752" w14:textId="0318E61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11.17</w:t>
            </w:r>
          </w:p>
        </w:tc>
        <w:tc>
          <w:tcPr>
            <w:tcW w:w="858" w:type="dxa"/>
            <w:tcBorders>
              <w:top w:val="single" w:sz="4" w:space="0" w:color="auto"/>
            </w:tcBorders>
          </w:tcPr>
          <w:p w14:paraId="6617B80A" w14:textId="21F07CF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3.931</w:t>
            </w:r>
          </w:p>
        </w:tc>
        <w:tc>
          <w:tcPr>
            <w:tcW w:w="859" w:type="dxa"/>
            <w:tcBorders>
              <w:top w:val="single" w:sz="4" w:space="0" w:color="auto"/>
            </w:tcBorders>
          </w:tcPr>
          <w:p w14:paraId="36FC3AC4" w14:textId="18E4124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7.00</w:t>
            </w:r>
          </w:p>
        </w:tc>
        <w:tc>
          <w:tcPr>
            <w:tcW w:w="858" w:type="dxa"/>
            <w:tcBorders>
              <w:top w:val="single" w:sz="4" w:space="0" w:color="auto"/>
            </w:tcBorders>
          </w:tcPr>
          <w:p w14:paraId="05673099" w14:textId="4C5503F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11.50</w:t>
            </w:r>
          </w:p>
        </w:tc>
        <w:tc>
          <w:tcPr>
            <w:tcW w:w="755" w:type="dxa"/>
            <w:tcBorders>
              <w:top w:val="single" w:sz="4" w:space="0" w:color="auto"/>
            </w:tcBorders>
          </w:tcPr>
          <w:p w14:paraId="62C00451" w14:textId="567C6EB4"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14.00</w:t>
            </w:r>
          </w:p>
        </w:tc>
      </w:tr>
      <w:tr w:rsidR="00F3773F" w:rsidRPr="00592114" w14:paraId="4171CB3E" w14:textId="77777777" w:rsidTr="008431E5">
        <w:trPr>
          <w:trHeight w:val="468"/>
        </w:trPr>
        <w:tc>
          <w:tcPr>
            <w:tcW w:w="2285" w:type="dxa"/>
          </w:tcPr>
          <w:p w14:paraId="70D2EEE9" w14:textId="38EFEC4C"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Experimental group</w:t>
            </w:r>
          </w:p>
        </w:tc>
        <w:tc>
          <w:tcPr>
            <w:tcW w:w="1432" w:type="dxa"/>
          </w:tcPr>
          <w:p w14:paraId="75A8B33C" w14:textId="729FA49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Pre-test</w:t>
            </w:r>
          </w:p>
        </w:tc>
        <w:tc>
          <w:tcPr>
            <w:tcW w:w="716" w:type="dxa"/>
          </w:tcPr>
          <w:p w14:paraId="63F1067F" w14:textId="74923D63"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w:t>
            </w:r>
          </w:p>
        </w:tc>
        <w:tc>
          <w:tcPr>
            <w:tcW w:w="1002" w:type="dxa"/>
          </w:tcPr>
          <w:p w14:paraId="30932029" w14:textId="1719A30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11.53</w:t>
            </w:r>
          </w:p>
        </w:tc>
        <w:tc>
          <w:tcPr>
            <w:tcW w:w="858" w:type="dxa"/>
          </w:tcPr>
          <w:p w14:paraId="17459F90" w14:textId="0C705E9B"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3.875</w:t>
            </w:r>
          </w:p>
        </w:tc>
        <w:tc>
          <w:tcPr>
            <w:tcW w:w="859" w:type="dxa"/>
          </w:tcPr>
          <w:p w14:paraId="6507028B" w14:textId="297E66C0"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8.00</w:t>
            </w:r>
          </w:p>
        </w:tc>
        <w:tc>
          <w:tcPr>
            <w:tcW w:w="858" w:type="dxa"/>
          </w:tcPr>
          <w:p w14:paraId="58F98748" w14:textId="25ECB11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11.50</w:t>
            </w:r>
          </w:p>
        </w:tc>
        <w:tc>
          <w:tcPr>
            <w:tcW w:w="755" w:type="dxa"/>
          </w:tcPr>
          <w:p w14:paraId="77C7A780" w14:textId="6D8CFEB3"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15.25</w:t>
            </w:r>
          </w:p>
        </w:tc>
      </w:tr>
      <w:tr w:rsidR="00F3773F" w:rsidRPr="00592114" w14:paraId="6CC79327" w14:textId="77777777" w:rsidTr="008431E5">
        <w:trPr>
          <w:trHeight w:val="468"/>
        </w:trPr>
        <w:tc>
          <w:tcPr>
            <w:tcW w:w="2285" w:type="dxa"/>
          </w:tcPr>
          <w:p w14:paraId="70ED7357" w14:textId="7C10A11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Control group</w:t>
            </w:r>
          </w:p>
        </w:tc>
        <w:tc>
          <w:tcPr>
            <w:tcW w:w="1432" w:type="dxa"/>
          </w:tcPr>
          <w:p w14:paraId="606EC425" w14:textId="36B2A4E6"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Post-test</w:t>
            </w:r>
          </w:p>
        </w:tc>
        <w:tc>
          <w:tcPr>
            <w:tcW w:w="716" w:type="dxa"/>
          </w:tcPr>
          <w:p w14:paraId="14679CE1" w14:textId="2F5EEB4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w:t>
            </w:r>
          </w:p>
        </w:tc>
        <w:tc>
          <w:tcPr>
            <w:tcW w:w="1002" w:type="dxa"/>
          </w:tcPr>
          <w:p w14:paraId="65FA2A9E" w14:textId="696EB30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11.00</w:t>
            </w:r>
          </w:p>
        </w:tc>
        <w:tc>
          <w:tcPr>
            <w:tcW w:w="858" w:type="dxa"/>
          </w:tcPr>
          <w:p w14:paraId="4941E928" w14:textId="168A3C21"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5.527</w:t>
            </w:r>
          </w:p>
        </w:tc>
        <w:tc>
          <w:tcPr>
            <w:tcW w:w="859" w:type="dxa"/>
          </w:tcPr>
          <w:p w14:paraId="009A83BE" w14:textId="129E822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6.75</w:t>
            </w:r>
          </w:p>
        </w:tc>
        <w:tc>
          <w:tcPr>
            <w:tcW w:w="858" w:type="dxa"/>
          </w:tcPr>
          <w:p w14:paraId="42BCCC31" w14:textId="3613F49F"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10.50</w:t>
            </w:r>
          </w:p>
        </w:tc>
        <w:tc>
          <w:tcPr>
            <w:tcW w:w="755" w:type="dxa"/>
          </w:tcPr>
          <w:p w14:paraId="5FF2482B" w14:textId="2466A47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15.25</w:t>
            </w:r>
          </w:p>
        </w:tc>
      </w:tr>
      <w:tr w:rsidR="00F3773F" w:rsidRPr="00592114" w14:paraId="69C0C823" w14:textId="77777777" w:rsidTr="008431E5">
        <w:trPr>
          <w:trHeight w:val="534"/>
        </w:trPr>
        <w:tc>
          <w:tcPr>
            <w:tcW w:w="2285" w:type="dxa"/>
          </w:tcPr>
          <w:p w14:paraId="332A3696" w14:textId="39C5E7A0"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Experimental group</w:t>
            </w:r>
          </w:p>
        </w:tc>
        <w:tc>
          <w:tcPr>
            <w:tcW w:w="1432" w:type="dxa"/>
          </w:tcPr>
          <w:p w14:paraId="757CDA34" w14:textId="418C877D"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Post-test</w:t>
            </w:r>
          </w:p>
        </w:tc>
        <w:tc>
          <w:tcPr>
            <w:tcW w:w="716" w:type="dxa"/>
          </w:tcPr>
          <w:p w14:paraId="51CBE231" w14:textId="127E2DA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w:t>
            </w:r>
          </w:p>
        </w:tc>
        <w:tc>
          <w:tcPr>
            <w:tcW w:w="1002" w:type="dxa"/>
          </w:tcPr>
          <w:p w14:paraId="15B161D2" w14:textId="53876343"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17.07</w:t>
            </w:r>
          </w:p>
        </w:tc>
        <w:tc>
          <w:tcPr>
            <w:tcW w:w="858" w:type="dxa"/>
          </w:tcPr>
          <w:p w14:paraId="51027DF8" w14:textId="42AB16D3"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3.028</w:t>
            </w:r>
          </w:p>
        </w:tc>
        <w:tc>
          <w:tcPr>
            <w:tcW w:w="859" w:type="dxa"/>
          </w:tcPr>
          <w:p w14:paraId="67A77446" w14:textId="277B3C7F"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15.00</w:t>
            </w:r>
          </w:p>
        </w:tc>
        <w:tc>
          <w:tcPr>
            <w:tcW w:w="858" w:type="dxa"/>
          </w:tcPr>
          <w:p w14:paraId="1E2491D3" w14:textId="6DD9BCE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16.50</w:t>
            </w:r>
          </w:p>
        </w:tc>
        <w:tc>
          <w:tcPr>
            <w:tcW w:w="755" w:type="dxa"/>
          </w:tcPr>
          <w:p w14:paraId="7BFB10CF" w14:textId="54F3869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19.25</w:t>
            </w:r>
          </w:p>
        </w:tc>
      </w:tr>
    </w:tbl>
    <w:p w14:paraId="2A5A2B3F" w14:textId="77777777" w:rsidR="007422BD" w:rsidRPr="00592114" w:rsidRDefault="007422BD" w:rsidP="002355C5">
      <w:pPr>
        <w:spacing w:line="480" w:lineRule="auto"/>
        <w:jc w:val="both"/>
        <w:rPr>
          <w:rFonts w:ascii="Times New Roman" w:hAnsi="Times New Roman" w:cs="Times New Roman"/>
        </w:rPr>
      </w:pPr>
    </w:p>
    <w:p w14:paraId="6048D4C1" w14:textId="2E577C3D" w:rsidR="00B96C1E" w:rsidRPr="00592114" w:rsidRDefault="00C72E1E" w:rsidP="002355C5">
      <w:pPr>
        <w:spacing w:line="480" w:lineRule="auto"/>
        <w:jc w:val="both"/>
        <w:rPr>
          <w:rFonts w:ascii="Times New Roman" w:hAnsi="Times New Roman" w:cs="Times New Roman"/>
        </w:rPr>
      </w:pPr>
      <w:r w:rsidRPr="00592114">
        <w:rPr>
          <w:rFonts w:ascii="Times New Roman" w:hAnsi="Times New Roman" w:cs="Times New Roman"/>
        </w:rPr>
        <w:t xml:space="preserve">The present </w:t>
      </w:r>
      <w:r w:rsidR="006C0810" w:rsidRPr="00592114">
        <w:rPr>
          <w:rFonts w:ascii="Times New Roman" w:hAnsi="Times New Roman" w:cs="Times New Roman"/>
        </w:rPr>
        <w:t xml:space="preserve">analysis aimed to compare the pre-test and post-test </w:t>
      </w:r>
      <w:r w:rsidR="00A931BF" w:rsidRPr="00592114">
        <w:rPr>
          <w:rFonts w:ascii="Times New Roman" w:hAnsi="Times New Roman" w:cs="Times New Roman"/>
        </w:rPr>
        <w:t xml:space="preserve">performance of a control group and an experimental group in order to </w:t>
      </w:r>
      <w:r w:rsidR="00E82F1E" w:rsidRPr="00592114">
        <w:rPr>
          <w:rFonts w:ascii="Times New Roman" w:hAnsi="Times New Roman" w:cs="Times New Roman"/>
        </w:rPr>
        <w:t xml:space="preserve">evaluate the impact of an </w:t>
      </w:r>
      <w:r w:rsidR="00164084" w:rsidRPr="00592114">
        <w:rPr>
          <w:rFonts w:ascii="Times New Roman" w:hAnsi="Times New Roman" w:cs="Times New Roman"/>
        </w:rPr>
        <w:t xml:space="preserve">intervention. </w:t>
      </w:r>
      <w:r w:rsidR="00165C33" w:rsidRPr="00592114">
        <w:rPr>
          <w:rFonts w:ascii="Times New Roman" w:hAnsi="Times New Roman" w:cs="Times New Roman"/>
        </w:rPr>
        <w:t xml:space="preserve">Both </w:t>
      </w:r>
      <w:r w:rsidR="00A2548C" w:rsidRPr="00592114">
        <w:rPr>
          <w:rFonts w:ascii="Times New Roman" w:hAnsi="Times New Roman" w:cs="Times New Roman"/>
        </w:rPr>
        <w:t xml:space="preserve">the </w:t>
      </w:r>
      <w:r w:rsidR="00165C33" w:rsidRPr="00592114">
        <w:rPr>
          <w:rFonts w:ascii="Times New Roman" w:hAnsi="Times New Roman" w:cs="Times New Roman"/>
        </w:rPr>
        <w:t>control gr</w:t>
      </w:r>
      <w:r w:rsidR="00356BFA" w:rsidRPr="00592114">
        <w:rPr>
          <w:rFonts w:ascii="Times New Roman" w:hAnsi="Times New Roman" w:cs="Times New Roman"/>
        </w:rPr>
        <w:t xml:space="preserve">oup and </w:t>
      </w:r>
      <w:r w:rsidR="00A2548C" w:rsidRPr="00592114">
        <w:rPr>
          <w:rFonts w:ascii="Times New Roman" w:hAnsi="Times New Roman" w:cs="Times New Roman"/>
        </w:rPr>
        <w:t xml:space="preserve">the </w:t>
      </w:r>
      <w:r w:rsidR="00356BFA" w:rsidRPr="00592114">
        <w:rPr>
          <w:rFonts w:ascii="Times New Roman" w:hAnsi="Times New Roman" w:cs="Times New Roman"/>
        </w:rPr>
        <w:t>experimental group consisted</w:t>
      </w:r>
      <w:r w:rsidR="00B638C9" w:rsidRPr="00592114">
        <w:rPr>
          <w:rFonts w:ascii="Times New Roman" w:hAnsi="Times New Roman" w:cs="Times New Roman"/>
        </w:rPr>
        <w:t xml:space="preserve"> of 30 </w:t>
      </w:r>
      <w:r w:rsidR="00A2548C" w:rsidRPr="00592114">
        <w:rPr>
          <w:rFonts w:ascii="Times New Roman" w:hAnsi="Times New Roman" w:cs="Times New Roman"/>
        </w:rPr>
        <w:t>participants</w:t>
      </w:r>
      <w:r w:rsidR="00B638C9" w:rsidRPr="00592114">
        <w:rPr>
          <w:rFonts w:ascii="Times New Roman" w:hAnsi="Times New Roman" w:cs="Times New Roman"/>
        </w:rPr>
        <w:t xml:space="preserve"> each</w:t>
      </w:r>
      <w:r w:rsidR="005E74D2" w:rsidRPr="00592114">
        <w:rPr>
          <w:rFonts w:ascii="Times New Roman" w:hAnsi="Times New Roman" w:cs="Times New Roman"/>
        </w:rPr>
        <w:t xml:space="preserve"> for both </w:t>
      </w:r>
      <w:r w:rsidR="00A2548C" w:rsidRPr="00592114">
        <w:rPr>
          <w:rFonts w:ascii="Times New Roman" w:hAnsi="Times New Roman" w:cs="Times New Roman"/>
        </w:rPr>
        <w:t xml:space="preserve">the </w:t>
      </w:r>
      <w:r w:rsidR="005E74D2" w:rsidRPr="00592114">
        <w:rPr>
          <w:rFonts w:ascii="Times New Roman" w:hAnsi="Times New Roman" w:cs="Times New Roman"/>
        </w:rPr>
        <w:t>pre-test and post-test phase</w:t>
      </w:r>
      <w:r w:rsidR="002D46FD" w:rsidRPr="00592114">
        <w:rPr>
          <w:rFonts w:ascii="Times New Roman" w:hAnsi="Times New Roman" w:cs="Times New Roman"/>
        </w:rPr>
        <w:t xml:space="preserve">s. </w:t>
      </w:r>
      <w:r w:rsidR="000016B9" w:rsidRPr="00592114">
        <w:rPr>
          <w:rFonts w:ascii="Times New Roman" w:hAnsi="Times New Roman" w:cs="Times New Roman"/>
        </w:rPr>
        <w:t xml:space="preserve"> For </w:t>
      </w:r>
      <w:r w:rsidR="00714CF6" w:rsidRPr="00592114">
        <w:rPr>
          <w:rFonts w:ascii="Times New Roman" w:hAnsi="Times New Roman" w:cs="Times New Roman"/>
        </w:rPr>
        <w:t xml:space="preserve">the </w:t>
      </w:r>
      <w:r w:rsidR="00B96C1E" w:rsidRPr="00592114">
        <w:rPr>
          <w:rFonts w:ascii="Times New Roman" w:hAnsi="Times New Roman" w:cs="Times New Roman"/>
        </w:rPr>
        <w:t>pre-test control group mean score learning achievement of Class-V students is 11.17</w:t>
      </w:r>
      <w:r w:rsidR="00714CF6" w:rsidRPr="00592114">
        <w:rPr>
          <w:rFonts w:ascii="Times New Roman" w:hAnsi="Times New Roman" w:cs="Times New Roman"/>
        </w:rPr>
        <w:t>,</w:t>
      </w:r>
      <w:r w:rsidR="00B96C1E" w:rsidRPr="00592114">
        <w:rPr>
          <w:rFonts w:ascii="Times New Roman" w:hAnsi="Times New Roman" w:cs="Times New Roman"/>
        </w:rPr>
        <w:t xml:space="preserve"> and the S.D. is 3.931</w:t>
      </w:r>
      <w:r w:rsidR="00714CF6" w:rsidRPr="00592114">
        <w:rPr>
          <w:rFonts w:ascii="Times New Roman" w:hAnsi="Times New Roman" w:cs="Times New Roman"/>
        </w:rPr>
        <w:t>;</w:t>
      </w:r>
      <w:r w:rsidR="00B96C1E" w:rsidRPr="00592114">
        <w:rPr>
          <w:rFonts w:ascii="Times New Roman" w:hAnsi="Times New Roman" w:cs="Times New Roman"/>
        </w:rPr>
        <w:t xml:space="preserve"> and </w:t>
      </w:r>
      <w:r w:rsidR="00A2548C" w:rsidRPr="00592114">
        <w:rPr>
          <w:rFonts w:ascii="Times New Roman" w:hAnsi="Times New Roman" w:cs="Times New Roman"/>
        </w:rPr>
        <w:t xml:space="preserve">for </w:t>
      </w:r>
      <w:r w:rsidR="00714CF6" w:rsidRPr="00592114">
        <w:rPr>
          <w:rFonts w:ascii="Times New Roman" w:hAnsi="Times New Roman" w:cs="Times New Roman"/>
        </w:rPr>
        <w:t xml:space="preserve">the </w:t>
      </w:r>
      <w:r w:rsidR="00B96C1E" w:rsidRPr="00592114">
        <w:rPr>
          <w:rFonts w:ascii="Times New Roman" w:hAnsi="Times New Roman" w:cs="Times New Roman"/>
        </w:rPr>
        <w:t xml:space="preserve">pre-test experimental group mean score learning achievement of Class-V students is 11.53, and the S.D. of Class-V students is 3.875. The difference between the mean score pre-test control group and </w:t>
      </w:r>
      <w:r w:rsidR="00714CF6" w:rsidRPr="00592114">
        <w:rPr>
          <w:rFonts w:ascii="Times New Roman" w:hAnsi="Times New Roman" w:cs="Times New Roman"/>
        </w:rPr>
        <w:t xml:space="preserve">the </w:t>
      </w:r>
      <w:r w:rsidR="00B96C1E" w:rsidRPr="00592114">
        <w:rPr>
          <w:rFonts w:ascii="Times New Roman" w:hAnsi="Times New Roman" w:cs="Times New Roman"/>
        </w:rPr>
        <w:t>experimental group on learning achievement is found to be 0.26.</w:t>
      </w:r>
      <w:r w:rsidR="00405542" w:rsidRPr="00592114">
        <w:rPr>
          <w:rFonts w:ascii="Times New Roman" w:hAnsi="Times New Roman" w:cs="Times New Roman"/>
        </w:rPr>
        <w:t xml:space="preserve"> The </w:t>
      </w:r>
      <w:r w:rsidR="004C45F4" w:rsidRPr="00592114">
        <w:rPr>
          <w:rFonts w:ascii="Times New Roman" w:hAnsi="Times New Roman" w:cs="Times New Roman"/>
        </w:rPr>
        <w:t xml:space="preserve">second quartile </w:t>
      </w:r>
      <w:r w:rsidR="00007766" w:rsidRPr="00592114">
        <w:rPr>
          <w:rFonts w:ascii="Times New Roman" w:hAnsi="Times New Roman" w:cs="Times New Roman"/>
        </w:rPr>
        <w:t>for both groups</w:t>
      </w:r>
      <w:r w:rsidR="0066606F" w:rsidRPr="00592114">
        <w:rPr>
          <w:rFonts w:ascii="Times New Roman" w:hAnsi="Times New Roman" w:cs="Times New Roman"/>
        </w:rPr>
        <w:t xml:space="preserve"> </w:t>
      </w:r>
      <w:r w:rsidR="00A2548C" w:rsidRPr="00592114">
        <w:rPr>
          <w:rFonts w:ascii="Times New Roman" w:hAnsi="Times New Roman" w:cs="Times New Roman"/>
        </w:rPr>
        <w:t>was</w:t>
      </w:r>
      <w:r w:rsidR="0066606F" w:rsidRPr="00592114">
        <w:rPr>
          <w:rFonts w:ascii="Times New Roman" w:hAnsi="Times New Roman" w:cs="Times New Roman"/>
        </w:rPr>
        <w:t xml:space="preserve"> identical at 11.50</w:t>
      </w:r>
      <w:r w:rsidR="007B0B69" w:rsidRPr="00592114">
        <w:rPr>
          <w:rFonts w:ascii="Times New Roman" w:hAnsi="Times New Roman" w:cs="Times New Roman"/>
        </w:rPr>
        <w:t xml:space="preserve">. </w:t>
      </w:r>
      <w:r w:rsidR="0099373E" w:rsidRPr="00592114">
        <w:rPr>
          <w:rFonts w:ascii="Times New Roman" w:hAnsi="Times New Roman" w:cs="Times New Roman"/>
        </w:rPr>
        <w:t>The interquartile range</w:t>
      </w:r>
      <w:r w:rsidR="00D4176E" w:rsidRPr="00592114">
        <w:rPr>
          <w:rFonts w:ascii="Times New Roman" w:hAnsi="Times New Roman" w:cs="Times New Roman"/>
        </w:rPr>
        <w:t xml:space="preserve">s were also similar, suggesting </w:t>
      </w:r>
      <w:r w:rsidR="001E3739" w:rsidRPr="00592114">
        <w:rPr>
          <w:rFonts w:ascii="Times New Roman" w:hAnsi="Times New Roman" w:cs="Times New Roman"/>
        </w:rPr>
        <w:t xml:space="preserve">that the spread of scores </w:t>
      </w:r>
      <w:r w:rsidR="001702D8" w:rsidRPr="00592114">
        <w:rPr>
          <w:rFonts w:ascii="Times New Roman" w:hAnsi="Times New Roman" w:cs="Times New Roman"/>
        </w:rPr>
        <w:t>within the middle 50%</w:t>
      </w:r>
      <w:r w:rsidR="003565E4" w:rsidRPr="00592114">
        <w:rPr>
          <w:rFonts w:ascii="Times New Roman" w:hAnsi="Times New Roman" w:cs="Times New Roman"/>
        </w:rPr>
        <w:t xml:space="preserve"> was consistent across the groups.</w:t>
      </w:r>
    </w:p>
    <w:p w14:paraId="142E4A0C" w14:textId="19DC6578" w:rsidR="002355C5" w:rsidRPr="00592114" w:rsidRDefault="00166E8E" w:rsidP="002355C5">
      <w:pPr>
        <w:spacing w:line="480" w:lineRule="auto"/>
        <w:jc w:val="both"/>
        <w:rPr>
          <w:rFonts w:ascii="Times New Roman" w:hAnsi="Times New Roman" w:cs="Times New Roman"/>
        </w:rPr>
      </w:pPr>
      <w:r w:rsidRPr="00592114">
        <w:rPr>
          <w:rFonts w:ascii="Times New Roman" w:hAnsi="Times New Roman" w:cs="Times New Roman"/>
        </w:rPr>
        <w:lastRenderedPageBreak/>
        <w:t xml:space="preserve">In </w:t>
      </w:r>
      <w:r w:rsidR="00714CF6" w:rsidRPr="00592114">
        <w:rPr>
          <w:rFonts w:ascii="Times New Roman" w:hAnsi="Times New Roman" w:cs="Times New Roman"/>
        </w:rPr>
        <w:t xml:space="preserve">the </w:t>
      </w:r>
      <w:r w:rsidR="002355C5" w:rsidRPr="00592114">
        <w:rPr>
          <w:rFonts w:ascii="Times New Roman" w:hAnsi="Times New Roman" w:cs="Times New Roman"/>
        </w:rPr>
        <w:t>post-test control group mean score learning achievement of Class-V students is 11.00</w:t>
      </w:r>
      <w:r w:rsidR="00593965" w:rsidRPr="00592114">
        <w:rPr>
          <w:rFonts w:ascii="Times New Roman" w:hAnsi="Times New Roman" w:cs="Times New Roman"/>
        </w:rPr>
        <w:t>,</w:t>
      </w:r>
      <w:r w:rsidR="002355C5" w:rsidRPr="00592114">
        <w:rPr>
          <w:rFonts w:ascii="Times New Roman" w:hAnsi="Times New Roman" w:cs="Times New Roman"/>
        </w:rPr>
        <w:t xml:space="preserve"> and the </w:t>
      </w:r>
      <w:r w:rsidR="00593965" w:rsidRPr="00592114">
        <w:rPr>
          <w:rFonts w:ascii="Times New Roman" w:hAnsi="Times New Roman" w:cs="Times New Roman"/>
        </w:rPr>
        <w:t>S.D.</w:t>
      </w:r>
      <w:r w:rsidR="002355C5" w:rsidRPr="00592114">
        <w:rPr>
          <w:rFonts w:ascii="Times New Roman" w:hAnsi="Times New Roman" w:cs="Times New Roman"/>
        </w:rPr>
        <w:t xml:space="preserve"> is 5.527</w:t>
      </w:r>
      <w:r w:rsidR="00714CF6" w:rsidRPr="00592114">
        <w:rPr>
          <w:rFonts w:ascii="Times New Roman" w:hAnsi="Times New Roman" w:cs="Times New Roman"/>
        </w:rPr>
        <w:t>,</w:t>
      </w:r>
      <w:r w:rsidR="002355C5" w:rsidRPr="00592114">
        <w:rPr>
          <w:rFonts w:ascii="Times New Roman" w:hAnsi="Times New Roman" w:cs="Times New Roman"/>
        </w:rPr>
        <w:t xml:space="preserve"> </w:t>
      </w:r>
      <w:r w:rsidR="008D1604" w:rsidRPr="00592114">
        <w:rPr>
          <w:rFonts w:ascii="Times New Roman" w:hAnsi="Times New Roman" w:cs="Times New Roman"/>
        </w:rPr>
        <w:t>while</w:t>
      </w:r>
      <w:r w:rsidR="002355C5" w:rsidRPr="00592114">
        <w:rPr>
          <w:rFonts w:ascii="Times New Roman" w:hAnsi="Times New Roman" w:cs="Times New Roman"/>
        </w:rPr>
        <w:t xml:space="preserve"> </w:t>
      </w:r>
      <w:r w:rsidR="00A2548C" w:rsidRPr="00592114">
        <w:rPr>
          <w:rFonts w:ascii="Times New Roman" w:hAnsi="Times New Roman" w:cs="Times New Roman"/>
        </w:rPr>
        <w:t xml:space="preserve">in </w:t>
      </w:r>
      <w:r w:rsidR="00714CF6" w:rsidRPr="00592114">
        <w:rPr>
          <w:rFonts w:ascii="Times New Roman" w:hAnsi="Times New Roman" w:cs="Times New Roman"/>
        </w:rPr>
        <w:t xml:space="preserve">the </w:t>
      </w:r>
      <w:r w:rsidR="002355C5" w:rsidRPr="00592114">
        <w:rPr>
          <w:rFonts w:ascii="Times New Roman" w:hAnsi="Times New Roman" w:cs="Times New Roman"/>
        </w:rPr>
        <w:t>post-test experimental group mean score learning achievement of Class-V students is 17.07</w:t>
      </w:r>
      <w:r w:rsidR="00593965" w:rsidRPr="00592114">
        <w:rPr>
          <w:rFonts w:ascii="Times New Roman" w:hAnsi="Times New Roman" w:cs="Times New Roman"/>
        </w:rPr>
        <w:t>,</w:t>
      </w:r>
      <w:r w:rsidR="002355C5" w:rsidRPr="00592114">
        <w:rPr>
          <w:rFonts w:ascii="Times New Roman" w:hAnsi="Times New Roman" w:cs="Times New Roman"/>
        </w:rPr>
        <w:t xml:space="preserve"> and the </w:t>
      </w:r>
      <w:r w:rsidR="00593965" w:rsidRPr="00592114">
        <w:rPr>
          <w:rFonts w:ascii="Times New Roman" w:hAnsi="Times New Roman" w:cs="Times New Roman"/>
        </w:rPr>
        <w:t>S.D.</w:t>
      </w:r>
      <w:r w:rsidR="002355C5" w:rsidRPr="00592114">
        <w:rPr>
          <w:rFonts w:ascii="Times New Roman" w:hAnsi="Times New Roman" w:cs="Times New Roman"/>
        </w:rPr>
        <w:t xml:space="preserve"> of Class-V students is 3.028. The difference between the mean score of </w:t>
      </w:r>
      <w:r w:rsidR="00714CF6" w:rsidRPr="00592114">
        <w:rPr>
          <w:rFonts w:ascii="Times New Roman" w:hAnsi="Times New Roman" w:cs="Times New Roman"/>
        </w:rPr>
        <w:t xml:space="preserve">the </w:t>
      </w:r>
      <w:r w:rsidR="002355C5" w:rsidRPr="00592114">
        <w:rPr>
          <w:rFonts w:ascii="Times New Roman" w:hAnsi="Times New Roman" w:cs="Times New Roman"/>
        </w:rPr>
        <w:t>post-test control group and experimental group on learning achievement is found to be 6.07.</w:t>
      </w:r>
      <w:r w:rsidR="001142F6" w:rsidRPr="00592114">
        <w:rPr>
          <w:rFonts w:ascii="Times New Roman" w:hAnsi="Times New Roman" w:cs="Times New Roman"/>
        </w:rPr>
        <w:t xml:space="preserve"> </w:t>
      </w:r>
      <w:r w:rsidR="00A167CF" w:rsidRPr="00592114">
        <w:rPr>
          <w:rFonts w:ascii="Times New Roman" w:hAnsi="Times New Roman" w:cs="Times New Roman"/>
        </w:rPr>
        <w:t xml:space="preserve">The second quartile </w:t>
      </w:r>
      <w:r w:rsidR="00C00886" w:rsidRPr="00592114">
        <w:rPr>
          <w:rFonts w:ascii="Times New Roman" w:hAnsi="Times New Roman" w:cs="Times New Roman"/>
        </w:rPr>
        <w:t>score for the control group</w:t>
      </w:r>
      <w:r w:rsidR="00D250D6" w:rsidRPr="00592114">
        <w:rPr>
          <w:rFonts w:ascii="Times New Roman" w:hAnsi="Times New Roman" w:cs="Times New Roman"/>
        </w:rPr>
        <w:t xml:space="preserve"> was 10.50</w:t>
      </w:r>
      <w:r w:rsidR="00A14697" w:rsidRPr="00592114">
        <w:rPr>
          <w:rFonts w:ascii="Times New Roman" w:hAnsi="Times New Roman" w:cs="Times New Roman"/>
        </w:rPr>
        <w:t xml:space="preserve">, slightly lower than </w:t>
      </w:r>
      <w:r w:rsidR="003E0CD7" w:rsidRPr="00592114">
        <w:rPr>
          <w:rFonts w:ascii="Times New Roman" w:hAnsi="Times New Roman" w:cs="Times New Roman"/>
        </w:rPr>
        <w:t xml:space="preserve">its pre-test second </w:t>
      </w:r>
      <w:r w:rsidR="00BB0472" w:rsidRPr="00592114">
        <w:rPr>
          <w:rFonts w:ascii="Times New Roman" w:hAnsi="Times New Roman" w:cs="Times New Roman"/>
        </w:rPr>
        <w:t xml:space="preserve">quartile, whereas the </w:t>
      </w:r>
      <w:r w:rsidR="00FF7FD0" w:rsidRPr="00592114">
        <w:rPr>
          <w:rFonts w:ascii="Times New Roman" w:hAnsi="Times New Roman" w:cs="Times New Roman"/>
        </w:rPr>
        <w:t xml:space="preserve">experimental group’s </w:t>
      </w:r>
      <w:r w:rsidR="00412E6C" w:rsidRPr="00592114">
        <w:rPr>
          <w:rFonts w:ascii="Times New Roman" w:hAnsi="Times New Roman" w:cs="Times New Roman"/>
        </w:rPr>
        <w:t>post-test second quartile rose to 16.50</w:t>
      </w:r>
      <w:r w:rsidR="00FE1136" w:rsidRPr="00592114">
        <w:rPr>
          <w:rFonts w:ascii="Times New Roman" w:hAnsi="Times New Roman" w:cs="Times New Roman"/>
        </w:rPr>
        <w:t xml:space="preserve">. </w:t>
      </w:r>
      <w:r w:rsidR="001C1147" w:rsidRPr="00592114">
        <w:rPr>
          <w:rFonts w:ascii="Times New Roman" w:hAnsi="Times New Roman" w:cs="Times New Roman"/>
        </w:rPr>
        <w:t xml:space="preserve">The first </w:t>
      </w:r>
      <w:r w:rsidR="00CD33B2" w:rsidRPr="00592114">
        <w:rPr>
          <w:rFonts w:ascii="Times New Roman" w:hAnsi="Times New Roman" w:cs="Times New Roman"/>
        </w:rPr>
        <w:t xml:space="preserve">quartile and third quartile </w:t>
      </w:r>
      <w:r w:rsidR="00EB4558" w:rsidRPr="00592114">
        <w:rPr>
          <w:rFonts w:ascii="Times New Roman" w:hAnsi="Times New Roman" w:cs="Times New Roman"/>
        </w:rPr>
        <w:t xml:space="preserve">also show that the experimental </w:t>
      </w:r>
      <w:r w:rsidR="00A2548C" w:rsidRPr="00592114">
        <w:rPr>
          <w:rFonts w:ascii="Times New Roman" w:hAnsi="Times New Roman" w:cs="Times New Roman"/>
        </w:rPr>
        <w:t>group's</w:t>
      </w:r>
      <w:r w:rsidR="00396300" w:rsidRPr="00592114">
        <w:rPr>
          <w:rFonts w:ascii="Times New Roman" w:hAnsi="Times New Roman" w:cs="Times New Roman"/>
        </w:rPr>
        <w:t xml:space="preserve"> performance shifted upward substantiall</w:t>
      </w:r>
      <w:r w:rsidR="00213BBA" w:rsidRPr="00592114">
        <w:rPr>
          <w:rFonts w:ascii="Times New Roman" w:hAnsi="Times New Roman" w:cs="Times New Roman"/>
        </w:rPr>
        <w:t xml:space="preserve">y after the intervention, with </w:t>
      </w:r>
      <w:r w:rsidR="00A2548C" w:rsidRPr="00592114">
        <w:rPr>
          <w:rFonts w:ascii="Times New Roman" w:hAnsi="Times New Roman" w:cs="Times New Roman"/>
        </w:rPr>
        <w:t xml:space="preserve">the </w:t>
      </w:r>
      <w:r w:rsidR="00BF7777" w:rsidRPr="00592114">
        <w:rPr>
          <w:rFonts w:ascii="Times New Roman" w:hAnsi="Times New Roman" w:cs="Times New Roman"/>
        </w:rPr>
        <w:t xml:space="preserve">first quartile increasing from </w:t>
      </w:r>
      <w:r w:rsidR="007D7C38" w:rsidRPr="00592114">
        <w:rPr>
          <w:rFonts w:ascii="Times New Roman" w:hAnsi="Times New Roman" w:cs="Times New Roman"/>
        </w:rPr>
        <w:t xml:space="preserve">8.00 to 15.00 and </w:t>
      </w:r>
      <w:r w:rsidR="00A2548C" w:rsidRPr="00592114">
        <w:rPr>
          <w:rFonts w:ascii="Times New Roman" w:hAnsi="Times New Roman" w:cs="Times New Roman"/>
        </w:rPr>
        <w:t xml:space="preserve">the </w:t>
      </w:r>
      <w:r w:rsidR="007D7C38" w:rsidRPr="00592114">
        <w:rPr>
          <w:rFonts w:ascii="Times New Roman" w:hAnsi="Times New Roman" w:cs="Times New Roman"/>
        </w:rPr>
        <w:t>third quartile rising from 15.25 to 19.25</w:t>
      </w:r>
      <w:r w:rsidR="008C6F54" w:rsidRPr="00592114">
        <w:rPr>
          <w:rFonts w:ascii="Times New Roman" w:hAnsi="Times New Roman" w:cs="Times New Roman"/>
        </w:rPr>
        <w:t>.</w:t>
      </w:r>
      <w:r w:rsidR="002E445D" w:rsidRPr="00592114">
        <w:rPr>
          <w:rFonts w:ascii="Times New Roman" w:hAnsi="Times New Roman" w:cs="Times New Roman"/>
        </w:rPr>
        <w:t xml:space="preserve"> </w:t>
      </w:r>
      <w:r w:rsidR="005B6707" w:rsidRPr="00592114">
        <w:rPr>
          <w:rFonts w:ascii="Times New Roman" w:hAnsi="Times New Roman" w:cs="Times New Roman"/>
        </w:rPr>
        <w:t>The control group exhi</w:t>
      </w:r>
      <w:r w:rsidR="00B6204E" w:rsidRPr="00592114">
        <w:rPr>
          <w:rFonts w:ascii="Times New Roman" w:hAnsi="Times New Roman" w:cs="Times New Roman"/>
        </w:rPr>
        <w:t>bite</w:t>
      </w:r>
      <w:r w:rsidR="00892650" w:rsidRPr="00592114">
        <w:rPr>
          <w:rFonts w:ascii="Times New Roman" w:hAnsi="Times New Roman" w:cs="Times New Roman"/>
        </w:rPr>
        <w:t xml:space="preserve">d </w:t>
      </w:r>
      <w:r w:rsidR="00A2548C" w:rsidRPr="00592114">
        <w:rPr>
          <w:rFonts w:ascii="Times New Roman" w:hAnsi="Times New Roman" w:cs="Times New Roman"/>
        </w:rPr>
        <w:t>minimal</w:t>
      </w:r>
      <w:r w:rsidR="00892650" w:rsidRPr="00592114">
        <w:rPr>
          <w:rFonts w:ascii="Times New Roman" w:hAnsi="Times New Roman" w:cs="Times New Roman"/>
        </w:rPr>
        <w:t xml:space="preserve"> change in its quartile</w:t>
      </w:r>
      <w:r w:rsidR="00F23550" w:rsidRPr="00592114">
        <w:rPr>
          <w:rFonts w:ascii="Times New Roman" w:hAnsi="Times New Roman" w:cs="Times New Roman"/>
        </w:rPr>
        <w:t xml:space="preserve"> range.</w:t>
      </w:r>
    </w:p>
    <w:p w14:paraId="240006F8" w14:textId="28A3C65E" w:rsidR="00961336" w:rsidRPr="00592114" w:rsidRDefault="00EF164A" w:rsidP="002355C5">
      <w:pPr>
        <w:spacing w:line="480" w:lineRule="auto"/>
        <w:jc w:val="both"/>
        <w:rPr>
          <w:rFonts w:ascii="Times New Roman" w:hAnsi="Times New Roman" w:cs="Times New Roman"/>
        </w:rPr>
      </w:pPr>
      <w:r w:rsidRPr="00592114">
        <w:rPr>
          <w:rFonts w:ascii="Times New Roman" w:hAnsi="Times New Roman" w:cs="Times New Roman"/>
        </w:rPr>
        <w:t xml:space="preserve">These results </w:t>
      </w:r>
      <w:r w:rsidR="00A2548C" w:rsidRPr="00592114">
        <w:rPr>
          <w:rFonts w:ascii="Times New Roman" w:hAnsi="Times New Roman" w:cs="Times New Roman"/>
        </w:rPr>
        <w:t>show</w:t>
      </w:r>
      <w:r w:rsidR="0042042E" w:rsidRPr="00592114">
        <w:rPr>
          <w:rFonts w:ascii="Times New Roman" w:hAnsi="Times New Roman" w:cs="Times New Roman"/>
        </w:rPr>
        <w:t xml:space="preserve"> that the intervention had </w:t>
      </w:r>
      <w:r w:rsidR="00EA5551" w:rsidRPr="00592114">
        <w:rPr>
          <w:rFonts w:ascii="Times New Roman" w:hAnsi="Times New Roman" w:cs="Times New Roman"/>
        </w:rPr>
        <w:t xml:space="preserve">a positive impact on the participants’ </w:t>
      </w:r>
      <w:r w:rsidR="00CF2F2D" w:rsidRPr="00592114">
        <w:rPr>
          <w:rFonts w:ascii="Times New Roman" w:hAnsi="Times New Roman" w:cs="Times New Roman"/>
        </w:rPr>
        <w:t>post-test performance. While the control</w:t>
      </w:r>
      <w:r w:rsidR="0047493A" w:rsidRPr="00592114">
        <w:rPr>
          <w:rFonts w:ascii="Times New Roman" w:hAnsi="Times New Roman" w:cs="Times New Roman"/>
        </w:rPr>
        <w:t xml:space="preserve"> </w:t>
      </w:r>
      <w:r w:rsidR="00A2548C" w:rsidRPr="00592114">
        <w:rPr>
          <w:rFonts w:ascii="Times New Roman" w:hAnsi="Times New Roman" w:cs="Times New Roman"/>
        </w:rPr>
        <w:t>group's</w:t>
      </w:r>
      <w:r w:rsidR="0047493A" w:rsidRPr="00592114">
        <w:rPr>
          <w:rFonts w:ascii="Times New Roman" w:hAnsi="Times New Roman" w:cs="Times New Roman"/>
        </w:rPr>
        <w:t xml:space="preserve"> scores </w:t>
      </w:r>
      <w:r w:rsidR="00A2548C" w:rsidRPr="00592114">
        <w:rPr>
          <w:rFonts w:ascii="Times New Roman" w:hAnsi="Times New Roman" w:cs="Times New Roman"/>
        </w:rPr>
        <w:t xml:space="preserve">remained </w:t>
      </w:r>
      <w:r w:rsidR="0047493A" w:rsidRPr="00592114">
        <w:rPr>
          <w:rFonts w:ascii="Times New Roman" w:hAnsi="Times New Roman" w:cs="Times New Roman"/>
        </w:rPr>
        <w:t>relatively stable</w:t>
      </w:r>
      <w:r w:rsidR="004C3B2F" w:rsidRPr="00592114">
        <w:rPr>
          <w:rFonts w:ascii="Times New Roman" w:hAnsi="Times New Roman" w:cs="Times New Roman"/>
        </w:rPr>
        <w:t xml:space="preserve">, the experimental group demonstrated </w:t>
      </w:r>
      <w:r w:rsidR="00BE1F5F" w:rsidRPr="00592114">
        <w:rPr>
          <w:rFonts w:ascii="Times New Roman" w:hAnsi="Times New Roman" w:cs="Times New Roman"/>
        </w:rPr>
        <w:t xml:space="preserve">a significant improvement in the </w:t>
      </w:r>
      <w:r w:rsidR="00907A2C" w:rsidRPr="00592114">
        <w:rPr>
          <w:rFonts w:ascii="Times New Roman" w:hAnsi="Times New Roman" w:cs="Times New Roman"/>
        </w:rPr>
        <w:t>mean and quartile deviation sc</w:t>
      </w:r>
      <w:r w:rsidR="001E6A7F" w:rsidRPr="00592114">
        <w:rPr>
          <w:rFonts w:ascii="Times New Roman" w:hAnsi="Times New Roman" w:cs="Times New Roman"/>
        </w:rPr>
        <w:t>ore</w:t>
      </w:r>
      <w:r w:rsidR="009E0986" w:rsidRPr="00592114">
        <w:rPr>
          <w:rFonts w:ascii="Times New Roman" w:hAnsi="Times New Roman" w:cs="Times New Roman"/>
        </w:rPr>
        <w:t>s</w:t>
      </w:r>
      <w:r w:rsidR="00952338" w:rsidRPr="00592114">
        <w:rPr>
          <w:rFonts w:ascii="Times New Roman" w:hAnsi="Times New Roman" w:cs="Times New Roman"/>
        </w:rPr>
        <w:t xml:space="preserve">. </w:t>
      </w:r>
      <w:r w:rsidR="00B33F60" w:rsidRPr="00592114">
        <w:rPr>
          <w:rFonts w:ascii="Times New Roman" w:hAnsi="Times New Roman" w:cs="Times New Roman"/>
        </w:rPr>
        <w:t xml:space="preserve">The decrease in standard </w:t>
      </w:r>
      <w:r w:rsidR="0004091F" w:rsidRPr="00592114">
        <w:rPr>
          <w:rFonts w:ascii="Times New Roman" w:hAnsi="Times New Roman" w:cs="Times New Roman"/>
        </w:rPr>
        <w:t>deviation from 3.88</w:t>
      </w:r>
      <w:r w:rsidR="00A1386E" w:rsidRPr="00592114">
        <w:rPr>
          <w:rFonts w:ascii="Times New Roman" w:hAnsi="Times New Roman" w:cs="Times New Roman"/>
        </w:rPr>
        <w:t xml:space="preserve"> to 3.03 for the experimental </w:t>
      </w:r>
      <w:r w:rsidR="004805A8" w:rsidRPr="00592114">
        <w:rPr>
          <w:rFonts w:ascii="Times New Roman" w:hAnsi="Times New Roman" w:cs="Times New Roman"/>
        </w:rPr>
        <w:t xml:space="preserve">group implies that the </w:t>
      </w:r>
      <w:r w:rsidR="00DA4CE7" w:rsidRPr="00592114">
        <w:rPr>
          <w:rFonts w:ascii="Times New Roman" w:hAnsi="Times New Roman" w:cs="Times New Roman"/>
        </w:rPr>
        <w:t>scores became more clustere</w:t>
      </w:r>
      <w:r w:rsidR="003C5112" w:rsidRPr="00592114">
        <w:rPr>
          <w:rFonts w:ascii="Times New Roman" w:hAnsi="Times New Roman" w:cs="Times New Roman"/>
        </w:rPr>
        <w:t>d around the higher mean</w:t>
      </w:r>
      <w:r w:rsidR="00676992" w:rsidRPr="00592114">
        <w:rPr>
          <w:rFonts w:ascii="Times New Roman" w:hAnsi="Times New Roman" w:cs="Times New Roman"/>
        </w:rPr>
        <w:t xml:space="preserve">, indicating consistent improvement across </w:t>
      </w:r>
      <w:r w:rsidR="00A04D67" w:rsidRPr="00592114">
        <w:rPr>
          <w:rFonts w:ascii="Times New Roman" w:hAnsi="Times New Roman" w:cs="Times New Roman"/>
        </w:rPr>
        <w:t>participants.</w:t>
      </w:r>
    </w:p>
    <w:p w14:paraId="4EDB78C3" w14:textId="12108194" w:rsidR="002355C5" w:rsidRPr="00592114" w:rsidRDefault="00593965" w:rsidP="00ED38F1">
      <w:pPr>
        <w:spacing w:line="240" w:lineRule="auto"/>
        <w:jc w:val="both"/>
        <w:rPr>
          <w:rFonts w:ascii="Times New Roman" w:hAnsi="Times New Roman" w:cs="Times New Roman"/>
          <w:b/>
          <w:bCs/>
        </w:rPr>
      </w:pPr>
      <w:r w:rsidRPr="00592114">
        <w:rPr>
          <w:rFonts w:ascii="Times New Roman" w:hAnsi="Times New Roman" w:cs="Times New Roman"/>
          <w:b/>
          <w:bCs/>
        </w:rPr>
        <w:t xml:space="preserve">Table </w:t>
      </w:r>
      <w:r w:rsidR="008A6DEA" w:rsidRPr="00592114">
        <w:rPr>
          <w:rFonts w:ascii="Times New Roman" w:hAnsi="Times New Roman" w:cs="Times New Roman"/>
          <w:b/>
          <w:bCs/>
        </w:rPr>
        <w:t>3</w:t>
      </w:r>
      <w:r w:rsidR="002355C5" w:rsidRPr="00592114">
        <w:rPr>
          <w:rFonts w:ascii="Times New Roman" w:hAnsi="Times New Roman" w:cs="Times New Roman"/>
          <w:b/>
          <w:bCs/>
        </w:rPr>
        <w:t>: Pre-test</w:t>
      </w:r>
      <w:r w:rsidR="00537A79" w:rsidRPr="00592114">
        <w:rPr>
          <w:rFonts w:ascii="Times New Roman" w:hAnsi="Times New Roman" w:cs="Times New Roman"/>
          <w:b/>
          <w:bCs/>
        </w:rPr>
        <w:t xml:space="preserve"> and Post-test</w:t>
      </w:r>
      <w:r w:rsidR="002355C5" w:rsidRPr="00592114">
        <w:rPr>
          <w:rFonts w:ascii="Times New Roman" w:hAnsi="Times New Roman" w:cs="Times New Roman"/>
          <w:b/>
          <w:bCs/>
        </w:rPr>
        <w:t xml:space="preserve"> Descriptive Measures of </w:t>
      </w:r>
      <w:r w:rsidR="009647DC" w:rsidRPr="00592114">
        <w:rPr>
          <w:rFonts w:ascii="Times New Roman" w:hAnsi="Times New Roman" w:cs="Times New Roman"/>
          <w:b/>
          <w:bCs/>
        </w:rPr>
        <w:t xml:space="preserve">the </w:t>
      </w:r>
      <w:r w:rsidR="002355C5" w:rsidRPr="00592114">
        <w:rPr>
          <w:rFonts w:ascii="Times New Roman" w:hAnsi="Times New Roman" w:cs="Times New Roman"/>
          <w:b/>
          <w:bCs/>
        </w:rPr>
        <w:t xml:space="preserve">control group and </w:t>
      </w:r>
      <w:r w:rsidR="009647DC" w:rsidRPr="00592114">
        <w:rPr>
          <w:rFonts w:ascii="Times New Roman" w:hAnsi="Times New Roman" w:cs="Times New Roman"/>
          <w:b/>
          <w:bCs/>
        </w:rPr>
        <w:t xml:space="preserve">the </w:t>
      </w:r>
      <w:r w:rsidR="002355C5" w:rsidRPr="00592114">
        <w:rPr>
          <w:rFonts w:ascii="Times New Roman" w:hAnsi="Times New Roman" w:cs="Times New Roman"/>
          <w:b/>
          <w:bCs/>
        </w:rPr>
        <w:t>experimental group of critical thinking skill</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567"/>
        <w:gridCol w:w="992"/>
        <w:gridCol w:w="993"/>
        <w:gridCol w:w="992"/>
        <w:gridCol w:w="850"/>
        <w:gridCol w:w="748"/>
      </w:tblGrid>
      <w:tr w:rsidR="00537A79" w:rsidRPr="00592114" w14:paraId="27A7D719" w14:textId="77777777" w:rsidTr="0034544D">
        <w:trPr>
          <w:trHeight w:val="567"/>
          <w:jc w:val="center"/>
        </w:trPr>
        <w:tc>
          <w:tcPr>
            <w:tcW w:w="2122" w:type="dxa"/>
            <w:tcBorders>
              <w:top w:val="single" w:sz="4" w:space="0" w:color="auto"/>
              <w:bottom w:val="single" w:sz="4" w:space="0" w:color="auto"/>
            </w:tcBorders>
          </w:tcPr>
          <w:p w14:paraId="20E74149"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Group</w:t>
            </w:r>
          </w:p>
        </w:tc>
        <w:tc>
          <w:tcPr>
            <w:tcW w:w="1417" w:type="dxa"/>
            <w:tcBorders>
              <w:top w:val="single" w:sz="4" w:space="0" w:color="auto"/>
              <w:bottom w:val="single" w:sz="4" w:space="0" w:color="auto"/>
            </w:tcBorders>
          </w:tcPr>
          <w:p w14:paraId="62C04EEE"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Test type</w:t>
            </w:r>
          </w:p>
        </w:tc>
        <w:tc>
          <w:tcPr>
            <w:tcW w:w="567" w:type="dxa"/>
            <w:tcBorders>
              <w:top w:val="single" w:sz="4" w:space="0" w:color="auto"/>
              <w:bottom w:val="single" w:sz="4" w:space="0" w:color="auto"/>
            </w:tcBorders>
          </w:tcPr>
          <w:p w14:paraId="06A0F042"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N</w:t>
            </w:r>
          </w:p>
        </w:tc>
        <w:tc>
          <w:tcPr>
            <w:tcW w:w="992" w:type="dxa"/>
            <w:tcBorders>
              <w:top w:val="single" w:sz="4" w:space="0" w:color="auto"/>
              <w:bottom w:val="single" w:sz="4" w:space="0" w:color="auto"/>
            </w:tcBorders>
          </w:tcPr>
          <w:p w14:paraId="672DC7C0"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Mean</w:t>
            </w:r>
          </w:p>
        </w:tc>
        <w:tc>
          <w:tcPr>
            <w:tcW w:w="993" w:type="dxa"/>
            <w:tcBorders>
              <w:top w:val="single" w:sz="4" w:space="0" w:color="auto"/>
              <w:bottom w:val="single" w:sz="4" w:space="0" w:color="auto"/>
            </w:tcBorders>
          </w:tcPr>
          <w:p w14:paraId="6254FE4B"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S. D</w:t>
            </w:r>
          </w:p>
        </w:tc>
        <w:tc>
          <w:tcPr>
            <w:tcW w:w="992" w:type="dxa"/>
            <w:tcBorders>
              <w:top w:val="single" w:sz="4" w:space="0" w:color="auto"/>
              <w:bottom w:val="single" w:sz="4" w:space="0" w:color="auto"/>
            </w:tcBorders>
          </w:tcPr>
          <w:p w14:paraId="71AC7283" w14:textId="77777777" w:rsidR="00537A79" w:rsidRPr="00592114" w:rsidRDefault="00537A79" w:rsidP="0034544D">
            <w:pPr>
              <w:spacing w:line="240" w:lineRule="auto"/>
              <w:jc w:val="both"/>
              <w:rPr>
                <w:rFonts w:ascii="Times New Roman" w:hAnsi="Times New Roman" w:cs="Times New Roman"/>
                <w:b/>
                <w:vertAlign w:val="subscript"/>
              </w:rPr>
            </w:pPr>
            <w:r w:rsidRPr="00592114">
              <w:rPr>
                <w:rFonts w:ascii="Times New Roman" w:hAnsi="Times New Roman" w:cs="Times New Roman"/>
                <w:b/>
              </w:rPr>
              <w:t>Q</w:t>
            </w:r>
            <w:r w:rsidRPr="00592114">
              <w:rPr>
                <w:rFonts w:ascii="Times New Roman" w:hAnsi="Times New Roman" w:cs="Times New Roman"/>
                <w:b/>
                <w:vertAlign w:val="subscript"/>
              </w:rPr>
              <w:t>1</w:t>
            </w:r>
          </w:p>
        </w:tc>
        <w:tc>
          <w:tcPr>
            <w:tcW w:w="850" w:type="dxa"/>
            <w:tcBorders>
              <w:top w:val="single" w:sz="4" w:space="0" w:color="auto"/>
              <w:bottom w:val="single" w:sz="4" w:space="0" w:color="auto"/>
            </w:tcBorders>
          </w:tcPr>
          <w:p w14:paraId="7FB201AC" w14:textId="77777777" w:rsidR="00537A79" w:rsidRPr="00592114" w:rsidRDefault="00537A79" w:rsidP="0034544D">
            <w:pPr>
              <w:spacing w:line="240" w:lineRule="auto"/>
              <w:jc w:val="both"/>
              <w:rPr>
                <w:rFonts w:ascii="Times New Roman" w:hAnsi="Times New Roman" w:cs="Times New Roman"/>
                <w:b/>
                <w:bCs/>
                <w:vertAlign w:val="subscript"/>
              </w:rPr>
            </w:pPr>
            <w:r w:rsidRPr="00592114">
              <w:rPr>
                <w:rFonts w:ascii="Times New Roman" w:hAnsi="Times New Roman" w:cs="Times New Roman"/>
                <w:b/>
                <w:bCs/>
              </w:rPr>
              <w:t>Q</w:t>
            </w:r>
            <w:r w:rsidRPr="00592114">
              <w:rPr>
                <w:rFonts w:ascii="Times New Roman" w:hAnsi="Times New Roman" w:cs="Times New Roman"/>
                <w:b/>
                <w:bCs/>
                <w:vertAlign w:val="subscript"/>
              </w:rPr>
              <w:t>2</w:t>
            </w:r>
          </w:p>
        </w:tc>
        <w:tc>
          <w:tcPr>
            <w:tcW w:w="748" w:type="dxa"/>
            <w:tcBorders>
              <w:top w:val="single" w:sz="4" w:space="0" w:color="auto"/>
              <w:bottom w:val="single" w:sz="4" w:space="0" w:color="auto"/>
            </w:tcBorders>
          </w:tcPr>
          <w:p w14:paraId="6AF72DE0" w14:textId="77777777" w:rsidR="00537A79" w:rsidRPr="00592114" w:rsidRDefault="00537A79" w:rsidP="0034544D">
            <w:pPr>
              <w:spacing w:line="240" w:lineRule="auto"/>
              <w:jc w:val="both"/>
              <w:rPr>
                <w:rFonts w:ascii="Times New Roman" w:hAnsi="Times New Roman" w:cs="Times New Roman"/>
                <w:b/>
                <w:bCs/>
                <w:vertAlign w:val="subscript"/>
              </w:rPr>
            </w:pPr>
            <w:r w:rsidRPr="00592114">
              <w:rPr>
                <w:rFonts w:ascii="Times New Roman" w:hAnsi="Times New Roman" w:cs="Times New Roman"/>
                <w:b/>
                <w:bCs/>
              </w:rPr>
              <w:t>Q</w:t>
            </w:r>
            <w:r w:rsidRPr="00592114">
              <w:rPr>
                <w:rFonts w:ascii="Times New Roman" w:hAnsi="Times New Roman" w:cs="Times New Roman"/>
                <w:b/>
                <w:bCs/>
                <w:vertAlign w:val="subscript"/>
              </w:rPr>
              <w:t>3</w:t>
            </w:r>
          </w:p>
        </w:tc>
      </w:tr>
      <w:tr w:rsidR="005A1FF2" w:rsidRPr="00592114" w14:paraId="590A7971" w14:textId="77777777" w:rsidTr="0034544D">
        <w:trPr>
          <w:trHeight w:val="516"/>
          <w:jc w:val="center"/>
        </w:trPr>
        <w:tc>
          <w:tcPr>
            <w:tcW w:w="2122" w:type="dxa"/>
            <w:tcBorders>
              <w:top w:val="single" w:sz="4" w:space="0" w:color="auto"/>
            </w:tcBorders>
          </w:tcPr>
          <w:p w14:paraId="6CF3A322" w14:textId="4F1525D6"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rPr>
              <w:t>Control group</w:t>
            </w:r>
          </w:p>
        </w:tc>
        <w:tc>
          <w:tcPr>
            <w:tcW w:w="1417" w:type="dxa"/>
            <w:tcBorders>
              <w:top w:val="single" w:sz="4" w:space="0" w:color="auto"/>
            </w:tcBorders>
          </w:tcPr>
          <w:p w14:paraId="59C65360"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bCs/>
              </w:rPr>
              <w:t>Pre-test</w:t>
            </w:r>
          </w:p>
        </w:tc>
        <w:tc>
          <w:tcPr>
            <w:tcW w:w="567" w:type="dxa"/>
            <w:tcBorders>
              <w:top w:val="single" w:sz="4" w:space="0" w:color="auto"/>
            </w:tcBorders>
          </w:tcPr>
          <w:p w14:paraId="287965D0" w14:textId="77777777"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30</w:t>
            </w:r>
          </w:p>
        </w:tc>
        <w:tc>
          <w:tcPr>
            <w:tcW w:w="992" w:type="dxa"/>
            <w:tcBorders>
              <w:top w:val="single" w:sz="4" w:space="0" w:color="auto"/>
            </w:tcBorders>
          </w:tcPr>
          <w:p w14:paraId="5443B188" w14:textId="323BCF35"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7.23</w:t>
            </w:r>
          </w:p>
        </w:tc>
        <w:tc>
          <w:tcPr>
            <w:tcW w:w="993" w:type="dxa"/>
            <w:tcBorders>
              <w:top w:val="single" w:sz="4" w:space="0" w:color="auto"/>
            </w:tcBorders>
          </w:tcPr>
          <w:p w14:paraId="43FE877F" w14:textId="10CAF8EE"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4.232</w:t>
            </w:r>
          </w:p>
        </w:tc>
        <w:tc>
          <w:tcPr>
            <w:tcW w:w="992" w:type="dxa"/>
            <w:tcBorders>
              <w:top w:val="single" w:sz="4" w:space="0" w:color="auto"/>
            </w:tcBorders>
          </w:tcPr>
          <w:p w14:paraId="16A0EBDB" w14:textId="3A7844B0"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4.00</w:t>
            </w:r>
          </w:p>
        </w:tc>
        <w:tc>
          <w:tcPr>
            <w:tcW w:w="850" w:type="dxa"/>
            <w:tcBorders>
              <w:top w:val="single" w:sz="4" w:space="0" w:color="auto"/>
            </w:tcBorders>
          </w:tcPr>
          <w:p w14:paraId="3684E66F" w14:textId="37BB9166"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6.00</w:t>
            </w:r>
          </w:p>
        </w:tc>
        <w:tc>
          <w:tcPr>
            <w:tcW w:w="748" w:type="dxa"/>
            <w:tcBorders>
              <w:top w:val="single" w:sz="4" w:space="0" w:color="auto"/>
            </w:tcBorders>
          </w:tcPr>
          <w:p w14:paraId="2388FACE" w14:textId="0C8BD874"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11.00</w:t>
            </w:r>
          </w:p>
        </w:tc>
      </w:tr>
      <w:tr w:rsidR="005A1FF2" w:rsidRPr="00592114" w14:paraId="053EA8C0" w14:textId="77777777" w:rsidTr="0034544D">
        <w:trPr>
          <w:trHeight w:val="473"/>
          <w:jc w:val="center"/>
        </w:trPr>
        <w:tc>
          <w:tcPr>
            <w:tcW w:w="2122" w:type="dxa"/>
          </w:tcPr>
          <w:p w14:paraId="01E1BE45"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rPr>
              <w:t>Experimental group</w:t>
            </w:r>
          </w:p>
        </w:tc>
        <w:tc>
          <w:tcPr>
            <w:tcW w:w="1417" w:type="dxa"/>
          </w:tcPr>
          <w:p w14:paraId="4C4D04DA"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bCs/>
              </w:rPr>
              <w:t>Pre-test</w:t>
            </w:r>
          </w:p>
        </w:tc>
        <w:tc>
          <w:tcPr>
            <w:tcW w:w="567" w:type="dxa"/>
          </w:tcPr>
          <w:p w14:paraId="41C00A58" w14:textId="77777777"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30</w:t>
            </w:r>
          </w:p>
        </w:tc>
        <w:tc>
          <w:tcPr>
            <w:tcW w:w="992" w:type="dxa"/>
          </w:tcPr>
          <w:p w14:paraId="7F59B911" w14:textId="2D3DEF05"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5.77</w:t>
            </w:r>
          </w:p>
        </w:tc>
        <w:tc>
          <w:tcPr>
            <w:tcW w:w="993" w:type="dxa"/>
          </w:tcPr>
          <w:p w14:paraId="301DBEFB" w14:textId="00D25DE2"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2.750</w:t>
            </w:r>
          </w:p>
        </w:tc>
        <w:tc>
          <w:tcPr>
            <w:tcW w:w="992" w:type="dxa"/>
          </w:tcPr>
          <w:p w14:paraId="00347C21" w14:textId="3C9863BB"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3.75</w:t>
            </w:r>
          </w:p>
        </w:tc>
        <w:tc>
          <w:tcPr>
            <w:tcW w:w="850" w:type="dxa"/>
          </w:tcPr>
          <w:p w14:paraId="788AA266" w14:textId="7B49122B"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5.00</w:t>
            </w:r>
          </w:p>
        </w:tc>
        <w:tc>
          <w:tcPr>
            <w:tcW w:w="748" w:type="dxa"/>
          </w:tcPr>
          <w:p w14:paraId="79852DE5" w14:textId="7DD1803F"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7.00</w:t>
            </w:r>
          </w:p>
        </w:tc>
      </w:tr>
      <w:tr w:rsidR="001E6C53" w:rsidRPr="00592114" w14:paraId="132B9F8C" w14:textId="77777777" w:rsidTr="0034544D">
        <w:trPr>
          <w:trHeight w:val="473"/>
          <w:jc w:val="center"/>
        </w:trPr>
        <w:tc>
          <w:tcPr>
            <w:tcW w:w="2122" w:type="dxa"/>
          </w:tcPr>
          <w:p w14:paraId="4FDC7948" w14:textId="79596A9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rPr>
              <w:t>Control group</w:t>
            </w:r>
          </w:p>
        </w:tc>
        <w:tc>
          <w:tcPr>
            <w:tcW w:w="1417" w:type="dxa"/>
          </w:tcPr>
          <w:p w14:paraId="5825AD73"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bCs/>
              </w:rPr>
              <w:t>Post-test</w:t>
            </w:r>
          </w:p>
        </w:tc>
        <w:tc>
          <w:tcPr>
            <w:tcW w:w="567" w:type="dxa"/>
          </w:tcPr>
          <w:p w14:paraId="387BFD01" w14:textId="77777777"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30</w:t>
            </w:r>
          </w:p>
        </w:tc>
        <w:tc>
          <w:tcPr>
            <w:tcW w:w="992" w:type="dxa"/>
          </w:tcPr>
          <w:p w14:paraId="07A5DC3E" w14:textId="13F2BD4B"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8.07</w:t>
            </w:r>
          </w:p>
        </w:tc>
        <w:tc>
          <w:tcPr>
            <w:tcW w:w="993" w:type="dxa"/>
          </w:tcPr>
          <w:p w14:paraId="00FEF7F1" w14:textId="62C81DCF"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3.939</w:t>
            </w:r>
          </w:p>
        </w:tc>
        <w:tc>
          <w:tcPr>
            <w:tcW w:w="992" w:type="dxa"/>
          </w:tcPr>
          <w:p w14:paraId="507A7B9E" w14:textId="2562FC44"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4.00</w:t>
            </w:r>
          </w:p>
        </w:tc>
        <w:tc>
          <w:tcPr>
            <w:tcW w:w="850" w:type="dxa"/>
          </w:tcPr>
          <w:p w14:paraId="05E5368B" w14:textId="01B44FDB"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8.00</w:t>
            </w:r>
          </w:p>
        </w:tc>
        <w:tc>
          <w:tcPr>
            <w:tcW w:w="748" w:type="dxa"/>
          </w:tcPr>
          <w:p w14:paraId="456A1EC7" w14:textId="2312193F"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11.25</w:t>
            </w:r>
          </w:p>
        </w:tc>
      </w:tr>
      <w:tr w:rsidR="001E6C53" w:rsidRPr="00592114" w14:paraId="721B2893" w14:textId="77777777" w:rsidTr="0034544D">
        <w:trPr>
          <w:trHeight w:val="450"/>
          <w:jc w:val="center"/>
        </w:trPr>
        <w:tc>
          <w:tcPr>
            <w:tcW w:w="2122" w:type="dxa"/>
          </w:tcPr>
          <w:p w14:paraId="0B947CE1"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rPr>
              <w:t>Experimental group</w:t>
            </w:r>
          </w:p>
        </w:tc>
        <w:tc>
          <w:tcPr>
            <w:tcW w:w="1417" w:type="dxa"/>
          </w:tcPr>
          <w:p w14:paraId="5A876DFF"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bCs/>
              </w:rPr>
              <w:t>Post-test</w:t>
            </w:r>
          </w:p>
        </w:tc>
        <w:tc>
          <w:tcPr>
            <w:tcW w:w="567" w:type="dxa"/>
          </w:tcPr>
          <w:p w14:paraId="1893BA90" w14:textId="77777777"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30</w:t>
            </w:r>
          </w:p>
        </w:tc>
        <w:tc>
          <w:tcPr>
            <w:tcW w:w="992" w:type="dxa"/>
          </w:tcPr>
          <w:p w14:paraId="7668E181" w14:textId="4B365348"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6.37</w:t>
            </w:r>
          </w:p>
        </w:tc>
        <w:tc>
          <w:tcPr>
            <w:tcW w:w="993" w:type="dxa"/>
          </w:tcPr>
          <w:p w14:paraId="309FFEBC" w14:textId="09963993"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4.106</w:t>
            </w:r>
          </w:p>
        </w:tc>
        <w:tc>
          <w:tcPr>
            <w:tcW w:w="992" w:type="dxa"/>
          </w:tcPr>
          <w:p w14:paraId="04FC494B" w14:textId="128172A8"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3.75</w:t>
            </w:r>
          </w:p>
        </w:tc>
        <w:tc>
          <w:tcPr>
            <w:tcW w:w="850" w:type="dxa"/>
          </w:tcPr>
          <w:p w14:paraId="5D94714D" w14:textId="409B501E"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5.00</w:t>
            </w:r>
          </w:p>
        </w:tc>
        <w:tc>
          <w:tcPr>
            <w:tcW w:w="748" w:type="dxa"/>
          </w:tcPr>
          <w:p w14:paraId="22CB7383" w14:textId="19F4D066"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8.25</w:t>
            </w:r>
          </w:p>
        </w:tc>
      </w:tr>
    </w:tbl>
    <w:p w14:paraId="232EC654" w14:textId="77777777" w:rsidR="002355C5" w:rsidRPr="00592114" w:rsidRDefault="002355C5" w:rsidP="002355C5">
      <w:pPr>
        <w:spacing w:line="480" w:lineRule="auto"/>
        <w:jc w:val="both"/>
        <w:rPr>
          <w:rFonts w:ascii="Times New Roman" w:hAnsi="Times New Roman" w:cs="Times New Roman"/>
          <w:sz w:val="6"/>
          <w:szCs w:val="6"/>
        </w:rPr>
      </w:pPr>
    </w:p>
    <w:p w14:paraId="5BBDA968" w14:textId="26F8F994" w:rsidR="002355C5" w:rsidRPr="00592114" w:rsidRDefault="00205915" w:rsidP="002355C5">
      <w:pPr>
        <w:spacing w:line="480" w:lineRule="auto"/>
        <w:jc w:val="both"/>
        <w:rPr>
          <w:rFonts w:ascii="Times New Roman" w:hAnsi="Times New Roman" w:cs="Times New Roman"/>
        </w:rPr>
      </w:pPr>
      <w:r w:rsidRPr="00592114">
        <w:rPr>
          <w:rFonts w:ascii="Times New Roman" w:hAnsi="Times New Roman" w:cs="Times New Roman"/>
        </w:rPr>
        <w:t xml:space="preserve"> </w:t>
      </w:r>
      <w:r w:rsidR="009647DC" w:rsidRPr="00592114">
        <w:rPr>
          <w:rFonts w:ascii="Times New Roman" w:hAnsi="Times New Roman" w:cs="Times New Roman"/>
        </w:rPr>
        <w:t>Table</w:t>
      </w:r>
      <w:r w:rsidRPr="00592114">
        <w:rPr>
          <w:rFonts w:ascii="Times New Roman" w:hAnsi="Times New Roman" w:cs="Times New Roman"/>
        </w:rPr>
        <w:t xml:space="preserve"> 3 depicts a comparative summary of descriptive statistics for the control and experimental groups,</w:t>
      </w:r>
      <w:r w:rsidR="00327526" w:rsidRPr="00592114">
        <w:rPr>
          <w:rFonts w:ascii="Times New Roman" w:hAnsi="Times New Roman" w:cs="Times New Roman"/>
        </w:rPr>
        <w:t xml:space="preserve"> on pre-test and post-test performance in terms of mean, standard deviation (SD), and quartile values (Q1, Q2, Q3). For</w:t>
      </w:r>
      <w:r w:rsidR="002355C5" w:rsidRPr="00592114">
        <w:rPr>
          <w:rFonts w:ascii="Times New Roman" w:hAnsi="Times New Roman" w:cs="Times New Roman"/>
        </w:rPr>
        <w:t xml:space="preserve"> the control group pre-test mean score </w:t>
      </w:r>
      <w:r w:rsidR="009647DC" w:rsidRPr="00592114">
        <w:rPr>
          <w:rFonts w:ascii="Times New Roman" w:hAnsi="Times New Roman" w:cs="Times New Roman"/>
        </w:rPr>
        <w:t xml:space="preserve">of </w:t>
      </w:r>
      <w:r w:rsidR="002355C5" w:rsidRPr="00592114">
        <w:rPr>
          <w:rFonts w:ascii="Times New Roman" w:hAnsi="Times New Roman" w:cs="Times New Roman"/>
        </w:rPr>
        <w:t>Critical thinking of Class-V students is 7.23</w:t>
      </w:r>
      <w:r w:rsidR="00593965" w:rsidRPr="00592114">
        <w:rPr>
          <w:rFonts w:ascii="Times New Roman" w:hAnsi="Times New Roman" w:cs="Times New Roman"/>
        </w:rPr>
        <w:t>,</w:t>
      </w:r>
      <w:r w:rsidR="002355C5" w:rsidRPr="00592114">
        <w:rPr>
          <w:rFonts w:ascii="Times New Roman" w:hAnsi="Times New Roman" w:cs="Times New Roman"/>
        </w:rPr>
        <w:t xml:space="preserve"> and the </w:t>
      </w:r>
      <w:r w:rsidR="00593965" w:rsidRPr="00592114">
        <w:rPr>
          <w:rFonts w:ascii="Times New Roman" w:hAnsi="Times New Roman" w:cs="Times New Roman"/>
        </w:rPr>
        <w:t>S.D.</w:t>
      </w:r>
      <w:r w:rsidR="002355C5" w:rsidRPr="00592114">
        <w:rPr>
          <w:rFonts w:ascii="Times New Roman" w:hAnsi="Times New Roman" w:cs="Times New Roman"/>
        </w:rPr>
        <w:t xml:space="preserve"> is 4.232</w:t>
      </w:r>
      <w:r w:rsidR="00593965" w:rsidRPr="00592114">
        <w:rPr>
          <w:rFonts w:ascii="Times New Roman" w:hAnsi="Times New Roman" w:cs="Times New Roman"/>
        </w:rPr>
        <w:t>;</w:t>
      </w:r>
      <w:r w:rsidR="002355C5" w:rsidRPr="00592114">
        <w:rPr>
          <w:rFonts w:ascii="Times New Roman" w:hAnsi="Times New Roman" w:cs="Times New Roman"/>
        </w:rPr>
        <w:t xml:space="preserve">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pre-test experimental group mean score </w:t>
      </w:r>
      <w:r w:rsidR="009647DC" w:rsidRPr="00592114">
        <w:rPr>
          <w:rFonts w:ascii="Times New Roman" w:hAnsi="Times New Roman" w:cs="Times New Roman"/>
        </w:rPr>
        <w:t xml:space="preserve">of </w:t>
      </w:r>
      <w:r w:rsidR="002355C5" w:rsidRPr="00592114">
        <w:rPr>
          <w:rFonts w:ascii="Times New Roman" w:hAnsi="Times New Roman" w:cs="Times New Roman"/>
        </w:rPr>
        <w:t xml:space="preserve">Critical thinking of </w:t>
      </w:r>
      <w:r w:rsidR="00593965" w:rsidRPr="00592114">
        <w:rPr>
          <w:rFonts w:ascii="Times New Roman" w:hAnsi="Times New Roman" w:cs="Times New Roman"/>
        </w:rPr>
        <w:t>Class-V</w:t>
      </w:r>
      <w:r w:rsidR="002355C5" w:rsidRPr="00592114">
        <w:rPr>
          <w:rFonts w:ascii="Times New Roman" w:hAnsi="Times New Roman" w:cs="Times New Roman"/>
        </w:rPr>
        <w:t xml:space="preserve"> students is 5.77</w:t>
      </w:r>
      <w:r w:rsidR="00593965" w:rsidRPr="00592114">
        <w:rPr>
          <w:rFonts w:ascii="Times New Roman" w:hAnsi="Times New Roman" w:cs="Times New Roman"/>
        </w:rPr>
        <w:t>,</w:t>
      </w:r>
      <w:r w:rsidR="002355C5" w:rsidRPr="00592114">
        <w:rPr>
          <w:rFonts w:ascii="Times New Roman" w:hAnsi="Times New Roman" w:cs="Times New Roman"/>
        </w:rPr>
        <w:t xml:space="preserve"> and the pre-test </w:t>
      </w:r>
      <w:r w:rsidR="00593965" w:rsidRPr="00592114">
        <w:rPr>
          <w:rFonts w:ascii="Times New Roman" w:hAnsi="Times New Roman" w:cs="Times New Roman"/>
        </w:rPr>
        <w:t>S.D.</w:t>
      </w:r>
      <w:r w:rsidR="002355C5" w:rsidRPr="00592114">
        <w:rPr>
          <w:rFonts w:ascii="Times New Roman" w:hAnsi="Times New Roman" w:cs="Times New Roman"/>
        </w:rPr>
        <w:t xml:space="preserve"> of </w:t>
      </w:r>
      <w:r w:rsidR="00593965" w:rsidRPr="00592114">
        <w:rPr>
          <w:rFonts w:ascii="Times New Roman" w:hAnsi="Times New Roman" w:cs="Times New Roman"/>
        </w:rPr>
        <w:t>Class-V</w:t>
      </w:r>
      <w:r w:rsidR="002355C5" w:rsidRPr="00592114">
        <w:rPr>
          <w:rFonts w:ascii="Times New Roman" w:hAnsi="Times New Roman" w:cs="Times New Roman"/>
        </w:rPr>
        <w:t xml:space="preserve"> students is 2.750. The difference between the mean score of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pre-test control group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experimental group on critical thinking is found to be </w:t>
      </w:r>
      <w:r w:rsidR="002355C5" w:rsidRPr="00592114">
        <w:rPr>
          <w:rFonts w:ascii="Times New Roman" w:hAnsi="Times New Roman" w:cs="Times New Roman"/>
        </w:rPr>
        <w:lastRenderedPageBreak/>
        <w:t>1.46.</w:t>
      </w:r>
      <w:r w:rsidR="00327526" w:rsidRPr="00592114">
        <w:rPr>
          <w:rFonts w:ascii="Times New Roman" w:hAnsi="Times New Roman" w:cs="Times New Roman"/>
        </w:rPr>
        <w:t xml:space="preserve"> For the control </w:t>
      </w:r>
      <w:r w:rsidR="009647DC" w:rsidRPr="00592114">
        <w:rPr>
          <w:rFonts w:ascii="Times New Roman" w:hAnsi="Times New Roman" w:cs="Times New Roman"/>
        </w:rPr>
        <w:t>group's</w:t>
      </w:r>
      <w:r w:rsidR="00327526" w:rsidRPr="00592114">
        <w:rPr>
          <w:rFonts w:ascii="Times New Roman" w:hAnsi="Times New Roman" w:cs="Times New Roman"/>
        </w:rPr>
        <w:t xml:space="preserve"> pre-test, </w:t>
      </w:r>
      <w:r w:rsidR="006E4DE4" w:rsidRPr="00592114">
        <w:rPr>
          <w:rFonts w:ascii="Times New Roman" w:hAnsi="Times New Roman" w:cs="Times New Roman"/>
        </w:rPr>
        <w:t xml:space="preserve">the </w:t>
      </w:r>
      <w:r w:rsidR="00327526" w:rsidRPr="00592114">
        <w:rPr>
          <w:rFonts w:ascii="Times New Roman" w:hAnsi="Times New Roman" w:cs="Times New Roman"/>
        </w:rPr>
        <w:t xml:space="preserve">first quartile (Q1) is 4.00, the second quartile </w:t>
      </w:r>
      <w:r w:rsidR="0084460C" w:rsidRPr="00592114">
        <w:rPr>
          <w:rFonts w:ascii="Times New Roman" w:hAnsi="Times New Roman" w:cs="Times New Roman"/>
        </w:rPr>
        <w:t>(Q2) is 6.00</w:t>
      </w:r>
      <w:r w:rsidR="009647DC" w:rsidRPr="00592114">
        <w:rPr>
          <w:rFonts w:ascii="Times New Roman" w:hAnsi="Times New Roman" w:cs="Times New Roman"/>
        </w:rPr>
        <w:t>,</w:t>
      </w:r>
      <w:r w:rsidR="0084460C" w:rsidRPr="00592114">
        <w:rPr>
          <w:rFonts w:ascii="Times New Roman" w:hAnsi="Times New Roman" w:cs="Times New Roman"/>
        </w:rPr>
        <w:t xml:space="preserve"> and </w:t>
      </w:r>
      <w:r w:rsidR="009647DC" w:rsidRPr="00592114">
        <w:rPr>
          <w:rFonts w:ascii="Times New Roman" w:hAnsi="Times New Roman" w:cs="Times New Roman"/>
        </w:rPr>
        <w:t xml:space="preserve">the </w:t>
      </w:r>
      <w:r w:rsidR="0084460C" w:rsidRPr="00592114">
        <w:rPr>
          <w:rFonts w:ascii="Times New Roman" w:hAnsi="Times New Roman" w:cs="Times New Roman"/>
        </w:rPr>
        <w:t xml:space="preserve">third quartile (Q3) is 11.00. The interquartile range (IQR) is thus </w:t>
      </w:r>
      <w:r w:rsidR="00CC50F1" w:rsidRPr="00592114">
        <w:rPr>
          <w:rFonts w:ascii="Times New Roman" w:hAnsi="Times New Roman" w:cs="Times New Roman"/>
        </w:rPr>
        <w:t>7.00.</w:t>
      </w:r>
      <w:r w:rsidR="0084460C" w:rsidRPr="00592114">
        <w:rPr>
          <w:rFonts w:ascii="Times New Roman" w:hAnsi="Times New Roman" w:cs="Times New Roman"/>
        </w:rPr>
        <w:t xml:space="preserve"> It indicates 50% of the scores fall between 4.00 and 11.00. The experimental </w:t>
      </w:r>
      <w:r w:rsidR="009647DC" w:rsidRPr="00592114">
        <w:rPr>
          <w:rFonts w:ascii="Times New Roman" w:hAnsi="Times New Roman" w:cs="Times New Roman"/>
        </w:rPr>
        <w:t>groups'</w:t>
      </w:r>
      <w:r w:rsidR="0084460C" w:rsidRPr="00592114">
        <w:rPr>
          <w:rFonts w:ascii="Times New Roman" w:hAnsi="Times New Roman" w:cs="Times New Roman"/>
        </w:rPr>
        <w:t xml:space="preserve"> pre-test quartiles </w:t>
      </w:r>
      <w:r w:rsidR="009647DC" w:rsidRPr="00592114">
        <w:rPr>
          <w:rFonts w:ascii="Times New Roman" w:hAnsi="Times New Roman" w:cs="Times New Roman"/>
        </w:rPr>
        <w:t xml:space="preserve">are </w:t>
      </w:r>
      <w:r w:rsidR="0084460C" w:rsidRPr="00592114">
        <w:rPr>
          <w:rFonts w:ascii="Times New Roman" w:hAnsi="Times New Roman" w:cs="Times New Roman"/>
        </w:rPr>
        <w:t>slightly lower: Q1 is 3.75, Q2 is 5.00</w:t>
      </w:r>
      <w:r w:rsidR="009647DC" w:rsidRPr="00592114">
        <w:rPr>
          <w:rFonts w:ascii="Times New Roman" w:hAnsi="Times New Roman" w:cs="Times New Roman"/>
        </w:rPr>
        <w:t>,</w:t>
      </w:r>
      <w:r w:rsidR="0084460C" w:rsidRPr="00592114">
        <w:rPr>
          <w:rFonts w:ascii="Times New Roman" w:hAnsi="Times New Roman" w:cs="Times New Roman"/>
        </w:rPr>
        <w:t xml:space="preserve"> and Q3 is 7.00, producing an IQR of 3.25.</w:t>
      </w:r>
    </w:p>
    <w:p w14:paraId="1618D539" w14:textId="62A4DD4C" w:rsidR="002355C5" w:rsidRPr="00592114" w:rsidRDefault="00CC50F1" w:rsidP="002355C5">
      <w:pPr>
        <w:spacing w:line="480" w:lineRule="auto"/>
        <w:jc w:val="both"/>
        <w:rPr>
          <w:rFonts w:ascii="Times New Roman" w:hAnsi="Times New Roman" w:cs="Times New Roman"/>
        </w:rPr>
      </w:pPr>
      <w:r w:rsidRPr="00592114">
        <w:rPr>
          <w:rFonts w:ascii="Times New Roman" w:hAnsi="Times New Roman" w:cs="Times New Roman"/>
        </w:rPr>
        <w:t xml:space="preserve">In </w:t>
      </w:r>
      <w:r w:rsidR="002355C5" w:rsidRPr="00592114">
        <w:rPr>
          <w:rFonts w:ascii="Times New Roman" w:hAnsi="Times New Roman" w:cs="Times New Roman"/>
        </w:rPr>
        <w:t xml:space="preserve">the control group post-test mean score </w:t>
      </w:r>
      <w:r w:rsidR="00714CF6" w:rsidRPr="00592114">
        <w:rPr>
          <w:rFonts w:ascii="Times New Roman" w:hAnsi="Times New Roman" w:cs="Times New Roman"/>
        </w:rPr>
        <w:t xml:space="preserve">for </w:t>
      </w:r>
      <w:r w:rsidR="002355C5" w:rsidRPr="00592114">
        <w:rPr>
          <w:rFonts w:ascii="Times New Roman" w:hAnsi="Times New Roman" w:cs="Times New Roman"/>
        </w:rPr>
        <w:t>Critical thinking of Class-V students is 8.07</w:t>
      </w:r>
      <w:r w:rsidR="00395C96" w:rsidRPr="00592114">
        <w:rPr>
          <w:rFonts w:ascii="Times New Roman" w:hAnsi="Times New Roman" w:cs="Times New Roman"/>
        </w:rPr>
        <w:t>,</w:t>
      </w:r>
      <w:r w:rsidR="002355C5" w:rsidRPr="00592114">
        <w:rPr>
          <w:rFonts w:ascii="Times New Roman" w:hAnsi="Times New Roman" w:cs="Times New Roman"/>
        </w:rPr>
        <w:t xml:space="preserve"> and the </w:t>
      </w:r>
      <w:r w:rsidR="00395C96" w:rsidRPr="00592114">
        <w:rPr>
          <w:rFonts w:ascii="Times New Roman" w:hAnsi="Times New Roman" w:cs="Times New Roman"/>
        </w:rPr>
        <w:t>S.D.</w:t>
      </w:r>
      <w:r w:rsidR="002355C5" w:rsidRPr="00592114">
        <w:rPr>
          <w:rFonts w:ascii="Times New Roman" w:hAnsi="Times New Roman" w:cs="Times New Roman"/>
        </w:rPr>
        <w:t xml:space="preserve"> is 3.939</w:t>
      </w:r>
      <w:r w:rsidR="00395C96" w:rsidRPr="00592114">
        <w:rPr>
          <w:rFonts w:ascii="Times New Roman" w:hAnsi="Times New Roman" w:cs="Times New Roman"/>
        </w:rPr>
        <w:t>;</w:t>
      </w:r>
      <w:r w:rsidR="002355C5" w:rsidRPr="00592114">
        <w:rPr>
          <w:rFonts w:ascii="Times New Roman" w:hAnsi="Times New Roman" w:cs="Times New Roman"/>
        </w:rPr>
        <w:t xml:space="preserve">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post-test experimental group mean score </w:t>
      </w:r>
      <w:r w:rsidR="00714CF6" w:rsidRPr="00592114">
        <w:rPr>
          <w:rFonts w:ascii="Times New Roman" w:hAnsi="Times New Roman" w:cs="Times New Roman"/>
        </w:rPr>
        <w:t xml:space="preserve">for </w:t>
      </w:r>
      <w:r w:rsidR="002355C5" w:rsidRPr="00592114">
        <w:rPr>
          <w:rFonts w:ascii="Times New Roman" w:hAnsi="Times New Roman" w:cs="Times New Roman"/>
        </w:rPr>
        <w:t xml:space="preserve">Critical thinking of </w:t>
      </w:r>
      <w:r w:rsidR="00395C96" w:rsidRPr="00592114">
        <w:rPr>
          <w:rFonts w:ascii="Times New Roman" w:hAnsi="Times New Roman" w:cs="Times New Roman"/>
        </w:rPr>
        <w:t>Class-V</w:t>
      </w:r>
      <w:r w:rsidR="002355C5" w:rsidRPr="00592114">
        <w:rPr>
          <w:rFonts w:ascii="Times New Roman" w:hAnsi="Times New Roman" w:cs="Times New Roman"/>
        </w:rPr>
        <w:t xml:space="preserve"> students is 6.37</w:t>
      </w:r>
      <w:r w:rsidR="00395C96" w:rsidRPr="00592114">
        <w:rPr>
          <w:rFonts w:ascii="Times New Roman" w:hAnsi="Times New Roman" w:cs="Times New Roman"/>
        </w:rPr>
        <w:t>,</w:t>
      </w:r>
      <w:r w:rsidR="002355C5" w:rsidRPr="00592114">
        <w:rPr>
          <w:rFonts w:ascii="Times New Roman" w:hAnsi="Times New Roman" w:cs="Times New Roman"/>
        </w:rPr>
        <w:t xml:space="preserve"> and </w:t>
      </w:r>
      <w:r w:rsidR="009647DC" w:rsidRPr="00592114">
        <w:rPr>
          <w:rFonts w:ascii="Times New Roman" w:hAnsi="Times New Roman" w:cs="Times New Roman"/>
        </w:rPr>
        <w:t xml:space="preserve">the </w:t>
      </w:r>
      <w:r w:rsidR="00395C96" w:rsidRPr="00592114">
        <w:rPr>
          <w:rFonts w:ascii="Times New Roman" w:hAnsi="Times New Roman" w:cs="Times New Roman"/>
        </w:rPr>
        <w:t>S.D.</w:t>
      </w:r>
      <w:r w:rsidR="002355C5" w:rsidRPr="00592114">
        <w:rPr>
          <w:rFonts w:ascii="Times New Roman" w:hAnsi="Times New Roman" w:cs="Times New Roman"/>
        </w:rPr>
        <w:t xml:space="preserve"> is 4.106. The difference between the mean score on </w:t>
      </w:r>
      <w:r w:rsidR="00714CF6" w:rsidRPr="00592114">
        <w:rPr>
          <w:rFonts w:ascii="Times New Roman" w:hAnsi="Times New Roman" w:cs="Times New Roman"/>
        </w:rPr>
        <w:t xml:space="preserve">the </w:t>
      </w:r>
      <w:r w:rsidR="002355C5" w:rsidRPr="00592114">
        <w:rPr>
          <w:rFonts w:ascii="Times New Roman" w:hAnsi="Times New Roman" w:cs="Times New Roman"/>
        </w:rPr>
        <w:t>post-test control group and experimental group on critical thinking is found to be 1.70.</w:t>
      </w:r>
      <w:r w:rsidR="006B7FE5" w:rsidRPr="00592114">
        <w:rPr>
          <w:rFonts w:ascii="Times New Roman" w:hAnsi="Times New Roman" w:cs="Times New Roman"/>
        </w:rPr>
        <w:t xml:space="preserve"> The quartile shifted upward direction: Q1 remained at 4.00, Q2 increased to 8.00</w:t>
      </w:r>
      <w:r w:rsidR="009647DC" w:rsidRPr="00592114">
        <w:rPr>
          <w:rFonts w:ascii="Times New Roman" w:hAnsi="Times New Roman" w:cs="Times New Roman"/>
        </w:rPr>
        <w:t>,</w:t>
      </w:r>
      <w:r w:rsidR="006B7FE5" w:rsidRPr="00592114">
        <w:rPr>
          <w:rFonts w:ascii="Times New Roman" w:hAnsi="Times New Roman" w:cs="Times New Roman"/>
        </w:rPr>
        <w:t xml:space="preserve"> and Q3 increased to 11.25. </w:t>
      </w:r>
      <w:r w:rsidR="009647DC" w:rsidRPr="00592114">
        <w:rPr>
          <w:rFonts w:ascii="Times New Roman" w:hAnsi="Times New Roman" w:cs="Times New Roman"/>
        </w:rPr>
        <w:t>It</w:t>
      </w:r>
      <w:r w:rsidR="006B7FE5" w:rsidRPr="00592114">
        <w:rPr>
          <w:rFonts w:ascii="Times New Roman" w:hAnsi="Times New Roman" w:cs="Times New Roman"/>
        </w:rPr>
        <w:t xml:space="preserve"> indicates middle 50% of the scores moved upward, with the median aligning closely with the mean, </w:t>
      </w:r>
      <w:r w:rsidR="009B169D" w:rsidRPr="00592114">
        <w:rPr>
          <w:rFonts w:ascii="Times New Roman" w:hAnsi="Times New Roman" w:cs="Times New Roman"/>
        </w:rPr>
        <w:t>suggesting a fairly symmetrical distribution.</w:t>
      </w:r>
    </w:p>
    <w:p w14:paraId="5B4257A3" w14:textId="50F4B674" w:rsidR="009B169D" w:rsidRPr="00592114" w:rsidRDefault="009B169D" w:rsidP="002355C5">
      <w:pPr>
        <w:spacing w:line="480" w:lineRule="auto"/>
        <w:jc w:val="both"/>
        <w:rPr>
          <w:rFonts w:ascii="Times New Roman" w:hAnsi="Times New Roman" w:cs="Times New Roman"/>
        </w:rPr>
      </w:pPr>
      <w:r w:rsidRPr="00592114">
        <w:rPr>
          <w:rFonts w:ascii="Times New Roman" w:hAnsi="Times New Roman" w:cs="Times New Roman"/>
        </w:rPr>
        <w:t xml:space="preserve">The experimental </w:t>
      </w:r>
      <w:r w:rsidR="009647DC" w:rsidRPr="00592114">
        <w:rPr>
          <w:rFonts w:ascii="Times New Roman" w:hAnsi="Times New Roman" w:cs="Times New Roman"/>
        </w:rPr>
        <w:t>group's</w:t>
      </w:r>
      <w:r w:rsidRPr="00592114">
        <w:rPr>
          <w:rFonts w:ascii="Times New Roman" w:hAnsi="Times New Roman" w:cs="Times New Roman"/>
        </w:rPr>
        <w:t xml:space="preserve"> post-test </w:t>
      </w:r>
      <w:proofErr w:type="gramStart"/>
      <w:r w:rsidRPr="00592114">
        <w:rPr>
          <w:rFonts w:ascii="Times New Roman" w:hAnsi="Times New Roman" w:cs="Times New Roman"/>
        </w:rPr>
        <w:t>mean</w:t>
      </w:r>
      <w:proofErr w:type="gramEnd"/>
      <w:r w:rsidRPr="00592114">
        <w:rPr>
          <w:rFonts w:ascii="Times New Roman" w:hAnsi="Times New Roman" w:cs="Times New Roman"/>
        </w:rPr>
        <w:t xml:space="preserve"> increased to 6.37</w:t>
      </w:r>
      <w:r w:rsidR="006E4DE4" w:rsidRPr="00592114">
        <w:rPr>
          <w:rFonts w:ascii="Times New Roman" w:hAnsi="Times New Roman" w:cs="Times New Roman"/>
        </w:rPr>
        <w:t>,</w:t>
      </w:r>
      <w:r w:rsidRPr="00592114">
        <w:rPr>
          <w:rFonts w:ascii="Times New Roman" w:hAnsi="Times New Roman" w:cs="Times New Roman"/>
        </w:rPr>
        <w:t xml:space="preserve"> and </w:t>
      </w:r>
      <w:r w:rsidR="009647DC" w:rsidRPr="00592114">
        <w:rPr>
          <w:rFonts w:ascii="Times New Roman" w:hAnsi="Times New Roman" w:cs="Times New Roman"/>
        </w:rPr>
        <w:t xml:space="preserve">the </w:t>
      </w:r>
      <w:r w:rsidRPr="00592114">
        <w:rPr>
          <w:rFonts w:ascii="Times New Roman" w:hAnsi="Times New Roman" w:cs="Times New Roman"/>
        </w:rPr>
        <w:t>S</w:t>
      </w:r>
      <w:r w:rsidR="006E4DE4" w:rsidRPr="00592114">
        <w:rPr>
          <w:rFonts w:ascii="Times New Roman" w:hAnsi="Times New Roman" w:cs="Times New Roman"/>
        </w:rPr>
        <w:t>.</w:t>
      </w:r>
      <w:r w:rsidRPr="00592114">
        <w:rPr>
          <w:rFonts w:ascii="Times New Roman" w:hAnsi="Times New Roman" w:cs="Times New Roman"/>
        </w:rPr>
        <w:t>D</w:t>
      </w:r>
      <w:r w:rsidR="006E4DE4" w:rsidRPr="00592114">
        <w:rPr>
          <w:rFonts w:ascii="Times New Roman" w:hAnsi="Times New Roman" w:cs="Times New Roman"/>
        </w:rPr>
        <w:t>.</w:t>
      </w:r>
      <w:r w:rsidRPr="00592114">
        <w:rPr>
          <w:rFonts w:ascii="Times New Roman" w:hAnsi="Times New Roman" w:cs="Times New Roman"/>
        </w:rPr>
        <w:t xml:space="preserve"> is 4.11, which </w:t>
      </w:r>
      <w:r w:rsidR="009647DC" w:rsidRPr="00592114">
        <w:rPr>
          <w:rFonts w:ascii="Times New Roman" w:hAnsi="Times New Roman" w:cs="Times New Roman"/>
        </w:rPr>
        <w:t xml:space="preserve">is </w:t>
      </w:r>
      <w:r w:rsidRPr="00592114">
        <w:rPr>
          <w:rFonts w:ascii="Times New Roman" w:hAnsi="Times New Roman" w:cs="Times New Roman"/>
        </w:rPr>
        <w:t xml:space="preserve">higher than their pre-test mean but </w:t>
      </w:r>
      <w:r w:rsidR="009647DC" w:rsidRPr="00592114">
        <w:rPr>
          <w:rFonts w:ascii="Times New Roman" w:hAnsi="Times New Roman" w:cs="Times New Roman"/>
        </w:rPr>
        <w:t>still</w:t>
      </w:r>
      <w:r w:rsidRPr="00592114">
        <w:rPr>
          <w:rFonts w:ascii="Times New Roman" w:hAnsi="Times New Roman" w:cs="Times New Roman"/>
        </w:rPr>
        <w:t xml:space="preserve"> lower than the control </w:t>
      </w:r>
      <w:r w:rsidR="009647DC" w:rsidRPr="00592114">
        <w:rPr>
          <w:rFonts w:ascii="Times New Roman" w:hAnsi="Times New Roman" w:cs="Times New Roman"/>
        </w:rPr>
        <w:t>group's</w:t>
      </w:r>
      <w:r w:rsidRPr="00592114">
        <w:rPr>
          <w:rFonts w:ascii="Times New Roman" w:hAnsi="Times New Roman" w:cs="Times New Roman"/>
        </w:rPr>
        <w:t xml:space="preserve"> post-test mean. Their quartiles </w:t>
      </w:r>
      <w:r w:rsidR="00EE571C" w:rsidRPr="00592114">
        <w:rPr>
          <w:rFonts w:ascii="Times New Roman" w:hAnsi="Times New Roman" w:cs="Times New Roman"/>
        </w:rPr>
        <w:t>show</w:t>
      </w:r>
      <w:r w:rsidRPr="00592114">
        <w:rPr>
          <w:rFonts w:ascii="Times New Roman" w:hAnsi="Times New Roman" w:cs="Times New Roman"/>
        </w:rPr>
        <w:t xml:space="preserve"> a similar</w:t>
      </w:r>
      <w:r w:rsidR="006E4DE4" w:rsidRPr="00592114">
        <w:rPr>
          <w:rFonts w:ascii="Times New Roman" w:hAnsi="Times New Roman" w:cs="Times New Roman"/>
        </w:rPr>
        <w:t>,</w:t>
      </w:r>
      <w:r w:rsidRPr="00592114">
        <w:rPr>
          <w:rFonts w:ascii="Times New Roman" w:hAnsi="Times New Roman" w:cs="Times New Roman"/>
        </w:rPr>
        <w:t xml:space="preserve"> slight upward trend. Compared to the pre-test</w:t>
      </w:r>
      <w:r w:rsidR="009647DC" w:rsidRPr="00592114">
        <w:rPr>
          <w:rFonts w:ascii="Times New Roman" w:hAnsi="Times New Roman" w:cs="Times New Roman"/>
        </w:rPr>
        <w:t>,</w:t>
      </w:r>
      <w:r w:rsidRPr="00592114">
        <w:rPr>
          <w:rFonts w:ascii="Times New Roman" w:hAnsi="Times New Roman" w:cs="Times New Roman"/>
        </w:rPr>
        <w:t xml:space="preserve"> </w:t>
      </w:r>
      <w:r w:rsidR="006E4DE4" w:rsidRPr="00592114">
        <w:rPr>
          <w:rFonts w:ascii="Times New Roman" w:hAnsi="Times New Roman" w:cs="Times New Roman"/>
        </w:rPr>
        <w:t xml:space="preserve">the </w:t>
      </w:r>
      <w:r w:rsidRPr="00592114">
        <w:rPr>
          <w:rFonts w:ascii="Times New Roman" w:hAnsi="Times New Roman" w:cs="Times New Roman"/>
        </w:rPr>
        <w:t xml:space="preserve">Q3 value increased by over one point, indicating </w:t>
      </w:r>
      <w:r w:rsidR="00EE571C" w:rsidRPr="00592114">
        <w:rPr>
          <w:rFonts w:ascii="Times New Roman" w:hAnsi="Times New Roman" w:cs="Times New Roman"/>
        </w:rPr>
        <w:t>some improvement at the upper range scores.</w:t>
      </w:r>
    </w:p>
    <w:p w14:paraId="51B8A866" w14:textId="27002D6C" w:rsidR="002355C5" w:rsidRPr="00592114" w:rsidRDefault="002355C5" w:rsidP="002355C5">
      <w:pPr>
        <w:spacing w:line="480" w:lineRule="auto"/>
        <w:jc w:val="both"/>
        <w:rPr>
          <w:rFonts w:ascii="Times New Roman" w:hAnsi="Times New Roman" w:cs="Times New Roman"/>
          <w:b/>
        </w:rPr>
      </w:pPr>
      <w:r w:rsidRPr="00592114">
        <w:rPr>
          <w:rFonts w:ascii="Times New Roman" w:hAnsi="Times New Roman" w:cs="Times New Roman"/>
          <w:b/>
        </w:rPr>
        <w:t xml:space="preserve"> </w:t>
      </w:r>
      <w:r w:rsidRPr="00492040">
        <w:rPr>
          <w:rFonts w:ascii="Times New Roman" w:hAnsi="Times New Roman" w:cs="Times New Roman"/>
          <w:b/>
          <w:sz w:val="28"/>
          <w:szCs w:val="28"/>
        </w:rPr>
        <w:t>Analysis and Interpretation Based on Parametric Statistics</w:t>
      </w:r>
    </w:p>
    <w:p w14:paraId="34212FD7" w14:textId="23F74D6D" w:rsidR="002355C5" w:rsidRPr="00592114" w:rsidRDefault="002355C5" w:rsidP="002355C5">
      <w:pPr>
        <w:spacing w:line="480" w:lineRule="auto"/>
        <w:jc w:val="both"/>
        <w:rPr>
          <w:rFonts w:ascii="Times New Roman" w:hAnsi="Times New Roman" w:cs="Times New Roman"/>
        </w:rPr>
      </w:pPr>
      <w:r w:rsidRPr="00592114">
        <w:rPr>
          <w:rFonts w:ascii="Times New Roman" w:hAnsi="Times New Roman" w:cs="Times New Roman"/>
        </w:rPr>
        <w:t xml:space="preserve">To throw light on the effect of virtual exposure through </w:t>
      </w:r>
      <w:r w:rsidR="00FB728D" w:rsidRPr="00592114">
        <w:rPr>
          <w:rFonts w:ascii="Times New Roman" w:hAnsi="Times New Roman" w:cs="Times New Roman"/>
        </w:rPr>
        <w:t>smartphone</w:t>
      </w:r>
      <w:r w:rsidRPr="00592114">
        <w:rPr>
          <w:rFonts w:ascii="Times New Roman" w:hAnsi="Times New Roman" w:cs="Times New Roman"/>
        </w:rPr>
        <w:t xml:space="preserve"> on learning achievement in science and critical thinking skills, pre-test control group and experimental group, and post-test control group and experimental group on learning achievement and critical thinking skills were administered </w:t>
      </w:r>
      <w:r w:rsidR="00FB728D" w:rsidRPr="00592114">
        <w:rPr>
          <w:rFonts w:ascii="Times New Roman" w:hAnsi="Times New Roman" w:cs="Times New Roman"/>
        </w:rPr>
        <w:t>to</w:t>
      </w:r>
      <w:r w:rsidRPr="00592114">
        <w:rPr>
          <w:rFonts w:ascii="Times New Roman" w:hAnsi="Times New Roman" w:cs="Times New Roman"/>
        </w:rPr>
        <w:t xml:space="preserve"> Class-V students. By applying </w:t>
      </w:r>
      <w:r w:rsidR="00395C96" w:rsidRPr="00592114">
        <w:rPr>
          <w:rFonts w:ascii="Times New Roman" w:hAnsi="Times New Roman" w:cs="Times New Roman"/>
        </w:rPr>
        <w:t xml:space="preserve">the </w:t>
      </w:r>
      <w:r w:rsidRPr="00592114">
        <w:rPr>
          <w:rFonts w:ascii="Times New Roman" w:hAnsi="Times New Roman" w:cs="Times New Roman"/>
        </w:rPr>
        <w:t xml:space="preserve">t-test technique, the investigator tried to find out if the differences in mean scores of </w:t>
      </w:r>
      <w:r w:rsidR="00FB728D" w:rsidRPr="00592114">
        <w:rPr>
          <w:rFonts w:ascii="Times New Roman" w:hAnsi="Times New Roman" w:cs="Times New Roman"/>
        </w:rPr>
        <w:t>pre-tests</w:t>
      </w:r>
      <w:r w:rsidRPr="00592114">
        <w:rPr>
          <w:rFonts w:ascii="Times New Roman" w:hAnsi="Times New Roman" w:cs="Times New Roman"/>
        </w:rPr>
        <w:t xml:space="preserve"> and </w:t>
      </w:r>
      <w:r w:rsidR="00FB728D" w:rsidRPr="00592114">
        <w:rPr>
          <w:rFonts w:ascii="Times New Roman" w:hAnsi="Times New Roman" w:cs="Times New Roman"/>
        </w:rPr>
        <w:t>post-tests</w:t>
      </w:r>
      <w:r w:rsidRPr="00592114">
        <w:rPr>
          <w:rFonts w:ascii="Times New Roman" w:hAnsi="Times New Roman" w:cs="Times New Roman"/>
        </w:rPr>
        <w:t xml:space="preserve"> were due to the treatment. The results were presented and interpreted in </w:t>
      </w:r>
      <w:r w:rsidR="00FB728D" w:rsidRPr="00592114">
        <w:rPr>
          <w:rFonts w:ascii="Times New Roman" w:hAnsi="Times New Roman" w:cs="Times New Roman"/>
        </w:rPr>
        <w:t>Table 6</w:t>
      </w:r>
      <w:r w:rsidRPr="00592114">
        <w:rPr>
          <w:rFonts w:ascii="Times New Roman" w:hAnsi="Times New Roman" w:cs="Times New Roman"/>
        </w:rPr>
        <w:t>.</w:t>
      </w:r>
    </w:p>
    <w:p w14:paraId="78351C53" w14:textId="09CB5164" w:rsidR="002355C5" w:rsidRPr="00592114" w:rsidRDefault="00FB728D" w:rsidP="00ED38F1">
      <w:pPr>
        <w:spacing w:line="240" w:lineRule="auto"/>
        <w:jc w:val="both"/>
        <w:rPr>
          <w:rFonts w:ascii="Times New Roman" w:hAnsi="Times New Roman" w:cs="Times New Roman"/>
          <w:b/>
          <w:bCs/>
        </w:rPr>
      </w:pPr>
      <w:r w:rsidRPr="00592114">
        <w:rPr>
          <w:rFonts w:ascii="Times New Roman" w:hAnsi="Times New Roman" w:cs="Times New Roman"/>
          <w:b/>
          <w:bCs/>
        </w:rPr>
        <w:t xml:space="preserve">Table </w:t>
      </w:r>
      <w:r w:rsidR="00967275" w:rsidRPr="00592114">
        <w:rPr>
          <w:rFonts w:ascii="Times New Roman" w:hAnsi="Times New Roman" w:cs="Times New Roman"/>
          <w:b/>
          <w:bCs/>
        </w:rPr>
        <w:t>4</w:t>
      </w:r>
      <w:r w:rsidR="002355C5" w:rsidRPr="00592114">
        <w:rPr>
          <w:rFonts w:ascii="Times New Roman" w:hAnsi="Times New Roman" w:cs="Times New Roman"/>
          <w:b/>
          <w:bCs/>
        </w:rPr>
        <w:t xml:space="preserve">: Summary of the ‘t’ ratio between the pre-test </w:t>
      </w:r>
      <w:r w:rsidR="00104E55" w:rsidRPr="00592114">
        <w:rPr>
          <w:rFonts w:ascii="Times New Roman" w:hAnsi="Times New Roman" w:cs="Times New Roman"/>
          <w:b/>
          <w:bCs/>
        </w:rPr>
        <w:t xml:space="preserve">and Post-test </w:t>
      </w:r>
      <w:r w:rsidR="002355C5" w:rsidRPr="00592114">
        <w:rPr>
          <w:rFonts w:ascii="Times New Roman" w:hAnsi="Times New Roman" w:cs="Times New Roman"/>
          <w:b/>
          <w:bCs/>
        </w:rPr>
        <w:t xml:space="preserve">control group and experimental group of learning Achievement in Science </w:t>
      </w:r>
    </w:p>
    <w:tbl>
      <w:tblPr>
        <w:tblStyle w:val="TableGrid"/>
        <w:tblW w:w="550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1135"/>
        <w:gridCol w:w="568"/>
        <w:gridCol w:w="853"/>
        <w:gridCol w:w="992"/>
        <w:gridCol w:w="568"/>
        <w:gridCol w:w="992"/>
        <w:gridCol w:w="994"/>
        <w:gridCol w:w="1703"/>
      </w:tblGrid>
      <w:tr w:rsidR="001A6624" w:rsidRPr="00592114" w14:paraId="4B39E117" w14:textId="77777777" w:rsidTr="00311351">
        <w:trPr>
          <w:trHeight w:val="549"/>
        </w:trPr>
        <w:tc>
          <w:tcPr>
            <w:tcW w:w="1072" w:type="pct"/>
            <w:tcBorders>
              <w:top w:val="single" w:sz="4" w:space="0" w:color="auto"/>
              <w:bottom w:val="single" w:sz="4" w:space="0" w:color="auto"/>
            </w:tcBorders>
          </w:tcPr>
          <w:p w14:paraId="6B28747F" w14:textId="11815FCE" w:rsidR="001A6624" w:rsidRPr="00592114" w:rsidRDefault="0010626A" w:rsidP="00311351">
            <w:pPr>
              <w:spacing w:line="240" w:lineRule="auto"/>
              <w:jc w:val="both"/>
              <w:rPr>
                <w:rFonts w:ascii="Times New Roman" w:hAnsi="Times New Roman" w:cs="Times New Roman"/>
                <w:b/>
                <w:bCs/>
              </w:rPr>
            </w:pPr>
            <w:r w:rsidRPr="00592114">
              <w:rPr>
                <w:rFonts w:ascii="Times New Roman" w:hAnsi="Times New Roman" w:cs="Times New Roman"/>
                <w:b/>
                <w:bCs/>
              </w:rPr>
              <w:t>Group</w:t>
            </w:r>
          </w:p>
        </w:tc>
        <w:tc>
          <w:tcPr>
            <w:tcW w:w="571" w:type="pct"/>
            <w:tcBorders>
              <w:top w:val="single" w:sz="4" w:space="0" w:color="auto"/>
              <w:bottom w:val="single" w:sz="4" w:space="0" w:color="auto"/>
            </w:tcBorders>
          </w:tcPr>
          <w:p w14:paraId="288C9876" w14:textId="1FA0689D" w:rsidR="001A6624" w:rsidRPr="00592114" w:rsidRDefault="00B40488" w:rsidP="00311351">
            <w:pPr>
              <w:spacing w:line="240" w:lineRule="auto"/>
              <w:jc w:val="both"/>
              <w:rPr>
                <w:rFonts w:ascii="Times New Roman" w:hAnsi="Times New Roman" w:cs="Times New Roman"/>
                <w:b/>
                <w:bCs/>
              </w:rPr>
            </w:pPr>
            <w:r w:rsidRPr="00592114">
              <w:rPr>
                <w:rFonts w:ascii="Times New Roman" w:hAnsi="Times New Roman" w:cs="Times New Roman"/>
                <w:b/>
                <w:bCs/>
              </w:rPr>
              <w:t>Test type</w:t>
            </w:r>
          </w:p>
        </w:tc>
        <w:tc>
          <w:tcPr>
            <w:tcW w:w="286" w:type="pct"/>
            <w:tcBorders>
              <w:top w:val="single" w:sz="4" w:space="0" w:color="auto"/>
              <w:bottom w:val="single" w:sz="4" w:space="0" w:color="auto"/>
            </w:tcBorders>
          </w:tcPr>
          <w:p w14:paraId="34C1A788"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N</w:t>
            </w:r>
          </w:p>
        </w:tc>
        <w:tc>
          <w:tcPr>
            <w:tcW w:w="429" w:type="pct"/>
            <w:tcBorders>
              <w:top w:val="single" w:sz="4" w:space="0" w:color="auto"/>
              <w:bottom w:val="single" w:sz="4" w:space="0" w:color="auto"/>
            </w:tcBorders>
          </w:tcPr>
          <w:p w14:paraId="0444DCE2"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Mean</w:t>
            </w:r>
          </w:p>
        </w:tc>
        <w:tc>
          <w:tcPr>
            <w:tcW w:w="499" w:type="pct"/>
            <w:tcBorders>
              <w:top w:val="single" w:sz="4" w:space="0" w:color="auto"/>
              <w:bottom w:val="single" w:sz="4" w:space="0" w:color="auto"/>
            </w:tcBorders>
          </w:tcPr>
          <w:p w14:paraId="60DA80B9"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SD</w:t>
            </w:r>
          </w:p>
        </w:tc>
        <w:tc>
          <w:tcPr>
            <w:tcW w:w="286" w:type="pct"/>
            <w:tcBorders>
              <w:top w:val="single" w:sz="4" w:space="0" w:color="auto"/>
              <w:bottom w:val="single" w:sz="4" w:space="0" w:color="auto"/>
            </w:tcBorders>
          </w:tcPr>
          <w:p w14:paraId="39892302" w14:textId="77777777" w:rsidR="001A6624" w:rsidRPr="00592114" w:rsidRDefault="001A6624" w:rsidP="00311351">
            <w:pPr>
              <w:tabs>
                <w:tab w:val="left" w:pos="5387"/>
              </w:tabs>
              <w:spacing w:line="240" w:lineRule="auto"/>
              <w:rPr>
                <w:rFonts w:ascii="Times New Roman" w:hAnsi="Times New Roman" w:cs="Times New Roman"/>
                <w:b/>
                <w:bCs/>
              </w:rPr>
            </w:pPr>
            <w:r w:rsidRPr="00592114">
              <w:rPr>
                <w:rFonts w:ascii="Times New Roman" w:hAnsi="Times New Roman" w:cs="Times New Roman"/>
                <w:b/>
                <w:bCs/>
              </w:rPr>
              <w:t>df</w:t>
            </w:r>
          </w:p>
        </w:tc>
        <w:tc>
          <w:tcPr>
            <w:tcW w:w="499" w:type="pct"/>
            <w:tcBorders>
              <w:top w:val="single" w:sz="4" w:space="0" w:color="auto"/>
              <w:bottom w:val="single" w:sz="4" w:space="0" w:color="auto"/>
            </w:tcBorders>
          </w:tcPr>
          <w:p w14:paraId="5D10C97C"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t-value</w:t>
            </w:r>
          </w:p>
        </w:tc>
        <w:tc>
          <w:tcPr>
            <w:tcW w:w="500" w:type="pct"/>
            <w:tcBorders>
              <w:top w:val="single" w:sz="4" w:space="0" w:color="auto"/>
              <w:bottom w:val="single" w:sz="4" w:space="0" w:color="auto"/>
            </w:tcBorders>
          </w:tcPr>
          <w:p w14:paraId="680E7801"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p-value</w:t>
            </w:r>
          </w:p>
        </w:tc>
        <w:tc>
          <w:tcPr>
            <w:tcW w:w="857" w:type="pct"/>
            <w:tcBorders>
              <w:top w:val="single" w:sz="4" w:space="0" w:color="auto"/>
              <w:bottom w:val="single" w:sz="4" w:space="0" w:color="auto"/>
            </w:tcBorders>
          </w:tcPr>
          <w:p w14:paraId="0E1EB607"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Remark</w:t>
            </w:r>
          </w:p>
        </w:tc>
      </w:tr>
      <w:tr w:rsidR="001A6624" w:rsidRPr="00592114" w14:paraId="71C1510A" w14:textId="77777777" w:rsidTr="00311351">
        <w:trPr>
          <w:trHeight w:val="416"/>
        </w:trPr>
        <w:tc>
          <w:tcPr>
            <w:tcW w:w="1072" w:type="pct"/>
            <w:tcBorders>
              <w:top w:val="single" w:sz="4" w:space="0" w:color="auto"/>
            </w:tcBorders>
          </w:tcPr>
          <w:p w14:paraId="123FC92C" w14:textId="370AB025" w:rsidR="001A6624" w:rsidRPr="00592114" w:rsidRDefault="0010626A" w:rsidP="00311351">
            <w:pPr>
              <w:spacing w:line="240" w:lineRule="auto"/>
              <w:jc w:val="both"/>
              <w:rPr>
                <w:rFonts w:ascii="Times New Roman" w:hAnsi="Times New Roman" w:cs="Times New Roman"/>
                <w:b/>
                <w:bCs/>
              </w:rPr>
            </w:pPr>
            <w:r w:rsidRPr="00592114">
              <w:rPr>
                <w:rFonts w:ascii="Times New Roman" w:hAnsi="Times New Roman" w:cs="Times New Roman"/>
                <w:b/>
                <w:bCs/>
              </w:rPr>
              <w:lastRenderedPageBreak/>
              <w:t xml:space="preserve">Control group </w:t>
            </w:r>
          </w:p>
        </w:tc>
        <w:tc>
          <w:tcPr>
            <w:tcW w:w="571" w:type="pct"/>
            <w:tcBorders>
              <w:top w:val="single" w:sz="4" w:space="0" w:color="auto"/>
            </w:tcBorders>
          </w:tcPr>
          <w:p w14:paraId="067D1231" w14:textId="0CF6E777" w:rsidR="001A6624" w:rsidRPr="00592114" w:rsidRDefault="00B40488"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Pre-test </w:t>
            </w:r>
          </w:p>
        </w:tc>
        <w:tc>
          <w:tcPr>
            <w:tcW w:w="286" w:type="pct"/>
            <w:tcBorders>
              <w:top w:val="single" w:sz="4" w:space="0" w:color="auto"/>
            </w:tcBorders>
          </w:tcPr>
          <w:p w14:paraId="072F8552"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Borders>
              <w:top w:val="single" w:sz="4" w:space="0" w:color="auto"/>
            </w:tcBorders>
          </w:tcPr>
          <w:p w14:paraId="451A5203"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11.17</w:t>
            </w:r>
          </w:p>
        </w:tc>
        <w:tc>
          <w:tcPr>
            <w:tcW w:w="499" w:type="pct"/>
            <w:tcBorders>
              <w:top w:val="single" w:sz="4" w:space="0" w:color="auto"/>
            </w:tcBorders>
          </w:tcPr>
          <w:p w14:paraId="1DC911E9"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3.931</w:t>
            </w:r>
          </w:p>
        </w:tc>
        <w:tc>
          <w:tcPr>
            <w:tcW w:w="286" w:type="pct"/>
            <w:vMerge w:val="restart"/>
            <w:tcBorders>
              <w:top w:val="single" w:sz="4" w:space="0" w:color="auto"/>
            </w:tcBorders>
          </w:tcPr>
          <w:p w14:paraId="45C0E2CC" w14:textId="77777777" w:rsidR="001A6624" w:rsidRPr="00592114" w:rsidRDefault="001A6624" w:rsidP="00311351">
            <w:pPr>
              <w:spacing w:line="240" w:lineRule="auto"/>
              <w:jc w:val="both"/>
              <w:rPr>
                <w:rFonts w:ascii="Times New Roman" w:hAnsi="Times New Roman" w:cs="Times New Roman"/>
                <w:bCs/>
              </w:rPr>
            </w:pPr>
          </w:p>
          <w:p w14:paraId="13C98D12"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58</w:t>
            </w:r>
          </w:p>
        </w:tc>
        <w:tc>
          <w:tcPr>
            <w:tcW w:w="499" w:type="pct"/>
            <w:vMerge w:val="restart"/>
            <w:tcBorders>
              <w:top w:val="single" w:sz="4" w:space="0" w:color="auto"/>
            </w:tcBorders>
          </w:tcPr>
          <w:p w14:paraId="3635A0AA" w14:textId="77777777" w:rsidR="001A6624" w:rsidRPr="00592114" w:rsidRDefault="001A6624" w:rsidP="00311351">
            <w:pPr>
              <w:spacing w:line="240" w:lineRule="auto"/>
              <w:jc w:val="both"/>
              <w:rPr>
                <w:rFonts w:ascii="Times New Roman" w:hAnsi="Times New Roman" w:cs="Times New Roman"/>
                <w:bCs/>
              </w:rPr>
            </w:pPr>
          </w:p>
          <w:p w14:paraId="42616B48"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0.364</w:t>
            </w:r>
          </w:p>
        </w:tc>
        <w:tc>
          <w:tcPr>
            <w:tcW w:w="500" w:type="pct"/>
            <w:vMerge w:val="restart"/>
            <w:tcBorders>
              <w:top w:val="single" w:sz="4" w:space="0" w:color="auto"/>
            </w:tcBorders>
          </w:tcPr>
          <w:p w14:paraId="2E5D749C" w14:textId="77777777" w:rsidR="001A6624" w:rsidRPr="00592114" w:rsidRDefault="001A6624" w:rsidP="00311351">
            <w:pPr>
              <w:spacing w:line="240" w:lineRule="auto"/>
              <w:jc w:val="both"/>
              <w:rPr>
                <w:rFonts w:ascii="Times New Roman" w:hAnsi="Times New Roman" w:cs="Times New Roman"/>
                <w:bCs/>
              </w:rPr>
            </w:pPr>
          </w:p>
          <w:p w14:paraId="524F5B23"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.949</w:t>
            </w:r>
          </w:p>
        </w:tc>
        <w:tc>
          <w:tcPr>
            <w:tcW w:w="857" w:type="pct"/>
            <w:vMerge w:val="restart"/>
            <w:tcBorders>
              <w:top w:val="single" w:sz="4" w:space="0" w:color="auto"/>
            </w:tcBorders>
          </w:tcPr>
          <w:p w14:paraId="6FDC45FF" w14:textId="77777777" w:rsidR="0038733A" w:rsidRPr="00592114" w:rsidRDefault="0038733A" w:rsidP="00311351">
            <w:pPr>
              <w:spacing w:line="240" w:lineRule="auto"/>
              <w:rPr>
                <w:rFonts w:ascii="Times New Roman" w:hAnsi="Times New Roman" w:cs="Times New Roman"/>
                <w:bCs/>
              </w:rPr>
            </w:pPr>
          </w:p>
          <w:p w14:paraId="691F5308" w14:textId="4602AE0F" w:rsidR="001A6624" w:rsidRPr="00592114" w:rsidRDefault="001A6624" w:rsidP="00311351">
            <w:pPr>
              <w:spacing w:line="240" w:lineRule="auto"/>
              <w:rPr>
                <w:rFonts w:ascii="Times New Roman" w:hAnsi="Times New Roman" w:cs="Times New Roman"/>
                <w:bCs/>
              </w:rPr>
            </w:pPr>
            <w:r w:rsidRPr="00592114">
              <w:rPr>
                <w:rFonts w:ascii="Times New Roman" w:hAnsi="Times New Roman" w:cs="Times New Roman"/>
                <w:bCs/>
              </w:rPr>
              <w:t>Not</w:t>
            </w:r>
            <w:r w:rsidR="00CA2A75" w:rsidRPr="00592114">
              <w:rPr>
                <w:rFonts w:ascii="Times New Roman" w:hAnsi="Times New Roman" w:cs="Times New Roman"/>
                <w:bCs/>
              </w:rPr>
              <w:t xml:space="preserve"> </w:t>
            </w:r>
            <w:r w:rsidRPr="00592114">
              <w:rPr>
                <w:rFonts w:ascii="Times New Roman" w:hAnsi="Times New Roman" w:cs="Times New Roman"/>
                <w:bCs/>
              </w:rPr>
              <w:t>Significant</w:t>
            </w:r>
          </w:p>
        </w:tc>
      </w:tr>
      <w:tr w:rsidR="001A6624" w:rsidRPr="00592114" w14:paraId="0F67FBC0" w14:textId="77777777" w:rsidTr="00311351">
        <w:trPr>
          <w:trHeight w:val="540"/>
        </w:trPr>
        <w:tc>
          <w:tcPr>
            <w:tcW w:w="1072" w:type="pct"/>
          </w:tcPr>
          <w:p w14:paraId="06AB47B2" w14:textId="01E2C183" w:rsidR="001A6624" w:rsidRPr="00592114" w:rsidRDefault="0010626A"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Experimental group </w:t>
            </w:r>
          </w:p>
        </w:tc>
        <w:tc>
          <w:tcPr>
            <w:tcW w:w="571" w:type="pct"/>
          </w:tcPr>
          <w:p w14:paraId="204EE57F" w14:textId="4F651AF0" w:rsidR="001A6624" w:rsidRPr="00592114" w:rsidRDefault="00B40488"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Pre-test </w:t>
            </w:r>
          </w:p>
        </w:tc>
        <w:tc>
          <w:tcPr>
            <w:tcW w:w="286" w:type="pct"/>
          </w:tcPr>
          <w:p w14:paraId="0DC6EC2B"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235ED57C"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11.53</w:t>
            </w:r>
          </w:p>
        </w:tc>
        <w:tc>
          <w:tcPr>
            <w:tcW w:w="499" w:type="pct"/>
          </w:tcPr>
          <w:p w14:paraId="0830C1CE"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3.875</w:t>
            </w:r>
          </w:p>
        </w:tc>
        <w:tc>
          <w:tcPr>
            <w:tcW w:w="286" w:type="pct"/>
            <w:vMerge/>
          </w:tcPr>
          <w:p w14:paraId="5187A173" w14:textId="77777777" w:rsidR="001A6624" w:rsidRPr="00592114" w:rsidRDefault="001A6624" w:rsidP="00311351">
            <w:pPr>
              <w:spacing w:line="240" w:lineRule="auto"/>
              <w:jc w:val="both"/>
              <w:rPr>
                <w:rFonts w:ascii="Times New Roman" w:hAnsi="Times New Roman" w:cs="Times New Roman"/>
                <w:b/>
                <w:bCs/>
              </w:rPr>
            </w:pPr>
          </w:p>
        </w:tc>
        <w:tc>
          <w:tcPr>
            <w:tcW w:w="499" w:type="pct"/>
            <w:vMerge/>
          </w:tcPr>
          <w:p w14:paraId="5B4999A9" w14:textId="77777777" w:rsidR="001A6624" w:rsidRPr="00592114" w:rsidRDefault="001A6624" w:rsidP="00311351">
            <w:pPr>
              <w:spacing w:line="240" w:lineRule="auto"/>
              <w:jc w:val="both"/>
              <w:rPr>
                <w:rFonts w:ascii="Times New Roman" w:hAnsi="Times New Roman" w:cs="Times New Roman"/>
                <w:b/>
                <w:bCs/>
              </w:rPr>
            </w:pPr>
          </w:p>
        </w:tc>
        <w:tc>
          <w:tcPr>
            <w:tcW w:w="500" w:type="pct"/>
            <w:vMerge/>
          </w:tcPr>
          <w:p w14:paraId="3198BCEA" w14:textId="77777777" w:rsidR="001A6624" w:rsidRPr="00592114" w:rsidRDefault="001A6624" w:rsidP="00311351">
            <w:pPr>
              <w:spacing w:line="240" w:lineRule="auto"/>
              <w:jc w:val="both"/>
              <w:rPr>
                <w:rFonts w:ascii="Times New Roman" w:hAnsi="Times New Roman" w:cs="Times New Roman"/>
                <w:b/>
                <w:bCs/>
              </w:rPr>
            </w:pPr>
          </w:p>
        </w:tc>
        <w:tc>
          <w:tcPr>
            <w:tcW w:w="857" w:type="pct"/>
            <w:vMerge/>
          </w:tcPr>
          <w:p w14:paraId="4B9432A7" w14:textId="77777777" w:rsidR="001A6624" w:rsidRPr="00592114" w:rsidRDefault="001A6624" w:rsidP="00311351">
            <w:pPr>
              <w:spacing w:line="240" w:lineRule="auto"/>
              <w:jc w:val="both"/>
              <w:rPr>
                <w:rFonts w:ascii="Times New Roman" w:hAnsi="Times New Roman" w:cs="Times New Roman"/>
                <w:b/>
                <w:bCs/>
              </w:rPr>
            </w:pPr>
          </w:p>
        </w:tc>
      </w:tr>
      <w:tr w:rsidR="006D269D" w:rsidRPr="00592114" w14:paraId="1B9129CD" w14:textId="77777777" w:rsidTr="00311351">
        <w:trPr>
          <w:trHeight w:val="274"/>
        </w:trPr>
        <w:tc>
          <w:tcPr>
            <w:tcW w:w="1072" w:type="pct"/>
          </w:tcPr>
          <w:p w14:paraId="310DD069" w14:textId="4EFCC3F0"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Control group </w:t>
            </w:r>
          </w:p>
        </w:tc>
        <w:tc>
          <w:tcPr>
            <w:tcW w:w="571" w:type="pct"/>
          </w:tcPr>
          <w:p w14:paraId="7A0129BA" w14:textId="21575028"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
                <w:bCs/>
              </w:rPr>
              <w:t>Post-test</w:t>
            </w:r>
          </w:p>
        </w:tc>
        <w:tc>
          <w:tcPr>
            <w:tcW w:w="286" w:type="pct"/>
          </w:tcPr>
          <w:p w14:paraId="19AABFC1" w14:textId="2FAB5D54"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468B1A44" w14:textId="5C282D24"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11.00</w:t>
            </w:r>
          </w:p>
        </w:tc>
        <w:tc>
          <w:tcPr>
            <w:tcW w:w="499" w:type="pct"/>
          </w:tcPr>
          <w:p w14:paraId="617B83A9" w14:textId="0C589ED0"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5.527</w:t>
            </w:r>
          </w:p>
        </w:tc>
        <w:tc>
          <w:tcPr>
            <w:tcW w:w="286" w:type="pct"/>
            <w:vMerge w:val="restart"/>
          </w:tcPr>
          <w:p w14:paraId="0D08BDF8" w14:textId="77777777" w:rsidR="006D269D" w:rsidRPr="00592114" w:rsidRDefault="006D269D" w:rsidP="00311351">
            <w:pPr>
              <w:spacing w:line="240" w:lineRule="auto"/>
              <w:jc w:val="both"/>
              <w:rPr>
                <w:rFonts w:ascii="Times New Roman" w:hAnsi="Times New Roman" w:cs="Times New Roman"/>
                <w:bCs/>
              </w:rPr>
            </w:pPr>
          </w:p>
          <w:p w14:paraId="5A76C5E1" w14:textId="236C8EBD"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Cs/>
              </w:rPr>
              <w:t>58</w:t>
            </w:r>
          </w:p>
        </w:tc>
        <w:tc>
          <w:tcPr>
            <w:tcW w:w="499" w:type="pct"/>
            <w:vMerge w:val="restart"/>
          </w:tcPr>
          <w:p w14:paraId="16ACB29E" w14:textId="77777777" w:rsidR="006D269D" w:rsidRPr="00592114" w:rsidRDefault="006D269D" w:rsidP="00311351">
            <w:pPr>
              <w:spacing w:line="240" w:lineRule="auto"/>
              <w:jc w:val="both"/>
              <w:rPr>
                <w:rFonts w:ascii="Times New Roman" w:hAnsi="Times New Roman" w:cs="Times New Roman"/>
                <w:bCs/>
              </w:rPr>
            </w:pPr>
          </w:p>
          <w:p w14:paraId="199240A0" w14:textId="7A4D1596"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Cs/>
              </w:rPr>
              <w:t>5.272</w:t>
            </w:r>
          </w:p>
        </w:tc>
        <w:tc>
          <w:tcPr>
            <w:tcW w:w="500" w:type="pct"/>
            <w:vMerge w:val="restart"/>
          </w:tcPr>
          <w:p w14:paraId="7A42128D" w14:textId="77777777" w:rsidR="006D269D" w:rsidRPr="00592114" w:rsidRDefault="006D269D" w:rsidP="00311351">
            <w:pPr>
              <w:spacing w:line="240" w:lineRule="auto"/>
              <w:jc w:val="both"/>
              <w:rPr>
                <w:rFonts w:ascii="Times New Roman" w:hAnsi="Times New Roman" w:cs="Times New Roman"/>
                <w:bCs/>
              </w:rPr>
            </w:pPr>
          </w:p>
          <w:p w14:paraId="1AC60595" w14:textId="53CE9D30"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Cs/>
              </w:rPr>
              <w:t>0.001</w:t>
            </w:r>
          </w:p>
        </w:tc>
        <w:tc>
          <w:tcPr>
            <w:tcW w:w="857" w:type="pct"/>
            <w:vMerge w:val="restart"/>
          </w:tcPr>
          <w:p w14:paraId="38711EEB" w14:textId="77777777" w:rsidR="006D269D" w:rsidRPr="00592114" w:rsidRDefault="006D269D" w:rsidP="00311351">
            <w:pPr>
              <w:spacing w:line="240" w:lineRule="auto"/>
              <w:jc w:val="both"/>
              <w:rPr>
                <w:rFonts w:ascii="Times New Roman" w:hAnsi="Times New Roman" w:cs="Times New Roman"/>
                <w:bCs/>
              </w:rPr>
            </w:pPr>
          </w:p>
          <w:p w14:paraId="39D0D53C" w14:textId="66BBE719"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Cs/>
              </w:rPr>
              <w:t>Significant</w:t>
            </w:r>
          </w:p>
        </w:tc>
      </w:tr>
      <w:tr w:rsidR="006D269D" w:rsidRPr="00592114" w14:paraId="6E00D7CB" w14:textId="77777777" w:rsidTr="00311351">
        <w:trPr>
          <w:trHeight w:val="274"/>
        </w:trPr>
        <w:tc>
          <w:tcPr>
            <w:tcW w:w="1072" w:type="pct"/>
          </w:tcPr>
          <w:p w14:paraId="499A2192" w14:textId="7326780F"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Experimental group </w:t>
            </w:r>
          </w:p>
        </w:tc>
        <w:tc>
          <w:tcPr>
            <w:tcW w:w="571" w:type="pct"/>
          </w:tcPr>
          <w:p w14:paraId="3906AEAA" w14:textId="6DA3A033"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
                <w:bCs/>
              </w:rPr>
              <w:t>Post-test</w:t>
            </w:r>
          </w:p>
        </w:tc>
        <w:tc>
          <w:tcPr>
            <w:tcW w:w="286" w:type="pct"/>
          </w:tcPr>
          <w:p w14:paraId="50677451" w14:textId="3ED15825"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2BE628FC" w14:textId="002F6155"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17.07</w:t>
            </w:r>
          </w:p>
        </w:tc>
        <w:tc>
          <w:tcPr>
            <w:tcW w:w="499" w:type="pct"/>
          </w:tcPr>
          <w:p w14:paraId="37BF120E" w14:textId="34B59DD8"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3.028</w:t>
            </w:r>
          </w:p>
        </w:tc>
        <w:tc>
          <w:tcPr>
            <w:tcW w:w="286" w:type="pct"/>
            <w:vMerge/>
          </w:tcPr>
          <w:p w14:paraId="38247A01" w14:textId="77777777" w:rsidR="006D269D" w:rsidRPr="00592114" w:rsidRDefault="006D269D" w:rsidP="00311351">
            <w:pPr>
              <w:spacing w:line="240" w:lineRule="auto"/>
              <w:jc w:val="both"/>
              <w:rPr>
                <w:rFonts w:ascii="Times New Roman" w:hAnsi="Times New Roman" w:cs="Times New Roman"/>
                <w:b/>
                <w:bCs/>
              </w:rPr>
            </w:pPr>
          </w:p>
        </w:tc>
        <w:tc>
          <w:tcPr>
            <w:tcW w:w="499" w:type="pct"/>
            <w:vMerge/>
          </w:tcPr>
          <w:p w14:paraId="6A6946D0" w14:textId="77777777" w:rsidR="006D269D" w:rsidRPr="00592114" w:rsidRDefault="006D269D" w:rsidP="00311351">
            <w:pPr>
              <w:spacing w:line="240" w:lineRule="auto"/>
              <w:jc w:val="both"/>
              <w:rPr>
                <w:rFonts w:ascii="Times New Roman" w:hAnsi="Times New Roman" w:cs="Times New Roman"/>
                <w:b/>
                <w:bCs/>
              </w:rPr>
            </w:pPr>
          </w:p>
        </w:tc>
        <w:tc>
          <w:tcPr>
            <w:tcW w:w="500" w:type="pct"/>
            <w:vMerge/>
          </w:tcPr>
          <w:p w14:paraId="63CE7A38" w14:textId="77777777" w:rsidR="006D269D" w:rsidRPr="00592114" w:rsidRDefault="006D269D" w:rsidP="00311351">
            <w:pPr>
              <w:spacing w:line="240" w:lineRule="auto"/>
              <w:jc w:val="both"/>
              <w:rPr>
                <w:rFonts w:ascii="Times New Roman" w:hAnsi="Times New Roman" w:cs="Times New Roman"/>
                <w:b/>
                <w:bCs/>
              </w:rPr>
            </w:pPr>
          </w:p>
        </w:tc>
        <w:tc>
          <w:tcPr>
            <w:tcW w:w="857" w:type="pct"/>
            <w:vMerge/>
          </w:tcPr>
          <w:p w14:paraId="03339C53" w14:textId="77777777" w:rsidR="006D269D" w:rsidRPr="00592114" w:rsidRDefault="006D269D" w:rsidP="00311351">
            <w:pPr>
              <w:spacing w:line="240" w:lineRule="auto"/>
              <w:jc w:val="both"/>
              <w:rPr>
                <w:rFonts w:ascii="Times New Roman" w:hAnsi="Times New Roman" w:cs="Times New Roman"/>
                <w:b/>
                <w:bCs/>
              </w:rPr>
            </w:pPr>
          </w:p>
        </w:tc>
      </w:tr>
    </w:tbl>
    <w:p w14:paraId="2331A861" w14:textId="77777777" w:rsidR="002355C5" w:rsidRPr="00592114" w:rsidRDefault="002355C5" w:rsidP="002355C5">
      <w:pPr>
        <w:autoSpaceDE w:val="0"/>
        <w:autoSpaceDN w:val="0"/>
        <w:adjustRightInd w:val="0"/>
        <w:spacing w:after="0" w:line="480" w:lineRule="auto"/>
        <w:jc w:val="both"/>
        <w:rPr>
          <w:rFonts w:ascii="Times New Roman" w:hAnsi="Times New Roman" w:cs="Times New Roman"/>
        </w:rPr>
      </w:pPr>
    </w:p>
    <w:p w14:paraId="2A9A8C37" w14:textId="093839AE" w:rsidR="00ED38F1" w:rsidRPr="00592114" w:rsidRDefault="00FB728D" w:rsidP="00492040">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Table </w:t>
      </w:r>
      <w:r w:rsidR="00967275" w:rsidRPr="00592114">
        <w:rPr>
          <w:rFonts w:ascii="Times New Roman" w:hAnsi="Times New Roman" w:cs="Times New Roman"/>
        </w:rPr>
        <w:t>4</w:t>
      </w:r>
      <w:r w:rsidR="002355C5" w:rsidRPr="00592114">
        <w:rPr>
          <w:rFonts w:ascii="Times New Roman" w:hAnsi="Times New Roman" w:cs="Times New Roman"/>
        </w:rPr>
        <w:t xml:space="preserve"> </w:t>
      </w:r>
      <w:r w:rsidR="00FE70D1" w:rsidRPr="00592114">
        <w:rPr>
          <w:rFonts w:ascii="Times New Roman" w:hAnsi="Times New Roman" w:cs="Times New Roman"/>
        </w:rPr>
        <w:t>reveals that the mean scores of the pre-test control group and experimental group for learning achievement in science (Class V</w:t>
      </w:r>
      <w:r w:rsidR="002355C5" w:rsidRPr="00592114">
        <w:rPr>
          <w:rFonts w:ascii="Times New Roman" w:hAnsi="Times New Roman" w:cs="Times New Roman"/>
        </w:rPr>
        <w:t xml:space="preserve"> students) are </w:t>
      </w:r>
      <w:r w:rsidR="002355C5" w:rsidRPr="00592114">
        <w:rPr>
          <w:rFonts w:ascii="Times New Roman" w:hAnsi="Times New Roman" w:cs="Times New Roman"/>
          <w:bCs/>
        </w:rPr>
        <w:t xml:space="preserve">11.17 </w:t>
      </w:r>
      <w:r w:rsidR="002355C5" w:rsidRPr="00592114">
        <w:rPr>
          <w:rFonts w:ascii="Times New Roman" w:hAnsi="Times New Roman" w:cs="Times New Roman"/>
        </w:rPr>
        <w:t xml:space="preserve">and </w:t>
      </w:r>
      <w:r w:rsidR="002355C5" w:rsidRPr="00592114">
        <w:rPr>
          <w:rFonts w:ascii="Times New Roman" w:hAnsi="Times New Roman" w:cs="Times New Roman"/>
          <w:bCs/>
        </w:rPr>
        <w:t>11.53</w:t>
      </w:r>
      <w:r w:rsidRPr="00592114">
        <w:rPr>
          <w:rFonts w:ascii="Times New Roman" w:hAnsi="Times New Roman" w:cs="Times New Roman"/>
          <w:bCs/>
        </w:rPr>
        <w:t>,</w:t>
      </w:r>
      <w:r w:rsidR="002355C5" w:rsidRPr="00592114">
        <w:rPr>
          <w:rFonts w:ascii="Times New Roman" w:hAnsi="Times New Roman" w:cs="Times New Roman"/>
        </w:rPr>
        <w:t xml:space="preserve"> respectively. The S.D of </w:t>
      </w:r>
      <w:r w:rsidR="00714CF6" w:rsidRPr="00592114">
        <w:rPr>
          <w:rFonts w:ascii="Times New Roman" w:hAnsi="Times New Roman" w:cs="Times New Roman"/>
        </w:rPr>
        <w:t xml:space="preserve">the </w:t>
      </w:r>
      <w:r w:rsidR="002355C5" w:rsidRPr="00592114">
        <w:rPr>
          <w:rFonts w:ascii="Times New Roman" w:hAnsi="Times New Roman" w:cs="Times New Roman"/>
        </w:rPr>
        <w:t>pre-test control group and experimental group are 3.931</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and </w:t>
      </w:r>
      <w:r w:rsidR="002355C5" w:rsidRPr="00592114">
        <w:rPr>
          <w:rFonts w:ascii="Times New Roman" w:hAnsi="Times New Roman" w:cs="Times New Roman"/>
          <w:bCs/>
        </w:rPr>
        <w:t>10.491</w:t>
      </w:r>
      <w:r w:rsidRPr="00592114">
        <w:rPr>
          <w:rFonts w:ascii="Times New Roman" w:hAnsi="Times New Roman" w:cs="Times New Roman"/>
          <w:bCs/>
        </w:rPr>
        <w:t>,</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respectively. The calculated ‘p’-value is </w:t>
      </w:r>
      <w:r w:rsidR="002355C5" w:rsidRPr="00592114">
        <w:rPr>
          <w:rFonts w:ascii="Times New Roman" w:hAnsi="Times New Roman" w:cs="Times New Roman"/>
          <w:bCs/>
        </w:rPr>
        <w:t>.949</w:t>
      </w:r>
      <w:r w:rsidRPr="00592114">
        <w:rPr>
          <w:rFonts w:ascii="Times New Roman" w:hAnsi="Times New Roman" w:cs="Times New Roman"/>
          <w:bCs/>
        </w:rPr>
        <w:t>,</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which is greater than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0.005 level of significance. Thus, there is no </w:t>
      </w:r>
      <w:r w:rsidR="00260A8B" w:rsidRPr="00592114">
        <w:rPr>
          <w:rFonts w:ascii="Times New Roman" w:hAnsi="Times New Roman" w:cs="Times New Roman"/>
        </w:rPr>
        <w:t>significant</w:t>
      </w:r>
      <w:r w:rsidR="002355C5" w:rsidRPr="00592114">
        <w:rPr>
          <w:rFonts w:ascii="Times New Roman" w:hAnsi="Times New Roman" w:cs="Times New Roman"/>
        </w:rPr>
        <w:t xml:space="preserve"> difference between the learning achievement of </w:t>
      </w:r>
      <w:r w:rsidR="00260A8B" w:rsidRPr="00592114">
        <w:rPr>
          <w:rFonts w:ascii="Times New Roman" w:hAnsi="Times New Roman" w:cs="Times New Roman"/>
        </w:rPr>
        <w:t xml:space="preserve">the </w:t>
      </w:r>
      <w:r w:rsidR="002355C5" w:rsidRPr="00592114">
        <w:rPr>
          <w:rFonts w:ascii="Times New Roman" w:hAnsi="Times New Roman" w:cs="Times New Roman"/>
        </w:rPr>
        <w:t xml:space="preserve">control group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experimental </w:t>
      </w:r>
      <w:r w:rsidR="008E02CB" w:rsidRPr="00592114">
        <w:rPr>
          <w:rFonts w:ascii="Times New Roman" w:hAnsi="Times New Roman" w:cs="Times New Roman"/>
        </w:rPr>
        <w:t>group. The</w:t>
      </w:r>
      <w:r w:rsidR="002355C5" w:rsidRPr="00592114">
        <w:rPr>
          <w:rFonts w:ascii="Times New Roman" w:hAnsi="Times New Roman" w:cs="Times New Roman"/>
        </w:rPr>
        <w:t xml:space="preserve"> mean </w:t>
      </w:r>
      <w:r w:rsidR="00714CF6" w:rsidRPr="00592114">
        <w:rPr>
          <w:rFonts w:ascii="Times New Roman" w:hAnsi="Times New Roman" w:cs="Times New Roman"/>
        </w:rPr>
        <w:t>scores</w:t>
      </w:r>
      <w:r w:rsidR="002355C5" w:rsidRPr="00592114">
        <w:rPr>
          <w:rFonts w:ascii="Times New Roman" w:hAnsi="Times New Roman" w:cs="Times New Roman"/>
        </w:rPr>
        <w:t xml:space="preserve"> of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post-test control group and experimental group of learning achievement in science (Class-V students) are </w:t>
      </w:r>
      <w:r w:rsidR="002355C5" w:rsidRPr="00592114">
        <w:rPr>
          <w:rFonts w:ascii="Times New Roman" w:hAnsi="Times New Roman" w:cs="Times New Roman"/>
          <w:bCs/>
        </w:rPr>
        <w:t xml:space="preserve">11.00 </w:t>
      </w:r>
      <w:r w:rsidR="002355C5" w:rsidRPr="00592114">
        <w:rPr>
          <w:rFonts w:ascii="Times New Roman" w:hAnsi="Times New Roman" w:cs="Times New Roman"/>
        </w:rPr>
        <w:t xml:space="preserve">and </w:t>
      </w:r>
      <w:r w:rsidR="002355C5" w:rsidRPr="00592114">
        <w:rPr>
          <w:rFonts w:ascii="Times New Roman" w:hAnsi="Times New Roman" w:cs="Times New Roman"/>
          <w:bCs/>
        </w:rPr>
        <w:t>17.07</w:t>
      </w:r>
      <w:r w:rsidR="00D23B0F" w:rsidRPr="00592114">
        <w:rPr>
          <w:rFonts w:ascii="Times New Roman" w:hAnsi="Times New Roman" w:cs="Times New Roman"/>
          <w:bCs/>
        </w:rPr>
        <w:t>,</w:t>
      </w:r>
      <w:r w:rsidR="002355C5" w:rsidRPr="00592114">
        <w:rPr>
          <w:rFonts w:ascii="Times New Roman" w:hAnsi="Times New Roman" w:cs="Times New Roman"/>
        </w:rPr>
        <w:t xml:space="preserve"> respectively. The S.D of </w:t>
      </w:r>
      <w:r w:rsidR="00714CF6" w:rsidRPr="00592114">
        <w:rPr>
          <w:rFonts w:ascii="Times New Roman" w:hAnsi="Times New Roman" w:cs="Times New Roman"/>
        </w:rPr>
        <w:t xml:space="preserve">the </w:t>
      </w:r>
      <w:r w:rsidR="002355C5" w:rsidRPr="00592114">
        <w:rPr>
          <w:rFonts w:ascii="Times New Roman" w:hAnsi="Times New Roman" w:cs="Times New Roman"/>
        </w:rPr>
        <w:t>post-test control group and experimental group are 5.527</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and </w:t>
      </w:r>
      <w:r w:rsidR="002355C5" w:rsidRPr="00592114">
        <w:rPr>
          <w:rFonts w:ascii="Times New Roman" w:hAnsi="Times New Roman" w:cs="Times New Roman"/>
          <w:bCs/>
        </w:rPr>
        <w:t>3.028</w:t>
      </w:r>
      <w:r w:rsidR="00D23B0F" w:rsidRPr="00592114">
        <w:rPr>
          <w:rFonts w:ascii="Times New Roman" w:hAnsi="Times New Roman" w:cs="Times New Roman"/>
          <w:bCs/>
        </w:rPr>
        <w:t>,</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respectively. The calculated ‘p’-value is </w:t>
      </w:r>
      <w:r w:rsidR="002355C5" w:rsidRPr="00592114">
        <w:rPr>
          <w:rFonts w:ascii="Times New Roman" w:hAnsi="Times New Roman" w:cs="Times New Roman"/>
          <w:bCs/>
        </w:rPr>
        <w:t>.001</w:t>
      </w:r>
      <w:r w:rsidR="00D23B0F" w:rsidRPr="00592114">
        <w:rPr>
          <w:rFonts w:ascii="Times New Roman" w:hAnsi="Times New Roman" w:cs="Times New Roman"/>
          <w:bCs/>
        </w:rPr>
        <w:t>,</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which is less than </w:t>
      </w:r>
      <w:r w:rsidR="00D23B0F" w:rsidRPr="00592114">
        <w:rPr>
          <w:rFonts w:ascii="Times New Roman" w:hAnsi="Times New Roman" w:cs="Times New Roman"/>
        </w:rPr>
        <w:t xml:space="preserve">the </w:t>
      </w:r>
      <w:r w:rsidR="002355C5" w:rsidRPr="00592114">
        <w:rPr>
          <w:rFonts w:ascii="Times New Roman" w:hAnsi="Times New Roman" w:cs="Times New Roman"/>
        </w:rPr>
        <w:t xml:space="preserve">0.005 level of significance. Thus, the mean scores of </w:t>
      </w:r>
      <w:r w:rsidR="00714CF6" w:rsidRPr="00592114">
        <w:rPr>
          <w:rFonts w:ascii="Times New Roman" w:hAnsi="Times New Roman" w:cs="Times New Roman"/>
        </w:rPr>
        <w:t xml:space="preserve">the </w:t>
      </w:r>
      <w:r w:rsidR="00952D69" w:rsidRPr="00592114">
        <w:rPr>
          <w:rFonts w:ascii="Times New Roman" w:hAnsi="Times New Roman" w:cs="Times New Roman"/>
        </w:rPr>
        <w:t>Pre-test</w:t>
      </w:r>
      <w:r w:rsidR="002355C5" w:rsidRPr="00592114">
        <w:rPr>
          <w:rFonts w:ascii="Times New Roman" w:hAnsi="Times New Roman" w:cs="Times New Roman"/>
        </w:rPr>
        <w:t xml:space="preserve"> of </w:t>
      </w:r>
      <w:r w:rsidR="00714CF6" w:rsidRPr="00592114">
        <w:rPr>
          <w:rFonts w:ascii="Times New Roman" w:hAnsi="Times New Roman" w:cs="Times New Roman"/>
        </w:rPr>
        <w:t xml:space="preserve">the </w:t>
      </w:r>
      <w:r w:rsidR="002355C5" w:rsidRPr="00592114">
        <w:rPr>
          <w:rFonts w:ascii="Times New Roman" w:hAnsi="Times New Roman" w:cs="Times New Roman"/>
        </w:rPr>
        <w:t>control group and experimental group</w:t>
      </w:r>
      <w:r w:rsidR="00714CF6" w:rsidRPr="00592114">
        <w:rPr>
          <w:rFonts w:ascii="Times New Roman" w:hAnsi="Times New Roman" w:cs="Times New Roman"/>
        </w:rPr>
        <w:t>,</w:t>
      </w:r>
      <w:r w:rsidR="002355C5" w:rsidRPr="00592114">
        <w:rPr>
          <w:rFonts w:ascii="Times New Roman" w:hAnsi="Times New Roman" w:cs="Times New Roman"/>
        </w:rPr>
        <w:t xml:space="preserve">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post-test of </w:t>
      </w:r>
      <w:r w:rsidR="00714CF6" w:rsidRPr="00592114">
        <w:rPr>
          <w:rFonts w:ascii="Times New Roman" w:hAnsi="Times New Roman" w:cs="Times New Roman"/>
        </w:rPr>
        <w:t xml:space="preserve">the </w:t>
      </w:r>
      <w:r w:rsidR="002355C5" w:rsidRPr="00592114">
        <w:rPr>
          <w:rFonts w:ascii="Times New Roman" w:hAnsi="Times New Roman" w:cs="Times New Roman"/>
        </w:rPr>
        <w:t>control group and experimental group of learning achievement in Science of Class-V students differ significantly. From the results</w:t>
      </w:r>
      <w:r w:rsidR="00D23B0F" w:rsidRPr="00592114">
        <w:rPr>
          <w:rFonts w:ascii="Times New Roman" w:hAnsi="Times New Roman" w:cs="Times New Roman"/>
        </w:rPr>
        <w:t>,</w:t>
      </w:r>
      <w:r w:rsidR="002355C5" w:rsidRPr="00592114">
        <w:rPr>
          <w:rFonts w:ascii="Times New Roman" w:hAnsi="Times New Roman" w:cs="Times New Roman"/>
        </w:rPr>
        <w:t xml:space="preserve"> the investigator was inclined to conclude that the mean </w:t>
      </w:r>
      <w:r w:rsidR="00714CF6" w:rsidRPr="00592114">
        <w:rPr>
          <w:rFonts w:ascii="Times New Roman" w:hAnsi="Times New Roman" w:cs="Times New Roman"/>
        </w:rPr>
        <w:t>score</w:t>
      </w:r>
      <w:r w:rsidR="002355C5" w:rsidRPr="00592114">
        <w:rPr>
          <w:rFonts w:ascii="Times New Roman" w:hAnsi="Times New Roman" w:cs="Times New Roman"/>
        </w:rPr>
        <w:t xml:space="preserve"> difference in </w:t>
      </w:r>
      <w:r w:rsidR="00714CF6" w:rsidRPr="00592114">
        <w:rPr>
          <w:rFonts w:ascii="Times New Roman" w:hAnsi="Times New Roman" w:cs="Times New Roman"/>
        </w:rPr>
        <w:t xml:space="preserve">the </w:t>
      </w:r>
      <w:r w:rsidR="002355C5" w:rsidRPr="00592114">
        <w:rPr>
          <w:rFonts w:ascii="Times New Roman" w:hAnsi="Times New Roman" w:cs="Times New Roman"/>
        </w:rPr>
        <w:t>pre-test control group and experimental group is due to the treatment</w:t>
      </w:r>
      <w:r w:rsidR="00D23B0F" w:rsidRPr="00592114">
        <w:rPr>
          <w:rFonts w:ascii="Times New Roman" w:hAnsi="Times New Roman" w:cs="Times New Roman"/>
        </w:rPr>
        <w:t>,</w:t>
      </w:r>
      <w:r w:rsidR="002355C5" w:rsidRPr="00592114">
        <w:rPr>
          <w:rFonts w:ascii="Times New Roman" w:hAnsi="Times New Roman" w:cs="Times New Roman"/>
        </w:rPr>
        <w:t xml:space="preserve"> i.e., virtual exposure through </w:t>
      </w:r>
      <w:r w:rsidR="00D23B0F" w:rsidRPr="00592114">
        <w:rPr>
          <w:rFonts w:ascii="Times New Roman" w:hAnsi="Times New Roman" w:cs="Times New Roman"/>
        </w:rPr>
        <w:t>smartphones</w:t>
      </w:r>
      <w:r w:rsidR="002355C5" w:rsidRPr="00592114">
        <w:rPr>
          <w:rFonts w:ascii="Times New Roman" w:hAnsi="Times New Roman" w:cs="Times New Roman"/>
        </w:rPr>
        <w:t xml:space="preserve"> running videos related to the contents. Hence</w:t>
      </w:r>
      <w:r w:rsidR="00D23B0F" w:rsidRPr="00592114">
        <w:rPr>
          <w:rFonts w:ascii="Times New Roman" w:hAnsi="Times New Roman" w:cs="Times New Roman"/>
        </w:rPr>
        <w:t>,</w:t>
      </w:r>
      <w:r w:rsidR="002355C5" w:rsidRPr="00592114">
        <w:rPr>
          <w:rFonts w:ascii="Times New Roman" w:hAnsi="Times New Roman" w:cs="Times New Roman"/>
        </w:rPr>
        <w:t xml:space="preserve"> the Ho1 “There is no significant difference </w:t>
      </w:r>
      <w:r w:rsidR="00D23B0F" w:rsidRPr="00592114">
        <w:rPr>
          <w:rFonts w:ascii="Times New Roman" w:hAnsi="Times New Roman" w:cs="Times New Roman"/>
        </w:rPr>
        <w:t xml:space="preserve">in </w:t>
      </w:r>
      <w:r w:rsidR="002355C5" w:rsidRPr="00592114">
        <w:rPr>
          <w:rFonts w:ascii="Times New Roman" w:hAnsi="Times New Roman" w:cs="Times New Roman"/>
        </w:rPr>
        <w:t xml:space="preserve">Class-V students’ science achievement before (pre-test) and after (post-test) given virtual exposure through </w:t>
      </w:r>
      <w:r w:rsidR="00D23B0F" w:rsidRPr="00592114">
        <w:rPr>
          <w:rFonts w:ascii="Times New Roman" w:hAnsi="Times New Roman" w:cs="Times New Roman"/>
        </w:rPr>
        <w:t>smartphone</w:t>
      </w:r>
      <w:r w:rsidR="002355C5" w:rsidRPr="00592114">
        <w:rPr>
          <w:rFonts w:ascii="Times New Roman" w:hAnsi="Times New Roman" w:cs="Times New Roman"/>
        </w:rPr>
        <w:t xml:space="preserve">” is rejected. Therefore, there is </w:t>
      </w:r>
      <w:r w:rsidR="00D23B0F" w:rsidRPr="00592114">
        <w:rPr>
          <w:rFonts w:ascii="Times New Roman" w:hAnsi="Times New Roman" w:cs="Times New Roman"/>
        </w:rPr>
        <w:t xml:space="preserve">a </w:t>
      </w:r>
      <w:r w:rsidR="002355C5" w:rsidRPr="00592114">
        <w:rPr>
          <w:rFonts w:ascii="Times New Roman" w:hAnsi="Times New Roman" w:cs="Times New Roman"/>
        </w:rPr>
        <w:t xml:space="preserve">significant difference in pre-test and post-test scores on learning achievement in science. In other words, it can be said that the post-test scores on learning achievement in science </w:t>
      </w:r>
      <w:r w:rsidR="00D23B0F" w:rsidRPr="00592114">
        <w:rPr>
          <w:rFonts w:ascii="Times New Roman" w:hAnsi="Times New Roman" w:cs="Times New Roman"/>
        </w:rPr>
        <w:t>were</w:t>
      </w:r>
      <w:r w:rsidR="002355C5" w:rsidRPr="00592114">
        <w:rPr>
          <w:rFonts w:ascii="Times New Roman" w:hAnsi="Times New Roman" w:cs="Times New Roman"/>
        </w:rPr>
        <w:t xml:space="preserve"> found </w:t>
      </w:r>
      <w:r w:rsidR="00D23B0F" w:rsidRPr="00592114">
        <w:rPr>
          <w:rFonts w:ascii="Times New Roman" w:hAnsi="Times New Roman" w:cs="Times New Roman"/>
        </w:rPr>
        <w:t xml:space="preserve">to be </w:t>
      </w:r>
      <w:r w:rsidR="002355C5" w:rsidRPr="00592114">
        <w:rPr>
          <w:rFonts w:ascii="Times New Roman" w:hAnsi="Times New Roman" w:cs="Times New Roman"/>
        </w:rPr>
        <w:t xml:space="preserve">better than </w:t>
      </w:r>
      <w:r w:rsidR="00D23B0F" w:rsidRPr="00592114">
        <w:rPr>
          <w:rFonts w:ascii="Times New Roman" w:hAnsi="Times New Roman" w:cs="Times New Roman"/>
        </w:rPr>
        <w:t>those</w:t>
      </w:r>
      <w:r w:rsidR="002355C5" w:rsidRPr="00592114">
        <w:rPr>
          <w:rFonts w:ascii="Times New Roman" w:hAnsi="Times New Roman" w:cs="Times New Roman"/>
        </w:rPr>
        <w:t xml:space="preserve"> of the pre-test. This effect is due to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treatment given after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pre-test. The findings of the present study are in confirmation with research studies conducted by (Harwood, </w:t>
      </w:r>
      <w:r w:rsidR="00714CF6" w:rsidRPr="00592114">
        <w:rPr>
          <w:rFonts w:ascii="Times New Roman" w:hAnsi="Times New Roman" w:cs="Times New Roman"/>
        </w:rPr>
        <w:t>W.S.</w:t>
      </w:r>
      <w:r w:rsidR="002355C5" w:rsidRPr="00592114">
        <w:rPr>
          <w:rFonts w:ascii="Times New Roman" w:hAnsi="Times New Roman" w:cs="Times New Roman"/>
        </w:rPr>
        <w:t>, McMahon, M. M.</w:t>
      </w:r>
      <w:r w:rsidR="00D23B0F" w:rsidRPr="00592114">
        <w:rPr>
          <w:rFonts w:ascii="Times New Roman" w:hAnsi="Times New Roman" w:cs="Times New Roman"/>
        </w:rPr>
        <w:t>,</w:t>
      </w:r>
      <w:r w:rsidR="002355C5" w:rsidRPr="00592114">
        <w:rPr>
          <w:rFonts w:ascii="Times New Roman" w:hAnsi="Times New Roman" w:cs="Times New Roman"/>
        </w:rPr>
        <w:t xml:space="preserve"> 1997; </w:t>
      </w:r>
      <w:proofErr w:type="spellStart"/>
      <w:r w:rsidR="002355C5" w:rsidRPr="00592114">
        <w:rPr>
          <w:rFonts w:ascii="Times New Roman" w:hAnsi="Times New Roman" w:cs="Times New Roman"/>
        </w:rPr>
        <w:t>Moemennasab</w:t>
      </w:r>
      <w:proofErr w:type="spellEnd"/>
      <w:r w:rsidR="002355C5" w:rsidRPr="00592114">
        <w:rPr>
          <w:rFonts w:ascii="Times New Roman" w:hAnsi="Times New Roman" w:cs="Times New Roman"/>
        </w:rPr>
        <w:t xml:space="preserve">, 2002; </w:t>
      </w:r>
      <w:r w:rsidR="002355C5" w:rsidRPr="00592114">
        <w:rPr>
          <w:rFonts w:ascii="Times New Roman" w:hAnsi="Times New Roman" w:cs="Times New Roman"/>
          <w:bCs/>
        </w:rPr>
        <w:t>Shim et al.</w:t>
      </w:r>
      <w:r w:rsidR="00D23B0F" w:rsidRPr="00592114">
        <w:rPr>
          <w:rFonts w:ascii="Times New Roman" w:hAnsi="Times New Roman" w:cs="Times New Roman"/>
          <w:bCs/>
        </w:rPr>
        <w:t>,</w:t>
      </w:r>
      <w:r w:rsidR="002355C5" w:rsidRPr="00592114">
        <w:rPr>
          <w:rFonts w:ascii="Times New Roman" w:hAnsi="Times New Roman" w:cs="Times New Roman"/>
          <w:bCs/>
        </w:rPr>
        <w:t xml:space="preserve"> 2003; Zacharia, 2008; </w:t>
      </w:r>
      <w:r w:rsidR="002355C5" w:rsidRPr="00592114">
        <w:rPr>
          <w:rFonts w:ascii="Times New Roman" w:hAnsi="Times New Roman" w:cs="Times New Roman"/>
        </w:rPr>
        <w:t>Chen</w:t>
      </w:r>
      <w:r w:rsidR="002355C5" w:rsidRPr="00592114">
        <w:rPr>
          <w:rFonts w:ascii="Times New Roman" w:hAnsi="Times New Roman" w:cs="Times New Roman"/>
          <w:bCs/>
        </w:rPr>
        <w:t xml:space="preserve">, 2012). Findings of </w:t>
      </w:r>
      <w:r w:rsidR="002355C5" w:rsidRPr="00592114">
        <w:rPr>
          <w:rFonts w:ascii="Times New Roman" w:hAnsi="Times New Roman" w:cs="Times New Roman"/>
          <w:bCs/>
          <w:iCs/>
        </w:rPr>
        <w:t xml:space="preserve">their studies revealed that </w:t>
      </w:r>
      <w:r w:rsidR="00714CF6" w:rsidRPr="00592114">
        <w:rPr>
          <w:rFonts w:ascii="Times New Roman" w:hAnsi="Times New Roman" w:cs="Times New Roman"/>
          <w:bCs/>
          <w:iCs/>
        </w:rPr>
        <w:t xml:space="preserve">a </w:t>
      </w:r>
      <w:r w:rsidR="002355C5" w:rsidRPr="00592114">
        <w:rPr>
          <w:rFonts w:ascii="Times New Roman" w:hAnsi="Times New Roman" w:cs="Times New Roman"/>
          <w:bCs/>
          <w:iCs/>
        </w:rPr>
        <w:t xml:space="preserve">positive effect of video-based learning on </w:t>
      </w:r>
      <w:r w:rsidR="00714CF6" w:rsidRPr="00592114">
        <w:rPr>
          <w:rFonts w:ascii="Times New Roman" w:hAnsi="Times New Roman" w:cs="Times New Roman"/>
          <w:bCs/>
          <w:iCs/>
        </w:rPr>
        <w:t xml:space="preserve">the </w:t>
      </w:r>
      <w:r w:rsidR="002355C5" w:rsidRPr="00592114">
        <w:rPr>
          <w:rFonts w:ascii="Times New Roman" w:hAnsi="Times New Roman" w:cs="Times New Roman"/>
          <w:bCs/>
          <w:iCs/>
        </w:rPr>
        <w:t xml:space="preserve">learning achievement of students. </w:t>
      </w:r>
      <w:r w:rsidR="002355C5" w:rsidRPr="00592114">
        <w:rPr>
          <w:rFonts w:ascii="Times New Roman" w:hAnsi="Times New Roman" w:cs="Times New Roman"/>
        </w:rPr>
        <w:t xml:space="preserve">The possible reasons for their better performance may be </w:t>
      </w:r>
      <w:r w:rsidR="00714CF6" w:rsidRPr="00592114">
        <w:rPr>
          <w:rFonts w:ascii="Times New Roman" w:hAnsi="Times New Roman" w:cs="Times New Roman"/>
        </w:rPr>
        <w:t>that</w:t>
      </w:r>
      <w:r w:rsidR="002355C5" w:rsidRPr="00592114">
        <w:rPr>
          <w:rFonts w:ascii="Times New Roman" w:hAnsi="Times New Roman" w:cs="Times New Roman"/>
        </w:rPr>
        <w:t xml:space="preserve"> the virtual exposure through smartphones in the form of running videos appealed to more of their sense organs</w:t>
      </w:r>
      <w:r w:rsidR="00814209" w:rsidRPr="00592114">
        <w:rPr>
          <w:rFonts w:ascii="Times New Roman" w:hAnsi="Times New Roman" w:cs="Times New Roman"/>
        </w:rPr>
        <w:t>,</w:t>
      </w:r>
      <w:r w:rsidR="002355C5" w:rsidRPr="00592114">
        <w:rPr>
          <w:rFonts w:ascii="Times New Roman" w:hAnsi="Times New Roman" w:cs="Times New Roman"/>
        </w:rPr>
        <w:t xml:space="preserve"> </w:t>
      </w:r>
      <w:r w:rsidR="00814209" w:rsidRPr="00592114">
        <w:rPr>
          <w:rFonts w:ascii="Times New Roman" w:hAnsi="Times New Roman" w:cs="Times New Roman"/>
        </w:rPr>
        <w:t>which</w:t>
      </w:r>
      <w:r w:rsidR="002355C5" w:rsidRPr="00592114">
        <w:rPr>
          <w:rFonts w:ascii="Times New Roman" w:hAnsi="Times New Roman" w:cs="Times New Roman"/>
        </w:rPr>
        <w:t xml:space="preserve"> helped them understand the concepts </w:t>
      </w:r>
      <w:r w:rsidR="002355C5" w:rsidRPr="00592114">
        <w:rPr>
          <w:rFonts w:ascii="Times New Roman" w:hAnsi="Times New Roman" w:cs="Times New Roman"/>
        </w:rPr>
        <w:lastRenderedPageBreak/>
        <w:t>better</w:t>
      </w:r>
      <w:r w:rsidR="00814209" w:rsidRPr="00592114">
        <w:rPr>
          <w:rFonts w:ascii="Times New Roman" w:hAnsi="Times New Roman" w:cs="Times New Roman"/>
        </w:rPr>
        <w:t>,</w:t>
      </w:r>
      <w:r w:rsidR="002355C5" w:rsidRPr="00592114">
        <w:rPr>
          <w:rFonts w:ascii="Times New Roman" w:hAnsi="Times New Roman" w:cs="Times New Roman"/>
        </w:rPr>
        <w:t xml:space="preserve"> and for which they performed significantly better. Learning through a new method might have increased their curiosity and motivation because of which they did better in the post-test. It may also be that teaching and learning through virtual reality helped the students get more engrossed, involved</w:t>
      </w:r>
      <w:r w:rsidR="00814209" w:rsidRPr="00592114">
        <w:rPr>
          <w:rFonts w:ascii="Times New Roman" w:hAnsi="Times New Roman" w:cs="Times New Roman"/>
        </w:rPr>
        <w:t>,</w:t>
      </w:r>
      <w:r w:rsidR="002355C5" w:rsidRPr="00592114">
        <w:rPr>
          <w:rFonts w:ascii="Times New Roman" w:hAnsi="Times New Roman" w:cs="Times New Roman"/>
        </w:rPr>
        <w:t xml:space="preserve"> and </w:t>
      </w:r>
      <w:r w:rsidR="00814209" w:rsidRPr="00592114">
        <w:rPr>
          <w:rFonts w:ascii="Times New Roman" w:hAnsi="Times New Roman" w:cs="Times New Roman"/>
        </w:rPr>
        <w:t>participate</w:t>
      </w:r>
      <w:r w:rsidR="002355C5" w:rsidRPr="00592114">
        <w:rPr>
          <w:rFonts w:ascii="Times New Roman" w:hAnsi="Times New Roman" w:cs="Times New Roman"/>
        </w:rPr>
        <w:t xml:space="preserve"> in the learning</w:t>
      </w:r>
      <w:r w:rsidR="00814209" w:rsidRPr="00592114">
        <w:rPr>
          <w:rFonts w:ascii="Times New Roman" w:hAnsi="Times New Roman" w:cs="Times New Roman"/>
        </w:rPr>
        <w:t>;</w:t>
      </w:r>
      <w:r w:rsidR="002355C5" w:rsidRPr="00592114">
        <w:rPr>
          <w:rFonts w:ascii="Times New Roman" w:hAnsi="Times New Roman" w:cs="Times New Roman"/>
        </w:rPr>
        <w:t xml:space="preserve"> as a result</w:t>
      </w:r>
      <w:r w:rsidR="00814209" w:rsidRPr="00592114">
        <w:rPr>
          <w:rFonts w:ascii="Times New Roman" w:hAnsi="Times New Roman" w:cs="Times New Roman"/>
        </w:rPr>
        <w:t>,</w:t>
      </w:r>
      <w:r w:rsidR="002355C5" w:rsidRPr="00592114">
        <w:rPr>
          <w:rFonts w:ascii="Times New Roman" w:hAnsi="Times New Roman" w:cs="Times New Roman"/>
        </w:rPr>
        <w:t xml:space="preserve"> they retained the concepts better.</w:t>
      </w:r>
    </w:p>
    <w:p w14:paraId="0C6BCF42" w14:textId="649A894E" w:rsidR="00F85C63" w:rsidRPr="00592114" w:rsidRDefault="00814209" w:rsidP="00492040">
      <w:pPr>
        <w:spacing w:line="240" w:lineRule="auto"/>
        <w:jc w:val="both"/>
        <w:rPr>
          <w:rFonts w:ascii="Times New Roman" w:hAnsi="Times New Roman" w:cs="Times New Roman"/>
          <w:b/>
          <w:bCs/>
        </w:rPr>
      </w:pPr>
      <w:r w:rsidRPr="00592114">
        <w:rPr>
          <w:rFonts w:ascii="Times New Roman" w:hAnsi="Times New Roman" w:cs="Times New Roman"/>
          <w:b/>
          <w:bCs/>
        </w:rPr>
        <w:t xml:space="preserve">Table </w:t>
      </w:r>
      <w:r w:rsidR="00967275" w:rsidRPr="00592114">
        <w:rPr>
          <w:rFonts w:ascii="Times New Roman" w:hAnsi="Times New Roman" w:cs="Times New Roman"/>
          <w:b/>
          <w:bCs/>
        </w:rPr>
        <w:t>5</w:t>
      </w:r>
      <w:r w:rsidR="002355C5" w:rsidRPr="00592114">
        <w:rPr>
          <w:rFonts w:ascii="Times New Roman" w:hAnsi="Times New Roman" w:cs="Times New Roman"/>
          <w:b/>
          <w:bCs/>
        </w:rPr>
        <w:t xml:space="preserve">: Summary of the ‘t’ ratio between the pre-test </w:t>
      </w:r>
      <w:r w:rsidR="00967275" w:rsidRPr="00592114">
        <w:rPr>
          <w:rFonts w:ascii="Times New Roman" w:hAnsi="Times New Roman" w:cs="Times New Roman"/>
          <w:b/>
          <w:bCs/>
        </w:rPr>
        <w:t xml:space="preserve">and post-test </w:t>
      </w:r>
      <w:r w:rsidR="002355C5" w:rsidRPr="00592114">
        <w:rPr>
          <w:rFonts w:ascii="Times New Roman" w:hAnsi="Times New Roman" w:cs="Times New Roman"/>
          <w:b/>
          <w:bCs/>
        </w:rPr>
        <w:t xml:space="preserve">control group and experimental group of critical thinking skills </w:t>
      </w:r>
    </w:p>
    <w:tbl>
      <w:tblPr>
        <w:tblStyle w:val="TableGrid"/>
        <w:tblW w:w="5503"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1135"/>
        <w:gridCol w:w="568"/>
        <w:gridCol w:w="852"/>
        <w:gridCol w:w="852"/>
        <w:gridCol w:w="566"/>
        <w:gridCol w:w="995"/>
        <w:gridCol w:w="993"/>
        <w:gridCol w:w="1701"/>
      </w:tblGrid>
      <w:tr w:rsidR="00B534D2" w:rsidRPr="00592114" w14:paraId="452C1088" w14:textId="77777777" w:rsidTr="00F958A6">
        <w:trPr>
          <w:trHeight w:val="254"/>
        </w:trPr>
        <w:tc>
          <w:tcPr>
            <w:tcW w:w="1143" w:type="pct"/>
            <w:tcBorders>
              <w:top w:val="single" w:sz="4" w:space="0" w:color="auto"/>
              <w:bottom w:val="single" w:sz="4" w:space="0" w:color="auto"/>
            </w:tcBorders>
          </w:tcPr>
          <w:p w14:paraId="2BF89BF9"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Group</w:t>
            </w:r>
          </w:p>
        </w:tc>
        <w:tc>
          <w:tcPr>
            <w:tcW w:w="571" w:type="pct"/>
            <w:tcBorders>
              <w:top w:val="single" w:sz="4" w:space="0" w:color="auto"/>
              <w:bottom w:val="single" w:sz="4" w:space="0" w:color="auto"/>
            </w:tcBorders>
          </w:tcPr>
          <w:p w14:paraId="7B845840"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Test type</w:t>
            </w:r>
          </w:p>
        </w:tc>
        <w:tc>
          <w:tcPr>
            <w:tcW w:w="286" w:type="pct"/>
            <w:tcBorders>
              <w:top w:val="single" w:sz="4" w:space="0" w:color="auto"/>
              <w:bottom w:val="single" w:sz="4" w:space="0" w:color="auto"/>
            </w:tcBorders>
          </w:tcPr>
          <w:p w14:paraId="1F3A8351"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N</w:t>
            </w:r>
          </w:p>
        </w:tc>
        <w:tc>
          <w:tcPr>
            <w:tcW w:w="429" w:type="pct"/>
            <w:tcBorders>
              <w:top w:val="single" w:sz="4" w:space="0" w:color="auto"/>
              <w:bottom w:val="single" w:sz="4" w:space="0" w:color="auto"/>
            </w:tcBorders>
          </w:tcPr>
          <w:p w14:paraId="22CC7BD7"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Mean</w:t>
            </w:r>
          </w:p>
        </w:tc>
        <w:tc>
          <w:tcPr>
            <w:tcW w:w="429" w:type="pct"/>
            <w:tcBorders>
              <w:top w:val="single" w:sz="4" w:space="0" w:color="auto"/>
              <w:bottom w:val="single" w:sz="4" w:space="0" w:color="auto"/>
            </w:tcBorders>
          </w:tcPr>
          <w:p w14:paraId="19B7B08A"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SD</w:t>
            </w:r>
          </w:p>
        </w:tc>
        <w:tc>
          <w:tcPr>
            <w:tcW w:w="285" w:type="pct"/>
            <w:tcBorders>
              <w:top w:val="single" w:sz="4" w:space="0" w:color="auto"/>
              <w:bottom w:val="single" w:sz="4" w:space="0" w:color="auto"/>
            </w:tcBorders>
          </w:tcPr>
          <w:p w14:paraId="36FC51E9" w14:textId="77777777" w:rsidR="00AC3F92" w:rsidRPr="00592114" w:rsidRDefault="00AC3F92" w:rsidP="00DB6A53">
            <w:pPr>
              <w:tabs>
                <w:tab w:val="left" w:pos="5387"/>
              </w:tabs>
              <w:spacing w:line="240" w:lineRule="auto"/>
              <w:rPr>
                <w:rFonts w:ascii="Times New Roman" w:hAnsi="Times New Roman" w:cs="Times New Roman"/>
                <w:b/>
                <w:bCs/>
              </w:rPr>
            </w:pPr>
            <w:r w:rsidRPr="00592114">
              <w:rPr>
                <w:rFonts w:ascii="Times New Roman" w:hAnsi="Times New Roman" w:cs="Times New Roman"/>
                <w:b/>
                <w:bCs/>
              </w:rPr>
              <w:t>df</w:t>
            </w:r>
          </w:p>
        </w:tc>
        <w:tc>
          <w:tcPr>
            <w:tcW w:w="501" w:type="pct"/>
            <w:tcBorders>
              <w:top w:val="single" w:sz="4" w:space="0" w:color="auto"/>
              <w:bottom w:val="single" w:sz="4" w:space="0" w:color="auto"/>
            </w:tcBorders>
          </w:tcPr>
          <w:p w14:paraId="08DF1ED5"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t-value</w:t>
            </w:r>
          </w:p>
        </w:tc>
        <w:tc>
          <w:tcPr>
            <w:tcW w:w="500" w:type="pct"/>
            <w:tcBorders>
              <w:top w:val="single" w:sz="4" w:space="0" w:color="auto"/>
              <w:bottom w:val="single" w:sz="4" w:space="0" w:color="auto"/>
            </w:tcBorders>
          </w:tcPr>
          <w:p w14:paraId="72AE73EB"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p-value</w:t>
            </w:r>
          </w:p>
        </w:tc>
        <w:tc>
          <w:tcPr>
            <w:tcW w:w="857" w:type="pct"/>
            <w:tcBorders>
              <w:top w:val="single" w:sz="4" w:space="0" w:color="auto"/>
              <w:bottom w:val="single" w:sz="4" w:space="0" w:color="auto"/>
            </w:tcBorders>
          </w:tcPr>
          <w:p w14:paraId="29A1F476"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Remark</w:t>
            </w:r>
          </w:p>
        </w:tc>
      </w:tr>
      <w:tr w:rsidR="00B534D2" w:rsidRPr="00592114" w14:paraId="2E177541" w14:textId="77777777" w:rsidTr="00F958A6">
        <w:trPr>
          <w:trHeight w:val="416"/>
        </w:trPr>
        <w:tc>
          <w:tcPr>
            <w:tcW w:w="1143" w:type="pct"/>
            <w:tcBorders>
              <w:top w:val="single" w:sz="4" w:space="0" w:color="auto"/>
            </w:tcBorders>
          </w:tcPr>
          <w:p w14:paraId="46831E0D"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 xml:space="preserve">Control group </w:t>
            </w:r>
          </w:p>
        </w:tc>
        <w:tc>
          <w:tcPr>
            <w:tcW w:w="571" w:type="pct"/>
            <w:tcBorders>
              <w:top w:val="single" w:sz="4" w:space="0" w:color="auto"/>
            </w:tcBorders>
          </w:tcPr>
          <w:p w14:paraId="2F24C119"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 xml:space="preserve">Pre-test </w:t>
            </w:r>
          </w:p>
        </w:tc>
        <w:tc>
          <w:tcPr>
            <w:tcW w:w="286" w:type="pct"/>
            <w:tcBorders>
              <w:top w:val="single" w:sz="4" w:space="0" w:color="auto"/>
            </w:tcBorders>
          </w:tcPr>
          <w:p w14:paraId="3010B6E5" w14:textId="77777777"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Borders>
              <w:top w:val="single" w:sz="4" w:space="0" w:color="auto"/>
            </w:tcBorders>
          </w:tcPr>
          <w:p w14:paraId="0C454EBA" w14:textId="3C0E2575"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7.23</w:t>
            </w:r>
          </w:p>
        </w:tc>
        <w:tc>
          <w:tcPr>
            <w:tcW w:w="429" w:type="pct"/>
            <w:tcBorders>
              <w:top w:val="single" w:sz="4" w:space="0" w:color="auto"/>
            </w:tcBorders>
          </w:tcPr>
          <w:p w14:paraId="59E9FFC0" w14:textId="28A07C3A"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4.232</w:t>
            </w:r>
          </w:p>
        </w:tc>
        <w:tc>
          <w:tcPr>
            <w:tcW w:w="285" w:type="pct"/>
            <w:vMerge w:val="restart"/>
            <w:tcBorders>
              <w:top w:val="single" w:sz="4" w:space="0" w:color="auto"/>
            </w:tcBorders>
          </w:tcPr>
          <w:p w14:paraId="40D5B82B" w14:textId="0A6640B3"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58</w:t>
            </w:r>
          </w:p>
        </w:tc>
        <w:tc>
          <w:tcPr>
            <w:tcW w:w="501" w:type="pct"/>
            <w:vMerge w:val="restart"/>
            <w:tcBorders>
              <w:top w:val="single" w:sz="4" w:space="0" w:color="auto"/>
            </w:tcBorders>
          </w:tcPr>
          <w:p w14:paraId="44EE59C4" w14:textId="3CB7623F"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1.592</w:t>
            </w:r>
          </w:p>
        </w:tc>
        <w:tc>
          <w:tcPr>
            <w:tcW w:w="500" w:type="pct"/>
            <w:vMerge w:val="restart"/>
            <w:tcBorders>
              <w:top w:val="single" w:sz="4" w:space="0" w:color="auto"/>
            </w:tcBorders>
          </w:tcPr>
          <w:p w14:paraId="39E5427D" w14:textId="763456A2"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0.005</w:t>
            </w:r>
          </w:p>
        </w:tc>
        <w:tc>
          <w:tcPr>
            <w:tcW w:w="857" w:type="pct"/>
            <w:vMerge w:val="restart"/>
            <w:tcBorders>
              <w:top w:val="single" w:sz="4" w:space="0" w:color="auto"/>
            </w:tcBorders>
          </w:tcPr>
          <w:p w14:paraId="267D4046" w14:textId="253863F9"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Not</w:t>
            </w:r>
            <w:r w:rsidR="00F85C63" w:rsidRPr="00592114">
              <w:rPr>
                <w:rFonts w:ascii="Times New Roman" w:hAnsi="Times New Roman" w:cs="Times New Roman"/>
                <w:bCs/>
              </w:rPr>
              <w:t xml:space="preserve"> </w:t>
            </w:r>
            <w:r w:rsidRPr="00592114">
              <w:rPr>
                <w:rFonts w:ascii="Times New Roman" w:hAnsi="Times New Roman" w:cs="Times New Roman"/>
                <w:bCs/>
              </w:rPr>
              <w:t>Significant</w:t>
            </w:r>
          </w:p>
        </w:tc>
      </w:tr>
      <w:tr w:rsidR="00B534D2" w:rsidRPr="00592114" w14:paraId="4070AB1D" w14:textId="77777777" w:rsidTr="00A2548C">
        <w:trPr>
          <w:trHeight w:val="274"/>
        </w:trPr>
        <w:tc>
          <w:tcPr>
            <w:tcW w:w="1143" w:type="pct"/>
          </w:tcPr>
          <w:p w14:paraId="54F9FE74"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 xml:space="preserve">Experimental group </w:t>
            </w:r>
          </w:p>
        </w:tc>
        <w:tc>
          <w:tcPr>
            <w:tcW w:w="571" w:type="pct"/>
          </w:tcPr>
          <w:p w14:paraId="15A378B1"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 xml:space="preserve">Pre-test </w:t>
            </w:r>
          </w:p>
        </w:tc>
        <w:tc>
          <w:tcPr>
            <w:tcW w:w="286" w:type="pct"/>
          </w:tcPr>
          <w:p w14:paraId="3B59DBE4" w14:textId="77777777"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01559F83" w14:textId="0720DBF2"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5.77</w:t>
            </w:r>
          </w:p>
        </w:tc>
        <w:tc>
          <w:tcPr>
            <w:tcW w:w="429" w:type="pct"/>
          </w:tcPr>
          <w:p w14:paraId="4CD5045C" w14:textId="7F91C16E"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2.750</w:t>
            </w:r>
          </w:p>
        </w:tc>
        <w:tc>
          <w:tcPr>
            <w:tcW w:w="285" w:type="pct"/>
            <w:vMerge/>
          </w:tcPr>
          <w:p w14:paraId="231517DD" w14:textId="77777777" w:rsidR="00AC3F92" w:rsidRPr="00592114" w:rsidRDefault="00AC3F92" w:rsidP="00DB6A53">
            <w:pPr>
              <w:spacing w:line="240" w:lineRule="auto"/>
              <w:jc w:val="both"/>
              <w:rPr>
                <w:rFonts w:ascii="Times New Roman" w:hAnsi="Times New Roman" w:cs="Times New Roman"/>
                <w:b/>
                <w:bCs/>
              </w:rPr>
            </w:pPr>
          </w:p>
        </w:tc>
        <w:tc>
          <w:tcPr>
            <w:tcW w:w="501" w:type="pct"/>
            <w:vMerge/>
          </w:tcPr>
          <w:p w14:paraId="7B414170" w14:textId="77777777" w:rsidR="00AC3F92" w:rsidRPr="00592114" w:rsidRDefault="00AC3F92" w:rsidP="00DB6A53">
            <w:pPr>
              <w:spacing w:line="240" w:lineRule="auto"/>
              <w:jc w:val="both"/>
              <w:rPr>
                <w:rFonts w:ascii="Times New Roman" w:hAnsi="Times New Roman" w:cs="Times New Roman"/>
                <w:b/>
                <w:bCs/>
              </w:rPr>
            </w:pPr>
          </w:p>
        </w:tc>
        <w:tc>
          <w:tcPr>
            <w:tcW w:w="500" w:type="pct"/>
            <w:vMerge/>
          </w:tcPr>
          <w:p w14:paraId="117862D2" w14:textId="77777777" w:rsidR="00AC3F92" w:rsidRPr="00592114" w:rsidRDefault="00AC3F92" w:rsidP="00DB6A53">
            <w:pPr>
              <w:spacing w:line="240" w:lineRule="auto"/>
              <w:jc w:val="both"/>
              <w:rPr>
                <w:rFonts w:ascii="Times New Roman" w:hAnsi="Times New Roman" w:cs="Times New Roman"/>
                <w:b/>
                <w:bCs/>
              </w:rPr>
            </w:pPr>
          </w:p>
        </w:tc>
        <w:tc>
          <w:tcPr>
            <w:tcW w:w="857" w:type="pct"/>
            <w:vMerge/>
          </w:tcPr>
          <w:p w14:paraId="5273D2F4" w14:textId="77777777" w:rsidR="00AC3F92" w:rsidRPr="00592114" w:rsidRDefault="00AC3F92" w:rsidP="00DB6A53">
            <w:pPr>
              <w:spacing w:line="240" w:lineRule="auto"/>
              <w:jc w:val="both"/>
              <w:rPr>
                <w:rFonts w:ascii="Times New Roman" w:hAnsi="Times New Roman" w:cs="Times New Roman"/>
                <w:b/>
                <w:bCs/>
              </w:rPr>
            </w:pPr>
          </w:p>
        </w:tc>
      </w:tr>
      <w:tr w:rsidR="00B534D2" w:rsidRPr="00592114" w14:paraId="759158A3" w14:textId="77777777" w:rsidTr="00A2548C">
        <w:trPr>
          <w:trHeight w:val="274"/>
        </w:trPr>
        <w:tc>
          <w:tcPr>
            <w:tcW w:w="1143" w:type="pct"/>
          </w:tcPr>
          <w:p w14:paraId="3D615486"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 xml:space="preserve">Control group </w:t>
            </w:r>
          </w:p>
        </w:tc>
        <w:tc>
          <w:tcPr>
            <w:tcW w:w="571" w:type="pct"/>
          </w:tcPr>
          <w:p w14:paraId="59F45C1D"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Post-test</w:t>
            </w:r>
          </w:p>
        </w:tc>
        <w:tc>
          <w:tcPr>
            <w:tcW w:w="286" w:type="pct"/>
          </w:tcPr>
          <w:p w14:paraId="0E7EB0A9" w14:textId="2DC17B4C"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2D4BFAFE" w14:textId="1231F1CD"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8.07</w:t>
            </w:r>
          </w:p>
        </w:tc>
        <w:tc>
          <w:tcPr>
            <w:tcW w:w="429" w:type="pct"/>
          </w:tcPr>
          <w:p w14:paraId="56E8B392" w14:textId="65E7B253"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3.939</w:t>
            </w:r>
          </w:p>
        </w:tc>
        <w:tc>
          <w:tcPr>
            <w:tcW w:w="285" w:type="pct"/>
            <w:vMerge w:val="restart"/>
          </w:tcPr>
          <w:p w14:paraId="34B9811C" w14:textId="1B76E50C"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Cs/>
              </w:rPr>
              <w:t>58</w:t>
            </w:r>
          </w:p>
        </w:tc>
        <w:tc>
          <w:tcPr>
            <w:tcW w:w="501" w:type="pct"/>
            <w:vMerge w:val="restart"/>
          </w:tcPr>
          <w:p w14:paraId="0E85A550" w14:textId="4C05CD43"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Cs/>
              </w:rPr>
              <w:t>1.636</w:t>
            </w:r>
          </w:p>
        </w:tc>
        <w:tc>
          <w:tcPr>
            <w:tcW w:w="500" w:type="pct"/>
            <w:vMerge w:val="restart"/>
          </w:tcPr>
          <w:p w14:paraId="49386578" w14:textId="45DB4B99"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Cs/>
              </w:rPr>
              <w:t>0.898</w:t>
            </w:r>
          </w:p>
        </w:tc>
        <w:tc>
          <w:tcPr>
            <w:tcW w:w="857" w:type="pct"/>
            <w:vMerge w:val="restart"/>
          </w:tcPr>
          <w:p w14:paraId="04D835B7" w14:textId="78A0EC85"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Cs/>
              </w:rPr>
              <w:t>Not Significant</w:t>
            </w:r>
          </w:p>
        </w:tc>
      </w:tr>
      <w:tr w:rsidR="00B534D2" w:rsidRPr="00592114" w14:paraId="61DDEC70" w14:textId="77777777" w:rsidTr="00A2548C">
        <w:trPr>
          <w:trHeight w:val="274"/>
        </w:trPr>
        <w:tc>
          <w:tcPr>
            <w:tcW w:w="1143" w:type="pct"/>
          </w:tcPr>
          <w:p w14:paraId="64025707"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 xml:space="preserve">Experimental group </w:t>
            </w:r>
          </w:p>
        </w:tc>
        <w:tc>
          <w:tcPr>
            <w:tcW w:w="571" w:type="pct"/>
          </w:tcPr>
          <w:p w14:paraId="48D1A473" w14:textId="77777777" w:rsidR="00AC3F92" w:rsidRPr="00592114" w:rsidRDefault="00AC3F92" w:rsidP="00DB6A53">
            <w:pPr>
              <w:spacing w:line="240" w:lineRule="auto"/>
              <w:jc w:val="both"/>
              <w:rPr>
                <w:rFonts w:ascii="Times New Roman" w:hAnsi="Times New Roman" w:cs="Times New Roman"/>
                <w:b/>
                <w:bCs/>
              </w:rPr>
            </w:pPr>
            <w:r w:rsidRPr="00592114">
              <w:rPr>
                <w:rFonts w:ascii="Times New Roman" w:hAnsi="Times New Roman" w:cs="Times New Roman"/>
                <w:b/>
                <w:bCs/>
              </w:rPr>
              <w:t>Post-test</w:t>
            </w:r>
          </w:p>
        </w:tc>
        <w:tc>
          <w:tcPr>
            <w:tcW w:w="286" w:type="pct"/>
          </w:tcPr>
          <w:p w14:paraId="2D9EA1C0" w14:textId="13E36512"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39B011A6" w14:textId="118BD5A6"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6.37</w:t>
            </w:r>
          </w:p>
        </w:tc>
        <w:tc>
          <w:tcPr>
            <w:tcW w:w="429" w:type="pct"/>
          </w:tcPr>
          <w:p w14:paraId="32A1F169" w14:textId="78FC3658" w:rsidR="00AC3F92" w:rsidRPr="00592114" w:rsidRDefault="00AC3F92" w:rsidP="00DB6A53">
            <w:pPr>
              <w:spacing w:line="240" w:lineRule="auto"/>
              <w:jc w:val="both"/>
              <w:rPr>
                <w:rFonts w:ascii="Times New Roman" w:hAnsi="Times New Roman" w:cs="Times New Roman"/>
                <w:bCs/>
              </w:rPr>
            </w:pPr>
            <w:r w:rsidRPr="00592114">
              <w:rPr>
                <w:rFonts w:ascii="Times New Roman" w:hAnsi="Times New Roman" w:cs="Times New Roman"/>
                <w:bCs/>
              </w:rPr>
              <w:t>4.106</w:t>
            </w:r>
          </w:p>
        </w:tc>
        <w:tc>
          <w:tcPr>
            <w:tcW w:w="285" w:type="pct"/>
            <w:vMerge/>
          </w:tcPr>
          <w:p w14:paraId="09B71666" w14:textId="77777777" w:rsidR="00AC3F92" w:rsidRPr="00592114" w:rsidRDefault="00AC3F92" w:rsidP="00DB6A53">
            <w:pPr>
              <w:spacing w:line="240" w:lineRule="auto"/>
              <w:jc w:val="both"/>
              <w:rPr>
                <w:rFonts w:ascii="Times New Roman" w:hAnsi="Times New Roman" w:cs="Times New Roman"/>
                <w:b/>
                <w:bCs/>
              </w:rPr>
            </w:pPr>
          </w:p>
        </w:tc>
        <w:tc>
          <w:tcPr>
            <w:tcW w:w="501" w:type="pct"/>
            <w:vMerge/>
          </w:tcPr>
          <w:p w14:paraId="4FE304F2" w14:textId="77777777" w:rsidR="00AC3F92" w:rsidRPr="00592114" w:rsidRDefault="00AC3F92" w:rsidP="00DB6A53">
            <w:pPr>
              <w:spacing w:line="240" w:lineRule="auto"/>
              <w:jc w:val="both"/>
              <w:rPr>
                <w:rFonts w:ascii="Times New Roman" w:hAnsi="Times New Roman" w:cs="Times New Roman"/>
                <w:b/>
                <w:bCs/>
              </w:rPr>
            </w:pPr>
          </w:p>
        </w:tc>
        <w:tc>
          <w:tcPr>
            <w:tcW w:w="500" w:type="pct"/>
            <w:vMerge/>
          </w:tcPr>
          <w:p w14:paraId="5341931A" w14:textId="77777777" w:rsidR="00AC3F92" w:rsidRPr="00592114" w:rsidRDefault="00AC3F92" w:rsidP="00DB6A53">
            <w:pPr>
              <w:spacing w:line="240" w:lineRule="auto"/>
              <w:jc w:val="both"/>
              <w:rPr>
                <w:rFonts w:ascii="Times New Roman" w:hAnsi="Times New Roman" w:cs="Times New Roman"/>
                <w:b/>
                <w:bCs/>
              </w:rPr>
            </w:pPr>
          </w:p>
        </w:tc>
        <w:tc>
          <w:tcPr>
            <w:tcW w:w="857" w:type="pct"/>
            <w:vMerge/>
          </w:tcPr>
          <w:p w14:paraId="15B52876" w14:textId="77777777" w:rsidR="00AC3F92" w:rsidRPr="00592114" w:rsidRDefault="00AC3F92" w:rsidP="00DB6A53">
            <w:pPr>
              <w:spacing w:line="240" w:lineRule="auto"/>
              <w:jc w:val="both"/>
              <w:rPr>
                <w:rFonts w:ascii="Times New Roman" w:hAnsi="Times New Roman" w:cs="Times New Roman"/>
                <w:b/>
                <w:bCs/>
              </w:rPr>
            </w:pPr>
          </w:p>
        </w:tc>
      </w:tr>
    </w:tbl>
    <w:p w14:paraId="02B9DD76" w14:textId="77777777" w:rsidR="002355C5" w:rsidRPr="00592114" w:rsidRDefault="002355C5" w:rsidP="002355C5">
      <w:pPr>
        <w:autoSpaceDE w:val="0"/>
        <w:autoSpaceDN w:val="0"/>
        <w:adjustRightInd w:val="0"/>
        <w:spacing w:after="0" w:line="480" w:lineRule="auto"/>
        <w:jc w:val="both"/>
        <w:rPr>
          <w:rFonts w:ascii="Times New Roman" w:hAnsi="Times New Roman" w:cs="Times New Roman"/>
        </w:rPr>
      </w:pPr>
    </w:p>
    <w:p w14:paraId="359CB309" w14:textId="53BAE908" w:rsidR="002355C5" w:rsidRPr="00592114" w:rsidRDefault="002355C5" w:rsidP="00ED38F1">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It is evident from </w:t>
      </w:r>
      <w:r w:rsidR="00814209" w:rsidRPr="00592114">
        <w:rPr>
          <w:rFonts w:ascii="Times New Roman" w:hAnsi="Times New Roman" w:cs="Times New Roman"/>
        </w:rPr>
        <w:t xml:space="preserve">Table </w:t>
      </w:r>
      <w:r w:rsidR="00961EEF" w:rsidRPr="00592114">
        <w:rPr>
          <w:rFonts w:ascii="Times New Roman" w:hAnsi="Times New Roman" w:cs="Times New Roman"/>
        </w:rPr>
        <w:t>5</w:t>
      </w:r>
      <w:r w:rsidRPr="00592114">
        <w:rPr>
          <w:rFonts w:ascii="Times New Roman" w:hAnsi="Times New Roman" w:cs="Times New Roman"/>
        </w:rPr>
        <w:t xml:space="preserve"> that the mean </w:t>
      </w:r>
      <w:r w:rsidR="00714CF6" w:rsidRPr="00592114">
        <w:rPr>
          <w:rFonts w:ascii="Times New Roman" w:hAnsi="Times New Roman" w:cs="Times New Roman"/>
        </w:rPr>
        <w:t>scores</w:t>
      </w:r>
      <w:r w:rsidRPr="00592114">
        <w:rPr>
          <w:rFonts w:ascii="Times New Roman" w:hAnsi="Times New Roman" w:cs="Times New Roman"/>
        </w:rPr>
        <w:t xml:space="preserve"> of </w:t>
      </w:r>
      <w:r w:rsidR="00714CF6" w:rsidRPr="00592114">
        <w:rPr>
          <w:rFonts w:ascii="Times New Roman" w:hAnsi="Times New Roman" w:cs="Times New Roman"/>
        </w:rPr>
        <w:t xml:space="preserve">the </w:t>
      </w:r>
      <w:r w:rsidRPr="00592114">
        <w:rPr>
          <w:rFonts w:ascii="Times New Roman" w:hAnsi="Times New Roman" w:cs="Times New Roman"/>
        </w:rPr>
        <w:t>p</w:t>
      </w:r>
      <w:r w:rsidR="00714CF6" w:rsidRPr="00592114">
        <w:rPr>
          <w:rFonts w:ascii="Times New Roman" w:hAnsi="Times New Roman" w:cs="Times New Roman"/>
        </w:rPr>
        <w:t>re</w:t>
      </w:r>
      <w:r w:rsidRPr="00592114">
        <w:rPr>
          <w:rFonts w:ascii="Times New Roman" w:hAnsi="Times New Roman" w:cs="Times New Roman"/>
        </w:rPr>
        <w:t xml:space="preserve">-test control group and experimental group of critical thinking (Class-V students) are </w:t>
      </w:r>
      <w:r w:rsidRPr="00592114">
        <w:rPr>
          <w:rFonts w:ascii="Times New Roman" w:hAnsi="Times New Roman" w:cs="Times New Roman"/>
          <w:bCs/>
        </w:rPr>
        <w:t xml:space="preserve">7.23 </w:t>
      </w:r>
      <w:r w:rsidRPr="00592114">
        <w:rPr>
          <w:rFonts w:ascii="Times New Roman" w:hAnsi="Times New Roman" w:cs="Times New Roman"/>
        </w:rPr>
        <w:t xml:space="preserve">and </w:t>
      </w:r>
      <w:r w:rsidRPr="00592114">
        <w:rPr>
          <w:rFonts w:ascii="Times New Roman" w:hAnsi="Times New Roman" w:cs="Times New Roman"/>
          <w:bCs/>
        </w:rPr>
        <w:t>5.77</w:t>
      </w:r>
      <w:r w:rsidR="00814209" w:rsidRPr="00592114">
        <w:rPr>
          <w:rFonts w:ascii="Times New Roman" w:hAnsi="Times New Roman" w:cs="Times New Roman"/>
          <w:bCs/>
        </w:rPr>
        <w:t>,</w:t>
      </w:r>
      <w:r w:rsidRPr="00592114">
        <w:rPr>
          <w:rFonts w:ascii="Times New Roman" w:hAnsi="Times New Roman" w:cs="Times New Roman"/>
          <w:bCs/>
        </w:rPr>
        <w:t xml:space="preserve"> </w:t>
      </w:r>
      <w:r w:rsidRPr="00592114">
        <w:rPr>
          <w:rFonts w:ascii="Times New Roman" w:hAnsi="Times New Roman" w:cs="Times New Roman"/>
        </w:rPr>
        <w:t xml:space="preserve">respectively. The S.D of </w:t>
      </w:r>
      <w:r w:rsidR="00714CF6" w:rsidRPr="00592114">
        <w:rPr>
          <w:rFonts w:ascii="Times New Roman" w:hAnsi="Times New Roman" w:cs="Times New Roman"/>
        </w:rPr>
        <w:t xml:space="preserve">the </w:t>
      </w:r>
      <w:r w:rsidRPr="00592114">
        <w:rPr>
          <w:rFonts w:ascii="Times New Roman" w:hAnsi="Times New Roman" w:cs="Times New Roman"/>
        </w:rPr>
        <w:t xml:space="preserve">pre-test control group and experimental group are </w:t>
      </w:r>
      <w:r w:rsidRPr="00592114">
        <w:rPr>
          <w:rFonts w:ascii="Times New Roman" w:hAnsi="Times New Roman" w:cs="Times New Roman"/>
          <w:bCs/>
        </w:rPr>
        <w:t xml:space="preserve">4.232 </w:t>
      </w:r>
      <w:r w:rsidRPr="00592114">
        <w:rPr>
          <w:rFonts w:ascii="Times New Roman" w:hAnsi="Times New Roman" w:cs="Times New Roman"/>
        </w:rPr>
        <w:t xml:space="preserve">and </w:t>
      </w:r>
      <w:r w:rsidRPr="00592114">
        <w:rPr>
          <w:rFonts w:ascii="Times New Roman" w:hAnsi="Times New Roman" w:cs="Times New Roman"/>
          <w:bCs/>
        </w:rPr>
        <w:t>2.750</w:t>
      </w:r>
      <w:r w:rsidR="00814209" w:rsidRPr="00592114">
        <w:rPr>
          <w:rFonts w:ascii="Times New Roman" w:hAnsi="Times New Roman" w:cs="Times New Roman"/>
          <w:bCs/>
        </w:rPr>
        <w:t>,</w:t>
      </w:r>
      <w:r w:rsidRPr="00592114">
        <w:rPr>
          <w:rFonts w:ascii="Times New Roman" w:hAnsi="Times New Roman" w:cs="Times New Roman"/>
          <w:bCs/>
        </w:rPr>
        <w:t xml:space="preserve"> </w:t>
      </w:r>
      <w:r w:rsidRPr="00592114">
        <w:rPr>
          <w:rFonts w:ascii="Times New Roman" w:hAnsi="Times New Roman" w:cs="Times New Roman"/>
        </w:rPr>
        <w:t xml:space="preserve">respectively. The mean </w:t>
      </w:r>
      <w:r w:rsidR="00714CF6" w:rsidRPr="00592114">
        <w:rPr>
          <w:rFonts w:ascii="Times New Roman" w:hAnsi="Times New Roman" w:cs="Times New Roman"/>
        </w:rPr>
        <w:t>score</w:t>
      </w:r>
      <w:r w:rsidRPr="00592114">
        <w:rPr>
          <w:rFonts w:ascii="Times New Roman" w:hAnsi="Times New Roman" w:cs="Times New Roman"/>
        </w:rPr>
        <w:t xml:space="preserve"> differences </w:t>
      </w:r>
      <w:r w:rsidR="00714CF6" w:rsidRPr="00592114">
        <w:rPr>
          <w:rFonts w:ascii="Times New Roman" w:hAnsi="Times New Roman" w:cs="Times New Roman"/>
        </w:rPr>
        <w:t>between</w:t>
      </w:r>
      <w:r w:rsidRPr="00592114">
        <w:rPr>
          <w:rFonts w:ascii="Times New Roman" w:hAnsi="Times New Roman" w:cs="Times New Roman"/>
        </w:rPr>
        <w:t xml:space="preserve"> </w:t>
      </w:r>
      <w:r w:rsidR="00714CF6" w:rsidRPr="00592114">
        <w:rPr>
          <w:rFonts w:ascii="Times New Roman" w:hAnsi="Times New Roman" w:cs="Times New Roman"/>
        </w:rPr>
        <w:t xml:space="preserve">the </w:t>
      </w:r>
      <w:r w:rsidRPr="00592114">
        <w:rPr>
          <w:rFonts w:ascii="Times New Roman" w:hAnsi="Times New Roman" w:cs="Times New Roman"/>
        </w:rPr>
        <w:t xml:space="preserve">pre-test control group and experimental group show an increase of 1.46 points. However, the calculated t-value is </w:t>
      </w:r>
      <w:r w:rsidRPr="00592114">
        <w:rPr>
          <w:rFonts w:ascii="Times New Roman" w:hAnsi="Times New Roman" w:cs="Times New Roman"/>
          <w:bCs/>
        </w:rPr>
        <w:t xml:space="preserve">1.592 </w:t>
      </w:r>
      <w:r w:rsidRPr="00592114">
        <w:rPr>
          <w:rFonts w:ascii="Times New Roman" w:hAnsi="Times New Roman" w:cs="Times New Roman"/>
        </w:rPr>
        <w:t xml:space="preserve">and </w:t>
      </w:r>
      <w:r w:rsidR="00714CF6" w:rsidRPr="00592114">
        <w:rPr>
          <w:rFonts w:ascii="Times New Roman" w:hAnsi="Times New Roman" w:cs="Times New Roman"/>
        </w:rPr>
        <w:t xml:space="preserve">the </w:t>
      </w:r>
      <w:r w:rsidRPr="00592114">
        <w:rPr>
          <w:rFonts w:ascii="Times New Roman" w:hAnsi="Times New Roman" w:cs="Times New Roman"/>
        </w:rPr>
        <w:t xml:space="preserve">p-value is </w:t>
      </w:r>
      <w:r w:rsidRPr="00592114">
        <w:rPr>
          <w:rFonts w:ascii="Times New Roman" w:hAnsi="Times New Roman" w:cs="Times New Roman"/>
          <w:bCs/>
        </w:rPr>
        <w:t>0.005</w:t>
      </w:r>
      <w:r w:rsidR="00814209" w:rsidRPr="00592114">
        <w:rPr>
          <w:rFonts w:ascii="Times New Roman" w:hAnsi="Times New Roman" w:cs="Times New Roman"/>
          <w:bCs/>
        </w:rPr>
        <w:t>,</w:t>
      </w:r>
      <w:r w:rsidRPr="00592114">
        <w:rPr>
          <w:rFonts w:ascii="Times New Roman" w:hAnsi="Times New Roman" w:cs="Times New Roman"/>
          <w:bCs/>
        </w:rPr>
        <w:t xml:space="preserve"> </w:t>
      </w:r>
      <w:r w:rsidRPr="00592114">
        <w:rPr>
          <w:rFonts w:ascii="Times New Roman" w:hAnsi="Times New Roman" w:cs="Times New Roman"/>
        </w:rPr>
        <w:t xml:space="preserve">which is greater than </w:t>
      </w:r>
      <w:r w:rsidR="00CD3A5D" w:rsidRPr="00592114">
        <w:rPr>
          <w:rFonts w:ascii="Times New Roman" w:hAnsi="Times New Roman" w:cs="Times New Roman"/>
        </w:rPr>
        <w:t xml:space="preserve">the </w:t>
      </w:r>
      <w:r w:rsidRPr="00592114">
        <w:rPr>
          <w:rFonts w:ascii="Times New Roman" w:hAnsi="Times New Roman" w:cs="Times New Roman"/>
          <w:bCs/>
        </w:rPr>
        <w:t>0.05</w:t>
      </w:r>
      <w:r w:rsidRPr="00592114">
        <w:rPr>
          <w:rFonts w:ascii="Times New Roman" w:hAnsi="Times New Roman" w:cs="Times New Roman"/>
        </w:rPr>
        <w:t xml:space="preserve"> level of significance. It is evident from </w:t>
      </w:r>
      <w:r w:rsidR="0099165F" w:rsidRPr="00592114">
        <w:rPr>
          <w:rFonts w:ascii="Times New Roman" w:hAnsi="Times New Roman" w:cs="Times New Roman"/>
        </w:rPr>
        <w:t xml:space="preserve">Table </w:t>
      </w:r>
      <w:r w:rsidR="002857EA">
        <w:rPr>
          <w:rFonts w:ascii="Times New Roman" w:hAnsi="Times New Roman" w:cs="Times New Roman"/>
        </w:rPr>
        <w:t>6</w:t>
      </w:r>
      <w:r w:rsidRPr="00592114">
        <w:rPr>
          <w:rFonts w:ascii="Times New Roman" w:hAnsi="Times New Roman" w:cs="Times New Roman"/>
        </w:rPr>
        <w:t xml:space="preserve"> that the mean </w:t>
      </w:r>
      <w:r w:rsidR="00714CF6" w:rsidRPr="00592114">
        <w:rPr>
          <w:rFonts w:ascii="Times New Roman" w:hAnsi="Times New Roman" w:cs="Times New Roman"/>
        </w:rPr>
        <w:t>scores</w:t>
      </w:r>
      <w:r w:rsidRPr="00592114">
        <w:rPr>
          <w:rFonts w:ascii="Times New Roman" w:hAnsi="Times New Roman" w:cs="Times New Roman"/>
        </w:rPr>
        <w:t xml:space="preserve"> of </w:t>
      </w:r>
      <w:r w:rsidR="00714CF6" w:rsidRPr="00592114">
        <w:rPr>
          <w:rFonts w:ascii="Times New Roman" w:hAnsi="Times New Roman" w:cs="Times New Roman"/>
        </w:rPr>
        <w:t xml:space="preserve">the </w:t>
      </w:r>
      <w:r w:rsidRPr="00592114">
        <w:rPr>
          <w:rFonts w:ascii="Times New Roman" w:hAnsi="Times New Roman" w:cs="Times New Roman"/>
        </w:rPr>
        <w:t xml:space="preserve">post-test control group and experimental group of critical thinking (Class-V students) are </w:t>
      </w:r>
      <w:r w:rsidRPr="00592114">
        <w:rPr>
          <w:rFonts w:ascii="Times New Roman" w:hAnsi="Times New Roman" w:cs="Times New Roman"/>
          <w:bCs/>
        </w:rPr>
        <w:t xml:space="preserve">8.07 </w:t>
      </w:r>
      <w:r w:rsidRPr="00592114">
        <w:rPr>
          <w:rFonts w:ascii="Times New Roman" w:hAnsi="Times New Roman" w:cs="Times New Roman"/>
        </w:rPr>
        <w:t xml:space="preserve">and </w:t>
      </w:r>
      <w:r w:rsidRPr="00592114">
        <w:rPr>
          <w:rFonts w:ascii="Times New Roman" w:hAnsi="Times New Roman" w:cs="Times New Roman"/>
          <w:bCs/>
        </w:rPr>
        <w:t>6.37</w:t>
      </w:r>
      <w:r w:rsidR="0099165F" w:rsidRPr="00592114">
        <w:rPr>
          <w:rFonts w:ascii="Times New Roman" w:hAnsi="Times New Roman" w:cs="Times New Roman"/>
          <w:bCs/>
        </w:rPr>
        <w:t>,</w:t>
      </w:r>
      <w:r w:rsidRPr="00592114">
        <w:rPr>
          <w:rFonts w:ascii="Times New Roman" w:hAnsi="Times New Roman" w:cs="Times New Roman"/>
          <w:bCs/>
        </w:rPr>
        <w:t xml:space="preserve"> </w:t>
      </w:r>
      <w:r w:rsidRPr="00592114">
        <w:rPr>
          <w:rFonts w:ascii="Times New Roman" w:hAnsi="Times New Roman" w:cs="Times New Roman"/>
        </w:rPr>
        <w:t xml:space="preserve">respectively. The S.D of </w:t>
      </w:r>
      <w:r w:rsidR="00714CF6" w:rsidRPr="00592114">
        <w:rPr>
          <w:rFonts w:ascii="Times New Roman" w:hAnsi="Times New Roman" w:cs="Times New Roman"/>
        </w:rPr>
        <w:t xml:space="preserve">the </w:t>
      </w:r>
      <w:r w:rsidRPr="00592114">
        <w:rPr>
          <w:rFonts w:ascii="Times New Roman" w:hAnsi="Times New Roman" w:cs="Times New Roman"/>
        </w:rPr>
        <w:t xml:space="preserve">post-test control group and experimental group are </w:t>
      </w:r>
      <w:r w:rsidRPr="00592114">
        <w:rPr>
          <w:rFonts w:ascii="Times New Roman" w:hAnsi="Times New Roman" w:cs="Times New Roman"/>
          <w:bCs/>
        </w:rPr>
        <w:t xml:space="preserve">3.939 </w:t>
      </w:r>
      <w:r w:rsidRPr="00592114">
        <w:rPr>
          <w:rFonts w:ascii="Times New Roman" w:hAnsi="Times New Roman" w:cs="Times New Roman"/>
        </w:rPr>
        <w:t xml:space="preserve">and </w:t>
      </w:r>
      <w:r w:rsidRPr="00592114">
        <w:rPr>
          <w:rFonts w:ascii="Times New Roman" w:hAnsi="Times New Roman" w:cs="Times New Roman"/>
          <w:bCs/>
        </w:rPr>
        <w:t>4.106</w:t>
      </w:r>
      <w:r w:rsidR="0099165F" w:rsidRPr="00592114">
        <w:rPr>
          <w:rFonts w:ascii="Times New Roman" w:hAnsi="Times New Roman" w:cs="Times New Roman"/>
          <w:bCs/>
        </w:rPr>
        <w:t>,</w:t>
      </w:r>
      <w:r w:rsidRPr="00592114">
        <w:rPr>
          <w:rFonts w:ascii="Times New Roman" w:hAnsi="Times New Roman" w:cs="Times New Roman"/>
          <w:bCs/>
        </w:rPr>
        <w:t xml:space="preserve"> </w:t>
      </w:r>
      <w:r w:rsidRPr="00592114">
        <w:rPr>
          <w:rFonts w:ascii="Times New Roman" w:hAnsi="Times New Roman" w:cs="Times New Roman"/>
        </w:rPr>
        <w:t xml:space="preserve">respectively. The mean </w:t>
      </w:r>
      <w:r w:rsidR="00714CF6" w:rsidRPr="00592114">
        <w:rPr>
          <w:rFonts w:ascii="Times New Roman" w:hAnsi="Times New Roman" w:cs="Times New Roman"/>
        </w:rPr>
        <w:t>score</w:t>
      </w:r>
      <w:r w:rsidRPr="00592114">
        <w:rPr>
          <w:rFonts w:ascii="Times New Roman" w:hAnsi="Times New Roman" w:cs="Times New Roman"/>
        </w:rPr>
        <w:t xml:space="preserve"> differences </w:t>
      </w:r>
      <w:r w:rsidR="00714CF6" w:rsidRPr="00592114">
        <w:rPr>
          <w:rFonts w:ascii="Times New Roman" w:hAnsi="Times New Roman" w:cs="Times New Roman"/>
        </w:rPr>
        <w:t>between</w:t>
      </w:r>
      <w:r w:rsidRPr="00592114">
        <w:rPr>
          <w:rFonts w:ascii="Times New Roman" w:hAnsi="Times New Roman" w:cs="Times New Roman"/>
        </w:rPr>
        <w:t xml:space="preserve"> </w:t>
      </w:r>
      <w:r w:rsidR="00714CF6" w:rsidRPr="00592114">
        <w:rPr>
          <w:rFonts w:ascii="Times New Roman" w:hAnsi="Times New Roman" w:cs="Times New Roman"/>
        </w:rPr>
        <w:t xml:space="preserve">the </w:t>
      </w:r>
      <w:r w:rsidRPr="00592114">
        <w:rPr>
          <w:rFonts w:ascii="Times New Roman" w:hAnsi="Times New Roman" w:cs="Times New Roman"/>
        </w:rPr>
        <w:t xml:space="preserve">post-test control group and experimental group show an increase of 1.70 points. However, the calculated t-value is </w:t>
      </w:r>
      <w:r w:rsidRPr="00592114">
        <w:rPr>
          <w:rFonts w:ascii="Times New Roman" w:hAnsi="Times New Roman" w:cs="Times New Roman"/>
          <w:bCs/>
        </w:rPr>
        <w:t>1.636</w:t>
      </w:r>
      <w:r w:rsidR="00714CF6" w:rsidRPr="00592114">
        <w:rPr>
          <w:rFonts w:ascii="Times New Roman" w:hAnsi="Times New Roman" w:cs="Times New Roman"/>
          <w:bCs/>
        </w:rPr>
        <w:t>,</w:t>
      </w:r>
      <w:r w:rsidRPr="00592114">
        <w:rPr>
          <w:rFonts w:ascii="Times New Roman" w:hAnsi="Times New Roman" w:cs="Times New Roman"/>
          <w:bCs/>
        </w:rPr>
        <w:t xml:space="preserve"> </w:t>
      </w:r>
      <w:r w:rsidRPr="00592114">
        <w:rPr>
          <w:rFonts w:ascii="Times New Roman" w:hAnsi="Times New Roman" w:cs="Times New Roman"/>
        </w:rPr>
        <w:t xml:space="preserve">and </w:t>
      </w:r>
      <w:r w:rsidR="00714CF6" w:rsidRPr="00592114">
        <w:rPr>
          <w:rFonts w:ascii="Times New Roman" w:hAnsi="Times New Roman" w:cs="Times New Roman"/>
        </w:rPr>
        <w:t xml:space="preserve">the </w:t>
      </w:r>
      <w:r w:rsidRPr="00592114">
        <w:rPr>
          <w:rFonts w:ascii="Times New Roman" w:hAnsi="Times New Roman" w:cs="Times New Roman"/>
        </w:rPr>
        <w:t xml:space="preserve">p-value is </w:t>
      </w:r>
      <w:r w:rsidRPr="00592114">
        <w:rPr>
          <w:rFonts w:ascii="Times New Roman" w:hAnsi="Times New Roman" w:cs="Times New Roman"/>
          <w:bCs/>
        </w:rPr>
        <w:t>0.898</w:t>
      </w:r>
      <w:r w:rsidR="0099165F" w:rsidRPr="00592114">
        <w:rPr>
          <w:rFonts w:ascii="Times New Roman" w:hAnsi="Times New Roman" w:cs="Times New Roman"/>
          <w:bCs/>
        </w:rPr>
        <w:t>,</w:t>
      </w:r>
      <w:r w:rsidRPr="00592114">
        <w:rPr>
          <w:rFonts w:ascii="Times New Roman" w:hAnsi="Times New Roman" w:cs="Times New Roman"/>
          <w:bCs/>
        </w:rPr>
        <w:t xml:space="preserve"> </w:t>
      </w:r>
      <w:r w:rsidRPr="00592114">
        <w:rPr>
          <w:rFonts w:ascii="Times New Roman" w:hAnsi="Times New Roman" w:cs="Times New Roman"/>
        </w:rPr>
        <w:t xml:space="preserve">which is greater than </w:t>
      </w:r>
      <w:r w:rsidR="0099165F" w:rsidRPr="00592114">
        <w:rPr>
          <w:rFonts w:ascii="Times New Roman" w:hAnsi="Times New Roman" w:cs="Times New Roman"/>
        </w:rPr>
        <w:t xml:space="preserve">the </w:t>
      </w:r>
      <w:r w:rsidRPr="00592114">
        <w:rPr>
          <w:rFonts w:ascii="Times New Roman" w:hAnsi="Times New Roman" w:cs="Times New Roman"/>
          <w:bCs/>
        </w:rPr>
        <w:t>0.05</w:t>
      </w:r>
      <w:r w:rsidRPr="00592114">
        <w:rPr>
          <w:rFonts w:ascii="Times New Roman" w:hAnsi="Times New Roman" w:cs="Times New Roman"/>
        </w:rPr>
        <w:t xml:space="preserve"> level of significance. Thus, the mean scores of </w:t>
      </w:r>
      <w:r w:rsidR="00714CF6" w:rsidRPr="00592114">
        <w:rPr>
          <w:rFonts w:ascii="Times New Roman" w:hAnsi="Times New Roman" w:cs="Times New Roman"/>
        </w:rPr>
        <w:t xml:space="preserve">the </w:t>
      </w:r>
      <w:r w:rsidRPr="00592114">
        <w:rPr>
          <w:rFonts w:ascii="Times New Roman" w:hAnsi="Times New Roman" w:cs="Times New Roman"/>
        </w:rPr>
        <w:t>post-test control group and experimental group of critical thinking of Class-V students do not differ significantly. Hence</w:t>
      </w:r>
      <w:r w:rsidR="0099165F" w:rsidRPr="00592114">
        <w:rPr>
          <w:rFonts w:ascii="Times New Roman" w:hAnsi="Times New Roman" w:cs="Times New Roman"/>
        </w:rPr>
        <w:t>,</w:t>
      </w:r>
      <w:r w:rsidRPr="00592114">
        <w:rPr>
          <w:rFonts w:ascii="Times New Roman" w:hAnsi="Times New Roman" w:cs="Times New Roman"/>
        </w:rPr>
        <w:t xml:space="preserve"> the Ho2 “There is no significant difference in Class-V students’ critical thinking skill before (</w:t>
      </w:r>
      <w:proofErr w:type="spellStart"/>
      <w:r w:rsidRPr="00592114">
        <w:rPr>
          <w:rFonts w:ascii="Times New Roman" w:hAnsi="Times New Roman" w:cs="Times New Roman"/>
        </w:rPr>
        <w:t>pretest</w:t>
      </w:r>
      <w:proofErr w:type="spellEnd"/>
      <w:r w:rsidRPr="00592114">
        <w:rPr>
          <w:rFonts w:ascii="Times New Roman" w:hAnsi="Times New Roman" w:cs="Times New Roman"/>
        </w:rPr>
        <w:t xml:space="preserve">) and after (post-test) giving virtual exposure through </w:t>
      </w:r>
      <w:r w:rsidR="0099165F" w:rsidRPr="00592114">
        <w:rPr>
          <w:rFonts w:ascii="Times New Roman" w:hAnsi="Times New Roman" w:cs="Times New Roman"/>
        </w:rPr>
        <w:t>smartphone</w:t>
      </w:r>
      <w:r w:rsidRPr="00592114">
        <w:rPr>
          <w:rFonts w:ascii="Times New Roman" w:hAnsi="Times New Roman" w:cs="Times New Roman"/>
        </w:rPr>
        <w:t xml:space="preserve">” is accepted. In other words, it can be said that the post-test scores on critical thinking </w:t>
      </w:r>
      <w:r w:rsidR="00714CF6" w:rsidRPr="00592114">
        <w:rPr>
          <w:rFonts w:ascii="Times New Roman" w:hAnsi="Times New Roman" w:cs="Times New Roman"/>
        </w:rPr>
        <w:t>skills</w:t>
      </w:r>
      <w:r w:rsidRPr="00592114">
        <w:rPr>
          <w:rFonts w:ascii="Times New Roman" w:hAnsi="Times New Roman" w:cs="Times New Roman"/>
        </w:rPr>
        <w:t xml:space="preserve"> were found </w:t>
      </w:r>
      <w:r w:rsidR="00714CF6" w:rsidRPr="00592114">
        <w:rPr>
          <w:rFonts w:ascii="Times New Roman" w:hAnsi="Times New Roman" w:cs="Times New Roman"/>
        </w:rPr>
        <w:t xml:space="preserve">to be </w:t>
      </w:r>
      <w:r w:rsidRPr="00592114">
        <w:rPr>
          <w:rFonts w:ascii="Times New Roman" w:hAnsi="Times New Roman" w:cs="Times New Roman"/>
        </w:rPr>
        <w:t xml:space="preserve">almost similar to </w:t>
      </w:r>
      <w:r w:rsidR="0099165F" w:rsidRPr="00592114">
        <w:rPr>
          <w:rFonts w:ascii="Times New Roman" w:hAnsi="Times New Roman" w:cs="Times New Roman"/>
        </w:rPr>
        <w:t>those</w:t>
      </w:r>
      <w:r w:rsidRPr="00592114">
        <w:rPr>
          <w:rFonts w:ascii="Times New Roman" w:hAnsi="Times New Roman" w:cs="Times New Roman"/>
        </w:rPr>
        <w:t xml:space="preserve"> of the pre-test. The finding is </w:t>
      </w:r>
      <w:r w:rsidR="00646489" w:rsidRPr="00592114">
        <w:rPr>
          <w:rFonts w:ascii="Times New Roman" w:hAnsi="Times New Roman" w:cs="Times New Roman"/>
        </w:rPr>
        <w:t xml:space="preserve">in </w:t>
      </w:r>
      <w:r w:rsidRPr="00592114">
        <w:rPr>
          <w:rFonts w:ascii="Times New Roman" w:hAnsi="Times New Roman" w:cs="Times New Roman"/>
        </w:rPr>
        <w:t xml:space="preserve">tune with the earlier studies conducted by </w:t>
      </w:r>
      <w:r w:rsidRPr="00592114">
        <w:rPr>
          <w:rFonts w:ascii="Times New Roman" w:hAnsi="Times New Roman" w:cs="Times New Roman"/>
          <w:lang w:bidi="or-IN"/>
        </w:rPr>
        <w:t>Moreno</w:t>
      </w:r>
      <w:r w:rsidR="00714CF6" w:rsidRPr="00592114">
        <w:rPr>
          <w:rFonts w:ascii="Times New Roman" w:hAnsi="Times New Roman" w:cs="Times New Roman"/>
          <w:lang w:bidi="or-IN"/>
        </w:rPr>
        <w:t xml:space="preserve"> (</w:t>
      </w:r>
      <w:r w:rsidRPr="00592114">
        <w:rPr>
          <w:rFonts w:ascii="Times New Roman" w:hAnsi="Times New Roman" w:cs="Times New Roman"/>
          <w:lang w:bidi="or-IN"/>
        </w:rPr>
        <w:t>1999</w:t>
      </w:r>
      <w:r w:rsidR="00714CF6" w:rsidRPr="00592114">
        <w:rPr>
          <w:rFonts w:ascii="Times New Roman" w:hAnsi="Times New Roman" w:cs="Times New Roman"/>
          <w:lang w:bidi="or-IN"/>
        </w:rPr>
        <w:t>),</w:t>
      </w:r>
      <w:r w:rsidRPr="00592114">
        <w:rPr>
          <w:rFonts w:ascii="Times New Roman" w:hAnsi="Times New Roman" w:cs="Times New Roman"/>
          <w:lang w:bidi="or-IN"/>
        </w:rPr>
        <w:t xml:space="preserve"> Ennis</w:t>
      </w:r>
      <w:r w:rsidR="00714CF6" w:rsidRPr="00592114">
        <w:rPr>
          <w:rFonts w:ascii="Times New Roman" w:hAnsi="Times New Roman" w:cs="Times New Roman"/>
          <w:lang w:bidi="or-IN"/>
        </w:rPr>
        <w:t xml:space="preserve"> (</w:t>
      </w:r>
      <w:r w:rsidRPr="00592114">
        <w:rPr>
          <w:rFonts w:ascii="Times New Roman" w:hAnsi="Times New Roman" w:cs="Times New Roman"/>
          <w:lang w:bidi="or-IN"/>
        </w:rPr>
        <w:t>1993</w:t>
      </w:r>
      <w:r w:rsidR="00714CF6" w:rsidRPr="00592114">
        <w:rPr>
          <w:rFonts w:ascii="Times New Roman" w:hAnsi="Times New Roman" w:cs="Times New Roman"/>
          <w:lang w:bidi="or-IN"/>
        </w:rPr>
        <w:t>),</w:t>
      </w:r>
      <w:r w:rsidRPr="00592114">
        <w:rPr>
          <w:rFonts w:ascii="Times New Roman" w:hAnsi="Times New Roman" w:cs="Times New Roman"/>
          <w:lang w:bidi="or-IN"/>
        </w:rPr>
        <w:t xml:space="preserve"> Fawkes et al.</w:t>
      </w:r>
      <w:r w:rsidR="00714CF6" w:rsidRPr="00592114">
        <w:rPr>
          <w:rFonts w:ascii="Times New Roman" w:hAnsi="Times New Roman" w:cs="Times New Roman"/>
          <w:lang w:bidi="or-IN"/>
        </w:rPr>
        <w:t xml:space="preserve"> (</w:t>
      </w:r>
      <w:r w:rsidRPr="00592114">
        <w:rPr>
          <w:rFonts w:ascii="Times New Roman" w:hAnsi="Times New Roman" w:cs="Times New Roman"/>
          <w:lang w:bidi="or-IN"/>
        </w:rPr>
        <w:t>2001</w:t>
      </w:r>
      <w:r w:rsidR="00714CF6" w:rsidRPr="00592114">
        <w:rPr>
          <w:rFonts w:ascii="Times New Roman" w:hAnsi="Times New Roman" w:cs="Times New Roman"/>
          <w:lang w:bidi="or-IN"/>
        </w:rPr>
        <w:t>),</w:t>
      </w:r>
      <w:r w:rsidRPr="00592114">
        <w:rPr>
          <w:rFonts w:ascii="Times New Roman" w:hAnsi="Times New Roman" w:cs="Times New Roman"/>
          <w:lang w:bidi="or-IN"/>
        </w:rPr>
        <w:t xml:space="preserve"> Norris</w:t>
      </w:r>
      <w:r w:rsidR="00714CF6" w:rsidRPr="00592114">
        <w:rPr>
          <w:rFonts w:ascii="Times New Roman" w:hAnsi="Times New Roman" w:cs="Times New Roman"/>
          <w:lang w:bidi="or-IN"/>
        </w:rPr>
        <w:t xml:space="preserve"> (</w:t>
      </w:r>
      <w:r w:rsidRPr="00592114">
        <w:rPr>
          <w:rFonts w:ascii="Times New Roman" w:hAnsi="Times New Roman" w:cs="Times New Roman"/>
          <w:lang w:bidi="or-IN"/>
        </w:rPr>
        <w:t>1986</w:t>
      </w:r>
      <w:r w:rsidR="00714CF6" w:rsidRPr="00592114">
        <w:rPr>
          <w:rFonts w:ascii="Times New Roman" w:hAnsi="Times New Roman" w:cs="Times New Roman"/>
          <w:lang w:bidi="or-IN"/>
        </w:rPr>
        <w:t>),</w:t>
      </w:r>
      <w:r w:rsidRPr="00592114">
        <w:rPr>
          <w:rFonts w:ascii="Times New Roman" w:hAnsi="Times New Roman" w:cs="Times New Roman"/>
          <w:lang w:bidi="or-IN"/>
        </w:rPr>
        <w:t xml:space="preserve"> </w:t>
      </w:r>
      <w:r w:rsidRPr="00592114">
        <w:rPr>
          <w:rFonts w:ascii="Times New Roman" w:hAnsi="Times New Roman" w:cs="Times New Roman"/>
        </w:rPr>
        <w:t>Adey &amp; Edmiston</w:t>
      </w:r>
      <w:r w:rsidR="00714CF6" w:rsidRPr="00592114">
        <w:rPr>
          <w:rFonts w:ascii="Times New Roman" w:hAnsi="Times New Roman" w:cs="Times New Roman"/>
        </w:rPr>
        <w:t xml:space="preserve"> (</w:t>
      </w:r>
      <w:r w:rsidRPr="00592114">
        <w:rPr>
          <w:rFonts w:ascii="Times New Roman" w:hAnsi="Times New Roman" w:cs="Times New Roman"/>
        </w:rPr>
        <w:t>2001</w:t>
      </w:r>
      <w:r w:rsidR="001765D0" w:rsidRPr="00592114">
        <w:rPr>
          <w:rFonts w:ascii="Times New Roman" w:hAnsi="Times New Roman" w:cs="Times New Roman"/>
        </w:rPr>
        <w:t>).</w:t>
      </w:r>
    </w:p>
    <w:p w14:paraId="578D244E" w14:textId="252D4557"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lastRenderedPageBreak/>
        <w:t xml:space="preserve">The reasons for this can be </w:t>
      </w:r>
      <w:r w:rsidR="001765D0" w:rsidRPr="00592114">
        <w:rPr>
          <w:rFonts w:ascii="Times New Roman" w:hAnsi="Times New Roman" w:cs="Times New Roman"/>
        </w:rPr>
        <w:t>attributed</w:t>
      </w:r>
      <w:r w:rsidRPr="00592114">
        <w:rPr>
          <w:rFonts w:ascii="Times New Roman" w:hAnsi="Times New Roman" w:cs="Times New Roman"/>
        </w:rPr>
        <w:t xml:space="preserve"> to the short </w:t>
      </w:r>
      <w:r w:rsidR="001648CB" w:rsidRPr="00592114">
        <w:rPr>
          <w:rFonts w:ascii="Times New Roman" w:hAnsi="Times New Roman" w:cs="Times New Roman"/>
        </w:rPr>
        <w:t>period</w:t>
      </w:r>
      <w:r w:rsidRPr="00592114">
        <w:rPr>
          <w:rFonts w:ascii="Times New Roman" w:hAnsi="Times New Roman" w:cs="Times New Roman"/>
        </w:rPr>
        <w:t xml:space="preserve"> for virtual exposure to running video through </w:t>
      </w:r>
      <w:r w:rsidR="001765D0" w:rsidRPr="00592114">
        <w:rPr>
          <w:rFonts w:ascii="Times New Roman" w:hAnsi="Times New Roman" w:cs="Times New Roman"/>
        </w:rPr>
        <w:t xml:space="preserve">a </w:t>
      </w:r>
      <w:r w:rsidR="001648CB" w:rsidRPr="00592114">
        <w:rPr>
          <w:rFonts w:ascii="Times New Roman" w:hAnsi="Times New Roman" w:cs="Times New Roman"/>
        </w:rPr>
        <w:t>smartphone,</w:t>
      </w:r>
      <w:r w:rsidRPr="00592114">
        <w:rPr>
          <w:rFonts w:ascii="Times New Roman" w:hAnsi="Times New Roman" w:cs="Times New Roman"/>
        </w:rPr>
        <w:t xml:space="preserve"> i.e., 10 days. It is perhaps difficult to develop critical thinking skills in a short </w:t>
      </w:r>
      <w:r w:rsidR="00FE1C20" w:rsidRPr="00592114">
        <w:rPr>
          <w:rFonts w:ascii="Times New Roman" w:hAnsi="Times New Roman" w:cs="Times New Roman"/>
        </w:rPr>
        <w:t>period</w:t>
      </w:r>
      <w:r w:rsidRPr="00592114">
        <w:rPr>
          <w:rFonts w:ascii="Times New Roman" w:hAnsi="Times New Roman" w:cs="Times New Roman"/>
        </w:rPr>
        <w:t xml:space="preserve">. Besides the effect of virtual exposure through </w:t>
      </w:r>
      <w:r w:rsidR="0024744B" w:rsidRPr="00592114">
        <w:rPr>
          <w:rFonts w:ascii="Times New Roman" w:hAnsi="Times New Roman" w:cs="Times New Roman"/>
        </w:rPr>
        <w:t>smartphones</w:t>
      </w:r>
      <w:r w:rsidRPr="00592114">
        <w:rPr>
          <w:rFonts w:ascii="Times New Roman" w:hAnsi="Times New Roman" w:cs="Times New Roman"/>
        </w:rPr>
        <w:t>, other factors</w:t>
      </w:r>
      <w:r w:rsidR="001765D0" w:rsidRPr="00592114">
        <w:rPr>
          <w:rFonts w:ascii="Times New Roman" w:hAnsi="Times New Roman" w:cs="Times New Roman"/>
        </w:rPr>
        <w:t>,</w:t>
      </w:r>
      <w:r w:rsidRPr="00592114">
        <w:rPr>
          <w:rFonts w:ascii="Times New Roman" w:hAnsi="Times New Roman" w:cs="Times New Roman"/>
        </w:rPr>
        <w:t xml:space="preserve"> such as personal factors of the students</w:t>
      </w:r>
      <w:r w:rsidR="001765D0" w:rsidRPr="00592114">
        <w:rPr>
          <w:rFonts w:ascii="Times New Roman" w:hAnsi="Times New Roman" w:cs="Times New Roman"/>
        </w:rPr>
        <w:t>,</w:t>
      </w:r>
      <w:r w:rsidRPr="00592114">
        <w:rPr>
          <w:rFonts w:ascii="Times New Roman" w:hAnsi="Times New Roman" w:cs="Times New Roman"/>
        </w:rPr>
        <w:t xml:space="preserve"> might have a bearing on their critical thinking skills. Perhaps the test questions were difficult for the students to comprehend and answer because of which their critical thinking skills did not show a significant increase.</w:t>
      </w:r>
    </w:p>
    <w:p w14:paraId="55DA0C0D" w14:textId="3B4CE221" w:rsidR="00CF66EC" w:rsidRPr="00492040" w:rsidRDefault="00CF66EC" w:rsidP="002355C5">
      <w:pPr>
        <w:autoSpaceDE w:val="0"/>
        <w:autoSpaceDN w:val="0"/>
        <w:adjustRightInd w:val="0"/>
        <w:spacing w:after="0" w:line="480" w:lineRule="auto"/>
        <w:jc w:val="both"/>
        <w:rPr>
          <w:rFonts w:ascii="Times New Roman" w:hAnsi="Times New Roman" w:cs="Times New Roman"/>
          <w:b/>
          <w:bCs/>
          <w:sz w:val="28"/>
          <w:szCs w:val="28"/>
        </w:rPr>
      </w:pPr>
      <w:r w:rsidRPr="00492040">
        <w:rPr>
          <w:rFonts w:ascii="Times New Roman" w:hAnsi="Times New Roman" w:cs="Times New Roman"/>
          <w:b/>
          <w:bCs/>
          <w:sz w:val="28"/>
          <w:szCs w:val="28"/>
        </w:rPr>
        <w:t>Discussion</w:t>
      </w:r>
    </w:p>
    <w:p w14:paraId="556683D7" w14:textId="68126405" w:rsidR="00CF66EC" w:rsidRPr="00592114" w:rsidRDefault="00E26AEF"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current study aims</w:t>
      </w:r>
      <w:r w:rsidR="00853C41" w:rsidRPr="00592114">
        <w:rPr>
          <w:rFonts w:ascii="Times New Roman" w:hAnsi="Times New Roman" w:cs="Times New Roman"/>
        </w:rPr>
        <w:t xml:space="preserve"> to explore</w:t>
      </w:r>
      <w:r w:rsidR="00CF66EC" w:rsidRPr="00592114">
        <w:rPr>
          <w:rFonts w:ascii="Times New Roman" w:hAnsi="Times New Roman" w:cs="Times New Roman"/>
        </w:rPr>
        <w:t xml:space="preserve"> the Impact of Smartphone-Based Virtual Reality on Science Achievement and Critical Thinking among class-v students using </w:t>
      </w:r>
      <w:r w:rsidR="00853C41" w:rsidRPr="00592114">
        <w:rPr>
          <w:rFonts w:ascii="Times New Roman" w:hAnsi="Times New Roman" w:cs="Times New Roman"/>
        </w:rPr>
        <w:t xml:space="preserve">a </w:t>
      </w:r>
      <w:r w:rsidR="00CF66EC" w:rsidRPr="00592114">
        <w:rPr>
          <w:rFonts w:ascii="Times New Roman" w:hAnsi="Times New Roman" w:cs="Times New Roman"/>
        </w:rPr>
        <w:t>true experimental</w:t>
      </w:r>
      <w:r w:rsidR="00DA2EC0" w:rsidRPr="00592114">
        <w:rPr>
          <w:rFonts w:ascii="Times New Roman" w:hAnsi="Times New Roman" w:cs="Times New Roman"/>
        </w:rPr>
        <w:t xml:space="preserve"> pre-test/post-test control group</w:t>
      </w:r>
      <w:r w:rsidR="00CF66EC" w:rsidRPr="00592114">
        <w:rPr>
          <w:rFonts w:ascii="Times New Roman" w:hAnsi="Times New Roman" w:cs="Times New Roman"/>
        </w:rPr>
        <w:t xml:space="preserve"> design.</w:t>
      </w:r>
      <w:r w:rsidR="00DA2EC0" w:rsidRPr="00592114">
        <w:rPr>
          <w:rFonts w:ascii="Times New Roman" w:hAnsi="Times New Roman" w:cs="Times New Roman"/>
        </w:rPr>
        <w:t xml:space="preserve"> It was observed that meaningful patterns, especially regarding </w:t>
      </w:r>
      <w:r w:rsidR="00853C41" w:rsidRPr="00592114">
        <w:rPr>
          <w:rFonts w:ascii="Times New Roman" w:hAnsi="Times New Roman" w:cs="Times New Roman"/>
        </w:rPr>
        <w:t>students’</w:t>
      </w:r>
      <w:r w:rsidR="00DA2EC0" w:rsidRPr="00592114">
        <w:rPr>
          <w:rFonts w:ascii="Times New Roman" w:hAnsi="Times New Roman" w:cs="Times New Roman"/>
        </w:rPr>
        <w:t xml:space="preserve"> science achievement, significantly improved in the experimental </w:t>
      </w:r>
      <w:r w:rsidR="00853C41" w:rsidRPr="00592114">
        <w:rPr>
          <w:rFonts w:ascii="Times New Roman" w:hAnsi="Times New Roman" w:cs="Times New Roman"/>
        </w:rPr>
        <w:t xml:space="preserve">group </w:t>
      </w:r>
      <w:r w:rsidR="00DA2EC0" w:rsidRPr="00592114">
        <w:rPr>
          <w:rFonts w:ascii="Times New Roman" w:hAnsi="Times New Roman" w:cs="Times New Roman"/>
        </w:rPr>
        <w:t xml:space="preserve">compared to the control group after the intervention. </w:t>
      </w:r>
    </w:p>
    <w:p w14:paraId="2A84DA20" w14:textId="473F9282" w:rsidR="00354286" w:rsidRPr="00592114" w:rsidRDefault="00354286"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Our results </w:t>
      </w:r>
      <w:r w:rsidR="00853C41" w:rsidRPr="00592114">
        <w:rPr>
          <w:rFonts w:ascii="Times New Roman" w:hAnsi="Times New Roman" w:cs="Times New Roman"/>
        </w:rPr>
        <w:t>show</w:t>
      </w:r>
      <w:r w:rsidRPr="00592114">
        <w:rPr>
          <w:rFonts w:ascii="Times New Roman" w:hAnsi="Times New Roman" w:cs="Times New Roman"/>
        </w:rPr>
        <w:t xml:space="preserve"> that immersive learning environments using VR significantly enhance students’ conceptual understanding and motivation in science classrooms (</w:t>
      </w:r>
      <w:proofErr w:type="spellStart"/>
      <w:r w:rsidR="00CA6C10" w:rsidRPr="00592114">
        <w:rPr>
          <w:rFonts w:ascii="Times New Roman" w:hAnsi="Times New Roman" w:cs="Times New Roman"/>
        </w:rPr>
        <w:t>Markra</w:t>
      </w:r>
      <w:r w:rsidR="0091718F" w:rsidRPr="00592114">
        <w:rPr>
          <w:rFonts w:ascii="Times New Roman" w:hAnsi="Times New Roman" w:cs="Times New Roman"/>
        </w:rPr>
        <w:t>nsky</w:t>
      </w:r>
      <w:proofErr w:type="spellEnd"/>
      <w:r w:rsidR="0091718F" w:rsidRPr="00592114">
        <w:rPr>
          <w:rFonts w:ascii="Times New Roman" w:hAnsi="Times New Roman" w:cs="Times New Roman"/>
        </w:rPr>
        <w:t xml:space="preserve"> and </w:t>
      </w:r>
      <w:proofErr w:type="spellStart"/>
      <w:r w:rsidR="0091718F" w:rsidRPr="00592114">
        <w:rPr>
          <w:rFonts w:ascii="Times New Roman" w:hAnsi="Times New Roman" w:cs="Times New Roman"/>
        </w:rPr>
        <w:t>Lilleholt</w:t>
      </w:r>
      <w:proofErr w:type="spellEnd"/>
      <w:r w:rsidR="0091718F" w:rsidRPr="00592114">
        <w:rPr>
          <w:rFonts w:ascii="Times New Roman" w:hAnsi="Times New Roman" w:cs="Times New Roman"/>
        </w:rPr>
        <w:t>, 2018</w:t>
      </w:r>
      <w:r w:rsidRPr="00592114">
        <w:rPr>
          <w:rFonts w:ascii="Times New Roman" w:hAnsi="Times New Roman" w:cs="Times New Roman"/>
        </w:rPr>
        <w:t>).</w:t>
      </w:r>
      <w:r w:rsidR="0091718F" w:rsidRPr="00592114">
        <w:rPr>
          <w:rFonts w:ascii="Times New Roman" w:hAnsi="Times New Roman" w:cs="Times New Roman"/>
        </w:rPr>
        <w:t xml:space="preserve"> Similarly</w:t>
      </w:r>
      <w:r w:rsidR="00853C41" w:rsidRPr="00592114">
        <w:rPr>
          <w:rFonts w:ascii="Times New Roman" w:hAnsi="Times New Roman" w:cs="Times New Roman"/>
        </w:rPr>
        <w:t>,</w:t>
      </w:r>
      <w:r w:rsidR="0091718F" w:rsidRPr="00592114">
        <w:rPr>
          <w:rFonts w:ascii="Times New Roman" w:hAnsi="Times New Roman" w:cs="Times New Roman"/>
        </w:rPr>
        <w:t xml:space="preserve"> immersive technologies </w:t>
      </w:r>
      <w:r w:rsidR="00853C41" w:rsidRPr="00592114">
        <w:rPr>
          <w:rFonts w:ascii="Times New Roman" w:hAnsi="Times New Roman" w:cs="Times New Roman"/>
        </w:rPr>
        <w:t>make</w:t>
      </w:r>
      <w:r w:rsidR="0091718F" w:rsidRPr="00592114">
        <w:rPr>
          <w:rFonts w:ascii="Times New Roman" w:hAnsi="Times New Roman" w:cs="Times New Roman"/>
        </w:rPr>
        <w:t xml:space="preserve"> abstract scientific concepts more concrete, particularly for adult learners (</w:t>
      </w:r>
      <w:proofErr w:type="spellStart"/>
      <w:r w:rsidR="0091718F" w:rsidRPr="00592114">
        <w:rPr>
          <w:rFonts w:ascii="Times New Roman" w:hAnsi="Times New Roman" w:cs="Times New Roman"/>
        </w:rPr>
        <w:t>Freina</w:t>
      </w:r>
      <w:proofErr w:type="spellEnd"/>
      <w:r w:rsidR="0091718F" w:rsidRPr="00592114">
        <w:rPr>
          <w:rFonts w:ascii="Times New Roman" w:hAnsi="Times New Roman" w:cs="Times New Roman"/>
        </w:rPr>
        <w:t xml:space="preserve"> and Ott, 2015). This supports the interpretation that virtual</w:t>
      </w:r>
      <w:r w:rsidRPr="00592114">
        <w:rPr>
          <w:rFonts w:ascii="Times New Roman" w:hAnsi="Times New Roman" w:cs="Times New Roman"/>
        </w:rPr>
        <w:t xml:space="preserve"> </w:t>
      </w:r>
      <w:r w:rsidR="00CA6C10" w:rsidRPr="00592114">
        <w:rPr>
          <w:rFonts w:ascii="Times New Roman" w:hAnsi="Times New Roman" w:cs="Times New Roman"/>
        </w:rPr>
        <w:t>reality-based</w:t>
      </w:r>
      <w:r w:rsidRPr="00592114">
        <w:rPr>
          <w:rFonts w:ascii="Times New Roman" w:hAnsi="Times New Roman" w:cs="Times New Roman"/>
        </w:rPr>
        <w:t xml:space="preserve"> instruction can </w:t>
      </w:r>
      <w:r w:rsidR="005B73A8" w:rsidRPr="00592114">
        <w:rPr>
          <w:rFonts w:ascii="Times New Roman" w:hAnsi="Times New Roman" w:cs="Times New Roman"/>
        </w:rPr>
        <w:t xml:space="preserve">deeper cognitive engagement, </w:t>
      </w:r>
      <w:r w:rsidR="00CA6C10" w:rsidRPr="00592114">
        <w:rPr>
          <w:rFonts w:ascii="Times New Roman" w:hAnsi="Times New Roman" w:cs="Times New Roman"/>
        </w:rPr>
        <w:t>which</w:t>
      </w:r>
      <w:r w:rsidR="005B73A8" w:rsidRPr="00592114">
        <w:rPr>
          <w:rFonts w:ascii="Times New Roman" w:hAnsi="Times New Roman" w:cs="Times New Roman"/>
        </w:rPr>
        <w:t xml:space="preserve"> translates into better learning retention and achievement</w:t>
      </w:r>
      <w:r w:rsidR="00CA6C10" w:rsidRPr="00592114">
        <w:rPr>
          <w:rFonts w:ascii="Times New Roman" w:hAnsi="Times New Roman" w:cs="Times New Roman"/>
        </w:rPr>
        <w:t xml:space="preserve"> (</w:t>
      </w:r>
      <w:proofErr w:type="spellStart"/>
      <w:r w:rsidR="00CA6C10" w:rsidRPr="00592114">
        <w:rPr>
          <w:rFonts w:ascii="Times New Roman" w:hAnsi="Times New Roman" w:cs="Times New Roman"/>
        </w:rPr>
        <w:t>Makransky</w:t>
      </w:r>
      <w:proofErr w:type="spellEnd"/>
      <w:r w:rsidR="00CA6C10" w:rsidRPr="00592114">
        <w:rPr>
          <w:rFonts w:ascii="Times New Roman" w:hAnsi="Times New Roman" w:cs="Times New Roman"/>
        </w:rPr>
        <w:t xml:space="preserve"> and Mayer, 2017)</w:t>
      </w:r>
      <w:r w:rsidR="005B73A8" w:rsidRPr="00592114">
        <w:rPr>
          <w:rFonts w:ascii="Times New Roman" w:hAnsi="Times New Roman" w:cs="Times New Roman"/>
        </w:rPr>
        <w:t>.</w:t>
      </w:r>
      <w:r w:rsidR="0091718F" w:rsidRPr="00592114">
        <w:rPr>
          <w:rFonts w:ascii="Times New Roman" w:hAnsi="Times New Roman" w:cs="Times New Roman"/>
        </w:rPr>
        <w:t xml:space="preserve"> Results also indicate that </w:t>
      </w:r>
      <w:r w:rsidR="00EF439C" w:rsidRPr="00592114">
        <w:rPr>
          <w:rFonts w:ascii="Times New Roman" w:hAnsi="Times New Roman" w:cs="Times New Roman"/>
        </w:rPr>
        <w:t>students learn better from words alone, particularly when those visuals are interactive. The smartpho</w:t>
      </w:r>
      <w:r w:rsidR="00465937" w:rsidRPr="00592114">
        <w:rPr>
          <w:rFonts w:ascii="Times New Roman" w:hAnsi="Times New Roman" w:cs="Times New Roman"/>
        </w:rPr>
        <w:t xml:space="preserve">ne-based virtual reality lessons enabled learners to </w:t>
      </w:r>
      <w:r w:rsidR="00853C41" w:rsidRPr="00592114">
        <w:rPr>
          <w:rFonts w:ascii="Times New Roman" w:hAnsi="Times New Roman" w:cs="Times New Roman"/>
        </w:rPr>
        <w:t>visualise</w:t>
      </w:r>
      <w:r w:rsidR="00465937" w:rsidRPr="00592114">
        <w:rPr>
          <w:rFonts w:ascii="Times New Roman" w:hAnsi="Times New Roman" w:cs="Times New Roman"/>
        </w:rPr>
        <w:t xml:space="preserve"> complex processes such as pollution and deforestation, which may otherwise be difficult to grasp through </w:t>
      </w:r>
      <w:r w:rsidR="00853C41" w:rsidRPr="00592114">
        <w:rPr>
          <w:rFonts w:ascii="Times New Roman" w:hAnsi="Times New Roman" w:cs="Times New Roman"/>
        </w:rPr>
        <w:t>textbook-based</w:t>
      </w:r>
      <w:r w:rsidR="00465937" w:rsidRPr="00592114">
        <w:rPr>
          <w:rFonts w:ascii="Times New Roman" w:hAnsi="Times New Roman" w:cs="Times New Roman"/>
        </w:rPr>
        <w:t xml:space="preserve"> instruction.</w:t>
      </w:r>
    </w:p>
    <w:p w14:paraId="3AAB6B55" w14:textId="5812C3A1" w:rsidR="00860E16" w:rsidRPr="00592114" w:rsidRDefault="00860E16"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Our results of this study are consistent with the broader body of literature suggesting that virtual reality tools can effectively enhance student engagement and content mastery. Students in virtual </w:t>
      </w:r>
      <w:r w:rsidR="00E26AEF" w:rsidRPr="00592114">
        <w:rPr>
          <w:rFonts w:ascii="Times New Roman" w:hAnsi="Times New Roman" w:cs="Times New Roman"/>
        </w:rPr>
        <w:t>reality-enhanced</w:t>
      </w:r>
      <w:r w:rsidRPr="00592114">
        <w:rPr>
          <w:rFonts w:ascii="Times New Roman" w:hAnsi="Times New Roman" w:cs="Times New Roman"/>
        </w:rPr>
        <w:t xml:space="preserve"> classrooms demonstrated better learning gains in science and social studies due to </w:t>
      </w:r>
      <w:r w:rsidR="00F40CAC" w:rsidRPr="00592114">
        <w:rPr>
          <w:rFonts w:ascii="Times New Roman" w:hAnsi="Times New Roman" w:cs="Times New Roman"/>
        </w:rPr>
        <w:t>experiential and immersive content (</w:t>
      </w:r>
      <w:proofErr w:type="spellStart"/>
      <w:r w:rsidR="00F40CAC" w:rsidRPr="00592114">
        <w:rPr>
          <w:rFonts w:ascii="Times New Roman" w:hAnsi="Times New Roman" w:cs="Times New Roman"/>
        </w:rPr>
        <w:t>Bailenson</w:t>
      </w:r>
      <w:proofErr w:type="spellEnd"/>
      <w:r w:rsidR="00F40CAC" w:rsidRPr="00592114">
        <w:rPr>
          <w:rFonts w:ascii="Times New Roman" w:hAnsi="Times New Roman" w:cs="Times New Roman"/>
        </w:rPr>
        <w:t>, 2018). Virtual reality improves learning motivation and spatial understanding</w:t>
      </w:r>
      <w:r w:rsidR="00853C41" w:rsidRPr="00592114">
        <w:rPr>
          <w:rFonts w:ascii="Times New Roman" w:hAnsi="Times New Roman" w:cs="Times New Roman"/>
        </w:rPr>
        <w:t>;</w:t>
      </w:r>
      <w:r w:rsidR="00F40CAC" w:rsidRPr="00592114">
        <w:rPr>
          <w:rFonts w:ascii="Times New Roman" w:hAnsi="Times New Roman" w:cs="Times New Roman"/>
        </w:rPr>
        <w:t xml:space="preserve"> its impact on </w:t>
      </w:r>
      <w:r w:rsidR="00853C41" w:rsidRPr="00592114">
        <w:rPr>
          <w:rFonts w:ascii="Times New Roman" w:hAnsi="Times New Roman" w:cs="Times New Roman"/>
        </w:rPr>
        <w:t>higher-order</w:t>
      </w:r>
      <w:r w:rsidR="00F40CAC" w:rsidRPr="00592114">
        <w:rPr>
          <w:rFonts w:ascii="Times New Roman" w:hAnsi="Times New Roman" w:cs="Times New Roman"/>
        </w:rPr>
        <w:t xml:space="preserve"> cognitive skills depends heavily on instructional design (Jensen and </w:t>
      </w:r>
      <w:proofErr w:type="spellStart"/>
      <w:r w:rsidR="00F40CAC" w:rsidRPr="00592114">
        <w:rPr>
          <w:rFonts w:ascii="Times New Roman" w:hAnsi="Times New Roman" w:cs="Times New Roman"/>
        </w:rPr>
        <w:t>Konradsen</w:t>
      </w:r>
      <w:proofErr w:type="spellEnd"/>
      <w:r w:rsidR="00F40CAC" w:rsidRPr="00592114">
        <w:rPr>
          <w:rFonts w:ascii="Times New Roman" w:hAnsi="Times New Roman" w:cs="Times New Roman"/>
        </w:rPr>
        <w:t xml:space="preserve">, 2018). </w:t>
      </w:r>
      <w:r w:rsidR="00853C41" w:rsidRPr="00592114">
        <w:rPr>
          <w:rFonts w:ascii="Times New Roman" w:hAnsi="Times New Roman" w:cs="Times New Roman"/>
        </w:rPr>
        <w:t>A</w:t>
      </w:r>
      <w:r w:rsidR="00F40CAC" w:rsidRPr="00592114">
        <w:rPr>
          <w:rFonts w:ascii="Times New Roman" w:hAnsi="Times New Roman" w:cs="Times New Roman"/>
        </w:rPr>
        <w:t xml:space="preserve"> quasi-experimental study showed that elementary students exposed </w:t>
      </w:r>
      <w:r w:rsidR="00F40CAC" w:rsidRPr="00592114">
        <w:rPr>
          <w:rFonts w:ascii="Times New Roman" w:hAnsi="Times New Roman" w:cs="Times New Roman"/>
        </w:rPr>
        <w:lastRenderedPageBreak/>
        <w:t xml:space="preserve">to virtual reality performed better in science assessments than peers taught through traditional methods (Liu </w:t>
      </w:r>
      <w:r w:rsidR="00F7301A" w:rsidRPr="00592114">
        <w:rPr>
          <w:rFonts w:ascii="Times New Roman" w:hAnsi="Times New Roman" w:cs="Times New Roman"/>
        </w:rPr>
        <w:t>et</w:t>
      </w:r>
      <w:r w:rsidR="00F40CAC" w:rsidRPr="00592114">
        <w:rPr>
          <w:rFonts w:ascii="Times New Roman" w:hAnsi="Times New Roman" w:cs="Times New Roman"/>
        </w:rPr>
        <w:t xml:space="preserve"> al., 2020).</w:t>
      </w:r>
      <w:r w:rsidR="00C33E32" w:rsidRPr="00592114">
        <w:rPr>
          <w:rFonts w:ascii="Times New Roman" w:hAnsi="Times New Roman" w:cs="Times New Roman"/>
        </w:rPr>
        <w:t xml:space="preserve"> Unlike studies </w:t>
      </w:r>
      <w:r w:rsidR="00853C41" w:rsidRPr="00592114">
        <w:rPr>
          <w:rFonts w:ascii="Times New Roman" w:hAnsi="Times New Roman" w:cs="Times New Roman"/>
        </w:rPr>
        <w:t xml:space="preserve">that </w:t>
      </w:r>
      <w:r w:rsidR="00C33E32" w:rsidRPr="00592114">
        <w:rPr>
          <w:rFonts w:ascii="Times New Roman" w:hAnsi="Times New Roman" w:cs="Times New Roman"/>
        </w:rPr>
        <w:t xml:space="preserve">showed consistent improvements in both factual and conceptual learning through simulation-based learning, the limited scope of smartphone-based virtual reality in this study may have affected its ability to foster deeper analytical skills (Merchant et al., 2014). </w:t>
      </w:r>
    </w:p>
    <w:p w14:paraId="7C93C18A" w14:textId="4C109F22" w:rsidR="000E5711" w:rsidRPr="00592114" w:rsidRDefault="00F7301A" w:rsidP="002355C5">
      <w:p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rPr>
        <w:t xml:space="preserve">The results related to critical thinking skills did not show a statistically significant difference between the experimental group and the </w:t>
      </w:r>
      <w:r w:rsidR="00440AFD" w:rsidRPr="00592114">
        <w:rPr>
          <w:rFonts w:ascii="Times New Roman" w:hAnsi="Times New Roman" w:cs="Times New Roman"/>
        </w:rPr>
        <w:t xml:space="preserve">control group post-intervention, despite minor increases in mean scores. This </w:t>
      </w:r>
      <w:r w:rsidRPr="00592114">
        <w:rPr>
          <w:rFonts w:ascii="Times New Roman" w:hAnsi="Times New Roman" w:cs="Times New Roman"/>
        </w:rPr>
        <w:t>suggests</w:t>
      </w:r>
      <w:r w:rsidR="00440AFD" w:rsidRPr="00592114">
        <w:rPr>
          <w:rFonts w:ascii="Times New Roman" w:hAnsi="Times New Roman" w:cs="Times New Roman"/>
        </w:rPr>
        <w:t xml:space="preserve"> that short-term exposure to virtual reality </w:t>
      </w:r>
      <w:r w:rsidRPr="00592114">
        <w:rPr>
          <w:rFonts w:ascii="Times New Roman" w:hAnsi="Times New Roman" w:cs="Times New Roman"/>
        </w:rPr>
        <w:t>may not be sufficient to influence complex cognitive abilities, such as</w:t>
      </w:r>
      <w:r w:rsidR="00440AFD" w:rsidRPr="00592114">
        <w:rPr>
          <w:rFonts w:ascii="Times New Roman" w:hAnsi="Times New Roman" w:cs="Times New Roman"/>
        </w:rPr>
        <w:t xml:space="preserve"> critical thinking, which typically require sustained intervention and reflective activities. Virtual reality improves content understanding</w:t>
      </w:r>
      <w:r w:rsidRPr="00592114">
        <w:rPr>
          <w:rFonts w:ascii="Times New Roman" w:hAnsi="Times New Roman" w:cs="Times New Roman"/>
        </w:rPr>
        <w:t>;</w:t>
      </w:r>
      <w:r w:rsidR="00440AFD" w:rsidRPr="00592114">
        <w:rPr>
          <w:rFonts w:ascii="Times New Roman" w:hAnsi="Times New Roman" w:cs="Times New Roman"/>
        </w:rPr>
        <w:t xml:space="preserve"> its impact on higher-order thinking skills depends on the nature of instructional design and reflective scaffolding (Chen et al., 2020). </w:t>
      </w:r>
      <w:r w:rsidR="00604818" w:rsidRPr="00592114">
        <w:rPr>
          <w:rFonts w:ascii="Times New Roman" w:hAnsi="Times New Roman" w:cs="Times New Roman"/>
        </w:rPr>
        <w:t>Virtual reality environments can improve motivation and factual recall</w:t>
      </w:r>
      <w:r w:rsidRPr="00592114">
        <w:rPr>
          <w:rFonts w:ascii="Times New Roman" w:hAnsi="Times New Roman" w:cs="Times New Roman"/>
        </w:rPr>
        <w:t>;</w:t>
      </w:r>
      <w:r w:rsidR="00604818" w:rsidRPr="00592114">
        <w:rPr>
          <w:rFonts w:ascii="Times New Roman" w:hAnsi="Times New Roman" w:cs="Times New Roman"/>
        </w:rPr>
        <w:t xml:space="preserve"> their impact on higher-order skills like critical thinking may require longer exposure and guided inquiry-based frameworks (Merchant et al., 2014). Similarly concluded that virtual reality must be embedded within a structured pedagogical strategy</w:t>
      </w:r>
      <w:r w:rsidR="00E26AEF" w:rsidRPr="00592114">
        <w:rPr>
          <w:rFonts w:ascii="Times New Roman" w:hAnsi="Times New Roman" w:cs="Times New Roman"/>
        </w:rPr>
        <w:t>,</w:t>
      </w:r>
      <w:r w:rsidR="00604818" w:rsidRPr="00592114">
        <w:rPr>
          <w:rFonts w:ascii="Times New Roman" w:hAnsi="Times New Roman" w:cs="Times New Roman"/>
        </w:rPr>
        <w:t xml:space="preserve"> such as problem-solving or </w:t>
      </w:r>
      <w:r w:rsidR="00E26AEF" w:rsidRPr="00592114">
        <w:rPr>
          <w:rFonts w:ascii="Times New Roman" w:hAnsi="Times New Roman" w:cs="Times New Roman"/>
        </w:rPr>
        <w:t>argumentation-based</w:t>
      </w:r>
      <w:r w:rsidR="00604818" w:rsidRPr="00592114">
        <w:rPr>
          <w:rFonts w:ascii="Times New Roman" w:hAnsi="Times New Roman" w:cs="Times New Roman"/>
        </w:rPr>
        <w:t xml:space="preserve"> learning</w:t>
      </w:r>
      <w:r w:rsidR="00E26AEF" w:rsidRPr="00592114">
        <w:rPr>
          <w:rFonts w:ascii="Times New Roman" w:hAnsi="Times New Roman" w:cs="Times New Roman"/>
        </w:rPr>
        <w:t>,</w:t>
      </w:r>
      <w:r w:rsidR="00604818" w:rsidRPr="00592114">
        <w:rPr>
          <w:rFonts w:ascii="Times New Roman" w:hAnsi="Times New Roman" w:cs="Times New Roman"/>
        </w:rPr>
        <w:t xml:space="preserve"> to stimulate critical reasoning effectively (</w:t>
      </w:r>
      <w:proofErr w:type="spellStart"/>
      <w:r w:rsidR="00AA76D0" w:rsidRPr="00592114">
        <w:rPr>
          <w:rFonts w:ascii="Times New Roman" w:hAnsi="Times New Roman" w:cs="Times New Roman"/>
        </w:rPr>
        <w:t>Demircioglu</w:t>
      </w:r>
      <w:proofErr w:type="spellEnd"/>
      <w:r w:rsidR="00F45250" w:rsidRPr="00592114">
        <w:rPr>
          <w:rFonts w:ascii="Times New Roman" w:hAnsi="Times New Roman" w:cs="Times New Roman"/>
        </w:rPr>
        <w:t xml:space="preserve"> et al.</w:t>
      </w:r>
      <w:r w:rsidR="00604818" w:rsidRPr="00592114">
        <w:rPr>
          <w:rFonts w:ascii="Times New Roman" w:hAnsi="Times New Roman" w:cs="Times New Roman"/>
        </w:rPr>
        <w:t>, 20</w:t>
      </w:r>
      <w:r w:rsidR="004C3868" w:rsidRPr="00592114">
        <w:rPr>
          <w:rFonts w:ascii="Times New Roman" w:hAnsi="Times New Roman" w:cs="Times New Roman"/>
        </w:rPr>
        <w:t>22</w:t>
      </w:r>
      <w:r w:rsidR="00604818" w:rsidRPr="00592114">
        <w:rPr>
          <w:rFonts w:ascii="Times New Roman" w:hAnsi="Times New Roman" w:cs="Times New Roman"/>
        </w:rPr>
        <w:t>).</w:t>
      </w:r>
      <w:r w:rsidR="006F16D1" w:rsidRPr="00592114">
        <w:rPr>
          <w:rFonts w:ascii="Times New Roman" w:hAnsi="Times New Roman" w:cs="Times New Roman"/>
        </w:rPr>
        <w:t xml:space="preserve"> </w:t>
      </w:r>
      <w:r w:rsidR="00604818" w:rsidRPr="00592114">
        <w:rPr>
          <w:rFonts w:ascii="Times New Roman" w:hAnsi="Times New Roman" w:cs="Times New Roman"/>
        </w:rPr>
        <w:t xml:space="preserve"> </w:t>
      </w:r>
    </w:p>
    <w:p w14:paraId="5CB69B7A" w14:textId="288443C3"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Educational Implications</w:t>
      </w:r>
    </w:p>
    <w:p w14:paraId="55AD332E" w14:textId="1D35D9EE"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study may have the following implications for the various stakeholders of education.</w:t>
      </w:r>
    </w:p>
    <w:p w14:paraId="70914326" w14:textId="18D7118E" w:rsidR="002355C5" w:rsidRPr="00592114" w:rsidRDefault="002355C5" w:rsidP="002355C5">
      <w:p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b/>
        </w:rPr>
        <w:t>Implications for teachers</w:t>
      </w:r>
    </w:p>
    <w:p w14:paraId="0FCA0809" w14:textId="5C204265"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Teachers can use </w:t>
      </w:r>
      <w:r w:rsidR="00234B1B" w:rsidRPr="00592114">
        <w:rPr>
          <w:rFonts w:ascii="Times New Roman" w:hAnsi="Times New Roman" w:cs="Times New Roman"/>
        </w:rPr>
        <w:t xml:space="preserve">a </w:t>
      </w:r>
      <w:r w:rsidRPr="00592114">
        <w:rPr>
          <w:rFonts w:ascii="Times New Roman" w:hAnsi="Times New Roman" w:cs="Times New Roman"/>
        </w:rPr>
        <w:t xml:space="preserve">smartphone to show the students videos and images related to their </w:t>
      </w:r>
      <w:r w:rsidR="00234B1B" w:rsidRPr="00592114">
        <w:rPr>
          <w:rFonts w:ascii="Times New Roman" w:hAnsi="Times New Roman" w:cs="Times New Roman"/>
        </w:rPr>
        <w:t>content</w:t>
      </w:r>
      <w:r w:rsidRPr="00592114">
        <w:rPr>
          <w:rFonts w:ascii="Times New Roman" w:hAnsi="Times New Roman" w:cs="Times New Roman"/>
        </w:rPr>
        <w:t>. This may help the teacher to supplement their teaching.</w:t>
      </w:r>
    </w:p>
    <w:p w14:paraId="54A3053B" w14:textId="0AB6F7A8"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Using virtual reality to teach through </w:t>
      </w:r>
      <w:r w:rsidR="00234B1B" w:rsidRPr="00592114">
        <w:rPr>
          <w:rFonts w:ascii="Times New Roman" w:hAnsi="Times New Roman" w:cs="Times New Roman"/>
        </w:rPr>
        <w:t>smartphones</w:t>
      </w:r>
      <w:r w:rsidRPr="00592114">
        <w:rPr>
          <w:rFonts w:ascii="Times New Roman" w:hAnsi="Times New Roman" w:cs="Times New Roman"/>
        </w:rPr>
        <w:t xml:space="preserve"> is a </w:t>
      </w:r>
      <w:r w:rsidR="00234B1B" w:rsidRPr="00592114">
        <w:rPr>
          <w:rFonts w:ascii="Times New Roman" w:hAnsi="Times New Roman" w:cs="Times New Roman"/>
        </w:rPr>
        <w:t>low-cost</w:t>
      </w:r>
      <w:r w:rsidRPr="00592114">
        <w:rPr>
          <w:rFonts w:ascii="Times New Roman" w:hAnsi="Times New Roman" w:cs="Times New Roman"/>
        </w:rPr>
        <w:t xml:space="preserve"> and </w:t>
      </w:r>
      <w:r w:rsidR="00234B1B" w:rsidRPr="00592114">
        <w:rPr>
          <w:rFonts w:ascii="Times New Roman" w:hAnsi="Times New Roman" w:cs="Times New Roman"/>
        </w:rPr>
        <w:t>no-cost</w:t>
      </w:r>
      <w:r w:rsidRPr="00592114">
        <w:rPr>
          <w:rFonts w:ascii="Times New Roman" w:hAnsi="Times New Roman" w:cs="Times New Roman"/>
        </w:rPr>
        <w:t xml:space="preserve"> aid to teach</w:t>
      </w:r>
      <w:r w:rsidR="00711C21" w:rsidRPr="00592114">
        <w:rPr>
          <w:rFonts w:ascii="Times New Roman" w:hAnsi="Times New Roman" w:cs="Times New Roman"/>
        </w:rPr>
        <w:t>ing</w:t>
      </w:r>
      <w:r w:rsidRPr="00592114">
        <w:rPr>
          <w:rFonts w:ascii="Times New Roman" w:hAnsi="Times New Roman" w:cs="Times New Roman"/>
        </w:rPr>
        <w:t xml:space="preserve">. He/she may create videos using </w:t>
      </w:r>
      <w:r w:rsidR="00E26AEF" w:rsidRPr="00592114">
        <w:rPr>
          <w:rFonts w:ascii="Times New Roman" w:hAnsi="Times New Roman" w:cs="Times New Roman"/>
        </w:rPr>
        <w:t>a</w:t>
      </w:r>
      <w:r w:rsidRPr="00592114">
        <w:rPr>
          <w:rFonts w:ascii="Times New Roman" w:hAnsi="Times New Roman" w:cs="Times New Roman"/>
        </w:rPr>
        <w:t xml:space="preserve"> </w:t>
      </w:r>
      <w:r w:rsidR="00234B1B" w:rsidRPr="00592114">
        <w:rPr>
          <w:rFonts w:ascii="Times New Roman" w:hAnsi="Times New Roman" w:cs="Times New Roman"/>
        </w:rPr>
        <w:t>smartphone</w:t>
      </w:r>
      <w:r w:rsidRPr="00592114">
        <w:rPr>
          <w:rFonts w:ascii="Times New Roman" w:hAnsi="Times New Roman" w:cs="Times New Roman"/>
        </w:rPr>
        <w:t xml:space="preserve"> about the relevant events in the surroundings</w:t>
      </w:r>
      <w:r w:rsidR="00234B1B" w:rsidRPr="00592114">
        <w:rPr>
          <w:rFonts w:ascii="Times New Roman" w:hAnsi="Times New Roman" w:cs="Times New Roman"/>
        </w:rPr>
        <w:t>,</w:t>
      </w:r>
      <w:r w:rsidRPr="00592114">
        <w:rPr>
          <w:rFonts w:ascii="Times New Roman" w:hAnsi="Times New Roman" w:cs="Times New Roman"/>
        </w:rPr>
        <w:t xml:space="preserve"> which the teacher feels </w:t>
      </w:r>
      <w:r w:rsidR="00234B1B" w:rsidRPr="00592114">
        <w:rPr>
          <w:rFonts w:ascii="Times New Roman" w:hAnsi="Times New Roman" w:cs="Times New Roman"/>
        </w:rPr>
        <w:t>are</w:t>
      </w:r>
      <w:r w:rsidRPr="00592114">
        <w:rPr>
          <w:rFonts w:ascii="Times New Roman" w:hAnsi="Times New Roman" w:cs="Times New Roman"/>
        </w:rPr>
        <w:t xml:space="preserve"> related to the content of syllabi.</w:t>
      </w:r>
    </w:p>
    <w:p w14:paraId="0D0C789C" w14:textId="77777777"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teacher can create a virtual learning environment in the classrooms through a series of videos so that students can transcend the boundaries of ordinary classrooms and jump into the virtual atmosphere to master their course contents.</w:t>
      </w:r>
    </w:p>
    <w:p w14:paraId="327BB9C9" w14:textId="617E86DA" w:rsidR="002355C5" w:rsidRPr="00592114" w:rsidRDefault="002355C5" w:rsidP="002355C5">
      <w:pPr>
        <w:pStyle w:val="ListParagraph"/>
        <w:autoSpaceDE w:val="0"/>
        <w:autoSpaceDN w:val="0"/>
        <w:adjustRightInd w:val="0"/>
        <w:spacing w:after="0" w:line="480" w:lineRule="auto"/>
        <w:ind w:left="0"/>
        <w:jc w:val="both"/>
        <w:rPr>
          <w:rFonts w:ascii="Times New Roman" w:hAnsi="Times New Roman" w:cs="Times New Roman"/>
          <w:b/>
        </w:rPr>
      </w:pPr>
      <w:r w:rsidRPr="00592114">
        <w:rPr>
          <w:rFonts w:ascii="Times New Roman" w:hAnsi="Times New Roman" w:cs="Times New Roman"/>
          <w:b/>
        </w:rPr>
        <w:t>Implications for parents</w:t>
      </w:r>
    </w:p>
    <w:p w14:paraId="4F9327F0" w14:textId="77777777"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lastRenderedPageBreak/>
        <w:t>Parents can help their wards to learn difficult concepts of their syllabus by showing them videos to concretize their learning.</w:t>
      </w:r>
    </w:p>
    <w:p w14:paraId="5B700CCF" w14:textId="5F753A2C"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Parents can help the children </w:t>
      </w:r>
      <w:r w:rsidR="00154C93" w:rsidRPr="00592114">
        <w:rPr>
          <w:rFonts w:ascii="Times New Roman" w:hAnsi="Times New Roman" w:cs="Times New Roman"/>
        </w:rPr>
        <w:t xml:space="preserve">become </w:t>
      </w:r>
      <w:r w:rsidRPr="00592114">
        <w:rPr>
          <w:rFonts w:ascii="Times New Roman" w:hAnsi="Times New Roman" w:cs="Times New Roman"/>
        </w:rPr>
        <w:t xml:space="preserve">more content beyond the textbook. </w:t>
      </w:r>
    </w:p>
    <w:p w14:paraId="74A84D3E" w14:textId="471A916C"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492040">
        <w:rPr>
          <w:rFonts w:ascii="Times New Roman" w:hAnsi="Times New Roman" w:cs="Times New Roman"/>
          <w:b/>
          <w:sz w:val="28"/>
          <w:szCs w:val="28"/>
        </w:rPr>
        <w:t xml:space="preserve">Implications for </w:t>
      </w:r>
      <w:r w:rsidR="00731A8E">
        <w:rPr>
          <w:rFonts w:ascii="Times New Roman" w:hAnsi="Times New Roman" w:cs="Times New Roman"/>
          <w:b/>
          <w:sz w:val="28"/>
          <w:szCs w:val="28"/>
        </w:rPr>
        <w:t>P</w:t>
      </w:r>
      <w:r w:rsidRPr="00492040">
        <w:rPr>
          <w:rFonts w:ascii="Times New Roman" w:hAnsi="Times New Roman" w:cs="Times New Roman"/>
          <w:b/>
          <w:sz w:val="28"/>
          <w:szCs w:val="28"/>
        </w:rPr>
        <w:t xml:space="preserve">olicy </w:t>
      </w:r>
      <w:r w:rsidR="00731A8E">
        <w:rPr>
          <w:rFonts w:ascii="Times New Roman" w:hAnsi="Times New Roman" w:cs="Times New Roman"/>
          <w:b/>
          <w:sz w:val="28"/>
          <w:szCs w:val="28"/>
        </w:rPr>
        <w:t>M</w:t>
      </w:r>
      <w:r w:rsidRPr="00492040">
        <w:rPr>
          <w:rFonts w:ascii="Times New Roman" w:hAnsi="Times New Roman" w:cs="Times New Roman"/>
          <w:b/>
          <w:sz w:val="28"/>
          <w:szCs w:val="28"/>
        </w:rPr>
        <w:t>akers</w:t>
      </w:r>
    </w:p>
    <w:p w14:paraId="77A840E0" w14:textId="62C658CF"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Training/workshop programmes can be organized for the teachers to orient them on creation of video and audio programmes through </w:t>
      </w:r>
      <w:r w:rsidR="00154C93" w:rsidRPr="00592114">
        <w:rPr>
          <w:rFonts w:ascii="Times New Roman" w:hAnsi="Times New Roman" w:cs="Times New Roman"/>
        </w:rPr>
        <w:t>smartphones</w:t>
      </w:r>
      <w:r w:rsidRPr="00592114">
        <w:rPr>
          <w:rFonts w:ascii="Times New Roman" w:hAnsi="Times New Roman" w:cs="Times New Roman"/>
        </w:rPr>
        <w:t xml:space="preserve"> from locally available resources to contextualize the learning</w:t>
      </w:r>
      <w:r w:rsidR="00154C93" w:rsidRPr="00592114">
        <w:rPr>
          <w:rFonts w:ascii="Times New Roman" w:hAnsi="Times New Roman" w:cs="Times New Roman"/>
        </w:rPr>
        <w:t>,</w:t>
      </w:r>
      <w:r w:rsidRPr="00592114">
        <w:rPr>
          <w:rFonts w:ascii="Times New Roman" w:hAnsi="Times New Roman" w:cs="Times New Roman"/>
        </w:rPr>
        <w:t xml:space="preserve"> as well as use the same in transaction of </w:t>
      </w:r>
      <w:r w:rsidR="00154C93" w:rsidRPr="00592114">
        <w:rPr>
          <w:rFonts w:ascii="Times New Roman" w:hAnsi="Times New Roman" w:cs="Times New Roman"/>
        </w:rPr>
        <w:t>content</w:t>
      </w:r>
      <w:r w:rsidRPr="00592114">
        <w:rPr>
          <w:rFonts w:ascii="Times New Roman" w:hAnsi="Times New Roman" w:cs="Times New Roman"/>
        </w:rPr>
        <w:t xml:space="preserve"> in classroom teaching.</w:t>
      </w:r>
    </w:p>
    <w:p w14:paraId="0CCDCD3C" w14:textId="1D3A7ACC"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government</w:t>
      </w:r>
      <w:r w:rsidR="00154C93" w:rsidRPr="00592114">
        <w:rPr>
          <w:rFonts w:ascii="Times New Roman" w:hAnsi="Times New Roman" w:cs="Times New Roman"/>
        </w:rPr>
        <w:t>,</w:t>
      </w:r>
      <w:r w:rsidRPr="00592114">
        <w:rPr>
          <w:rFonts w:ascii="Times New Roman" w:hAnsi="Times New Roman" w:cs="Times New Roman"/>
        </w:rPr>
        <w:t xml:space="preserve"> </w:t>
      </w:r>
      <w:r w:rsidR="00154C93" w:rsidRPr="00592114">
        <w:rPr>
          <w:rFonts w:ascii="Times New Roman" w:hAnsi="Times New Roman" w:cs="Times New Roman"/>
        </w:rPr>
        <w:t>in</w:t>
      </w:r>
      <w:r w:rsidRPr="00592114">
        <w:rPr>
          <w:rFonts w:ascii="Times New Roman" w:hAnsi="Times New Roman" w:cs="Times New Roman"/>
        </w:rPr>
        <w:t xml:space="preserve"> collaboration </w:t>
      </w:r>
      <w:r w:rsidR="00154C93" w:rsidRPr="00592114">
        <w:rPr>
          <w:rFonts w:ascii="Times New Roman" w:hAnsi="Times New Roman" w:cs="Times New Roman"/>
        </w:rPr>
        <w:t>with</w:t>
      </w:r>
      <w:r w:rsidRPr="00592114">
        <w:rPr>
          <w:rFonts w:ascii="Times New Roman" w:hAnsi="Times New Roman" w:cs="Times New Roman"/>
        </w:rPr>
        <w:t xml:space="preserve"> IT companies</w:t>
      </w:r>
      <w:r w:rsidR="00154C93" w:rsidRPr="00592114">
        <w:rPr>
          <w:rFonts w:ascii="Times New Roman" w:hAnsi="Times New Roman" w:cs="Times New Roman"/>
        </w:rPr>
        <w:t>,</w:t>
      </w:r>
      <w:r w:rsidRPr="00592114">
        <w:rPr>
          <w:rFonts w:ascii="Times New Roman" w:hAnsi="Times New Roman" w:cs="Times New Roman"/>
        </w:rPr>
        <w:t xml:space="preserve"> can devise </w:t>
      </w:r>
      <w:r w:rsidR="00154C93" w:rsidRPr="00592114">
        <w:rPr>
          <w:rFonts w:ascii="Times New Roman" w:hAnsi="Times New Roman" w:cs="Times New Roman"/>
        </w:rPr>
        <w:t xml:space="preserve">a </w:t>
      </w:r>
      <w:r w:rsidRPr="00592114">
        <w:rPr>
          <w:rFonts w:ascii="Times New Roman" w:hAnsi="Times New Roman" w:cs="Times New Roman"/>
        </w:rPr>
        <w:t xml:space="preserve">low-cost </w:t>
      </w:r>
      <w:r w:rsidR="00154C93" w:rsidRPr="00592114">
        <w:rPr>
          <w:rFonts w:ascii="Times New Roman" w:hAnsi="Times New Roman" w:cs="Times New Roman"/>
        </w:rPr>
        <w:t>smartphone</w:t>
      </w:r>
      <w:r w:rsidRPr="00592114">
        <w:rPr>
          <w:rFonts w:ascii="Times New Roman" w:hAnsi="Times New Roman" w:cs="Times New Roman"/>
        </w:rPr>
        <w:t xml:space="preserve"> having limited </w:t>
      </w:r>
      <w:r w:rsidR="00154C93" w:rsidRPr="00592114">
        <w:rPr>
          <w:rFonts w:ascii="Times New Roman" w:hAnsi="Times New Roman" w:cs="Times New Roman"/>
        </w:rPr>
        <w:t>features</w:t>
      </w:r>
      <w:r w:rsidRPr="00592114">
        <w:rPr>
          <w:rFonts w:ascii="Times New Roman" w:hAnsi="Times New Roman" w:cs="Times New Roman"/>
        </w:rPr>
        <w:t xml:space="preserve"> like audio-video, camera, internet browsing</w:t>
      </w:r>
      <w:r w:rsidR="00154C93" w:rsidRPr="00592114">
        <w:rPr>
          <w:rFonts w:ascii="Times New Roman" w:hAnsi="Times New Roman" w:cs="Times New Roman"/>
        </w:rPr>
        <w:t>,</w:t>
      </w:r>
      <w:r w:rsidRPr="00592114">
        <w:rPr>
          <w:rFonts w:ascii="Times New Roman" w:hAnsi="Times New Roman" w:cs="Times New Roman"/>
        </w:rPr>
        <w:t xml:space="preserve"> and distribute the same to the schools on a trial basis to assess its impact on the learning achievement of the students.</w:t>
      </w:r>
    </w:p>
    <w:p w14:paraId="430A7954" w14:textId="522D96A3" w:rsidR="002355C5" w:rsidRPr="00592114" w:rsidRDefault="00154C93"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Workbooks</w:t>
      </w:r>
      <w:r w:rsidR="002355C5" w:rsidRPr="00592114">
        <w:rPr>
          <w:rFonts w:ascii="Times New Roman" w:hAnsi="Times New Roman" w:cs="Times New Roman"/>
        </w:rPr>
        <w:t xml:space="preserve"> should be designed where the students get an opportunity to work on their reasoning skills by exploring </w:t>
      </w:r>
      <w:r w:rsidRPr="00592114">
        <w:rPr>
          <w:rFonts w:ascii="Times New Roman" w:hAnsi="Times New Roman" w:cs="Times New Roman"/>
        </w:rPr>
        <w:t>content</w:t>
      </w:r>
      <w:r w:rsidR="002355C5" w:rsidRPr="00592114">
        <w:rPr>
          <w:rFonts w:ascii="Times New Roman" w:hAnsi="Times New Roman" w:cs="Times New Roman"/>
        </w:rPr>
        <w:t xml:space="preserve"> from the web.</w:t>
      </w:r>
    </w:p>
    <w:p w14:paraId="03DD59D2" w14:textId="1BDD25F8"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b/>
        </w:rPr>
        <w:t>Implications for academicians</w:t>
      </w:r>
    </w:p>
    <w:p w14:paraId="5DCB79A5" w14:textId="2FE6FA0E"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Workshops, seminars</w:t>
      </w:r>
      <w:r w:rsidR="00154C93" w:rsidRPr="00592114">
        <w:rPr>
          <w:rFonts w:ascii="Times New Roman" w:hAnsi="Times New Roman" w:cs="Times New Roman"/>
        </w:rPr>
        <w:t>,</w:t>
      </w:r>
      <w:r w:rsidRPr="00592114">
        <w:rPr>
          <w:rFonts w:ascii="Times New Roman" w:hAnsi="Times New Roman" w:cs="Times New Roman"/>
        </w:rPr>
        <w:t xml:space="preserve"> and expert lectures can be organized to </w:t>
      </w:r>
      <w:r w:rsidR="00154C93" w:rsidRPr="00592114">
        <w:rPr>
          <w:rFonts w:ascii="Times New Roman" w:hAnsi="Times New Roman" w:cs="Times New Roman"/>
        </w:rPr>
        <w:t>raise awareness</w:t>
      </w:r>
      <w:r w:rsidRPr="00592114">
        <w:rPr>
          <w:rFonts w:ascii="Times New Roman" w:hAnsi="Times New Roman" w:cs="Times New Roman"/>
        </w:rPr>
        <w:t xml:space="preserve"> the teachers on the usages and benefits of providing virtual exposure to reality in classroom teaching through </w:t>
      </w:r>
      <w:r w:rsidR="00154C93" w:rsidRPr="00592114">
        <w:rPr>
          <w:rFonts w:ascii="Times New Roman" w:hAnsi="Times New Roman" w:cs="Times New Roman"/>
        </w:rPr>
        <w:t>smartphones</w:t>
      </w:r>
      <w:r w:rsidRPr="00592114">
        <w:rPr>
          <w:rFonts w:ascii="Times New Roman" w:hAnsi="Times New Roman" w:cs="Times New Roman"/>
        </w:rPr>
        <w:t>.</w:t>
      </w:r>
    </w:p>
    <w:p w14:paraId="62069D29" w14:textId="77777777"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There can be supervision and monitoring done to assess if teachers use the technology in their classrooms. The supervisors can then document the results so that they can be more vigorously used in the teaching-learning process.</w:t>
      </w:r>
    </w:p>
    <w:p w14:paraId="32C80F27" w14:textId="24E35880" w:rsidR="002355C5" w:rsidRPr="00492040" w:rsidRDefault="003E5E68"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Limitations</w:t>
      </w:r>
      <w:r w:rsidR="00691DBC" w:rsidRPr="00492040">
        <w:rPr>
          <w:rFonts w:ascii="Times New Roman" w:hAnsi="Times New Roman" w:cs="Times New Roman"/>
          <w:b/>
          <w:sz w:val="28"/>
          <w:szCs w:val="28"/>
        </w:rPr>
        <w:t xml:space="preserve"> and Future Directions</w:t>
      </w:r>
    </w:p>
    <w:p w14:paraId="67D52446" w14:textId="0FD1B443" w:rsidR="002B3998" w:rsidRPr="00592114" w:rsidRDefault="002B3998" w:rsidP="002355C5">
      <w:pPr>
        <w:autoSpaceDE w:val="0"/>
        <w:autoSpaceDN w:val="0"/>
        <w:adjustRightInd w:val="0"/>
        <w:spacing w:after="0" w:line="480" w:lineRule="auto"/>
        <w:jc w:val="both"/>
        <w:rPr>
          <w:rFonts w:ascii="Times New Roman" w:hAnsi="Times New Roman" w:cs="Times New Roman"/>
          <w:bCs/>
        </w:rPr>
      </w:pPr>
      <w:r w:rsidRPr="00592114">
        <w:rPr>
          <w:rFonts w:ascii="Times New Roman" w:hAnsi="Times New Roman" w:cs="Times New Roman"/>
          <w:bCs/>
        </w:rPr>
        <w:t xml:space="preserve">This study has certain limitations. Firstly, the sample was restricted to a single elementary school in Cuttack, Odisha. Secondly, the intervention period was relatively short and focused only on two science units, which may not be sufficient to assess </w:t>
      </w:r>
      <w:r w:rsidR="003E5E68" w:rsidRPr="00592114">
        <w:rPr>
          <w:rFonts w:ascii="Times New Roman" w:hAnsi="Times New Roman" w:cs="Times New Roman"/>
          <w:bCs/>
        </w:rPr>
        <w:t>long-term</w:t>
      </w:r>
      <w:r w:rsidRPr="00592114">
        <w:rPr>
          <w:rFonts w:ascii="Times New Roman" w:hAnsi="Times New Roman" w:cs="Times New Roman"/>
          <w:bCs/>
        </w:rPr>
        <w:t xml:space="preserve"> effects or critical thinking growth. Thirdly, the measurement of critical thinking </w:t>
      </w:r>
      <w:r w:rsidR="008736E2" w:rsidRPr="00592114">
        <w:rPr>
          <w:rFonts w:ascii="Times New Roman" w:hAnsi="Times New Roman" w:cs="Times New Roman"/>
          <w:bCs/>
        </w:rPr>
        <w:t xml:space="preserve">relied on standardized test scores without qualitative data, which might have </w:t>
      </w:r>
      <w:r w:rsidR="003E5E68" w:rsidRPr="00592114">
        <w:rPr>
          <w:rFonts w:ascii="Times New Roman" w:hAnsi="Times New Roman" w:cs="Times New Roman"/>
          <w:bCs/>
        </w:rPr>
        <w:t xml:space="preserve">provided </w:t>
      </w:r>
      <w:r w:rsidR="008736E2" w:rsidRPr="00592114">
        <w:rPr>
          <w:rFonts w:ascii="Times New Roman" w:hAnsi="Times New Roman" w:cs="Times New Roman"/>
          <w:bCs/>
        </w:rPr>
        <w:t xml:space="preserve">deeper insights. Fourthly study was delimited to </w:t>
      </w:r>
      <w:r w:rsidR="003E5E68" w:rsidRPr="00592114">
        <w:rPr>
          <w:rFonts w:ascii="Times New Roman" w:hAnsi="Times New Roman" w:cs="Times New Roman"/>
          <w:bCs/>
        </w:rPr>
        <w:t xml:space="preserve">a </w:t>
      </w:r>
      <w:r w:rsidR="008736E2" w:rsidRPr="00592114">
        <w:rPr>
          <w:rFonts w:ascii="Times New Roman" w:hAnsi="Times New Roman" w:cs="Times New Roman"/>
          <w:bCs/>
        </w:rPr>
        <w:t>true experimental research design.</w:t>
      </w:r>
    </w:p>
    <w:p w14:paraId="653DC0D7" w14:textId="2FFA7A21" w:rsidR="008736E2" w:rsidRPr="00592114" w:rsidRDefault="008736E2" w:rsidP="002355C5">
      <w:pPr>
        <w:autoSpaceDE w:val="0"/>
        <w:autoSpaceDN w:val="0"/>
        <w:adjustRightInd w:val="0"/>
        <w:spacing w:after="0" w:line="480" w:lineRule="auto"/>
        <w:jc w:val="both"/>
        <w:rPr>
          <w:rFonts w:ascii="Times New Roman" w:hAnsi="Times New Roman" w:cs="Times New Roman"/>
          <w:bCs/>
        </w:rPr>
      </w:pPr>
      <w:r w:rsidRPr="00592114">
        <w:rPr>
          <w:rFonts w:ascii="Times New Roman" w:hAnsi="Times New Roman" w:cs="Times New Roman"/>
          <w:bCs/>
        </w:rPr>
        <w:lastRenderedPageBreak/>
        <w:t xml:space="preserve">This study has </w:t>
      </w:r>
      <w:r w:rsidR="003E5E68" w:rsidRPr="00592114">
        <w:rPr>
          <w:rFonts w:ascii="Times New Roman" w:hAnsi="Times New Roman" w:cs="Times New Roman"/>
          <w:bCs/>
        </w:rPr>
        <w:t>limitations</w:t>
      </w:r>
      <w:r w:rsidRPr="00592114">
        <w:rPr>
          <w:rFonts w:ascii="Times New Roman" w:hAnsi="Times New Roman" w:cs="Times New Roman"/>
          <w:bCs/>
        </w:rPr>
        <w:t xml:space="preserve">, which should be considered in future research. Future studies could expand the sample size across multiple schools and extend the intervention over a full academic term. The integration of reflection </w:t>
      </w:r>
      <w:r w:rsidR="00D130C8" w:rsidRPr="00592114">
        <w:rPr>
          <w:rFonts w:ascii="Times New Roman" w:hAnsi="Times New Roman" w:cs="Times New Roman"/>
          <w:bCs/>
        </w:rPr>
        <w:t>and discussion activities to promote critical thinking alongside virtual reality-based instruction. Incorporating mixed method approaches may also yield a more comprehensive understanding of how virtual reality influences both academic and cognitive domains. Moreover, integrating virtual reality with collaborative learning models</w:t>
      </w:r>
      <w:r w:rsidR="00691DBC" w:rsidRPr="00592114">
        <w:rPr>
          <w:rFonts w:ascii="Times New Roman" w:hAnsi="Times New Roman" w:cs="Times New Roman"/>
          <w:bCs/>
        </w:rPr>
        <w:t>, such as project-based or inquiry-based learning, could better facilitate critical thinking development.</w:t>
      </w:r>
    </w:p>
    <w:p w14:paraId="3FFA1C2A" w14:textId="77777777" w:rsidR="002355C5" w:rsidRPr="00592114" w:rsidRDefault="002355C5" w:rsidP="002355C5">
      <w:p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rPr>
        <w:t>The present study was delimited to</w:t>
      </w:r>
    </w:p>
    <w:p w14:paraId="79175EA8" w14:textId="77777777" w:rsidR="002355C5" w:rsidRPr="00592114" w:rsidRDefault="002355C5" w:rsidP="002355C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One elementary school in Cuttack district of Odisha.</w:t>
      </w:r>
    </w:p>
    <w:p w14:paraId="10974659" w14:textId="77777777" w:rsidR="002355C5" w:rsidRPr="00592114" w:rsidRDefault="002355C5" w:rsidP="002355C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A sample of 50 students.</w:t>
      </w:r>
    </w:p>
    <w:p w14:paraId="16728CCA" w14:textId="77777777" w:rsidR="002355C5" w:rsidRPr="00592114" w:rsidRDefault="002355C5" w:rsidP="002355C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Students of Class -V.</w:t>
      </w:r>
    </w:p>
    <w:p w14:paraId="438FEDA9" w14:textId="77777777" w:rsidR="002355C5" w:rsidRPr="00592114" w:rsidRDefault="002355C5" w:rsidP="002355C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Variables are learning achievement in science and critical thinking.</w:t>
      </w:r>
    </w:p>
    <w:p w14:paraId="039D42CA" w14:textId="77777777" w:rsidR="002355C5" w:rsidRPr="00592114" w:rsidRDefault="002355C5" w:rsidP="002355C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The pre-test post-test control group design.</w:t>
      </w:r>
    </w:p>
    <w:p w14:paraId="28FCE98C" w14:textId="77777777" w:rsidR="00E60F41" w:rsidRDefault="002355C5" w:rsidP="00E60F41">
      <w:pPr>
        <w:spacing w:line="240" w:lineRule="auto"/>
        <w:rPr>
          <w:rFonts w:ascii="Times New Roman" w:hAnsi="Times New Roman" w:cs="Times New Roman"/>
          <w:b/>
          <w:bCs/>
          <w:sz w:val="28"/>
          <w:szCs w:val="28"/>
          <w:lang w:val="en-US"/>
        </w:rPr>
      </w:pPr>
      <w:r w:rsidRPr="00492040">
        <w:rPr>
          <w:rFonts w:ascii="Times New Roman" w:hAnsi="Times New Roman" w:cs="Times New Roman"/>
          <w:b/>
          <w:bCs/>
          <w:sz w:val="28"/>
          <w:szCs w:val="28"/>
          <w:lang w:val="en-US"/>
        </w:rPr>
        <w:t xml:space="preserve">Conclusion </w:t>
      </w:r>
    </w:p>
    <w:p w14:paraId="403609C9" w14:textId="46B85760" w:rsidR="00D52368" w:rsidRDefault="00D52368" w:rsidP="00E60F41">
      <w:pPr>
        <w:spacing w:line="360" w:lineRule="auto"/>
        <w:jc w:val="both"/>
        <w:rPr>
          <w:rFonts w:asciiTheme="majorBidi" w:hAnsiTheme="majorBidi" w:cstheme="majorBidi"/>
        </w:rPr>
      </w:pPr>
      <w:r w:rsidRPr="00042357">
        <w:rPr>
          <w:rFonts w:asciiTheme="majorBidi" w:hAnsiTheme="majorBidi" w:cstheme="majorBidi"/>
        </w:rPr>
        <w:t>The present study focused on the use of smartphones to show virtual real-life exposures while</w:t>
      </w:r>
      <w:r w:rsidRPr="005E1B0E">
        <w:rPr>
          <w:rFonts w:asciiTheme="majorBidi" w:hAnsiTheme="majorBidi" w:cstheme="majorBidi"/>
        </w:rPr>
        <w:t xml:space="preserve"> </w:t>
      </w:r>
      <w:r w:rsidRPr="00042357">
        <w:rPr>
          <w:rFonts w:asciiTheme="majorBidi" w:hAnsiTheme="majorBidi" w:cstheme="majorBidi"/>
        </w:rPr>
        <w:t>teaching science to elementary school students and to observe its effects on students’ academic achievement as well as critical thinking skills. The study found that there is a significant difference in learning achievement in science between the control and experimental groups after exposure to virtual reality through smartphone (post-test). The experimental group has performed better in learning achievement in science as compared to the control group. It revealed that there is a positive effect of virtual reality through smartphones on students’ academic achievement in science.</w:t>
      </w:r>
      <w:r w:rsidRPr="00042357">
        <w:rPr>
          <w:rFonts w:asciiTheme="majorBidi" w:hAnsiTheme="majorBidi" w:cstheme="majorBidi"/>
          <w:b/>
          <w:bCs/>
        </w:rPr>
        <w:t xml:space="preserve"> </w:t>
      </w:r>
      <w:r w:rsidRPr="00042357">
        <w:rPr>
          <w:rFonts w:asciiTheme="majorBidi" w:hAnsiTheme="majorBidi" w:cstheme="majorBidi"/>
        </w:rPr>
        <w:t>So, the teacher can create a virtual learning environment in the classrooms through a series of videos so that students can transcend the boundaries of ordinary classrooms and jump into the virtual atmosphere to master their course contents</w:t>
      </w:r>
    </w:p>
    <w:p w14:paraId="1BA35E65" w14:textId="77777777" w:rsidR="00427AE8" w:rsidRDefault="00427AE8" w:rsidP="00E60F41">
      <w:pPr>
        <w:spacing w:line="360" w:lineRule="auto"/>
        <w:jc w:val="both"/>
        <w:rPr>
          <w:rFonts w:asciiTheme="majorBidi" w:hAnsiTheme="majorBidi" w:cstheme="majorBidi"/>
        </w:rPr>
      </w:pPr>
    </w:p>
    <w:p w14:paraId="50673A07" w14:textId="77777777" w:rsidR="00427AE8" w:rsidRPr="00427AE8" w:rsidRDefault="00427AE8" w:rsidP="00427AE8">
      <w:pPr>
        <w:jc w:val="both"/>
        <w:outlineLvl w:val="0"/>
        <w:rPr>
          <w:rFonts w:ascii="Arial" w:eastAsia="Times New Roman" w:hAnsi="Arial" w:cs="Arial"/>
          <w:lang w:val="en-GB" w:eastAsia="en-GB"/>
        </w:rPr>
      </w:pPr>
      <w:r w:rsidRPr="00427AE8">
        <w:rPr>
          <w:rFonts w:ascii="Arial" w:eastAsia="Times New Roman" w:hAnsi="Arial" w:cs="Arial"/>
          <w:b/>
          <w:bCs/>
          <w:lang w:val="en-GB" w:eastAsia="en-GB"/>
        </w:rPr>
        <w:t>COMPETING INTERESTS DISCLAIMER:</w:t>
      </w:r>
    </w:p>
    <w:p w14:paraId="2329EE32" w14:textId="77777777" w:rsidR="00427AE8" w:rsidRPr="00427AE8" w:rsidRDefault="00427AE8" w:rsidP="00427AE8">
      <w:pPr>
        <w:rPr>
          <w:rFonts w:ascii="Calibri" w:eastAsia="Times New Roman" w:hAnsi="Calibri" w:cs="Times New Roman"/>
          <w:lang w:val="en-GB" w:eastAsia="en-GB"/>
        </w:rPr>
      </w:pPr>
      <w:r w:rsidRPr="00427AE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AA3AADD" w14:textId="77777777" w:rsidR="00427AE8" w:rsidRPr="00427AE8" w:rsidRDefault="00427AE8" w:rsidP="00427AE8">
      <w:pPr>
        <w:rPr>
          <w:rFonts w:ascii="Calibri" w:eastAsia="Times New Roman" w:hAnsi="Calibri" w:cs="Times New Roman"/>
          <w:lang w:val="en-GB" w:eastAsia="en-GB"/>
        </w:rPr>
      </w:pPr>
    </w:p>
    <w:p w14:paraId="08CF8197" w14:textId="77777777" w:rsidR="00427AE8" w:rsidRPr="00E60F41" w:rsidRDefault="00427AE8" w:rsidP="00E60F41">
      <w:pPr>
        <w:spacing w:line="360" w:lineRule="auto"/>
        <w:jc w:val="both"/>
        <w:rPr>
          <w:rFonts w:ascii="Times New Roman" w:hAnsi="Times New Roman" w:cs="Times New Roman"/>
          <w:b/>
          <w:bCs/>
          <w:sz w:val="28"/>
          <w:szCs w:val="28"/>
          <w:lang w:val="en-US"/>
        </w:rPr>
      </w:pPr>
    </w:p>
    <w:p w14:paraId="7EB11CFF" w14:textId="480D45A8" w:rsidR="002355C5" w:rsidRPr="00492040" w:rsidRDefault="002355C5" w:rsidP="002355C5">
      <w:pPr>
        <w:autoSpaceDE w:val="0"/>
        <w:autoSpaceDN w:val="0"/>
        <w:adjustRightInd w:val="0"/>
        <w:spacing w:after="0" w:line="480" w:lineRule="auto"/>
        <w:ind w:left="720" w:hanging="720"/>
        <w:rPr>
          <w:rFonts w:ascii="Times New Roman" w:hAnsi="Times New Roman" w:cs="Times New Roman"/>
          <w:sz w:val="28"/>
          <w:szCs w:val="28"/>
        </w:rPr>
      </w:pPr>
      <w:r w:rsidRPr="00492040">
        <w:rPr>
          <w:rFonts w:ascii="Times New Roman" w:hAnsi="Times New Roman" w:cs="Times New Roman"/>
          <w:b/>
          <w:sz w:val="28"/>
          <w:szCs w:val="28"/>
        </w:rPr>
        <w:lastRenderedPageBreak/>
        <w:t>References:</w:t>
      </w:r>
    </w:p>
    <w:p w14:paraId="620CF9B4" w14:textId="77777777" w:rsidR="008351B7" w:rsidRDefault="00F8510B"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color w:val="000000"/>
        </w:rPr>
        <w:t>Al-</w:t>
      </w:r>
      <w:proofErr w:type="spellStart"/>
      <w:r w:rsidRPr="008351B7">
        <w:rPr>
          <w:rFonts w:asciiTheme="majorBidi" w:eastAsia="Times New Roman" w:hAnsiTheme="majorBidi" w:cstheme="majorBidi"/>
          <w:color w:val="000000"/>
        </w:rPr>
        <w:t>Amri</w:t>
      </w:r>
      <w:proofErr w:type="spellEnd"/>
      <w:r w:rsidRPr="008351B7">
        <w:rPr>
          <w:rFonts w:asciiTheme="majorBidi" w:eastAsia="Times New Roman" w:hAnsiTheme="majorBidi" w:cstheme="majorBidi"/>
          <w:color w:val="000000"/>
        </w:rPr>
        <w:t xml:space="preserve">, A., Osman, M., &amp; </w:t>
      </w:r>
      <w:proofErr w:type="spellStart"/>
      <w:r w:rsidRPr="008351B7">
        <w:rPr>
          <w:rFonts w:asciiTheme="majorBidi" w:eastAsia="Times New Roman" w:hAnsiTheme="majorBidi" w:cstheme="majorBidi"/>
          <w:color w:val="000000"/>
        </w:rPr>
        <w:t>Musawi</w:t>
      </w:r>
      <w:proofErr w:type="spellEnd"/>
      <w:r w:rsidRPr="008351B7">
        <w:rPr>
          <w:rFonts w:asciiTheme="majorBidi" w:eastAsia="Times New Roman" w:hAnsiTheme="majorBidi" w:cstheme="majorBidi"/>
          <w:color w:val="000000"/>
        </w:rPr>
        <w:t xml:space="preserve">, A. Al. (2020). The effectiveness of a 3D-virtual reality learning environment (3D-VRLE) on the </w:t>
      </w:r>
      <w:proofErr w:type="spellStart"/>
      <w:r w:rsidRPr="008351B7">
        <w:rPr>
          <w:rFonts w:asciiTheme="majorBidi" w:eastAsia="Times New Roman" w:hAnsiTheme="majorBidi" w:cstheme="majorBidi"/>
          <w:color w:val="000000"/>
        </w:rPr>
        <w:t>omani</w:t>
      </w:r>
      <w:proofErr w:type="spellEnd"/>
      <w:r w:rsidRPr="008351B7">
        <w:rPr>
          <w:rFonts w:asciiTheme="majorBidi" w:eastAsia="Times New Roman" w:hAnsiTheme="majorBidi" w:cstheme="majorBidi"/>
          <w:color w:val="000000"/>
        </w:rPr>
        <w:t xml:space="preserve"> eighth grade students’ achievement and motivation towards physics learning. </w:t>
      </w:r>
      <w:r w:rsidRPr="008351B7">
        <w:rPr>
          <w:rFonts w:asciiTheme="majorBidi" w:eastAsia="Times New Roman" w:hAnsiTheme="majorBidi" w:cstheme="majorBidi"/>
          <w:i/>
          <w:iCs/>
          <w:color w:val="000000"/>
        </w:rPr>
        <w:t>International Journal of Emerging Technologies in Learning</w:t>
      </w:r>
      <w:r w:rsidRPr="008351B7">
        <w:rPr>
          <w:rFonts w:asciiTheme="majorBidi" w:eastAsia="Times New Roman" w:hAnsiTheme="majorBidi" w:cstheme="majorBidi"/>
          <w:color w:val="000000"/>
        </w:rPr>
        <w:t xml:space="preserve">, </w:t>
      </w:r>
      <w:r w:rsidRPr="008351B7">
        <w:rPr>
          <w:rFonts w:asciiTheme="majorBidi" w:eastAsia="Times New Roman" w:hAnsiTheme="majorBidi" w:cstheme="majorBidi"/>
          <w:i/>
          <w:iCs/>
          <w:color w:val="000000"/>
        </w:rPr>
        <w:t>15</w:t>
      </w:r>
      <w:r w:rsidRPr="008351B7">
        <w:rPr>
          <w:rFonts w:asciiTheme="majorBidi" w:eastAsia="Times New Roman" w:hAnsiTheme="majorBidi" w:cstheme="majorBidi"/>
          <w:color w:val="000000"/>
        </w:rPr>
        <w:t xml:space="preserve">(5), 4–16. </w:t>
      </w:r>
      <w:hyperlink r:id="rId13" w:history="1">
        <w:r w:rsidRPr="008351B7">
          <w:rPr>
            <w:rStyle w:val="Hyperlink"/>
            <w:rFonts w:asciiTheme="majorBidi" w:eastAsia="Times New Roman" w:hAnsiTheme="majorBidi" w:cstheme="majorBidi"/>
          </w:rPr>
          <w:t>https://doi.org/10.3991/IJET.V15I05.11890</w:t>
        </w:r>
      </w:hyperlink>
      <w:r w:rsidRPr="008351B7">
        <w:rPr>
          <w:rFonts w:asciiTheme="majorBidi" w:eastAsia="Times New Roman" w:hAnsiTheme="majorBidi" w:cstheme="majorBidi"/>
          <w:color w:val="000000"/>
          <w:sz w:val="24"/>
          <w:szCs w:val="24"/>
        </w:rPr>
        <w:t xml:space="preserve"> </w:t>
      </w:r>
    </w:p>
    <w:p w14:paraId="2E8EB7DE" w14:textId="77777777" w:rsidR="008351B7" w:rsidRPr="008351B7" w:rsidRDefault="00CB170C"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hAnsiTheme="majorBidi" w:cstheme="majorBidi"/>
        </w:rPr>
        <w:t>Bailenson</w:t>
      </w:r>
      <w:proofErr w:type="spellEnd"/>
      <w:r w:rsidRPr="008351B7">
        <w:rPr>
          <w:rFonts w:asciiTheme="majorBidi" w:hAnsiTheme="majorBidi" w:cstheme="majorBidi"/>
        </w:rPr>
        <w:t>, J. (2018). </w:t>
      </w:r>
      <w:r w:rsidRPr="008351B7">
        <w:rPr>
          <w:rFonts w:asciiTheme="majorBidi" w:hAnsiTheme="majorBidi" w:cstheme="majorBidi"/>
          <w:i/>
          <w:iCs/>
        </w:rPr>
        <w:t>Experience on demand: What virtual reality is, how it works, and what it can do</w:t>
      </w:r>
      <w:r w:rsidRPr="008351B7">
        <w:rPr>
          <w:rFonts w:asciiTheme="majorBidi" w:hAnsiTheme="majorBidi" w:cstheme="majorBidi"/>
        </w:rPr>
        <w:t>. WW Norton &amp; Company.</w:t>
      </w:r>
    </w:p>
    <w:p w14:paraId="0D1E44C7" w14:textId="58D5E888"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Barakat Assistant Professor, H., </w:t>
      </w:r>
      <w:proofErr w:type="spellStart"/>
      <w:r w:rsidRPr="008351B7">
        <w:rPr>
          <w:rFonts w:asciiTheme="majorBidi" w:eastAsia="Times New Roman" w:hAnsiTheme="majorBidi" w:cstheme="majorBidi"/>
        </w:rPr>
        <w:t>Saadany</w:t>
      </w:r>
      <w:proofErr w:type="spellEnd"/>
      <w:r w:rsidRPr="008351B7">
        <w:rPr>
          <w:rFonts w:asciiTheme="majorBidi" w:eastAsia="Times New Roman" w:hAnsiTheme="majorBidi" w:cstheme="majorBidi"/>
        </w:rPr>
        <w:t xml:space="preserve">, A., &amp; Abdurrahman, M. (2012). </w:t>
      </w:r>
      <w:r w:rsidR="008351B7" w:rsidRPr="008351B7">
        <w:rPr>
          <w:rFonts w:asciiTheme="majorBidi" w:eastAsia="Times New Roman" w:hAnsiTheme="majorBidi" w:cstheme="majorBidi"/>
        </w:rPr>
        <w:t xml:space="preserve">effectiveness of instructional design model (isman-2011) in developing the planning teaching skills of </w:t>
      </w:r>
      <w:proofErr w:type="gramStart"/>
      <w:r w:rsidR="008351B7" w:rsidRPr="008351B7">
        <w:rPr>
          <w:rFonts w:asciiTheme="majorBidi" w:eastAsia="Times New Roman" w:hAnsiTheme="majorBidi" w:cstheme="majorBidi"/>
        </w:rPr>
        <w:t>teachers</w:t>
      </w:r>
      <w:proofErr w:type="gramEnd"/>
      <w:r w:rsidR="008351B7" w:rsidRPr="008351B7">
        <w:rPr>
          <w:rFonts w:asciiTheme="majorBidi" w:eastAsia="Times New Roman" w:hAnsiTheme="majorBidi" w:cstheme="majorBidi"/>
        </w:rPr>
        <w:t xml:space="preserve"> college students’ at king </w:t>
      </w:r>
      <w:proofErr w:type="spellStart"/>
      <w:r w:rsidR="008351B7" w:rsidRPr="008351B7">
        <w:rPr>
          <w:rFonts w:asciiTheme="majorBidi" w:eastAsia="Times New Roman" w:hAnsiTheme="majorBidi" w:cstheme="majorBidi"/>
        </w:rPr>
        <w:t>saud</w:t>
      </w:r>
      <w:proofErr w:type="spellEnd"/>
      <w:r w:rsidR="008351B7" w:rsidRPr="008351B7">
        <w:rPr>
          <w:rFonts w:asciiTheme="majorBidi" w:eastAsia="Times New Roman" w:hAnsiTheme="majorBidi" w:cstheme="majorBidi"/>
        </w:rPr>
        <w:t xml:space="preserve"> university</w:t>
      </w:r>
      <w:r w:rsidRPr="008351B7">
        <w:rPr>
          <w:rFonts w:asciiTheme="majorBidi" w:eastAsia="Times New Roman" w:hAnsiTheme="majorBidi" w:cstheme="majorBidi"/>
        </w:rPr>
        <w:t xml:space="preserve">. In </w:t>
      </w:r>
      <w:r w:rsidRPr="008351B7">
        <w:rPr>
          <w:rFonts w:asciiTheme="majorBidi" w:eastAsia="Times New Roman" w:hAnsiTheme="majorBidi" w:cstheme="majorBidi"/>
          <w:i/>
          <w:iCs/>
        </w:rPr>
        <w:t>TOJET: The Turkish Online Journal of Educational Technology</w:t>
      </w:r>
      <w:r w:rsidRPr="008351B7">
        <w:rPr>
          <w:rFonts w:asciiTheme="majorBidi" w:eastAsia="Times New Roman" w:hAnsiTheme="majorBidi" w:cstheme="majorBidi"/>
        </w:rPr>
        <w:t xml:space="preserve"> (Vol. 11, Issue 1). </w:t>
      </w:r>
      <w:hyperlink r:id="rId14" w:history="1">
        <w:r w:rsidRPr="008351B7">
          <w:rPr>
            <w:rStyle w:val="Hyperlink"/>
            <w:rFonts w:asciiTheme="majorBidi" w:eastAsia="Times New Roman" w:hAnsiTheme="majorBidi" w:cstheme="majorBidi"/>
          </w:rPr>
          <w:t>http://hishamh.net</w:t>
        </w:r>
      </w:hyperlink>
      <w:r w:rsidRPr="008351B7">
        <w:rPr>
          <w:rFonts w:asciiTheme="majorBidi" w:eastAsia="Times New Roman" w:hAnsiTheme="majorBidi" w:cstheme="majorBidi"/>
        </w:rPr>
        <w:t xml:space="preserve"> </w:t>
      </w:r>
    </w:p>
    <w:p w14:paraId="73611CEA" w14:textId="77777777" w:rsidR="008351B7" w:rsidRPr="008351B7" w:rsidRDefault="00C55F68"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color w:val="000000"/>
          <w:lang w:val="pt-PT"/>
        </w:rPr>
        <w:t xml:space="preserve">Campos, E., Hidrogo, I., &amp; Zavala, G. (2022). </w:t>
      </w:r>
      <w:r w:rsidRPr="008351B7">
        <w:rPr>
          <w:rFonts w:asciiTheme="majorBidi" w:eastAsia="Times New Roman" w:hAnsiTheme="majorBidi" w:cstheme="majorBidi"/>
          <w:color w:val="000000"/>
        </w:rPr>
        <w:t xml:space="preserve">Impact of virtual reality use on the teaching and learning of vectors. </w:t>
      </w:r>
      <w:r w:rsidRPr="008351B7">
        <w:rPr>
          <w:rFonts w:asciiTheme="majorBidi" w:eastAsia="Times New Roman" w:hAnsiTheme="majorBidi" w:cstheme="majorBidi"/>
          <w:i/>
          <w:iCs/>
          <w:color w:val="000000"/>
        </w:rPr>
        <w:t>Frontiers in Education</w:t>
      </w:r>
      <w:r w:rsidRPr="008351B7">
        <w:rPr>
          <w:rFonts w:asciiTheme="majorBidi" w:eastAsia="Times New Roman" w:hAnsiTheme="majorBidi" w:cstheme="majorBidi"/>
          <w:color w:val="000000"/>
        </w:rPr>
        <w:t xml:space="preserve">, </w:t>
      </w:r>
      <w:r w:rsidRPr="008351B7">
        <w:rPr>
          <w:rFonts w:asciiTheme="majorBidi" w:eastAsia="Times New Roman" w:hAnsiTheme="majorBidi" w:cstheme="majorBidi"/>
          <w:i/>
          <w:iCs/>
          <w:color w:val="000000"/>
        </w:rPr>
        <w:t>7</w:t>
      </w:r>
      <w:r w:rsidRPr="008351B7">
        <w:rPr>
          <w:rFonts w:asciiTheme="majorBidi" w:eastAsia="Times New Roman" w:hAnsiTheme="majorBidi" w:cstheme="majorBidi"/>
          <w:color w:val="000000"/>
        </w:rPr>
        <w:t xml:space="preserve">. </w:t>
      </w:r>
      <w:hyperlink r:id="rId15" w:history="1">
        <w:r w:rsidR="009E0A4A" w:rsidRPr="008351B7">
          <w:rPr>
            <w:rStyle w:val="Hyperlink"/>
            <w:rFonts w:asciiTheme="majorBidi" w:eastAsia="Times New Roman" w:hAnsiTheme="majorBidi" w:cstheme="majorBidi"/>
          </w:rPr>
          <w:t>https://doi.org/10.3389/feduc.2022.965640</w:t>
        </w:r>
      </w:hyperlink>
      <w:r w:rsidR="009E0A4A" w:rsidRPr="008351B7">
        <w:rPr>
          <w:rFonts w:asciiTheme="majorBidi" w:eastAsia="Times New Roman" w:hAnsiTheme="majorBidi" w:cstheme="majorBidi"/>
          <w:color w:val="000000"/>
        </w:rPr>
        <w:t xml:space="preserve"> </w:t>
      </w:r>
    </w:p>
    <w:p w14:paraId="553031E3" w14:textId="77777777" w:rsidR="008351B7" w:rsidRPr="008351B7" w:rsidRDefault="009E0A4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eastAsia="Times New Roman" w:hAnsiTheme="majorBidi" w:cstheme="majorBidi"/>
          <w:color w:val="000000"/>
        </w:rPr>
        <w:t>Chalkiadakis</w:t>
      </w:r>
      <w:proofErr w:type="spellEnd"/>
      <w:r w:rsidRPr="008351B7">
        <w:rPr>
          <w:rFonts w:asciiTheme="majorBidi" w:eastAsia="Times New Roman" w:hAnsiTheme="majorBidi" w:cstheme="majorBidi"/>
          <w:color w:val="000000"/>
        </w:rPr>
        <w:t xml:space="preserve">, A., </w:t>
      </w:r>
      <w:proofErr w:type="spellStart"/>
      <w:r w:rsidRPr="008351B7">
        <w:rPr>
          <w:rFonts w:asciiTheme="majorBidi" w:eastAsia="Times New Roman" w:hAnsiTheme="majorBidi" w:cstheme="majorBidi"/>
          <w:color w:val="000000"/>
        </w:rPr>
        <w:t>Seremetaki</w:t>
      </w:r>
      <w:proofErr w:type="spellEnd"/>
      <w:r w:rsidRPr="008351B7">
        <w:rPr>
          <w:rFonts w:asciiTheme="majorBidi" w:eastAsia="Times New Roman" w:hAnsiTheme="majorBidi" w:cstheme="majorBidi"/>
          <w:color w:val="000000"/>
        </w:rPr>
        <w:t xml:space="preserve">, A., </w:t>
      </w:r>
      <w:proofErr w:type="spellStart"/>
      <w:r w:rsidRPr="008351B7">
        <w:rPr>
          <w:rFonts w:asciiTheme="majorBidi" w:eastAsia="Times New Roman" w:hAnsiTheme="majorBidi" w:cstheme="majorBidi"/>
          <w:color w:val="000000"/>
        </w:rPr>
        <w:t>Kanellou</w:t>
      </w:r>
      <w:proofErr w:type="spellEnd"/>
      <w:r w:rsidRPr="008351B7">
        <w:rPr>
          <w:rFonts w:asciiTheme="majorBidi" w:eastAsia="Times New Roman" w:hAnsiTheme="majorBidi" w:cstheme="majorBidi"/>
          <w:color w:val="000000"/>
        </w:rPr>
        <w:t xml:space="preserve">, A., </w:t>
      </w:r>
      <w:proofErr w:type="spellStart"/>
      <w:r w:rsidRPr="008351B7">
        <w:rPr>
          <w:rFonts w:asciiTheme="majorBidi" w:eastAsia="Times New Roman" w:hAnsiTheme="majorBidi" w:cstheme="majorBidi"/>
          <w:color w:val="000000"/>
        </w:rPr>
        <w:t>Kallishi</w:t>
      </w:r>
      <w:proofErr w:type="spellEnd"/>
      <w:r w:rsidRPr="008351B7">
        <w:rPr>
          <w:rFonts w:asciiTheme="majorBidi" w:eastAsia="Times New Roman" w:hAnsiTheme="majorBidi" w:cstheme="majorBidi"/>
          <w:color w:val="000000"/>
        </w:rPr>
        <w:t xml:space="preserve">, M., </w:t>
      </w:r>
      <w:proofErr w:type="spellStart"/>
      <w:r w:rsidRPr="008351B7">
        <w:rPr>
          <w:rFonts w:asciiTheme="majorBidi" w:eastAsia="Times New Roman" w:hAnsiTheme="majorBidi" w:cstheme="majorBidi"/>
          <w:color w:val="000000"/>
        </w:rPr>
        <w:t>Morfopoulou</w:t>
      </w:r>
      <w:proofErr w:type="spellEnd"/>
      <w:r w:rsidRPr="008351B7">
        <w:rPr>
          <w:rFonts w:asciiTheme="majorBidi" w:eastAsia="Times New Roman" w:hAnsiTheme="majorBidi" w:cstheme="majorBidi"/>
          <w:color w:val="000000"/>
        </w:rPr>
        <w:t xml:space="preserve">, A., </w:t>
      </w:r>
      <w:proofErr w:type="spellStart"/>
      <w:r w:rsidRPr="008351B7">
        <w:rPr>
          <w:rFonts w:asciiTheme="majorBidi" w:eastAsia="Times New Roman" w:hAnsiTheme="majorBidi" w:cstheme="majorBidi"/>
          <w:color w:val="000000"/>
        </w:rPr>
        <w:t>Moraitaki</w:t>
      </w:r>
      <w:proofErr w:type="spellEnd"/>
      <w:r w:rsidRPr="008351B7">
        <w:rPr>
          <w:rFonts w:asciiTheme="majorBidi" w:eastAsia="Times New Roman" w:hAnsiTheme="majorBidi" w:cstheme="majorBidi"/>
          <w:color w:val="000000"/>
        </w:rPr>
        <w:t xml:space="preserve">, M., &amp; </w:t>
      </w:r>
      <w:proofErr w:type="spellStart"/>
      <w:r w:rsidRPr="008351B7">
        <w:rPr>
          <w:rFonts w:asciiTheme="majorBidi" w:eastAsia="Times New Roman" w:hAnsiTheme="majorBidi" w:cstheme="majorBidi"/>
          <w:color w:val="000000"/>
        </w:rPr>
        <w:t>Mastrokoukou</w:t>
      </w:r>
      <w:proofErr w:type="spellEnd"/>
      <w:r w:rsidRPr="008351B7">
        <w:rPr>
          <w:rFonts w:asciiTheme="majorBidi" w:eastAsia="Times New Roman" w:hAnsiTheme="majorBidi" w:cstheme="majorBidi"/>
          <w:color w:val="000000"/>
        </w:rPr>
        <w:t xml:space="preserve">, S. (2024). Impact of Artificial Intelligence and Virtual Reality on Educational Inclusion: A Systematic Review of Technologies Supporting Students with Disabilities. In </w:t>
      </w:r>
      <w:r w:rsidRPr="008351B7">
        <w:rPr>
          <w:rFonts w:asciiTheme="majorBidi" w:eastAsia="Times New Roman" w:hAnsiTheme="majorBidi" w:cstheme="majorBidi"/>
          <w:i/>
          <w:iCs/>
          <w:color w:val="000000"/>
        </w:rPr>
        <w:t>Education Sciences</w:t>
      </w:r>
      <w:r w:rsidRPr="008351B7">
        <w:rPr>
          <w:rFonts w:asciiTheme="majorBidi" w:eastAsia="Times New Roman" w:hAnsiTheme="majorBidi" w:cstheme="majorBidi"/>
          <w:color w:val="000000"/>
        </w:rPr>
        <w:t xml:space="preserve"> (Vol. 14, Issue 11). Multidisciplinary Digital Publishing Institute (MDPI). </w:t>
      </w:r>
      <w:hyperlink r:id="rId16" w:history="1">
        <w:r w:rsidRPr="008351B7">
          <w:rPr>
            <w:rStyle w:val="Hyperlink"/>
            <w:rFonts w:asciiTheme="majorBidi" w:eastAsia="Times New Roman" w:hAnsiTheme="majorBidi" w:cstheme="majorBidi"/>
          </w:rPr>
          <w:t>https://doi.org/10.3390/educsci14111223</w:t>
        </w:r>
      </w:hyperlink>
      <w:r w:rsidRPr="008351B7">
        <w:rPr>
          <w:rFonts w:asciiTheme="majorBidi" w:eastAsia="Times New Roman" w:hAnsiTheme="majorBidi" w:cstheme="majorBidi"/>
          <w:color w:val="000000"/>
        </w:rPr>
        <w:t xml:space="preserve"> </w:t>
      </w:r>
    </w:p>
    <w:p w14:paraId="0E58606F"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Chen, B., Wang, Y., &amp; Wang, L. (2022). The Effects of Virtual Reality-Assisted Language Learning: A Meta-Analysis. In </w:t>
      </w:r>
      <w:r w:rsidRPr="008351B7">
        <w:rPr>
          <w:rFonts w:asciiTheme="majorBidi" w:eastAsia="Times New Roman" w:hAnsiTheme="majorBidi" w:cstheme="majorBidi"/>
          <w:i/>
          <w:iCs/>
        </w:rPr>
        <w:t>Sustainability (Switzerland)</w:t>
      </w:r>
      <w:r w:rsidRPr="008351B7">
        <w:rPr>
          <w:rFonts w:asciiTheme="majorBidi" w:eastAsia="Times New Roman" w:hAnsiTheme="majorBidi" w:cstheme="majorBidi"/>
        </w:rPr>
        <w:t xml:space="preserve"> (Vol. 14, Issue 6). MDPI. </w:t>
      </w:r>
      <w:hyperlink r:id="rId17" w:history="1">
        <w:r w:rsidRPr="008351B7">
          <w:rPr>
            <w:rStyle w:val="Hyperlink"/>
            <w:rFonts w:asciiTheme="majorBidi" w:eastAsia="Times New Roman" w:hAnsiTheme="majorBidi" w:cstheme="majorBidi"/>
          </w:rPr>
          <w:t>https://doi.org/10.3390/su14063147</w:t>
        </w:r>
      </w:hyperlink>
      <w:r w:rsidRPr="008351B7">
        <w:rPr>
          <w:rFonts w:asciiTheme="majorBidi" w:eastAsia="Times New Roman" w:hAnsiTheme="majorBidi" w:cstheme="majorBidi"/>
        </w:rPr>
        <w:t xml:space="preserve"> </w:t>
      </w:r>
    </w:p>
    <w:p w14:paraId="583E39F7"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Chen, C. S. (2002). </w:t>
      </w:r>
      <w:proofErr w:type="spellStart"/>
      <w:r w:rsidRPr="008351B7">
        <w:rPr>
          <w:rFonts w:asciiTheme="majorBidi" w:eastAsia="Times New Roman" w:hAnsiTheme="majorBidi" w:cstheme="majorBidi"/>
        </w:rPr>
        <w:t>Self Self-</w:t>
      </w:r>
      <w:proofErr w:type="spellEnd"/>
      <w:r w:rsidRPr="008351B7">
        <w:rPr>
          <w:rFonts w:asciiTheme="majorBidi" w:eastAsia="Times New Roman" w:hAnsiTheme="majorBidi" w:cstheme="majorBidi"/>
        </w:rPr>
        <w:t xml:space="preserve">regulated Learning Strategies and regulated Learning Strategies and Achievement in an Introduction to Information Achievement in an Introduction to Information Systems Course Systems Course. In </w:t>
      </w:r>
      <w:r w:rsidRPr="008351B7">
        <w:rPr>
          <w:rFonts w:asciiTheme="majorBidi" w:eastAsia="Times New Roman" w:hAnsiTheme="majorBidi" w:cstheme="majorBidi"/>
          <w:i/>
          <w:iCs/>
        </w:rPr>
        <w:t>Information Technology, Learning, and Performance Journal</w:t>
      </w:r>
      <w:r w:rsidRPr="008351B7">
        <w:rPr>
          <w:rFonts w:asciiTheme="majorBidi" w:eastAsia="Times New Roman" w:hAnsiTheme="majorBidi" w:cstheme="majorBidi"/>
        </w:rPr>
        <w:t xml:space="preserve"> (Vol. 20, Issue 1). </w:t>
      </w:r>
    </w:p>
    <w:p w14:paraId="12B28786" w14:textId="77777777" w:rsidR="008351B7" w:rsidRPr="008351B7" w:rsidRDefault="001B4B83"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color w:val="000000"/>
        </w:rPr>
        <w:t xml:space="preserve">Conrad, M., </w:t>
      </w:r>
      <w:proofErr w:type="spellStart"/>
      <w:r w:rsidRPr="008351B7">
        <w:rPr>
          <w:rFonts w:asciiTheme="majorBidi" w:eastAsia="Times New Roman" w:hAnsiTheme="majorBidi" w:cstheme="majorBidi"/>
          <w:color w:val="000000"/>
        </w:rPr>
        <w:t>Kablitz</w:t>
      </w:r>
      <w:proofErr w:type="spellEnd"/>
      <w:r w:rsidRPr="008351B7">
        <w:rPr>
          <w:rFonts w:asciiTheme="majorBidi" w:eastAsia="Times New Roman" w:hAnsiTheme="majorBidi" w:cstheme="majorBidi"/>
          <w:color w:val="000000"/>
        </w:rPr>
        <w:t xml:space="preserve">, D., &amp; Schumann, S. (2024). Learning effectiveness of immersive virtual reality in education and training: A systematic review of findings. In </w:t>
      </w:r>
      <w:r w:rsidRPr="008351B7">
        <w:rPr>
          <w:rFonts w:asciiTheme="majorBidi" w:eastAsia="Times New Roman" w:hAnsiTheme="majorBidi" w:cstheme="majorBidi"/>
          <w:i/>
          <w:iCs/>
          <w:color w:val="000000"/>
        </w:rPr>
        <w:t>Computers and Education: X Reality</w:t>
      </w:r>
      <w:r w:rsidRPr="008351B7">
        <w:rPr>
          <w:rFonts w:asciiTheme="majorBidi" w:eastAsia="Times New Roman" w:hAnsiTheme="majorBidi" w:cstheme="majorBidi"/>
          <w:color w:val="000000"/>
        </w:rPr>
        <w:t xml:space="preserve"> (Vol. 4). Elsevier B.V. </w:t>
      </w:r>
      <w:hyperlink r:id="rId18" w:history="1">
        <w:r w:rsidRPr="008351B7">
          <w:rPr>
            <w:rStyle w:val="Hyperlink"/>
            <w:rFonts w:asciiTheme="majorBidi" w:eastAsia="Times New Roman" w:hAnsiTheme="majorBidi" w:cstheme="majorBidi"/>
          </w:rPr>
          <w:t>https://doi.org/10.1016/j.cexr.2024.100053</w:t>
        </w:r>
      </w:hyperlink>
      <w:r w:rsidRPr="008351B7">
        <w:rPr>
          <w:rFonts w:asciiTheme="majorBidi" w:eastAsia="Times New Roman" w:hAnsiTheme="majorBidi" w:cstheme="majorBidi"/>
          <w:color w:val="000000"/>
        </w:rPr>
        <w:t xml:space="preserve"> </w:t>
      </w:r>
    </w:p>
    <w:p w14:paraId="5D2199EC" w14:textId="77777777" w:rsidR="008351B7" w:rsidRPr="008351B7" w:rsidRDefault="00B95136"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hAnsiTheme="majorBidi" w:cstheme="majorBidi"/>
          <w:sz w:val="24"/>
          <w:szCs w:val="24"/>
        </w:rPr>
        <w:t>Dalal</w:t>
      </w:r>
      <w:proofErr w:type="spellEnd"/>
      <w:r w:rsidRPr="008351B7">
        <w:rPr>
          <w:rFonts w:asciiTheme="majorBidi" w:hAnsiTheme="majorBidi" w:cstheme="majorBidi"/>
          <w:sz w:val="24"/>
          <w:szCs w:val="24"/>
        </w:rPr>
        <w:t xml:space="preserve">, S., &amp; Manisha. (2017). A study of home environment in relation to scientific attitude, study habits and emotional maturity of adolescents. </w:t>
      </w:r>
      <w:r w:rsidRPr="008351B7">
        <w:rPr>
          <w:rFonts w:asciiTheme="majorBidi" w:hAnsiTheme="majorBidi" w:cstheme="majorBidi"/>
          <w:i/>
          <w:sz w:val="24"/>
          <w:szCs w:val="24"/>
        </w:rPr>
        <w:t>International Journal of Indian Psychology, 4</w:t>
      </w:r>
      <w:r w:rsidRPr="008351B7">
        <w:rPr>
          <w:rFonts w:asciiTheme="majorBidi" w:hAnsiTheme="majorBidi" w:cstheme="majorBidi"/>
          <w:sz w:val="24"/>
          <w:szCs w:val="24"/>
        </w:rPr>
        <w:t xml:space="preserve">(4), </w:t>
      </w:r>
      <w:r w:rsidR="00EE236D" w:rsidRPr="008351B7">
        <w:rPr>
          <w:rFonts w:asciiTheme="majorBidi" w:hAnsiTheme="majorBidi" w:cstheme="majorBidi"/>
          <w:sz w:val="24"/>
          <w:szCs w:val="24"/>
        </w:rPr>
        <w:t xml:space="preserve">DOI: 10.25215/040021 </w:t>
      </w:r>
    </w:p>
    <w:p w14:paraId="42691987"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lang w:val="pl-PL"/>
        </w:rPr>
        <w:t xml:space="preserve">Demircioglu, T., Karakus, M., &amp; Ucar, S. (2023). </w:t>
      </w:r>
      <w:r w:rsidRPr="008351B7">
        <w:rPr>
          <w:rFonts w:asciiTheme="majorBidi" w:eastAsia="Times New Roman" w:hAnsiTheme="majorBidi" w:cstheme="majorBidi"/>
        </w:rPr>
        <w:t xml:space="preserve">Developing Students’ Critical Thinking Skills and Argumentation Abilities Through Augmented Reality–Based Argumentation Activities in Science Classes. </w:t>
      </w:r>
      <w:r w:rsidRPr="008351B7">
        <w:rPr>
          <w:rFonts w:asciiTheme="majorBidi" w:eastAsia="Times New Roman" w:hAnsiTheme="majorBidi" w:cstheme="majorBidi"/>
          <w:i/>
          <w:iCs/>
        </w:rPr>
        <w:t>Science and Education</w:t>
      </w:r>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32</w:t>
      </w:r>
      <w:r w:rsidRPr="008351B7">
        <w:rPr>
          <w:rFonts w:asciiTheme="majorBidi" w:eastAsia="Times New Roman" w:hAnsiTheme="majorBidi" w:cstheme="majorBidi"/>
        </w:rPr>
        <w:t xml:space="preserve">(4), 1165–1195. </w:t>
      </w:r>
      <w:hyperlink r:id="rId19" w:history="1">
        <w:r w:rsidRPr="008351B7">
          <w:rPr>
            <w:rStyle w:val="Hyperlink"/>
            <w:rFonts w:asciiTheme="majorBidi" w:eastAsia="Times New Roman" w:hAnsiTheme="majorBidi" w:cstheme="majorBidi"/>
          </w:rPr>
          <w:t>https://doi.org/10.1007/s11191-022-00369-5</w:t>
        </w:r>
      </w:hyperlink>
    </w:p>
    <w:p w14:paraId="1A12A49A" w14:textId="77777777" w:rsidR="008351B7" w:rsidRPr="008351B7" w:rsidRDefault="00187385"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hAnsiTheme="majorBidi" w:cstheme="majorBidi"/>
        </w:rPr>
        <w:t>Dewey, J. (1916). Nationalizing education. </w:t>
      </w:r>
      <w:r w:rsidRPr="008351B7">
        <w:rPr>
          <w:rFonts w:asciiTheme="majorBidi" w:hAnsiTheme="majorBidi" w:cstheme="majorBidi"/>
          <w:i/>
          <w:iCs/>
        </w:rPr>
        <w:t>Journal of Education</w:t>
      </w:r>
      <w:r w:rsidRPr="008351B7">
        <w:rPr>
          <w:rFonts w:asciiTheme="majorBidi" w:hAnsiTheme="majorBidi" w:cstheme="majorBidi"/>
        </w:rPr>
        <w:t>, </w:t>
      </w:r>
      <w:r w:rsidRPr="008351B7">
        <w:rPr>
          <w:rFonts w:asciiTheme="majorBidi" w:hAnsiTheme="majorBidi" w:cstheme="majorBidi"/>
          <w:i/>
          <w:iCs/>
        </w:rPr>
        <w:t>84</w:t>
      </w:r>
      <w:r w:rsidRPr="008351B7">
        <w:rPr>
          <w:rFonts w:asciiTheme="majorBidi" w:hAnsiTheme="majorBidi" w:cstheme="majorBidi"/>
        </w:rPr>
        <w:t>(16), 425-428.</w:t>
      </w:r>
    </w:p>
    <w:p w14:paraId="19F6D138"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eastAsia="Times New Roman" w:hAnsiTheme="majorBidi" w:cstheme="majorBidi"/>
        </w:rPr>
        <w:t>Dubovi</w:t>
      </w:r>
      <w:proofErr w:type="spellEnd"/>
      <w:r w:rsidRPr="008351B7">
        <w:rPr>
          <w:rFonts w:asciiTheme="majorBidi" w:eastAsia="Times New Roman" w:hAnsiTheme="majorBidi" w:cstheme="majorBidi"/>
        </w:rPr>
        <w:t xml:space="preserve">, I. (2024). Facial expressions capturing emotional engagement while learning with desktop VR: the impact of emotional regulation and personality traits. </w:t>
      </w:r>
      <w:r w:rsidRPr="008351B7">
        <w:rPr>
          <w:rFonts w:asciiTheme="majorBidi" w:eastAsia="Times New Roman" w:hAnsiTheme="majorBidi" w:cstheme="majorBidi"/>
          <w:i/>
          <w:iCs/>
        </w:rPr>
        <w:t>Interactive Learning Environments</w:t>
      </w:r>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32</w:t>
      </w:r>
      <w:r w:rsidRPr="008351B7">
        <w:rPr>
          <w:rFonts w:asciiTheme="majorBidi" w:eastAsia="Times New Roman" w:hAnsiTheme="majorBidi" w:cstheme="majorBidi"/>
        </w:rPr>
        <w:t xml:space="preserve">(9), 5041–5057. </w:t>
      </w:r>
      <w:hyperlink r:id="rId20" w:history="1">
        <w:r w:rsidRPr="008351B7">
          <w:rPr>
            <w:rStyle w:val="Hyperlink"/>
            <w:rFonts w:asciiTheme="majorBidi" w:eastAsia="Times New Roman" w:hAnsiTheme="majorBidi" w:cstheme="majorBidi"/>
          </w:rPr>
          <w:t>https://doi.org/10.1080/10494820.2023.2208173</w:t>
        </w:r>
      </w:hyperlink>
      <w:r w:rsidRPr="008351B7">
        <w:rPr>
          <w:rFonts w:asciiTheme="majorBidi" w:eastAsia="Times New Roman" w:hAnsiTheme="majorBidi" w:cstheme="majorBidi"/>
        </w:rPr>
        <w:t xml:space="preserve"> </w:t>
      </w:r>
    </w:p>
    <w:p w14:paraId="2CCB2813" w14:textId="77777777" w:rsidR="008351B7" w:rsidRPr="008351B7" w:rsidRDefault="00187385"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hAnsiTheme="majorBidi" w:cstheme="majorBidi"/>
        </w:rPr>
        <w:t>Dzidonu</w:t>
      </w:r>
      <w:proofErr w:type="spellEnd"/>
      <w:r w:rsidRPr="008351B7">
        <w:rPr>
          <w:rFonts w:asciiTheme="majorBidi" w:hAnsiTheme="majorBidi" w:cstheme="majorBidi"/>
        </w:rPr>
        <w:t>, C. (2010). An analysis of the role of ICTs to achieving the MDGs. </w:t>
      </w:r>
      <w:r w:rsidRPr="008351B7">
        <w:rPr>
          <w:rFonts w:asciiTheme="majorBidi" w:hAnsiTheme="majorBidi" w:cstheme="majorBidi"/>
          <w:i/>
          <w:iCs/>
        </w:rPr>
        <w:t>United States of America: Division for Public Administration and Development Management, United Nations Department of Economic and Social Affairs (UNDESA)</w:t>
      </w:r>
      <w:r w:rsidRPr="008351B7">
        <w:rPr>
          <w:rFonts w:asciiTheme="majorBidi" w:hAnsiTheme="majorBidi" w:cstheme="majorBidi"/>
        </w:rPr>
        <w:t>.</w:t>
      </w:r>
    </w:p>
    <w:p w14:paraId="05CDF9A1"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lang w:val="pt-PT"/>
        </w:rPr>
        <w:t xml:space="preserve">Etuk, E. N., Koko, G., Etudor-Eyo, E. U., &amp; Samuel, J. (2011). </w:t>
      </w:r>
      <w:r w:rsidRPr="008351B7">
        <w:rPr>
          <w:rFonts w:asciiTheme="majorBidi" w:eastAsia="Times New Roman" w:hAnsiTheme="majorBidi" w:cstheme="majorBidi"/>
        </w:rPr>
        <w:t xml:space="preserve">CONSTRUCTIVIST INSTRUCTIONAL STRATEGY AND PUPILS’ ACHIEVEMENT AND ATTITUDE TOWARDS PRIMARY SCIENCE. In </w:t>
      </w:r>
      <w:r w:rsidRPr="008351B7">
        <w:rPr>
          <w:rFonts w:asciiTheme="majorBidi" w:eastAsia="Times New Roman" w:hAnsiTheme="majorBidi" w:cstheme="majorBidi"/>
          <w:i/>
          <w:iCs/>
        </w:rPr>
        <w:t>Bulgarian Journal of Science and Education Policy (BJSEP)</w:t>
      </w:r>
      <w:r w:rsidRPr="008351B7">
        <w:rPr>
          <w:rFonts w:asciiTheme="majorBidi" w:eastAsia="Times New Roman" w:hAnsiTheme="majorBidi" w:cstheme="majorBidi"/>
        </w:rPr>
        <w:t xml:space="preserve"> (Vol. 5). </w:t>
      </w:r>
    </w:p>
    <w:p w14:paraId="422B6C5C"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eastAsia="Times New Roman" w:hAnsiTheme="majorBidi" w:cstheme="majorBidi"/>
          <w:lang w:val="fr-FR"/>
        </w:rPr>
        <w:lastRenderedPageBreak/>
        <w:t>Fiorella</w:t>
      </w:r>
      <w:proofErr w:type="spellEnd"/>
      <w:r w:rsidRPr="008351B7">
        <w:rPr>
          <w:rFonts w:asciiTheme="majorBidi" w:eastAsia="Times New Roman" w:hAnsiTheme="majorBidi" w:cstheme="majorBidi"/>
          <w:lang w:val="fr-FR"/>
        </w:rPr>
        <w:t xml:space="preserve">, L., &amp; Mayer, R. E. (2016). </w:t>
      </w:r>
      <w:r w:rsidRPr="008351B7">
        <w:rPr>
          <w:rFonts w:asciiTheme="majorBidi" w:eastAsia="Times New Roman" w:hAnsiTheme="majorBidi" w:cstheme="majorBidi"/>
        </w:rPr>
        <w:t xml:space="preserve">Eight Ways to Promote Generative Learning. In </w:t>
      </w:r>
      <w:r w:rsidRPr="008351B7">
        <w:rPr>
          <w:rFonts w:asciiTheme="majorBidi" w:eastAsia="Times New Roman" w:hAnsiTheme="majorBidi" w:cstheme="majorBidi"/>
          <w:i/>
          <w:iCs/>
        </w:rPr>
        <w:t>Educational Psychology Review</w:t>
      </w:r>
      <w:r w:rsidRPr="008351B7">
        <w:rPr>
          <w:rFonts w:asciiTheme="majorBidi" w:eastAsia="Times New Roman" w:hAnsiTheme="majorBidi" w:cstheme="majorBidi"/>
        </w:rPr>
        <w:t xml:space="preserve"> (Vol. 28, Issue 4, pp. 717–741). Springer New York LLC. </w:t>
      </w:r>
      <w:hyperlink r:id="rId21" w:history="1">
        <w:r w:rsidRPr="008351B7">
          <w:rPr>
            <w:rStyle w:val="Hyperlink"/>
            <w:rFonts w:asciiTheme="majorBidi" w:eastAsia="Times New Roman" w:hAnsiTheme="majorBidi" w:cstheme="majorBidi"/>
            <w:lang w:val="pt-PT"/>
          </w:rPr>
          <w:t>https://doi.org/10.1007/s10648-015-9348-9</w:t>
        </w:r>
      </w:hyperlink>
      <w:r w:rsidRPr="008351B7">
        <w:rPr>
          <w:rFonts w:asciiTheme="majorBidi" w:eastAsia="Times New Roman" w:hAnsiTheme="majorBidi" w:cstheme="majorBidi"/>
          <w:lang w:val="pt-PT"/>
        </w:rPr>
        <w:t xml:space="preserve"> </w:t>
      </w:r>
    </w:p>
    <w:p w14:paraId="4826A79A"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lang w:val="pt-PT"/>
        </w:rPr>
        <w:t xml:space="preserve">Freina, L., &amp; Ott, M. (n.d.-a). </w:t>
      </w:r>
      <w:r w:rsidRPr="008351B7">
        <w:rPr>
          <w:rFonts w:asciiTheme="majorBidi" w:eastAsia="Times New Roman" w:hAnsiTheme="majorBidi" w:cstheme="majorBidi"/>
          <w:i/>
          <w:iCs/>
        </w:rPr>
        <w:t xml:space="preserve">A Literature Review on Immersive Virtual Reality in Education: State </w:t>
      </w:r>
      <w:proofErr w:type="gramStart"/>
      <w:r w:rsidRPr="008351B7">
        <w:rPr>
          <w:rFonts w:asciiTheme="majorBidi" w:eastAsia="Times New Roman" w:hAnsiTheme="majorBidi" w:cstheme="majorBidi"/>
          <w:i/>
          <w:iCs/>
        </w:rPr>
        <w:t>Of</w:t>
      </w:r>
      <w:proofErr w:type="gramEnd"/>
      <w:r w:rsidRPr="008351B7">
        <w:rPr>
          <w:rFonts w:asciiTheme="majorBidi" w:eastAsia="Times New Roman" w:hAnsiTheme="majorBidi" w:cstheme="majorBidi"/>
          <w:i/>
          <w:iCs/>
        </w:rPr>
        <w:t xml:space="preserve"> The Art and Perspectives</w:t>
      </w:r>
      <w:r w:rsidRPr="008351B7">
        <w:rPr>
          <w:rFonts w:asciiTheme="majorBidi" w:eastAsia="Times New Roman" w:hAnsiTheme="majorBidi" w:cstheme="majorBidi"/>
        </w:rPr>
        <w:t xml:space="preserve">. </w:t>
      </w:r>
      <w:hyperlink r:id="rId22" w:history="1">
        <w:r w:rsidRPr="008351B7">
          <w:rPr>
            <w:rStyle w:val="Hyperlink"/>
            <w:rFonts w:asciiTheme="majorBidi" w:eastAsia="Times New Roman" w:hAnsiTheme="majorBidi" w:cstheme="majorBidi"/>
            <w:lang w:val="pt-PT"/>
          </w:rPr>
          <w:t>http://www.google.com/patents/US3050870</w:t>
        </w:r>
      </w:hyperlink>
      <w:r w:rsidRPr="008351B7">
        <w:rPr>
          <w:rFonts w:asciiTheme="majorBidi" w:eastAsia="Times New Roman" w:hAnsiTheme="majorBidi" w:cstheme="majorBidi"/>
          <w:lang w:val="pt-PT"/>
        </w:rPr>
        <w:t xml:space="preserve"> </w:t>
      </w:r>
    </w:p>
    <w:p w14:paraId="67A82948"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lang w:val="pt-PT"/>
        </w:rPr>
        <w:t xml:space="preserve">Freina, L., &amp; Ott, M. (n.d.-b). </w:t>
      </w:r>
      <w:r w:rsidRPr="008351B7">
        <w:rPr>
          <w:rFonts w:asciiTheme="majorBidi" w:eastAsia="Times New Roman" w:hAnsiTheme="majorBidi" w:cstheme="majorBidi"/>
          <w:i/>
          <w:iCs/>
        </w:rPr>
        <w:t xml:space="preserve">A Literature Review on Immersive Virtual Reality in Education: State </w:t>
      </w:r>
      <w:proofErr w:type="gramStart"/>
      <w:r w:rsidRPr="008351B7">
        <w:rPr>
          <w:rFonts w:asciiTheme="majorBidi" w:eastAsia="Times New Roman" w:hAnsiTheme="majorBidi" w:cstheme="majorBidi"/>
          <w:i/>
          <w:iCs/>
        </w:rPr>
        <w:t>Of</w:t>
      </w:r>
      <w:proofErr w:type="gramEnd"/>
      <w:r w:rsidRPr="008351B7">
        <w:rPr>
          <w:rFonts w:asciiTheme="majorBidi" w:eastAsia="Times New Roman" w:hAnsiTheme="majorBidi" w:cstheme="majorBidi"/>
          <w:i/>
          <w:iCs/>
        </w:rPr>
        <w:t xml:space="preserve"> The Art and Perspectives</w:t>
      </w:r>
      <w:r w:rsidRPr="008351B7">
        <w:rPr>
          <w:rFonts w:asciiTheme="majorBidi" w:eastAsia="Times New Roman" w:hAnsiTheme="majorBidi" w:cstheme="majorBidi"/>
        </w:rPr>
        <w:t xml:space="preserve">. </w:t>
      </w:r>
      <w:hyperlink r:id="rId23" w:history="1">
        <w:r w:rsidRPr="008351B7">
          <w:rPr>
            <w:rStyle w:val="Hyperlink"/>
            <w:rFonts w:asciiTheme="majorBidi" w:eastAsia="Times New Roman" w:hAnsiTheme="majorBidi" w:cstheme="majorBidi"/>
          </w:rPr>
          <w:t>http://www.google.com/patents/US3050870</w:t>
        </w:r>
      </w:hyperlink>
      <w:r w:rsidRPr="008351B7">
        <w:rPr>
          <w:rFonts w:asciiTheme="majorBidi" w:eastAsia="Times New Roman" w:hAnsiTheme="majorBidi" w:cstheme="majorBidi"/>
        </w:rPr>
        <w:t xml:space="preserve"> </w:t>
      </w:r>
    </w:p>
    <w:p w14:paraId="2C593470" w14:textId="77777777" w:rsidR="008351B7" w:rsidRPr="008351B7" w:rsidRDefault="00B95DE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hAnsiTheme="majorBidi" w:cstheme="majorBidi"/>
          <w:sz w:val="24"/>
          <w:szCs w:val="24"/>
        </w:rPr>
        <w:t>Ford, K., &amp; Lott, L. (2009). The impact of technology on constructivist pedagogies. </w:t>
      </w:r>
      <w:r w:rsidRPr="008351B7">
        <w:rPr>
          <w:rFonts w:asciiTheme="majorBidi" w:hAnsiTheme="majorBidi" w:cstheme="majorBidi"/>
          <w:i/>
          <w:iCs/>
          <w:sz w:val="24"/>
          <w:szCs w:val="24"/>
        </w:rPr>
        <w:t>Theories of Educational Technology</w:t>
      </w:r>
      <w:r w:rsidRPr="008351B7">
        <w:rPr>
          <w:rFonts w:asciiTheme="majorBidi" w:hAnsiTheme="majorBidi" w:cstheme="majorBidi"/>
          <w:sz w:val="24"/>
          <w:szCs w:val="24"/>
        </w:rPr>
        <w:t>.</w:t>
      </w:r>
    </w:p>
    <w:p w14:paraId="67C8369B" w14:textId="77777777" w:rsidR="008351B7" w:rsidRPr="008351B7" w:rsidRDefault="0083776D"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hAnsiTheme="majorBidi" w:cstheme="majorBidi"/>
        </w:rPr>
        <w:t>Georgiou, M. (2016). </w:t>
      </w:r>
      <w:r w:rsidRPr="008351B7">
        <w:rPr>
          <w:rFonts w:asciiTheme="majorBidi" w:hAnsiTheme="majorBidi" w:cstheme="majorBidi"/>
          <w:i/>
          <w:iCs/>
        </w:rPr>
        <w:t>The impact of constructivist multimedia-based instruction on students' achievement in science</w:t>
      </w:r>
      <w:r w:rsidRPr="008351B7">
        <w:rPr>
          <w:rFonts w:asciiTheme="majorBidi" w:hAnsiTheme="majorBidi" w:cstheme="majorBidi"/>
        </w:rPr>
        <w:t> (Doctoral dissertation, Northcentral University).</w:t>
      </w:r>
    </w:p>
    <w:p w14:paraId="6869685A"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Harwood, W. S., &amp; McMahon, M. M. (1997). Effects of Integrated Video Media on Student Achievement and Attitudes in High School Chemistry. </w:t>
      </w:r>
      <w:r w:rsidRPr="008351B7">
        <w:rPr>
          <w:rFonts w:asciiTheme="majorBidi" w:eastAsia="Times New Roman" w:hAnsiTheme="majorBidi" w:cstheme="majorBidi"/>
          <w:i/>
          <w:iCs/>
        </w:rPr>
        <w:t>Journal of Research in Science Teaching</w:t>
      </w:r>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34</w:t>
      </w:r>
      <w:r w:rsidRPr="008351B7">
        <w:rPr>
          <w:rFonts w:asciiTheme="majorBidi" w:eastAsia="Times New Roman" w:hAnsiTheme="majorBidi" w:cstheme="majorBidi"/>
        </w:rPr>
        <w:t xml:space="preserve">(6), 617–631. </w:t>
      </w:r>
      <w:hyperlink r:id="rId24" w:history="1">
        <w:r w:rsidRPr="008351B7">
          <w:rPr>
            <w:rStyle w:val="Hyperlink"/>
            <w:rFonts w:asciiTheme="majorBidi" w:eastAsia="Times New Roman" w:hAnsiTheme="majorBidi" w:cstheme="majorBidi"/>
          </w:rPr>
          <w:t>https://doi.org/10.1002/(SICI)1098-2736(199708)34:6&lt;617::AID-TEA5&gt;3.0.CO;2-Q</w:t>
        </w:r>
      </w:hyperlink>
      <w:r w:rsidRPr="008351B7">
        <w:rPr>
          <w:rFonts w:asciiTheme="majorBidi" w:eastAsia="Times New Roman" w:hAnsiTheme="majorBidi" w:cstheme="majorBidi"/>
        </w:rPr>
        <w:t xml:space="preserve"> </w:t>
      </w:r>
    </w:p>
    <w:p w14:paraId="42160FDB" w14:textId="77777777" w:rsidR="008351B7" w:rsidRPr="008351B7" w:rsidRDefault="00737E3D"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color w:val="000000"/>
        </w:rPr>
        <w:t xml:space="preserve">Hsu, Y. C. (2020). Exploring the learning motivation and effectiveness of applying </w:t>
      </w:r>
      <w:proofErr w:type="spellStart"/>
      <w:r w:rsidRPr="008351B7">
        <w:rPr>
          <w:rFonts w:asciiTheme="majorBidi" w:eastAsia="Times New Roman" w:hAnsiTheme="majorBidi" w:cstheme="majorBidi"/>
          <w:color w:val="000000"/>
        </w:rPr>
        <w:t>virual</w:t>
      </w:r>
      <w:proofErr w:type="spellEnd"/>
      <w:r w:rsidRPr="008351B7">
        <w:rPr>
          <w:rFonts w:asciiTheme="majorBidi" w:eastAsia="Times New Roman" w:hAnsiTheme="majorBidi" w:cstheme="majorBidi"/>
          <w:color w:val="000000"/>
        </w:rPr>
        <w:t xml:space="preserve"> reality to high school mathematics. </w:t>
      </w:r>
      <w:r w:rsidRPr="008351B7">
        <w:rPr>
          <w:rFonts w:asciiTheme="majorBidi" w:eastAsia="Times New Roman" w:hAnsiTheme="majorBidi" w:cstheme="majorBidi"/>
          <w:i/>
          <w:iCs/>
          <w:color w:val="000000"/>
        </w:rPr>
        <w:t>Universal Journal of Educational Research</w:t>
      </w:r>
      <w:r w:rsidRPr="008351B7">
        <w:rPr>
          <w:rFonts w:asciiTheme="majorBidi" w:eastAsia="Times New Roman" w:hAnsiTheme="majorBidi" w:cstheme="majorBidi"/>
          <w:color w:val="000000"/>
        </w:rPr>
        <w:t xml:space="preserve">, </w:t>
      </w:r>
      <w:r w:rsidRPr="008351B7">
        <w:rPr>
          <w:rFonts w:asciiTheme="majorBidi" w:eastAsia="Times New Roman" w:hAnsiTheme="majorBidi" w:cstheme="majorBidi"/>
          <w:i/>
          <w:iCs/>
          <w:color w:val="000000"/>
        </w:rPr>
        <w:t>8</w:t>
      </w:r>
      <w:r w:rsidRPr="008351B7">
        <w:rPr>
          <w:rFonts w:asciiTheme="majorBidi" w:eastAsia="Times New Roman" w:hAnsiTheme="majorBidi" w:cstheme="majorBidi"/>
          <w:color w:val="000000"/>
        </w:rPr>
        <w:t xml:space="preserve">(2), 438–444. https://doi.org/10.13189/ujer.2020.080214 </w:t>
      </w:r>
      <w:r w:rsidR="0052191F" w:rsidRPr="008351B7">
        <w:rPr>
          <w:rFonts w:asciiTheme="majorBidi" w:eastAsia="Times New Roman" w:hAnsiTheme="majorBidi" w:cstheme="majorBidi"/>
          <w:i/>
          <w:iCs/>
        </w:rPr>
        <w:t>Innovative use of web forums to foster collaboration in PBL session</w:t>
      </w:r>
      <w:r w:rsidR="0052191F" w:rsidRPr="008351B7">
        <w:rPr>
          <w:rFonts w:asciiTheme="majorBidi" w:eastAsia="Times New Roman" w:hAnsiTheme="majorBidi" w:cstheme="majorBidi"/>
        </w:rPr>
        <w:t>. (n.d.).</w:t>
      </w:r>
    </w:p>
    <w:p w14:paraId="3A2789D1"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Jensen, L., &amp; </w:t>
      </w:r>
      <w:proofErr w:type="spellStart"/>
      <w:r w:rsidRPr="008351B7">
        <w:rPr>
          <w:rFonts w:asciiTheme="majorBidi" w:eastAsia="Times New Roman" w:hAnsiTheme="majorBidi" w:cstheme="majorBidi"/>
        </w:rPr>
        <w:t>Konradsen</w:t>
      </w:r>
      <w:proofErr w:type="spellEnd"/>
      <w:r w:rsidRPr="008351B7">
        <w:rPr>
          <w:rFonts w:asciiTheme="majorBidi" w:eastAsia="Times New Roman" w:hAnsiTheme="majorBidi" w:cstheme="majorBidi"/>
        </w:rPr>
        <w:t xml:space="preserve">, F. (2018). A review of the use of virtual reality head-mounted displays in education and training. </w:t>
      </w:r>
      <w:r w:rsidRPr="008351B7">
        <w:rPr>
          <w:rFonts w:asciiTheme="majorBidi" w:eastAsia="Times New Roman" w:hAnsiTheme="majorBidi" w:cstheme="majorBidi"/>
          <w:i/>
          <w:iCs/>
        </w:rPr>
        <w:t>Education and Information Technologies</w:t>
      </w:r>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23</w:t>
      </w:r>
      <w:r w:rsidRPr="008351B7">
        <w:rPr>
          <w:rFonts w:asciiTheme="majorBidi" w:eastAsia="Times New Roman" w:hAnsiTheme="majorBidi" w:cstheme="majorBidi"/>
        </w:rPr>
        <w:t xml:space="preserve">(4), 1515–1529. </w:t>
      </w:r>
      <w:hyperlink r:id="rId25" w:history="1">
        <w:r w:rsidRPr="008351B7">
          <w:rPr>
            <w:rStyle w:val="Hyperlink"/>
            <w:rFonts w:asciiTheme="majorBidi" w:eastAsia="Times New Roman" w:hAnsiTheme="majorBidi" w:cstheme="majorBidi"/>
          </w:rPr>
          <w:t>https://doi.org/10.1007/s10639-017-9676-0</w:t>
        </w:r>
      </w:hyperlink>
      <w:r w:rsidRPr="008351B7">
        <w:rPr>
          <w:rFonts w:asciiTheme="majorBidi" w:eastAsia="Times New Roman" w:hAnsiTheme="majorBidi" w:cstheme="majorBidi"/>
        </w:rPr>
        <w:t xml:space="preserve"> </w:t>
      </w:r>
    </w:p>
    <w:p w14:paraId="421CC122" w14:textId="77777777" w:rsidR="008351B7" w:rsidRPr="008351B7" w:rsidRDefault="0052191F"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Jia, Q. (2010). A Brief Study on the Implication of Constructivism Teaching Theory on Classroom Teaching Reform in Basic Education. In </w:t>
      </w:r>
      <w:r w:rsidRPr="008351B7">
        <w:rPr>
          <w:rFonts w:asciiTheme="majorBidi" w:eastAsia="Times New Roman" w:hAnsiTheme="majorBidi" w:cstheme="majorBidi"/>
          <w:i/>
          <w:iCs/>
        </w:rPr>
        <w:t>International Education Studies</w:t>
      </w:r>
      <w:r w:rsidRPr="008351B7">
        <w:rPr>
          <w:rFonts w:asciiTheme="majorBidi" w:eastAsia="Times New Roman" w:hAnsiTheme="majorBidi" w:cstheme="majorBidi"/>
        </w:rPr>
        <w:t xml:space="preserve"> (Vol. 3, Issue 2). </w:t>
      </w:r>
      <w:hyperlink r:id="rId26" w:history="1">
        <w:r w:rsidRPr="008351B7">
          <w:rPr>
            <w:rStyle w:val="Hyperlink"/>
            <w:rFonts w:asciiTheme="majorBidi" w:eastAsia="Times New Roman" w:hAnsiTheme="majorBidi" w:cstheme="majorBidi"/>
          </w:rPr>
          <w:t>www.ccsenet.org/ies</w:t>
        </w:r>
      </w:hyperlink>
      <w:r w:rsidRPr="008351B7">
        <w:rPr>
          <w:rFonts w:asciiTheme="majorBidi" w:eastAsia="Times New Roman" w:hAnsiTheme="majorBidi" w:cstheme="majorBidi"/>
        </w:rPr>
        <w:t xml:space="preserve"> </w:t>
      </w:r>
    </w:p>
    <w:p w14:paraId="187683AB" w14:textId="77777777" w:rsidR="008351B7" w:rsidRPr="008351B7" w:rsidRDefault="0091443E"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hAnsiTheme="majorBidi" w:cstheme="majorBidi"/>
          <w:sz w:val="24"/>
          <w:szCs w:val="24"/>
        </w:rPr>
        <w:t>Keengwe</w:t>
      </w:r>
      <w:proofErr w:type="spellEnd"/>
      <w:r w:rsidRPr="008351B7">
        <w:rPr>
          <w:rFonts w:asciiTheme="majorBidi" w:hAnsiTheme="majorBidi" w:cstheme="majorBidi"/>
          <w:sz w:val="24"/>
          <w:szCs w:val="24"/>
        </w:rPr>
        <w:t xml:space="preserve">, J., &amp; </w:t>
      </w:r>
      <w:proofErr w:type="spellStart"/>
      <w:r w:rsidRPr="008351B7">
        <w:rPr>
          <w:rFonts w:asciiTheme="majorBidi" w:hAnsiTheme="majorBidi" w:cstheme="majorBidi"/>
          <w:sz w:val="24"/>
          <w:szCs w:val="24"/>
        </w:rPr>
        <w:t>Onchwari</w:t>
      </w:r>
      <w:proofErr w:type="spellEnd"/>
      <w:r w:rsidRPr="008351B7">
        <w:rPr>
          <w:rFonts w:asciiTheme="majorBidi" w:hAnsiTheme="majorBidi" w:cstheme="majorBidi"/>
          <w:sz w:val="24"/>
          <w:szCs w:val="24"/>
        </w:rPr>
        <w:t>, G. (2011). Fostering meaningful student learning through constructivist pedagogy and technology integration. </w:t>
      </w:r>
      <w:r w:rsidRPr="008351B7">
        <w:rPr>
          <w:rFonts w:asciiTheme="majorBidi" w:hAnsiTheme="majorBidi" w:cstheme="majorBidi"/>
          <w:i/>
          <w:iCs/>
          <w:sz w:val="24"/>
          <w:szCs w:val="24"/>
        </w:rPr>
        <w:t>International Journal of Information and Communication Technology Education (IJICTE)</w:t>
      </w:r>
      <w:r w:rsidRPr="008351B7">
        <w:rPr>
          <w:rFonts w:asciiTheme="majorBidi" w:hAnsiTheme="majorBidi" w:cstheme="majorBidi"/>
          <w:sz w:val="24"/>
          <w:szCs w:val="24"/>
        </w:rPr>
        <w:t>, </w:t>
      </w:r>
      <w:r w:rsidRPr="008351B7">
        <w:rPr>
          <w:rFonts w:asciiTheme="majorBidi" w:hAnsiTheme="majorBidi" w:cstheme="majorBidi"/>
          <w:i/>
          <w:iCs/>
          <w:sz w:val="24"/>
          <w:szCs w:val="24"/>
        </w:rPr>
        <w:t>7</w:t>
      </w:r>
      <w:r w:rsidRPr="008351B7">
        <w:rPr>
          <w:rFonts w:asciiTheme="majorBidi" w:hAnsiTheme="majorBidi" w:cstheme="majorBidi"/>
          <w:sz w:val="24"/>
          <w:szCs w:val="24"/>
        </w:rPr>
        <w:t>(4), 1-10.</w:t>
      </w:r>
    </w:p>
    <w:p w14:paraId="79F44227"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eastAsia="Times New Roman" w:hAnsiTheme="majorBidi" w:cstheme="majorBidi"/>
        </w:rPr>
        <w:t>Kohman</w:t>
      </w:r>
      <w:proofErr w:type="spellEnd"/>
      <w:r w:rsidRPr="008351B7">
        <w:rPr>
          <w:rFonts w:asciiTheme="majorBidi" w:eastAsia="Times New Roman" w:hAnsiTheme="majorBidi" w:cstheme="majorBidi"/>
        </w:rPr>
        <w:t xml:space="preserve">, R. A., &amp; Rhodes, J. S. (2013). Neurogenesis, inflammation and </w:t>
      </w:r>
      <w:proofErr w:type="spellStart"/>
      <w:r w:rsidRPr="008351B7">
        <w:rPr>
          <w:rFonts w:asciiTheme="majorBidi" w:eastAsia="Times New Roman" w:hAnsiTheme="majorBidi" w:cstheme="majorBidi"/>
        </w:rPr>
        <w:t>behavior</w:t>
      </w:r>
      <w:proofErr w:type="spellEnd"/>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 xml:space="preserve">Brain, </w:t>
      </w:r>
      <w:proofErr w:type="spellStart"/>
      <w:r w:rsidRPr="008351B7">
        <w:rPr>
          <w:rFonts w:asciiTheme="majorBidi" w:eastAsia="Times New Roman" w:hAnsiTheme="majorBidi" w:cstheme="majorBidi"/>
          <w:i/>
          <w:iCs/>
        </w:rPr>
        <w:t>Behavior</w:t>
      </w:r>
      <w:proofErr w:type="spellEnd"/>
      <w:r w:rsidRPr="008351B7">
        <w:rPr>
          <w:rFonts w:asciiTheme="majorBidi" w:eastAsia="Times New Roman" w:hAnsiTheme="majorBidi" w:cstheme="majorBidi"/>
          <w:i/>
          <w:iCs/>
        </w:rPr>
        <w:t>, and Immunity</w:t>
      </w:r>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27</w:t>
      </w:r>
      <w:r w:rsidRPr="008351B7">
        <w:rPr>
          <w:rFonts w:asciiTheme="majorBidi" w:eastAsia="Times New Roman" w:hAnsiTheme="majorBidi" w:cstheme="majorBidi"/>
        </w:rPr>
        <w:t xml:space="preserve">(1), 22–32. </w:t>
      </w:r>
      <w:hyperlink r:id="rId27" w:history="1">
        <w:r w:rsidRPr="008351B7">
          <w:rPr>
            <w:rStyle w:val="Hyperlink"/>
            <w:rFonts w:asciiTheme="majorBidi" w:eastAsia="Times New Roman" w:hAnsiTheme="majorBidi" w:cstheme="majorBidi"/>
          </w:rPr>
          <w:t>https://doi.org/10.1016/j.bbi.2012.09.003</w:t>
        </w:r>
      </w:hyperlink>
      <w:r w:rsidRPr="008351B7">
        <w:rPr>
          <w:rFonts w:asciiTheme="majorBidi" w:eastAsia="Times New Roman" w:hAnsiTheme="majorBidi" w:cstheme="majorBidi"/>
        </w:rPr>
        <w:t xml:space="preserve"> </w:t>
      </w:r>
    </w:p>
    <w:p w14:paraId="60589128"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rPr>
        <w:t>Kokkotas</w:t>
      </w:r>
      <w:proofErr w:type="spellEnd"/>
      <w:r w:rsidRPr="00ED38F1">
        <w:rPr>
          <w:rFonts w:asciiTheme="majorBidi" w:eastAsia="Times New Roman" w:hAnsiTheme="majorBidi" w:cstheme="majorBidi"/>
        </w:rPr>
        <w:t xml:space="preserve">, P., Vlachos, I., &amp; </w:t>
      </w:r>
      <w:proofErr w:type="spellStart"/>
      <w:r w:rsidRPr="00ED38F1">
        <w:rPr>
          <w:rFonts w:asciiTheme="majorBidi" w:eastAsia="Times New Roman" w:hAnsiTheme="majorBidi" w:cstheme="majorBidi"/>
        </w:rPr>
        <w:t>Koulaidis</w:t>
      </w:r>
      <w:proofErr w:type="spellEnd"/>
      <w:r w:rsidRPr="00ED38F1">
        <w:rPr>
          <w:rFonts w:asciiTheme="majorBidi" w:eastAsia="Times New Roman" w:hAnsiTheme="majorBidi" w:cstheme="majorBidi"/>
        </w:rPr>
        <w:t xml:space="preserve">, V. (1998). Teaching the topic of the particulate nature of matter in prospective teachers’ training courses. </w:t>
      </w:r>
      <w:r w:rsidRPr="00ED38F1">
        <w:rPr>
          <w:rFonts w:asciiTheme="majorBidi" w:eastAsia="Times New Roman" w:hAnsiTheme="majorBidi" w:cstheme="majorBidi"/>
          <w:i/>
          <w:iCs/>
        </w:rPr>
        <w:t>International Journal of Science Education</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20</w:t>
      </w:r>
      <w:r w:rsidRPr="00ED38F1">
        <w:rPr>
          <w:rFonts w:asciiTheme="majorBidi" w:eastAsia="Times New Roman" w:hAnsiTheme="majorBidi" w:cstheme="majorBidi"/>
        </w:rPr>
        <w:t xml:space="preserve">(3), 291–303. </w:t>
      </w:r>
      <w:hyperlink r:id="rId28" w:history="1">
        <w:r w:rsidRPr="00ED38F1">
          <w:rPr>
            <w:rStyle w:val="Hyperlink"/>
            <w:rFonts w:asciiTheme="majorBidi" w:eastAsia="Times New Roman" w:hAnsiTheme="majorBidi" w:cstheme="majorBidi"/>
          </w:rPr>
          <w:t>https://doi.org/10.1080/0950069980200303</w:t>
        </w:r>
      </w:hyperlink>
      <w:r w:rsidRPr="00ED38F1">
        <w:rPr>
          <w:rFonts w:asciiTheme="majorBidi" w:eastAsia="Times New Roman" w:hAnsiTheme="majorBidi" w:cstheme="majorBidi"/>
        </w:rPr>
        <w:t xml:space="preserve"> </w:t>
      </w:r>
    </w:p>
    <w:p w14:paraId="339B813E"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Kolb, D. A. (n.d.). </w:t>
      </w:r>
      <w:r w:rsidRPr="00ED38F1">
        <w:rPr>
          <w:rFonts w:asciiTheme="majorBidi" w:eastAsia="Times New Roman" w:hAnsiTheme="majorBidi" w:cstheme="majorBidi"/>
          <w:i/>
          <w:iCs/>
        </w:rPr>
        <w:t xml:space="preserve">Experiential Learning: Experience </w:t>
      </w:r>
      <w:proofErr w:type="gramStart"/>
      <w:r w:rsidRPr="00ED38F1">
        <w:rPr>
          <w:rFonts w:asciiTheme="majorBidi" w:eastAsia="Times New Roman" w:hAnsiTheme="majorBidi" w:cstheme="majorBidi"/>
          <w:i/>
          <w:iCs/>
        </w:rPr>
        <w:t>As</w:t>
      </w:r>
      <w:proofErr w:type="gramEnd"/>
      <w:r w:rsidRPr="00ED38F1">
        <w:rPr>
          <w:rFonts w:asciiTheme="majorBidi" w:eastAsia="Times New Roman" w:hAnsiTheme="majorBidi" w:cstheme="majorBidi"/>
          <w:i/>
          <w:iCs/>
        </w:rPr>
        <w:t xml:space="preserve"> The Source Of Learning And Development Executive skills of Family Medicine Faculty View project How You Learn Is How You Live View project</w:t>
      </w:r>
      <w:r w:rsidRPr="00ED38F1">
        <w:rPr>
          <w:rFonts w:asciiTheme="majorBidi" w:eastAsia="Times New Roman" w:hAnsiTheme="majorBidi" w:cstheme="majorBidi"/>
        </w:rPr>
        <w:t xml:space="preserve">. </w:t>
      </w:r>
      <w:hyperlink r:id="rId29" w:history="1">
        <w:r w:rsidRPr="00ED38F1">
          <w:rPr>
            <w:rStyle w:val="Hyperlink"/>
            <w:rFonts w:asciiTheme="majorBidi" w:eastAsia="Times New Roman" w:hAnsiTheme="majorBidi" w:cstheme="majorBidi"/>
          </w:rPr>
          <w:t>http://www.learningfromexperience.com/images/uploads/process-of-experiential-learning.pdf</w:t>
        </w:r>
      </w:hyperlink>
      <w:r w:rsidRPr="00ED38F1">
        <w:rPr>
          <w:rFonts w:asciiTheme="majorBidi" w:eastAsia="Times New Roman" w:hAnsiTheme="majorBidi" w:cstheme="majorBidi"/>
        </w:rPr>
        <w:t xml:space="preserve">! </w:t>
      </w:r>
    </w:p>
    <w:p w14:paraId="0F8AE5C4"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Liu, K., Zhang, W., Li, W., Wang, T., &amp; Zheng, Y. (2023). Effectiveness of virtual reality in nursing education: a systematic review and meta-analysis. </w:t>
      </w:r>
      <w:r w:rsidRPr="00ED38F1">
        <w:rPr>
          <w:rFonts w:asciiTheme="majorBidi" w:eastAsia="Times New Roman" w:hAnsiTheme="majorBidi" w:cstheme="majorBidi"/>
          <w:i/>
          <w:iCs/>
          <w:lang w:val="pt-PT"/>
        </w:rPr>
        <w:t>BMC Medical Education</w:t>
      </w:r>
      <w:r w:rsidRPr="00ED38F1">
        <w:rPr>
          <w:rFonts w:asciiTheme="majorBidi" w:eastAsia="Times New Roman" w:hAnsiTheme="majorBidi" w:cstheme="majorBidi"/>
          <w:lang w:val="pt-PT"/>
        </w:rPr>
        <w:t xml:space="preserve">, </w:t>
      </w:r>
      <w:r w:rsidRPr="00ED38F1">
        <w:rPr>
          <w:rFonts w:asciiTheme="majorBidi" w:eastAsia="Times New Roman" w:hAnsiTheme="majorBidi" w:cstheme="majorBidi"/>
          <w:i/>
          <w:iCs/>
          <w:lang w:val="pt-PT"/>
        </w:rPr>
        <w:t>23</w:t>
      </w:r>
      <w:r w:rsidRPr="00ED38F1">
        <w:rPr>
          <w:rFonts w:asciiTheme="majorBidi" w:eastAsia="Times New Roman" w:hAnsiTheme="majorBidi" w:cstheme="majorBidi"/>
          <w:lang w:val="pt-PT"/>
        </w:rPr>
        <w:t xml:space="preserve">(1). </w:t>
      </w:r>
      <w:r w:rsidR="00960F4E">
        <w:fldChar w:fldCharType="begin"/>
      </w:r>
      <w:r w:rsidR="00960F4E">
        <w:instrText xml:space="preserve"> HYPERLINK "https://doi.org/10.1186/s12909-023-04662-x" </w:instrText>
      </w:r>
      <w:r w:rsidR="00960F4E">
        <w:fldChar w:fldCharType="separate"/>
      </w:r>
      <w:r w:rsidRPr="00ED38F1">
        <w:rPr>
          <w:rStyle w:val="Hyperlink"/>
          <w:rFonts w:asciiTheme="majorBidi" w:eastAsia="Times New Roman" w:hAnsiTheme="majorBidi" w:cstheme="majorBidi"/>
          <w:lang w:val="pt-PT"/>
        </w:rPr>
        <w:t>https://doi.org/10.1186/s12909-023-04662-x</w:t>
      </w:r>
      <w:r w:rsidR="00960F4E">
        <w:rPr>
          <w:rStyle w:val="Hyperlink"/>
          <w:rFonts w:asciiTheme="majorBidi" w:eastAsia="Times New Roman" w:hAnsiTheme="majorBidi" w:cstheme="majorBidi"/>
          <w:lang w:val="pt-PT"/>
        </w:rPr>
        <w:fldChar w:fldCharType="end"/>
      </w:r>
      <w:r w:rsidRPr="00ED38F1">
        <w:rPr>
          <w:rFonts w:asciiTheme="majorBidi" w:eastAsia="Times New Roman" w:hAnsiTheme="majorBidi" w:cstheme="majorBidi"/>
          <w:lang w:val="pt-PT"/>
        </w:rPr>
        <w:t xml:space="preserve"> </w:t>
      </w:r>
    </w:p>
    <w:p w14:paraId="66969AA8" w14:textId="77777777" w:rsidR="00ED38F1" w:rsidRPr="00ED38F1" w:rsidRDefault="00737E3D"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color w:val="000000"/>
          <w:lang w:val="pt-PT"/>
        </w:rPr>
        <w:t xml:space="preserve">López-Belmonte, J., Moreno-Guerrero, A.-J., Marín-Marín, J.-A., &amp; Lampropoulos, G. (2022). </w:t>
      </w:r>
      <w:r w:rsidRPr="00ED38F1">
        <w:rPr>
          <w:rFonts w:asciiTheme="majorBidi" w:eastAsia="Times New Roman" w:hAnsiTheme="majorBidi" w:cstheme="majorBidi"/>
          <w:color w:val="000000"/>
        </w:rPr>
        <w:t xml:space="preserve">The Impact of Gender on the Use of Augmented Reality and Virtual Reality in Students with ASD. </w:t>
      </w:r>
      <w:r w:rsidRPr="00ED38F1">
        <w:rPr>
          <w:rFonts w:asciiTheme="majorBidi" w:eastAsia="Times New Roman" w:hAnsiTheme="majorBidi" w:cstheme="majorBidi"/>
          <w:i/>
          <w:iCs/>
          <w:color w:val="000000"/>
        </w:rPr>
        <w:t>Education in the Knowledge Society (EKS)</w:t>
      </w:r>
      <w:r w:rsidRPr="00ED38F1">
        <w:rPr>
          <w:rFonts w:asciiTheme="majorBidi" w:eastAsia="Times New Roman" w:hAnsiTheme="majorBidi" w:cstheme="majorBidi"/>
          <w:color w:val="000000"/>
        </w:rPr>
        <w:t xml:space="preserve">, </w:t>
      </w:r>
      <w:r w:rsidRPr="00ED38F1">
        <w:rPr>
          <w:rFonts w:asciiTheme="majorBidi" w:eastAsia="Times New Roman" w:hAnsiTheme="majorBidi" w:cstheme="majorBidi"/>
          <w:i/>
          <w:iCs/>
          <w:color w:val="000000"/>
        </w:rPr>
        <w:t>23</w:t>
      </w:r>
      <w:r w:rsidRPr="00ED38F1">
        <w:rPr>
          <w:rFonts w:asciiTheme="majorBidi" w:eastAsia="Times New Roman" w:hAnsiTheme="majorBidi" w:cstheme="majorBidi"/>
          <w:color w:val="000000"/>
        </w:rPr>
        <w:t xml:space="preserve">. </w:t>
      </w:r>
      <w:hyperlink r:id="rId30" w:history="1">
        <w:r w:rsidRPr="00ED38F1">
          <w:rPr>
            <w:rStyle w:val="Hyperlink"/>
            <w:rFonts w:asciiTheme="majorBidi" w:eastAsia="Times New Roman" w:hAnsiTheme="majorBidi" w:cstheme="majorBidi"/>
          </w:rPr>
          <w:t>https://doi.org/10.14201/eks.28418</w:t>
        </w:r>
      </w:hyperlink>
      <w:r w:rsidRPr="00ED38F1">
        <w:rPr>
          <w:rFonts w:asciiTheme="majorBidi" w:eastAsia="Times New Roman" w:hAnsiTheme="majorBidi" w:cstheme="majorBidi"/>
          <w:color w:val="000000"/>
        </w:rPr>
        <w:t xml:space="preserve"> </w:t>
      </w:r>
    </w:p>
    <w:p w14:paraId="212AA00B"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lang w:val="pt-PT"/>
        </w:rPr>
        <w:t xml:space="preserve">Luo, H., Li, G., Feng, Q., Yang, Y., &amp; Zuo, M. (2021). </w:t>
      </w:r>
      <w:r w:rsidRPr="00ED38F1">
        <w:rPr>
          <w:rFonts w:asciiTheme="majorBidi" w:eastAsia="Times New Roman" w:hAnsiTheme="majorBidi" w:cstheme="majorBidi"/>
        </w:rPr>
        <w:t xml:space="preserve">Virtual reality in K-12 and higher education: A systematic review of the literature from 2000 to 2019. In </w:t>
      </w:r>
      <w:r w:rsidRPr="00ED38F1">
        <w:rPr>
          <w:rFonts w:asciiTheme="majorBidi" w:eastAsia="Times New Roman" w:hAnsiTheme="majorBidi" w:cstheme="majorBidi"/>
          <w:i/>
          <w:iCs/>
        </w:rPr>
        <w:t>Journal of Computer Assisted Learning</w:t>
      </w:r>
      <w:r w:rsidRPr="00ED38F1">
        <w:rPr>
          <w:rFonts w:asciiTheme="majorBidi" w:eastAsia="Times New Roman" w:hAnsiTheme="majorBidi" w:cstheme="majorBidi"/>
        </w:rPr>
        <w:t xml:space="preserve"> (Vol. 37, Issue 3, pp. 887–901). Blackwell Publishing Ltd. </w:t>
      </w:r>
      <w:hyperlink r:id="rId31" w:history="1">
        <w:r w:rsidRPr="00ED38F1">
          <w:rPr>
            <w:rStyle w:val="Hyperlink"/>
            <w:rFonts w:asciiTheme="majorBidi" w:eastAsia="Times New Roman" w:hAnsiTheme="majorBidi" w:cstheme="majorBidi"/>
          </w:rPr>
          <w:t>https://doi.org/10.1111/jcal.12538</w:t>
        </w:r>
      </w:hyperlink>
      <w:r w:rsidRPr="00ED38F1">
        <w:rPr>
          <w:rFonts w:asciiTheme="majorBidi" w:eastAsia="Times New Roman" w:hAnsiTheme="majorBidi" w:cstheme="majorBidi"/>
        </w:rPr>
        <w:t xml:space="preserve"> </w:t>
      </w:r>
    </w:p>
    <w:p w14:paraId="29F77DC0"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rPr>
        <w:t>Makransky</w:t>
      </w:r>
      <w:proofErr w:type="spellEnd"/>
      <w:r w:rsidRPr="00ED38F1">
        <w:rPr>
          <w:rFonts w:asciiTheme="majorBidi" w:eastAsia="Times New Roman" w:hAnsiTheme="majorBidi" w:cstheme="majorBidi"/>
        </w:rPr>
        <w:t xml:space="preserve">, G., &amp; Petersen, G. B. (2021). The Cognitive Affective Model of Immersive Learning (CAMIL): </w:t>
      </w:r>
      <w:proofErr w:type="gramStart"/>
      <w:r w:rsidRPr="00ED38F1">
        <w:rPr>
          <w:rFonts w:asciiTheme="majorBidi" w:eastAsia="Times New Roman" w:hAnsiTheme="majorBidi" w:cstheme="majorBidi"/>
        </w:rPr>
        <w:t>a</w:t>
      </w:r>
      <w:proofErr w:type="gramEnd"/>
      <w:r w:rsidRPr="00ED38F1">
        <w:rPr>
          <w:rFonts w:asciiTheme="majorBidi" w:eastAsia="Times New Roman" w:hAnsiTheme="majorBidi" w:cstheme="majorBidi"/>
        </w:rPr>
        <w:t xml:space="preserve"> Theoretical Research-Based Model of Learning in Immersive Virtual Reality. In </w:t>
      </w:r>
      <w:r w:rsidRPr="00ED38F1">
        <w:rPr>
          <w:rFonts w:asciiTheme="majorBidi" w:eastAsia="Times New Roman" w:hAnsiTheme="majorBidi" w:cstheme="majorBidi"/>
          <w:i/>
          <w:iCs/>
        </w:rPr>
        <w:lastRenderedPageBreak/>
        <w:t>Educational Psychology Review</w:t>
      </w:r>
      <w:r w:rsidRPr="00ED38F1">
        <w:rPr>
          <w:rFonts w:asciiTheme="majorBidi" w:eastAsia="Times New Roman" w:hAnsiTheme="majorBidi" w:cstheme="majorBidi"/>
        </w:rPr>
        <w:t xml:space="preserve"> (Vol. 33, Issue 3, pp. 937–958). Springer. </w:t>
      </w:r>
      <w:hyperlink r:id="rId32" w:history="1">
        <w:r w:rsidRPr="00ED38F1">
          <w:rPr>
            <w:rStyle w:val="Hyperlink"/>
            <w:rFonts w:asciiTheme="majorBidi" w:eastAsia="Times New Roman" w:hAnsiTheme="majorBidi" w:cstheme="majorBidi"/>
          </w:rPr>
          <w:t>https://doi.org/10.1007/s10648-020-09586-2</w:t>
        </w:r>
      </w:hyperlink>
      <w:r w:rsidRPr="00ED38F1">
        <w:rPr>
          <w:rFonts w:asciiTheme="majorBidi" w:eastAsia="Times New Roman" w:hAnsiTheme="majorBidi" w:cstheme="majorBidi"/>
        </w:rPr>
        <w:t xml:space="preserve"> </w:t>
      </w:r>
    </w:p>
    <w:p w14:paraId="28676007" w14:textId="77777777" w:rsidR="00ED38F1" w:rsidRPr="00ED38F1" w:rsidRDefault="005A3559"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hAnsiTheme="majorBidi" w:cstheme="majorBidi"/>
        </w:rPr>
        <w:t>Makransky</w:t>
      </w:r>
      <w:proofErr w:type="spellEnd"/>
      <w:r w:rsidRPr="00ED38F1">
        <w:rPr>
          <w:rFonts w:asciiTheme="majorBidi" w:hAnsiTheme="majorBidi" w:cstheme="majorBidi"/>
        </w:rPr>
        <w:t xml:space="preserve">, G., </w:t>
      </w:r>
      <w:proofErr w:type="spellStart"/>
      <w:r w:rsidRPr="00ED38F1">
        <w:rPr>
          <w:rFonts w:asciiTheme="majorBidi" w:hAnsiTheme="majorBidi" w:cstheme="majorBidi"/>
        </w:rPr>
        <w:t>Terkildsen</w:t>
      </w:r>
      <w:proofErr w:type="spellEnd"/>
      <w:r w:rsidRPr="00ED38F1">
        <w:rPr>
          <w:rFonts w:asciiTheme="majorBidi" w:hAnsiTheme="majorBidi" w:cstheme="majorBidi"/>
        </w:rPr>
        <w:t>, T. S., &amp; Mayer, R. E. (2019). Adding immersive virtual reality to a science lab simulation causes more presence but less learning. </w:t>
      </w:r>
      <w:r w:rsidRPr="00ED38F1">
        <w:rPr>
          <w:rFonts w:asciiTheme="majorBidi" w:hAnsiTheme="majorBidi" w:cstheme="majorBidi"/>
          <w:i/>
          <w:iCs/>
        </w:rPr>
        <w:t>Learning and instruction</w:t>
      </w:r>
      <w:r w:rsidRPr="00ED38F1">
        <w:rPr>
          <w:rFonts w:asciiTheme="majorBidi" w:hAnsiTheme="majorBidi" w:cstheme="majorBidi"/>
        </w:rPr>
        <w:t>, </w:t>
      </w:r>
      <w:r w:rsidRPr="00ED38F1">
        <w:rPr>
          <w:rFonts w:asciiTheme="majorBidi" w:hAnsiTheme="majorBidi" w:cstheme="majorBidi"/>
          <w:i/>
          <w:iCs/>
        </w:rPr>
        <w:t>60</w:t>
      </w:r>
      <w:r w:rsidRPr="00ED38F1">
        <w:rPr>
          <w:rFonts w:asciiTheme="majorBidi" w:hAnsiTheme="majorBidi" w:cstheme="majorBidi"/>
        </w:rPr>
        <w:t>, 225-236.</w:t>
      </w:r>
    </w:p>
    <w:p w14:paraId="561C292F" w14:textId="77777777" w:rsidR="00ED38F1" w:rsidRPr="00ED38F1" w:rsidRDefault="00492EC3"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Mayer, R. E. (2014). Incorporating motivation into multimedia learning. </w:t>
      </w:r>
      <w:r w:rsidRPr="00ED38F1">
        <w:rPr>
          <w:rFonts w:asciiTheme="majorBidi" w:hAnsiTheme="majorBidi" w:cstheme="majorBidi"/>
          <w:i/>
          <w:iCs/>
          <w:sz w:val="24"/>
          <w:szCs w:val="24"/>
        </w:rPr>
        <w:t>Learning and instruction</w:t>
      </w:r>
      <w:r w:rsidRPr="00ED38F1">
        <w:rPr>
          <w:rFonts w:asciiTheme="majorBidi" w:hAnsiTheme="majorBidi" w:cstheme="majorBidi"/>
          <w:sz w:val="24"/>
          <w:szCs w:val="24"/>
        </w:rPr>
        <w:t>, </w:t>
      </w:r>
      <w:r w:rsidRPr="00ED38F1">
        <w:rPr>
          <w:rFonts w:asciiTheme="majorBidi" w:hAnsiTheme="majorBidi" w:cstheme="majorBidi"/>
          <w:i/>
          <w:iCs/>
          <w:sz w:val="24"/>
          <w:szCs w:val="24"/>
        </w:rPr>
        <w:t>29</w:t>
      </w:r>
      <w:r w:rsidRPr="00ED38F1">
        <w:rPr>
          <w:rFonts w:asciiTheme="majorBidi" w:hAnsiTheme="majorBidi" w:cstheme="majorBidi"/>
          <w:sz w:val="24"/>
          <w:szCs w:val="24"/>
        </w:rPr>
        <w:t>, 171-173.</w:t>
      </w:r>
    </w:p>
    <w:p w14:paraId="0AA5D304"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Merchant, Z., Goetz, E. T., Cifuentes, L., Keeney-</w:t>
      </w:r>
      <w:proofErr w:type="spellStart"/>
      <w:r w:rsidRPr="00ED38F1">
        <w:rPr>
          <w:rFonts w:asciiTheme="majorBidi" w:eastAsia="Times New Roman" w:hAnsiTheme="majorBidi" w:cstheme="majorBidi"/>
        </w:rPr>
        <w:t>Kennicutt</w:t>
      </w:r>
      <w:proofErr w:type="spellEnd"/>
      <w:r w:rsidRPr="00ED38F1">
        <w:rPr>
          <w:rFonts w:asciiTheme="majorBidi" w:eastAsia="Times New Roman" w:hAnsiTheme="majorBidi" w:cstheme="majorBidi"/>
        </w:rPr>
        <w:t xml:space="preserve">, W., &amp; Davis, T. J. (2014). Effectiveness of virtual reality-based instruction on students’ learning outcomes in K-12 and higher education: A meta-analysis. </w:t>
      </w:r>
      <w:r w:rsidRPr="00ED38F1">
        <w:rPr>
          <w:rFonts w:asciiTheme="majorBidi" w:eastAsia="Times New Roman" w:hAnsiTheme="majorBidi" w:cstheme="majorBidi"/>
          <w:i/>
          <w:iCs/>
        </w:rPr>
        <w:t>Computers and Education</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70</w:t>
      </w:r>
      <w:r w:rsidRPr="00ED38F1">
        <w:rPr>
          <w:rFonts w:asciiTheme="majorBidi" w:eastAsia="Times New Roman" w:hAnsiTheme="majorBidi" w:cstheme="majorBidi"/>
        </w:rPr>
        <w:t xml:space="preserve">, 29–40. </w:t>
      </w:r>
      <w:hyperlink r:id="rId33" w:history="1">
        <w:r w:rsidRPr="00ED38F1">
          <w:rPr>
            <w:rStyle w:val="Hyperlink"/>
            <w:rFonts w:asciiTheme="majorBidi" w:eastAsia="Times New Roman" w:hAnsiTheme="majorBidi" w:cstheme="majorBidi"/>
          </w:rPr>
          <w:t>https://doi.org/10.1016/j.compedu.2013.07.033</w:t>
        </w:r>
      </w:hyperlink>
    </w:p>
    <w:p w14:paraId="652C94EA" w14:textId="77777777" w:rsidR="00ED38F1" w:rsidRPr="00ED38F1" w:rsidRDefault="0091443E"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hAnsiTheme="majorBidi" w:cstheme="majorBidi"/>
          <w:sz w:val="24"/>
          <w:szCs w:val="24"/>
        </w:rPr>
        <w:t>Moemennasab</w:t>
      </w:r>
      <w:proofErr w:type="spellEnd"/>
      <w:r w:rsidRPr="00ED38F1">
        <w:rPr>
          <w:rFonts w:asciiTheme="majorBidi" w:hAnsiTheme="majorBidi" w:cstheme="majorBidi"/>
          <w:sz w:val="24"/>
          <w:szCs w:val="24"/>
        </w:rPr>
        <w:t xml:space="preserve">, M., </w:t>
      </w:r>
      <w:proofErr w:type="spellStart"/>
      <w:r w:rsidRPr="00ED38F1">
        <w:rPr>
          <w:rFonts w:asciiTheme="majorBidi" w:hAnsiTheme="majorBidi" w:cstheme="majorBidi"/>
          <w:sz w:val="24"/>
          <w:szCs w:val="24"/>
        </w:rPr>
        <w:t>Rahemi</w:t>
      </w:r>
      <w:proofErr w:type="spellEnd"/>
      <w:r w:rsidRPr="00ED38F1">
        <w:rPr>
          <w:rFonts w:asciiTheme="majorBidi" w:hAnsiTheme="majorBidi" w:cstheme="majorBidi"/>
          <w:sz w:val="24"/>
          <w:szCs w:val="24"/>
        </w:rPr>
        <w:t xml:space="preserve">, S., </w:t>
      </w:r>
      <w:proofErr w:type="spellStart"/>
      <w:r w:rsidRPr="00ED38F1">
        <w:rPr>
          <w:rFonts w:asciiTheme="majorBidi" w:hAnsiTheme="majorBidi" w:cstheme="majorBidi"/>
          <w:sz w:val="24"/>
          <w:szCs w:val="24"/>
        </w:rPr>
        <w:t>Ayatollahi</w:t>
      </w:r>
      <w:proofErr w:type="spellEnd"/>
      <w:r w:rsidRPr="00ED38F1">
        <w:rPr>
          <w:rFonts w:asciiTheme="majorBidi" w:hAnsiTheme="majorBidi" w:cstheme="majorBidi"/>
          <w:sz w:val="24"/>
          <w:szCs w:val="24"/>
        </w:rPr>
        <w:t xml:space="preserve">, A., &amp; </w:t>
      </w:r>
      <w:proofErr w:type="spellStart"/>
      <w:r w:rsidRPr="00ED38F1">
        <w:rPr>
          <w:rFonts w:asciiTheme="majorBidi" w:hAnsiTheme="majorBidi" w:cstheme="majorBidi"/>
          <w:sz w:val="24"/>
          <w:szCs w:val="24"/>
        </w:rPr>
        <w:t>Aeen</w:t>
      </w:r>
      <w:proofErr w:type="spellEnd"/>
      <w:r w:rsidRPr="00ED38F1">
        <w:rPr>
          <w:rFonts w:asciiTheme="majorBidi" w:hAnsiTheme="majorBidi" w:cstheme="majorBidi"/>
          <w:sz w:val="24"/>
          <w:szCs w:val="24"/>
        </w:rPr>
        <w:t>, M. (2002). The effect of video-based instruction on students' cognitive learning. </w:t>
      </w:r>
      <w:r w:rsidRPr="00ED38F1">
        <w:rPr>
          <w:rFonts w:asciiTheme="majorBidi" w:hAnsiTheme="majorBidi" w:cstheme="majorBidi"/>
          <w:i/>
          <w:iCs/>
          <w:sz w:val="24"/>
          <w:szCs w:val="24"/>
        </w:rPr>
        <w:t>Journal of medical education</w:t>
      </w:r>
      <w:r w:rsidRPr="00ED38F1">
        <w:rPr>
          <w:rFonts w:asciiTheme="majorBidi" w:hAnsiTheme="majorBidi" w:cstheme="majorBidi"/>
          <w:sz w:val="24"/>
          <w:szCs w:val="24"/>
        </w:rPr>
        <w:t>, </w:t>
      </w:r>
      <w:r w:rsidRPr="00ED38F1">
        <w:rPr>
          <w:rFonts w:asciiTheme="majorBidi" w:hAnsiTheme="majorBidi" w:cstheme="majorBidi"/>
          <w:i/>
          <w:iCs/>
          <w:sz w:val="24"/>
          <w:szCs w:val="24"/>
        </w:rPr>
        <w:t>1</w:t>
      </w:r>
      <w:r w:rsidRPr="00ED38F1">
        <w:rPr>
          <w:rFonts w:asciiTheme="majorBidi" w:hAnsiTheme="majorBidi" w:cstheme="majorBidi"/>
          <w:sz w:val="24"/>
          <w:szCs w:val="24"/>
        </w:rPr>
        <w:t>(3).</w:t>
      </w:r>
    </w:p>
    <w:p w14:paraId="2A14F95F" w14:textId="77777777" w:rsidR="00ED38F1" w:rsidRPr="00ED38F1" w:rsidRDefault="0091443E"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Moreno, R., &amp; Mayer, R. E. (2002). Learning science in virtual reality multimedia environments: Role of methods and media. </w:t>
      </w:r>
      <w:r w:rsidRPr="00ED38F1">
        <w:rPr>
          <w:rFonts w:asciiTheme="majorBidi" w:hAnsiTheme="majorBidi" w:cstheme="majorBidi"/>
          <w:i/>
          <w:iCs/>
          <w:sz w:val="24"/>
          <w:szCs w:val="24"/>
        </w:rPr>
        <w:t>Journal of educational psychology</w:t>
      </w:r>
      <w:r w:rsidRPr="00ED38F1">
        <w:rPr>
          <w:rFonts w:asciiTheme="majorBidi" w:hAnsiTheme="majorBidi" w:cstheme="majorBidi"/>
          <w:sz w:val="24"/>
          <w:szCs w:val="24"/>
        </w:rPr>
        <w:t>, </w:t>
      </w:r>
      <w:r w:rsidRPr="00ED38F1">
        <w:rPr>
          <w:rFonts w:asciiTheme="majorBidi" w:hAnsiTheme="majorBidi" w:cstheme="majorBidi"/>
          <w:i/>
          <w:iCs/>
          <w:sz w:val="24"/>
          <w:szCs w:val="24"/>
        </w:rPr>
        <w:t>94</w:t>
      </w:r>
      <w:r w:rsidRPr="00ED38F1">
        <w:rPr>
          <w:rFonts w:asciiTheme="majorBidi" w:hAnsiTheme="majorBidi" w:cstheme="majorBidi"/>
          <w:sz w:val="24"/>
          <w:szCs w:val="24"/>
        </w:rPr>
        <w:t>(3), 598.</w:t>
      </w:r>
    </w:p>
    <w:p w14:paraId="612B8F8A" w14:textId="77777777" w:rsidR="00ED38F1" w:rsidRPr="00ED38F1" w:rsidRDefault="0091443E"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Osborne, R., &amp; Freyberg, P. (1985). </w:t>
      </w:r>
      <w:r w:rsidRPr="00ED38F1">
        <w:rPr>
          <w:rFonts w:asciiTheme="majorBidi" w:hAnsiTheme="majorBidi" w:cstheme="majorBidi"/>
          <w:i/>
          <w:iCs/>
          <w:sz w:val="24"/>
          <w:szCs w:val="24"/>
        </w:rPr>
        <w:t>Learning in Science. The Implications of Children's Science</w:t>
      </w:r>
      <w:r w:rsidRPr="00ED38F1">
        <w:rPr>
          <w:rFonts w:asciiTheme="majorBidi" w:hAnsiTheme="majorBidi" w:cstheme="majorBidi"/>
          <w:sz w:val="24"/>
          <w:szCs w:val="24"/>
        </w:rPr>
        <w:t>. Heinemann Educational Books, Inc., 70 Court Street, Portsmouth, NH 03801.</w:t>
      </w:r>
    </w:p>
    <w:p w14:paraId="715FC201"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rPr>
        <w:t>Peeraer</w:t>
      </w:r>
      <w:proofErr w:type="spellEnd"/>
      <w:r w:rsidRPr="00ED38F1">
        <w:rPr>
          <w:rFonts w:asciiTheme="majorBidi" w:eastAsia="Times New Roman" w:hAnsiTheme="majorBidi" w:cstheme="majorBidi"/>
        </w:rPr>
        <w:t xml:space="preserve">, J., &amp; Van </w:t>
      </w:r>
      <w:proofErr w:type="spellStart"/>
      <w:r w:rsidRPr="00ED38F1">
        <w:rPr>
          <w:rFonts w:asciiTheme="majorBidi" w:eastAsia="Times New Roman" w:hAnsiTheme="majorBidi" w:cstheme="majorBidi"/>
        </w:rPr>
        <w:t>Petegem</w:t>
      </w:r>
      <w:proofErr w:type="spellEnd"/>
      <w:r w:rsidRPr="00ED38F1">
        <w:rPr>
          <w:rFonts w:asciiTheme="majorBidi" w:eastAsia="Times New Roman" w:hAnsiTheme="majorBidi" w:cstheme="majorBidi"/>
        </w:rPr>
        <w:t xml:space="preserve">, P. (2011). ICT in teacher education in an emerging developing country: Vietnam’s baseline situation at the start of “The Year of ICT.” </w:t>
      </w:r>
      <w:r w:rsidRPr="00ED38F1">
        <w:rPr>
          <w:rFonts w:asciiTheme="majorBidi" w:eastAsia="Times New Roman" w:hAnsiTheme="majorBidi" w:cstheme="majorBidi"/>
          <w:i/>
          <w:iCs/>
        </w:rPr>
        <w:t>Computers and Education</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56</w:t>
      </w:r>
      <w:r w:rsidRPr="00ED38F1">
        <w:rPr>
          <w:rFonts w:asciiTheme="majorBidi" w:eastAsia="Times New Roman" w:hAnsiTheme="majorBidi" w:cstheme="majorBidi"/>
        </w:rPr>
        <w:t xml:space="preserve">(4), 974–982. </w:t>
      </w:r>
      <w:hyperlink r:id="rId34" w:history="1">
        <w:r w:rsidRPr="00ED38F1">
          <w:rPr>
            <w:rStyle w:val="Hyperlink"/>
            <w:rFonts w:asciiTheme="majorBidi" w:eastAsia="Times New Roman" w:hAnsiTheme="majorBidi" w:cstheme="majorBidi"/>
          </w:rPr>
          <w:t>https://doi.org/10.1016/j.compedu.2010.11.015</w:t>
        </w:r>
      </w:hyperlink>
      <w:r w:rsidRPr="00ED38F1">
        <w:rPr>
          <w:rFonts w:asciiTheme="majorBidi" w:eastAsia="Times New Roman" w:hAnsiTheme="majorBidi" w:cstheme="majorBidi"/>
        </w:rPr>
        <w:t xml:space="preserve"> </w:t>
      </w:r>
    </w:p>
    <w:p w14:paraId="5801E1CC" w14:textId="77777777" w:rsidR="00ED38F1" w:rsidRPr="00ED38F1" w:rsidRDefault="008737DB"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Piaget, J. (1971). The theory of stages in cognitive development. In Green, D. R., Ford, M. P., &amp; Flamer, G. B. (Eds.), Measurement and Piaget.</w:t>
      </w:r>
    </w:p>
    <w:p w14:paraId="1F5B7A24" w14:textId="77777777" w:rsidR="00ED38F1" w:rsidRPr="00ED38F1" w:rsidRDefault="00737E3D"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color w:val="000000"/>
        </w:rPr>
        <w:t xml:space="preserve">Qian, J., McDonough, D. J., &amp; Gao, Z. (2020). The effectiveness of virtual reality exercise on individual’s physiological, psychological and rehabilitative outcomes: A systematic review. In </w:t>
      </w:r>
      <w:r w:rsidRPr="00ED38F1">
        <w:rPr>
          <w:rFonts w:asciiTheme="majorBidi" w:eastAsia="Times New Roman" w:hAnsiTheme="majorBidi" w:cstheme="majorBidi"/>
          <w:i/>
          <w:iCs/>
          <w:color w:val="000000"/>
        </w:rPr>
        <w:t>International Journal of Environmental Research and Public Health</w:t>
      </w:r>
      <w:r w:rsidRPr="00ED38F1">
        <w:rPr>
          <w:rFonts w:asciiTheme="majorBidi" w:eastAsia="Times New Roman" w:hAnsiTheme="majorBidi" w:cstheme="majorBidi"/>
          <w:color w:val="000000"/>
        </w:rPr>
        <w:t xml:space="preserve"> (Vol. 17, Issue 11, pp. 1–17). MDPI AG. </w:t>
      </w:r>
      <w:hyperlink r:id="rId35" w:history="1">
        <w:r w:rsidRPr="00ED38F1">
          <w:rPr>
            <w:rStyle w:val="Hyperlink"/>
            <w:rFonts w:asciiTheme="majorBidi" w:eastAsia="Times New Roman" w:hAnsiTheme="majorBidi" w:cstheme="majorBidi"/>
          </w:rPr>
          <w:t>https://doi.org/10.3390/ijerph17114133</w:t>
        </w:r>
      </w:hyperlink>
      <w:r w:rsidRPr="00ED38F1">
        <w:rPr>
          <w:rFonts w:asciiTheme="majorBidi" w:eastAsia="Times New Roman" w:hAnsiTheme="majorBidi" w:cstheme="majorBidi"/>
          <w:color w:val="000000"/>
        </w:rPr>
        <w:t xml:space="preserve"> </w:t>
      </w:r>
    </w:p>
    <w:p w14:paraId="2F779258" w14:textId="77777777" w:rsidR="00ED38F1" w:rsidRPr="00ED38F1" w:rsidRDefault="00737E3D"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color w:val="000000"/>
        </w:rPr>
        <w:t>Rahaman</w:t>
      </w:r>
      <w:proofErr w:type="spellEnd"/>
      <w:r w:rsidRPr="00ED38F1">
        <w:rPr>
          <w:rFonts w:asciiTheme="majorBidi" w:eastAsia="Times New Roman" w:hAnsiTheme="majorBidi" w:cstheme="majorBidi"/>
          <w:color w:val="000000"/>
        </w:rPr>
        <w:t xml:space="preserve">, A., &amp; </w:t>
      </w:r>
      <w:proofErr w:type="spellStart"/>
      <w:r w:rsidRPr="00ED38F1">
        <w:rPr>
          <w:rFonts w:asciiTheme="majorBidi" w:eastAsia="Times New Roman" w:hAnsiTheme="majorBidi" w:cstheme="majorBidi"/>
          <w:color w:val="000000"/>
        </w:rPr>
        <w:t>Forid</w:t>
      </w:r>
      <w:proofErr w:type="spellEnd"/>
      <w:r w:rsidRPr="00ED38F1">
        <w:rPr>
          <w:rFonts w:asciiTheme="majorBidi" w:eastAsia="Times New Roman" w:hAnsiTheme="majorBidi" w:cstheme="majorBidi"/>
          <w:color w:val="000000"/>
        </w:rPr>
        <w:t xml:space="preserve">, M. S. (2024). </w:t>
      </w:r>
      <w:r w:rsidRPr="00ED38F1">
        <w:rPr>
          <w:rFonts w:asciiTheme="majorBidi" w:eastAsia="Times New Roman" w:hAnsiTheme="majorBidi" w:cstheme="majorBidi"/>
          <w:i/>
          <w:iCs/>
          <w:color w:val="000000"/>
        </w:rPr>
        <w:t>Impact of Augmented Reality (AR) and Virtual Reality (VR) on Interactive Learning Systems</w:t>
      </w:r>
      <w:r w:rsidRPr="00ED38F1">
        <w:rPr>
          <w:rFonts w:asciiTheme="majorBidi" w:eastAsia="Times New Roman" w:hAnsiTheme="majorBidi" w:cstheme="majorBidi"/>
          <w:color w:val="000000"/>
        </w:rPr>
        <w:t xml:space="preserve">. </w:t>
      </w:r>
      <w:hyperlink r:id="rId36" w:history="1">
        <w:r w:rsidRPr="00ED38F1">
          <w:rPr>
            <w:rStyle w:val="Hyperlink"/>
            <w:rFonts w:asciiTheme="majorBidi" w:eastAsia="Times New Roman" w:hAnsiTheme="majorBidi" w:cstheme="majorBidi"/>
          </w:rPr>
          <w:t>https://scienceget.org/index.php/pjaei</w:t>
        </w:r>
      </w:hyperlink>
      <w:r w:rsidRPr="00ED38F1">
        <w:rPr>
          <w:rFonts w:asciiTheme="majorBidi" w:eastAsia="Times New Roman" w:hAnsiTheme="majorBidi" w:cstheme="majorBidi"/>
          <w:color w:val="000000"/>
        </w:rPr>
        <w:t xml:space="preserve"> </w:t>
      </w:r>
    </w:p>
    <w:p w14:paraId="066F4404" w14:textId="77777777" w:rsidR="00ED38F1" w:rsidRPr="00ED38F1" w:rsidRDefault="0091443E"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 xml:space="preserve">Rebecca, W., &amp; Marshall, S. (2012). A New Face of Education: Bring Technology into the Classroom in the Developing World. Global Economy and Development, Brookings. Sarkar, </w:t>
      </w:r>
      <w:proofErr w:type="gramStart"/>
      <w:r w:rsidRPr="00ED38F1">
        <w:rPr>
          <w:rFonts w:asciiTheme="majorBidi" w:hAnsiTheme="majorBidi" w:cstheme="majorBidi"/>
          <w:sz w:val="24"/>
          <w:szCs w:val="24"/>
        </w:rPr>
        <w:t>S.(</w:t>
      </w:r>
      <w:proofErr w:type="gramEnd"/>
      <w:r w:rsidRPr="00ED38F1">
        <w:rPr>
          <w:rFonts w:asciiTheme="majorBidi" w:hAnsiTheme="majorBidi" w:cstheme="majorBidi"/>
          <w:sz w:val="24"/>
          <w:szCs w:val="24"/>
        </w:rPr>
        <w:t xml:space="preserve">2012). The Role of Information and Communication Technology (ICT) in </w:t>
      </w:r>
      <w:proofErr w:type="spellStart"/>
      <w:r w:rsidRPr="00ED38F1">
        <w:rPr>
          <w:rFonts w:asciiTheme="majorBidi" w:hAnsiTheme="majorBidi" w:cstheme="majorBidi"/>
          <w:sz w:val="24"/>
          <w:szCs w:val="24"/>
        </w:rPr>
        <w:t>HigherEducation</w:t>
      </w:r>
      <w:proofErr w:type="spellEnd"/>
      <w:r w:rsidRPr="00ED38F1">
        <w:rPr>
          <w:rFonts w:asciiTheme="majorBidi" w:hAnsiTheme="majorBidi" w:cstheme="majorBidi"/>
          <w:sz w:val="24"/>
          <w:szCs w:val="24"/>
        </w:rPr>
        <w:t xml:space="preserve"> for the 21st Century. </w:t>
      </w:r>
      <w:r w:rsidRPr="00ED38F1">
        <w:rPr>
          <w:rFonts w:asciiTheme="majorBidi" w:hAnsiTheme="majorBidi" w:cstheme="majorBidi"/>
          <w:i/>
          <w:iCs/>
          <w:sz w:val="24"/>
          <w:szCs w:val="24"/>
        </w:rPr>
        <w:t>The Science Probe</w:t>
      </w:r>
      <w:r w:rsidRPr="00ED38F1">
        <w:rPr>
          <w:rFonts w:asciiTheme="majorBidi" w:hAnsiTheme="majorBidi" w:cstheme="majorBidi"/>
          <w:sz w:val="24"/>
          <w:szCs w:val="24"/>
        </w:rPr>
        <w:t>, </w:t>
      </w:r>
      <w:r w:rsidRPr="00ED38F1">
        <w:rPr>
          <w:rFonts w:asciiTheme="majorBidi" w:hAnsiTheme="majorBidi" w:cstheme="majorBidi"/>
          <w:i/>
          <w:iCs/>
          <w:sz w:val="24"/>
          <w:szCs w:val="24"/>
        </w:rPr>
        <w:t>1</w:t>
      </w:r>
      <w:r w:rsidRPr="00ED38F1">
        <w:rPr>
          <w:rFonts w:asciiTheme="majorBidi" w:hAnsiTheme="majorBidi" w:cstheme="majorBidi"/>
          <w:sz w:val="24"/>
          <w:szCs w:val="24"/>
        </w:rPr>
        <w:t>(1), 30-40.</w:t>
      </w:r>
    </w:p>
    <w:p w14:paraId="7E301381"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Richardson, V. (2018). </w:t>
      </w:r>
      <w:r w:rsidRPr="00ED38F1">
        <w:rPr>
          <w:rFonts w:asciiTheme="majorBidi" w:eastAsia="Times New Roman" w:hAnsiTheme="majorBidi" w:cstheme="majorBidi"/>
          <w:i/>
          <w:iCs/>
        </w:rPr>
        <w:t>Constructivist Teaching and Teacher Education: Theory and Practice</w:t>
      </w:r>
      <w:r w:rsidRPr="00ED38F1">
        <w:rPr>
          <w:rFonts w:asciiTheme="majorBidi" w:eastAsia="Times New Roman" w:hAnsiTheme="majorBidi" w:cstheme="majorBidi"/>
        </w:rPr>
        <w:t xml:space="preserve">. </w:t>
      </w:r>
      <w:hyperlink r:id="rId37" w:history="1">
        <w:r w:rsidRPr="00ED38F1">
          <w:rPr>
            <w:rStyle w:val="Hyperlink"/>
            <w:rFonts w:asciiTheme="majorBidi" w:eastAsia="Times New Roman" w:hAnsiTheme="majorBidi" w:cstheme="majorBidi"/>
            <w:lang w:val="pl-PL"/>
          </w:rPr>
          <w:t>https://www.researchgate.net/publication/324532933</w:t>
        </w:r>
      </w:hyperlink>
      <w:r w:rsidRPr="00ED38F1">
        <w:rPr>
          <w:rFonts w:asciiTheme="majorBidi" w:eastAsia="Times New Roman" w:hAnsiTheme="majorBidi" w:cstheme="majorBidi"/>
          <w:lang w:val="pl-PL"/>
        </w:rPr>
        <w:t xml:space="preserve"> </w:t>
      </w:r>
    </w:p>
    <w:p w14:paraId="4D32D16E"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lang w:val="pl-PL"/>
        </w:rPr>
        <w:t xml:space="preserve">Shim, K. C., Park, J. S., Kim, H. S., Kim, J. H., Park, Y. C., &amp; Ryu, H. Il. </w:t>
      </w:r>
      <w:r w:rsidRPr="00ED38F1">
        <w:rPr>
          <w:rFonts w:asciiTheme="majorBidi" w:eastAsia="Times New Roman" w:hAnsiTheme="majorBidi" w:cstheme="majorBidi"/>
        </w:rPr>
        <w:t xml:space="preserve">(2003). Application of virtual reality technology in biology education. </w:t>
      </w:r>
      <w:r w:rsidRPr="00ED38F1">
        <w:rPr>
          <w:rFonts w:asciiTheme="majorBidi" w:eastAsia="Times New Roman" w:hAnsiTheme="majorBidi" w:cstheme="majorBidi"/>
          <w:i/>
          <w:iCs/>
        </w:rPr>
        <w:t>Journal of Biological Education</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37</w:t>
      </w:r>
      <w:r w:rsidRPr="00ED38F1">
        <w:rPr>
          <w:rFonts w:asciiTheme="majorBidi" w:eastAsia="Times New Roman" w:hAnsiTheme="majorBidi" w:cstheme="majorBidi"/>
        </w:rPr>
        <w:t xml:space="preserve">(2), 71–74. </w:t>
      </w:r>
      <w:hyperlink r:id="rId38" w:history="1">
        <w:r w:rsidRPr="00ED38F1">
          <w:rPr>
            <w:rStyle w:val="Hyperlink"/>
            <w:rFonts w:asciiTheme="majorBidi" w:eastAsia="Times New Roman" w:hAnsiTheme="majorBidi" w:cstheme="majorBidi"/>
          </w:rPr>
          <w:t>https://doi.org/10.1080/00219266.2003.9655854</w:t>
        </w:r>
      </w:hyperlink>
      <w:r w:rsidRPr="00ED38F1">
        <w:rPr>
          <w:rFonts w:asciiTheme="majorBidi" w:eastAsia="Times New Roman" w:hAnsiTheme="majorBidi" w:cstheme="majorBidi"/>
        </w:rPr>
        <w:t xml:space="preserve"> </w:t>
      </w:r>
    </w:p>
    <w:p w14:paraId="12876B7A"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Shradha </w:t>
      </w:r>
      <w:proofErr w:type="spellStart"/>
      <w:r w:rsidRPr="00ED38F1">
        <w:rPr>
          <w:rFonts w:asciiTheme="majorBidi" w:eastAsia="Times New Roman" w:hAnsiTheme="majorBidi" w:cstheme="majorBidi"/>
        </w:rPr>
        <w:t>Budhedeo</w:t>
      </w:r>
      <w:proofErr w:type="spellEnd"/>
      <w:r w:rsidRPr="00ED38F1">
        <w:rPr>
          <w:rFonts w:asciiTheme="majorBidi" w:eastAsia="Times New Roman" w:hAnsiTheme="majorBidi" w:cstheme="majorBidi"/>
        </w:rPr>
        <w:t xml:space="preserve"> Assistant Professor, A. H. (2016). </w:t>
      </w:r>
      <w:r w:rsidRPr="00ED38F1">
        <w:rPr>
          <w:rFonts w:asciiTheme="majorBidi" w:eastAsia="Times New Roman" w:hAnsiTheme="majorBidi" w:cstheme="majorBidi"/>
          <w:i/>
          <w:iCs/>
        </w:rPr>
        <w:t xml:space="preserve">Issues </w:t>
      </w:r>
      <w:proofErr w:type="gramStart"/>
      <w:r w:rsidRPr="00ED38F1">
        <w:rPr>
          <w:rFonts w:asciiTheme="majorBidi" w:eastAsia="Times New Roman" w:hAnsiTheme="majorBidi" w:cstheme="majorBidi"/>
          <w:i/>
          <w:iCs/>
        </w:rPr>
        <w:t>And</w:t>
      </w:r>
      <w:proofErr w:type="gramEnd"/>
      <w:r w:rsidRPr="00ED38F1">
        <w:rPr>
          <w:rFonts w:asciiTheme="majorBidi" w:eastAsia="Times New Roman" w:hAnsiTheme="majorBidi" w:cstheme="majorBidi"/>
          <w:i/>
          <w:iCs/>
        </w:rPr>
        <w:t xml:space="preserve"> Challenges in Bringing ICT Enabled Education To Rural India</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4</w:t>
      </w:r>
      <w:r w:rsidRPr="00ED38F1">
        <w:rPr>
          <w:rFonts w:asciiTheme="majorBidi" w:eastAsia="Times New Roman" w:hAnsiTheme="majorBidi" w:cstheme="majorBidi"/>
        </w:rPr>
        <w:t xml:space="preserve">. </w:t>
      </w:r>
      <w:hyperlink r:id="rId39" w:history="1">
        <w:r w:rsidRPr="00ED38F1">
          <w:rPr>
            <w:rStyle w:val="Hyperlink"/>
            <w:rFonts w:asciiTheme="majorBidi" w:eastAsia="Times New Roman" w:hAnsiTheme="majorBidi" w:cstheme="majorBidi"/>
          </w:rPr>
          <w:t>https://doi.org/10.18535/ijsre/v4i01.01</w:t>
        </w:r>
      </w:hyperlink>
      <w:r w:rsidRPr="00ED38F1">
        <w:rPr>
          <w:rFonts w:asciiTheme="majorBidi" w:eastAsia="Times New Roman" w:hAnsiTheme="majorBidi" w:cstheme="majorBidi"/>
        </w:rPr>
        <w:t xml:space="preserve"> </w:t>
      </w:r>
    </w:p>
    <w:p w14:paraId="0D728396"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rPr>
        <w:t>Slykhuis</w:t>
      </w:r>
      <w:proofErr w:type="spellEnd"/>
      <w:r w:rsidRPr="00ED38F1">
        <w:rPr>
          <w:rFonts w:asciiTheme="majorBidi" w:eastAsia="Times New Roman" w:hAnsiTheme="majorBidi" w:cstheme="majorBidi"/>
        </w:rPr>
        <w:t xml:space="preserve">, D. A., Wiebe, E. N., &amp; Annetta, L. A. (2005). Eye-tracking students’ attention to PowerPoint photographs in a science education setting. </w:t>
      </w:r>
      <w:r w:rsidRPr="00ED38F1">
        <w:rPr>
          <w:rFonts w:asciiTheme="majorBidi" w:eastAsia="Times New Roman" w:hAnsiTheme="majorBidi" w:cstheme="majorBidi"/>
          <w:i/>
          <w:iCs/>
        </w:rPr>
        <w:t>Journal of Science Education and Technology</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14</w:t>
      </w:r>
      <w:r w:rsidRPr="00ED38F1">
        <w:rPr>
          <w:rFonts w:asciiTheme="majorBidi" w:eastAsia="Times New Roman" w:hAnsiTheme="majorBidi" w:cstheme="majorBidi"/>
        </w:rPr>
        <w:t xml:space="preserve">(5–6), 509–520. </w:t>
      </w:r>
      <w:hyperlink r:id="rId40" w:history="1">
        <w:r w:rsidRPr="00ED38F1">
          <w:rPr>
            <w:rStyle w:val="Hyperlink"/>
            <w:rFonts w:asciiTheme="majorBidi" w:eastAsia="Times New Roman" w:hAnsiTheme="majorBidi" w:cstheme="majorBidi"/>
          </w:rPr>
          <w:t>https://doi.org/10.1007/s10956-005-0225-z</w:t>
        </w:r>
      </w:hyperlink>
      <w:r w:rsidRPr="00ED38F1">
        <w:rPr>
          <w:rFonts w:asciiTheme="majorBidi" w:eastAsia="Times New Roman" w:hAnsiTheme="majorBidi" w:cstheme="majorBidi"/>
        </w:rPr>
        <w:t xml:space="preserve"> </w:t>
      </w:r>
    </w:p>
    <w:p w14:paraId="03A477E9" w14:textId="39E2BE9B"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Smith, J. R., Snapp, B., </w:t>
      </w:r>
      <w:proofErr w:type="spellStart"/>
      <w:r w:rsidRPr="00ED38F1">
        <w:rPr>
          <w:rFonts w:asciiTheme="majorBidi" w:eastAsia="Times New Roman" w:hAnsiTheme="majorBidi" w:cstheme="majorBidi"/>
        </w:rPr>
        <w:t>Madar</w:t>
      </w:r>
      <w:proofErr w:type="spellEnd"/>
      <w:r w:rsidRPr="00ED38F1">
        <w:rPr>
          <w:rFonts w:asciiTheme="majorBidi" w:eastAsia="Times New Roman" w:hAnsiTheme="majorBidi" w:cstheme="majorBidi"/>
        </w:rPr>
        <w:t xml:space="preserve">, S., Brown, J. R., Fowler, J., Andersen, M., Porter, C. D., &amp; </w:t>
      </w:r>
      <w:proofErr w:type="spellStart"/>
      <w:r w:rsidRPr="00ED38F1">
        <w:rPr>
          <w:rFonts w:asciiTheme="majorBidi" w:eastAsia="Times New Roman" w:hAnsiTheme="majorBidi" w:cstheme="majorBidi"/>
        </w:rPr>
        <w:t>Orban</w:t>
      </w:r>
      <w:proofErr w:type="spellEnd"/>
      <w:r w:rsidRPr="00ED38F1">
        <w:rPr>
          <w:rFonts w:asciiTheme="majorBidi" w:eastAsia="Times New Roman" w:hAnsiTheme="majorBidi" w:cstheme="majorBidi"/>
        </w:rPr>
        <w:t xml:space="preserve">, C. (2023). A Smartphone-Based Virtual Reality Plotting System for STEM Education. </w:t>
      </w:r>
      <w:r w:rsidRPr="00ED38F1">
        <w:rPr>
          <w:rFonts w:asciiTheme="majorBidi" w:eastAsia="Times New Roman" w:hAnsiTheme="majorBidi" w:cstheme="majorBidi"/>
          <w:i/>
          <w:iCs/>
        </w:rPr>
        <w:t>PRIMUS</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33</w:t>
      </w:r>
      <w:r w:rsidRPr="00ED38F1">
        <w:rPr>
          <w:rFonts w:asciiTheme="majorBidi" w:eastAsia="Times New Roman" w:hAnsiTheme="majorBidi" w:cstheme="majorBidi"/>
        </w:rPr>
        <w:t xml:space="preserve">(1), 1–15. </w:t>
      </w:r>
      <w:hyperlink r:id="rId41" w:history="1">
        <w:r w:rsidR="00ED38F1" w:rsidRPr="00D93E2A">
          <w:rPr>
            <w:rStyle w:val="Hyperlink"/>
            <w:rFonts w:asciiTheme="majorBidi" w:eastAsia="Times New Roman" w:hAnsiTheme="majorBidi" w:cstheme="majorBidi"/>
          </w:rPr>
          <w:t>https://doi.org/10.1080/10511970.2021.2006378</w:t>
        </w:r>
      </w:hyperlink>
    </w:p>
    <w:p w14:paraId="068A30FE"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lang w:val="pt-PT"/>
        </w:rPr>
        <w:t xml:space="preserve">Wasif Nisar, M., &amp; Ali, S. (2011). </w:t>
      </w:r>
      <w:r w:rsidRPr="00ED38F1">
        <w:rPr>
          <w:rFonts w:asciiTheme="majorBidi" w:eastAsia="Times New Roman" w:hAnsiTheme="majorBidi" w:cstheme="majorBidi"/>
        </w:rPr>
        <w:t xml:space="preserve">Usage and Impact of ICT in Education Sector; A Study of Pakistan. </w:t>
      </w:r>
      <w:r w:rsidRPr="00ED38F1">
        <w:rPr>
          <w:rFonts w:asciiTheme="majorBidi" w:eastAsia="Times New Roman" w:hAnsiTheme="majorBidi" w:cstheme="majorBidi"/>
          <w:i/>
          <w:iCs/>
        </w:rPr>
        <w:t>Australian Journal of Basic and Applied Sciences</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5</w:t>
      </w:r>
      <w:r w:rsidRPr="00ED38F1">
        <w:rPr>
          <w:rFonts w:asciiTheme="majorBidi" w:eastAsia="Times New Roman" w:hAnsiTheme="majorBidi" w:cstheme="majorBidi"/>
        </w:rPr>
        <w:t xml:space="preserve">(12), 578–583. </w:t>
      </w:r>
    </w:p>
    <w:p w14:paraId="5A6F3873"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lastRenderedPageBreak/>
        <w:t xml:space="preserve">Wu, B., Yu, X., &amp; Gu, X. (2020). Effectiveness of immersive virtual reality using head-mounted displays on learning performance: A meta-analysis. In </w:t>
      </w:r>
      <w:r w:rsidRPr="00ED38F1">
        <w:rPr>
          <w:rFonts w:asciiTheme="majorBidi" w:eastAsia="Times New Roman" w:hAnsiTheme="majorBidi" w:cstheme="majorBidi"/>
          <w:i/>
          <w:iCs/>
        </w:rPr>
        <w:t>British Journal of Educational Technology</w:t>
      </w:r>
      <w:r w:rsidRPr="00ED38F1">
        <w:rPr>
          <w:rFonts w:asciiTheme="majorBidi" w:eastAsia="Times New Roman" w:hAnsiTheme="majorBidi" w:cstheme="majorBidi"/>
        </w:rPr>
        <w:t xml:space="preserve"> (Vol. 51, Issue 6, pp. 1991–2005). Blackwell Publishing Ltd. </w:t>
      </w:r>
      <w:hyperlink r:id="rId42" w:history="1">
        <w:r w:rsidRPr="00ED38F1">
          <w:rPr>
            <w:rStyle w:val="Hyperlink"/>
            <w:rFonts w:asciiTheme="majorBidi" w:eastAsia="Times New Roman" w:hAnsiTheme="majorBidi" w:cstheme="majorBidi"/>
          </w:rPr>
          <w:t>https://doi.org/10.1111/bjet.13023</w:t>
        </w:r>
      </w:hyperlink>
      <w:r w:rsidRPr="00ED38F1">
        <w:rPr>
          <w:rFonts w:asciiTheme="majorBidi" w:eastAsia="Times New Roman" w:hAnsiTheme="majorBidi" w:cstheme="majorBidi"/>
        </w:rPr>
        <w:t xml:space="preserve"> </w:t>
      </w:r>
    </w:p>
    <w:p w14:paraId="3A62294F"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rPr>
        <w:t>Yuh</w:t>
      </w:r>
      <w:proofErr w:type="spellEnd"/>
      <w:r w:rsidRPr="00ED38F1">
        <w:rPr>
          <w:rFonts w:asciiTheme="majorBidi" w:eastAsia="Times New Roman" w:hAnsiTheme="majorBidi" w:cstheme="majorBidi"/>
        </w:rPr>
        <w:t xml:space="preserve">-Tyng Chen. (2012). Integrating anchored instructional strategy and modularity concept into Interactive multimedia PowerPoint presentation. </w:t>
      </w:r>
      <w:r w:rsidRPr="00ED38F1">
        <w:rPr>
          <w:rFonts w:asciiTheme="majorBidi" w:eastAsia="Times New Roman" w:hAnsiTheme="majorBidi" w:cstheme="majorBidi"/>
          <w:i/>
          <w:iCs/>
        </w:rPr>
        <w:t>International Journal of the Physical Sciences</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7</w:t>
      </w:r>
      <w:r w:rsidRPr="00ED38F1">
        <w:rPr>
          <w:rFonts w:asciiTheme="majorBidi" w:eastAsia="Times New Roman" w:hAnsiTheme="majorBidi" w:cstheme="majorBidi"/>
        </w:rPr>
        <w:t xml:space="preserve">(1). </w:t>
      </w:r>
      <w:hyperlink r:id="rId43" w:history="1">
        <w:r w:rsidRPr="00ED38F1">
          <w:rPr>
            <w:rStyle w:val="Hyperlink"/>
            <w:rFonts w:asciiTheme="majorBidi" w:eastAsia="Times New Roman" w:hAnsiTheme="majorBidi" w:cstheme="majorBidi"/>
          </w:rPr>
          <w:t>https://doi.org/10.5897/ijps11.1605</w:t>
        </w:r>
      </w:hyperlink>
      <w:r w:rsidRPr="00ED38F1">
        <w:rPr>
          <w:rFonts w:asciiTheme="majorBidi" w:eastAsia="Times New Roman" w:hAnsiTheme="majorBidi" w:cstheme="majorBidi"/>
        </w:rPr>
        <w:t xml:space="preserve"> </w:t>
      </w:r>
    </w:p>
    <w:p w14:paraId="57432597"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Yusuf, M. O. (2005). Information and communication technology and education: Analysing the Nigerian national policy for information technology. </w:t>
      </w:r>
      <w:r w:rsidRPr="00ED38F1">
        <w:rPr>
          <w:rFonts w:asciiTheme="majorBidi" w:eastAsia="Times New Roman" w:hAnsiTheme="majorBidi" w:cstheme="majorBidi"/>
          <w:i/>
          <w:iCs/>
        </w:rPr>
        <w:t>International Education Journal</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6</w:t>
      </w:r>
      <w:r w:rsidRPr="00ED38F1">
        <w:rPr>
          <w:rFonts w:asciiTheme="majorBidi" w:eastAsia="Times New Roman" w:hAnsiTheme="majorBidi" w:cstheme="majorBidi"/>
        </w:rPr>
        <w:t xml:space="preserve">(3), 316–321. </w:t>
      </w:r>
      <w:hyperlink r:id="rId44" w:history="1">
        <w:r w:rsidRPr="00ED38F1">
          <w:rPr>
            <w:rStyle w:val="Hyperlink"/>
            <w:rFonts w:asciiTheme="majorBidi" w:eastAsia="Times New Roman" w:hAnsiTheme="majorBidi" w:cstheme="majorBidi"/>
          </w:rPr>
          <w:t>http://iej.cjb.net</w:t>
        </w:r>
      </w:hyperlink>
      <w:r w:rsidRPr="00ED38F1">
        <w:rPr>
          <w:rFonts w:asciiTheme="majorBidi" w:eastAsia="Times New Roman" w:hAnsiTheme="majorBidi" w:cstheme="majorBidi"/>
        </w:rPr>
        <w:t xml:space="preserve"> </w:t>
      </w:r>
    </w:p>
    <w:p w14:paraId="0F9BD35F" w14:textId="77777777" w:rsidR="00ED38F1" w:rsidRPr="00ED38F1" w:rsidRDefault="00B007C9"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Vygotsky, L. S. (1978). Mind in society: The development of higher psychological processes. Harvard University Press.</w:t>
      </w:r>
    </w:p>
    <w:p w14:paraId="42A67879" w14:textId="77777777" w:rsidR="00ED38F1" w:rsidRPr="00ED38F1"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lang w:val="pt-PT"/>
        </w:rPr>
        <w:t xml:space="preserve">Zacharia, Z. C., Olympiou, G., &amp; Papaevripidou, M. (2008a). </w:t>
      </w:r>
      <w:r w:rsidRPr="00ED38F1">
        <w:rPr>
          <w:rFonts w:asciiTheme="majorBidi" w:eastAsia="Times New Roman" w:hAnsiTheme="majorBidi" w:cstheme="majorBidi"/>
        </w:rPr>
        <w:t xml:space="preserve">Effects of experimenting with physical and virtual manipulatives on students’ conceptual understanding in heat and temperature. </w:t>
      </w:r>
      <w:r w:rsidRPr="00ED38F1">
        <w:rPr>
          <w:rFonts w:asciiTheme="majorBidi" w:eastAsia="Times New Roman" w:hAnsiTheme="majorBidi" w:cstheme="majorBidi"/>
          <w:i/>
          <w:iCs/>
        </w:rPr>
        <w:t>Journal of Research in Science Teaching</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45</w:t>
      </w:r>
      <w:r w:rsidRPr="00ED38F1">
        <w:rPr>
          <w:rFonts w:asciiTheme="majorBidi" w:eastAsia="Times New Roman" w:hAnsiTheme="majorBidi" w:cstheme="majorBidi"/>
        </w:rPr>
        <w:t xml:space="preserve">(9), 1021–1035. </w:t>
      </w:r>
      <w:hyperlink r:id="rId45" w:history="1">
        <w:r w:rsidRPr="00ED38F1">
          <w:rPr>
            <w:rStyle w:val="Hyperlink"/>
            <w:rFonts w:asciiTheme="majorBidi" w:eastAsia="Times New Roman" w:hAnsiTheme="majorBidi" w:cstheme="majorBidi"/>
          </w:rPr>
          <w:t>https://doi.org/10.1002/tea.20260</w:t>
        </w:r>
      </w:hyperlink>
      <w:r w:rsidRPr="00ED38F1">
        <w:rPr>
          <w:rFonts w:asciiTheme="majorBidi" w:eastAsia="Times New Roman" w:hAnsiTheme="majorBidi" w:cstheme="majorBidi"/>
        </w:rPr>
        <w:t xml:space="preserve"> </w:t>
      </w:r>
    </w:p>
    <w:p w14:paraId="0CDF8D1E" w14:textId="07688BEF" w:rsidR="009861C6" w:rsidRDefault="0052191F"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lang w:val="pt-PT"/>
        </w:rPr>
        <w:t xml:space="preserve">Zacharia, Z. C., Olympiou, G., &amp; Papaevripidou, M. (2008b). </w:t>
      </w:r>
      <w:r w:rsidRPr="00ED38F1">
        <w:rPr>
          <w:rFonts w:asciiTheme="majorBidi" w:eastAsia="Times New Roman" w:hAnsiTheme="majorBidi" w:cstheme="majorBidi"/>
        </w:rPr>
        <w:t xml:space="preserve">Effects of experimenting with physical and virtual manipulatives on students’ conceptual understanding in heat and temperature. </w:t>
      </w:r>
      <w:r w:rsidRPr="00ED38F1">
        <w:rPr>
          <w:rFonts w:asciiTheme="majorBidi" w:eastAsia="Times New Roman" w:hAnsiTheme="majorBidi" w:cstheme="majorBidi"/>
          <w:i/>
          <w:iCs/>
        </w:rPr>
        <w:t>Journal of Research in Science Teaching</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45</w:t>
      </w:r>
      <w:r w:rsidRPr="00ED38F1">
        <w:rPr>
          <w:rFonts w:asciiTheme="majorBidi" w:eastAsia="Times New Roman" w:hAnsiTheme="majorBidi" w:cstheme="majorBidi"/>
        </w:rPr>
        <w:t xml:space="preserve">(9), 1021–1035. </w:t>
      </w:r>
      <w:hyperlink r:id="rId46" w:history="1">
        <w:r w:rsidRPr="00ED38F1">
          <w:rPr>
            <w:rStyle w:val="Hyperlink"/>
            <w:rFonts w:asciiTheme="majorBidi" w:eastAsia="Times New Roman" w:hAnsiTheme="majorBidi" w:cstheme="majorBidi"/>
          </w:rPr>
          <w:t>https://doi.org/10.1002/tea.20260</w:t>
        </w:r>
      </w:hyperlink>
      <w:r w:rsidR="00ED38F1">
        <w:rPr>
          <w:rFonts w:asciiTheme="majorBidi" w:hAnsiTheme="majorBidi" w:cstheme="majorBidi"/>
        </w:rPr>
        <w:t>.</w:t>
      </w:r>
    </w:p>
    <w:p w14:paraId="65D33DD2"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7C37E4BF"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0D3D832D"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60B4B06F"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7B805C16"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3B2D05A3"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6F1C3805"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5476A4B4"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262E3334" w14:textId="69D8952F" w:rsidR="00ED38F1" w:rsidRPr="00ED38F1" w:rsidRDefault="00ED38F1" w:rsidP="00ED38F1">
      <w:pPr>
        <w:pStyle w:val="ListParagraph"/>
        <w:autoSpaceDE w:val="0"/>
        <w:autoSpaceDN w:val="0"/>
        <w:ind w:left="-120"/>
        <w:jc w:val="both"/>
        <w:rPr>
          <w:rFonts w:asciiTheme="majorBidi" w:eastAsia="Times New Roman" w:hAnsiTheme="majorBidi" w:cstheme="majorBidi"/>
          <w:color w:val="000000"/>
          <w:sz w:val="24"/>
          <w:szCs w:val="24"/>
        </w:rPr>
      </w:pPr>
      <w:r>
        <w:rPr>
          <w:rFonts w:asciiTheme="majorBidi" w:eastAsia="Times New Roman" w:hAnsiTheme="majorBidi" w:cstheme="majorBidi"/>
          <w:lang w:val="pt-PT"/>
        </w:rPr>
        <w:t>xxxxxxxxxxxxxxxxxxxxxxxxxxxxxxxxxxxxxxxxxxxxxxxxxxxxxxxxxxxxxxxxxxxxxxxxxxxxxxxxxxx</w:t>
      </w:r>
    </w:p>
    <w:sdt>
      <w:sdtPr>
        <w:rPr>
          <w:rFonts w:ascii="Times New Roman" w:hAnsi="Times New Roman" w:cs="Times New Roman"/>
          <w:color w:val="000000"/>
        </w:rPr>
        <w:tag w:val="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"/>
        <w:id w:val="2025047928"/>
        <w:placeholder>
          <w:docPart w:val="DefaultPlaceholder_-1854013440"/>
        </w:placeholder>
      </w:sdtPr>
      <w:sdtEndPr/>
      <w:sdtContent>
        <w:sdt>
          <w:sdtPr>
            <w:rPr>
              <w:rFonts w:ascii="Times New Roman" w:hAnsi="Times New Roman" w:cs="Times New Roman"/>
              <w:color w:val="000000"/>
            </w:rPr>
            <w:tag w:val="MENDELEY_BIBLIOGRAPHY"/>
            <w:id w:val="-1993467707"/>
            <w:placeholder>
              <w:docPart w:val="DefaultPlaceholder_-1854013440"/>
            </w:placeholder>
          </w:sdtPr>
          <w:sdtEndPr>
            <w:rPr>
              <w:rFonts w:asciiTheme="minorHAnsi" w:eastAsia="Times New Roman" w:hAnsiTheme="minorHAnsi" w:cstheme="minorBidi"/>
            </w:rPr>
          </w:sdtEndPr>
          <w:sdtContent>
            <w:p w14:paraId="56066353" w14:textId="6BFAD11B" w:rsidR="009861C6" w:rsidRPr="00592114" w:rsidRDefault="00E81F7E" w:rsidP="00737E3D">
              <w:pPr>
                <w:autoSpaceDE w:val="0"/>
                <w:autoSpaceDN w:val="0"/>
                <w:ind w:hanging="480"/>
                <w:rPr>
                  <w:rFonts w:ascii="Times New Roman" w:hAnsi="Times New Roman" w:cs="Times New Roman"/>
                  <w:color w:val="EE0000"/>
                </w:rPr>
              </w:pPr>
              <w:r w:rsidRPr="00E81F7E">
                <w:rPr>
                  <w:rFonts w:eastAsia="Times New Roman"/>
                  <w:color w:val="000000"/>
                </w:rPr>
                <w:t> </w:t>
              </w:r>
            </w:p>
          </w:sdtContent>
        </w:sdt>
      </w:sdtContent>
    </w:sdt>
    <w:sectPr w:rsidR="009861C6" w:rsidRPr="00592114" w:rsidSect="00370A1A">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CB19E" w14:textId="77777777" w:rsidR="00960F4E" w:rsidRDefault="00960F4E" w:rsidP="00CD4B55">
      <w:pPr>
        <w:spacing w:after="0" w:line="240" w:lineRule="auto"/>
      </w:pPr>
      <w:r>
        <w:separator/>
      </w:r>
    </w:p>
  </w:endnote>
  <w:endnote w:type="continuationSeparator" w:id="0">
    <w:p w14:paraId="6545EE73" w14:textId="77777777" w:rsidR="00960F4E" w:rsidRDefault="00960F4E" w:rsidP="00CD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AA29" w14:textId="77777777" w:rsidR="00120FEB" w:rsidRDefault="0012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AFB1" w14:textId="77777777" w:rsidR="00120FEB" w:rsidRDefault="00120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BF533" w14:textId="77777777" w:rsidR="00120FEB" w:rsidRDefault="0012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014F" w14:textId="77777777" w:rsidR="00960F4E" w:rsidRDefault="00960F4E" w:rsidP="00CD4B55">
      <w:pPr>
        <w:spacing w:after="0" w:line="240" w:lineRule="auto"/>
      </w:pPr>
      <w:r>
        <w:separator/>
      </w:r>
    </w:p>
  </w:footnote>
  <w:footnote w:type="continuationSeparator" w:id="0">
    <w:p w14:paraId="4F73CD09" w14:textId="77777777" w:rsidR="00960F4E" w:rsidRDefault="00960F4E" w:rsidP="00CD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1C15" w14:textId="1C68CDB2" w:rsidR="00120FEB" w:rsidRDefault="00120FEB">
    <w:pPr>
      <w:pStyle w:val="Header"/>
    </w:pPr>
    <w:r>
      <w:rPr>
        <w:noProof/>
      </w:rPr>
      <w:pict w14:anchorId="3E1DE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4908" w14:textId="48DBECBF" w:rsidR="00120FEB" w:rsidRDefault="00120FEB">
    <w:pPr>
      <w:pStyle w:val="Header"/>
    </w:pPr>
    <w:r>
      <w:rPr>
        <w:noProof/>
      </w:rPr>
      <w:pict w14:anchorId="39889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2BD9" w14:textId="0DFA0449" w:rsidR="00120FEB" w:rsidRDefault="00120FEB">
    <w:pPr>
      <w:pStyle w:val="Header"/>
    </w:pPr>
    <w:r>
      <w:rPr>
        <w:noProof/>
      </w:rPr>
      <w:pict w14:anchorId="7DE9D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2B0"/>
    <w:multiLevelType w:val="hybridMultilevel"/>
    <w:tmpl w:val="28BE8D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C16012"/>
    <w:multiLevelType w:val="hybridMultilevel"/>
    <w:tmpl w:val="A6D26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67C6D"/>
    <w:multiLevelType w:val="hybridMultilevel"/>
    <w:tmpl w:val="55ECC07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306603E1"/>
    <w:multiLevelType w:val="hybridMultilevel"/>
    <w:tmpl w:val="D8745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2F0C10"/>
    <w:multiLevelType w:val="hybridMultilevel"/>
    <w:tmpl w:val="94645032"/>
    <w:lvl w:ilvl="0" w:tplc="F7D8AFA4">
      <w:start w:val="1"/>
      <w:numFmt w:val="decimal"/>
      <w:lvlText w:val="%1."/>
      <w:lvlJc w:val="left"/>
      <w:pPr>
        <w:ind w:left="-120" w:hanging="360"/>
      </w:pPr>
      <w:rPr>
        <w:rFonts w:hint="default"/>
        <w:sz w:val="22"/>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5" w15:restartNumberingAfterBreak="0">
    <w:nsid w:val="3F7F3E30"/>
    <w:multiLevelType w:val="multilevel"/>
    <w:tmpl w:val="02143462"/>
    <w:lvl w:ilvl="0">
      <w:start w:val="8"/>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6CC4425"/>
    <w:multiLevelType w:val="hybridMultilevel"/>
    <w:tmpl w:val="9DC62BBE"/>
    <w:lvl w:ilvl="0" w:tplc="8378046A">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0776D9"/>
    <w:multiLevelType w:val="hybridMultilevel"/>
    <w:tmpl w:val="7488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2A481E"/>
    <w:multiLevelType w:val="multilevel"/>
    <w:tmpl w:val="D228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C5"/>
    <w:rsid w:val="000016B9"/>
    <w:rsid w:val="00002381"/>
    <w:rsid w:val="00005DD7"/>
    <w:rsid w:val="00007766"/>
    <w:rsid w:val="000111E0"/>
    <w:rsid w:val="00015826"/>
    <w:rsid w:val="00020422"/>
    <w:rsid w:val="0004041C"/>
    <w:rsid w:val="0004091F"/>
    <w:rsid w:val="00046999"/>
    <w:rsid w:val="000521BD"/>
    <w:rsid w:val="000550C3"/>
    <w:rsid w:val="00066A8F"/>
    <w:rsid w:val="00071C77"/>
    <w:rsid w:val="0007263F"/>
    <w:rsid w:val="00080A5E"/>
    <w:rsid w:val="00086AC4"/>
    <w:rsid w:val="0009151C"/>
    <w:rsid w:val="000A3FBA"/>
    <w:rsid w:val="000A54AC"/>
    <w:rsid w:val="000B6AAF"/>
    <w:rsid w:val="000C3411"/>
    <w:rsid w:val="000C5E0E"/>
    <w:rsid w:val="000C6680"/>
    <w:rsid w:val="000D0BFA"/>
    <w:rsid w:val="000D4410"/>
    <w:rsid w:val="000E5711"/>
    <w:rsid w:val="000F5450"/>
    <w:rsid w:val="001023C1"/>
    <w:rsid w:val="00104E55"/>
    <w:rsid w:val="0010626A"/>
    <w:rsid w:val="00107A47"/>
    <w:rsid w:val="00111F5D"/>
    <w:rsid w:val="00113CDE"/>
    <w:rsid w:val="001142F6"/>
    <w:rsid w:val="00120FEB"/>
    <w:rsid w:val="00130085"/>
    <w:rsid w:val="00144225"/>
    <w:rsid w:val="00154C93"/>
    <w:rsid w:val="00164084"/>
    <w:rsid w:val="001648CB"/>
    <w:rsid w:val="00165C33"/>
    <w:rsid w:val="00166E8E"/>
    <w:rsid w:val="0016755C"/>
    <w:rsid w:val="001702D8"/>
    <w:rsid w:val="001765D0"/>
    <w:rsid w:val="00184DCB"/>
    <w:rsid w:val="00187385"/>
    <w:rsid w:val="00195209"/>
    <w:rsid w:val="001A36B4"/>
    <w:rsid w:val="001A401C"/>
    <w:rsid w:val="001A6624"/>
    <w:rsid w:val="001B28BD"/>
    <w:rsid w:val="001B4B83"/>
    <w:rsid w:val="001B7489"/>
    <w:rsid w:val="001C1147"/>
    <w:rsid w:val="001C2060"/>
    <w:rsid w:val="001C42D5"/>
    <w:rsid w:val="001C45B3"/>
    <w:rsid w:val="001D0C99"/>
    <w:rsid w:val="001D106D"/>
    <w:rsid w:val="001E3739"/>
    <w:rsid w:val="001E6A7F"/>
    <w:rsid w:val="001E6C53"/>
    <w:rsid w:val="001E7DD3"/>
    <w:rsid w:val="001F07C5"/>
    <w:rsid w:val="001F1F06"/>
    <w:rsid w:val="001F2B29"/>
    <w:rsid w:val="0020017A"/>
    <w:rsid w:val="00202771"/>
    <w:rsid w:val="00205915"/>
    <w:rsid w:val="00206928"/>
    <w:rsid w:val="0021361C"/>
    <w:rsid w:val="00213BBA"/>
    <w:rsid w:val="00217821"/>
    <w:rsid w:val="00227E3C"/>
    <w:rsid w:val="00234B1B"/>
    <w:rsid w:val="00235070"/>
    <w:rsid w:val="002353F0"/>
    <w:rsid w:val="002355C5"/>
    <w:rsid w:val="002368C5"/>
    <w:rsid w:val="00245E8F"/>
    <w:rsid w:val="0024744B"/>
    <w:rsid w:val="00253485"/>
    <w:rsid w:val="0025756B"/>
    <w:rsid w:val="002577C9"/>
    <w:rsid w:val="00260A8B"/>
    <w:rsid w:val="00267666"/>
    <w:rsid w:val="002763A6"/>
    <w:rsid w:val="00276DD9"/>
    <w:rsid w:val="002773E0"/>
    <w:rsid w:val="002857EA"/>
    <w:rsid w:val="0029419C"/>
    <w:rsid w:val="002A3E5A"/>
    <w:rsid w:val="002A47B1"/>
    <w:rsid w:val="002A6A42"/>
    <w:rsid w:val="002A744B"/>
    <w:rsid w:val="002B3998"/>
    <w:rsid w:val="002B5320"/>
    <w:rsid w:val="002C6D4B"/>
    <w:rsid w:val="002D46FD"/>
    <w:rsid w:val="002E34F6"/>
    <w:rsid w:val="002E445D"/>
    <w:rsid w:val="002E566D"/>
    <w:rsid w:val="002E63C8"/>
    <w:rsid w:val="002E7797"/>
    <w:rsid w:val="00311351"/>
    <w:rsid w:val="0031218F"/>
    <w:rsid w:val="003132E3"/>
    <w:rsid w:val="00314EA1"/>
    <w:rsid w:val="00323D8F"/>
    <w:rsid w:val="00327526"/>
    <w:rsid w:val="003275C5"/>
    <w:rsid w:val="0033415F"/>
    <w:rsid w:val="00342D4A"/>
    <w:rsid w:val="0034544D"/>
    <w:rsid w:val="00346F43"/>
    <w:rsid w:val="00354286"/>
    <w:rsid w:val="003565E4"/>
    <w:rsid w:val="00356BFA"/>
    <w:rsid w:val="00370A1A"/>
    <w:rsid w:val="003744E7"/>
    <w:rsid w:val="00376E1C"/>
    <w:rsid w:val="0038733A"/>
    <w:rsid w:val="003875B2"/>
    <w:rsid w:val="00394637"/>
    <w:rsid w:val="00395C96"/>
    <w:rsid w:val="00396300"/>
    <w:rsid w:val="00397EC2"/>
    <w:rsid w:val="003A2D0E"/>
    <w:rsid w:val="003B4705"/>
    <w:rsid w:val="003C5112"/>
    <w:rsid w:val="003C6B78"/>
    <w:rsid w:val="003C71E9"/>
    <w:rsid w:val="003D3115"/>
    <w:rsid w:val="003D4B1D"/>
    <w:rsid w:val="003E0CD7"/>
    <w:rsid w:val="003E5E68"/>
    <w:rsid w:val="003E74A8"/>
    <w:rsid w:val="003E752F"/>
    <w:rsid w:val="004038C9"/>
    <w:rsid w:val="00405542"/>
    <w:rsid w:val="004065AD"/>
    <w:rsid w:val="00407F34"/>
    <w:rsid w:val="00411452"/>
    <w:rsid w:val="00412E6C"/>
    <w:rsid w:val="004140E8"/>
    <w:rsid w:val="00416539"/>
    <w:rsid w:val="0042042E"/>
    <w:rsid w:val="00421E91"/>
    <w:rsid w:val="00427AE8"/>
    <w:rsid w:val="0043106D"/>
    <w:rsid w:val="00431C1B"/>
    <w:rsid w:val="00435A09"/>
    <w:rsid w:val="00440AFD"/>
    <w:rsid w:val="00453CC7"/>
    <w:rsid w:val="0045697E"/>
    <w:rsid w:val="00465937"/>
    <w:rsid w:val="00465979"/>
    <w:rsid w:val="0047077F"/>
    <w:rsid w:val="00472284"/>
    <w:rsid w:val="0047493A"/>
    <w:rsid w:val="00474E35"/>
    <w:rsid w:val="00477B22"/>
    <w:rsid w:val="004805A8"/>
    <w:rsid w:val="0048104B"/>
    <w:rsid w:val="00492040"/>
    <w:rsid w:val="00492DF5"/>
    <w:rsid w:val="00492EC3"/>
    <w:rsid w:val="004943FB"/>
    <w:rsid w:val="004959DF"/>
    <w:rsid w:val="004C3868"/>
    <w:rsid w:val="004C3B2F"/>
    <w:rsid w:val="004C45F4"/>
    <w:rsid w:val="004C4623"/>
    <w:rsid w:val="004E598D"/>
    <w:rsid w:val="004E7428"/>
    <w:rsid w:val="004F18E9"/>
    <w:rsid w:val="0050009E"/>
    <w:rsid w:val="00506A93"/>
    <w:rsid w:val="005075B2"/>
    <w:rsid w:val="0052191F"/>
    <w:rsid w:val="0052264D"/>
    <w:rsid w:val="0053767D"/>
    <w:rsid w:val="00537A79"/>
    <w:rsid w:val="00543207"/>
    <w:rsid w:val="00544AF0"/>
    <w:rsid w:val="00550071"/>
    <w:rsid w:val="00554D6C"/>
    <w:rsid w:val="00560087"/>
    <w:rsid w:val="00561529"/>
    <w:rsid w:val="00566BEA"/>
    <w:rsid w:val="00574339"/>
    <w:rsid w:val="00581C59"/>
    <w:rsid w:val="0058225C"/>
    <w:rsid w:val="00585660"/>
    <w:rsid w:val="00592114"/>
    <w:rsid w:val="00593965"/>
    <w:rsid w:val="005A1FF2"/>
    <w:rsid w:val="005A3559"/>
    <w:rsid w:val="005A730A"/>
    <w:rsid w:val="005B18E5"/>
    <w:rsid w:val="005B2650"/>
    <w:rsid w:val="005B41D9"/>
    <w:rsid w:val="005B4E39"/>
    <w:rsid w:val="005B6707"/>
    <w:rsid w:val="005B73A8"/>
    <w:rsid w:val="005C2A03"/>
    <w:rsid w:val="005C6418"/>
    <w:rsid w:val="005D706D"/>
    <w:rsid w:val="005E1B0E"/>
    <w:rsid w:val="005E74D2"/>
    <w:rsid w:val="005F1D00"/>
    <w:rsid w:val="005F25D2"/>
    <w:rsid w:val="0060012F"/>
    <w:rsid w:val="00600B68"/>
    <w:rsid w:val="00604818"/>
    <w:rsid w:val="0060514F"/>
    <w:rsid w:val="00607A49"/>
    <w:rsid w:val="00610E2D"/>
    <w:rsid w:val="0062054E"/>
    <w:rsid w:val="00624385"/>
    <w:rsid w:val="0062519B"/>
    <w:rsid w:val="00625872"/>
    <w:rsid w:val="00632D16"/>
    <w:rsid w:val="006349E4"/>
    <w:rsid w:val="0063504C"/>
    <w:rsid w:val="00646489"/>
    <w:rsid w:val="00647055"/>
    <w:rsid w:val="00650A65"/>
    <w:rsid w:val="00654CCD"/>
    <w:rsid w:val="00656ACA"/>
    <w:rsid w:val="006622AC"/>
    <w:rsid w:val="0066606F"/>
    <w:rsid w:val="00667B7E"/>
    <w:rsid w:val="006722C6"/>
    <w:rsid w:val="00676447"/>
    <w:rsid w:val="00676992"/>
    <w:rsid w:val="00691DBC"/>
    <w:rsid w:val="006A0418"/>
    <w:rsid w:val="006B0538"/>
    <w:rsid w:val="006B75C8"/>
    <w:rsid w:val="006B7ECD"/>
    <w:rsid w:val="006B7FE5"/>
    <w:rsid w:val="006C0810"/>
    <w:rsid w:val="006D269D"/>
    <w:rsid w:val="006E1193"/>
    <w:rsid w:val="006E2FD7"/>
    <w:rsid w:val="006E4DE4"/>
    <w:rsid w:val="006E7587"/>
    <w:rsid w:val="006F16D1"/>
    <w:rsid w:val="00711C21"/>
    <w:rsid w:val="00714CF6"/>
    <w:rsid w:val="0072381E"/>
    <w:rsid w:val="00725F69"/>
    <w:rsid w:val="00731623"/>
    <w:rsid w:val="00731A8E"/>
    <w:rsid w:val="00737E3D"/>
    <w:rsid w:val="007401AB"/>
    <w:rsid w:val="007422BD"/>
    <w:rsid w:val="007435F8"/>
    <w:rsid w:val="0074546B"/>
    <w:rsid w:val="00746298"/>
    <w:rsid w:val="007478AF"/>
    <w:rsid w:val="00751872"/>
    <w:rsid w:val="00753074"/>
    <w:rsid w:val="00754D99"/>
    <w:rsid w:val="007908E3"/>
    <w:rsid w:val="00791B14"/>
    <w:rsid w:val="007949E6"/>
    <w:rsid w:val="00794C34"/>
    <w:rsid w:val="00795129"/>
    <w:rsid w:val="007A0317"/>
    <w:rsid w:val="007A37AE"/>
    <w:rsid w:val="007A7DDF"/>
    <w:rsid w:val="007B0B69"/>
    <w:rsid w:val="007B3581"/>
    <w:rsid w:val="007B3F8C"/>
    <w:rsid w:val="007D7C38"/>
    <w:rsid w:val="007E0AB6"/>
    <w:rsid w:val="007E2326"/>
    <w:rsid w:val="007E511F"/>
    <w:rsid w:val="00801947"/>
    <w:rsid w:val="00803365"/>
    <w:rsid w:val="00811DC8"/>
    <w:rsid w:val="00814209"/>
    <w:rsid w:val="008147E9"/>
    <w:rsid w:val="008173E6"/>
    <w:rsid w:val="0082154A"/>
    <w:rsid w:val="00823F22"/>
    <w:rsid w:val="008251BE"/>
    <w:rsid w:val="00831693"/>
    <w:rsid w:val="00832BD8"/>
    <w:rsid w:val="00832C60"/>
    <w:rsid w:val="008351B7"/>
    <w:rsid w:val="0083776D"/>
    <w:rsid w:val="00841F00"/>
    <w:rsid w:val="008431E5"/>
    <w:rsid w:val="0084460C"/>
    <w:rsid w:val="00853C41"/>
    <w:rsid w:val="00855981"/>
    <w:rsid w:val="00860E16"/>
    <w:rsid w:val="00861C24"/>
    <w:rsid w:val="00872335"/>
    <w:rsid w:val="008736E2"/>
    <w:rsid w:val="008737DB"/>
    <w:rsid w:val="00892650"/>
    <w:rsid w:val="0089385F"/>
    <w:rsid w:val="00894534"/>
    <w:rsid w:val="00895F9A"/>
    <w:rsid w:val="008A0900"/>
    <w:rsid w:val="008A6DEA"/>
    <w:rsid w:val="008B0B8C"/>
    <w:rsid w:val="008B3131"/>
    <w:rsid w:val="008B6E97"/>
    <w:rsid w:val="008C3BC0"/>
    <w:rsid w:val="008C5786"/>
    <w:rsid w:val="008C5B4F"/>
    <w:rsid w:val="008C6F54"/>
    <w:rsid w:val="008D1604"/>
    <w:rsid w:val="008E02CB"/>
    <w:rsid w:val="008F0359"/>
    <w:rsid w:val="008F5F53"/>
    <w:rsid w:val="009020E3"/>
    <w:rsid w:val="009051EF"/>
    <w:rsid w:val="00907A2C"/>
    <w:rsid w:val="009119FD"/>
    <w:rsid w:val="0091443E"/>
    <w:rsid w:val="0091718F"/>
    <w:rsid w:val="00920F50"/>
    <w:rsid w:val="009235BF"/>
    <w:rsid w:val="0092379C"/>
    <w:rsid w:val="009253BD"/>
    <w:rsid w:val="00942383"/>
    <w:rsid w:val="009460C5"/>
    <w:rsid w:val="00952338"/>
    <w:rsid w:val="00952D69"/>
    <w:rsid w:val="00960F4E"/>
    <w:rsid w:val="00961336"/>
    <w:rsid w:val="00961EEF"/>
    <w:rsid w:val="009647DC"/>
    <w:rsid w:val="00967275"/>
    <w:rsid w:val="009675DC"/>
    <w:rsid w:val="00980562"/>
    <w:rsid w:val="00984C33"/>
    <w:rsid w:val="009861C6"/>
    <w:rsid w:val="009879A4"/>
    <w:rsid w:val="0099165F"/>
    <w:rsid w:val="0099373E"/>
    <w:rsid w:val="00993A46"/>
    <w:rsid w:val="009A146A"/>
    <w:rsid w:val="009A1F9D"/>
    <w:rsid w:val="009A633B"/>
    <w:rsid w:val="009B169D"/>
    <w:rsid w:val="009B7A07"/>
    <w:rsid w:val="009C31A2"/>
    <w:rsid w:val="009C6174"/>
    <w:rsid w:val="009E0986"/>
    <w:rsid w:val="009E0A4A"/>
    <w:rsid w:val="009E1111"/>
    <w:rsid w:val="009E216D"/>
    <w:rsid w:val="009E5E5F"/>
    <w:rsid w:val="009F226F"/>
    <w:rsid w:val="009F22B5"/>
    <w:rsid w:val="00A0117A"/>
    <w:rsid w:val="00A04D67"/>
    <w:rsid w:val="00A1386E"/>
    <w:rsid w:val="00A14697"/>
    <w:rsid w:val="00A15D96"/>
    <w:rsid w:val="00A167CF"/>
    <w:rsid w:val="00A17620"/>
    <w:rsid w:val="00A236DC"/>
    <w:rsid w:val="00A238A3"/>
    <w:rsid w:val="00A2548C"/>
    <w:rsid w:val="00A256B9"/>
    <w:rsid w:val="00A26EAE"/>
    <w:rsid w:val="00A409AB"/>
    <w:rsid w:val="00A54A61"/>
    <w:rsid w:val="00A570C3"/>
    <w:rsid w:val="00A731ED"/>
    <w:rsid w:val="00A800D2"/>
    <w:rsid w:val="00A82F7E"/>
    <w:rsid w:val="00A84F24"/>
    <w:rsid w:val="00A931BF"/>
    <w:rsid w:val="00A95A9E"/>
    <w:rsid w:val="00A97825"/>
    <w:rsid w:val="00AA76D0"/>
    <w:rsid w:val="00AA7F69"/>
    <w:rsid w:val="00AC0254"/>
    <w:rsid w:val="00AC3F92"/>
    <w:rsid w:val="00AD093F"/>
    <w:rsid w:val="00AD2AD7"/>
    <w:rsid w:val="00AE551A"/>
    <w:rsid w:val="00AF08F6"/>
    <w:rsid w:val="00B007C9"/>
    <w:rsid w:val="00B11F93"/>
    <w:rsid w:val="00B3107A"/>
    <w:rsid w:val="00B33F60"/>
    <w:rsid w:val="00B3424A"/>
    <w:rsid w:val="00B37358"/>
    <w:rsid w:val="00B40488"/>
    <w:rsid w:val="00B4435E"/>
    <w:rsid w:val="00B47618"/>
    <w:rsid w:val="00B534D2"/>
    <w:rsid w:val="00B53F64"/>
    <w:rsid w:val="00B6204E"/>
    <w:rsid w:val="00B638C9"/>
    <w:rsid w:val="00B77EE9"/>
    <w:rsid w:val="00B90327"/>
    <w:rsid w:val="00B92D01"/>
    <w:rsid w:val="00B95136"/>
    <w:rsid w:val="00B95DEA"/>
    <w:rsid w:val="00B96C1E"/>
    <w:rsid w:val="00B96E7D"/>
    <w:rsid w:val="00BA14BB"/>
    <w:rsid w:val="00BA257D"/>
    <w:rsid w:val="00BB0472"/>
    <w:rsid w:val="00BB2C69"/>
    <w:rsid w:val="00BB6049"/>
    <w:rsid w:val="00BB705C"/>
    <w:rsid w:val="00BC2AC5"/>
    <w:rsid w:val="00BD64B6"/>
    <w:rsid w:val="00BE1F5F"/>
    <w:rsid w:val="00BF4500"/>
    <w:rsid w:val="00BF53BD"/>
    <w:rsid w:val="00BF7777"/>
    <w:rsid w:val="00C00886"/>
    <w:rsid w:val="00C03794"/>
    <w:rsid w:val="00C1103D"/>
    <w:rsid w:val="00C12D54"/>
    <w:rsid w:val="00C2074C"/>
    <w:rsid w:val="00C32B09"/>
    <w:rsid w:val="00C33E32"/>
    <w:rsid w:val="00C3405F"/>
    <w:rsid w:val="00C35B49"/>
    <w:rsid w:val="00C36721"/>
    <w:rsid w:val="00C50077"/>
    <w:rsid w:val="00C51A63"/>
    <w:rsid w:val="00C522DD"/>
    <w:rsid w:val="00C557D5"/>
    <w:rsid w:val="00C55F68"/>
    <w:rsid w:val="00C61715"/>
    <w:rsid w:val="00C64309"/>
    <w:rsid w:val="00C664A1"/>
    <w:rsid w:val="00C72E1E"/>
    <w:rsid w:val="00C732AB"/>
    <w:rsid w:val="00C758D7"/>
    <w:rsid w:val="00C80ACE"/>
    <w:rsid w:val="00C815E9"/>
    <w:rsid w:val="00C863C7"/>
    <w:rsid w:val="00C9108E"/>
    <w:rsid w:val="00C95FF2"/>
    <w:rsid w:val="00C97387"/>
    <w:rsid w:val="00CA2A75"/>
    <w:rsid w:val="00CA46DE"/>
    <w:rsid w:val="00CA6C10"/>
    <w:rsid w:val="00CB170C"/>
    <w:rsid w:val="00CB20AA"/>
    <w:rsid w:val="00CB5C20"/>
    <w:rsid w:val="00CC1566"/>
    <w:rsid w:val="00CC1DC9"/>
    <w:rsid w:val="00CC49FC"/>
    <w:rsid w:val="00CC50F1"/>
    <w:rsid w:val="00CD1522"/>
    <w:rsid w:val="00CD33B2"/>
    <w:rsid w:val="00CD3A5D"/>
    <w:rsid w:val="00CD4B55"/>
    <w:rsid w:val="00CD61F2"/>
    <w:rsid w:val="00CE2135"/>
    <w:rsid w:val="00CE2F70"/>
    <w:rsid w:val="00CE570F"/>
    <w:rsid w:val="00CE59A3"/>
    <w:rsid w:val="00CF0F6A"/>
    <w:rsid w:val="00CF11AC"/>
    <w:rsid w:val="00CF2F2D"/>
    <w:rsid w:val="00CF49DB"/>
    <w:rsid w:val="00CF66EC"/>
    <w:rsid w:val="00D00ED2"/>
    <w:rsid w:val="00D130C8"/>
    <w:rsid w:val="00D16732"/>
    <w:rsid w:val="00D228B1"/>
    <w:rsid w:val="00D23B0F"/>
    <w:rsid w:val="00D24B87"/>
    <w:rsid w:val="00D250D6"/>
    <w:rsid w:val="00D25923"/>
    <w:rsid w:val="00D4176E"/>
    <w:rsid w:val="00D4536D"/>
    <w:rsid w:val="00D47373"/>
    <w:rsid w:val="00D52368"/>
    <w:rsid w:val="00D572CE"/>
    <w:rsid w:val="00D63B12"/>
    <w:rsid w:val="00D83C33"/>
    <w:rsid w:val="00DA2EC0"/>
    <w:rsid w:val="00DA4CE7"/>
    <w:rsid w:val="00DB6A53"/>
    <w:rsid w:val="00DC255F"/>
    <w:rsid w:val="00DC4F10"/>
    <w:rsid w:val="00DC7A03"/>
    <w:rsid w:val="00DD1061"/>
    <w:rsid w:val="00DD147F"/>
    <w:rsid w:val="00DD1E7B"/>
    <w:rsid w:val="00DD2D77"/>
    <w:rsid w:val="00DD44D0"/>
    <w:rsid w:val="00DD7D84"/>
    <w:rsid w:val="00DE1CF2"/>
    <w:rsid w:val="00DE2C08"/>
    <w:rsid w:val="00DF3D2B"/>
    <w:rsid w:val="00DF4E88"/>
    <w:rsid w:val="00E028D9"/>
    <w:rsid w:val="00E04914"/>
    <w:rsid w:val="00E05D02"/>
    <w:rsid w:val="00E1655B"/>
    <w:rsid w:val="00E16A5F"/>
    <w:rsid w:val="00E210DC"/>
    <w:rsid w:val="00E26AEF"/>
    <w:rsid w:val="00E33524"/>
    <w:rsid w:val="00E41E28"/>
    <w:rsid w:val="00E5006E"/>
    <w:rsid w:val="00E51467"/>
    <w:rsid w:val="00E51BD4"/>
    <w:rsid w:val="00E60F41"/>
    <w:rsid w:val="00E80FCF"/>
    <w:rsid w:val="00E81F7E"/>
    <w:rsid w:val="00E82271"/>
    <w:rsid w:val="00E82F1E"/>
    <w:rsid w:val="00E871BC"/>
    <w:rsid w:val="00E878BA"/>
    <w:rsid w:val="00EA5551"/>
    <w:rsid w:val="00EB4558"/>
    <w:rsid w:val="00EB5987"/>
    <w:rsid w:val="00EC693B"/>
    <w:rsid w:val="00ED146D"/>
    <w:rsid w:val="00ED2724"/>
    <w:rsid w:val="00ED35C6"/>
    <w:rsid w:val="00ED38F1"/>
    <w:rsid w:val="00ED50BC"/>
    <w:rsid w:val="00EE236D"/>
    <w:rsid w:val="00EE571C"/>
    <w:rsid w:val="00EE7933"/>
    <w:rsid w:val="00EF164A"/>
    <w:rsid w:val="00EF439A"/>
    <w:rsid w:val="00EF439C"/>
    <w:rsid w:val="00EF5F4C"/>
    <w:rsid w:val="00F042AE"/>
    <w:rsid w:val="00F044F4"/>
    <w:rsid w:val="00F06D51"/>
    <w:rsid w:val="00F111B9"/>
    <w:rsid w:val="00F1421A"/>
    <w:rsid w:val="00F167DE"/>
    <w:rsid w:val="00F23550"/>
    <w:rsid w:val="00F25DDC"/>
    <w:rsid w:val="00F36700"/>
    <w:rsid w:val="00F36EB3"/>
    <w:rsid w:val="00F3773F"/>
    <w:rsid w:val="00F40CAC"/>
    <w:rsid w:val="00F40E12"/>
    <w:rsid w:val="00F415F3"/>
    <w:rsid w:val="00F45250"/>
    <w:rsid w:val="00F45E11"/>
    <w:rsid w:val="00F6413A"/>
    <w:rsid w:val="00F7301A"/>
    <w:rsid w:val="00F76EFE"/>
    <w:rsid w:val="00F803B5"/>
    <w:rsid w:val="00F8510B"/>
    <w:rsid w:val="00F85C63"/>
    <w:rsid w:val="00F948CC"/>
    <w:rsid w:val="00F958A6"/>
    <w:rsid w:val="00F968E2"/>
    <w:rsid w:val="00F97C9E"/>
    <w:rsid w:val="00FA3C5E"/>
    <w:rsid w:val="00FB2EFD"/>
    <w:rsid w:val="00FB728D"/>
    <w:rsid w:val="00FC398C"/>
    <w:rsid w:val="00FC3EE3"/>
    <w:rsid w:val="00FC605D"/>
    <w:rsid w:val="00FE1136"/>
    <w:rsid w:val="00FE1C20"/>
    <w:rsid w:val="00FE45EA"/>
    <w:rsid w:val="00FE4706"/>
    <w:rsid w:val="00FE636B"/>
    <w:rsid w:val="00FE70D1"/>
    <w:rsid w:val="00FF4B63"/>
    <w:rsid w:val="00FF631F"/>
    <w:rsid w:val="00FF7FD0"/>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281DED"/>
  <w15:chartTrackingRefBased/>
  <w15:docId w15:val="{9B51BBDF-59C1-42E1-800E-24F64942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5C5"/>
    <w:pPr>
      <w:spacing w:after="200" w:line="276" w:lineRule="auto"/>
    </w:pPr>
    <w:rPr>
      <w:kern w:val="0"/>
      <w14:ligatures w14:val="none"/>
    </w:rPr>
  </w:style>
  <w:style w:type="paragraph" w:styleId="Heading1">
    <w:name w:val="heading 1"/>
    <w:basedOn w:val="Normal"/>
    <w:next w:val="Normal"/>
    <w:link w:val="Heading1Char"/>
    <w:uiPriority w:val="9"/>
    <w:qFormat/>
    <w:rsid w:val="00235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5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5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5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5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5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5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5C5"/>
    <w:rPr>
      <w:rFonts w:eastAsiaTheme="majorEastAsia" w:cstheme="majorBidi"/>
      <w:color w:val="272727" w:themeColor="text1" w:themeTint="D8"/>
    </w:rPr>
  </w:style>
  <w:style w:type="paragraph" w:styleId="Title">
    <w:name w:val="Title"/>
    <w:basedOn w:val="Normal"/>
    <w:next w:val="Normal"/>
    <w:link w:val="TitleChar"/>
    <w:uiPriority w:val="10"/>
    <w:qFormat/>
    <w:rsid w:val="0023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5C5"/>
    <w:pPr>
      <w:spacing w:before="160"/>
      <w:jc w:val="center"/>
    </w:pPr>
    <w:rPr>
      <w:i/>
      <w:iCs/>
      <w:color w:val="404040" w:themeColor="text1" w:themeTint="BF"/>
    </w:rPr>
  </w:style>
  <w:style w:type="character" w:customStyle="1" w:styleId="QuoteChar">
    <w:name w:val="Quote Char"/>
    <w:basedOn w:val="DefaultParagraphFont"/>
    <w:link w:val="Quote"/>
    <w:uiPriority w:val="29"/>
    <w:rsid w:val="002355C5"/>
    <w:rPr>
      <w:i/>
      <w:iCs/>
      <w:color w:val="404040" w:themeColor="text1" w:themeTint="BF"/>
    </w:rPr>
  </w:style>
  <w:style w:type="paragraph" w:styleId="ListParagraph">
    <w:name w:val="List Paragraph"/>
    <w:basedOn w:val="Normal"/>
    <w:uiPriority w:val="34"/>
    <w:qFormat/>
    <w:rsid w:val="002355C5"/>
    <w:pPr>
      <w:ind w:left="720"/>
      <w:contextualSpacing/>
    </w:pPr>
  </w:style>
  <w:style w:type="character" w:styleId="IntenseEmphasis">
    <w:name w:val="Intense Emphasis"/>
    <w:basedOn w:val="DefaultParagraphFont"/>
    <w:uiPriority w:val="21"/>
    <w:qFormat/>
    <w:rsid w:val="002355C5"/>
    <w:rPr>
      <w:i/>
      <w:iCs/>
      <w:color w:val="2F5496" w:themeColor="accent1" w:themeShade="BF"/>
    </w:rPr>
  </w:style>
  <w:style w:type="paragraph" w:styleId="IntenseQuote">
    <w:name w:val="Intense Quote"/>
    <w:basedOn w:val="Normal"/>
    <w:next w:val="Normal"/>
    <w:link w:val="IntenseQuoteChar"/>
    <w:uiPriority w:val="30"/>
    <w:qFormat/>
    <w:rsid w:val="00235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5C5"/>
    <w:rPr>
      <w:i/>
      <w:iCs/>
      <w:color w:val="2F5496" w:themeColor="accent1" w:themeShade="BF"/>
    </w:rPr>
  </w:style>
  <w:style w:type="character" w:styleId="IntenseReference">
    <w:name w:val="Intense Reference"/>
    <w:basedOn w:val="DefaultParagraphFont"/>
    <w:uiPriority w:val="32"/>
    <w:qFormat/>
    <w:rsid w:val="002355C5"/>
    <w:rPr>
      <w:b/>
      <w:bCs/>
      <w:smallCaps/>
      <w:color w:val="2F5496" w:themeColor="accent1" w:themeShade="BF"/>
      <w:spacing w:val="5"/>
    </w:rPr>
  </w:style>
  <w:style w:type="table" w:styleId="TableGrid">
    <w:name w:val="Table Grid"/>
    <w:basedOn w:val="TableNormal"/>
    <w:uiPriority w:val="59"/>
    <w:rsid w:val="002355C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355C5"/>
    <w:rPr>
      <w:color w:val="0000FF"/>
      <w:u w:val="single"/>
    </w:rPr>
  </w:style>
  <w:style w:type="paragraph" w:styleId="Header">
    <w:name w:val="header"/>
    <w:basedOn w:val="Normal"/>
    <w:link w:val="HeaderChar"/>
    <w:uiPriority w:val="99"/>
    <w:unhideWhenUsed/>
    <w:rsid w:val="00CD4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55"/>
    <w:rPr>
      <w:kern w:val="0"/>
      <w14:ligatures w14:val="none"/>
    </w:rPr>
  </w:style>
  <w:style w:type="paragraph" w:styleId="Footer">
    <w:name w:val="footer"/>
    <w:basedOn w:val="Normal"/>
    <w:link w:val="FooterChar"/>
    <w:uiPriority w:val="99"/>
    <w:unhideWhenUsed/>
    <w:rsid w:val="00CD4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B55"/>
    <w:rPr>
      <w:kern w:val="0"/>
      <w14:ligatures w14:val="none"/>
    </w:rPr>
  </w:style>
  <w:style w:type="table" w:customStyle="1" w:styleId="Calendar1">
    <w:name w:val="Calendar 1"/>
    <w:basedOn w:val="TableNormal"/>
    <w:uiPriority w:val="99"/>
    <w:qFormat/>
    <w:rsid w:val="00DF3D2B"/>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UnresolvedMention">
    <w:name w:val="Unresolved Mention"/>
    <w:basedOn w:val="DefaultParagraphFont"/>
    <w:uiPriority w:val="99"/>
    <w:semiHidden/>
    <w:unhideWhenUsed/>
    <w:rsid w:val="008173E6"/>
    <w:rPr>
      <w:color w:val="605E5C"/>
      <w:shd w:val="clear" w:color="auto" w:fill="E1DFDD"/>
    </w:rPr>
  </w:style>
  <w:style w:type="character" w:styleId="PlaceholderText">
    <w:name w:val="Placeholder Text"/>
    <w:basedOn w:val="DefaultParagraphFont"/>
    <w:uiPriority w:val="99"/>
    <w:semiHidden/>
    <w:rsid w:val="00E81F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4427">
      <w:marLeft w:val="480"/>
      <w:marRight w:val="0"/>
      <w:marTop w:val="0"/>
      <w:marBottom w:val="0"/>
      <w:divBdr>
        <w:top w:val="none" w:sz="0" w:space="0" w:color="auto"/>
        <w:left w:val="none" w:sz="0" w:space="0" w:color="auto"/>
        <w:bottom w:val="none" w:sz="0" w:space="0" w:color="auto"/>
        <w:right w:val="none" w:sz="0" w:space="0" w:color="auto"/>
      </w:divBdr>
    </w:div>
    <w:div w:id="884945010">
      <w:marLeft w:val="480"/>
      <w:marRight w:val="0"/>
      <w:marTop w:val="0"/>
      <w:marBottom w:val="0"/>
      <w:divBdr>
        <w:top w:val="none" w:sz="0" w:space="0" w:color="auto"/>
        <w:left w:val="none" w:sz="0" w:space="0" w:color="auto"/>
        <w:bottom w:val="none" w:sz="0" w:space="0" w:color="auto"/>
        <w:right w:val="none" w:sz="0" w:space="0" w:color="auto"/>
      </w:divBdr>
    </w:div>
    <w:div w:id="1286277303">
      <w:marLeft w:val="480"/>
      <w:marRight w:val="0"/>
      <w:marTop w:val="0"/>
      <w:marBottom w:val="0"/>
      <w:divBdr>
        <w:top w:val="none" w:sz="0" w:space="0" w:color="auto"/>
        <w:left w:val="none" w:sz="0" w:space="0" w:color="auto"/>
        <w:bottom w:val="none" w:sz="0" w:space="0" w:color="auto"/>
        <w:right w:val="none" w:sz="0" w:space="0" w:color="auto"/>
      </w:divBdr>
    </w:div>
    <w:div w:id="1368218791">
      <w:marLeft w:val="480"/>
      <w:marRight w:val="0"/>
      <w:marTop w:val="0"/>
      <w:marBottom w:val="0"/>
      <w:divBdr>
        <w:top w:val="none" w:sz="0" w:space="0" w:color="auto"/>
        <w:left w:val="none" w:sz="0" w:space="0" w:color="auto"/>
        <w:bottom w:val="none" w:sz="0" w:space="0" w:color="auto"/>
        <w:right w:val="none" w:sz="0" w:space="0" w:color="auto"/>
      </w:divBdr>
    </w:div>
    <w:div w:id="1478953909">
      <w:marLeft w:val="480"/>
      <w:marRight w:val="0"/>
      <w:marTop w:val="0"/>
      <w:marBottom w:val="0"/>
      <w:divBdr>
        <w:top w:val="none" w:sz="0" w:space="0" w:color="auto"/>
        <w:left w:val="none" w:sz="0" w:space="0" w:color="auto"/>
        <w:bottom w:val="none" w:sz="0" w:space="0" w:color="auto"/>
        <w:right w:val="none" w:sz="0" w:space="0" w:color="auto"/>
      </w:divBdr>
    </w:div>
    <w:div w:id="1765032182">
      <w:marLeft w:val="480"/>
      <w:marRight w:val="0"/>
      <w:marTop w:val="0"/>
      <w:marBottom w:val="0"/>
      <w:divBdr>
        <w:top w:val="none" w:sz="0" w:space="0" w:color="auto"/>
        <w:left w:val="none" w:sz="0" w:space="0" w:color="auto"/>
        <w:bottom w:val="none" w:sz="0" w:space="0" w:color="auto"/>
        <w:right w:val="none" w:sz="0" w:space="0" w:color="auto"/>
      </w:divBdr>
    </w:div>
    <w:div w:id="2121486895">
      <w:marLeft w:val="480"/>
      <w:marRight w:val="0"/>
      <w:marTop w:val="0"/>
      <w:marBottom w:val="0"/>
      <w:divBdr>
        <w:top w:val="none" w:sz="0" w:space="0" w:color="auto"/>
        <w:left w:val="none" w:sz="0" w:space="0" w:color="auto"/>
        <w:bottom w:val="none" w:sz="0" w:space="0" w:color="auto"/>
        <w:right w:val="none" w:sz="0" w:space="0" w:color="auto"/>
      </w:divBdr>
    </w:div>
    <w:div w:id="214141053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991/IJET.V15I05.11890" TargetMode="External"/><Relationship Id="rId18" Type="http://schemas.openxmlformats.org/officeDocument/2006/relationships/hyperlink" Target="https://doi.org/10.1016/j.cexr.2024.100053" TargetMode="External"/><Relationship Id="rId26" Type="http://schemas.openxmlformats.org/officeDocument/2006/relationships/hyperlink" Target="http://www.ccsenet.org/ies" TargetMode="External"/><Relationship Id="rId39" Type="http://schemas.openxmlformats.org/officeDocument/2006/relationships/hyperlink" Target="https://doi.org/10.18535/ijsre/v4i01.01" TargetMode="External"/><Relationship Id="rId21" Type="http://schemas.openxmlformats.org/officeDocument/2006/relationships/hyperlink" Target="https://doi.org/10.1007/s10648-015-9348-9" TargetMode="External"/><Relationship Id="rId34" Type="http://schemas.openxmlformats.org/officeDocument/2006/relationships/hyperlink" Target="https://doi.org/10.1016/j.compedu.2010.11.015" TargetMode="External"/><Relationship Id="rId42" Type="http://schemas.openxmlformats.org/officeDocument/2006/relationships/hyperlink" Target="https://doi.org/10.1111/bjet.13023"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educsci14111223" TargetMode="External"/><Relationship Id="rId29" Type="http://schemas.openxmlformats.org/officeDocument/2006/relationships/hyperlink" Target="http://www.learningfromexperience.com/images/uploads/process-of-experiential-learning.pdf" TargetMode="External"/><Relationship Id="rId11" Type="http://schemas.openxmlformats.org/officeDocument/2006/relationships/diagramColors" Target="diagrams/colors1.xml"/><Relationship Id="rId24" Type="http://schemas.openxmlformats.org/officeDocument/2006/relationships/hyperlink" Target="https://doi.org/10.1002/(SICI)1098-2736(199708)34:6%3c617::AID-TEA5%3e3.0.CO;2-Q" TargetMode="External"/><Relationship Id="rId32" Type="http://schemas.openxmlformats.org/officeDocument/2006/relationships/hyperlink" Target="https://doi.org/10.1007/s10648-020-09586-2" TargetMode="External"/><Relationship Id="rId37" Type="http://schemas.openxmlformats.org/officeDocument/2006/relationships/hyperlink" Target="https://www.researchgate.net/publication/324532933" TargetMode="External"/><Relationship Id="rId40" Type="http://schemas.openxmlformats.org/officeDocument/2006/relationships/hyperlink" Target="https://doi.org/10.1007/s10956-005-0225-z" TargetMode="External"/><Relationship Id="rId45" Type="http://schemas.openxmlformats.org/officeDocument/2006/relationships/hyperlink" Target="https://doi.org/10.1002/tea.2026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doi.org/10.1007/s11191-022-00369-5" TargetMode="External"/><Relationship Id="rId31" Type="http://schemas.openxmlformats.org/officeDocument/2006/relationships/hyperlink" Target="https://doi.org/10.1111/jcal.12538" TargetMode="External"/><Relationship Id="rId44" Type="http://schemas.openxmlformats.org/officeDocument/2006/relationships/hyperlink" Target="http://iej.cjb.ne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hishamh.net" TargetMode="External"/><Relationship Id="rId22" Type="http://schemas.openxmlformats.org/officeDocument/2006/relationships/hyperlink" Target="http://www.google.com/patents/US3050870" TargetMode="External"/><Relationship Id="rId27" Type="http://schemas.openxmlformats.org/officeDocument/2006/relationships/hyperlink" Target="https://doi.org/10.1016/j.bbi.2012.09.003" TargetMode="External"/><Relationship Id="rId30" Type="http://schemas.openxmlformats.org/officeDocument/2006/relationships/hyperlink" Target="https://doi.org/10.14201/eks.28418" TargetMode="External"/><Relationship Id="rId35" Type="http://schemas.openxmlformats.org/officeDocument/2006/relationships/hyperlink" Target="https://doi.org/10.3390/ijerph17114133" TargetMode="External"/><Relationship Id="rId43" Type="http://schemas.openxmlformats.org/officeDocument/2006/relationships/hyperlink" Target="https://doi.org/10.5897/ijps11.1605" TargetMode="External"/><Relationship Id="rId48"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3390/su14063147" TargetMode="External"/><Relationship Id="rId25" Type="http://schemas.openxmlformats.org/officeDocument/2006/relationships/hyperlink" Target="https://doi.org/10.1007/s10639-017-9676-0" TargetMode="External"/><Relationship Id="rId33" Type="http://schemas.openxmlformats.org/officeDocument/2006/relationships/hyperlink" Target="https://doi.org/10.1016/j.compedu.2013.07.033" TargetMode="External"/><Relationship Id="rId38" Type="http://schemas.openxmlformats.org/officeDocument/2006/relationships/hyperlink" Target="https://doi.org/10.1080/00219266.2003.9655854" TargetMode="External"/><Relationship Id="rId46" Type="http://schemas.openxmlformats.org/officeDocument/2006/relationships/hyperlink" Target="https://doi.org/10.1002/tea.20260" TargetMode="External"/><Relationship Id="rId20" Type="http://schemas.openxmlformats.org/officeDocument/2006/relationships/hyperlink" Target="https://doi.org/10.1080/10494820.2023.2208173" TargetMode="External"/><Relationship Id="rId41" Type="http://schemas.openxmlformats.org/officeDocument/2006/relationships/hyperlink" Target="https://doi.org/10.1080/10511970.2021.2006378"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educ.2022.965640" TargetMode="External"/><Relationship Id="rId23" Type="http://schemas.openxmlformats.org/officeDocument/2006/relationships/hyperlink" Target="http://www.google.com/patents/US3050870" TargetMode="External"/><Relationship Id="rId28" Type="http://schemas.openxmlformats.org/officeDocument/2006/relationships/hyperlink" Target="https://doi.org/10.1080/0950069980200303" TargetMode="External"/><Relationship Id="rId36" Type="http://schemas.openxmlformats.org/officeDocument/2006/relationships/hyperlink" Target="https://scienceget.org/index.php/pjaei" TargetMode="External"/><Relationship Id="rId4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683A7F-08F4-42C6-8351-A93BB44F4B56}"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IN"/>
        </a:p>
      </dgm:t>
    </dgm:pt>
    <dgm:pt modelId="{A32B652B-F0E4-42DE-A3F9-3A6E02E253CC}">
      <dgm:prSet phldrT="[Text]"/>
      <dgm:spPr>
        <a:solidFill>
          <a:schemeClr val="accent6">
            <a:lumMod val="20000"/>
            <a:lumOff val="8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Pre-test</a:t>
          </a:r>
        </a:p>
      </dgm:t>
    </dgm:pt>
    <dgm:pt modelId="{46A374BE-4E85-4912-BC16-E62C988EF262}" type="parTrans" cxnId="{F7318547-8542-42A4-A749-5A65A92F94C4}">
      <dgm:prSet/>
      <dgm:spPr/>
      <dgm:t>
        <a:bodyPr/>
        <a:lstStyle/>
        <a:p>
          <a:endParaRPr lang="en-IN">
            <a:latin typeface="Times New Roman" panose="02020603050405020304" pitchFamily="18" charset="0"/>
            <a:cs typeface="Times New Roman" panose="02020603050405020304" pitchFamily="18" charset="0"/>
          </a:endParaRPr>
        </a:p>
      </dgm:t>
    </dgm:pt>
    <dgm:pt modelId="{F18A84C5-FB6E-47E5-AAF6-8F4625910740}" type="sibTrans" cxnId="{F7318547-8542-42A4-A749-5A65A92F94C4}">
      <dgm:prSet/>
      <dgm:spPr/>
      <dgm:t>
        <a:bodyPr/>
        <a:lstStyle/>
        <a:p>
          <a:endParaRPr lang="en-IN">
            <a:latin typeface="Times New Roman" panose="02020603050405020304" pitchFamily="18" charset="0"/>
            <a:cs typeface="Times New Roman" panose="02020603050405020304" pitchFamily="18" charset="0"/>
          </a:endParaRPr>
        </a:p>
      </dgm:t>
    </dgm:pt>
    <dgm:pt modelId="{B68734E8-AB37-4476-BBE0-A4B685311D03}">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gm:t>
    </dgm:pt>
    <dgm:pt modelId="{DEAE1BE1-2893-4526-BF41-0067A7103112}" type="parTrans" cxnId="{E8C7E0B1-7498-4C6B-B4DF-63BC0894C0EF}">
      <dgm:prSet/>
      <dgm:spPr/>
      <dgm:t>
        <a:bodyPr/>
        <a:lstStyle/>
        <a:p>
          <a:endParaRPr lang="en-IN">
            <a:latin typeface="Times New Roman" panose="02020603050405020304" pitchFamily="18" charset="0"/>
            <a:cs typeface="Times New Roman" panose="02020603050405020304" pitchFamily="18" charset="0"/>
          </a:endParaRPr>
        </a:p>
      </dgm:t>
    </dgm:pt>
    <dgm:pt modelId="{608986FC-FB11-4E0E-9AF6-57276DBF5110}" type="sibTrans" cxnId="{E8C7E0B1-7498-4C6B-B4DF-63BC0894C0EF}">
      <dgm:prSet/>
      <dgm:spPr/>
      <dgm:t>
        <a:bodyPr/>
        <a:lstStyle/>
        <a:p>
          <a:endParaRPr lang="en-IN">
            <a:latin typeface="Times New Roman" panose="02020603050405020304" pitchFamily="18" charset="0"/>
            <a:cs typeface="Times New Roman" panose="02020603050405020304" pitchFamily="18" charset="0"/>
          </a:endParaRPr>
        </a:p>
      </dgm:t>
    </dgm:pt>
    <dgm:pt modelId="{3E76A574-F26A-42E2-A53B-EB56586194F4}">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gm:t>
    </dgm:pt>
    <dgm:pt modelId="{6A908448-593E-4A38-BC50-0D00059AC057}" type="parTrans" cxnId="{299D0488-2484-413B-938B-771CBC0710A1}">
      <dgm:prSet/>
      <dgm:spPr/>
      <dgm:t>
        <a:bodyPr/>
        <a:lstStyle/>
        <a:p>
          <a:endParaRPr lang="en-IN">
            <a:latin typeface="Times New Roman" panose="02020603050405020304" pitchFamily="18" charset="0"/>
            <a:cs typeface="Times New Roman" panose="02020603050405020304" pitchFamily="18" charset="0"/>
          </a:endParaRPr>
        </a:p>
      </dgm:t>
    </dgm:pt>
    <dgm:pt modelId="{A79A8418-6BB8-48BF-9601-4A2F66A7AB77}" type="sibTrans" cxnId="{299D0488-2484-413B-938B-771CBC0710A1}">
      <dgm:prSet/>
      <dgm:spPr/>
      <dgm:t>
        <a:bodyPr/>
        <a:lstStyle/>
        <a:p>
          <a:endParaRPr lang="en-IN">
            <a:latin typeface="Times New Roman" panose="02020603050405020304" pitchFamily="18" charset="0"/>
            <a:cs typeface="Times New Roman" panose="02020603050405020304" pitchFamily="18" charset="0"/>
          </a:endParaRPr>
        </a:p>
      </dgm:t>
    </dgm:pt>
    <dgm:pt modelId="{3B556C81-19FE-41A3-B4C7-A12FC69F8F9E}">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Group</a:t>
          </a:r>
        </a:p>
      </dgm:t>
    </dgm:pt>
    <dgm:pt modelId="{4065C30E-3192-4EE1-B2BA-56DFD7C13FCB}" type="parTrans" cxnId="{B0912538-52F1-46D4-8539-3E8A3738E4E2}">
      <dgm:prSet/>
      <dgm:spPr/>
      <dgm:t>
        <a:bodyPr/>
        <a:lstStyle/>
        <a:p>
          <a:endParaRPr lang="en-IN">
            <a:latin typeface="Times New Roman" panose="02020603050405020304" pitchFamily="18" charset="0"/>
            <a:cs typeface="Times New Roman" panose="02020603050405020304" pitchFamily="18" charset="0"/>
          </a:endParaRPr>
        </a:p>
      </dgm:t>
    </dgm:pt>
    <dgm:pt modelId="{2D334C33-5D35-466F-A2F8-8D10AB39E7BB}" type="sibTrans" cxnId="{B0912538-52F1-46D4-8539-3E8A3738E4E2}">
      <dgm:prSet/>
      <dgm:spPr/>
      <dgm:t>
        <a:bodyPr/>
        <a:lstStyle/>
        <a:p>
          <a:endParaRPr lang="en-IN">
            <a:latin typeface="Times New Roman" panose="02020603050405020304" pitchFamily="18" charset="0"/>
            <a:cs typeface="Times New Roman" panose="02020603050405020304" pitchFamily="18" charset="0"/>
          </a:endParaRPr>
        </a:p>
      </dgm:t>
    </dgm:pt>
    <dgm:pt modelId="{C54C409D-47DB-45BA-AEC7-A8EA31504AC8}">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Experimental Group</a:t>
          </a:r>
        </a:p>
      </dgm:t>
    </dgm:pt>
    <dgm:pt modelId="{F4BF056C-CA66-4211-8356-F22533D09ECC}" type="parTrans" cxnId="{0867FB8F-B3C3-4897-81FF-65776B319D26}">
      <dgm:prSet/>
      <dgm:spPr/>
      <dgm:t>
        <a:bodyPr/>
        <a:lstStyle/>
        <a:p>
          <a:endParaRPr lang="en-IN">
            <a:latin typeface="Times New Roman" panose="02020603050405020304" pitchFamily="18" charset="0"/>
            <a:cs typeface="Times New Roman" panose="02020603050405020304" pitchFamily="18" charset="0"/>
          </a:endParaRPr>
        </a:p>
      </dgm:t>
    </dgm:pt>
    <dgm:pt modelId="{26FA9BBA-6B7A-4045-8B9A-3A9408456736}" type="sibTrans" cxnId="{0867FB8F-B3C3-4897-81FF-65776B319D26}">
      <dgm:prSet/>
      <dgm:spPr/>
      <dgm:t>
        <a:bodyPr/>
        <a:lstStyle/>
        <a:p>
          <a:endParaRPr lang="en-IN">
            <a:latin typeface="Times New Roman" panose="02020603050405020304" pitchFamily="18" charset="0"/>
            <a:cs typeface="Times New Roman" panose="02020603050405020304" pitchFamily="18" charset="0"/>
          </a:endParaRPr>
        </a:p>
      </dgm:t>
    </dgm:pt>
    <dgm:pt modelId="{A049FFAA-2F4D-4DC3-8FAE-8071D31D7DC0}">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Control Group</a:t>
          </a:r>
        </a:p>
      </dgm:t>
    </dgm:pt>
    <dgm:pt modelId="{15257222-F0B4-48A4-B462-8DF5EFB27526}" type="parTrans" cxnId="{30F70690-5CD8-4504-9CBB-72B0FCA6A394}">
      <dgm:prSet/>
      <dgm:spPr/>
      <dgm:t>
        <a:bodyPr/>
        <a:lstStyle/>
        <a:p>
          <a:endParaRPr lang="en-IN">
            <a:latin typeface="Times New Roman" panose="02020603050405020304" pitchFamily="18" charset="0"/>
            <a:cs typeface="Times New Roman" panose="02020603050405020304" pitchFamily="18" charset="0"/>
          </a:endParaRPr>
        </a:p>
      </dgm:t>
    </dgm:pt>
    <dgm:pt modelId="{75A3C038-BC56-499A-AFE5-F7878D1C1FAD}" type="sibTrans" cxnId="{30F70690-5CD8-4504-9CBB-72B0FCA6A394}">
      <dgm:prSet/>
      <dgm:spPr/>
      <dgm:t>
        <a:bodyPr/>
        <a:lstStyle/>
        <a:p>
          <a:endParaRPr lang="en-IN">
            <a:latin typeface="Times New Roman" panose="02020603050405020304" pitchFamily="18" charset="0"/>
            <a:cs typeface="Times New Roman" panose="02020603050405020304" pitchFamily="18" charset="0"/>
          </a:endParaRPr>
        </a:p>
      </dgm:t>
    </dgm:pt>
    <dgm:pt modelId="{C4754A8F-1895-4722-B560-3482E0542115}">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Implementation</a:t>
          </a:r>
        </a:p>
      </dgm:t>
    </dgm:pt>
    <dgm:pt modelId="{47FCBF51-8458-4350-8501-36EE710A5CAF}" type="parTrans" cxnId="{6F2E0FB9-742E-4864-957A-70B0BD948174}">
      <dgm:prSet/>
      <dgm:spPr/>
      <dgm:t>
        <a:bodyPr/>
        <a:lstStyle/>
        <a:p>
          <a:endParaRPr lang="en-IN">
            <a:latin typeface="Times New Roman" panose="02020603050405020304" pitchFamily="18" charset="0"/>
            <a:cs typeface="Times New Roman" panose="02020603050405020304" pitchFamily="18" charset="0"/>
          </a:endParaRPr>
        </a:p>
      </dgm:t>
    </dgm:pt>
    <dgm:pt modelId="{72EDCC80-DCF5-40C4-B733-DF33F6F77FD8}" type="sibTrans" cxnId="{6F2E0FB9-742E-4864-957A-70B0BD948174}">
      <dgm:prSet/>
      <dgm:spPr/>
      <dgm:t>
        <a:bodyPr/>
        <a:lstStyle/>
        <a:p>
          <a:endParaRPr lang="en-IN">
            <a:latin typeface="Times New Roman" panose="02020603050405020304" pitchFamily="18" charset="0"/>
            <a:cs typeface="Times New Roman" panose="02020603050405020304" pitchFamily="18" charset="0"/>
          </a:endParaRPr>
        </a:p>
      </dgm:t>
    </dgm:pt>
    <dgm:pt modelId="{075A8F0E-9710-4B73-B9A9-DAEC556360FA}">
      <dgm:prSet phldrT="[Text]"/>
      <dgm:spPr>
        <a:solidFill>
          <a:schemeClr val="accent6">
            <a:lumMod val="40000"/>
            <a:lumOff val="6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Teaching lessons with the traditional method (using textbook)</a:t>
          </a:r>
        </a:p>
      </dgm:t>
    </dgm:pt>
    <dgm:pt modelId="{E7B46914-4A96-42FA-A5E5-EB8DA0B3D091}" type="parTrans" cxnId="{1704F935-71EE-4BA9-B830-6BBE44B9BC78}">
      <dgm:prSet/>
      <dgm:spPr/>
      <dgm:t>
        <a:bodyPr/>
        <a:lstStyle/>
        <a:p>
          <a:endParaRPr lang="en-IN">
            <a:latin typeface="Times New Roman" panose="02020603050405020304" pitchFamily="18" charset="0"/>
            <a:cs typeface="Times New Roman" panose="02020603050405020304" pitchFamily="18" charset="0"/>
          </a:endParaRPr>
        </a:p>
      </dgm:t>
    </dgm:pt>
    <dgm:pt modelId="{41FAD08D-1BD8-4AAE-B6DB-CE3A9B33D2D4}" type="sibTrans" cxnId="{1704F935-71EE-4BA9-B830-6BBE44B9BC78}">
      <dgm:prSet/>
      <dgm:spPr/>
      <dgm:t>
        <a:bodyPr/>
        <a:lstStyle/>
        <a:p>
          <a:endParaRPr lang="en-IN">
            <a:latin typeface="Times New Roman" panose="02020603050405020304" pitchFamily="18" charset="0"/>
            <a:cs typeface="Times New Roman" panose="02020603050405020304" pitchFamily="18" charset="0"/>
          </a:endParaRPr>
        </a:p>
      </dgm:t>
    </dgm:pt>
    <dgm:pt modelId="{AADA7309-C187-423B-95DB-85C2E4EBBB46}">
      <dgm:prSet phldrT="[Text]"/>
      <dgm:spPr>
        <a:solidFill>
          <a:schemeClr val="accent6">
            <a:lumMod val="60000"/>
            <a:lumOff val="4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Teaching lessons with VR material</a:t>
          </a:r>
        </a:p>
      </dgm:t>
    </dgm:pt>
    <dgm:pt modelId="{774B87C8-45D3-4AE5-8E0F-6B7469DB982A}" type="sibTrans" cxnId="{91EED005-71B4-4039-ABBB-ED7831EB83FA}">
      <dgm:prSet/>
      <dgm:spPr/>
      <dgm:t>
        <a:bodyPr/>
        <a:lstStyle/>
        <a:p>
          <a:endParaRPr lang="en-IN">
            <a:latin typeface="Times New Roman" panose="02020603050405020304" pitchFamily="18" charset="0"/>
            <a:cs typeface="Times New Roman" panose="02020603050405020304" pitchFamily="18" charset="0"/>
          </a:endParaRPr>
        </a:p>
      </dgm:t>
    </dgm:pt>
    <dgm:pt modelId="{E08B2019-0955-44C2-82BC-536499010050}" type="parTrans" cxnId="{91EED005-71B4-4039-ABBB-ED7831EB83FA}">
      <dgm:prSet/>
      <dgm:spPr/>
      <dgm:t>
        <a:bodyPr/>
        <a:lstStyle/>
        <a:p>
          <a:endParaRPr lang="en-IN">
            <a:latin typeface="Times New Roman" panose="02020603050405020304" pitchFamily="18" charset="0"/>
            <a:cs typeface="Times New Roman" panose="02020603050405020304" pitchFamily="18" charset="0"/>
          </a:endParaRPr>
        </a:p>
      </dgm:t>
    </dgm:pt>
    <dgm:pt modelId="{10CC1AF4-0631-417E-B367-1F64353A151E}">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Post-test</a:t>
          </a:r>
        </a:p>
      </dgm:t>
    </dgm:pt>
    <dgm:pt modelId="{D774947D-DD1A-4828-86BF-E0AA24110C26}" type="parTrans" cxnId="{8B4D6211-B6ED-4AB0-ABF6-5018FC80695B}">
      <dgm:prSet/>
      <dgm:spPr/>
      <dgm:t>
        <a:bodyPr/>
        <a:lstStyle/>
        <a:p>
          <a:endParaRPr lang="en-IN">
            <a:latin typeface="Times New Roman" panose="02020603050405020304" pitchFamily="18" charset="0"/>
            <a:cs typeface="Times New Roman" panose="02020603050405020304" pitchFamily="18" charset="0"/>
          </a:endParaRPr>
        </a:p>
      </dgm:t>
    </dgm:pt>
    <dgm:pt modelId="{BA12C1B3-38B6-4644-9CD9-324FCB108E6C}" type="sibTrans" cxnId="{8B4D6211-B6ED-4AB0-ABF6-5018FC80695B}">
      <dgm:prSet/>
      <dgm:spPr/>
      <dgm:t>
        <a:bodyPr/>
        <a:lstStyle/>
        <a:p>
          <a:endParaRPr lang="en-IN">
            <a:latin typeface="Times New Roman" panose="02020603050405020304" pitchFamily="18" charset="0"/>
            <a:cs typeface="Times New Roman" panose="02020603050405020304" pitchFamily="18" charset="0"/>
          </a:endParaRPr>
        </a:p>
      </dgm:t>
    </dgm:pt>
    <dgm:pt modelId="{372B0F4F-0495-4640-A395-89B0549A6958}" type="pres">
      <dgm:prSet presAssocID="{DA683A7F-08F4-42C6-8351-A93BB44F4B56}" presName="theList" presStyleCnt="0">
        <dgm:presLayoutVars>
          <dgm:dir/>
          <dgm:animLvl val="lvl"/>
          <dgm:resizeHandles val="exact"/>
        </dgm:presLayoutVars>
      </dgm:prSet>
      <dgm:spPr/>
    </dgm:pt>
    <dgm:pt modelId="{04AD882D-8F25-4AB2-9C01-284CCF43099A}" type="pres">
      <dgm:prSet presAssocID="{A32B652B-F0E4-42DE-A3F9-3A6E02E253CC}" presName="compNode" presStyleCnt="0"/>
      <dgm:spPr/>
    </dgm:pt>
    <dgm:pt modelId="{CF3F386F-ADA7-4803-AF70-5B369E65411A}" type="pres">
      <dgm:prSet presAssocID="{A32B652B-F0E4-42DE-A3F9-3A6E02E253CC}" presName="aNode" presStyleLbl="bgShp" presStyleIdx="0" presStyleCnt="4" custScaleX="52940" custLinFactNeighborX="668"/>
      <dgm:spPr/>
    </dgm:pt>
    <dgm:pt modelId="{F36C7044-DF20-4DE7-BB1C-B89EBB2DD54D}" type="pres">
      <dgm:prSet presAssocID="{A32B652B-F0E4-42DE-A3F9-3A6E02E253CC}" presName="textNode" presStyleLbl="bgShp" presStyleIdx="0" presStyleCnt="4"/>
      <dgm:spPr/>
    </dgm:pt>
    <dgm:pt modelId="{930BB2DA-5383-4536-AADA-28FF1BAD896F}" type="pres">
      <dgm:prSet presAssocID="{A32B652B-F0E4-42DE-A3F9-3A6E02E253CC}" presName="compChildNode" presStyleCnt="0"/>
      <dgm:spPr/>
    </dgm:pt>
    <dgm:pt modelId="{611E8F28-789C-4F8E-96A2-A6CFB0C697E3}" type="pres">
      <dgm:prSet presAssocID="{A32B652B-F0E4-42DE-A3F9-3A6E02E253CC}" presName="theInnerList" presStyleCnt="0"/>
      <dgm:spPr/>
    </dgm:pt>
    <dgm:pt modelId="{A034B10A-A077-42A9-B709-AA23A4CD6BE3}" type="pres">
      <dgm:prSet presAssocID="{B68734E8-AB37-4476-BBE0-A4B685311D03}" presName="childNode" presStyleLbl="node1" presStyleIdx="0" presStyleCnt="6" custScaleX="51258">
        <dgm:presLayoutVars>
          <dgm:bulletEnabled val="1"/>
        </dgm:presLayoutVars>
      </dgm:prSet>
      <dgm:spPr/>
    </dgm:pt>
    <dgm:pt modelId="{76CD1C3B-4F81-41F7-BADF-6BA5DF9820C7}" type="pres">
      <dgm:prSet presAssocID="{B68734E8-AB37-4476-BBE0-A4B685311D03}" presName="aSpace2" presStyleCnt="0"/>
      <dgm:spPr/>
    </dgm:pt>
    <dgm:pt modelId="{BA5E7588-E569-49E2-ADC4-3B25066C4EE3}" type="pres">
      <dgm:prSet presAssocID="{3E76A574-F26A-42E2-A53B-EB56586194F4}" presName="childNode" presStyleLbl="node1" presStyleIdx="1" presStyleCnt="6" custScaleX="56556">
        <dgm:presLayoutVars>
          <dgm:bulletEnabled val="1"/>
        </dgm:presLayoutVars>
      </dgm:prSet>
      <dgm:spPr/>
    </dgm:pt>
    <dgm:pt modelId="{99A04AFB-7326-4FAD-BEA5-F031DCD3A7A4}" type="pres">
      <dgm:prSet presAssocID="{A32B652B-F0E4-42DE-A3F9-3A6E02E253CC}" presName="aSpace" presStyleCnt="0"/>
      <dgm:spPr/>
    </dgm:pt>
    <dgm:pt modelId="{A5EF404F-3FCF-437A-AF53-50E31EAAF9FF}" type="pres">
      <dgm:prSet presAssocID="{3B556C81-19FE-41A3-B4C7-A12FC69F8F9E}" presName="compNode" presStyleCnt="0"/>
      <dgm:spPr/>
    </dgm:pt>
    <dgm:pt modelId="{0C354355-8F27-40C1-80FC-EC37315D26E8}" type="pres">
      <dgm:prSet presAssocID="{3B556C81-19FE-41A3-B4C7-A12FC69F8F9E}" presName="aNode" presStyleLbl="bgShp" presStyleIdx="1" presStyleCnt="4" custScaleX="47818" custLinFactNeighborX="-4914"/>
      <dgm:spPr/>
    </dgm:pt>
    <dgm:pt modelId="{1EBDA21C-9673-47B5-8154-92C546A46A7B}" type="pres">
      <dgm:prSet presAssocID="{3B556C81-19FE-41A3-B4C7-A12FC69F8F9E}" presName="textNode" presStyleLbl="bgShp" presStyleIdx="1" presStyleCnt="4"/>
      <dgm:spPr/>
    </dgm:pt>
    <dgm:pt modelId="{9A863CEE-EB85-4FAD-8039-808EB0B3C353}" type="pres">
      <dgm:prSet presAssocID="{3B556C81-19FE-41A3-B4C7-A12FC69F8F9E}" presName="compChildNode" presStyleCnt="0"/>
      <dgm:spPr/>
    </dgm:pt>
    <dgm:pt modelId="{825501F6-82E9-4115-8D96-054775F7B089}" type="pres">
      <dgm:prSet presAssocID="{3B556C81-19FE-41A3-B4C7-A12FC69F8F9E}" presName="theInnerList" presStyleCnt="0"/>
      <dgm:spPr/>
    </dgm:pt>
    <dgm:pt modelId="{FE4DA3F5-F3A8-44BE-A8EF-90EE9A28027A}" type="pres">
      <dgm:prSet presAssocID="{C54C409D-47DB-45BA-AEC7-A8EA31504AC8}" presName="childNode" presStyleLbl="node1" presStyleIdx="2" presStyleCnt="6" custScaleX="53975" custLinFactNeighborX="-6229" custLinFactNeighborY="-530">
        <dgm:presLayoutVars>
          <dgm:bulletEnabled val="1"/>
        </dgm:presLayoutVars>
      </dgm:prSet>
      <dgm:spPr/>
    </dgm:pt>
    <dgm:pt modelId="{4839CAA0-F5D7-4387-AEBF-29D7299E8D92}" type="pres">
      <dgm:prSet presAssocID="{C54C409D-47DB-45BA-AEC7-A8EA31504AC8}" presName="aSpace2" presStyleCnt="0"/>
      <dgm:spPr/>
    </dgm:pt>
    <dgm:pt modelId="{9ADC09DE-8A35-46D7-B36E-B853E7403DD9}" type="pres">
      <dgm:prSet presAssocID="{A049FFAA-2F4D-4DC3-8FAE-8071D31D7DC0}" presName="childNode" presStyleLbl="node1" presStyleIdx="3" presStyleCnt="6" custScaleX="52736" custLinFactNeighborX="-6752" custLinFactNeighborY="4190">
        <dgm:presLayoutVars>
          <dgm:bulletEnabled val="1"/>
        </dgm:presLayoutVars>
      </dgm:prSet>
      <dgm:spPr/>
    </dgm:pt>
    <dgm:pt modelId="{3D21E88D-1CD2-4510-BF0D-16E8265A5DB8}" type="pres">
      <dgm:prSet presAssocID="{3B556C81-19FE-41A3-B4C7-A12FC69F8F9E}" presName="aSpace" presStyleCnt="0"/>
      <dgm:spPr/>
    </dgm:pt>
    <dgm:pt modelId="{1A09F7E8-DB00-44B8-BA50-402ECB726C83}" type="pres">
      <dgm:prSet presAssocID="{C4754A8F-1895-4722-B560-3482E0542115}" presName="compNode" presStyleCnt="0"/>
      <dgm:spPr/>
    </dgm:pt>
    <dgm:pt modelId="{3A7DA03C-1340-4715-8E14-DF9F4C9C3DA5}" type="pres">
      <dgm:prSet presAssocID="{C4754A8F-1895-4722-B560-3482E0542115}" presName="aNode" presStyleLbl="bgShp" presStyleIdx="2" presStyleCnt="4" custScaleX="48710" custLinFactNeighborX="-10639"/>
      <dgm:spPr/>
    </dgm:pt>
    <dgm:pt modelId="{59FB5749-39C4-4D71-8EAA-20B80D849C78}" type="pres">
      <dgm:prSet presAssocID="{C4754A8F-1895-4722-B560-3482E0542115}" presName="textNode" presStyleLbl="bgShp" presStyleIdx="2" presStyleCnt="4"/>
      <dgm:spPr/>
    </dgm:pt>
    <dgm:pt modelId="{3163BC08-6D64-465D-A0C3-EFD44667452C}" type="pres">
      <dgm:prSet presAssocID="{C4754A8F-1895-4722-B560-3482E0542115}" presName="compChildNode" presStyleCnt="0"/>
      <dgm:spPr/>
    </dgm:pt>
    <dgm:pt modelId="{CF5A9920-0044-415A-8D93-F32E099EF011}" type="pres">
      <dgm:prSet presAssocID="{C4754A8F-1895-4722-B560-3482E0542115}" presName="theInnerList" presStyleCnt="0"/>
      <dgm:spPr/>
    </dgm:pt>
    <dgm:pt modelId="{54BE6E59-AD1A-4109-A980-CA65B2657772}" type="pres">
      <dgm:prSet presAssocID="{AADA7309-C187-423B-95DB-85C2E4EBBB46}" presName="childNode" presStyleLbl="node1" presStyleIdx="4" presStyleCnt="6" custScaleX="50326" custLinFactNeighborX="-14004" custLinFactNeighborY="-12570">
        <dgm:presLayoutVars>
          <dgm:bulletEnabled val="1"/>
        </dgm:presLayoutVars>
      </dgm:prSet>
      <dgm:spPr/>
    </dgm:pt>
    <dgm:pt modelId="{B5B7A960-FEE7-473A-8108-40143875BED0}" type="pres">
      <dgm:prSet presAssocID="{AADA7309-C187-423B-95DB-85C2E4EBBB46}" presName="aSpace2" presStyleCnt="0"/>
      <dgm:spPr/>
    </dgm:pt>
    <dgm:pt modelId="{B3FB78E4-D8E6-4D0C-A9CC-9B3D48C4064A}" type="pres">
      <dgm:prSet presAssocID="{075A8F0E-9710-4B73-B9A9-DAEC556360FA}" presName="childNode" presStyleLbl="node1" presStyleIdx="5" presStyleCnt="6" custScaleX="52905" custLinFactNeighborX="-14251" custLinFactNeighborY="33520">
        <dgm:presLayoutVars>
          <dgm:bulletEnabled val="1"/>
        </dgm:presLayoutVars>
      </dgm:prSet>
      <dgm:spPr/>
    </dgm:pt>
    <dgm:pt modelId="{1E7E46E9-4B38-408B-93E0-20E11357B264}" type="pres">
      <dgm:prSet presAssocID="{C4754A8F-1895-4722-B560-3482E0542115}" presName="aSpace" presStyleCnt="0"/>
      <dgm:spPr/>
    </dgm:pt>
    <dgm:pt modelId="{3233792C-79FF-4723-AB9A-C3678D9F95C0}" type="pres">
      <dgm:prSet presAssocID="{10CC1AF4-0631-417E-B367-1F64353A151E}" presName="compNode" presStyleCnt="0"/>
      <dgm:spPr/>
    </dgm:pt>
    <dgm:pt modelId="{A8FF556B-AC6C-474C-8B2F-7A519FF32775}" type="pres">
      <dgm:prSet presAssocID="{10CC1AF4-0631-417E-B367-1F64353A151E}" presName="aNode" presStyleLbl="bgShp" presStyleIdx="3" presStyleCnt="4" custScaleX="50323" custLinFactNeighborX="-16164"/>
      <dgm:spPr/>
    </dgm:pt>
    <dgm:pt modelId="{4C7E824C-8F91-4DB4-B53C-6BEEF7DE0EE4}" type="pres">
      <dgm:prSet presAssocID="{10CC1AF4-0631-417E-B367-1F64353A151E}" presName="textNode" presStyleLbl="bgShp" presStyleIdx="3" presStyleCnt="4"/>
      <dgm:spPr/>
    </dgm:pt>
    <dgm:pt modelId="{38CD5114-A80D-44C7-BF72-A02ACF4EB6EC}" type="pres">
      <dgm:prSet presAssocID="{10CC1AF4-0631-417E-B367-1F64353A151E}" presName="compChildNode" presStyleCnt="0"/>
      <dgm:spPr/>
    </dgm:pt>
    <dgm:pt modelId="{C6C4CFFF-D98C-48D0-A6F6-5CF0495A0ED6}" type="pres">
      <dgm:prSet presAssocID="{10CC1AF4-0631-417E-B367-1F64353A151E}" presName="theInnerList" presStyleCnt="0"/>
      <dgm:spPr/>
    </dgm:pt>
  </dgm:ptLst>
  <dgm:cxnLst>
    <dgm:cxn modelId="{91EED005-71B4-4039-ABBB-ED7831EB83FA}" srcId="{C4754A8F-1895-4722-B560-3482E0542115}" destId="{AADA7309-C187-423B-95DB-85C2E4EBBB46}" srcOrd="0" destOrd="0" parTransId="{E08B2019-0955-44C2-82BC-536499010050}" sibTransId="{774B87C8-45D3-4AE5-8E0F-6B7469DB982A}"/>
    <dgm:cxn modelId="{8B4D6211-B6ED-4AB0-ABF6-5018FC80695B}" srcId="{DA683A7F-08F4-42C6-8351-A93BB44F4B56}" destId="{10CC1AF4-0631-417E-B367-1F64353A151E}" srcOrd="3" destOrd="0" parTransId="{D774947D-DD1A-4828-86BF-E0AA24110C26}" sibTransId="{BA12C1B3-38B6-4644-9CD9-324FCB108E6C}"/>
    <dgm:cxn modelId="{1F30AF1B-A58E-466A-9384-E64C0B333496}" type="presOf" srcId="{B68734E8-AB37-4476-BBE0-A4B685311D03}" destId="{A034B10A-A077-42A9-B709-AA23A4CD6BE3}" srcOrd="0" destOrd="0" presId="urn:microsoft.com/office/officeart/2005/8/layout/lProcess2"/>
    <dgm:cxn modelId="{E207C625-4420-4498-BBD9-09ED64F3E962}" type="presOf" srcId="{3B556C81-19FE-41A3-B4C7-A12FC69F8F9E}" destId="{1EBDA21C-9673-47B5-8154-92C546A46A7B}" srcOrd="1" destOrd="0" presId="urn:microsoft.com/office/officeart/2005/8/layout/lProcess2"/>
    <dgm:cxn modelId="{1704F935-71EE-4BA9-B830-6BBE44B9BC78}" srcId="{C4754A8F-1895-4722-B560-3482E0542115}" destId="{075A8F0E-9710-4B73-B9A9-DAEC556360FA}" srcOrd="1" destOrd="0" parTransId="{E7B46914-4A96-42FA-A5E5-EB8DA0B3D091}" sibTransId="{41FAD08D-1BD8-4AAE-B6DB-CE3A9B33D2D4}"/>
    <dgm:cxn modelId="{B0912538-52F1-46D4-8539-3E8A3738E4E2}" srcId="{DA683A7F-08F4-42C6-8351-A93BB44F4B56}" destId="{3B556C81-19FE-41A3-B4C7-A12FC69F8F9E}" srcOrd="1" destOrd="0" parTransId="{4065C30E-3192-4EE1-B2BA-56DFD7C13FCB}" sibTransId="{2D334C33-5D35-466F-A2F8-8D10AB39E7BB}"/>
    <dgm:cxn modelId="{F7318547-8542-42A4-A749-5A65A92F94C4}" srcId="{DA683A7F-08F4-42C6-8351-A93BB44F4B56}" destId="{A32B652B-F0E4-42DE-A3F9-3A6E02E253CC}" srcOrd="0" destOrd="0" parTransId="{46A374BE-4E85-4912-BC16-E62C988EF262}" sibTransId="{F18A84C5-FB6E-47E5-AAF6-8F4625910740}"/>
    <dgm:cxn modelId="{96753A82-3662-40FF-BF9F-CB61B99BAD78}" type="presOf" srcId="{10CC1AF4-0631-417E-B367-1F64353A151E}" destId="{A8FF556B-AC6C-474C-8B2F-7A519FF32775}" srcOrd="0" destOrd="0" presId="urn:microsoft.com/office/officeart/2005/8/layout/lProcess2"/>
    <dgm:cxn modelId="{299D0488-2484-413B-938B-771CBC0710A1}" srcId="{A32B652B-F0E4-42DE-A3F9-3A6E02E253CC}" destId="{3E76A574-F26A-42E2-A53B-EB56586194F4}" srcOrd="1" destOrd="0" parTransId="{6A908448-593E-4A38-BC50-0D00059AC057}" sibTransId="{A79A8418-6BB8-48BF-9601-4A2F66A7AB77}"/>
    <dgm:cxn modelId="{40DB7D88-15BD-4D08-AE82-EA1C557C2B86}" type="presOf" srcId="{A049FFAA-2F4D-4DC3-8FAE-8071D31D7DC0}" destId="{9ADC09DE-8A35-46D7-B36E-B853E7403DD9}" srcOrd="0" destOrd="0" presId="urn:microsoft.com/office/officeart/2005/8/layout/lProcess2"/>
    <dgm:cxn modelId="{0867FB8F-B3C3-4897-81FF-65776B319D26}" srcId="{3B556C81-19FE-41A3-B4C7-A12FC69F8F9E}" destId="{C54C409D-47DB-45BA-AEC7-A8EA31504AC8}" srcOrd="0" destOrd="0" parTransId="{F4BF056C-CA66-4211-8356-F22533D09ECC}" sibTransId="{26FA9BBA-6B7A-4045-8B9A-3A9408456736}"/>
    <dgm:cxn modelId="{30F70690-5CD8-4504-9CBB-72B0FCA6A394}" srcId="{3B556C81-19FE-41A3-B4C7-A12FC69F8F9E}" destId="{A049FFAA-2F4D-4DC3-8FAE-8071D31D7DC0}" srcOrd="1" destOrd="0" parTransId="{15257222-F0B4-48A4-B462-8DF5EFB27526}" sibTransId="{75A3C038-BC56-499A-AFE5-F7878D1C1FAD}"/>
    <dgm:cxn modelId="{97227AB0-B2EE-438C-AAFF-AF2CFDEDFF83}" type="presOf" srcId="{3E76A574-F26A-42E2-A53B-EB56586194F4}" destId="{BA5E7588-E569-49E2-ADC4-3B25066C4EE3}" srcOrd="0" destOrd="0" presId="urn:microsoft.com/office/officeart/2005/8/layout/lProcess2"/>
    <dgm:cxn modelId="{E8C7E0B1-7498-4C6B-B4DF-63BC0894C0EF}" srcId="{A32B652B-F0E4-42DE-A3F9-3A6E02E253CC}" destId="{B68734E8-AB37-4476-BBE0-A4B685311D03}" srcOrd="0" destOrd="0" parTransId="{DEAE1BE1-2893-4526-BF41-0067A7103112}" sibTransId="{608986FC-FB11-4E0E-9AF6-57276DBF5110}"/>
    <dgm:cxn modelId="{DC8583B5-90E3-4926-A4A0-86F339D7B1A0}" type="presOf" srcId="{3B556C81-19FE-41A3-B4C7-A12FC69F8F9E}" destId="{0C354355-8F27-40C1-80FC-EC37315D26E8}" srcOrd="0" destOrd="0" presId="urn:microsoft.com/office/officeart/2005/8/layout/lProcess2"/>
    <dgm:cxn modelId="{6F2E0FB9-742E-4864-957A-70B0BD948174}" srcId="{DA683A7F-08F4-42C6-8351-A93BB44F4B56}" destId="{C4754A8F-1895-4722-B560-3482E0542115}" srcOrd="2" destOrd="0" parTransId="{47FCBF51-8458-4350-8501-36EE710A5CAF}" sibTransId="{72EDCC80-DCF5-40C4-B733-DF33F6F77FD8}"/>
    <dgm:cxn modelId="{0594B5BC-860D-4BF5-90DF-0EB84F4CEC47}" type="presOf" srcId="{10CC1AF4-0631-417E-B367-1F64353A151E}" destId="{4C7E824C-8F91-4DB4-B53C-6BEEF7DE0EE4}" srcOrd="1" destOrd="0" presId="urn:microsoft.com/office/officeart/2005/8/layout/lProcess2"/>
    <dgm:cxn modelId="{ED88CABC-73F6-46C9-8B1E-FB2B0820BFB0}" type="presOf" srcId="{C54C409D-47DB-45BA-AEC7-A8EA31504AC8}" destId="{FE4DA3F5-F3A8-44BE-A8EF-90EE9A28027A}" srcOrd="0" destOrd="0" presId="urn:microsoft.com/office/officeart/2005/8/layout/lProcess2"/>
    <dgm:cxn modelId="{6F43D1CB-C247-48C5-8242-F342206C71BC}" type="presOf" srcId="{C4754A8F-1895-4722-B560-3482E0542115}" destId="{3A7DA03C-1340-4715-8E14-DF9F4C9C3DA5}" srcOrd="0" destOrd="0" presId="urn:microsoft.com/office/officeart/2005/8/layout/lProcess2"/>
    <dgm:cxn modelId="{DB433CCF-5414-4EC3-9528-4A58070257A5}" type="presOf" srcId="{A32B652B-F0E4-42DE-A3F9-3A6E02E253CC}" destId="{F36C7044-DF20-4DE7-BB1C-B89EBB2DD54D}" srcOrd="1" destOrd="0" presId="urn:microsoft.com/office/officeart/2005/8/layout/lProcess2"/>
    <dgm:cxn modelId="{5F52D7D7-3CD3-41FA-8DD5-6D13862A32FD}" type="presOf" srcId="{A32B652B-F0E4-42DE-A3F9-3A6E02E253CC}" destId="{CF3F386F-ADA7-4803-AF70-5B369E65411A}" srcOrd="0" destOrd="0" presId="urn:microsoft.com/office/officeart/2005/8/layout/lProcess2"/>
    <dgm:cxn modelId="{CD7BAFD9-FF82-414C-8AAB-D5C8BC870E45}" type="presOf" srcId="{C4754A8F-1895-4722-B560-3482E0542115}" destId="{59FB5749-39C4-4D71-8EAA-20B80D849C78}" srcOrd="1" destOrd="0" presId="urn:microsoft.com/office/officeart/2005/8/layout/lProcess2"/>
    <dgm:cxn modelId="{EB1696F1-A9C1-4FBB-877D-ACCC2375F0EA}" type="presOf" srcId="{075A8F0E-9710-4B73-B9A9-DAEC556360FA}" destId="{B3FB78E4-D8E6-4D0C-A9CC-9B3D48C4064A}" srcOrd="0" destOrd="0" presId="urn:microsoft.com/office/officeart/2005/8/layout/lProcess2"/>
    <dgm:cxn modelId="{502C6FFA-8BF2-4CD5-9E11-029DF09F1177}" type="presOf" srcId="{DA683A7F-08F4-42C6-8351-A93BB44F4B56}" destId="{372B0F4F-0495-4640-A395-89B0549A6958}" srcOrd="0" destOrd="0" presId="urn:microsoft.com/office/officeart/2005/8/layout/lProcess2"/>
    <dgm:cxn modelId="{B81F2BFE-1BEB-4A9B-BFF7-A656CD4D9D86}" type="presOf" srcId="{AADA7309-C187-423B-95DB-85C2E4EBBB46}" destId="{54BE6E59-AD1A-4109-A980-CA65B2657772}" srcOrd="0" destOrd="0" presId="urn:microsoft.com/office/officeart/2005/8/layout/lProcess2"/>
    <dgm:cxn modelId="{CA1187C3-CD56-4A2B-88D8-D04367847FAE}" type="presParOf" srcId="{372B0F4F-0495-4640-A395-89B0549A6958}" destId="{04AD882D-8F25-4AB2-9C01-284CCF43099A}" srcOrd="0" destOrd="0" presId="urn:microsoft.com/office/officeart/2005/8/layout/lProcess2"/>
    <dgm:cxn modelId="{C84B563A-2937-4BC6-933D-7ACA373DCCA0}" type="presParOf" srcId="{04AD882D-8F25-4AB2-9C01-284CCF43099A}" destId="{CF3F386F-ADA7-4803-AF70-5B369E65411A}" srcOrd="0" destOrd="0" presId="urn:microsoft.com/office/officeart/2005/8/layout/lProcess2"/>
    <dgm:cxn modelId="{69BF82FE-CB76-40A6-83B6-CEE37BC2B623}" type="presParOf" srcId="{04AD882D-8F25-4AB2-9C01-284CCF43099A}" destId="{F36C7044-DF20-4DE7-BB1C-B89EBB2DD54D}" srcOrd="1" destOrd="0" presId="urn:microsoft.com/office/officeart/2005/8/layout/lProcess2"/>
    <dgm:cxn modelId="{FDA135EB-CDF9-4FFD-8F5D-D5CA15ACF1CD}" type="presParOf" srcId="{04AD882D-8F25-4AB2-9C01-284CCF43099A}" destId="{930BB2DA-5383-4536-AADA-28FF1BAD896F}" srcOrd="2" destOrd="0" presId="urn:microsoft.com/office/officeart/2005/8/layout/lProcess2"/>
    <dgm:cxn modelId="{CDC9F830-11A9-4162-80C2-0871A636D118}" type="presParOf" srcId="{930BB2DA-5383-4536-AADA-28FF1BAD896F}" destId="{611E8F28-789C-4F8E-96A2-A6CFB0C697E3}" srcOrd="0" destOrd="0" presId="urn:microsoft.com/office/officeart/2005/8/layout/lProcess2"/>
    <dgm:cxn modelId="{AD6B08AE-5FE3-4C3C-B3CF-5465A59879A0}" type="presParOf" srcId="{611E8F28-789C-4F8E-96A2-A6CFB0C697E3}" destId="{A034B10A-A077-42A9-B709-AA23A4CD6BE3}" srcOrd="0" destOrd="0" presId="urn:microsoft.com/office/officeart/2005/8/layout/lProcess2"/>
    <dgm:cxn modelId="{28C0E2A6-13B4-4281-825A-344AC952FF29}" type="presParOf" srcId="{611E8F28-789C-4F8E-96A2-A6CFB0C697E3}" destId="{76CD1C3B-4F81-41F7-BADF-6BA5DF9820C7}" srcOrd="1" destOrd="0" presId="urn:microsoft.com/office/officeart/2005/8/layout/lProcess2"/>
    <dgm:cxn modelId="{09A811A0-FC7B-491A-8573-BE0E73A54C02}" type="presParOf" srcId="{611E8F28-789C-4F8E-96A2-A6CFB0C697E3}" destId="{BA5E7588-E569-49E2-ADC4-3B25066C4EE3}" srcOrd="2" destOrd="0" presId="urn:microsoft.com/office/officeart/2005/8/layout/lProcess2"/>
    <dgm:cxn modelId="{C68C45DA-C743-49E9-A832-30337097DFB5}" type="presParOf" srcId="{372B0F4F-0495-4640-A395-89B0549A6958}" destId="{99A04AFB-7326-4FAD-BEA5-F031DCD3A7A4}" srcOrd="1" destOrd="0" presId="urn:microsoft.com/office/officeart/2005/8/layout/lProcess2"/>
    <dgm:cxn modelId="{C8CB5A4A-35ED-4B76-B609-B857A7F55A55}" type="presParOf" srcId="{372B0F4F-0495-4640-A395-89B0549A6958}" destId="{A5EF404F-3FCF-437A-AF53-50E31EAAF9FF}" srcOrd="2" destOrd="0" presId="urn:microsoft.com/office/officeart/2005/8/layout/lProcess2"/>
    <dgm:cxn modelId="{5AA606FA-294A-4B3F-92CC-75DBE86E8547}" type="presParOf" srcId="{A5EF404F-3FCF-437A-AF53-50E31EAAF9FF}" destId="{0C354355-8F27-40C1-80FC-EC37315D26E8}" srcOrd="0" destOrd="0" presId="urn:microsoft.com/office/officeart/2005/8/layout/lProcess2"/>
    <dgm:cxn modelId="{504E0DD7-49D5-47CF-83EC-338ABD1BB6CA}" type="presParOf" srcId="{A5EF404F-3FCF-437A-AF53-50E31EAAF9FF}" destId="{1EBDA21C-9673-47B5-8154-92C546A46A7B}" srcOrd="1" destOrd="0" presId="urn:microsoft.com/office/officeart/2005/8/layout/lProcess2"/>
    <dgm:cxn modelId="{866639EA-3E4F-453A-B0E0-3926A6321DD7}" type="presParOf" srcId="{A5EF404F-3FCF-437A-AF53-50E31EAAF9FF}" destId="{9A863CEE-EB85-4FAD-8039-808EB0B3C353}" srcOrd="2" destOrd="0" presId="urn:microsoft.com/office/officeart/2005/8/layout/lProcess2"/>
    <dgm:cxn modelId="{EC3B79E5-E96E-4F6E-9CD5-81529ED4A4C1}" type="presParOf" srcId="{9A863CEE-EB85-4FAD-8039-808EB0B3C353}" destId="{825501F6-82E9-4115-8D96-054775F7B089}" srcOrd="0" destOrd="0" presId="urn:microsoft.com/office/officeart/2005/8/layout/lProcess2"/>
    <dgm:cxn modelId="{FA4BF70D-256A-437C-8994-31B5FA4545B7}" type="presParOf" srcId="{825501F6-82E9-4115-8D96-054775F7B089}" destId="{FE4DA3F5-F3A8-44BE-A8EF-90EE9A28027A}" srcOrd="0" destOrd="0" presId="urn:microsoft.com/office/officeart/2005/8/layout/lProcess2"/>
    <dgm:cxn modelId="{670D39FA-817D-4CA4-8A3E-501CD5181CD2}" type="presParOf" srcId="{825501F6-82E9-4115-8D96-054775F7B089}" destId="{4839CAA0-F5D7-4387-AEBF-29D7299E8D92}" srcOrd="1" destOrd="0" presId="urn:microsoft.com/office/officeart/2005/8/layout/lProcess2"/>
    <dgm:cxn modelId="{544EC11B-E6FC-4FB7-AF3F-AA63212286B7}" type="presParOf" srcId="{825501F6-82E9-4115-8D96-054775F7B089}" destId="{9ADC09DE-8A35-46D7-B36E-B853E7403DD9}" srcOrd="2" destOrd="0" presId="urn:microsoft.com/office/officeart/2005/8/layout/lProcess2"/>
    <dgm:cxn modelId="{449E7A50-3F0C-4F0E-B876-A488AA745F47}" type="presParOf" srcId="{372B0F4F-0495-4640-A395-89B0549A6958}" destId="{3D21E88D-1CD2-4510-BF0D-16E8265A5DB8}" srcOrd="3" destOrd="0" presId="urn:microsoft.com/office/officeart/2005/8/layout/lProcess2"/>
    <dgm:cxn modelId="{6DF6E516-DB6C-490C-9961-C36A614C8DE4}" type="presParOf" srcId="{372B0F4F-0495-4640-A395-89B0549A6958}" destId="{1A09F7E8-DB00-44B8-BA50-402ECB726C83}" srcOrd="4" destOrd="0" presId="urn:microsoft.com/office/officeart/2005/8/layout/lProcess2"/>
    <dgm:cxn modelId="{320F1B38-65A1-4BA6-A53E-2D54090C47AE}" type="presParOf" srcId="{1A09F7E8-DB00-44B8-BA50-402ECB726C83}" destId="{3A7DA03C-1340-4715-8E14-DF9F4C9C3DA5}" srcOrd="0" destOrd="0" presId="urn:microsoft.com/office/officeart/2005/8/layout/lProcess2"/>
    <dgm:cxn modelId="{F2DC2B9B-37AA-4A33-B83A-5CACB51CCB9D}" type="presParOf" srcId="{1A09F7E8-DB00-44B8-BA50-402ECB726C83}" destId="{59FB5749-39C4-4D71-8EAA-20B80D849C78}" srcOrd="1" destOrd="0" presId="urn:microsoft.com/office/officeart/2005/8/layout/lProcess2"/>
    <dgm:cxn modelId="{E0ED67D0-286F-476B-A51F-EC4FD736B505}" type="presParOf" srcId="{1A09F7E8-DB00-44B8-BA50-402ECB726C83}" destId="{3163BC08-6D64-465D-A0C3-EFD44667452C}" srcOrd="2" destOrd="0" presId="urn:microsoft.com/office/officeart/2005/8/layout/lProcess2"/>
    <dgm:cxn modelId="{40EA2CEF-E0D1-4894-B16E-C828235F0759}" type="presParOf" srcId="{3163BC08-6D64-465D-A0C3-EFD44667452C}" destId="{CF5A9920-0044-415A-8D93-F32E099EF011}" srcOrd="0" destOrd="0" presId="urn:microsoft.com/office/officeart/2005/8/layout/lProcess2"/>
    <dgm:cxn modelId="{0993CAC8-7BE9-4430-900E-9A639E9BDA51}" type="presParOf" srcId="{CF5A9920-0044-415A-8D93-F32E099EF011}" destId="{54BE6E59-AD1A-4109-A980-CA65B2657772}" srcOrd="0" destOrd="0" presId="urn:microsoft.com/office/officeart/2005/8/layout/lProcess2"/>
    <dgm:cxn modelId="{A93F9E32-43BD-4823-96B9-49D7334FD0F0}" type="presParOf" srcId="{CF5A9920-0044-415A-8D93-F32E099EF011}" destId="{B5B7A960-FEE7-473A-8108-40143875BED0}" srcOrd="1" destOrd="0" presId="urn:microsoft.com/office/officeart/2005/8/layout/lProcess2"/>
    <dgm:cxn modelId="{A7DB46D3-29B1-401B-9604-F8558167B8C2}" type="presParOf" srcId="{CF5A9920-0044-415A-8D93-F32E099EF011}" destId="{B3FB78E4-D8E6-4D0C-A9CC-9B3D48C4064A}" srcOrd="2" destOrd="0" presId="urn:microsoft.com/office/officeart/2005/8/layout/lProcess2"/>
    <dgm:cxn modelId="{E3FBA187-5D5F-4633-BDFA-8B660E8202AB}" type="presParOf" srcId="{372B0F4F-0495-4640-A395-89B0549A6958}" destId="{1E7E46E9-4B38-408B-93E0-20E11357B264}" srcOrd="5" destOrd="0" presId="urn:microsoft.com/office/officeart/2005/8/layout/lProcess2"/>
    <dgm:cxn modelId="{E2D55363-CEAA-4774-8578-B11EB817D1D9}" type="presParOf" srcId="{372B0F4F-0495-4640-A395-89B0549A6958}" destId="{3233792C-79FF-4723-AB9A-C3678D9F95C0}" srcOrd="6" destOrd="0" presId="urn:microsoft.com/office/officeart/2005/8/layout/lProcess2"/>
    <dgm:cxn modelId="{3C6F578F-045C-45C1-ADE2-517CB4870B54}" type="presParOf" srcId="{3233792C-79FF-4723-AB9A-C3678D9F95C0}" destId="{A8FF556B-AC6C-474C-8B2F-7A519FF32775}" srcOrd="0" destOrd="0" presId="urn:microsoft.com/office/officeart/2005/8/layout/lProcess2"/>
    <dgm:cxn modelId="{916E7B2E-53F5-48C9-BA86-13C143AABA4A}" type="presParOf" srcId="{3233792C-79FF-4723-AB9A-C3678D9F95C0}" destId="{4C7E824C-8F91-4DB4-B53C-6BEEF7DE0EE4}" srcOrd="1" destOrd="0" presId="urn:microsoft.com/office/officeart/2005/8/layout/lProcess2"/>
    <dgm:cxn modelId="{BDC91D8E-22A2-40C2-B044-61B1F3033E6C}" type="presParOf" srcId="{3233792C-79FF-4723-AB9A-C3678D9F95C0}" destId="{38CD5114-A80D-44C7-BF72-A02ACF4EB6EC}" srcOrd="2" destOrd="0" presId="urn:microsoft.com/office/officeart/2005/8/layout/lProcess2"/>
    <dgm:cxn modelId="{42F2DE78-F20B-4B71-893A-0479299374FA}" type="presParOf" srcId="{38CD5114-A80D-44C7-BF72-A02ACF4EB6EC}" destId="{C6C4CFFF-D98C-48D0-A6F6-5CF0495A0ED6}" srcOrd="0"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3F386F-ADA7-4803-AF70-5B369E65411A}">
      <dsp:nvSpPr>
        <dsp:cNvPr id="0" name=""/>
        <dsp:cNvSpPr/>
      </dsp:nvSpPr>
      <dsp:spPr>
        <a:xfrm>
          <a:off x="18169" y="0"/>
          <a:ext cx="1362449"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Times New Roman" panose="02020603050405020304" pitchFamily="18" charset="0"/>
              <a:cs typeface="Times New Roman" panose="02020603050405020304" pitchFamily="18" charset="0"/>
            </a:rPr>
            <a:t>Pre-test</a:t>
          </a:r>
        </a:p>
      </dsp:txBody>
      <dsp:txXfrm>
        <a:off x="18169" y="0"/>
        <a:ext cx="1362449" cy="865880"/>
      </dsp:txXfrm>
    </dsp:sp>
    <dsp:sp modelId="{A034B10A-A077-42A9-B709-AA23A4CD6BE3}">
      <dsp:nvSpPr>
        <dsp:cNvPr id="0" name=""/>
        <dsp:cNvSpPr/>
      </dsp:nvSpPr>
      <dsp:spPr>
        <a:xfrm>
          <a:off x="154537" y="866726"/>
          <a:ext cx="1055329" cy="87024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sp:txBody>
      <dsp:txXfrm>
        <a:off x="180026" y="892215"/>
        <a:ext cx="1004351" cy="819271"/>
      </dsp:txXfrm>
    </dsp:sp>
    <dsp:sp modelId="{BA5E7588-E569-49E2-ADC4-3B25066C4EE3}">
      <dsp:nvSpPr>
        <dsp:cNvPr id="0" name=""/>
        <dsp:cNvSpPr/>
      </dsp:nvSpPr>
      <dsp:spPr>
        <a:xfrm>
          <a:off x="99998" y="1870860"/>
          <a:ext cx="1164407" cy="870249"/>
        </a:xfrm>
        <a:prstGeom prst="roundRect">
          <a:avLst>
            <a:gd name="adj" fmla="val 10000"/>
          </a:avLst>
        </a:prstGeom>
        <a:solidFill>
          <a:schemeClr val="accent5">
            <a:hueOff val="-1351709"/>
            <a:satOff val="-3484"/>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sp:txBody>
      <dsp:txXfrm>
        <a:off x="125487" y="1896349"/>
        <a:ext cx="1113429" cy="819271"/>
      </dsp:txXfrm>
    </dsp:sp>
    <dsp:sp modelId="{0C354355-8F27-40C1-80FC-EC37315D26E8}">
      <dsp:nvSpPr>
        <dsp:cNvPr id="0" name=""/>
        <dsp:cNvSpPr/>
      </dsp:nvSpPr>
      <dsp:spPr>
        <a:xfrm>
          <a:off x="1429979" y="0"/>
          <a:ext cx="1230630"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Group</a:t>
          </a:r>
        </a:p>
      </dsp:txBody>
      <dsp:txXfrm>
        <a:off x="1429979" y="0"/>
        <a:ext cx="1230630" cy="865880"/>
      </dsp:txXfrm>
    </dsp:sp>
    <dsp:sp modelId="{FE4DA3F5-F3A8-44BE-A8EF-90EE9A28027A}">
      <dsp:nvSpPr>
        <dsp:cNvPr id="0" name=""/>
        <dsp:cNvSpPr/>
      </dsp:nvSpPr>
      <dsp:spPr>
        <a:xfrm>
          <a:off x="1487880" y="866016"/>
          <a:ext cx="1111268" cy="870249"/>
        </a:xfrm>
        <a:prstGeom prst="roundRect">
          <a:avLst>
            <a:gd name="adj" fmla="val 10000"/>
          </a:avLst>
        </a:prstGeom>
        <a:solidFill>
          <a:schemeClr val="accent5">
            <a:hueOff val="-2703417"/>
            <a:satOff val="-696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Experimental Group</a:t>
          </a:r>
        </a:p>
      </dsp:txBody>
      <dsp:txXfrm>
        <a:off x="1513369" y="891505"/>
        <a:ext cx="1060290" cy="819271"/>
      </dsp:txXfrm>
    </dsp:sp>
    <dsp:sp modelId="{9ADC09DE-8A35-46D7-B36E-B853E7403DD9}">
      <dsp:nvSpPr>
        <dsp:cNvPr id="0" name=""/>
        <dsp:cNvSpPr/>
      </dsp:nvSpPr>
      <dsp:spPr>
        <a:xfrm>
          <a:off x="1489866" y="1876470"/>
          <a:ext cx="1085759" cy="870249"/>
        </a:xfrm>
        <a:prstGeom prst="roundRect">
          <a:avLst>
            <a:gd name="adj" fmla="val 10000"/>
          </a:avLst>
        </a:prstGeom>
        <a:solidFill>
          <a:schemeClr val="accent5">
            <a:hueOff val="-4055126"/>
            <a:satOff val="-10451"/>
            <a:lumOff val="-7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Control Group</a:t>
          </a:r>
        </a:p>
      </dsp:txBody>
      <dsp:txXfrm>
        <a:off x="1515355" y="1901959"/>
        <a:ext cx="1034781" cy="819271"/>
      </dsp:txXfrm>
    </dsp:sp>
    <dsp:sp modelId="{3A7DA03C-1340-4715-8E14-DF9F4C9C3DA5}">
      <dsp:nvSpPr>
        <dsp:cNvPr id="0" name=""/>
        <dsp:cNvSpPr/>
      </dsp:nvSpPr>
      <dsp:spPr>
        <a:xfrm>
          <a:off x="2706291" y="0"/>
          <a:ext cx="1253587"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Implementation</a:t>
          </a:r>
        </a:p>
      </dsp:txBody>
      <dsp:txXfrm>
        <a:off x="2706291" y="0"/>
        <a:ext cx="1253587" cy="865880"/>
      </dsp:txXfrm>
    </dsp:sp>
    <dsp:sp modelId="{54BE6E59-AD1A-4109-A980-CA65B2657772}">
      <dsp:nvSpPr>
        <dsp:cNvPr id="0" name=""/>
        <dsp:cNvSpPr/>
      </dsp:nvSpPr>
      <dsp:spPr>
        <a:xfrm>
          <a:off x="2800494" y="849896"/>
          <a:ext cx="1036140" cy="870249"/>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Teaching lessons with VR material</a:t>
          </a:r>
        </a:p>
      </dsp:txBody>
      <dsp:txXfrm>
        <a:off x="2825983" y="875385"/>
        <a:ext cx="985162" cy="819271"/>
      </dsp:txXfrm>
    </dsp:sp>
    <dsp:sp modelId="{B3FB78E4-D8E6-4D0C-A9CC-9B3D48C4064A}">
      <dsp:nvSpPr>
        <dsp:cNvPr id="0" name=""/>
        <dsp:cNvSpPr/>
      </dsp:nvSpPr>
      <dsp:spPr>
        <a:xfrm>
          <a:off x="2768860" y="1915738"/>
          <a:ext cx="1089238" cy="870249"/>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Teaching lessons with the traditional method (using textbook)</a:t>
          </a:r>
        </a:p>
      </dsp:txBody>
      <dsp:txXfrm>
        <a:off x="2794349" y="1941227"/>
        <a:ext cx="1038260" cy="819271"/>
      </dsp:txXfrm>
    </dsp:sp>
    <dsp:sp modelId="{A8FF556B-AC6C-474C-8B2F-7A519FF32775}">
      <dsp:nvSpPr>
        <dsp:cNvPr id="0" name=""/>
        <dsp:cNvSpPr/>
      </dsp:nvSpPr>
      <dsp:spPr>
        <a:xfrm>
          <a:off x="4010706" y="0"/>
          <a:ext cx="1295098"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Post-test</a:t>
          </a:r>
        </a:p>
      </dsp:txBody>
      <dsp:txXfrm>
        <a:off x="4010706" y="0"/>
        <a:ext cx="1295098" cy="86588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8C92B3-AA95-4E6E-921F-53CD3E27A712}"/>
      </w:docPartPr>
      <w:docPartBody>
        <w:p w:rsidR="00490C37" w:rsidRDefault="00490C37">
          <w:r w:rsidRPr="002238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37"/>
    <w:rsid w:val="00083997"/>
    <w:rsid w:val="002368C5"/>
    <w:rsid w:val="0033415F"/>
    <w:rsid w:val="003722C1"/>
    <w:rsid w:val="003D223D"/>
    <w:rsid w:val="00490C37"/>
    <w:rsid w:val="00560930"/>
    <w:rsid w:val="005C58A2"/>
    <w:rsid w:val="00625E0A"/>
    <w:rsid w:val="00830EEE"/>
    <w:rsid w:val="008B0B8C"/>
    <w:rsid w:val="00920F50"/>
    <w:rsid w:val="00B77EE9"/>
    <w:rsid w:val="00C1103D"/>
    <w:rsid w:val="00C20570"/>
    <w:rsid w:val="00C72B2F"/>
    <w:rsid w:val="00C81CC2"/>
    <w:rsid w:val="00DD7D84"/>
    <w:rsid w:val="00E15AF5"/>
    <w:rsid w:val="00FA09D7"/>
    <w:rsid w:val="00FE470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C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5F04B6-ED05-45C3-8968-B1D488D050AE}">
  <we:reference id="wa104382081" version="1.55.1.0" store="en-US" storeType="OMEX"/>
  <we:alternateReferences>
    <we:reference id="wa104382081" version="1.55.1.0" store="" storeType="OMEX"/>
  </we:alternateReferences>
  <we:properties>
    <we:property name="MENDELEY_CITATIONS" value="[{&quot;citationID&quot;:&quot;MENDELEY_CITATION_543f0dde-5260-43d4-9153-f04ed1bff158&quot;,&quot;properties&quot;:{&quot;noteIndex&quot;:0},&quot;isEdited&quot;:false,&quot;manualOverride&quot;:{&quot;isManuallyOverridden&quot;:true,&quot;citeprocText&quot;:&quot;(Al-Amri et al., 2020; Campos et al., 2022; Chalkiadakis et al., 2024; Conrad et al., 2024; Hsu, 2020; López-Belmonte et al., 2022; Qian et al., 2020; Rahaman &amp;#38; Forid, 2024)&quot;,&quot;manualOverrideText&quot;:&quot;Campos, E., Hidrogo, I., &amp; Zavala, G. (2022). Impact of virtual reality use on the teaching and learning of vectors. Frontiers in Education, 7. https://doi.org/10.3389/feduc.2022.965640Chalkiadakis, A., Seremetaki, A., Kanellou, A., Kallishi, M., Morfopoulou, A., Moraitaki, M., &amp; Mastrokoukou, S. (2024). Impact of Artificial Intelligence and Virtual Reality on Educational Inclusion: A Systematic Review of Technologies Supporting Students with Disabilities. In Education Sciences (Vol. 14, Issue 11). Multidisciplinary Digital Publishing Institute (MDPI). https://doi.org/10.3390/educsci14111223Conrad, M., Kablitz, D., &amp; Schumann, S. (2024). Learning effectiveness of immersive virtual reality in education and training: A systematic review of findings. In Computers and Education: X Reality (Vol. 4). Elsevier B.V. https://doi.org/10.1016/j.cexr.2024.100053Hsu, Y. C. (2020). Exploring the learning motivation and effectiveness of applying virtual reality to high school mathematics. Universal Journal of Educational Research, 8(2), 438–444. https://doi.org/10.13189/ujer.2020.080214López-Belmonte, J., Moreno-Guerrero, A.-J., Marín-Marín, J.-A., &amp; Lampropoulos, G. (2022). The Impact of Gender on the Use of Augmented Reality and Virtual Reality in Students with ASD. Education in the Knowledge Society (EKS), 23. https://doi.org/10.14201/eks.28418Qian, J., McDonough, D. J., &amp; Gao, Z. (2020). The effectiveness of virtual reality exercise on individual’s physiological, psychological and rehabilitative outcomes: A systematic review. In International Journal of Environmental Research and Public Health (Vol. 17, Issue 11, pp. 1–17). MDPI AG. https://doi.org/10.3390/ijerph17114133Rahaman, A., &amp; Forid, M. S. (2024). Impact of Augmented Reality (AR) and Virtual Reality (VR) on Interactive Learning Systems. https://scienceget.org/index.php/pjaei&quot;},&quot;citationTag&quot;:&quot;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&quot;,&quot;citationItems&quot;:[{&quot;id&quot;:&quot;ab07efef-9594-3283-a38a-3b8466711a55&quot;,&quot;itemData&quot;:{&quot;type&quot;:&quot;article-journal&quot;,&quot;id&quot;:&quot;ab07efef-9594-3283-a38a-3b8466711a55&quot;,&quot;title&quot;:&quot;The effectiveness of a 3D-virtual reality learning environment (3D-VRLE) on the omani eighth grade students' achievement and motivation towards physics learning&quot;,&quot;author&quot;:[{&quot;family&quot;:&quot;Al-Amri&quot;,&quot;given&quot;:&quot;Asma&quot;,&quot;parse-names&quot;:false,&quot;dropping-particle&quot;:&quot;&quot;,&quot;non-dropping-particle&quot;:&quot;&quot;},{&quot;family&quot;:&quot;Osman&quot;,&quot;given&quot;:&quot;Mohamed&quot;,&quot;parse-names&quot;:false,&quot;dropping-particle&quot;:&quot;&quot;,&quot;non-dropping-particle&quot;:&quot;&quot;},{&quot;family&quot;:&quot;Musawi&quot;,&quot;given&quot;:&quot;Ali&quot;,&quot;parse-names&quot;:false,&quot;dropping-particle&quot;:&quot;Al&quot;,&quot;non-dropping-particle&quot;:&quot;&quot;}],&quot;container-title&quot;:&quot;International Journal of Emerging Technologies in Learning&quot;,&quot;DOI&quot;:&quot;10.3991/IJET.V15I05.11890&quot;,&quot;ISSN&quot;:&quot;18630383&quot;,&quot;issued&quot;:{&quot;date-parts&quot;:[[2020]]},&quot;page&quot;:&quot;4-16&quot;,&quot;abstract&quot;:&quot;This study aimed to examine the effectiveness of a 3D-Virtual Reality Learning Environment the Omani 8th-grade students' achievement and motivation towards physics learning. To achieve the study objectives, data were collected using two instruments: an achievement test and a motivation questionnaire. The sample consisted of sixty-five female students. They were divided into two groups, (32) students in the experimental group and (33) students in the control group. The findings of this research study indicated a greater improvement in students' achievement in physics after using the 3D-VRLE compared to their counterparts in the traditional learning environment. Furthermore, the results showed that the 3D-VRLE has a positive effect on students' motivation towards physics learning. In the light of these findings, the study recommended the importance of using the 3D-VRLE in the Ministry of Education schools. Research areas for future investigation in the field of the 3D-VRLEs were also suggested.&quot;,&quot;publisher&quot;:&quot;Kassel University Press GmbH&quot;,&quot;issue&quot;:&quot;5&quot;,&quot;volume&quot;:&quot;15&quot;,&quot;container-title-short&quot;:&quot;&quot;},&quot;isTemporary&quot;:false},{&quot;id&quot;:&quot;626343f3-ff48-30f5-ba98-aab4ca4e0a9c&quot;,&quot;itemData&quot;:{&quot;type&quot;:&quot;article&quot;,&quot;id&quot;:&quot;626343f3-ff48-30f5-ba98-aab4ca4e0a9c&quot;,&quot;title&quot;:&quot;Impact of Artificial Intelligence and Virtual Reality on Educational Inclusion: A Systematic Review of Technologies Supporting Students with Disabilities&quot;,&quot;author&quot;:[{&quot;family&quot;:&quot;Chalkiadakis&quot;,&quot;given&quot;:&quot;Angelos&quot;,&quot;parse-names&quot;:false,&quot;dropping-particle&quot;:&quot;&quot;,&quot;non-dropping-particle&quot;:&quot;&quot;},{&quot;family&quot;:&quot;Seremetaki&quot;,&quot;given&quot;:&quot;Antonia&quot;,&quot;parse-names&quot;:false,&quot;dropping-particle&quot;:&quot;&quot;,&quot;non-dropping-particle&quot;:&quot;&quot;},{&quot;family&quot;:&quot;Kanellou&quot;,&quot;given&quot;:&quot;Athanasia&quot;,&quot;parse-names&quot;:false,&quot;dropping-particle&quot;:&quot;&quot;,&quot;non-dropping-particle&quot;:&quot;&quot;},{&quot;family&quot;:&quot;Kallishi&quot;,&quot;given&quot;:&quot;Maria&quot;,&quot;parse-names&quot;:false,&quot;dropping-particle&quot;:&quot;&quot;,&quot;non-dropping-particle&quot;:&quot;&quot;},{&quot;family&quot;:&quot;Morfopoulou&quot;,&quot;given&quot;:&quot;Anastasia&quot;,&quot;parse-names&quot;:false,&quot;dropping-particle&quot;:&quot;&quot;,&quot;non-dropping-particle&quot;:&quot;&quot;},{&quot;family&quot;:&quot;Moraitaki&quot;,&quot;given&quot;:&quot;Marina&quot;,&quot;parse-names&quot;:false,&quot;dropping-particle&quot;:&quot;&quot;,&quot;non-dropping-particle&quot;:&quot;&quot;},{&quot;family&quot;:&quot;Mastrokoukou&quot;,&quot;given&quot;:&quot;Sofia&quot;,&quot;parse-names&quot;:false,&quot;dropping-particle&quot;:&quot;&quot;,&quot;non-dropping-particle&quot;:&quot;&quot;}],&quot;container-title&quot;:&quot;Education Sciences&quot;,&quot;container-title-short&quot;:&quot;Educ Sci (Basel)&quot;,&quot;DOI&quot;:&quot;10.3390/educsci14111223&quot;,&quot;ISSN&quot;:&quot;22277102&quot;,&quot;issued&quot;:{&quot;date-parts&quot;:[[2024,11,1]]},&quot;abstract&quot;:&quot;The emergence of Artificial Intelligence (AI) and Virtual Reality (VR) technologies offers transformative potential for the advancement of inclusive education, particularly for students with disabilities. This systematic review critically evaluates the current state of research to assess the impact of AI and VR on enhancing educational accessibility, personalisation and social inclusion in education. AI-driven adaptive systems can dynamically tailor learning experiences to individual needs, while VR offers immersive, multi-sensory environments that promote experiential learning. Despite these advances, the review also identifies significant challenges, including the high cost of implementation, technical barriers and limited teacher readiness, which hinder widespread adoption. Ethical concerns such as privacy and algorithmic bias are cited as key areas that need careful consideration. The findings underscore the urgent need for further empirical research to explore the long-term impact of these technologies and advocate for more equitable access to AI and VR tools in underserved educational settings. Ultimately, the review highlights the importance of integrating AI and VR as part of a broader strategy to foster genuinely inclusive learning environments that align with the goals of the Convention on the Rights of Persons with Disabilities (CRPD).&quot;,&quot;publisher&quot;:&quot;Multidisciplinary Digital Publishing Institute (MDPI)&quot;,&quot;issue&quot;:&quot;11&quot;,&quot;volume&quot;:&quot;14&quot;},&quot;isTemporary&quot;:false},{&quot;id&quot;:&quot;207edb69-efb8-3b58-a938-64d697fa9e82&quot;,&quot;itemData&quot;:{&quot;type&quot;:&quot;article-journal&quot;,&quot;id&quot;:&quot;207edb69-efb8-3b58-a938-64d697fa9e82&quot;,&quot;title&quot;:&quot;Impact of virtual reality use on the teaching and learning of vectors&quot;,&quot;author&quot;:[{&quot;family&quot;:&quot;Campos&quot;,&quot;given&quot;:&quot;Esmeralda&quot;,&quot;parse-names&quot;:false,&quot;dropping-particle&quot;:&quot;&quot;,&quot;non-dropping-particle&quot;:&quot;&quot;},{&quot;family&quot;:&quot;Hidrogo&quot;,&quot;given&quot;:&quot;Irving&quot;,&quot;parse-names&quot;:false,&quot;dropping-particle&quot;:&quot;&quot;,&quot;non-dropping-particle&quot;:&quot;&quot;},{&quot;family&quot;:&quot;Zavala&quot;,&quot;given&quot;:&quot;Genaro&quot;,&quot;parse-names&quot;:false,&quot;dropping-particle&quot;:&quot;&quot;,&quot;non-dropping-particle&quot;:&quot;&quot;}],&quot;container-title&quot;:&quot;Frontiers in Education&quot;,&quot;container-title-short&quot;:&quot;Front Educ (Lausanne)&quot;,&quot;DOI&quot;:&quot;10.3389/feduc.2022.965640&quot;,&quot;ISSN&quot;:&quot;2504284X&quot;,&quot;issued&quot;:{&quot;date-parts&quot;:[[2022,9,27]]},&quot;abstract&quot;:&quot;The use of virtual reality in education has enabled the possibility of representing abstract concepts and virtually manipulating them, providing a suitable platform for understanding mathematical concepts and their relation with the physical world. In this contribution, we present a study that aims to evaluate the students’ experience using a virtual reality (VR) tool and their learning of three-dimensional vectors in an introductory physics university course. We followed an experimental research design, with a control and an experimental group, for measuring students’ performance in a pre-post 3D vectors questionnaire. We surveyed the experimental group about their perception of VR use regarding their learning objectives, their experience using VR as a learning tool during the sessions, and the value of using VR in class. We found that on the items in which visualization was important, students in the experimental group outperformed the students in the control group. Students evaluated the VR tool as having a positive impact on their course contents learning and as a valuable tool to enhance their learning experience. We identified four hierarchical categories in which students perceived the use of virtual reality helped them learn the course contents: Visualization, 3D Visualization, Identification, and Understanding. Overall, this study’s findings contribute to the knowledge of using virtual reality for education at the university level. We encourage university instructors to think about incorporating VR in their classes.&quot;,&quot;publisher&quot;:&quot;Frontiers Media S.A.&quot;,&quot;volume&quot;:&quot;7&quot;},&quot;isTemporary&quot;:false},{&quot;id&quot;:&quot;a83b04ba-926b-30d1-b31b-046b355215e4&quot;,&quot;itemData&quot;:{&quot;type&quot;:&quot;article-journal&quot;,&quot;id&quot;:&quot;a83b04ba-926b-30d1-b31b-046b355215e4&quot;,&quot;title&quot;:&quot;The Impact of Gender on the Use of Augmented Reality and Virtual Reality in Students with ASD&quot;,&quot;author&quot;:[{&quot;family&quot;:&quot;López-Belmonte&quot;,&quot;given&quot;:&quot;Jesús&quot;,&quot;parse-names&quot;:false,&quot;dropping-particle&quot;:&quot;&quot;,&quot;non-dropping-particle&quot;:&quot;&quot;},{&quot;family&quot;:&quot;Moreno-Guerrero&quot;,&quot;given&quot;:&quot;Antonio-José&quot;,&quot;parse-names&quot;:false,&quot;dropping-particle&quot;:&quot;&quot;,&quot;non-dropping-particle&quot;:&quot;&quot;},{&quot;family&quot;:&quot;Marín-Marín&quot;,&quot;given&quot;:&quot;José-Antonio&quot;,&quot;parse-names&quot;:false,&quot;dropping-particle&quot;:&quot;&quot;,&quot;non-dropping-particle&quot;:&quot;&quot;},{&quot;family&quot;:&quot;Lampropoulos&quot;,&quot;given&quot;:&quot;Georgios&quot;,&quot;parse-names&quot;:false,&quot;dropping-particle&quot;:&quot;&quot;,&quot;non-dropping-particle&quot;:&quot;&quot;}],&quot;container-title&quot;:&quot;Education in the Knowledge Society (EKS)&quot;,&quot;DOI&quot;:&quot;10.14201/eks.28418&quot;,&quot;issued&quot;:{&quot;date-parts&quot;:[[2022,7,20]]},&quot;abstract&quot;:&quot;Today’s education is in the process of transformation as a consequence of the inclusion of educational technology in learning spaces. Among the most prominent technologies is augmented and virtual reality. These emerging technologies have reflected great educational potential in different contexts. The study's objective is focused on knowing the influence of gender in the application of augmented and virtual reality in students with ASD. They have been considered in various dimensions such as motivation, attention, communication, autonomy, and learning outcomes. A quantitative research methodology has been used through a descriptive and correlational non-experimental design to achieve this objective. 46 Spanish students with ASD participated in the study. The data were collected through a questionnaire. The results reveal differences in motivation, attention, and communication based on gender. However, in terms of autonomy and in learning outcomes, gender does not suppose any conditioner. The work culminates with various theoretical and practical implications.&quot;,&quot;publisher&quot;:&quot;Ediciones Universidad de Salamanca&quot;,&quot;volume&quot;:&quot;23&quot;,&quot;container-title-short&quot;:&quot;&quot;},&quot;isTemporary&quot;:false},{&quot;id&quot;:&quot;fc9da33a-e2a8-3c1c-bfc1-7965cc4df527&quot;,&quot;itemData&quot;:{&quot;type&quot;:&quot;article&quot;,&quot;id&quot;:&quot;fc9da33a-e2a8-3c1c-bfc1-7965cc4df527&quot;,&quot;title&quot;:&quot;The effectiveness of virtual reality exercise on individual’s physiological, psychological and rehabilitative outcomes: A systematic review&quot;,&quot;author&quot;:[{&quot;family&quot;:&quot;Qian&quot;,&quot;given&quot;:&quot;Jiali&quot;,&quot;parse-names&quot;:false,&quot;dropping-particle&quot;:&quot;&quot;,&quot;non-dropping-particle&quot;:&quot;&quot;},{&quot;family&quot;:&quot;McDonough&quot;,&quot;given&quot;:&quot;Daniel J.&quot;,&quot;parse-names&quot;:false,&quot;dropping-particle&quot;:&quot;&quot;,&quot;non-dropping-particle&quot;:&quot;&quot;},{&quot;family&quot;:&quot;Gao&quot;,&quot;given&quot;:&quot;Z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133&quot;,&quot;ISSN&quot;:&quot;16604601&quot;,&quot;PMID&quot;:&quot;32531906&quot;,&quot;issued&quot;:{&quot;date-parts&quot;:[[2020,6,1]]},&quot;page&quot;:&quot;1-17&quot;,&quot;abstract&quot;:&quot;Objective purpose: This review synthesized the literature examining the effects of virtual reality (VR)-based exercise on physiological, psychological, and rehabilitative outcomes in various populations. Design: A systematic review. Data sources: 246 articles were retrieved using key words, such as “VR”, “exercise intervention”, “physiological”, “psychology”, and “rehabilitation” through nine databases including Academic Search Premier and PubMed. Eligibility criteria for selecting studies: 15 articles which met the following criteria were included in the review: (1) peer-reviewed; (2) published in English; (3) randomized controlled trials (RCTs), controlled trials or causal-comparative design; (4) interventions using VR devices; and (5) examined effects on physiological, psychological, and/or rehabilitative outcomes. Descriptive and thematic analyses were used. Results: Of the 12 articles examining physiological outcomes, eight showed a positive effect on physical fitness, muscle strength, balance, and extremity function. Only four articles examined the effects on psychological outcomes, three showed positive effects such that VR exercise could ease fatigue, tension, and depression and induce calmness and enhance quality of life. Nine articles investigated the effects of VR-based exercise on rehabilitative outcomes with physiological and/or psychological outcomes, and six observed significant positive changes. In detail, patients who suffered from chronic stroke, hemodialysis, spinal-cord injury, cerebral palsy in early ages, and cognitive decline usually saw better improvements using VR-based exercise. Conclusion: The findings suggest that VR exercise has the potential to exert a positive impact on individual’s physiological, psychological, and rehabilitative outcomes compared with traditional exercise. However, the quality, quantity, and sample size of existing studies are far from ideal. Therefore, more rigorous studies are needed to confirm the observed positive effects.&quot;,&quot;publisher&quot;:&quot;MDPI AG&quot;,&quot;issue&quot;:&quot;11&quot;,&quot;volume&quot;:&quot;17&quot;},&quot;isTemporary&quot;:false},{&quot;id&quot;:&quot;1d810b55-ceb3-326d-92f6-8cd31c099466&quot;,&quot;itemData&quot;:{&quot;type&quot;:&quot;report&quot;,&quot;id&quot;:&quot;1d810b55-ceb3-326d-92f6-8cd31c099466&quot;,&quot;title&quot;:&quot;Impact of Augmented Reality (AR) and Virtual Reality (VR) on Interactive Learning Systems&quot;,&quot;author&quot;:[{&quot;family&quot;:&quot;Rahaman&quot;,&quot;given&quot;:&quot;Atikur&quot;,&quot;parse-names&quot;:false,&quot;dropping-particle&quot;:&quot;&quot;,&quot;non-dropping-particle&quot;:&quot;&quot;},{&quot;family&quot;:&quot;Forid&quot;,&quot;given&quot;:&quot;Md Shak&quot;,&quot;parse-names&quot;:false,&quot;dropping-particle&quot;:&quot;&quot;,&quot;non-dropping-particle&quot;:&quot;&quot;}],&quot;URL&quot;:&quot;https://scienceget.org/index.php/pjaei&quot;,&quot;issued&quot;:{&quot;date-parts&quot;:[[2024]]},&quot;container-title-short&quot;:&quot;&quot;},&quot;isTemporary&quot;:false},{&quot;id&quot;:&quot;2f645c62-563e-32bc-bf5e-163b3ec90f86&quot;,&quot;itemData&quot;:{&quot;type&quot;:&quot;article&quot;,&quot;id&quot;:&quot;2f645c62-563e-32bc-bf5e-163b3ec90f86&quot;,&quot;title&quot;:&quot;Learning effectiveness of immersive virtual reality in education and training: A systematic review of findings&quot;,&quot;author&quot;:[{&quot;family&quot;:&quot;Conrad&quot;,&quot;given&quot;:&quot;Matthias&quot;,&quot;parse-names&quot;:false,&quot;dropping-particle&quot;:&quot;&quot;,&quot;non-dropping-particle&quot;:&quot;&quot;},{&quot;family&quot;:&quot;Kablitz&quot;,&quot;given&quot;:&quot;David&quot;,&quot;parse-names&quot;:false,&quot;dropping-particle&quot;:&quot;&quot;,&quot;non-dropping-particle&quot;:&quot;&quot;},{&quot;family&quot;:&quot;Schumann&quot;,&quot;given&quot;:&quot;Stephan&quot;,&quot;parse-names&quot;:false,&quot;dropping-particle&quot;:&quot;&quot;,&quot;non-dropping-particle&quot;:&quot;&quot;}],&quot;container-title&quot;:&quot;Computers and Education: X Reality&quot;,&quot;DOI&quot;:&quot;10.1016/j.cexr.2024.100053&quot;,&quot;ISSN&quot;:&quot;29496780&quot;,&quot;issued&quot;:{&quot;date-parts&quot;:[[2024,1,1]]},&quot;abstract&quot;:&quot;The use of immersive virtual reality (IVR) offers a variety of design possibilities for action-oriented teaching and learning that enables the promotion of specific knowledge and skills. In order to use IVR applications as an effective teaching and learning medium, it is important to understand the potential advantages and disadvantages of this technology compared to other media. This raises the question of what type of learning environment is most effective in promoting specific knowledge and skills. To answer these questions, a systematic review of research on learning with IVR in an educational context was conducted using the PRISMA method (Liberati et al., 2009; Page et al., 2021). The study analyzed 30 relevant research articles to compare the relative effectiveness of IVR-based learning and its impact on learner engagement, as outlined in the ICAP framework (Chi &amp; Wylie, 2014). The results indicate that IVR has a positive impact on learning compared to other types of media. The study suggests that IVR technology is suitable for learning environments that prioritize active learner engagement and practical application, such as active manipulation and constructive creation. In summary, the results offer more insights into the advantages of using IVR to accomplish particular learning objectives.&quot;,&quot;publisher&quot;:&quot;Elsevier B.V.&quot;,&quot;volume&quot;:&quot;4&quot;,&quot;container-title-short&quot;:&quot;&quot;},&quot;isTemporary&quot;:false},{&quot;id&quot;:&quot;da5ffaf0-26d5-38ff-90b2-b9186876c1b8&quot;,&quot;itemData&quot;:{&quot;type&quot;:&quot;article-journal&quot;,&quot;id&quot;:&quot;da5ffaf0-26d5-38ff-90b2-b9186876c1b8&quot;,&quot;title&quot;:&quot;Exploring the learning motivation and effectiveness of applying virtual reality to high school mathematics&quot;,&quot;author&quot;:[{&quot;family&quot;:&quot;Hsu&quot;,&quot;given&quot;:&quot;Yi Chen&quot;,&quot;parse-names&quot;:false,&quot;dropping-particle&quot;:&quot;&quot;,&quot;non-dropping-particle&quot;:&quot;&quot;}],&quot;container-title&quot;:&quot;Universal Journal of Educational Research&quot;,&quot;DOI&quot;:&quot;10.13189/ujer.2020.080214&quot;,&quot;ISSN&quot;:&quot;23323213&quot;,&quot;issued&quot;:{&quot;date-parts&quot;:[[2020]]},&quot;page&quot;:&quot;438-444&quot;,&quot;abstract&quot;:&quot;Nowadays, it is an era of knowledge explosion. All countries in the world have already planned education in the direction of integrating information technology into teaching. Therefore, the application of information technology in education has become a global teaching trend. The purpose of this study is to integrate the virtual reality (VR) of information technology into the teaching of system of linear equations in three unknowns in high school mathematics and to explore the learning motivation and effectiveness of students after digital teaching. In this study, a quasi-experimental research design and questionnaire survey method was used to design a set of high school mathematics VR tutorial material. The system of linear equations in three unknowns was used as the learning content, and only the experimental group students were used to adopt the VR and the traditional teacher's teaching method. Before and after the experiment, the subjects were filled out with the ARCS Model and the Bloom's taxonomy which analyzed and discussed in a quantitative way, and conducted simple interviews with the subjects and the teachers to collect and analyze the data in a qualitative manner. It is found from the experimental results that the VR has the effect of improving students' learning motivation and learning effectiveness in the digital teaching of mathematics.&quot;,&quot;publisher&quot;:&quot;Horizon Research Publishing&quot;,&quot;issue&quot;:&quot;2&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7ED0-5D0E-4F48-AC4E-B043A522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20</Pages>
  <Words>7492</Words>
  <Characters>42708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Laxmidhar Muduli</dc:creator>
  <cp:keywords/>
  <dc:description/>
  <cp:lastModifiedBy>SDI 1084</cp:lastModifiedBy>
  <cp:revision>520</cp:revision>
  <dcterms:created xsi:type="dcterms:W3CDTF">2025-07-23T07:32:00Z</dcterms:created>
  <dcterms:modified xsi:type="dcterms:W3CDTF">2025-09-06T14:22:00Z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42f9b5d3-b45e-4598-bcfc-d1ebe97662f8</vt:lpwstr>
  </property>
</Properties>
</file>