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1671A" w14:textId="77777777" w:rsidR="00C0694C" w:rsidRPr="008B00F0" w:rsidRDefault="00C0694C">
      <w:pPr>
        <w:pStyle w:val="Title"/>
        <w:spacing w:after="0"/>
        <w:jc w:val="both"/>
        <w:rPr>
          <w:rFonts w:ascii="Arial" w:eastAsia="Arial" w:hAnsi="Arial" w:cs="Arial"/>
        </w:rPr>
      </w:pPr>
      <w:bookmarkStart w:id="0" w:name="_Hlk209528740"/>
      <w:bookmarkStart w:id="1" w:name="_GoBack"/>
      <w:bookmarkEnd w:id="1"/>
    </w:p>
    <w:p w14:paraId="1D7CED4E" w14:textId="77777777" w:rsidR="00DD1298" w:rsidRPr="008B00F0" w:rsidRDefault="00DD1298" w:rsidP="00DD1298">
      <w:pPr>
        <w:pBdr>
          <w:top w:val="nil"/>
          <w:left w:val="nil"/>
          <w:bottom w:val="nil"/>
          <w:right w:val="nil"/>
          <w:between w:val="nil"/>
        </w:pBdr>
        <w:jc w:val="right"/>
        <w:rPr>
          <w:rFonts w:ascii="Arial" w:eastAsia="Arial" w:hAnsi="Arial" w:cs="Arial"/>
          <w:b/>
          <w:bCs/>
          <w:color w:val="000000"/>
          <w:sz w:val="36"/>
          <w:szCs w:val="36"/>
          <w:lang w:val="id-ID"/>
        </w:rPr>
      </w:pPr>
      <w:r w:rsidRPr="008B00F0">
        <w:rPr>
          <w:rFonts w:ascii="Arial" w:eastAsia="Arial" w:hAnsi="Arial" w:cs="Arial"/>
          <w:b/>
          <w:bCs/>
          <w:color w:val="000000"/>
          <w:sz w:val="36"/>
          <w:szCs w:val="36"/>
          <w:lang w:val="id-ID"/>
        </w:rPr>
        <w:t>The Influence of Digital Trust and Artificial Intelligence Literacy on Business Sustainability: The Mediating Role of Innovation Capability</w:t>
      </w:r>
    </w:p>
    <w:p w14:paraId="39932EAB" w14:textId="77777777" w:rsidR="00C0694C" w:rsidRPr="008B00F0" w:rsidRDefault="00C0694C">
      <w:pPr>
        <w:pBdr>
          <w:top w:val="nil"/>
          <w:left w:val="nil"/>
          <w:bottom w:val="nil"/>
          <w:right w:val="nil"/>
          <w:between w:val="nil"/>
        </w:pBdr>
        <w:jc w:val="both"/>
        <w:rPr>
          <w:rFonts w:ascii="Arial" w:eastAsia="Arial" w:hAnsi="Arial" w:cs="Arial"/>
          <w:b/>
          <w:color w:val="000000"/>
          <w:sz w:val="36"/>
          <w:szCs w:val="36"/>
        </w:rPr>
      </w:pPr>
    </w:p>
    <w:p w14:paraId="2CDC3EB6" w14:textId="38961E7D" w:rsidR="00C0694C" w:rsidRPr="008B00F0" w:rsidRDefault="0045458C" w:rsidP="00F57597">
      <w:pPr>
        <w:keepNext/>
        <w:pBdr>
          <w:top w:val="nil"/>
          <w:left w:val="nil"/>
          <w:bottom w:val="nil"/>
          <w:right w:val="nil"/>
          <w:between w:val="nil"/>
        </w:pBdr>
        <w:jc w:val="both"/>
        <w:rPr>
          <w:rFonts w:ascii="Arial" w:eastAsia="Arial" w:hAnsi="Arial" w:cs="Arial"/>
          <w:b/>
          <w:smallCaps/>
          <w:color w:val="000000"/>
          <w:sz w:val="22"/>
          <w:szCs w:val="22"/>
        </w:rPr>
      </w:pPr>
      <w:r w:rsidRPr="008B00F0">
        <w:rPr>
          <w:rFonts w:ascii="Arial" w:eastAsia="Arial" w:hAnsi="Arial" w:cs="Arial"/>
          <w:b/>
          <w:smallCaps/>
          <w:color w:val="000000"/>
          <w:sz w:val="22"/>
          <w:szCs w:val="22"/>
        </w:rPr>
        <w:t>ABSTRACT</w:t>
      </w:r>
    </w:p>
    <w:p w14:paraId="185E9FD1" w14:textId="77777777" w:rsidR="00C0694C" w:rsidRPr="008B00F0" w:rsidRDefault="00C0694C">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50"/>
      </w:tblGrid>
      <w:tr w:rsidR="00C0694C" w:rsidRPr="008B00F0" w14:paraId="782B30C2" w14:textId="77777777" w:rsidTr="00F57597">
        <w:tc>
          <w:tcPr>
            <w:tcW w:w="5000" w:type="pct"/>
            <w:shd w:val="clear" w:color="auto" w:fill="F2F2F2"/>
          </w:tcPr>
          <w:p w14:paraId="0125C449" w14:textId="515681BC" w:rsidR="00C0694C" w:rsidRPr="008B00F0" w:rsidRDefault="0045458C">
            <w:pPr>
              <w:pBdr>
                <w:top w:val="nil"/>
                <w:left w:val="nil"/>
                <w:bottom w:val="nil"/>
                <w:right w:val="nil"/>
                <w:between w:val="nil"/>
              </w:pBdr>
              <w:jc w:val="both"/>
              <w:rPr>
                <w:rFonts w:ascii="Arial" w:eastAsia="Arial" w:hAnsi="Arial" w:cs="Arial"/>
                <w:b/>
                <w:color w:val="000000"/>
              </w:rPr>
            </w:pPr>
            <w:r w:rsidRPr="008B00F0">
              <w:rPr>
                <w:rFonts w:ascii="Arial" w:eastAsia="Arial" w:hAnsi="Arial" w:cs="Arial"/>
              </w:rPr>
              <w:t xml:space="preserve">This study examines the impact of digital trust and Artificial Intelligence (AI) literacy on the business sustainability of micro, small, and </w:t>
            </w:r>
            <w:r w:rsidR="00DD1298" w:rsidRPr="008B00F0">
              <w:rPr>
                <w:rFonts w:ascii="Arial" w:eastAsia="Arial" w:hAnsi="Arial" w:cs="Arial"/>
              </w:rPr>
              <w:t>medium-sized</w:t>
            </w:r>
            <w:r w:rsidRPr="008B00F0">
              <w:rPr>
                <w:rFonts w:ascii="Arial" w:eastAsia="Arial" w:hAnsi="Arial" w:cs="Arial"/>
              </w:rPr>
              <w:t xml:space="preserve"> </w:t>
            </w:r>
            <w:r w:rsidR="00DD1298" w:rsidRPr="008B00F0">
              <w:rPr>
                <w:rFonts w:ascii="Arial" w:eastAsia="Arial" w:hAnsi="Arial" w:cs="Arial"/>
              </w:rPr>
              <w:t>enterprises</w:t>
            </w:r>
            <w:r w:rsidRPr="008B00F0">
              <w:rPr>
                <w:rFonts w:ascii="Arial" w:eastAsia="Arial" w:hAnsi="Arial" w:cs="Arial"/>
              </w:rPr>
              <w:t xml:space="preserve"> (MSMEs), with innovation capability serving as a mediating factor. The rapid acceleration of digital transformation requires MSMEs not only to adopt technologies but also to strengthen confidence in digital systems and enhance </w:t>
            </w:r>
            <w:r w:rsidR="00DD1298" w:rsidRPr="008B00F0">
              <w:rPr>
                <w:rFonts w:ascii="Arial" w:eastAsia="Arial" w:hAnsi="Arial" w:cs="Arial"/>
              </w:rPr>
              <w:t>AI-related</w:t>
            </w:r>
            <w:r w:rsidRPr="008B00F0">
              <w:rPr>
                <w:rFonts w:ascii="Arial" w:eastAsia="Arial" w:hAnsi="Arial" w:cs="Arial"/>
              </w:rPr>
              <w:t xml:space="preserve"> competencies. Despite their strategic role in Indonesia’s economy, many MSMEs still face uneven digital adoption and low AI literacy, creating a gap in achieving </w:t>
            </w:r>
            <w:r w:rsidR="00DD1298" w:rsidRPr="008B00F0">
              <w:rPr>
                <w:rFonts w:ascii="Arial" w:eastAsia="Arial" w:hAnsi="Arial" w:cs="Arial"/>
              </w:rPr>
              <w:t>long-term</w:t>
            </w:r>
            <w:r w:rsidRPr="008B00F0">
              <w:rPr>
                <w:rFonts w:ascii="Arial" w:eastAsia="Arial" w:hAnsi="Arial" w:cs="Arial"/>
              </w:rPr>
              <w:t xml:space="preserve"> sustainability. This research adopts a quantitative explanatory design, using survey data from 120 MSMEs in Surabaya and Malang. Data were analyzed with Partial Least Squares Structural Equation Modeling (PLS-SEM). The findings reveal that digital trust, </w:t>
            </w:r>
            <w:r w:rsidR="00DD1298" w:rsidRPr="008B00F0">
              <w:rPr>
                <w:rFonts w:ascii="Arial" w:eastAsia="Arial" w:hAnsi="Arial" w:cs="Arial"/>
              </w:rPr>
              <w:t>AI</w:t>
            </w:r>
            <w:r w:rsidRPr="008B00F0">
              <w:rPr>
                <w:rFonts w:ascii="Arial" w:eastAsia="Arial" w:hAnsi="Arial" w:cs="Arial"/>
              </w:rPr>
              <w:t xml:space="preserve"> literacy, and innovation capability each have a significant positive effect on business sustainability. Moreover, innovation capability mediates the relationships between digital trust, </w:t>
            </w:r>
            <w:r w:rsidR="00DD1298" w:rsidRPr="008B00F0">
              <w:rPr>
                <w:rFonts w:ascii="Arial" w:eastAsia="Arial" w:hAnsi="Arial" w:cs="Arial"/>
              </w:rPr>
              <w:t>AI</w:t>
            </w:r>
            <w:r w:rsidRPr="008B00F0">
              <w:rPr>
                <w:rFonts w:ascii="Arial" w:eastAsia="Arial" w:hAnsi="Arial" w:cs="Arial"/>
              </w:rPr>
              <w:t xml:space="preserve"> literacy, and sustainability. Theoretically, this research extends the Technology Acceptance Model and the dynamic capability perspective, while providing practical insights for policymakers and MSMEs to strengthen digital adoption, AI competencies, and innovation capacity for sustainable growth.</w:t>
            </w:r>
          </w:p>
          <w:p w14:paraId="20E7D034" w14:textId="77777777" w:rsidR="00C0694C" w:rsidRPr="008B00F0" w:rsidRDefault="00C0694C">
            <w:pPr>
              <w:pBdr>
                <w:top w:val="nil"/>
                <w:left w:val="nil"/>
                <w:bottom w:val="nil"/>
                <w:right w:val="nil"/>
                <w:between w:val="nil"/>
              </w:pBdr>
              <w:jc w:val="both"/>
              <w:rPr>
                <w:rFonts w:ascii="Arial" w:eastAsia="Arial" w:hAnsi="Arial" w:cs="Arial"/>
                <w:color w:val="000000"/>
              </w:rPr>
            </w:pPr>
          </w:p>
        </w:tc>
      </w:tr>
    </w:tbl>
    <w:p w14:paraId="2BFA6DF6" w14:textId="77777777" w:rsidR="00C0694C" w:rsidRPr="008B00F0" w:rsidRDefault="00C0694C">
      <w:pPr>
        <w:pBdr>
          <w:top w:val="nil"/>
          <w:left w:val="nil"/>
          <w:bottom w:val="nil"/>
          <w:right w:val="nil"/>
          <w:between w:val="nil"/>
        </w:pBdr>
        <w:jc w:val="both"/>
        <w:rPr>
          <w:rFonts w:ascii="Arial" w:eastAsia="Arial" w:hAnsi="Arial" w:cs="Arial"/>
          <w:i/>
          <w:color w:val="000000"/>
        </w:rPr>
      </w:pPr>
    </w:p>
    <w:p w14:paraId="415952C1" w14:textId="77777777" w:rsidR="00C0694C" w:rsidRPr="008B00F0" w:rsidRDefault="0045458C" w:rsidP="00F57597">
      <w:pPr>
        <w:pBdr>
          <w:top w:val="nil"/>
          <w:left w:val="nil"/>
          <w:bottom w:val="nil"/>
          <w:right w:val="nil"/>
          <w:between w:val="nil"/>
        </w:pBdr>
        <w:jc w:val="both"/>
        <w:rPr>
          <w:rFonts w:ascii="Arial" w:eastAsia="Arial" w:hAnsi="Arial" w:cs="Arial"/>
          <w:i/>
          <w:color w:val="000000"/>
          <w:sz w:val="18"/>
          <w:szCs w:val="18"/>
        </w:rPr>
      </w:pPr>
      <w:r w:rsidRPr="008B00F0">
        <w:rPr>
          <w:rFonts w:ascii="Arial" w:eastAsia="Arial" w:hAnsi="Arial" w:cs="Arial"/>
          <w:i/>
          <w:color w:val="000000"/>
        </w:rPr>
        <w:t xml:space="preserve">Keywords: </w:t>
      </w:r>
      <w:r w:rsidRPr="008B00F0">
        <w:rPr>
          <w:rFonts w:ascii="Arial" w:eastAsia="Arial" w:hAnsi="Arial" w:cs="Arial"/>
          <w:i/>
        </w:rPr>
        <w:t xml:space="preserve">Digital Trust, AI Literacy, Innovation Capability, Business Sustainability, MSMEs. </w:t>
      </w:r>
    </w:p>
    <w:p w14:paraId="1AC88E88" w14:textId="77777777" w:rsidR="00C0694C" w:rsidRPr="008B00F0" w:rsidRDefault="00C0694C">
      <w:pPr>
        <w:pBdr>
          <w:top w:val="nil"/>
          <w:left w:val="nil"/>
          <w:bottom w:val="nil"/>
          <w:right w:val="nil"/>
          <w:between w:val="nil"/>
        </w:pBdr>
        <w:jc w:val="both"/>
        <w:rPr>
          <w:rFonts w:ascii="Arial" w:eastAsia="Arial" w:hAnsi="Arial" w:cs="Arial"/>
          <w:i/>
          <w:color w:val="000000"/>
          <w:sz w:val="18"/>
          <w:szCs w:val="18"/>
        </w:rPr>
      </w:pPr>
    </w:p>
    <w:p w14:paraId="3D244E85" w14:textId="1662B495" w:rsidR="00CD60D2" w:rsidRPr="008B00F0" w:rsidRDefault="00CD60D2">
      <w:pPr>
        <w:keepNext/>
        <w:pBdr>
          <w:top w:val="nil"/>
          <w:left w:val="nil"/>
          <w:bottom w:val="nil"/>
          <w:right w:val="nil"/>
          <w:between w:val="nil"/>
        </w:pBdr>
        <w:jc w:val="both"/>
        <w:rPr>
          <w:rFonts w:ascii="Arial" w:eastAsia="Arial" w:hAnsi="Arial" w:cs="Arial"/>
          <w:b/>
          <w:smallCaps/>
          <w:color w:val="000000"/>
          <w:sz w:val="22"/>
          <w:szCs w:val="22"/>
        </w:rPr>
        <w:sectPr w:rsidR="00CD60D2" w:rsidRPr="008B00F0" w:rsidSect="00CF5AD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272"/>
        </w:sectPr>
      </w:pPr>
    </w:p>
    <w:p w14:paraId="6B66DB87" w14:textId="24F0D0DC" w:rsidR="00C0694C" w:rsidRPr="008B00F0" w:rsidRDefault="00B058B6">
      <w:pPr>
        <w:keepNext/>
        <w:pBdr>
          <w:top w:val="nil"/>
          <w:left w:val="nil"/>
          <w:bottom w:val="nil"/>
          <w:right w:val="nil"/>
          <w:between w:val="nil"/>
        </w:pBdr>
        <w:jc w:val="both"/>
        <w:rPr>
          <w:rFonts w:ascii="Arial" w:eastAsia="Arial" w:hAnsi="Arial" w:cs="Arial"/>
          <w:b/>
          <w:smallCaps/>
          <w:color w:val="000000"/>
          <w:sz w:val="22"/>
          <w:szCs w:val="22"/>
        </w:rPr>
      </w:pPr>
      <w:r w:rsidRPr="008B00F0">
        <w:rPr>
          <w:rFonts w:ascii="Arial" w:eastAsia="Arial" w:hAnsi="Arial" w:cs="Arial"/>
          <w:b/>
          <w:smallCaps/>
          <w:color w:val="000000"/>
          <w:sz w:val="22"/>
          <w:szCs w:val="22"/>
        </w:rPr>
        <w:t>1</w:t>
      </w:r>
      <w:r w:rsidR="0045458C" w:rsidRPr="008B00F0">
        <w:rPr>
          <w:rFonts w:ascii="Arial" w:eastAsia="Arial" w:hAnsi="Arial" w:cs="Arial"/>
          <w:b/>
          <w:smallCaps/>
          <w:color w:val="000000"/>
          <w:sz w:val="22"/>
          <w:szCs w:val="22"/>
        </w:rPr>
        <w:t>. INTRODUCTION</w:t>
      </w:r>
    </w:p>
    <w:p w14:paraId="6400B783" w14:textId="77777777" w:rsidR="00C0694C" w:rsidRPr="008B00F0" w:rsidRDefault="00C0694C">
      <w:pPr>
        <w:keepNext/>
        <w:pBdr>
          <w:top w:val="nil"/>
          <w:left w:val="nil"/>
          <w:bottom w:val="nil"/>
          <w:right w:val="nil"/>
          <w:between w:val="nil"/>
        </w:pBdr>
        <w:jc w:val="both"/>
        <w:rPr>
          <w:rFonts w:ascii="Arial" w:eastAsia="Arial" w:hAnsi="Arial" w:cs="Arial"/>
          <w:b/>
          <w:smallCaps/>
          <w:color w:val="000000"/>
          <w:sz w:val="22"/>
          <w:szCs w:val="22"/>
        </w:rPr>
      </w:pPr>
    </w:p>
    <w:p w14:paraId="0A8D04F8" w14:textId="0779F5C4" w:rsidR="00C0694C" w:rsidRPr="008B00F0" w:rsidRDefault="0045458C">
      <w:pPr>
        <w:pBdr>
          <w:top w:val="nil"/>
          <w:left w:val="nil"/>
          <w:bottom w:val="nil"/>
          <w:right w:val="nil"/>
          <w:between w:val="nil"/>
        </w:pBdr>
        <w:jc w:val="both"/>
        <w:rPr>
          <w:rFonts w:ascii="Arial" w:eastAsia="Arial" w:hAnsi="Arial" w:cs="Arial"/>
          <w:b/>
        </w:rPr>
      </w:pPr>
      <w:r w:rsidRPr="008B00F0">
        <w:rPr>
          <w:rFonts w:ascii="Arial" w:eastAsia="Arial" w:hAnsi="Arial" w:cs="Arial"/>
          <w:b/>
        </w:rPr>
        <w:t xml:space="preserve">1.1 Research </w:t>
      </w:r>
      <w:r w:rsidR="00DD1298" w:rsidRPr="008B00F0">
        <w:rPr>
          <w:rFonts w:ascii="Arial" w:eastAsia="Arial" w:hAnsi="Arial" w:cs="Arial"/>
          <w:b/>
        </w:rPr>
        <w:t>Background</w:t>
      </w:r>
      <w:r w:rsidRPr="008B00F0">
        <w:rPr>
          <w:rFonts w:ascii="Arial" w:eastAsia="Arial" w:hAnsi="Arial" w:cs="Arial"/>
          <w:b/>
        </w:rPr>
        <w:t xml:space="preserve"> and Motivation</w:t>
      </w:r>
    </w:p>
    <w:p w14:paraId="5F04528B" w14:textId="77777777" w:rsidR="00C0694C" w:rsidRPr="008B00F0" w:rsidRDefault="00C0694C">
      <w:pPr>
        <w:pBdr>
          <w:top w:val="nil"/>
          <w:left w:val="nil"/>
          <w:bottom w:val="nil"/>
          <w:right w:val="nil"/>
          <w:between w:val="nil"/>
        </w:pBdr>
        <w:jc w:val="both"/>
        <w:rPr>
          <w:rFonts w:ascii="Arial" w:eastAsia="Arial" w:hAnsi="Arial" w:cs="Arial"/>
          <w:b/>
        </w:rPr>
      </w:pPr>
    </w:p>
    <w:p w14:paraId="43DF7E08" w14:textId="0A9D3BF2" w:rsidR="00C0694C" w:rsidRPr="008B00F0" w:rsidRDefault="0045458C">
      <w:pPr>
        <w:pBdr>
          <w:top w:val="nil"/>
          <w:left w:val="nil"/>
          <w:bottom w:val="nil"/>
          <w:right w:val="nil"/>
          <w:between w:val="nil"/>
        </w:pBdr>
        <w:jc w:val="both"/>
        <w:rPr>
          <w:rFonts w:ascii="Arial" w:eastAsia="Arial" w:hAnsi="Arial" w:cs="Arial"/>
        </w:rPr>
      </w:pPr>
      <w:r w:rsidRPr="008B00F0">
        <w:rPr>
          <w:rFonts w:ascii="Arial" w:eastAsia="Arial" w:hAnsi="Arial" w:cs="Arial"/>
        </w:rPr>
        <w:t xml:space="preserve">Over the past two decades, the global economy has undergone </w:t>
      </w:r>
      <w:r w:rsidR="00DD1298" w:rsidRPr="008B00F0">
        <w:rPr>
          <w:rFonts w:ascii="Arial" w:eastAsia="Arial" w:hAnsi="Arial" w:cs="Arial"/>
        </w:rPr>
        <w:t xml:space="preserve">a </w:t>
      </w:r>
      <w:r w:rsidRPr="008B00F0">
        <w:rPr>
          <w:rFonts w:ascii="Arial" w:eastAsia="Arial" w:hAnsi="Arial" w:cs="Arial"/>
        </w:rPr>
        <w:t xml:space="preserve">fundamental transformation, driven by the accelerated adoption of digital technologies across business value chains. Digital transformation has shifted from being an optional strategy to becoming an essential requirement for maintaining competitiveness and </w:t>
      </w:r>
      <w:r w:rsidR="00DD1298" w:rsidRPr="008B00F0">
        <w:rPr>
          <w:rFonts w:ascii="Arial" w:eastAsia="Arial" w:hAnsi="Arial" w:cs="Arial"/>
        </w:rPr>
        <w:t>long-term</w:t>
      </w:r>
      <w:r w:rsidRPr="008B00F0">
        <w:rPr>
          <w:rFonts w:ascii="Arial" w:eastAsia="Arial" w:hAnsi="Arial" w:cs="Arial"/>
        </w:rPr>
        <w:t xml:space="preserve"> sustainability. </w:t>
      </w:r>
    </w:p>
    <w:p w14:paraId="6FF2C315" w14:textId="731D024E" w:rsidR="00C0694C" w:rsidRPr="008B00F0" w:rsidRDefault="0045458C">
      <w:pPr>
        <w:pBdr>
          <w:top w:val="nil"/>
          <w:left w:val="nil"/>
          <w:bottom w:val="nil"/>
          <w:right w:val="nil"/>
          <w:between w:val="nil"/>
        </w:pBdr>
        <w:jc w:val="both"/>
        <w:rPr>
          <w:rFonts w:ascii="Arial" w:eastAsia="Arial" w:hAnsi="Arial" w:cs="Arial"/>
        </w:rPr>
      </w:pPr>
      <w:r w:rsidRPr="008B00F0">
        <w:rPr>
          <w:rFonts w:ascii="Arial" w:eastAsia="Arial" w:hAnsi="Arial" w:cs="Arial"/>
        </w:rPr>
        <w:t xml:space="preserve">Over the past two decades, the global economy has undergone </w:t>
      </w:r>
      <w:r w:rsidR="00DD1298" w:rsidRPr="008B00F0">
        <w:rPr>
          <w:rFonts w:ascii="Arial" w:eastAsia="Arial" w:hAnsi="Arial" w:cs="Arial"/>
        </w:rPr>
        <w:t xml:space="preserve">a </w:t>
      </w:r>
      <w:r w:rsidRPr="008B00F0">
        <w:rPr>
          <w:rFonts w:ascii="Arial" w:eastAsia="Arial" w:hAnsi="Arial" w:cs="Arial"/>
        </w:rPr>
        <w:t xml:space="preserve">fundamental transformation driven by the accelerated adoption of digital technologies across business value chains. Digital transformation has shifted from being an optional strategy to becoming an essential requirement for maintaining competitiveness and long-term sustainability. The emergence of advanced technologies, including Artificial Intelligence (AI), the Internet of Things (IoT), cloud computing, and big data analytics, has profoundly reshaped </w:t>
      </w:r>
      <w:r w:rsidR="00DD1298" w:rsidRPr="008B00F0">
        <w:rPr>
          <w:rFonts w:ascii="Arial" w:eastAsia="Arial" w:hAnsi="Arial" w:cs="Arial"/>
        </w:rPr>
        <w:t>how</w:t>
      </w:r>
      <w:r w:rsidRPr="008B00F0">
        <w:rPr>
          <w:rFonts w:ascii="Arial" w:eastAsia="Arial" w:hAnsi="Arial" w:cs="Arial"/>
        </w:rPr>
        <w:t xml:space="preserve"> enterprises produce, distribute, and market goods and services.</w:t>
      </w:r>
    </w:p>
    <w:p w14:paraId="4F32F616" w14:textId="77777777" w:rsidR="00C0694C" w:rsidRPr="008B00F0" w:rsidRDefault="00C0694C">
      <w:pPr>
        <w:pBdr>
          <w:top w:val="nil"/>
          <w:left w:val="nil"/>
          <w:bottom w:val="nil"/>
          <w:right w:val="nil"/>
          <w:between w:val="nil"/>
        </w:pBdr>
        <w:jc w:val="both"/>
        <w:rPr>
          <w:rFonts w:ascii="Arial" w:eastAsia="Arial" w:hAnsi="Arial" w:cs="Arial"/>
        </w:rPr>
      </w:pPr>
    </w:p>
    <w:p w14:paraId="711794C3" w14:textId="2E21B4AF" w:rsidR="00C0694C" w:rsidRPr="008B00F0" w:rsidRDefault="0045458C">
      <w:pPr>
        <w:pBdr>
          <w:top w:val="nil"/>
          <w:left w:val="nil"/>
          <w:bottom w:val="nil"/>
          <w:right w:val="nil"/>
          <w:between w:val="nil"/>
        </w:pBdr>
        <w:jc w:val="both"/>
        <w:rPr>
          <w:rFonts w:ascii="Arial" w:eastAsia="Arial" w:hAnsi="Arial" w:cs="Arial"/>
        </w:rPr>
      </w:pPr>
      <w:r w:rsidRPr="008B00F0">
        <w:rPr>
          <w:rFonts w:ascii="Arial" w:eastAsia="Arial" w:hAnsi="Arial" w:cs="Arial"/>
        </w:rPr>
        <w:t xml:space="preserve">In Indonesia, micro, small, and medium enterprises (MSMEs) occupy a crucial position in the national economy, contributing more than 60% to the Gross Domestic Product (GDP) and employing approximately 97% of the labor force. Given this strategic role, the acceleration of digital transformation among MSMEs is imperative to ensure their competitiveness. However, data from the East Java Cooperative and SME Office </w:t>
      </w:r>
      <w:r w:rsidR="00B9319A" w:rsidRPr="008B00F0">
        <w:rPr>
          <w:rFonts w:ascii="Arial" w:eastAsia="Arial" w:hAnsi="Arial" w:cs="Arial"/>
          <w:lang w:val="id-ID"/>
        </w:rPr>
        <w:fldChar w:fldCharType="begin"/>
      </w:r>
      <w:r w:rsidR="00B9319A" w:rsidRPr="008B00F0">
        <w:rPr>
          <w:rFonts w:ascii="Arial" w:eastAsia="Arial" w:hAnsi="Arial" w:cs="Arial"/>
          <w:lang w:val="id-ID"/>
        </w:rPr>
        <w:instrText xml:space="preserve"> ADDIN ZOTERO_ITEM CSL_CITATION {"citationID":"BdV4unoq","properties":{"formattedCitation":"(t.t.)","plainCitation":"(t.t.)","dontUpdate":true,"noteIndex":0},"citationItems":[{"id":13482,"uris":["http://zotero.org/users/local/JyjMxVLY/items/DFXZYXTW"],"itemData":{"id":13482,"type":"webpage","abstract":"SATU DATA - DINAS KOPERASI DAN UKM JATIM","language":"en","title":"SATU DATA - DINAS KOPERASI DAN UKM JATIM","URL":"https://data.diskopukm.jatimprov.go.id/satu_data/","author":[{"family":"UKM","given":"Dinas Koperasi &amp;"}],"accessed":{"date-parts":[["2025",8,6]]}},"label":"page","suppress-author":true}],"schema":"https://github.com/citation-style-language/schema/raw/master/csl-citation.json"} </w:instrText>
      </w:r>
      <w:r w:rsidR="00B9319A" w:rsidRPr="008B00F0">
        <w:rPr>
          <w:rFonts w:ascii="Arial" w:eastAsia="Arial" w:hAnsi="Arial" w:cs="Arial"/>
          <w:lang w:val="id-ID"/>
        </w:rPr>
        <w:fldChar w:fldCharType="separate"/>
      </w:r>
      <w:r w:rsidR="00B9319A" w:rsidRPr="008B00F0">
        <w:rPr>
          <w:rFonts w:ascii="Arial" w:eastAsia="Arial" w:hAnsi="Arial" w:cs="Arial"/>
          <w:lang w:val="id-ID"/>
        </w:rPr>
        <w:t>(2023)</w:t>
      </w:r>
      <w:r w:rsidR="00B9319A" w:rsidRPr="008B00F0">
        <w:rPr>
          <w:rFonts w:ascii="Arial" w:eastAsia="Arial" w:hAnsi="Arial" w:cs="Arial"/>
        </w:rPr>
        <w:fldChar w:fldCharType="end"/>
      </w:r>
      <w:r w:rsidRPr="008B00F0">
        <w:rPr>
          <w:rFonts w:ascii="Arial" w:eastAsia="Arial" w:hAnsi="Arial" w:cs="Arial"/>
        </w:rPr>
        <w:t xml:space="preserve"> show a considerable gap between potential and realized digital adoption. Only 35% of MSMEs in Surabaya and 23% in Malang have fully integrated digital technologies into their business operations. This condition indicates that successful digitalization depends not only on the presence of technology but also on supporting elements such as digital trust, AI literacy, and innovation capability. </w:t>
      </w:r>
    </w:p>
    <w:p w14:paraId="30B2F6D3" w14:textId="77777777" w:rsidR="00C0694C" w:rsidRPr="008B00F0" w:rsidRDefault="00C0694C">
      <w:pPr>
        <w:pBdr>
          <w:top w:val="nil"/>
          <w:left w:val="nil"/>
          <w:bottom w:val="nil"/>
          <w:right w:val="nil"/>
          <w:between w:val="nil"/>
        </w:pBdr>
        <w:jc w:val="both"/>
        <w:rPr>
          <w:rFonts w:ascii="Arial" w:eastAsia="Arial" w:hAnsi="Arial" w:cs="Arial"/>
        </w:rPr>
      </w:pPr>
    </w:p>
    <w:p w14:paraId="5CB3CB67" w14:textId="05811FD6" w:rsidR="00C0694C" w:rsidRPr="008B00F0" w:rsidRDefault="0045458C">
      <w:pPr>
        <w:pBdr>
          <w:top w:val="nil"/>
          <w:left w:val="nil"/>
          <w:bottom w:val="nil"/>
          <w:right w:val="nil"/>
          <w:between w:val="nil"/>
        </w:pBdr>
        <w:jc w:val="both"/>
        <w:rPr>
          <w:rFonts w:ascii="Arial" w:eastAsia="Arial" w:hAnsi="Arial" w:cs="Arial"/>
        </w:rPr>
      </w:pPr>
      <w:r w:rsidRPr="008B00F0">
        <w:rPr>
          <w:rFonts w:ascii="Arial" w:eastAsia="Arial" w:hAnsi="Arial" w:cs="Arial"/>
        </w:rPr>
        <w:t xml:space="preserve">Digital trust plays a central role in shaping entrepreneurs’ perceptions, attitudes, and behaviors toward technology use. It includes confidence in system reliability, data security, transparency, and the consistency of digital infrastructures. Previous studies </w:t>
      </w:r>
      <w:r w:rsidR="00B9319A" w:rsidRPr="008B00F0">
        <w:rPr>
          <w:rFonts w:ascii="Arial" w:eastAsia="Arial" w:hAnsi="Arial" w:cs="Arial"/>
        </w:rPr>
        <w:fldChar w:fldCharType="begin"/>
      </w:r>
      <w:r w:rsidR="00B9319A" w:rsidRPr="008B00F0">
        <w:rPr>
          <w:rFonts w:ascii="Arial" w:eastAsia="Arial" w:hAnsi="Arial" w:cs="Arial"/>
        </w:rPr>
        <w:instrText xml:space="preserve"> ADDIN ZOTERO_ITEM CSL_CITATION {"citationID":"XY1PSQiS","properties":{"formattedCitation":"(Khatib et al., 2024)","plainCitation":"(Khatib et al., 2024)","noteIndex":0},"citationItems":[{"id":13474,"uris":["http://zotero.org/users/local/JyjMxVLY/items/ARYX4HSN"],"itemData":{"id":13474,"type":"article-journal","abstract":"Abstract:\nThe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Ahmed"},{"family":"Alsuwidi","given":"Saeed"}],"issued":{"date-parts":[["2024",5,1]]}}}],"schema":"https://github.com/citation-style-language/schema/raw/master/csl-citation.json"} </w:instrText>
      </w:r>
      <w:r w:rsidR="00B9319A" w:rsidRPr="008B00F0">
        <w:rPr>
          <w:rFonts w:ascii="Arial" w:eastAsia="Arial" w:hAnsi="Arial" w:cs="Arial"/>
        </w:rPr>
        <w:fldChar w:fldCharType="separate"/>
      </w:r>
      <w:r w:rsidR="00B9319A" w:rsidRPr="008B00F0">
        <w:rPr>
          <w:rFonts w:ascii="Arial" w:hAnsi="Arial" w:cs="Arial"/>
        </w:rPr>
        <w:t>(Khatib et al., 2024)</w:t>
      </w:r>
      <w:r w:rsidR="00B9319A" w:rsidRPr="008B00F0">
        <w:rPr>
          <w:rFonts w:ascii="Arial" w:eastAsia="Arial" w:hAnsi="Arial" w:cs="Arial"/>
        </w:rPr>
        <w:fldChar w:fldCharType="end"/>
      </w:r>
      <w:r w:rsidR="00B9319A" w:rsidRPr="008B00F0">
        <w:rPr>
          <w:rFonts w:ascii="Arial" w:eastAsia="Arial" w:hAnsi="Arial" w:cs="Arial"/>
        </w:rPr>
        <w:t xml:space="preserve"> </w:t>
      </w:r>
      <w:r w:rsidRPr="008B00F0">
        <w:rPr>
          <w:rFonts w:ascii="Arial" w:eastAsia="Arial" w:hAnsi="Arial" w:cs="Arial"/>
        </w:rPr>
        <w:t xml:space="preserve">emphasize that perceived risks, including data breaches, online fraud, and regulatory uncertainty, often hinder digital adoption. Within </w:t>
      </w:r>
      <w:r w:rsidRPr="008B00F0">
        <w:rPr>
          <w:rFonts w:ascii="Arial" w:eastAsia="Arial" w:hAnsi="Arial" w:cs="Arial"/>
        </w:rPr>
        <w:lastRenderedPageBreak/>
        <w:t>Rogers’ diffusion of innovation framework (2008), digital trust can be interpreted through perceived compatibility and reliability, which strongly influence technology adoption.</w:t>
      </w:r>
    </w:p>
    <w:p w14:paraId="788F0495" w14:textId="77777777" w:rsidR="00C0694C" w:rsidRPr="008B00F0" w:rsidRDefault="00C0694C">
      <w:pPr>
        <w:pBdr>
          <w:top w:val="nil"/>
          <w:left w:val="nil"/>
          <w:bottom w:val="nil"/>
          <w:right w:val="nil"/>
          <w:between w:val="nil"/>
        </w:pBdr>
        <w:jc w:val="both"/>
        <w:rPr>
          <w:rFonts w:ascii="Arial" w:eastAsia="Arial" w:hAnsi="Arial" w:cs="Arial"/>
        </w:rPr>
      </w:pPr>
    </w:p>
    <w:p w14:paraId="21AFC3FD" w14:textId="18EA1747" w:rsidR="00C0694C" w:rsidRPr="008B00F0" w:rsidRDefault="0045458C">
      <w:pPr>
        <w:pBdr>
          <w:top w:val="nil"/>
          <w:left w:val="nil"/>
          <w:bottom w:val="nil"/>
          <w:right w:val="nil"/>
          <w:between w:val="nil"/>
        </w:pBdr>
        <w:jc w:val="both"/>
        <w:rPr>
          <w:rFonts w:ascii="Arial" w:eastAsia="Arial" w:hAnsi="Arial" w:cs="Arial"/>
        </w:rPr>
      </w:pPr>
      <w:r w:rsidRPr="008B00F0">
        <w:rPr>
          <w:rFonts w:ascii="Arial" w:eastAsia="Arial" w:hAnsi="Arial" w:cs="Arial"/>
        </w:rPr>
        <w:t xml:space="preserve">AI literacy represents another important factor. It is defined not only as technical proficiency in using AI-based tools but also as the ability to interpret algorithmic outcomes, identify potential biases, and evaluate the relevance of AI applications to specific business contexts. Findings by </w:t>
      </w:r>
      <w:r w:rsidR="00B9319A" w:rsidRPr="008B00F0">
        <w:rPr>
          <w:rFonts w:ascii="Arial" w:eastAsia="Arial" w:hAnsi="Arial" w:cs="Arial"/>
        </w:rPr>
        <w:fldChar w:fldCharType="begin"/>
      </w:r>
      <w:r w:rsidR="00CF5AD7">
        <w:rPr>
          <w:rFonts w:ascii="Arial" w:eastAsia="Arial" w:hAnsi="Arial" w:cs="Arial"/>
        </w:rPr>
        <w:instrText xml:space="preserve"> ADDIN ZOTERO_ITEM CSL_CITATION {"citationID":"fBWVEPCn","properties":{"formattedCitation":"(Alam\\uc0\\u228{}ki et al., 2024)","plainCitation":"(Alamäki et al., 2024)","dontUpdate":true,"noteIndex":0},"citationItems":[{"id":12823,"uris":["http://zotero.org/users/local/JyjMxVLY/items/F4IN76QL"],"itemData":{"id":12823,"type":"article-journal","abstract":"IntroductionThe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O."}],"accessed":{"date-parts":[["2025",6,7]]},"issued":{"date-parts":[["2024"]]}}}],"schema":"https://github.com/citation-style-language/schema/raw/master/csl-citation.json"} </w:instrText>
      </w:r>
      <w:r w:rsidR="00B9319A" w:rsidRPr="008B00F0">
        <w:rPr>
          <w:rFonts w:ascii="Arial" w:eastAsia="Arial" w:hAnsi="Arial" w:cs="Arial"/>
        </w:rPr>
        <w:fldChar w:fldCharType="separate"/>
      </w:r>
      <w:r w:rsidR="00B9319A" w:rsidRPr="008B00F0">
        <w:rPr>
          <w:rFonts w:ascii="Arial" w:eastAsia="Arial" w:hAnsi="Arial" w:cs="Arial"/>
        </w:rPr>
        <w:t>Alamäki et al. (2024)</w:t>
      </w:r>
      <w:r w:rsidR="00B9319A" w:rsidRPr="008B00F0">
        <w:rPr>
          <w:rFonts w:ascii="Arial" w:eastAsia="Arial" w:hAnsi="Arial" w:cs="Arial"/>
        </w:rPr>
        <w:fldChar w:fldCharType="end"/>
      </w:r>
      <w:r w:rsidR="00B9319A" w:rsidRPr="008B00F0">
        <w:rPr>
          <w:rFonts w:ascii="Arial" w:eastAsia="Arial" w:hAnsi="Arial" w:cs="Arial"/>
        </w:rPr>
        <w:t xml:space="preserve"> </w:t>
      </w:r>
      <w:r w:rsidRPr="008B00F0">
        <w:rPr>
          <w:rFonts w:ascii="Arial" w:eastAsia="Arial" w:hAnsi="Arial" w:cs="Arial"/>
        </w:rPr>
        <w:t xml:space="preserve">and </w:t>
      </w:r>
      <w:r w:rsidR="00B9319A" w:rsidRPr="008B00F0">
        <w:rPr>
          <w:rFonts w:ascii="Arial" w:eastAsia="Arial" w:hAnsi="Arial" w:cs="Arial"/>
        </w:rPr>
        <w:fldChar w:fldCharType="begin"/>
      </w:r>
      <w:r w:rsidR="00CF5AD7">
        <w:rPr>
          <w:rFonts w:ascii="Arial" w:eastAsia="Arial" w:hAnsi="Arial" w:cs="Arial"/>
        </w:rPr>
        <w:instrText xml:space="preserve"> ADDIN ZOTERO_ITEM CSL_CITATION {"citationID":"FovWOSLq","properties":{"formattedCitation":"(Verdiana &amp; Fachir, 2023)","plainCitation":"(Verdiana &amp; Fachir, 2023)","dontUpdate":true,"noteIndex":0},"citationItems":[{"id":12826,"uris":["http://zotero.org/users/local/JyjMxVLY/items/HU9WSZ96"],"itemData":{"id":12826,"type":"article-journal","issue":"2","language":"id","source":"Zotero","title":"The Growth Role of Artificial Intelligence (AI) in Strategy Management in UMKM","volume":"2","author":[{"family":"Verdiana","given":"Yuni Qoriah"},{"family":"Fachir","given":"Zidane Azrulludin"}],"issued":{"date-parts":[["2023"]]}}}],"schema":"https://github.com/citation-style-language/schema/raw/master/csl-citation.json"} </w:instrText>
      </w:r>
      <w:r w:rsidR="00B9319A" w:rsidRPr="008B00F0">
        <w:rPr>
          <w:rFonts w:ascii="Arial" w:eastAsia="Arial" w:hAnsi="Arial" w:cs="Arial"/>
        </w:rPr>
        <w:fldChar w:fldCharType="separate"/>
      </w:r>
      <w:r w:rsidR="00B9319A" w:rsidRPr="008B00F0">
        <w:rPr>
          <w:rFonts w:ascii="Arial" w:eastAsia="Arial" w:hAnsi="Arial" w:cs="Arial"/>
        </w:rPr>
        <w:t>Verdiana &amp; Fachir ( 2023)</w:t>
      </w:r>
      <w:r w:rsidR="00B9319A" w:rsidRPr="008B00F0">
        <w:rPr>
          <w:rFonts w:ascii="Arial" w:eastAsia="Arial" w:hAnsi="Arial" w:cs="Arial"/>
        </w:rPr>
        <w:fldChar w:fldCharType="end"/>
      </w:r>
      <w:r w:rsidRPr="008B00F0">
        <w:rPr>
          <w:rFonts w:ascii="Arial" w:eastAsia="Arial" w:hAnsi="Arial" w:cs="Arial"/>
        </w:rPr>
        <w:t xml:space="preserve"> indicate that most Indonesian MSMEs remain at a limited functional stage of AI literacy, relying heavily on external service providers. This limitation reduces their ability to independently make strategic decisions or critically evaluate AI-generated recommendations. </w:t>
      </w:r>
    </w:p>
    <w:p w14:paraId="6EFE7E20" w14:textId="77777777" w:rsidR="00C0694C" w:rsidRPr="008B00F0" w:rsidRDefault="00C0694C">
      <w:pPr>
        <w:pBdr>
          <w:top w:val="nil"/>
          <w:left w:val="nil"/>
          <w:bottom w:val="nil"/>
          <w:right w:val="nil"/>
          <w:between w:val="nil"/>
        </w:pBdr>
        <w:jc w:val="both"/>
        <w:rPr>
          <w:rFonts w:ascii="Arial" w:eastAsia="Arial" w:hAnsi="Arial" w:cs="Arial"/>
        </w:rPr>
      </w:pPr>
    </w:p>
    <w:p w14:paraId="34397AD3" w14:textId="5E116A11" w:rsidR="00C0694C" w:rsidRPr="008B00F0" w:rsidRDefault="0045458C">
      <w:pPr>
        <w:pBdr>
          <w:top w:val="nil"/>
          <w:left w:val="nil"/>
          <w:bottom w:val="nil"/>
          <w:right w:val="nil"/>
          <w:between w:val="nil"/>
        </w:pBdr>
        <w:jc w:val="both"/>
        <w:rPr>
          <w:rFonts w:ascii="Arial" w:eastAsia="Arial" w:hAnsi="Arial" w:cs="Arial"/>
        </w:rPr>
      </w:pPr>
      <w:r w:rsidRPr="008B00F0">
        <w:rPr>
          <w:rFonts w:ascii="Arial" w:eastAsia="Arial" w:hAnsi="Arial" w:cs="Arial"/>
        </w:rPr>
        <w:t xml:space="preserve">Innovation capability, as explained by </w:t>
      </w:r>
      <w:r w:rsidR="00B9319A" w:rsidRPr="008B00F0">
        <w:rPr>
          <w:rFonts w:ascii="Arial" w:eastAsia="Arial" w:hAnsi="Arial" w:cs="Arial"/>
        </w:rPr>
        <w:fldChar w:fldCharType="begin"/>
      </w:r>
      <w:r w:rsidR="00CF5AD7">
        <w:rPr>
          <w:rFonts w:ascii="Arial" w:eastAsia="Arial" w:hAnsi="Arial" w:cs="Arial"/>
        </w:rPr>
        <w:instrText xml:space="preserve"> ADDIN ZOTERO_ITEM CSL_CITATION {"citationID":"h7P69DkQ","properties":{"formattedCitation":"(Lawson &amp; Samson, 2001)","plainCitation":"(Lawson &amp; Samson, 2001)","dontUpdate":true,"noteIndex":0},"citationItems":[{"id":13070,"uris":["http://zotero.org/users/local/JyjMxVLY/items/JZ27Q28N"],"itemData":{"id":13070,"type":"article-journal","abstract":"This paper draws together knowledge from a variety of fields to propose that innovation management can be viewed as a form of organisational capability. Excellent companies invest and nurture this capability, from which they execute effective innovation processes, leading to innovations in new product, services and processes, and superior business performance results. An extensive review of the literature on innovation management, along with a case study of Cisco Systems, develops a conceptual model of the firm as an innovation engine. This new operating model sees substantial investment in innovation capability as the primary engine for wealth creation, rather than the possession of physical assets. Building on the dynamic capabilities literature, an “innovation capability” construct is proposed with seven elements. These are vision and strategy, harnessing the competence base, organisational intelligence, creativity and idea management, organisational structures and systems, culture and climate, and management of technology.","container-title":"International Journal of Innovation Management","DOI":"10.1142/S1363919601000427","ISSN":"1363-9196, 1757-5877","issue":"03","journalAbbreviation":"Int. J. Innov. Mgt.","language":"en","page":"377-400","source":"DOI.org (Crossref)","title":"DEVELOPING INNOVATION CAPABILITY IN ORGANISATIONS: A DYNAMIC CAPABILITIES APPROACH","title-short":"DEVELOPING INNOVATION CAPABILITY IN ORGANISATIONS","volume":"05","author":[{"family":"Lawson","given":"Benn"},{"family":"Samson","given":"Danny"}],"issued":{"date-parts":[["2001",9]]}}}],"schema":"https://github.com/citation-style-language/schema/raw/master/csl-citation.json"} </w:instrText>
      </w:r>
      <w:r w:rsidR="00B9319A" w:rsidRPr="008B00F0">
        <w:rPr>
          <w:rFonts w:ascii="Arial" w:eastAsia="Arial" w:hAnsi="Arial" w:cs="Arial"/>
        </w:rPr>
        <w:fldChar w:fldCharType="separate"/>
      </w:r>
      <w:r w:rsidR="00B9319A" w:rsidRPr="008B00F0">
        <w:rPr>
          <w:rFonts w:ascii="Arial" w:eastAsia="Arial" w:hAnsi="Arial" w:cs="Arial"/>
        </w:rPr>
        <w:t>Lawson &amp; Samson (2001)</w:t>
      </w:r>
      <w:r w:rsidR="00B9319A" w:rsidRPr="008B00F0">
        <w:rPr>
          <w:rFonts w:ascii="Arial" w:eastAsia="Arial" w:hAnsi="Arial" w:cs="Arial"/>
        </w:rPr>
        <w:fldChar w:fldCharType="end"/>
      </w:r>
      <w:r w:rsidRPr="008B00F0">
        <w:rPr>
          <w:rFonts w:ascii="Arial" w:eastAsia="Arial" w:hAnsi="Arial" w:cs="Arial"/>
        </w:rPr>
        <w:t xml:space="preserve"> through the dynamic capability framework, reflects the capacity of organizations to identify opportunities, mobilize resources, and reconfigure assets in line with strategic adjustments. Empirical evidence </w:t>
      </w:r>
      <w:r w:rsidR="00B9319A" w:rsidRPr="008B00F0">
        <w:rPr>
          <w:rFonts w:ascii="Arial" w:eastAsia="Arial" w:hAnsi="Arial" w:cs="Arial"/>
        </w:rPr>
        <w:fldChar w:fldCharType="begin"/>
      </w:r>
      <w:r w:rsidR="00CF5AD7">
        <w:rPr>
          <w:rFonts w:ascii="Arial" w:eastAsia="Arial" w:hAnsi="Arial" w:cs="Arial"/>
        </w:rPr>
        <w:instrText xml:space="preserve"> ADDIN ZOTERO_ITEM CSL_CITATION {"citationID":"SKu2b5m7","properties":{"formattedCitation":"(Busyeri et al., 2024; Dhewanto et al., 2022)","plainCitation":"(Busyeri et al., 2024; Dhewanto et al., 2022)","dontUpdate":true,"noteIndex":0},"citationItems":[{"id":12829,"uris":["http://zotero.org/users/local/JyjMxVLY/items/EAZQ6L42"],"itemData":{"id":12829,"type":"article-journal","abstract":"Micro,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00B9319A" w:rsidRPr="008B00F0">
        <w:rPr>
          <w:rFonts w:ascii="Arial" w:eastAsia="Arial" w:hAnsi="Arial" w:cs="Arial"/>
        </w:rPr>
        <w:fldChar w:fldCharType="separate"/>
      </w:r>
      <w:r w:rsidR="00B9319A" w:rsidRPr="008B00F0">
        <w:rPr>
          <w:rFonts w:ascii="Arial" w:hAnsi="Arial" w:cs="Arial"/>
        </w:rPr>
        <w:t>Busyeri et al., 2024) &amp; Dhewanto et al., 2022)</w:t>
      </w:r>
      <w:r w:rsidR="00B9319A" w:rsidRPr="008B00F0">
        <w:rPr>
          <w:rFonts w:ascii="Arial" w:eastAsia="Arial" w:hAnsi="Arial" w:cs="Arial"/>
        </w:rPr>
        <w:fldChar w:fldCharType="end"/>
      </w:r>
      <w:r w:rsidR="00B9319A" w:rsidRPr="008B00F0">
        <w:rPr>
          <w:rFonts w:ascii="Arial" w:eastAsia="Arial" w:hAnsi="Arial" w:cs="Arial"/>
        </w:rPr>
        <w:t xml:space="preserve"> </w:t>
      </w:r>
      <w:r w:rsidRPr="008B00F0">
        <w:rPr>
          <w:rFonts w:ascii="Arial" w:eastAsia="Arial" w:hAnsi="Arial" w:cs="Arial"/>
        </w:rPr>
        <w:t xml:space="preserve">shows that MSMEs with higher levels of innovation capability are better positioned to utilize digital technologies in developing unique value propositions, expanding market reach, and maintaining competitive advantage. In this regard, innovation capability acts as a mechanism that transforms technological potential into measurable business outcomes, while relying on sufficient levels of digital trust and AI literacy. </w:t>
      </w:r>
    </w:p>
    <w:p w14:paraId="1C29CB65" w14:textId="77777777" w:rsidR="00C0694C" w:rsidRPr="008B00F0" w:rsidRDefault="00C0694C">
      <w:pPr>
        <w:pBdr>
          <w:top w:val="nil"/>
          <w:left w:val="nil"/>
          <w:bottom w:val="nil"/>
          <w:right w:val="nil"/>
          <w:between w:val="nil"/>
        </w:pBdr>
        <w:jc w:val="both"/>
        <w:rPr>
          <w:rFonts w:ascii="Arial" w:eastAsia="Arial" w:hAnsi="Arial" w:cs="Arial"/>
        </w:rPr>
      </w:pPr>
    </w:p>
    <w:p w14:paraId="0A6C93E6" w14:textId="172D541B" w:rsidR="00C0694C" w:rsidRPr="008B00F0" w:rsidRDefault="0045458C">
      <w:pPr>
        <w:pBdr>
          <w:top w:val="nil"/>
          <w:left w:val="nil"/>
          <w:bottom w:val="nil"/>
          <w:right w:val="nil"/>
          <w:between w:val="nil"/>
        </w:pBdr>
        <w:jc w:val="both"/>
        <w:rPr>
          <w:rFonts w:ascii="Arial" w:eastAsia="Arial" w:hAnsi="Arial" w:cs="Arial"/>
        </w:rPr>
      </w:pPr>
      <w:r w:rsidRPr="008B00F0">
        <w:rPr>
          <w:rFonts w:ascii="Arial" w:eastAsia="Arial" w:hAnsi="Arial" w:cs="Arial"/>
        </w:rPr>
        <w:t xml:space="preserve">The number of MSMEs integrated into Indonesia’s digital ecosystem has grown rapidly, from 7 million in 2020 to 20.76 million in 2022, with a government target of 30 million by 2024 </w:t>
      </w:r>
      <w:r w:rsidR="00B9319A" w:rsidRPr="008B00F0">
        <w:rPr>
          <w:rFonts w:ascii="Arial" w:eastAsia="Arial" w:hAnsi="Arial" w:cs="Arial"/>
        </w:rPr>
        <w:fldChar w:fldCharType="begin"/>
      </w:r>
      <w:r w:rsidR="00B9319A" w:rsidRPr="008B00F0">
        <w:rPr>
          <w:rFonts w:ascii="Arial" w:eastAsia="Arial" w:hAnsi="Arial" w:cs="Arial"/>
        </w:rPr>
        <w:instrText xml:space="preserve"> ADDIN ZOTERO_ITEM CSL_CITATION {"citationID":"aAlxevWX","properties":{"formattedCitation":"(Kadin, 2025)","plainCitation":"(Kadin, 2025)","noteIndex":0},"citationItems":[{"id":13484,"uris":["http://zotero.org/users/local/JyjMxVLY/items/LS8EL9A9"],"itemData":{"id":13484,"type":"post-weblog","abstract":"UMKM Indonesia   2024 Peran UMKM sangat besar untuk pertumbuhan perekonomian Indonesia. Dengan jumlahnya yang mencapai 99% dari keseluruhan unit usaha, menjadikan UMKM sebagai sektor yang mendominasi struktur ekonomi Indonesia.     Menurut data Kementerian Usaha Mikro Kecil dan Menengah (UMKM), terdapat sekitar 30,18 juta unit UMKM yang tercatat di Indonesia sampai 31 Desember 2024. […]","container-title":"Kadin Indonesia","language":"id-ID","title":"UMKM Indonesia","URL":"https://kadin.id/data-dan-statistik/umkm-indonesia/","author":[{"family":"Kadin","given":""}],"accessed":{"date-parts":[["2025",8,7]]},"issued":{"date-parts":[["2025"]]}}}],"schema":"https://github.com/citation-style-language/schema/raw/master/csl-citation.json"} </w:instrText>
      </w:r>
      <w:r w:rsidR="00B9319A" w:rsidRPr="008B00F0">
        <w:rPr>
          <w:rFonts w:ascii="Arial" w:eastAsia="Arial" w:hAnsi="Arial" w:cs="Arial"/>
        </w:rPr>
        <w:fldChar w:fldCharType="separate"/>
      </w:r>
      <w:r w:rsidR="00B9319A" w:rsidRPr="008B00F0">
        <w:rPr>
          <w:rFonts w:ascii="Arial" w:hAnsi="Arial" w:cs="Arial"/>
        </w:rPr>
        <w:t>(Kadin, 2025)</w:t>
      </w:r>
      <w:r w:rsidR="00B9319A" w:rsidRPr="008B00F0">
        <w:rPr>
          <w:rFonts w:ascii="Arial" w:eastAsia="Arial" w:hAnsi="Arial" w:cs="Arial"/>
        </w:rPr>
        <w:fldChar w:fldCharType="end"/>
      </w:r>
      <w:r w:rsidRPr="008B00F0">
        <w:rPr>
          <w:rFonts w:ascii="Arial" w:eastAsia="Arial" w:hAnsi="Arial" w:cs="Arial"/>
        </w:rPr>
        <w:t>. However, the growth pattern has not been linear. Surabaya, as the largest commercial hub in East Java, benefits from robust infrastructure and more advanced business practices. In contrast, Malang demonstrates strengths in creative industries, higher education, and tourism</w:t>
      </w:r>
      <w:r w:rsidR="00DD1298" w:rsidRPr="008B00F0">
        <w:rPr>
          <w:rFonts w:ascii="Arial" w:eastAsia="Arial" w:hAnsi="Arial" w:cs="Arial"/>
        </w:rPr>
        <w:t>,</w:t>
      </w:r>
      <w:r w:rsidRPr="008B00F0">
        <w:rPr>
          <w:rFonts w:ascii="Arial" w:eastAsia="Arial" w:hAnsi="Arial" w:cs="Arial"/>
        </w:rPr>
        <w:t xml:space="preserve"> but faces obstacles such as weaker technological penetration, lower digital literacy, and limited financial access. These differences highlight the need for localized approaches to digital transformation policies that are tailored to regional contexts, consistent with the innovation system perspective that emphasizes the </w:t>
      </w:r>
      <w:r w:rsidRPr="008B00F0">
        <w:rPr>
          <w:rFonts w:ascii="Arial" w:eastAsia="Arial" w:hAnsi="Arial" w:cs="Arial"/>
        </w:rPr>
        <w:t xml:space="preserve">embeddedness of innovation in local ecosystems. </w:t>
      </w:r>
    </w:p>
    <w:p w14:paraId="0272867F" w14:textId="77777777" w:rsidR="00C0694C" w:rsidRPr="008B00F0" w:rsidRDefault="00C0694C">
      <w:pPr>
        <w:pBdr>
          <w:top w:val="nil"/>
          <w:left w:val="nil"/>
          <w:bottom w:val="nil"/>
          <w:right w:val="nil"/>
          <w:between w:val="nil"/>
        </w:pBdr>
        <w:jc w:val="both"/>
        <w:rPr>
          <w:rFonts w:ascii="Arial" w:eastAsia="Arial" w:hAnsi="Arial" w:cs="Arial"/>
        </w:rPr>
      </w:pPr>
    </w:p>
    <w:p w14:paraId="7E9E627E" w14:textId="640833DA" w:rsidR="00C0694C" w:rsidRPr="008B00F0" w:rsidRDefault="0045458C">
      <w:pPr>
        <w:pBdr>
          <w:top w:val="nil"/>
          <w:left w:val="nil"/>
          <w:bottom w:val="nil"/>
          <w:right w:val="nil"/>
          <w:between w:val="nil"/>
        </w:pBdr>
        <w:jc w:val="both"/>
        <w:rPr>
          <w:rFonts w:ascii="Arial" w:eastAsia="Arial" w:hAnsi="Arial" w:cs="Arial"/>
        </w:rPr>
      </w:pPr>
      <w:r w:rsidRPr="008B00F0">
        <w:rPr>
          <w:rFonts w:ascii="Arial" w:eastAsia="Arial" w:hAnsi="Arial" w:cs="Arial"/>
        </w:rPr>
        <w:t xml:space="preserve">Prior studies reveal inconsistencies in the relationships among digital trust, AI literacy, innovation capability, and sustainability. Some findings </w:t>
      </w:r>
      <w:r w:rsidR="00B058B6" w:rsidRPr="008B00F0">
        <w:rPr>
          <w:rFonts w:ascii="Arial" w:eastAsia="Arial" w:hAnsi="Arial" w:cs="Arial"/>
        </w:rPr>
        <w:t xml:space="preserve">by </w:t>
      </w:r>
      <w:r w:rsidR="00B9319A" w:rsidRPr="008B00F0">
        <w:rPr>
          <w:rFonts w:ascii="Arial" w:eastAsia="Arial" w:hAnsi="Arial" w:cs="Arial"/>
        </w:rPr>
        <w:fldChar w:fldCharType="begin"/>
      </w:r>
      <w:r w:rsidR="00CF5AD7">
        <w:rPr>
          <w:rFonts w:ascii="Arial" w:eastAsia="Arial" w:hAnsi="Arial" w:cs="Arial"/>
        </w:rPr>
        <w:instrText xml:space="preserve"> ADDIN ZOTERO_ITEM CSL_CITATION {"citationID":"vHIDYyCv","properties":{"formattedCitation":"(Dhewanto et al., 2022)","plainCitation":"(Dhewanto et al., 2022)","dontUpdate":true,"noteIndex":0},"citationItems":[{"id":12134,"uris":["http://zotero.org/users/local/JyjMxVLY/items/PAYS4PAA"],"itemData":{"id":12134,"type":"article-journal","abstract":"The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00B9319A" w:rsidRPr="008B00F0">
        <w:rPr>
          <w:rFonts w:ascii="Arial" w:eastAsia="Arial" w:hAnsi="Arial" w:cs="Arial"/>
        </w:rPr>
        <w:fldChar w:fldCharType="separate"/>
      </w:r>
      <w:r w:rsidR="00B9319A" w:rsidRPr="008B00F0">
        <w:rPr>
          <w:rFonts w:ascii="Arial" w:hAnsi="Arial" w:cs="Arial"/>
        </w:rPr>
        <w:t>Dhewanto et al. (2022)</w:t>
      </w:r>
      <w:r w:rsidR="00B9319A" w:rsidRPr="008B00F0">
        <w:rPr>
          <w:rFonts w:ascii="Arial" w:eastAsia="Arial" w:hAnsi="Arial" w:cs="Arial"/>
        </w:rPr>
        <w:fldChar w:fldCharType="end"/>
      </w:r>
      <w:r w:rsidRPr="008B00F0">
        <w:rPr>
          <w:rFonts w:ascii="Arial" w:eastAsia="Arial" w:hAnsi="Arial" w:cs="Arial"/>
        </w:rPr>
        <w:t xml:space="preserve"> demonstrate that innovation capability fully mediates the effect of digital technology adoption on business sustainability. Other research </w:t>
      </w:r>
      <w:r w:rsidR="00B058B6" w:rsidRPr="008B00F0">
        <w:rPr>
          <w:rFonts w:ascii="Arial" w:eastAsia="Arial" w:hAnsi="Arial" w:cs="Arial"/>
        </w:rPr>
        <w:t xml:space="preserve">by </w:t>
      </w:r>
      <w:r w:rsidR="00B9319A" w:rsidRPr="008B00F0">
        <w:rPr>
          <w:rFonts w:ascii="Arial" w:eastAsia="Arial" w:hAnsi="Arial" w:cs="Arial"/>
        </w:rPr>
        <w:fldChar w:fldCharType="begin"/>
      </w:r>
      <w:r w:rsidR="00CF5AD7">
        <w:rPr>
          <w:rFonts w:ascii="Arial" w:eastAsia="Arial" w:hAnsi="Arial" w:cs="Arial"/>
        </w:rPr>
        <w:instrText xml:space="preserve"> ADDIN ZOTERO_ITEM CSL_CITATION {"citationID":"0epVdQ5t","properties":{"formattedCitation":"(Busyeri et al., 2024)","plainCitation":"(Busyeri et al., 2024)","dontUpdate":true,"noteIndex":0},"citationItems":[{"id":12829,"uris":["http://zotero.org/users/local/JyjMxVLY/items/EAZQ6L42"],"itemData":{"id":12829,"type":"article-journal","abstract":"Micro,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Siti"},{"family":"Kurniawan","given":"Asep"}],"issued":{"date-parts":[["2024",8,27]]}}}],"schema":"https://github.com/citation-style-language/schema/raw/master/csl-citation.json"} </w:instrText>
      </w:r>
      <w:r w:rsidR="00B9319A" w:rsidRPr="008B00F0">
        <w:rPr>
          <w:rFonts w:ascii="Arial" w:eastAsia="Arial" w:hAnsi="Arial" w:cs="Arial"/>
        </w:rPr>
        <w:fldChar w:fldCharType="separate"/>
      </w:r>
      <w:r w:rsidR="00B9319A" w:rsidRPr="008B00F0">
        <w:rPr>
          <w:rFonts w:ascii="Arial" w:hAnsi="Arial" w:cs="Arial"/>
        </w:rPr>
        <w:t>Busyeri et al. (2024)</w:t>
      </w:r>
      <w:r w:rsidR="00B9319A" w:rsidRPr="008B00F0">
        <w:rPr>
          <w:rFonts w:ascii="Arial" w:eastAsia="Arial" w:hAnsi="Arial" w:cs="Arial"/>
        </w:rPr>
        <w:fldChar w:fldCharType="end"/>
      </w:r>
      <w:r w:rsidRPr="008B00F0">
        <w:rPr>
          <w:rFonts w:ascii="Arial" w:eastAsia="Arial" w:hAnsi="Arial" w:cs="Arial"/>
        </w:rPr>
        <w:t xml:space="preserve"> suggests that the mediating role of innovation capability becomes weak when digital trust is low. Additional studies</w:t>
      </w:r>
      <w:r w:rsidR="00B058B6" w:rsidRPr="008B00F0">
        <w:rPr>
          <w:rFonts w:ascii="Arial" w:eastAsia="Arial" w:hAnsi="Arial" w:cs="Arial"/>
        </w:rPr>
        <w:t>,</w:t>
      </w:r>
      <w:r w:rsidRPr="008B00F0">
        <w:rPr>
          <w:rFonts w:ascii="Arial" w:eastAsia="Arial" w:hAnsi="Arial" w:cs="Arial"/>
        </w:rPr>
        <w:t xml:space="preserve"> </w:t>
      </w:r>
      <w:r w:rsidR="00B9319A" w:rsidRPr="008B00F0">
        <w:rPr>
          <w:rFonts w:ascii="Arial" w:eastAsia="Arial" w:hAnsi="Arial" w:cs="Arial"/>
        </w:rPr>
        <w:fldChar w:fldCharType="begin"/>
      </w:r>
      <w:r w:rsidR="00CF5AD7">
        <w:rPr>
          <w:rFonts w:ascii="Arial" w:eastAsia="Arial" w:hAnsi="Arial" w:cs="Arial"/>
        </w:rPr>
        <w:instrText xml:space="preserve"> ADDIN ZOTERO_ITEM CSL_CITATION {"citationID":"mRNQu2br","properties":{"formattedCitation":"(Purnami et al., 2022; Verdiana &amp; Fachir, 2023)","plainCitation":"(Purnami et al., 2022; Verdiana &amp; Fachir, 2023)","dontUpdate":true,"noteIndex":0},"citationItems":[{"id":12833,"uris":["http://zotero.org/users/local/JyjMxVLY/items/JACUB9PC"],"itemData":{"id":12833,"type":"article-journal","abstract":"Small and Medium Enterprises (SMEs) is one of the businesses that is currently in the spotlight which is classified as a tool for a country's economic growth. So far, the role of SMEs is believed to be able to drive the economy of a region and a country. The huge potential of SMEs will be threatened if their performance is still poor, especially until now the world is still hit by the COVID-19 pandemic. This study aims to answer the main problem, namely how the role of innovation capability in mediating the influence of social capital and entrepreneurial leadership on the performance of SMEs. The population of this study is all SMEs in Denpasar City with a total of 1489 SMEs, then by using the Slovin formula approach at an error threshold of 5%, a sample of 315 is obtained. The sampling method used in this study is the convenience sampling method. The data analysis technique used to test the hypothesis is to use a structural equation model, with the help of SmartPLS V.3.2.9 Software. The results of the study show that social capital has a significant direct effect on the business performance of SMEs in Denpasar City, but the role of innovation capability has not been able to mediate in producing more comprehensive results. Furthermore, entrepreneurial leadership has not directly been able to improve its business performance, although it is directly able to encourage the innovation capabilities of SMEs. However, this increase in innovation has not been able to improve the performance of SMEs. with the help of Software SmartPLS V.3.2.9. The results of the study show that social capital has a significant direct effect on the business performance of SMEs in Denpasar City, but the role of innovation capability has not been able to mediate in producing more comprehensive results. Furthermore, entrepreneurial leadership has not directly been able to improve its business performance, although it is directly able to encourage the innovation capabilities of SMEs. However, this increase in innovation has not been able to improve the performance of SMEs. with the help of Software SmartPLS V.3.2.9. The results of the study show that social capital has a significant direct effect on the business performance of SMEs in Denpasar City, but the role of innovation capability has not been able to mediate in producing more comprehensive results. Furthermore, entrepreneurial leadership has not directly been able to improve its business performance, although it is directly able to encourage the innovation capabilities of SMEs. However, this increase in innovation has not been able to improve the performance of SMEs. Furthermore, entrepreneurial leadership has not directly been able to improve its business performance, although it is directly able to encourage the innovation capabilities of SMEs. However, this increase in innovation has not been able to improve the performance of SMEs. Furthermore, entrepreneurial leadership has not directly been able to improve its business performance, although it is directly able to encourage the innovation capabilities of SMEs. However, this increase in innovation has not been able to improve the performance of SMEs","container-title":"International Journal of Progressive Sciences and Technologies","DOI":"10.52155/ijpsat.v35.1.4702","ISSN":"2509-0119","issue":"1","language":"en","license":"Copyright (c) 2022 Anak Agung Sri Purnami, Anak Agung Erna Trisnadewi, I Gusti Lanang Putra","note":"number: 1","page":"209-221","source":"ijpsat.org","title":"The Role Of Innovation Capability In Mediation Of Social Capital Relationship And Entrepreneurship Leadership To Sme Performance In Denpasar City","volume":"35","author":[{"family":"Purnami","given":"Anak Agung Sri"},{"family":"Trisnadewi","given":"Anak Agung Erna"},{"family":"Putra","given":"I. Gusti Lanang"}],"issued":{"date-parts":[["2022",11,7]]}}},{"id":12826,"uris":["http://zotero.org/users/local/JyjMxVLY/items/HU9WSZ96"],"itemData":{"id":12826,"type":"article-journal","issue":"2","language":"id","source":"Zotero","title":"The Growth Role of Artificial Intelligence (AI) in Strategy Management in UMKM","volume":"2","author":[{"family":"Verdiana","given":"Yuni Qoriah"},{"family":"Fachir","given":"Zidane Azrulludin"}],"issued":{"date-parts":[["2023"]]}}}],"schema":"https://github.com/citation-style-language/schema/raw/master/csl-citation.json"} </w:instrText>
      </w:r>
      <w:r w:rsidR="00B9319A" w:rsidRPr="008B00F0">
        <w:rPr>
          <w:rFonts w:ascii="Arial" w:eastAsia="Arial" w:hAnsi="Arial" w:cs="Arial"/>
        </w:rPr>
        <w:fldChar w:fldCharType="separate"/>
      </w:r>
      <w:r w:rsidR="00B9319A" w:rsidRPr="008B00F0">
        <w:rPr>
          <w:rFonts w:ascii="Arial" w:hAnsi="Arial" w:cs="Arial"/>
        </w:rPr>
        <w:t xml:space="preserve">Purnami et al. </w:t>
      </w:r>
      <w:r w:rsidR="008806BA" w:rsidRPr="008B00F0">
        <w:rPr>
          <w:rFonts w:ascii="Arial" w:hAnsi="Arial" w:cs="Arial"/>
        </w:rPr>
        <w:t>(</w:t>
      </w:r>
      <w:r w:rsidR="00B9319A" w:rsidRPr="008B00F0">
        <w:rPr>
          <w:rFonts w:ascii="Arial" w:hAnsi="Arial" w:cs="Arial"/>
        </w:rPr>
        <w:t>2022</w:t>
      </w:r>
      <w:r w:rsidR="008806BA" w:rsidRPr="008B00F0">
        <w:rPr>
          <w:rFonts w:ascii="Arial" w:hAnsi="Arial" w:cs="Arial"/>
        </w:rPr>
        <w:t xml:space="preserve">) and </w:t>
      </w:r>
      <w:r w:rsidR="00B9319A" w:rsidRPr="008B00F0">
        <w:rPr>
          <w:rFonts w:ascii="Arial" w:hAnsi="Arial" w:cs="Arial"/>
        </w:rPr>
        <w:t xml:space="preserve">Verdiana &amp; Fachir </w:t>
      </w:r>
      <w:r w:rsidR="008806BA" w:rsidRPr="008B00F0">
        <w:rPr>
          <w:rFonts w:ascii="Arial" w:hAnsi="Arial" w:cs="Arial"/>
        </w:rPr>
        <w:t>(</w:t>
      </w:r>
      <w:r w:rsidR="00B9319A" w:rsidRPr="008B00F0">
        <w:rPr>
          <w:rFonts w:ascii="Arial" w:hAnsi="Arial" w:cs="Arial"/>
        </w:rPr>
        <w:t>2023)</w:t>
      </w:r>
      <w:r w:rsidR="00B9319A" w:rsidRPr="008B00F0">
        <w:rPr>
          <w:rFonts w:ascii="Arial" w:eastAsia="Arial" w:hAnsi="Arial" w:cs="Arial"/>
        </w:rPr>
        <w:fldChar w:fldCharType="end"/>
      </w:r>
      <w:r w:rsidR="00B058B6" w:rsidRPr="008B00F0">
        <w:rPr>
          <w:rFonts w:ascii="Arial" w:eastAsia="Arial" w:hAnsi="Arial" w:cs="Arial"/>
        </w:rPr>
        <w:t>,</w:t>
      </w:r>
      <w:r w:rsidR="00B9319A" w:rsidRPr="008B00F0">
        <w:rPr>
          <w:rFonts w:ascii="Arial" w:eastAsia="Arial" w:hAnsi="Arial" w:cs="Arial"/>
        </w:rPr>
        <w:t xml:space="preserve"> </w:t>
      </w:r>
      <w:r w:rsidRPr="008B00F0">
        <w:rPr>
          <w:rFonts w:ascii="Arial" w:eastAsia="Arial" w:hAnsi="Arial" w:cs="Arial"/>
        </w:rPr>
        <w:t>indicate that AI literacy may affect sustainability either directly or indirectly</w:t>
      </w:r>
      <w:r w:rsidR="00DD1298" w:rsidRPr="008B00F0">
        <w:rPr>
          <w:rFonts w:ascii="Arial" w:eastAsia="Arial" w:hAnsi="Arial" w:cs="Arial"/>
        </w:rPr>
        <w:t>,</w:t>
      </w:r>
      <w:r w:rsidRPr="008B00F0">
        <w:rPr>
          <w:rFonts w:ascii="Arial" w:eastAsia="Arial" w:hAnsi="Arial" w:cs="Arial"/>
        </w:rPr>
        <w:t xml:space="preserve"> depending on contextual conditions. These variations highlight the importance of empirically testing an integrative model in regions with differing levels of digital maturity, such as Surabaya and Malang. </w:t>
      </w:r>
    </w:p>
    <w:p w14:paraId="1D3569FF" w14:textId="77777777" w:rsidR="00C0694C" w:rsidRPr="008B00F0" w:rsidRDefault="00C0694C">
      <w:pPr>
        <w:pBdr>
          <w:top w:val="nil"/>
          <w:left w:val="nil"/>
          <w:bottom w:val="nil"/>
          <w:right w:val="nil"/>
          <w:between w:val="nil"/>
        </w:pBdr>
        <w:jc w:val="both"/>
        <w:rPr>
          <w:rFonts w:ascii="Arial" w:eastAsia="Arial" w:hAnsi="Arial" w:cs="Arial"/>
        </w:rPr>
      </w:pPr>
    </w:p>
    <w:p w14:paraId="25302D89" w14:textId="77777777" w:rsidR="00C0694C" w:rsidRPr="008B00F0" w:rsidRDefault="0045458C">
      <w:pPr>
        <w:pBdr>
          <w:top w:val="nil"/>
          <w:left w:val="nil"/>
          <w:bottom w:val="nil"/>
          <w:right w:val="nil"/>
          <w:between w:val="nil"/>
        </w:pBdr>
        <w:jc w:val="both"/>
        <w:rPr>
          <w:rFonts w:ascii="Arial" w:eastAsia="Arial" w:hAnsi="Arial" w:cs="Arial"/>
          <w:b/>
        </w:rPr>
      </w:pPr>
      <w:r w:rsidRPr="008B00F0">
        <w:rPr>
          <w:rFonts w:ascii="Arial" w:eastAsia="Arial" w:hAnsi="Arial" w:cs="Arial"/>
          <w:b/>
        </w:rPr>
        <w:t>1.2 Research Objectives</w:t>
      </w:r>
    </w:p>
    <w:p w14:paraId="444FA8B3" w14:textId="77777777" w:rsidR="00C0694C" w:rsidRPr="008B00F0" w:rsidRDefault="00C0694C">
      <w:pPr>
        <w:pBdr>
          <w:top w:val="nil"/>
          <w:left w:val="nil"/>
          <w:bottom w:val="nil"/>
          <w:right w:val="nil"/>
          <w:between w:val="nil"/>
        </w:pBdr>
        <w:jc w:val="both"/>
        <w:rPr>
          <w:rFonts w:ascii="Arial" w:eastAsia="Arial" w:hAnsi="Arial" w:cs="Arial"/>
        </w:rPr>
      </w:pPr>
    </w:p>
    <w:p w14:paraId="3F07C341" w14:textId="77777777" w:rsidR="00C0694C" w:rsidRPr="008B00F0" w:rsidRDefault="0045458C">
      <w:pPr>
        <w:pBdr>
          <w:top w:val="nil"/>
          <w:left w:val="nil"/>
          <w:bottom w:val="nil"/>
          <w:right w:val="nil"/>
          <w:between w:val="nil"/>
        </w:pBdr>
        <w:jc w:val="both"/>
        <w:rPr>
          <w:rFonts w:ascii="Arial" w:eastAsia="Arial" w:hAnsi="Arial" w:cs="Arial"/>
        </w:rPr>
      </w:pPr>
      <w:r w:rsidRPr="008B00F0">
        <w:rPr>
          <w:rFonts w:ascii="Arial" w:eastAsia="Arial" w:hAnsi="Arial" w:cs="Arial"/>
        </w:rPr>
        <w:t xml:space="preserve">This study aims to develop and empirically validate an integrative conceptual model that positions digital trust, AI literacy, and innovation capability as determinants of MSME sustainability. Specifically, the study seeks to: </w:t>
      </w:r>
    </w:p>
    <w:p w14:paraId="27DA617E" w14:textId="77777777" w:rsidR="00C0694C" w:rsidRPr="008B00F0" w:rsidRDefault="00C0694C">
      <w:pPr>
        <w:pBdr>
          <w:top w:val="nil"/>
          <w:left w:val="nil"/>
          <w:bottom w:val="nil"/>
          <w:right w:val="nil"/>
          <w:between w:val="nil"/>
        </w:pBdr>
        <w:jc w:val="both"/>
        <w:rPr>
          <w:rFonts w:ascii="Arial" w:eastAsia="Arial" w:hAnsi="Arial" w:cs="Arial"/>
        </w:rPr>
      </w:pPr>
    </w:p>
    <w:p w14:paraId="7FDAE02F" w14:textId="77777777" w:rsidR="00C0694C" w:rsidRPr="008B00F0" w:rsidRDefault="0045458C">
      <w:pPr>
        <w:numPr>
          <w:ilvl w:val="0"/>
          <w:numId w:val="14"/>
        </w:numPr>
        <w:pBdr>
          <w:top w:val="nil"/>
          <w:left w:val="nil"/>
          <w:bottom w:val="nil"/>
          <w:right w:val="nil"/>
          <w:between w:val="nil"/>
        </w:pBdr>
        <w:jc w:val="both"/>
        <w:rPr>
          <w:rFonts w:ascii="Arial" w:eastAsia="Arial" w:hAnsi="Arial" w:cs="Arial"/>
        </w:rPr>
      </w:pPr>
      <w:r w:rsidRPr="008B00F0">
        <w:rPr>
          <w:rFonts w:ascii="Arial" w:eastAsia="Arial" w:hAnsi="Arial" w:cs="Arial"/>
        </w:rPr>
        <w:t xml:space="preserve">Examine the direct influence of digital trust on MSME sustainability. </w:t>
      </w:r>
    </w:p>
    <w:p w14:paraId="0AD75ADF" w14:textId="77777777" w:rsidR="00C0694C" w:rsidRPr="008B00F0" w:rsidRDefault="0045458C">
      <w:pPr>
        <w:numPr>
          <w:ilvl w:val="0"/>
          <w:numId w:val="14"/>
        </w:numPr>
        <w:pBdr>
          <w:top w:val="nil"/>
          <w:left w:val="nil"/>
          <w:bottom w:val="nil"/>
          <w:right w:val="nil"/>
          <w:between w:val="nil"/>
        </w:pBdr>
        <w:jc w:val="both"/>
        <w:rPr>
          <w:rFonts w:ascii="Arial" w:eastAsia="Arial" w:hAnsi="Arial" w:cs="Arial"/>
        </w:rPr>
      </w:pPr>
      <w:r w:rsidRPr="008B00F0">
        <w:rPr>
          <w:rFonts w:ascii="Arial" w:eastAsia="Arial" w:hAnsi="Arial" w:cs="Arial"/>
        </w:rPr>
        <w:t xml:space="preserve">Analyze the role of AI literacy in shaping innovation capability and sustainability. </w:t>
      </w:r>
    </w:p>
    <w:p w14:paraId="02C5D0CB" w14:textId="77777777" w:rsidR="00C0694C" w:rsidRPr="008B00F0" w:rsidRDefault="0045458C">
      <w:pPr>
        <w:numPr>
          <w:ilvl w:val="0"/>
          <w:numId w:val="14"/>
        </w:numPr>
        <w:pBdr>
          <w:top w:val="nil"/>
          <w:left w:val="nil"/>
          <w:bottom w:val="nil"/>
          <w:right w:val="nil"/>
          <w:between w:val="nil"/>
        </w:pBdr>
        <w:jc w:val="both"/>
        <w:rPr>
          <w:rFonts w:ascii="Arial" w:eastAsia="Arial" w:hAnsi="Arial" w:cs="Arial"/>
        </w:rPr>
      </w:pPr>
      <w:r w:rsidRPr="008B00F0">
        <w:rPr>
          <w:rFonts w:ascii="Arial" w:eastAsia="Arial" w:hAnsi="Arial" w:cs="Arial"/>
        </w:rPr>
        <w:t xml:space="preserve">Investigate the mediating role of innovation capability in the relationship between digital trust, AI literacy, and sustainability. </w:t>
      </w:r>
    </w:p>
    <w:p w14:paraId="79E79C90" w14:textId="77777777" w:rsidR="00C0694C" w:rsidRPr="008B00F0" w:rsidRDefault="0045458C">
      <w:pPr>
        <w:numPr>
          <w:ilvl w:val="0"/>
          <w:numId w:val="14"/>
        </w:numPr>
        <w:pBdr>
          <w:top w:val="nil"/>
          <w:left w:val="nil"/>
          <w:bottom w:val="nil"/>
          <w:right w:val="nil"/>
          <w:between w:val="nil"/>
        </w:pBdr>
        <w:jc w:val="both"/>
        <w:rPr>
          <w:rFonts w:ascii="Arial" w:eastAsia="Arial" w:hAnsi="Arial" w:cs="Arial"/>
        </w:rPr>
      </w:pPr>
      <w:r w:rsidRPr="008B00F0">
        <w:rPr>
          <w:rFonts w:ascii="Arial" w:eastAsia="Arial" w:hAnsi="Arial" w:cs="Arial"/>
        </w:rPr>
        <w:t xml:space="preserve">Compare these relationships between Surabaya and Malang, two cities in East Java with distinct structural and cultural characteristics of digital maturity. </w:t>
      </w:r>
    </w:p>
    <w:p w14:paraId="456E2F95" w14:textId="77777777" w:rsidR="00C0694C" w:rsidRPr="008B00F0" w:rsidRDefault="00C0694C">
      <w:pPr>
        <w:pBdr>
          <w:top w:val="nil"/>
          <w:left w:val="nil"/>
          <w:bottom w:val="nil"/>
          <w:right w:val="nil"/>
          <w:between w:val="nil"/>
        </w:pBdr>
        <w:jc w:val="both"/>
        <w:rPr>
          <w:rFonts w:ascii="Arial" w:eastAsia="Arial" w:hAnsi="Arial" w:cs="Arial"/>
        </w:rPr>
      </w:pPr>
    </w:p>
    <w:p w14:paraId="2F244DDB" w14:textId="4FFAC376" w:rsidR="00C0694C" w:rsidRDefault="0045458C">
      <w:pPr>
        <w:pBdr>
          <w:top w:val="nil"/>
          <w:left w:val="nil"/>
          <w:bottom w:val="nil"/>
          <w:right w:val="nil"/>
          <w:between w:val="nil"/>
        </w:pBdr>
        <w:jc w:val="both"/>
        <w:rPr>
          <w:rFonts w:ascii="Arial" w:eastAsia="Arial" w:hAnsi="Arial" w:cs="Arial"/>
        </w:rPr>
      </w:pPr>
      <w:r w:rsidRPr="008B00F0">
        <w:rPr>
          <w:rFonts w:ascii="Arial" w:eastAsia="Arial" w:hAnsi="Arial" w:cs="Arial"/>
        </w:rPr>
        <w:t>The findings are expected to contribute to the academic literature by testing a comprehensive model of MSME sustainability in the digital era. In addition, the results are intended to provide practical insights for policymakers and stakeholders in formulating interventions that accelerate MSME digital transformation, strengthen innovation-driven competitiveness, and enhance resilience in facing dynamic global market challenges.</w:t>
      </w:r>
    </w:p>
    <w:p w14:paraId="62296327" w14:textId="77777777" w:rsidR="00F57597" w:rsidRDefault="00F57597">
      <w:pPr>
        <w:pBdr>
          <w:top w:val="nil"/>
          <w:left w:val="nil"/>
          <w:bottom w:val="nil"/>
          <w:right w:val="nil"/>
          <w:between w:val="nil"/>
        </w:pBdr>
        <w:jc w:val="both"/>
        <w:rPr>
          <w:rFonts w:ascii="Arial" w:eastAsia="Arial" w:hAnsi="Arial" w:cs="Arial"/>
        </w:rPr>
      </w:pPr>
    </w:p>
    <w:p w14:paraId="4839C21D" w14:textId="02328D91" w:rsidR="00F57597" w:rsidRPr="00803A1F" w:rsidRDefault="00F57597" w:rsidP="00803A1F">
      <w:pPr>
        <w:pStyle w:val="NoSpacing"/>
        <w:rPr>
          <w:rFonts w:ascii="Arial" w:hAnsi="Arial" w:cs="Arial"/>
          <w:b/>
          <w:bCs/>
          <w:sz w:val="22"/>
          <w:szCs w:val="22"/>
        </w:rPr>
      </w:pPr>
      <w:r w:rsidRPr="00803A1F">
        <w:rPr>
          <w:rFonts w:ascii="Arial" w:hAnsi="Arial" w:cs="Arial"/>
          <w:b/>
          <w:bCs/>
          <w:sz w:val="22"/>
          <w:szCs w:val="22"/>
        </w:rPr>
        <w:t>2. </w:t>
      </w:r>
      <w:proofErr w:type="gramStart"/>
      <w:r w:rsidRPr="00803A1F">
        <w:rPr>
          <w:rFonts w:ascii="Arial" w:hAnsi="Arial" w:cs="Arial"/>
          <w:b/>
          <w:bCs/>
          <w:sz w:val="22"/>
          <w:szCs w:val="22"/>
        </w:rPr>
        <w:t>LITERATURE  REVIEW</w:t>
      </w:r>
      <w:proofErr w:type="gramEnd"/>
      <w:r w:rsidRPr="00803A1F">
        <w:rPr>
          <w:rFonts w:ascii="Arial" w:hAnsi="Arial" w:cs="Arial"/>
          <w:b/>
          <w:bCs/>
          <w:sz w:val="22"/>
          <w:szCs w:val="22"/>
        </w:rPr>
        <w:t xml:space="preserve"> AND HYPOTHESES</w:t>
      </w:r>
    </w:p>
    <w:p w14:paraId="78522351" w14:textId="77777777" w:rsidR="00C0694C" w:rsidRPr="008B00F0" w:rsidRDefault="00C0694C">
      <w:pPr>
        <w:pBdr>
          <w:top w:val="nil"/>
          <w:left w:val="nil"/>
          <w:bottom w:val="nil"/>
          <w:right w:val="nil"/>
          <w:between w:val="nil"/>
        </w:pBdr>
        <w:jc w:val="both"/>
        <w:rPr>
          <w:rFonts w:ascii="Arial" w:eastAsia="Arial" w:hAnsi="Arial" w:cs="Arial"/>
          <w:b/>
        </w:rPr>
      </w:pPr>
    </w:p>
    <w:p w14:paraId="0221D4A3" w14:textId="77777777" w:rsidR="00C0694C" w:rsidRPr="008B00F0" w:rsidRDefault="0045458C">
      <w:pPr>
        <w:pBdr>
          <w:top w:val="nil"/>
          <w:left w:val="nil"/>
          <w:bottom w:val="nil"/>
          <w:right w:val="nil"/>
          <w:between w:val="nil"/>
        </w:pBdr>
        <w:jc w:val="both"/>
        <w:rPr>
          <w:rFonts w:ascii="Arial" w:eastAsia="Arial" w:hAnsi="Arial" w:cs="Arial"/>
          <w:b/>
          <w:sz w:val="22"/>
          <w:szCs w:val="22"/>
        </w:rPr>
      </w:pPr>
      <w:r w:rsidRPr="008B00F0">
        <w:rPr>
          <w:rFonts w:ascii="Arial" w:eastAsia="Arial" w:hAnsi="Arial" w:cs="Arial"/>
          <w:b/>
          <w:sz w:val="22"/>
          <w:szCs w:val="22"/>
        </w:rPr>
        <w:lastRenderedPageBreak/>
        <w:t>2.1 Technology Acceptance Model (TAM)</w:t>
      </w:r>
    </w:p>
    <w:p w14:paraId="66E72E94" w14:textId="77777777" w:rsidR="00C0694C" w:rsidRPr="008B00F0" w:rsidRDefault="00C0694C">
      <w:pPr>
        <w:pBdr>
          <w:top w:val="nil"/>
          <w:left w:val="nil"/>
          <w:bottom w:val="nil"/>
          <w:right w:val="nil"/>
          <w:between w:val="nil"/>
        </w:pBdr>
        <w:jc w:val="both"/>
        <w:rPr>
          <w:rFonts w:ascii="Arial" w:eastAsia="Arial" w:hAnsi="Arial" w:cs="Arial"/>
          <w:b/>
        </w:rPr>
      </w:pPr>
    </w:p>
    <w:p w14:paraId="4DF2DAE7" w14:textId="722B5E20" w:rsidR="00C0694C" w:rsidRPr="008B00F0" w:rsidRDefault="00DD1298">
      <w:pPr>
        <w:pBdr>
          <w:top w:val="nil"/>
          <w:left w:val="nil"/>
          <w:bottom w:val="nil"/>
          <w:right w:val="nil"/>
          <w:between w:val="nil"/>
        </w:pBdr>
        <w:jc w:val="both"/>
        <w:rPr>
          <w:rFonts w:ascii="Arial" w:eastAsia="Arial" w:hAnsi="Arial" w:cs="Arial"/>
        </w:rPr>
      </w:pPr>
      <w:r w:rsidRPr="008B00F0">
        <w:rPr>
          <w:rFonts w:ascii="Arial" w:eastAsia="Arial" w:hAnsi="Arial" w:cs="Arial"/>
        </w:rPr>
        <w:t xml:space="preserve">The </w:t>
      </w:r>
      <w:r w:rsidR="0045458C" w:rsidRPr="008B00F0">
        <w:rPr>
          <w:rFonts w:ascii="Arial" w:eastAsia="Arial" w:hAnsi="Arial" w:cs="Arial"/>
        </w:rPr>
        <w:t xml:space="preserve">Technology Acceptance Model (TAM) was designed to describe the psychological factors that drive individuals to accept and utilize Information technology. Its roots are based on the theory of Reasoned Action (TRA), which emphasizes the importance of attitude and intention as determinants of behavior </w:t>
      </w:r>
      <w:r w:rsidR="008806BA" w:rsidRPr="008B00F0">
        <w:rPr>
          <w:rFonts w:ascii="Arial" w:eastAsia="Arial" w:hAnsi="Arial" w:cs="Arial"/>
        </w:rPr>
        <w:fldChar w:fldCharType="begin"/>
      </w:r>
      <w:r w:rsidR="008806BA" w:rsidRPr="008B00F0">
        <w:rPr>
          <w:rFonts w:ascii="Arial" w:eastAsia="Arial" w:hAnsi="Arial" w:cs="Arial"/>
        </w:rPr>
        <w:instrText xml:space="preserve"> ADDIN ZOTERO_ITEM CSL_CITATION {"citationID":"RlMCuQWs","properties":{"formattedCitation":"(Davis, 1989)","plainCitation":"(Davis, 1989)","noteIndex":0},"citationItems":[{"id":505,"uris":["http://zotero.org/users/local/JyjMxVLY/items/AB786PBP"],"itemData":{"id":505,"type":"article-journal","abstract":"Valid 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of.98 for usefulness and.94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acceptance.","container-title":"MIS Quarterly","DOI":"10.2307/249008","ISSN":"0276-7783","issue":"3","note":"publisher: Management Information Systems Research Center, University of Minnesota","page":"319-340","source":"JSTOR","title":"Perceived Usefulness, Perceived Ease of Use, and User Acceptance of Information Technology","volume":"13","author":[{"family":"Davis","given":"Fred D."}],"issued":{"date-parts":[["1989"]]}}}],"schema":"https://github.com/citation-style-language/schema/raw/master/csl-citation.json"} </w:instrText>
      </w:r>
      <w:r w:rsidR="008806BA" w:rsidRPr="008B00F0">
        <w:rPr>
          <w:rFonts w:ascii="Arial" w:eastAsia="Arial" w:hAnsi="Arial" w:cs="Arial"/>
        </w:rPr>
        <w:fldChar w:fldCharType="separate"/>
      </w:r>
      <w:r w:rsidR="008806BA" w:rsidRPr="008B00F0">
        <w:rPr>
          <w:rFonts w:ascii="Arial" w:hAnsi="Arial" w:cs="Arial"/>
        </w:rPr>
        <w:t>(Davis, 1989)</w:t>
      </w:r>
      <w:r w:rsidR="008806BA" w:rsidRPr="008B00F0">
        <w:rPr>
          <w:rFonts w:ascii="Arial" w:eastAsia="Arial" w:hAnsi="Arial" w:cs="Arial"/>
        </w:rPr>
        <w:fldChar w:fldCharType="end"/>
      </w:r>
      <w:r w:rsidR="0045458C" w:rsidRPr="008B00F0">
        <w:rPr>
          <w:rFonts w:ascii="Arial" w:eastAsia="Arial" w:hAnsi="Arial" w:cs="Arial"/>
        </w:rPr>
        <w:t xml:space="preserve">. Davis then adapted this framework to the field of information systems to be more sensitive to </w:t>
      </w:r>
      <w:r w:rsidRPr="008B00F0">
        <w:rPr>
          <w:rFonts w:ascii="Arial" w:eastAsia="Arial" w:hAnsi="Arial" w:cs="Arial"/>
        </w:rPr>
        <w:t xml:space="preserve">the </w:t>
      </w:r>
      <w:r w:rsidR="0045458C" w:rsidRPr="008B00F0">
        <w:rPr>
          <w:rFonts w:ascii="Arial" w:eastAsia="Arial" w:hAnsi="Arial" w:cs="Arial"/>
        </w:rPr>
        <w:t>user.</w:t>
      </w:r>
      <w:r w:rsidRPr="008B00F0">
        <w:rPr>
          <w:rFonts w:ascii="Arial" w:eastAsia="Arial" w:hAnsi="Arial" w:cs="Arial"/>
        </w:rPr>
        <w:t xml:space="preserve"> </w:t>
      </w:r>
      <w:r w:rsidR="0045458C" w:rsidRPr="008B00F0">
        <w:rPr>
          <w:rFonts w:ascii="Arial" w:eastAsia="Arial" w:hAnsi="Arial" w:cs="Arial"/>
        </w:rPr>
        <w:t xml:space="preserve">Interaction with technology, and systematically formulated it in academic works in the late 1980s </w:t>
      </w:r>
      <w:r w:rsidR="008806BA" w:rsidRPr="008B00F0">
        <w:rPr>
          <w:rFonts w:ascii="Arial" w:eastAsia="Arial" w:hAnsi="Arial" w:cs="Arial"/>
        </w:rPr>
        <w:fldChar w:fldCharType="begin"/>
      </w:r>
      <w:r w:rsidR="008806BA" w:rsidRPr="008B00F0">
        <w:rPr>
          <w:rFonts w:ascii="Arial" w:eastAsia="Arial" w:hAnsi="Arial" w:cs="Arial"/>
        </w:rPr>
        <w:instrText xml:space="preserve"> ADDIN ZOTERO_ITEM CSL_CITATION {"citationID":"NNstVYcL","properties":{"formattedCitation":"(Davis, 1989)","plainCitation":"(Davis, 1989)","noteIndex":0},"citationItems":[{"id":505,"uris":["http://zotero.org/users/local/JyjMxVLY/items/AB786PBP"],"itemData":{"id":505,"type":"article-journal","abstract":"Valid 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of.98 for usefulness and.94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acceptance.","container-title":"MIS Quarterly","DOI":"10.2307/249008","ISSN":"0276-7783","issue":"3","note":"publisher: Management Information Systems Research Center, University of Minnesota","page":"319-340","source":"JSTOR","title":"Perceived Usefulness, Perceived Ease of Use, and User Acceptance of Information Technology","volume":"13","author":[{"family":"Davis","given":"Fred D."}],"issued":{"date-parts":[["1989"]]}}}],"schema":"https://github.com/citation-style-language/schema/raw/master/csl-citation.json"} </w:instrText>
      </w:r>
      <w:r w:rsidR="008806BA" w:rsidRPr="008B00F0">
        <w:rPr>
          <w:rFonts w:ascii="Arial" w:eastAsia="Arial" w:hAnsi="Arial" w:cs="Arial"/>
        </w:rPr>
        <w:fldChar w:fldCharType="separate"/>
      </w:r>
      <w:r w:rsidR="008806BA" w:rsidRPr="008B00F0">
        <w:rPr>
          <w:rFonts w:ascii="Arial" w:hAnsi="Arial" w:cs="Arial"/>
        </w:rPr>
        <w:t>(Davis, 1989)</w:t>
      </w:r>
      <w:r w:rsidR="008806BA" w:rsidRPr="008B00F0">
        <w:rPr>
          <w:rFonts w:ascii="Arial" w:eastAsia="Arial" w:hAnsi="Arial" w:cs="Arial"/>
        </w:rPr>
        <w:fldChar w:fldCharType="end"/>
      </w:r>
      <w:r w:rsidR="0045458C" w:rsidRPr="008B00F0">
        <w:rPr>
          <w:rFonts w:ascii="Arial" w:eastAsia="Arial" w:hAnsi="Arial" w:cs="Arial"/>
        </w:rPr>
        <w:t xml:space="preserve">. The framework simplifies the process of the user's cognitive assessment of a system into predictions of intent and actual usage behavior, so that it can be applied to various </w:t>
      </w:r>
      <w:r w:rsidRPr="008B00F0">
        <w:rPr>
          <w:rFonts w:ascii="Arial" w:eastAsia="Arial" w:hAnsi="Arial" w:cs="Arial"/>
        </w:rPr>
        <w:t>fields</w:t>
      </w:r>
      <w:r w:rsidR="0045458C" w:rsidRPr="008B00F0">
        <w:rPr>
          <w:rFonts w:ascii="Arial" w:eastAsia="Arial" w:hAnsi="Arial" w:cs="Arial"/>
        </w:rPr>
        <w:t xml:space="preserve"> and populations, including small and </w:t>
      </w:r>
      <w:r w:rsidRPr="008B00F0">
        <w:rPr>
          <w:rFonts w:ascii="Arial" w:eastAsia="Arial" w:hAnsi="Arial" w:cs="Arial"/>
        </w:rPr>
        <w:t>medium-sized</w:t>
      </w:r>
      <w:r w:rsidR="0045458C" w:rsidRPr="008B00F0">
        <w:rPr>
          <w:rFonts w:ascii="Arial" w:eastAsia="Arial" w:hAnsi="Arial" w:cs="Arial"/>
        </w:rPr>
        <w:t xml:space="preserve"> enterprises.</w:t>
      </w:r>
    </w:p>
    <w:p w14:paraId="78C4B96A" w14:textId="77777777" w:rsidR="00C0694C" w:rsidRPr="008B00F0" w:rsidRDefault="00C0694C">
      <w:pPr>
        <w:pBdr>
          <w:top w:val="nil"/>
          <w:left w:val="nil"/>
          <w:bottom w:val="nil"/>
          <w:right w:val="nil"/>
          <w:between w:val="nil"/>
        </w:pBdr>
        <w:jc w:val="both"/>
        <w:rPr>
          <w:rFonts w:ascii="Arial" w:eastAsia="Arial" w:hAnsi="Arial" w:cs="Arial"/>
        </w:rPr>
      </w:pPr>
    </w:p>
    <w:p w14:paraId="2E0A0E1F" w14:textId="4DC639A7" w:rsidR="00C0694C" w:rsidRPr="008B00F0" w:rsidRDefault="00DD1298">
      <w:pPr>
        <w:jc w:val="both"/>
        <w:rPr>
          <w:rFonts w:ascii="Arial" w:eastAsia="Arial" w:hAnsi="Arial" w:cs="Arial"/>
        </w:rPr>
      </w:pPr>
      <w:r w:rsidRPr="008B00F0">
        <w:rPr>
          <w:rFonts w:ascii="Arial" w:eastAsia="Arial" w:hAnsi="Arial" w:cs="Arial"/>
        </w:rPr>
        <w:t xml:space="preserve">The </w:t>
      </w:r>
      <w:r w:rsidR="0045458C" w:rsidRPr="008B00F0">
        <w:rPr>
          <w:rFonts w:ascii="Arial" w:eastAsia="Arial" w:hAnsi="Arial" w:cs="Arial"/>
        </w:rPr>
        <w:t>Technology Acceptance Model (TAM) explains how people accept and use technology. This model has two main indicators that influence a person's decision to use technology, namely:</w:t>
      </w:r>
    </w:p>
    <w:p w14:paraId="52CC836B" w14:textId="77777777" w:rsidR="00C0694C" w:rsidRPr="008B00F0" w:rsidRDefault="0045458C">
      <w:pPr>
        <w:numPr>
          <w:ilvl w:val="0"/>
          <w:numId w:val="2"/>
        </w:numPr>
        <w:jc w:val="both"/>
        <w:rPr>
          <w:rFonts w:ascii="Arial" w:eastAsia="Arial" w:hAnsi="Arial" w:cs="Arial"/>
        </w:rPr>
      </w:pPr>
      <w:r w:rsidRPr="008B00F0">
        <w:rPr>
          <w:rFonts w:ascii="Arial" w:eastAsia="Arial" w:hAnsi="Arial" w:cs="Arial"/>
        </w:rPr>
        <w:t>Perceived Usefulness (Perceived Benefits)</w:t>
      </w:r>
    </w:p>
    <w:p w14:paraId="0ADA76A4" w14:textId="0621A94D" w:rsidR="00C0694C" w:rsidRPr="008B00F0" w:rsidRDefault="0045458C">
      <w:pPr>
        <w:ind w:left="708"/>
        <w:jc w:val="both"/>
        <w:rPr>
          <w:rFonts w:ascii="Arial" w:eastAsia="Arial" w:hAnsi="Arial" w:cs="Arial"/>
        </w:rPr>
      </w:pPr>
      <w:r w:rsidRPr="008B00F0">
        <w:rPr>
          <w:rFonts w:ascii="Arial" w:eastAsia="Arial" w:hAnsi="Arial" w:cs="Arial"/>
        </w:rPr>
        <w:t xml:space="preserve">Perceived benefits are an individual's belief that using technology will help improve their work or activities </w:t>
      </w:r>
      <w:r w:rsidR="008806BA" w:rsidRPr="008B00F0">
        <w:rPr>
          <w:rFonts w:ascii="Arial" w:eastAsia="Arial" w:hAnsi="Arial" w:cs="Arial"/>
        </w:rPr>
        <w:fldChar w:fldCharType="begin"/>
      </w:r>
      <w:r w:rsidR="008806BA" w:rsidRPr="008B00F0">
        <w:rPr>
          <w:rFonts w:ascii="Arial" w:eastAsia="Arial" w:hAnsi="Arial" w:cs="Arial"/>
        </w:rPr>
        <w:instrText xml:space="preserve"> ADDIN ZOTERO_ITEM CSL_CITATION {"citationID":"QyK4417h","properties":{"formattedCitation":"(Davis, 1989)","plainCitation":"(Davis, 1989)","noteIndex":0},"citationItems":[{"id":505,"uris":["http://zotero.org/users/local/JyjMxVLY/items/AB786PBP"],"itemData":{"id":505,"type":"article-journal","abstract":"Valid 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of.98 for usefulness and.94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acceptance.","container-title":"MIS Quarterly","DOI":"10.2307/249008","ISSN":"0276-7783","issue":"3","note":"publisher: Management Information Systems Research Center, University of Minnesota","page":"319-340","source":"JSTOR","title":"Perceived Usefulness, Perceived Ease of Use, and User Acceptance of Information Technology","volume":"13","author":[{"family":"Davis","given":"Fred D."}],"issued":{"date-parts":[["1989"]]}}}],"schema":"https://github.com/citation-style-language/schema/raw/master/csl-citation.json"} </w:instrText>
      </w:r>
      <w:r w:rsidR="008806BA" w:rsidRPr="008B00F0">
        <w:rPr>
          <w:rFonts w:ascii="Arial" w:eastAsia="Arial" w:hAnsi="Arial" w:cs="Arial"/>
        </w:rPr>
        <w:fldChar w:fldCharType="separate"/>
      </w:r>
      <w:r w:rsidR="008806BA" w:rsidRPr="008B00F0">
        <w:rPr>
          <w:rFonts w:ascii="Arial" w:hAnsi="Arial" w:cs="Arial"/>
        </w:rPr>
        <w:t>(Davis, 1989)</w:t>
      </w:r>
      <w:r w:rsidR="008806BA" w:rsidRPr="008B00F0">
        <w:rPr>
          <w:rFonts w:ascii="Arial" w:eastAsia="Arial" w:hAnsi="Arial" w:cs="Arial"/>
        </w:rPr>
        <w:fldChar w:fldCharType="end"/>
      </w:r>
      <w:r w:rsidRPr="008B00F0">
        <w:rPr>
          <w:rFonts w:ascii="Arial" w:eastAsia="Arial" w:hAnsi="Arial" w:cs="Arial"/>
        </w:rPr>
        <w:t xml:space="preserve">. The more an </w:t>
      </w:r>
      <w:proofErr w:type="gramStart"/>
      <w:r w:rsidRPr="008B00F0">
        <w:rPr>
          <w:rFonts w:ascii="Arial" w:eastAsia="Arial" w:hAnsi="Arial" w:cs="Arial"/>
        </w:rPr>
        <w:t>individual feels</w:t>
      </w:r>
      <w:proofErr w:type="gramEnd"/>
      <w:r w:rsidRPr="008B00F0">
        <w:rPr>
          <w:rFonts w:ascii="Arial" w:eastAsia="Arial" w:hAnsi="Arial" w:cs="Arial"/>
        </w:rPr>
        <w:t xml:space="preserve"> that technology provides tangible benefits, the greater their willingness to use it. In relation to this study, if business actors feel that the use of digital technology, such as online marketing applications or financial recording systems, can speed up work and expand the reach of their business, they will be encouraged to use it. Belief in these benefits also encourages them to develop new ideas, which in turn can help the business continue to run and grow sustainably.</w:t>
      </w:r>
    </w:p>
    <w:p w14:paraId="7A063217" w14:textId="77777777" w:rsidR="00C0694C" w:rsidRPr="008B00F0" w:rsidRDefault="0045458C">
      <w:pPr>
        <w:numPr>
          <w:ilvl w:val="0"/>
          <w:numId w:val="2"/>
        </w:numPr>
        <w:jc w:val="both"/>
        <w:rPr>
          <w:rFonts w:ascii="Arial" w:eastAsia="Arial" w:hAnsi="Arial" w:cs="Arial"/>
        </w:rPr>
      </w:pPr>
      <w:r w:rsidRPr="008B00F0">
        <w:rPr>
          <w:rFonts w:ascii="Arial" w:eastAsia="Arial" w:hAnsi="Arial" w:cs="Arial"/>
        </w:rPr>
        <w:t xml:space="preserve">Perceived Ease of Use </w:t>
      </w:r>
    </w:p>
    <w:p w14:paraId="5ABC8541" w14:textId="6FA89F48" w:rsidR="00C0694C" w:rsidRPr="008B00F0" w:rsidRDefault="0045458C">
      <w:pPr>
        <w:ind w:left="720"/>
        <w:jc w:val="both"/>
        <w:rPr>
          <w:rFonts w:ascii="Arial" w:eastAsia="Arial" w:hAnsi="Arial" w:cs="Arial"/>
        </w:rPr>
      </w:pPr>
      <w:r w:rsidRPr="008B00F0">
        <w:rPr>
          <w:rFonts w:ascii="Arial" w:eastAsia="Arial" w:hAnsi="Arial" w:cs="Arial"/>
        </w:rPr>
        <w:t xml:space="preserve">Perceived ease of use is a person's belief that using technology does not require much effort or is not difficult to understand </w:t>
      </w:r>
      <w:r w:rsidR="008806BA" w:rsidRPr="008B00F0">
        <w:rPr>
          <w:rFonts w:ascii="Arial" w:eastAsia="Arial" w:hAnsi="Arial" w:cs="Arial"/>
        </w:rPr>
        <w:fldChar w:fldCharType="begin"/>
      </w:r>
      <w:r w:rsidR="008806BA" w:rsidRPr="008B00F0">
        <w:rPr>
          <w:rFonts w:ascii="Arial" w:eastAsia="Arial" w:hAnsi="Arial" w:cs="Arial"/>
        </w:rPr>
        <w:instrText xml:space="preserve"> ADDIN ZOTERO_ITEM CSL_CITATION {"citationID":"kdSTGvvK","properties":{"formattedCitation":"(Davis, 1989)","plainCitation":"(Davis, 1989)","noteIndex":0},"citationItems":[{"id":505,"uris":["http://zotero.org/users/local/JyjMxVLY/items/AB786PBP"],"itemData":{"id":505,"type":"article-journal","abstract":"Valid 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of.98 for usefulness and.94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acceptance.","container-title":"MIS Quarterly","DOI":"10.2307/249008","ISSN":"0276-7783","issue":"3","note":"publisher: Management Information Systems Research Center, University of Minnesota","page":"319-340","source":"JSTOR","title":"Perceived Usefulness, Perceived Ease of Use, and User Acceptance of Information Technology","volume":"13","author":[{"family":"Davis","given":"Fred D."}],"issued":{"date-parts":[["1989"]]}}}],"schema":"https://github.com/citation-style-language/schema/raw/master/csl-citation.json"} </w:instrText>
      </w:r>
      <w:r w:rsidR="008806BA" w:rsidRPr="008B00F0">
        <w:rPr>
          <w:rFonts w:ascii="Arial" w:eastAsia="Arial" w:hAnsi="Arial" w:cs="Arial"/>
        </w:rPr>
        <w:fldChar w:fldCharType="separate"/>
      </w:r>
      <w:r w:rsidR="008806BA" w:rsidRPr="008B00F0">
        <w:rPr>
          <w:rFonts w:ascii="Arial" w:hAnsi="Arial" w:cs="Arial"/>
        </w:rPr>
        <w:t>(Davis, 1989)</w:t>
      </w:r>
      <w:r w:rsidR="008806BA" w:rsidRPr="008B00F0">
        <w:rPr>
          <w:rFonts w:ascii="Arial" w:eastAsia="Arial" w:hAnsi="Arial" w:cs="Arial"/>
        </w:rPr>
        <w:fldChar w:fldCharType="end"/>
      </w:r>
      <w:r w:rsidRPr="008B00F0">
        <w:rPr>
          <w:rFonts w:ascii="Arial" w:eastAsia="Arial" w:hAnsi="Arial" w:cs="Arial"/>
        </w:rPr>
        <w:t>. When technology is considered easy to use, people will be more willing to try it. In relation to MSME entrepreneurs, they will be more interested in using technology if they do not find it difficult to learn. For example, a simple application interface, user instructions, etc.</w:t>
      </w:r>
    </w:p>
    <w:p w14:paraId="0D50F3D8" w14:textId="77777777" w:rsidR="00C0694C" w:rsidRPr="008B00F0" w:rsidRDefault="00C0694C">
      <w:pPr>
        <w:ind w:left="720"/>
        <w:jc w:val="both"/>
        <w:rPr>
          <w:rFonts w:ascii="Arial" w:eastAsia="Arial" w:hAnsi="Arial" w:cs="Arial"/>
        </w:rPr>
      </w:pPr>
    </w:p>
    <w:p w14:paraId="75A76827" w14:textId="77777777" w:rsidR="00C0694C" w:rsidRPr="008B00F0" w:rsidRDefault="0045458C">
      <w:pPr>
        <w:jc w:val="both"/>
        <w:rPr>
          <w:rFonts w:ascii="Arial" w:eastAsia="Arial" w:hAnsi="Arial" w:cs="Arial"/>
          <w:b/>
          <w:sz w:val="22"/>
          <w:szCs w:val="22"/>
        </w:rPr>
      </w:pPr>
      <w:r w:rsidRPr="008B00F0">
        <w:rPr>
          <w:rFonts w:ascii="Arial" w:eastAsia="Arial" w:hAnsi="Arial" w:cs="Arial"/>
          <w:b/>
          <w:sz w:val="22"/>
          <w:szCs w:val="22"/>
        </w:rPr>
        <w:t>2.2 Business Sustainability</w:t>
      </w:r>
    </w:p>
    <w:p w14:paraId="32539355" w14:textId="78CB03D9" w:rsidR="00C0694C" w:rsidRPr="008B00F0" w:rsidRDefault="0045458C">
      <w:pPr>
        <w:spacing w:before="240" w:after="240"/>
        <w:jc w:val="both"/>
        <w:rPr>
          <w:rFonts w:ascii="Arial" w:eastAsia="Arial" w:hAnsi="Arial" w:cs="Arial"/>
        </w:rPr>
      </w:pPr>
      <w:r w:rsidRPr="008B00F0">
        <w:rPr>
          <w:rFonts w:ascii="Arial" w:eastAsia="Arial" w:hAnsi="Arial" w:cs="Arial"/>
        </w:rPr>
        <w:t>The readiness of MSMEs to maintain sustainable business operations covering financial, social, and environmental aspects for the long term</w:t>
      </w:r>
      <w:r w:rsidR="00DD1298" w:rsidRPr="008B00F0">
        <w:rPr>
          <w:rFonts w:ascii="Arial" w:eastAsia="Arial" w:hAnsi="Arial" w:cs="Arial"/>
        </w:rPr>
        <w:t>,</w:t>
      </w:r>
      <w:r w:rsidRPr="008B00F0">
        <w:rPr>
          <w:rFonts w:ascii="Arial" w:eastAsia="Arial" w:hAnsi="Arial" w:cs="Arial"/>
        </w:rPr>
        <w:t xml:space="preserve"> </w:t>
      </w:r>
      <w:r w:rsidR="008806BA" w:rsidRPr="008B00F0">
        <w:rPr>
          <w:rFonts w:ascii="Arial" w:eastAsia="Arial" w:hAnsi="Arial" w:cs="Arial"/>
        </w:rPr>
        <w:fldChar w:fldCharType="begin"/>
      </w:r>
      <w:r w:rsidR="00CF5AD7">
        <w:rPr>
          <w:rFonts w:ascii="Arial" w:eastAsia="Arial" w:hAnsi="Arial" w:cs="Arial"/>
        </w:rPr>
        <w:instrText xml:space="preserve"> ADDIN ZOTERO_ITEM CSL_CITATION {"citationID":"6pVQiaez","properties":{"formattedCitation":"(Noerchoidah &amp; Suhardiyah, 2025)","plainCitation":"(Noerchoidah &amp; Suhardiyah, 2025)","dontUpdate":true,"noteIndex":0},"citationItems":[{"id":12137,"uris":["http://zotero.org/users/local/JyjMxVLY/items/WVPZB6LL"],"itemData":{"id":12137,"type":"article-journal","container-title":"International Journal of Human Capital and Information Technology Professionals","issue":"1","language":"en","source":"Zotero","title":"Optimization of Digital Literacy Knowledge Sharing and Human Capital on Digital Economy for MSMEs Business Sustainability","volume":"16","author":[{"family":"Noerchoidah","given":"Noerchoidah"},{"family":"Suhardiyah","given":"Martha"}],"issued":{"date-parts":[["2025"]]}}}],"schema":"https://github.com/citation-style-language/schema/raw/master/csl-citation.json"} </w:instrText>
      </w:r>
      <w:r w:rsidR="008806BA" w:rsidRPr="008B00F0">
        <w:rPr>
          <w:rFonts w:ascii="Arial" w:eastAsia="Arial" w:hAnsi="Arial" w:cs="Arial"/>
        </w:rPr>
        <w:fldChar w:fldCharType="separate"/>
      </w:r>
      <w:r w:rsidR="008806BA" w:rsidRPr="008B00F0">
        <w:rPr>
          <w:rFonts w:ascii="Arial" w:hAnsi="Arial" w:cs="Arial"/>
        </w:rPr>
        <w:t>Noerchoidah &amp; Suhardiyah (2025)</w:t>
      </w:r>
      <w:r w:rsidR="008806BA" w:rsidRPr="008B00F0">
        <w:rPr>
          <w:rFonts w:ascii="Arial" w:eastAsia="Arial" w:hAnsi="Arial" w:cs="Arial"/>
        </w:rPr>
        <w:fldChar w:fldCharType="end"/>
      </w:r>
      <w:r w:rsidRPr="008B00F0">
        <w:rPr>
          <w:rFonts w:ascii="Arial" w:eastAsia="Arial" w:hAnsi="Arial" w:cs="Arial"/>
        </w:rPr>
        <w:t xml:space="preserve"> &amp; </w:t>
      </w:r>
      <w:r w:rsidR="008806BA" w:rsidRPr="008B00F0">
        <w:rPr>
          <w:rFonts w:ascii="Arial" w:eastAsia="Arial" w:hAnsi="Arial" w:cs="Arial"/>
        </w:rPr>
        <w:fldChar w:fldCharType="begin"/>
      </w:r>
      <w:r w:rsidR="00CF5AD7">
        <w:rPr>
          <w:rFonts w:ascii="Arial" w:eastAsia="Arial" w:hAnsi="Arial" w:cs="Arial"/>
        </w:rPr>
        <w:instrText xml:space="preserve"> ADDIN ZOTERO_ITEM CSL_CITATION {"citationID":"O1pMXYSY","properties":{"formattedCitation":"(Dhewanto et al., 2022)","plainCitation":"(Dhewanto et al., 2022)","dontUpdate":true,"noteIndex":0},"citationItems":[{"id":12134,"uris":["http://zotero.org/users/local/JyjMxVLY/items/PAYS4PAA"],"itemData":{"id":12134,"type":"article-journal","abstract":"The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008806BA" w:rsidRPr="008B00F0">
        <w:rPr>
          <w:rFonts w:ascii="Arial" w:eastAsia="Arial" w:hAnsi="Arial" w:cs="Arial"/>
        </w:rPr>
        <w:fldChar w:fldCharType="separate"/>
      </w:r>
      <w:r w:rsidR="008806BA" w:rsidRPr="008B00F0">
        <w:rPr>
          <w:rFonts w:ascii="Arial" w:hAnsi="Arial" w:cs="Arial"/>
        </w:rPr>
        <w:t>Dhewanto et al. (2022)</w:t>
      </w:r>
      <w:r w:rsidR="008806BA" w:rsidRPr="008B00F0">
        <w:rPr>
          <w:rFonts w:ascii="Arial" w:eastAsia="Arial" w:hAnsi="Arial" w:cs="Arial"/>
        </w:rPr>
        <w:fldChar w:fldCharType="end"/>
      </w:r>
      <w:r w:rsidRPr="008B00F0">
        <w:rPr>
          <w:rFonts w:ascii="Arial" w:eastAsia="Arial" w:hAnsi="Arial" w:cs="Arial"/>
        </w:rPr>
        <w:t xml:space="preserve">. Business sustainability refers to a company's ability to survive and </w:t>
      </w:r>
      <w:r w:rsidR="00DD1298" w:rsidRPr="008B00F0">
        <w:rPr>
          <w:rFonts w:ascii="Arial" w:eastAsia="Arial" w:hAnsi="Arial" w:cs="Arial"/>
        </w:rPr>
        <w:t>thrive in the long term by considering</w:t>
      </w:r>
      <w:r w:rsidRPr="008B00F0">
        <w:rPr>
          <w:rFonts w:ascii="Arial" w:eastAsia="Arial" w:hAnsi="Arial" w:cs="Arial"/>
        </w:rPr>
        <w:t xml:space="preserve"> economic, social, and environmental aspects in a balanced manner. </w:t>
      </w:r>
      <w:r w:rsidR="008806BA" w:rsidRPr="008B00F0">
        <w:rPr>
          <w:rFonts w:ascii="Arial" w:eastAsia="Arial" w:hAnsi="Arial" w:cs="Arial"/>
        </w:rPr>
        <w:fldChar w:fldCharType="begin"/>
      </w:r>
      <w:r w:rsidR="00CF5AD7">
        <w:rPr>
          <w:rFonts w:ascii="Arial" w:eastAsia="Arial" w:hAnsi="Arial" w:cs="Arial"/>
        </w:rPr>
        <w:instrText xml:space="preserve"> ADDIN ZOTERO_ITEM CSL_CITATION {"citationID":"79m8NI6G","properties":{"formattedCitation":"(Qing &amp; Jin, 2023)","plainCitation":"(Qing &amp; Jin, 2023)","dontUpdate":true,"noteIndex":0},"citationItems":[{"id":13039,"uris":["http://zotero.org/users/local/JyjMxVLY/items/QFRKV454"],"itemData":{"id":13039,"type":"article","abstract":"Recently,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6,10]]},"issued":{"date-parts":[["2023",11,30]]}}}],"schema":"https://github.com/citation-style-language/schema/raw/master/csl-citation.json"} </w:instrText>
      </w:r>
      <w:r w:rsidR="008806BA" w:rsidRPr="008B00F0">
        <w:rPr>
          <w:rFonts w:ascii="Arial" w:eastAsia="Arial" w:hAnsi="Arial" w:cs="Arial"/>
        </w:rPr>
        <w:fldChar w:fldCharType="separate"/>
      </w:r>
      <w:r w:rsidR="008806BA" w:rsidRPr="008B00F0">
        <w:rPr>
          <w:rFonts w:ascii="Arial" w:hAnsi="Arial" w:cs="Arial"/>
        </w:rPr>
        <w:t>Qing &amp; Jin (2023)</w:t>
      </w:r>
      <w:r w:rsidR="008806BA" w:rsidRPr="008B00F0">
        <w:rPr>
          <w:rFonts w:ascii="Arial" w:eastAsia="Arial" w:hAnsi="Arial" w:cs="Arial"/>
        </w:rPr>
        <w:fldChar w:fldCharType="end"/>
      </w:r>
      <w:r w:rsidRPr="008B00F0">
        <w:rPr>
          <w:rFonts w:ascii="Arial" w:eastAsia="Arial" w:hAnsi="Arial" w:cs="Arial"/>
        </w:rPr>
        <w:t xml:space="preserve"> </w:t>
      </w:r>
      <w:r w:rsidR="00DD1298" w:rsidRPr="008B00F0">
        <w:rPr>
          <w:rFonts w:ascii="Arial" w:eastAsia="Arial" w:hAnsi="Arial" w:cs="Arial"/>
        </w:rPr>
        <w:t>state</w:t>
      </w:r>
      <w:r w:rsidRPr="008B00F0">
        <w:rPr>
          <w:rFonts w:ascii="Arial" w:eastAsia="Arial" w:hAnsi="Arial" w:cs="Arial"/>
        </w:rPr>
        <w:t xml:space="preserve"> that sustainability can be achieved by combining ESG practices with digital technology and environmentally friendly innovations, making businesses more adaptable and resilient to change. </w:t>
      </w:r>
      <w:r w:rsidR="008806BA" w:rsidRPr="008B00F0">
        <w:rPr>
          <w:rFonts w:ascii="Arial" w:eastAsia="Arial" w:hAnsi="Arial" w:cs="Arial"/>
        </w:rPr>
        <w:fldChar w:fldCharType="begin"/>
      </w:r>
      <w:r w:rsidR="00CF5AD7">
        <w:rPr>
          <w:rFonts w:ascii="Arial" w:eastAsia="Arial" w:hAnsi="Arial" w:cs="Arial"/>
        </w:rPr>
        <w:instrText xml:space="preserve"> ADDIN ZOTERO_ITEM CSL_CITATION {"citationID":"cED0ft9K","properties":{"formattedCitation":"(Annarelli et al., 2024)","plainCitation":"(Annarelli et al., 2024)","dontUpdate":true,"noteIndex":0},"citationItems":[{"id":13502,"uris":["http://zotero.org/users/local/JyjMxVLY/items/R9FKWPZ6"],"itemData":{"id":13502,"type":"article","abstract":"Pursuing sustainable development has become a global imperative, underscored adopting of the 2030 Agenda for Sustainable Development and its 17 Sustainable Development Goals (SDG). At the heart of this agenda lies the recognition of social sustainability as a pivotal component, emphasizing the need for inclusive societies where every individual can thrive. Despite its significance, social sustainability remains a \"forgotten pillar,\" often overshadowed by environmental concerns. In response, this paper presents the development and validation of the S-Assessment Tool for Social Sustainability, a comprehensive questionnaire designed to evaluate organizations' performance across critical dimensions such as health and wellness, gender equality, decent work, and economic growth, reducing inequalities, and responsible production and consumption. The questionnaire was constructed on the critical dimensions identified through a systematic and narrative hybrid approach to the analysis of peer-reviewed literature. The framework has been structured around the values of the SDGs. It aims to empower organizations to better understand and address their social impact, fostering positive change and contributing to the collective effort towards a more equitable and sustainable future. Through collaborative partnerships and rigorous methodology, this research underscores the importance of integrating social sustainability into organizational practices and decision-making processes, ultimately advancing the broader agenda of sustainable development.","DOI":"10.48550/arXiv.2404.04077","note":"arXiv:2404.04077 [econ]","number":"arXiv:2404.04077","publisher":"arXiv","source":"arXiv.org","title":"The forgotten pillar of sustainability: development of the S-assessment tool to evaluate Organizational Social Sustainability","title-short":"The forgotten pillar of sustainability","URL":"http://arxiv.org/abs/2404.04077","author":[{"family":"Annarelli","given":"Alessandro"},{"family":"Catarci","given":"Tiziana"},{"family":"Palagi","given":"Laura"}],"accessed":{"date-parts":[["2025",8,9]]},"issued":{"date-parts":[["2024",4,11]]}}}],"schema":"https://github.com/citation-style-language/schema/raw/master/csl-citation.json"} </w:instrText>
      </w:r>
      <w:r w:rsidR="008806BA" w:rsidRPr="008B00F0">
        <w:rPr>
          <w:rFonts w:ascii="Arial" w:eastAsia="Arial" w:hAnsi="Arial" w:cs="Arial"/>
        </w:rPr>
        <w:fldChar w:fldCharType="separate"/>
      </w:r>
      <w:r w:rsidR="008806BA" w:rsidRPr="008B00F0">
        <w:rPr>
          <w:rFonts w:ascii="Arial" w:hAnsi="Arial" w:cs="Arial"/>
        </w:rPr>
        <w:t>Annarelli et al. (2024)</w:t>
      </w:r>
      <w:r w:rsidR="008806BA" w:rsidRPr="008B00F0">
        <w:rPr>
          <w:rFonts w:ascii="Arial" w:eastAsia="Arial" w:hAnsi="Arial" w:cs="Arial"/>
        </w:rPr>
        <w:fldChar w:fldCharType="end"/>
      </w:r>
      <w:r w:rsidR="008806BA" w:rsidRPr="008B00F0">
        <w:rPr>
          <w:rFonts w:ascii="Arial" w:eastAsia="Arial" w:hAnsi="Arial" w:cs="Arial"/>
        </w:rPr>
        <w:t xml:space="preserve"> </w:t>
      </w:r>
      <w:r w:rsidRPr="008B00F0">
        <w:rPr>
          <w:rFonts w:ascii="Arial" w:eastAsia="Arial" w:hAnsi="Arial" w:cs="Arial"/>
        </w:rPr>
        <w:t xml:space="preserve">add that sustainability also includes social impacts, such as health, gender equality, and decent work. Meanwhile, according to </w:t>
      </w:r>
      <w:r w:rsidR="00F57597" w:rsidRPr="00F57597">
        <w:rPr>
          <w:rFonts w:ascii="Arial" w:eastAsia="Arial" w:hAnsi="Arial" w:cs="Arial"/>
          <w:lang w:val="en-US"/>
        </w:rPr>
        <w:t xml:space="preserve">Gonzales </w:t>
      </w:r>
      <w:proofErr w:type="spellStart"/>
      <w:r w:rsidR="00F57597" w:rsidRPr="00F57597">
        <w:rPr>
          <w:rFonts w:ascii="Arial" w:eastAsia="Arial" w:hAnsi="Arial" w:cs="Arial"/>
          <w:lang w:val="en-US"/>
        </w:rPr>
        <w:t>Mayono</w:t>
      </w:r>
      <w:proofErr w:type="spellEnd"/>
      <w:r w:rsidR="00F57597" w:rsidRPr="00F57597">
        <w:rPr>
          <w:rFonts w:ascii="Arial" w:eastAsia="Arial" w:hAnsi="Arial" w:cs="Arial"/>
          <w:lang w:val="en-US"/>
        </w:rPr>
        <w:t xml:space="preserve"> </w:t>
      </w:r>
      <w:r w:rsidR="00F57597" w:rsidRPr="00F57597">
        <w:rPr>
          <w:rFonts w:ascii="Arial" w:eastAsia="Arial" w:hAnsi="Arial" w:cs="Arial"/>
          <w:lang w:val="id"/>
        </w:rPr>
        <w:t xml:space="preserve">et al. </w:t>
      </w:r>
      <w:r w:rsidR="00F57597" w:rsidRPr="00F57597">
        <w:rPr>
          <w:rFonts w:ascii="Arial" w:eastAsia="Arial" w:hAnsi="Arial" w:cs="Arial"/>
          <w:lang w:val="id"/>
        </w:rPr>
        <w:fldChar w:fldCharType="begin"/>
      </w:r>
      <w:r w:rsidR="00F57597" w:rsidRPr="00F57597">
        <w:rPr>
          <w:rFonts w:ascii="Arial" w:eastAsia="Arial" w:hAnsi="Arial" w:cs="Arial"/>
          <w:lang w:val="id"/>
        </w:rPr>
        <w:instrText xml:space="preserve"> ADDIN ZOTERO_ITEM CSL_CITATION {"citationID":"5nx6J0HQ","properties":{"formattedCitation":"(2025)","plainCitation":"(2025)","noteIndex":0},"citationItems":[{"id":13496,"uris":["http://zotero.org/users/local/JyjMxVLY/items/MUCS465C"],"itemData":{"id":13496,"type":"paper-conference","abstract":"Business Process Management (BPM) is mostly centered around finding technical solutions. Nudging is an approach from psychology and behavioral economics to guide people&amp;#8217;s behavior. In this paper, we show how nudging can be integrated into the different phases...","DOI":"10.1007/978-3-031-82225-4_54","language":"en","source":"link.springer.com","title":"Towards Nudging in BPM: A Human-Centric Approach for Sustainable Business Processes","title-short":"Towards Nudging in BPM","URL":"https://link.springer.com/chapter/10.1007/978-3-031-82225-4_54","author":[{"family":"González Moyano","given":"Cielo"},{"family":"Klessascheck","given":"Finn"},{"family":"Bala","given":"Saimir"},{"family":"Fahrenkrog-Petersen","given":"Stephan A."},{"family":"Mendling","given":"Jan"}],"accessed":{"date-parts":[["2025",8,9]]},"issued":{"date-parts":[["2025",3,28]]}},"label":"page","suppress-author":true}],"schema":"https://github.com/citation-style-language/schema/raw/master/csl-citation.json"} </w:instrText>
      </w:r>
      <w:r w:rsidR="00F57597" w:rsidRPr="00F57597">
        <w:rPr>
          <w:rFonts w:ascii="Arial" w:eastAsia="Arial" w:hAnsi="Arial" w:cs="Arial"/>
          <w:lang w:val="id"/>
        </w:rPr>
        <w:fldChar w:fldCharType="separate"/>
      </w:r>
      <w:r w:rsidR="00F57597" w:rsidRPr="00F57597">
        <w:rPr>
          <w:rFonts w:ascii="Arial" w:eastAsia="Arial" w:hAnsi="Arial" w:cs="Arial"/>
          <w:lang w:val="id"/>
        </w:rPr>
        <w:t>(2025)</w:t>
      </w:r>
      <w:r w:rsidR="00F57597" w:rsidRPr="00F57597">
        <w:rPr>
          <w:rFonts w:ascii="Arial" w:eastAsia="Arial" w:hAnsi="Arial" w:cs="Arial"/>
        </w:rPr>
        <w:fldChar w:fldCharType="end"/>
      </w:r>
      <w:r w:rsidR="00F57597">
        <w:rPr>
          <w:rFonts w:ascii="Arial" w:eastAsia="Arial" w:hAnsi="Arial" w:cs="Arial"/>
        </w:rPr>
        <w:t xml:space="preserve">, </w:t>
      </w:r>
      <w:r w:rsidRPr="008B00F0">
        <w:rPr>
          <w:rFonts w:ascii="Arial" w:eastAsia="Arial" w:hAnsi="Arial" w:cs="Arial"/>
        </w:rPr>
        <w:t>environmentally friendly business process efficiency is also an important part of creating sustainability. Based on these opinions, it can be concluded that business sustainability is not only about profit or environmental responsibility, but also concerns how companies maintain social relationships, use technology wisely, and create efficient and sustainable work systems.</w:t>
      </w:r>
    </w:p>
    <w:p w14:paraId="4B4804C3" w14:textId="77777777" w:rsidR="00C0694C" w:rsidRPr="008B00F0" w:rsidRDefault="0045458C" w:rsidP="00ED6974">
      <w:pPr>
        <w:jc w:val="both"/>
        <w:rPr>
          <w:rFonts w:ascii="Arial" w:eastAsia="Arial" w:hAnsi="Arial" w:cs="Arial"/>
        </w:rPr>
      </w:pPr>
      <w:r w:rsidRPr="008B00F0">
        <w:rPr>
          <w:rFonts w:ascii="Arial" w:eastAsia="Arial" w:hAnsi="Arial" w:cs="Arial"/>
        </w:rPr>
        <w:t>Business sustainability combines economic, social, and environmental dimensions in corporate strategy. Its successful implementation is measured through indicators that not only focus on profits, but also consider the long-term impact on society and the ecosystem. Some key indicators include:</w:t>
      </w:r>
    </w:p>
    <w:p w14:paraId="24EB815C" w14:textId="77777777" w:rsidR="00C0694C" w:rsidRPr="008B00F0" w:rsidRDefault="0045458C" w:rsidP="00ED6974">
      <w:pPr>
        <w:numPr>
          <w:ilvl w:val="0"/>
          <w:numId w:val="12"/>
        </w:numPr>
        <w:jc w:val="both"/>
        <w:rPr>
          <w:rFonts w:ascii="Arial" w:eastAsia="Arial" w:hAnsi="Arial" w:cs="Arial"/>
        </w:rPr>
      </w:pPr>
      <w:r w:rsidRPr="008B00F0">
        <w:rPr>
          <w:rFonts w:ascii="Arial" w:eastAsia="Arial" w:hAnsi="Arial" w:cs="Arial"/>
        </w:rPr>
        <w:t>Sustainability Finance</w:t>
      </w:r>
    </w:p>
    <w:p w14:paraId="79CE7C10" w14:textId="77777777" w:rsidR="00C0694C" w:rsidRPr="008B00F0" w:rsidRDefault="0045458C">
      <w:pPr>
        <w:numPr>
          <w:ilvl w:val="0"/>
          <w:numId w:val="12"/>
        </w:numPr>
        <w:jc w:val="both"/>
        <w:rPr>
          <w:rFonts w:ascii="Arial" w:eastAsia="Arial" w:hAnsi="Arial" w:cs="Arial"/>
        </w:rPr>
      </w:pPr>
      <w:r w:rsidRPr="008B00F0">
        <w:rPr>
          <w:rFonts w:ascii="Arial" w:eastAsia="Arial" w:hAnsi="Arial" w:cs="Arial"/>
        </w:rPr>
        <w:t>Corporate Social Responsibility (CSR)</w:t>
      </w:r>
    </w:p>
    <w:p w14:paraId="017A6342" w14:textId="77777777" w:rsidR="00C0694C" w:rsidRPr="008B00F0" w:rsidRDefault="0045458C">
      <w:pPr>
        <w:numPr>
          <w:ilvl w:val="0"/>
          <w:numId w:val="12"/>
        </w:numPr>
        <w:jc w:val="both"/>
        <w:rPr>
          <w:rFonts w:ascii="Arial" w:eastAsia="Arial" w:hAnsi="Arial" w:cs="Arial"/>
        </w:rPr>
      </w:pPr>
      <w:r w:rsidRPr="008B00F0">
        <w:rPr>
          <w:rFonts w:ascii="Arial" w:eastAsia="Arial" w:hAnsi="Arial" w:cs="Arial"/>
        </w:rPr>
        <w:t>Process Efficiency</w:t>
      </w:r>
    </w:p>
    <w:p w14:paraId="4F3E8EC0" w14:textId="77777777" w:rsidR="00C0694C" w:rsidRPr="008B00F0" w:rsidRDefault="0045458C">
      <w:pPr>
        <w:numPr>
          <w:ilvl w:val="0"/>
          <w:numId w:val="12"/>
        </w:numPr>
        <w:spacing w:after="240"/>
        <w:jc w:val="both"/>
        <w:rPr>
          <w:rFonts w:ascii="Arial" w:eastAsia="Arial" w:hAnsi="Arial" w:cs="Arial"/>
        </w:rPr>
      </w:pPr>
      <w:r w:rsidRPr="008B00F0">
        <w:rPr>
          <w:rFonts w:ascii="Arial" w:eastAsia="Arial" w:hAnsi="Arial" w:cs="Arial"/>
        </w:rPr>
        <w:t xml:space="preserve"> Process Innovation</w:t>
      </w:r>
    </w:p>
    <w:p w14:paraId="2DF7494C" w14:textId="77777777" w:rsidR="00C0694C" w:rsidRPr="008B00F0" w:rsidRDefault="0045458C">
      <w:pPr>
        <w:spacing w:before="240" w:after="240"/>
        <w:jc w:val="both"/>
        <w:rPr>
          <w:rFonts w:ascii="Arial" w:eastAsia="Arial" w:hAnsi="Arial" w:cs="Arial"/>
          <w:b/>
        </w:rPr>
      </w:pPr>
      <w:r w:rsidRPr="008B00F0">
        <w:rPr>
          <w:rFonts w:ascii="Arial" w:eastAsia="Arial" w:hAnsi="Arial" w:cs="Arial"/>
          <w:b/>
        </w:rPr>
        <w:t>2.3 Digital Trust</w:t>
      </w:r>
    </w:p>
    <w:p w14:paraId="02C3BCFC" w14:textId="11D08052" w:rsidR="00C0694C" w:rsidRPr="008B00F0" w:rsidRDefault="0045458C">
      <w:pPr>
        <w:spacing w:before="240" w:after="240"/>
        <w:jc w:val="both"/>
        <w:rPr>
          <w:rFonts w:ascii="Arial" w:eastAsia="Arial" w:hAnsi="Arial" w:cs="Arial"/>
        </w:rPr>
      </w:pPr>
      <w:r w:rsidRPr="008B00F0">
        <w:rPr>
          <w:rFonts w:ascii="Arial" w:eastAsia="Arial" w:hAnsi="Arial" w:cs="Arial"/>
        </w:rPr>
        <w:t>According to</w:t>
      </w:r>
      <w:r w:rsidR="00CF5AD7">
        <w:rPr>
          <w:rFonts w:ascii="Arial" w:eastAsia="Arial" w:hAnsi="Arial" w:cs="Arial"/>
        </w:rPr>
        <w:t xml:space="preserve"> </w:t>
      </w:r>
      <w:r w:rsidR="00CF5AD7">
        <w:rPr>
          <w:rFonts w:ascii="Arial" w:eastAsia="Arial" w:hAnsi="Arial" w:cs="Arial"/>
        </w:rPr>
        <w:fldChar w:fldCharType="begin"/>
      </w:r>
      <w:r w:rsidR="00CF5AD7">
        <w:rPr>
          <w:rFonts w:ascii="Arial" w:eastAsia="Arial" w:hAnsi="Arial" w:cs="Arial"/>
        </w:rPr>
        <w:instrText xml:space="preserve"> ADDIN ZOTERO_ITEM CSL_CITATION {"citationID":"My6fcLgf","properties":{"formattedCitation":"(McKnight &amp; Carter, 2009)","plainCitation":"(McKnight &amp; Carter, 2009)","dontUpdate":true,"noteIndex":0},"citationItems":[{"id":13062,"uris":["http://zotero.org/users/local/JyjMxVLY/items/TCFQZTZT"],"itemData":{"id":13062,"type":"article-journal","abstract":"Trust plays an important role in many Information Systems (IS)-enabled situations. Most IS research employs trust as a measure of interpersonal or interfirm relations, such as trust in a Web vendor or a virtual team member. Although trust in other people is important, this paper suggests that trust in the information technology (IT) itself may also play a role in shaping IT-related beliefs and behavior. To advance trust and technology research, this paper presents a set of trust in technology construct definitions and measures. These construct measures will be examined using tests of convergent, discriminant, and nomological validity. This study will contribute to the literature by offering a) a framework for distinguishing between trust in people and trust in technology, b) offering a theory based set of definitions necessary for investigating different forms of trust, and c) developing measures useful to research and practice for evaluating trust in technology.","language":"en","source":"Zotero","title":"TRUST IN TECHNOLOGY: DEVELOPMENT OF A SET OF CONSTRUCTS AND MEASURES","author":[{"family":"McKnight","given":"Harrison"},{"family":"Carter","given":"Michelle"}],"issued":{"date-parts":[["2009"]]}}}],"schema":"https://github.com/citation-style-language/schema/raw/master/csl-citation.json"} </w:instrText>
      </w:r>
      <w:r w:rsidR="00CF5AD7">
        <w:rPr>
          <w:rFonts w:ascii="Arial" w:eastAsia="Arial" w:hAnsi="Arial" w:cs="Arial"/>
        </w:rPr>
        <w:fldChar w:fldCharType="separate"/>
      </w:r>
      <w:r w:rsidR="00CF5AD7" w:rsidRPr="00CF5AD7">
        <w:rPr>
          <w:rFonts w:ascii="Arial" w:hAnsi="Arial" w:cs="Arial"/>
        </w:rPr>
        <w:t xml:space="preserve">McKnight &amp; Carter </w:t>
      </w:r>
      <w:r w:rsidR="00CF5AD7">
        <w:rPr>
          <w:rFonts w:ascii="Arial" w:hAnsi="Arial" w:cs="Arial"/>
        </w:rPr>
        <w:t>(</w:t>
      </w:r>
      <w:r w:rsidR="00CF5AD7" w:rsidRPr="00CF5AD7">
        <w:rPr>
          <w:rFonts w:ascii="Arial" w:hAnsi="Arial" w:cs="Arial"/>
        </w:rPr>
        <w:t>2009)</w:t>
      </w:r>
      <w:r w:rsidR="00CF5AD7">
        <w:rPr>
          <w:rFonts w:ascii="Arial" w:eastAsia="Arial" w:hAnsi="Arial" w:cs="Arial"/>
        </w:rPr>
        <w:fldChar w:fldCharType="end"/>
      </w:r>
      <w:r w:rsidRPr="008B00F0">
        <w:rPr>
          <w:rFonts w:ascii="Arial" w:eastAsia="Arial" w:hAnsi="Arial" w:cs="Arial"/>
        </w:rPr>
        <w:t xml:space="preserve">, digital trust is the extent to which users believe that digital technologies, including digital systems and service providers, are reliable, secure, and capable of protecting their personal data. Digital trust is the confidence that business actors have in digital systems, particularly in terms of data security, information transparency, and technological reliability. The level of confidence of micro, small, and medium enterprises (MSMEs) in digital systems in supporting business activities, especially in terms of reliability, security, and integrity, is important for encouraging the adoption of digital services because it influences participation and business strategies, according to </w:t>
      </w:r>
      <w:r w:rsidR="008806BA" w:rsidRPr="008B00F0">
        <w:rPr>
          <w:rFonts w:ascii="Arial" w:eastAsia="Arial" w:hAnsi="Arial" w:cs="Arial"/>
        </w:rPr>
        <w:fldChar w:fldCharType="begin"/>
      </w:r>
      <w:r w:rsidR="00CF5AD7">
        <w:rPr>
          <w:rFonts w:ascii="Arial" w:eastAsia="Arial" w:hAnsi="Arial" w:cs="Arial"/>
        </w:rPr>
        <w:instrText xml:space="preserve"> ADDIN ZOTERO_ITEM CSL_CITATION {"citationID":"7vo7t8nz","properties":{"formattedCitation":"(Khatib et al., 2024)","plainCitation":"(Khatib et al., 2024)","dontUpdate":true,"noteIndex":0},"citationItems":[{"id":13474,"uris":["http://zotero.org/users/local/JyjMxVLY/items/ARYX4HSN"],"itemData":{"id":13474,"type":"article-journal","abstract":"Abstract:\nThe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Ahmed"},{"family":"Alsuwidi","given":"Saeed"}],"issued":{"date-parts":[["2024",5,1]]}}}],"schema":"https://github.com/citation-style-language/schema/raw/master/csl-citation.json"} </w:instrText>
      </w:r>
      <w:r w:rsidR="008806BA" w:rsidRPr="008B00F0">
        <w:rPr>
          <w:rFonts w:ascii="Arial" w:eastAsia="Arial" w:hAnsi="Arial" w:cs="Arial"/>
        </w:rPr>
        <w:fldChar w:fldCharType="separate"/>
      </w:r>
      <w:r w:rsidR="008806BA" w:rsidRPr="008B00F0">
        <w:rPr>
          <w:rFonts w:ascii="Arial" w:hAnsi="Arial" w:cs="Arial"/>
        </w:rPr>
        <w:t>Khatib et al. (2024)</w:t>
      </w:r>
      <w:r w:rsidR="008806BA" w:rsidRPr="008B00F0">
        <w:rPr>
          <w:rFonts w:ascii="Arial" w:eastAsia="Arial" w:hAnsi="Arial" w:cs="Arial"/>
        </w:rPr>
        <w:fldChar w:fldCharType="end"/>
      </w:r>
      <w:r w:rsidRPr="008B00F0">
        <w:rPr>
          <w:rFonts w:ascii="Arial" w:eastAsia="Arial" w:hAnsi="Arial" w:cs="Arial"/>
        </w:rPr>
        <w:t xml:space="preserve">. </w:t>
      </w:r>
      <w:r w:rsidR="008806BA" w:rsidRPr="008B00F0">
        <w:rPr>
          <w:rFonts w:ascii="Arial" w:eastAsia="Arial" w:hAnsi="Arial" w:cs="Arial"/>
        </w:rPr>
        <w:lastRenderedPageBreak/>
        <w:fldChar w:fldCharType="begin"/>
      </w:r>
      <w:r w:rsidR="00CF5AD7">
        <w:rPr>
          <w:rFonts w:ascii="Arial" w:eastAsia="Arial" w:hAnsi="Arial" w:cs="Arial"/>
        </w:rPr>
        <w:instrText xml:space="preserve"> ADDIN ZOTERO_ITEM CSL_CITATION {"citationID":"QIt7XJoz","properties":{"formattedCitation":"(Dhewanto et al., 2022)","plainCitation":"(Dhewanto et al., 2022)","dontUpdate":true,"noteIndex":0},"citationItems":[{"id":12134,"uris":["http://zotero.org/users/local/JyjMxVLY/items/PAYS4PAA"],"itemData":{"id":12134,"type":"article-journal","abstract":"The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008806BA" w:rsidRPr="008B00F0">
        <w:rPr>
          <w:rFonts w:ascii="Arial" w:eastAsia="Arial" w:hAnsi="Arial" w:cs="Arial"/>
        </w:rPr>
        <w:fldChar w:fldCharType="separate"/>
      </w:r>
      <w:r w:rsidR="008806BA" w:rsidRPr="008B00F0">
        <w:rPr>
          <w:rFonts w:ascii="Arial" w:hAnsi="Arial" w:cs="Arial"/>
        </w:rPr>
        <w:t>Dhewanto et al. (2022)</w:t>
      </w:r>
      <w:r w:rsidR="008806BA" w:rsidRPr="008B00F0">
        <w:rPr>
          <w:rFonts w:ascii="Arial" w:eastAsia="Arial" w:hAnsi="Arial" w:cs="Arial"/>
        </w:rPr>
        <w:fldChar w:fldCharType="end"/>
      </w:r>
      <w:r w:rsidRPr="008B00F0">
        <w:rPr>
          <w:rFonts w:ascii="Arial" w:eastAsia="Arial" w:hAnsi="Arial" w:cs="Arial"/>
        </w:rPr>
        <w:t xml:space="preserve"> add that trust in digitalization is the foundation for the success of innovation and the sustainability of MSMEs. In addition, </w:t>
      </w:r>
      <w:r w:rsidR="008806BA" w:rsidRPr="008B00F0">
        <w:rPr>
          <w:rFonts w:ascii="Arial" w:eastAsia="Arial" w:hAnsi="Arial" w:cs="Arial"/>
        </w:rPr>
        <w:fldChar w:fldCharType="begin"/>
      </w:r>
      <w:r w:rsidR="00CF5AD7">
        <w:rPr>
          <w:rFonts w:ascii="Arial" w:eastAsia="Arial" w:hAnsi="Arial" w:cs="Arial"/>
        </w:rPr>
        <w:instrText xml:space="preserve"> ADDIN ZOTERO_ITEM CSL_CITATION {"citationID":"xURE31Fv","properties":{"formattedCitation":"(Puteri &amp; Asyari, 2023)","plainCitation":"(Puteri &amp; Asyari, 2023)","dontUpdate":true,"noteIndex":0},"citationItems":[{"id":12423,"uris":["http://zotero.org/users/local/JyjMxVLY/items/VENDATFP"],"itemData":{"id":12423,"type":"article-journal","abstract":"This study analyzes whether the application of digital transformation affects the revitalization of MSMEs during the pandemic and whether it can be mediated by digital literacy. Using a sample of 378 respondents from micro-sector MSMEs in Bukittinggi City in 2021, this study reveals that the application of digital transformation and digital literacy is positively related to the revitalization of MSMEs, which in this case uses business performance indicators to serve as a basis for determining the level of success. from the revitalization of SMEs. This finding offers empirical evidence about the importance of digital literacy in the relationship between implementing digital transformation and revitalizing MSMEs during the pandemic. This shows that the implementation of digital transformation will not succeed without an educational intermediary for digital technology itself. Furthermore, this study recommends strategies to improve the application of digital transformation for MSME business actors by increasing digital literacy of business actors","language":"en-US","source":"ejournal.stebisigm.ac.id","title":"The Effect of Digital Transformation On The Revitalization of Msmes In Pandemi Time With Digital Literacy As An Intervening Variable (Case Study of Micro Enterprises in the City of Bukittinggi) | Islamic Banking : Jurnal Pemikiran dan Pengembangan Perbankan Syariah","title-short":"The Effect of Digital Transformation On The Revitalization of Msmes In Pandemi Time With Digital Literacy As An Intervening Variable (Case Study of Micro Enterprises in the City of Bukittinggi) | Islamic Banking","URL":"https://ejournal.stebisigm.ac.id/index.php/isbank/article/view/695","author":[{"family":"Puteri","given":"Dhea Ananda"},{"family":"Asyari","given":"Asyari"}],"accessed":{"date-parts":[["2025",4,30]]},"issued":{"date-parts":[["2023",2,4]]}}}],"schema":"https://github.com/citation-style-language/schema/raw/master/csl-citation.json"} </w:instrText>
      </w:r>
      <w:r w:rsidR="008806BA" w:rsidRPr="008B00F0">
        <w:rPr>
          <w:rFonts w:ascii="Arial" w:eastAsia="Arial" w:hAnsi="Arial" w:cs="Arial"/>
        </w:rPr>
        <w:fldChar w:fldCharType="separate"/>
      </w:r>
      <w:r w:rsidR="008806BA" w:rsidRPr="008B00F0">
        <w:rPr>
          <w:rFonts w:ascii="Arial" w:hAnsi="Arial" w:cs="Arial"/>
        </w:rPr>
        <w:t>Puteri &amp; Asyari (2023)</w:t>
      </w:r>
      <w:r w:rsidR="008806BA" w:rsidRPr="008B00F0">
        <w:rPr>
          <w:rFonts w:ascii="Arial" w:eastAsia="Arial" w:hAnsi="Arial" w:cs="Arial"/>
        </w:rPr>
        <w:fldChar w:fldCharType="end"/>
      </w:r>
      <w:r w:rsidR="008806BA" w:rsidRPr="008B00F0">
        <w:rPr>
          <w:rFonts w:ascii="Arial" w:eastAsia="Arial" w:hAnsi="Arial" w:cs="Arial"/>
        </w:rPr>
        <w:t xml:space="preserve"> </w:t>
      </w:r>
      <w:r w:rsidRPr="008B00F0">
        <w:rPr>
          <w:rFonts w:ascii="Arial" w:eastAsia="Arial" w:hAnsi="Arial" w:cs="Arial"/>
        </w:rPr>
        <w:t>emphasize that digital trust grows from good technological literacy, which encourages MSMEs to be better prepared for digital transformation.</w:t>
      </w:r>
    </w:p>
    <w:p w14:paraId="2A35B0E4" w14:textId="2D13223F" w:rsidR="00C0694C" w:rsidRPr="008B00F0" w:rsidRDefault="0045458C" w:rsidP="00ED6974">
      <w:pPr>
        <w:spacing w:before="240"/>
        <w:jc w:val="both"/>
        <w:rPr>
          <w:rFonts w:ascii="Arial" w:eastAsia="Arial" w:hAnsi="Arial" w:cs="Arial"/>
        </w:rPr>
      </w:pPr>
      <w:r w:rsidRPr="008B00F0">
        <w:rPr>
          <w:rFonts w:ascii="Arial" w:eastAsia="Arial" w:hAnsi="Arial" w:cs="Arial"/>
        </w:rPr>
        <w:t xml:space="preserve">Referring to </w:t>
      </w:r>
      <w:r w:rsidR="008806BA" w:rsidRPr="008B00F0">
        <w:rPr>
          <w:rFonts w:ascii="Arial" w:eastAsia="Arial" w:hAnsi="Arial" w:cs="Arial"/>
        </w:rPr>
        <w:fldChar w:fldCharType="begin"/>
      </w:r>
      <w:r w:rsidR="00CF5AD7">
        <w:rPr>
          <w:rFonts w:ascii="Arial" w:eastAsia="Arial" w:hAnsi="Arial" w:cs="Arial"/>
        </w:rPr>
        <w:instrText xml:space="preserve"> ADDIN ZOTERO_ITEM CSL_CITATION {"citationID":"eynjqVXl","properties":{"formattedCitation":"(Khatib et al., 2024)","plainCitation":"(Khatib et al., 2024)","dontUpdate":true,"noteIndex":0},"citationItems":[{"id":13474,"uris":["http://zotero.org/users/local/JyjMxVLY/items/ARYX4HSN"],"itemData":{"id":13474,"type":"article-journal","abstract":"Abstract:\nThe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Ahmed"},{"family":"Alsuwidi","given":"Saeed"}],"issued":{"date-parts":[["2024",5,1]]}}}],"schema":"https://github.com/citation-style-language/schema/raw/master/csl-citation.json"} </w:instrText>
      </w:r>
      <w:r w:rsidR="008806BA" w:rsidRPr="008B00F0">
        <w:rPr>
          <w:rFonts w:ascii="Arial" w:eastAsia="Arial" w:hAnsi="Arial" w:cs="Arial"/>
        </w:rPr>
        <w:fldChar w:fldCharType="separate"/>
      </w:r>
      <w:r w:rsidR="008806BA" w:rsidRPr="008B00F0">
        <w:rPr>
          <w:rFonts w:ascii="Arial" w:hAnsi="Arial" w:cs="Arial"/>
        </w:rPr>
        <w:t>Khatib et al. (2024)</w:t>
      </w:r>
      <w:r w:rsidR="008806BA" w:rsidRPr="008B00F0">
        <w:rPr>
          <w:rFonts w:ascii="Arial" w:eastAsia="Arial" w:hAnsi="Arial" w:cs="Arial"/>
        </w:rPr>
        <w:fldChar w:fldCharType="end"/>
      </w:r>
      <w:r w:rsidRPr="008B00F0">
        <w:rPr>
          <w:rFonts w:ascii="Arial" w:eastAsia="Arial" w:hAnsi="Arial" w:cs="Arial"/>
        </w:rPr>
        <w:t xml:space="preserve">, digital trust can be measured through several key indicators, namely: </w:t>
      </w:r>
    </w:p>
    <w:p w14:paraId="68CFEE26" w14:textId="6D1FA005" w:rsidR="00C0694C" w:rsidRPr="008B00F0" w:rsidRDefault="0045458C" w:rsidP="00ED6974">
      <w:pPr>
        <w:numPr>
          <w:ilvl w:val="0"/>
          <w:numId w:val="13"/>
        </w:numPr>
        <w:jc w:val="both"/>
        <w:rPr>
          <w:rFonts w:ascii="Arial" w:eastAsia="Arial" w:hAnsi="Arial" w:cs="Arial"/>
        </w:rPr>
      </w:pPr>
      <w:r w:rsidRPr="008B00F0">
        <w:rPr>
          <w:rFonts w:ascii="Arial" w:eastAsia="Arial" w:hAnsi="Arial" w:cs="Arial"/>
          <w:color w:val="131615"/>
          <w:sz w:val="21"/>
          <w:szCs w:val="21"/>
          <w:highlight w:val="white"/>
        </w:rPr>
        <w:t>The protection of personal information through strong security measures</w:t>
      </w:r>
      <w:r w:rsidR="00DD1298" w:rsidRPr="008B00F0">
        <w:rPr>
          <w:rFonts w:ascii="Arial" w:eastAsia="Arial" w:hAnsi="Arial" w:cs="Arial"/>
          <w:color w:val="131615"/>
          <w:sz w:val="21"/>
          <w:szCs w:val="21"/>
          <w:highlight w:val="white"/>
        </w:rPr>
        <w:t>,</w:t>
      </w:r>
      <w:r w:rsidRPr="008B00F0">
        <w:rPr>
          <w:rFonts w:ascii="Arial" w:eastAsia="Arial" w:hAnsi="Arial" w:cs="Arial"/>
          <w:color w:val="131615"/>
          <w:sz w:val="21"/>
          <w:szCs w:val="21"/>
          <w:highlight w:val="white"/>
        </w:rPr>
        <w:t xml:space="preserve"> transparent privacy policies</w:t>
      </w:r>
      <w:r w:rsidR="00DD1298" w:rsidRPr="008B00F0">
        <w:rPr>
          <w:rFonts w:ascii="Arial" w:eastAsia="Arial" w:hAnsi="Arial" w:cs="Arial"/>
          <w:color w:val="131615"/>
          <w:sz w:val="21"/>
          <w:szCs w:val="21"/>
          <w:highlight w:val="white"/>
        </w:rPr>
        <w:t>,</w:t>
      </w:r>
      <w:r w:rsidRPr="008B00F0">
        <w:rPr>
          <w:rFonts w:ascii="Arial" w:eastAsia="Arial" w:hAnsi="Arial" w:cs="Arial"/>
          <w:color w:val="131615"/>
          <w:sz w:val="21"/>
          <w:szCs w:val="21"/>
          <w:highlight w:val="white"/>
        </w:rPr>
        <w:t xml:space="preserve"> and clear protection systems stands as the fundamental basis for users to trust a platform.</w:t>
      </w:r>
    </w:p>
    <w:p w14:paraId="0BF0180D" w14:textId="599E537E" w:rsidR="00C0694C" w:rsidRPr="008B00F0" w:rsidRDefault="0045458C">
      <w:pPr>
        <w:numPr>
          <w:ilvl w:val="0"/>
          <w:numId w:val="13"/>
        </w:numPr>
        <w:jc w:val="both"/>
        <w:rPr>
          <w:rFonts w:ascii="Arial" w:eastAsia="Arial" w:hAnsi="Arial" w:cs="Arial"/>
        </w:rPr>
      </w:pPr>
      <w:r w:rsidRPr="008B00F0">
        <w:rPr>
          <w:rFonts w:ascii="Arial" w:eastAsia="Arial" w:hAnsi="Arial" w:cs="Arial"/>
          <w:color w:val="131615"/>
          <w:sz w:val="21"/>
          <w:szCs w:val="21"/>
          <w:highlight w:val="white"/>
        </w:rPr>
        <w:t xml:space="preserve">The platform should present information through clear channels </w:t>
      </w:r>
      <w:r w:rsidR="00DD1298" w:rsidRPr="008B00F0">
        <w:rPr>
          <w:rFonts w:ascii="Arial" w:eastAsia="Arial" w:hAnsi="Arial" w:cs="Arial"/>
          <w:color w:val="131615"/>
          <w:sz w:val="21"/>
          <w:szCs w:val="21"/>
          <w:highlight w:val="white"/>
        </w:rPr>
        <w:t>that</w:t>
      </w:r>
      <w:r w:rsidRPr="008B00F0">
        <w:rPr>
          <w:rFonts w:ascii="Arial" w:eastAsia="Arial" w:hAnsi="Arial" w:cs="Arial"/>
          <w:color w:val="131615"/>
          <w:sz w:val="21"/>
          <w:szCs w:val="21"/>
          <w:highlight w:val="white"/>
        </w:rPr>
        <w:t xml:space="preserve"> remain accessible to all users. Users develop stronger bonds with service providers when they receive detailed explanations about platform features</w:t>
      </w:r>
      <w:r w:rsidR="00DD1298" w:rsidRPr="008B00F0">
        <w:rPr>
          <w:rFonts w:ascii="Arial" w:eastAsia="Arial" w:hAnsi="Arial" w:cs="Arial"/>
          <w:color w:val="131615"/>
          <w:sz w:val="21"/>
          <w:szCs w:val="21"/>
          <w:highlight w:val="white"/>
        </w:rPr>
        <w:t>,</w:t>
      </w:r>
      <w:r w:rsidRPr="008B00F0">
        <w:rPr>
          <w:rFonts w:ascii="Arial" w:eastAsia="Arial" w:hAnsi="Arial" w:cs="Arial"/>
          <w:color w:val="131615"/>
          <w:sz w:val="21"/>
          <w:szCs w:val="21"/>
          <w:highlight w:val="white"/>
        </w:rPr>
        <w:t xml:space="preserve"> data handling</w:t>
      </w:r>
      <w:r w:rsidR="00DD1298" w:rsidRPr="008B00F0">
        <w:rPr>
          <w:rFonts w:ascii="Arial" w:eastAsia="Arial" w:hAnsi="Arial" w:cs="Arial"/>
          <w:color w:val="131615"/>
          <w:sz w:val="21"/>
          <w:szCs w:val="21"/>
          <w:highlight w:val="white"/>
        </w:rPr>
        <w:t>,</w:t>
      </w:r>
      <w:r w:rsidRPr="008B00F0">
        <w:rPr>
          <w:rFonts w:ascii="Arial" w:eastAsia="Arial" w:hAnsi="Arial" w:cs="Arial"/>
          <w:color w:val="131615"/>
          <w:sz w:val="21"/>
          <w:szCs w:val="21"/>
          <w:highlight w:val="white"/>
        </w:rPr>
        <w:t xml:space="preserve"> and transaction rules. </w:t>
      </w:r>
    </w:p>
    <w:p w14:paraId="14D761F3" w14:textId="77777777" w:rsidR="00C0694C" w:rsidRPr="008B00F0" w:rsidRDefault="0045458C">
      <w:pPr>
        <w:numPr>
          <w:ilvl w:val="0"/>
          <w:numId w:val="13"/>
        </w:numPr>
        <w:jc w:val="both"/>
        <w:rPr>
          <w:rFonts w:ascii="Arial" w:eastAsia="Arial" w:hAnsi="Arial" w:cs="Arial"/>
        </w:rPr>
      </w:pPr>
      <w:r w:rsidRPr="008B00F0">
        <w:rPr>
          <w:rFonts w:ascii="Arial" w:eastAsia="Arial" w:hAnsi="Arial" w:cs="Arial"/>
        </w:rPr>
        <w:t xml:space="preserve">Transparency of Transactions Digital </w:t>
      </w:r>
    </w:p>
    <w:p w14:paraId="25D555BC" w14:textId="77777777" w:rsidR="00C0694C" w:rsidRPr="008B00F0" w:rsidRDefault="0045458C">
      <w:pPr>
        <w:numPr>
          <w:ilvl w:val="0"/>
          <w:numId w:val="13"/>
        </w:numPr>
        <w:spacing w:after="240"/>
        <w:jc w:val="both"/>
        <w:rPr>
          <w:rFonts w:ascii="Arial" w:eastAsia="Arial" w:hAnsi="Arial" w:cs="Arial"/>
        </w:rPr>
      </w:pPr>
      <w:r w:rsidRPr="008B00F0">
        <w:rPr>
          <w:rFonts w:ascii="Arial" w:eastAsia="Arial" w:hAnsi="Arial" w:cs="Arial"/>
          <w:color w:val="131615"/>
          <w:sz w:val="21"/>
          <w:szCs w:val="21"/>
          <w:highlight w:val="white"/>
        </w:rPr>
        <w:t>System Reliability</w:t>
      </w:r>
    </w:p>
    <w:p w14:paraId="0446D874" w14:textId="77777777" w:rsidR="00C0694C" w:rsidRPr="008B00F0" w:rsidRDefault="0045458C">
      <w:pPr>
        <w:spacing w:before="240" w:after="240"/>
        <w:jc w:val="both"/>
        <w:rPr>
          <w:rFonts w:ascii="Arial" w:eastAsia="Arial" w:hAnsi="Arial" w:cs="Arial"/>
          <w:b/>
          <w:sz w:val="22"/>
          <w:szCs w:val="22"/>
        </w:rPr>
      </w:pPr>
      <w:r w:rsidRPr="008B00F0">
        <w:rPr>
          <w:rFonts w:ascii="Arial" w:eastAsia="Arial" w:hAnsi="Arial" w:cs="Arial"/>
          <w:b/>
        </w:rPr>
        <w:t xml:space="preserve">2.4 </w:t>
      </w:r>
      <w:r w:rsidRPr="008B00F0">
        <w:rPr>
          <w:rFonts w:ascii="Arial" w:eastAsia="Times New Roman" w:hAnsi="Arial" w:cs="Arial"/>
          <w:b/>
          <w:sz w:val="22"/>
          <w:szCs w:val="22"/>
        </w:rPr>
        <w:t>Artificial Intelligence Literacy</w:t>
      </w:r>
    </w:p>
    <w:p w14:paraId="2CEA94BC" w14:textId="0D9B5F00" w:rsidR="00C0694C" w:rsidRPr="008B00F0" w:rsidRDefault="0045458C">
      <w:pPr>
        <w:pBdr>
          <w:top w:val="nil"/>
          <w:left w:val="nil"/>
          <w:bottom w:val="nil"/>
          <w:right w:val="nil"/>
          <w:between w:val="nil"/>
        </w:pBdr>
        <w:jc w:val="both"/>
        <w:rPr>
          <w:rFonts w:ascii="Arial" w:eastAsia="Arial" w:hAnsi="Arial" w:cs="Arial"/>
        </w:rPr>
      </w:pPr>
      <w:r w:rsidRPr="008B00F0">
        <w:rPr>
          <w:rFonts w:ascii="Arial" w:eastAsia="Arial" w:hAnsi="Arial" w:cs="Arial"/>
        </w:rPr>
        <w:t xml:space="preserve">Artificial Intelligence (AI) literacy is the individual's ability to understand, use, and critically, ethically, and responsibly evaluate artificial intelligence technology. This concept emphasizes the importance of basic knowledge about how AI works, the ability to interact with AI-based systems, and awareness of the social and ethical impacts of its use. According to </w:t>
      </w:r>
      <w:r w:rsidR="008806BA" w:rsidRPr="008B00F0">
        <w:rPr>
          <w:rFonts w:ascii="Arial" w:eastAsia="Arial" w:hAnsi="Arial" w:cs="Arial"/>
        </w:rPr>
        <w:fldChar w:fldCharType="begin"/>
      </w:r>
      <w:r w:rsidR="00CF5AD7">
        <w:rPr>
          <w:rFonts w:ascii="Arial" w:eastAsia="Arial" w:hAnsi="Arial" w:cs="Arial"/>
        </w:rPr>
        <w:instrText xml:space="preserve"> ADDIN ZOTERO_ITEM CSL_CITATION {"citationID":"pXosUGTW","properties":{"formattedCitation":"(Long &amp; Magerko, 2020)","plainCitation":"(Long &amp; Magerko, 2020)","dontUpdate":true,"noteIndex":0},"citationItems":[{"id":13486,"uris":["http://zotero.org/users/local/JyjMxVLY/items/GRXXHNL4"],"itemData":{"id":13486,"type":"paper-conference","abstract":"Artificial intelligence (AI) is becoming increasingly integrated in user-facing technology, but public understanding of these technologies is often limited. There is a need for additional HCI research investigating a) what competencies users need in order to effectively interact with and critically evaluate AI and b) how to design learner-centered AI technologies that foster increased user understanding of AI. This paper takes a step towards realizing both of these goals by providing a concrete definition of AI literacy based on existing research. We synthesize a variety of interdisciplinary literature into a set of core competencies of AI literacy and suggest several design considerations to support AI developers and educators in creating learner-centered AI. These competencies and design considerations are organized in a conceptual framework thematically derived from the literature. This paper's contributions can be used to start a conversation about and guide future research on AI literacy within the HCI community.","collection-title":"CHI '20","container-title":"Proceedings of the 2020 CHI Conference on Human Factors in Computing Systems","DOI":"10.1145/3313831.3376727","event-place":"New York, NY, USA","ISBN":"978-1-4503-6708-0","page":"1–16","publisher":"Association for Computing Machinery","publisher-place":"New York, NY, USA","source":"ACM Digital Library","title":"What is AI Literacy? Competencies and Design Considerations","title-short":"What is AI Literacy?","URL":"https://doi.org/10.1145/3313831.3376727","author":[{"family":"Long","given":"Duri"},{"family":"Magerko","given":"Brian"}],"accessed":{"date-parts":[["2025",8,7]]},"issued":{"date-parts":[["2020",4,23]]}}}],"schema":"https://github.com/citation-style-language/schema/raw/master/csl-citation.json"} </w:instrText>
      </w:r>
      <w:r w:rsidR="008806BA" w:rsidRPr="008B00F0">
        <w:rPr>
          <w:rFonts w:ascii="Arial" w:eastAsia="Arial" w:hAnsi="Arial" w:cs="Arial"/>
        </w:rPr>
        <w:fldChar w:fldCharType="separate"/>
      </w:r>
      <w:r w:rsidR="008806BA" w:rsidRPr="008B00F0">
        <w:rPr>
          <w:rFonts w:ascii="Arial" w:hAnsi="Arial" w:cs="Arial"/>
        </w:rPr>
        <w:t>Long &amp; Magerko (2020)</w:t>
      </w:r>
      <w:r w:rsidR="008806BA" w:rsidRPr="008B00F0">
        <w:rPr>
          <w:rFonts w:ascii="Arial" w:eastAsia="Arial" w:hAnsi="Arial" w:cs="Arial"/>
        </w:rPr>
        <w:fldChar w:fldCharType="end"/>
      </w:r>
      <w:r w:rsidRPr="008B00F0">
        <w:rPr>
          <w:rFonts w:ascii="Arial" w:eastAsia="Arial" w:hAnsi="Arial" w:cs="Arial"/>
        </w:rPr>
        <w:t>, AI literacy includes four main components, namely basic technical understanding of AI, critical thinking about its influence in life, practical skills in using AI technology, and awareness of the social and ethical implications of the application of such technology.</w:t>
      </w:r>
    </w:p>
    <w:p w14:paraId="2524E539" w14:textId="77777777" w:rsidR="00DD1298" w:rsidRPr="008B00F0" w:rsidRDefault="00DD1298">
      <w:pPr>
        <w:pBdr>
          <w:top w:val="nil"/>
          <w:left w:val="nil"/>
          <w:bottom w:val="nil"/>
          <w:right w:val="nil"/>
          <w:between w:val="nil"/>
        </w:pBdr>
        <w:jc w:val="both"/>
        <w:rPr>
          <w:rFonts w:ascii="Arial" w:eastAsia="Arial" w:hAnsi="Arial" w:cs="Arial"/>
        </w:rPr>
      </w:pPr>
    </w:p>
    <w:p w14:paraId="3E58CBC9" w14:textId="7AAD0BCE" w:rsidR="00C0694C" w:rsidRPr="008B00F0" w:rsidRDefault="0045458C" w:rsidP="00DD1298">
      <w:pPr>
        <w:jc w:val="both"/>
        <w:rPr>
          <w:rFonts w:ascii="Arial" w:hAnsi="Arial" w:cs="Arial"/>
        </w:rPr>
      </w:pPr>
      <w:r w:rsidRPr="008B00F0">
        <w:rPr>
          <w:rFonts w:ascii="Arial" w:hAnsi="Arial" w:cs="Arial"/>
        </w:rPr>
        <w:t xml:space="preserve">According to </w:t>
      </w:r>
      <w:r w:rsidR="008806BA" w:rsidRPr="008B00F0">
        <w:rPr>
          <w:rFonts w:ascii="Arial" w:hAnsi="Arial" w:cs="Arial"/>
        </w:rPr>
        <w:fldChar w:fldCharType="begin"/>
      </w:r>
      <w:r w:rsidR="00CF5AD7">
        <w:rPr>
          <w:rFonts w:ascii="Arial" w:hAnsi="Arial" w:cs="Arial"/>
        </w:rPr>
        <w:instrText xml:space="preserve"> ADDIN ZOTERO_ITEM CSL_CITATION {"citationID":"1piuoau9","properties":{"formattedCitation":"(Alam\\uc0\\u228{}ki et al., 2024)","plainCitation":"(Alamäki et al., 2024)","dontUpdate":true,"noteIndex":0},"citationItems":[{"id":12823,"uris":["http://zotero.org/users/local/JyjMxVLY/items/F4IN76QL"],"itemData":{"id":12823,"type":"article-journal","abstract":"IntroductionThe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O."}],"accessed":{"date-parts":[["2025",6,7]]},"issued":{"date-parts":[["2024"]]}}}],"schema":"https://github.com/citation-style-language/schema/raw/master/csl-citation.json"} </w:instrText>
      </w:r>
      <w:r w:rsidR="008806BA" w:rsidRPr="008B00F0">
        <w:rPr>
          <w:rFonts w:ascii="Arial" w:hAnsi="Arial" w:cs="Arial"/>
        </w:rPr>
        <w:fldChar w:fldCharType="separate"/>
      </w:r>
      <w:r w:rsidR="008806BA" w:rsidRPr="008B00F0">
        <w:rPr>
          <w:rFonts w:ascii="Arial" w:hAnsi="Arial" w:cs="Arial"/>
          <w:szCs w:val="24"/>
        </w:rPr>
        <w:t>Alamäki et al. (2024)</w:t>
      </w:r>
      <w:r w:rsidR="008806BA" w:rsidRPr="008B00F0">
        <w:rPr>
          <w:rFonts w:ascii="Arial" w:hAnsi="Arial" w:cs="Arial"/>
        </w:rPr>
        <w:fldChar w:fldCharType="end"/>
      </w:r>
      <w:r w:rsidRPr="008B00F0">
        <w:rPr>
          <w:rFonts w:ascii="Arial" w:hAnsi="Arial" w:cs="Arial"/>
        </w:rPr>
        <w:t xml:space="preserve">, AI literacy encompasses the ability to understand, apply, and evaluate technology effectively. This literacy includes technical aspects, ethical and social awareness, as well as readiness to adapt to dynamic technological developments. Some important indicators include: </w:t>
      </w:r>
    </w:p>
    <w:p w14:paraId="6F8EAF8A" w14:textId="77777777" w:rsidR="00C0694C" w:rsidRPr="008B00F0" w:rsidRDefault="0045458C" w:rsidP="00DD1298">
      <w:pPr>
        <w:pStyle w:val="ListParagraph"/>
        <w:numPr>
          <w:ilvl w:val="0"/>
          <w:numId w:val="15"/>
        </w:numPr>
        <w:jc w:val="both"/>
        <w:rPr>
          <w:rFonts w:ascii="Arial" w:hAnsi="Arial" w:cs="Arial"/>
        </w:rPr>
      </w:pPr>
      <w:r w:rsidRPr="008B00F0">
        <w:rPr>
          <w:rFonts w:ascii="Arial" w:hAnsi="Arial" w:cs="Arial"/>
        </w:rPr>
        <w:t>Basic Understanding of AI</w:t>
      </w:r>
    </w:p>
    <w:p w14:paraId="4FF132F3" w14:textId="77777777" w:rsidR="00C0694C" w:rsidRPr="008B00F0" w:rsidRDefault="0045458C" w:rsidP="00DD1298">
      <w:pPr>
        <w:pStyle w:val="ListParagraph"/>
        <w:numPr>
          <w:ilvl w:val="0"/>
          <w:numId w:val="15"/>
        </w:numPr>
        <w:jc w:val="both"/>
        <w:rPr>
          <w:rFonts w:ascii="Arial" w:hAnsi="Arial" w:cs="Arial"/>
        </w:rPr>
      </w:pPr>
      <w:r w:rsidRPr="008B00F0">
        <w:rPr>
          <w:rFonts w:ascii="Arial" w:hAnsi="Arial" w:cs="Arial"/>
        </w:rPr>
        <w:t>Ethical and Social Awareness</w:t>
      </w:r>
    </w:p>
    <w:p w14:paraId="733C6AD1" w14:textId="77777777" w:rsidR="00C0694C" w:rsidRPr="008B00F0" w:rsidRDefault="0045458C" w:rsidP="00DD1298">
      <w:pPr>
        <w:pStyle w:val="ListParagraph"/>
        <w:numPr>
          <w:ilvl w:val="0"/>
          <w:numId w:val="15"/>
        </w:numPr>
        <w:jc w:val="both"/>
        <w:rPr>
          <w:rFonts w:ascii="Arial" w:hAnsi="Arial" w:cs="Arial"/>
        </w:rPr>
      </w:pPr>
      <w:r w:rsidRPr="008B00F0">
        <w:rPr>
          <w:rFonts w:ascii="Arial" w:hAnsi="Arial" w:cs="Arial"/>
        </w:rPr>
        <w:t xml:space="preserve">Practical Application Skills </w:t>
      </w:r>
    </w:p>
    <w:p w14:paraId="6FDACC42" w14:textId="77777777" w:rsidR="00C0694C" w:rsidRPr="008B00F0" w:rsidRDefault="0045458C" w:rsidP="00DD1298">
      <w:pPr>
        <w:pStyle w:val="ListParagraph"/>
        <w:numPr>
          <w:ilvl w:val="0"/>
          <w:numId w:val="15"/>
        </w:numPr>
        <w:jc w:val="both"/>
        <w:rPr>
          <w:rFonts w:ascii="Arial" w:hAnsi="Arial" w:cs="Arial"/>
        </w:rPr>
      </w:pPr>
      <w:r w:rsidRPr="008B00F0">
        <w:rPr>
          <w:rFonts w:ascii="Arial" w:hAnsi="Arial" w:cs="Arial"/>
        </w:rPr>
        <w:t xml:space="preserve">Critical Attitude Towards </w:t>
      </w:r>
    </w:p>
    <w:p w14:paraId="37DAF564" w14:textId="77777777" w:rsidR="00C0694C" w:rsidRPr="008B00F0" w:rsidRDefault="0045458C" w:rsidP="00DD1298">
      <w:pPr>
        <w:pStyle w:val="ListParagraph"/>
        <w:numPr>
          <w:ilvl w:val="0"/>
          <w:numId w:val="15"/>
        </w:numPr>
        <w:jc w:val="both"/>
        <w:rPr>
          <w:rFonts w:ascii="Arial" w:hAnsi="Arial" w:cs="Arial"/>
        </w:rPr>
      </w:pPr>
      <w:r w:rsidRPr="008B00F0">
        <w:rPr>
          <w:rFonts w:ascii="Arial" w:hAnsi="Arial" w:cs="Arial"/>
        </w:rPr>
        <w:t>Readiness to Learn and Adapt.</w:t>
      </w:r>
    </w:p>
    <w:p w14:paraId="6604C914" w14:textId="77777777" w:rsidR="00C0694C" w:rsidRPr="008B00F0" w:rsidRDefault="00C0694C">
      <w:pPr>
        <w:pBdr>
          <w:top w:val="nil"/>
          <w:left w:val="nil"/>
          <w:bottom w:val="nil"/>
          <w:right w:val="nil"/>
          <w:between w:val="nil"/>
        </w:pBdr>
        <w:jc w:val="both"/>
        <w:rPr>
          <w:rFonts w:ascii="Arial" w:eastAsia="Roboto" w:hAnsi="Arial" w:cs="Arial"/>
          <w:color w:val="111111"/>
          <w:shd w:val="clear" w:color="auto" w:fill="F7F7F7"/>
        </w:rPr>
      </w:pPr>
    </w:p>
    <w:p w14:paraId="60A2F69B" w14:textId="54B71152" w:rsidR="00C0694C" w:rsidRPr="008B00F0" w:rsidRDefault="0045458C" w:rsidP="00F044DC">
      <w:pPr>
        <w:rPr>
          <w:rFonts w:ascii="Arial" w:hAnsi="Arial" w:cs="Arial"/>
          <w:b/>
          <w:bCs/>
        </w:rPr>
      </w:pPr>
      <w:r w:rsidRPr="008B00F0">
        <w:rPr>
          <w:rFonts w:ascii="Arial" w:hAnsi="Arial" w:cs="Arial"/>
          <w:b/>
          <w:bCs/>
        </w:rPr>
        <w:t>2.5 Capability Innovation</w:t>
      </w:r>
    </w:p>
    <w:p w14:paraId="0E205893" w14:textId="77777777" w:rsidR="00F044DC" w:rsidRPr="008B00F0" w:rsidRDefault="00F044DC" w:rsidP="00F044DC">
      <w:pPr>
        <w:rPr>
          <w:rFonts w:ascii="Arial" w:hAnsi="Arial" w:cs="Arial"/>
          <w:b/>
          <w:bCs/>
        </w:rPr>
      </w:pPr>
    </w:p>
    <w:p w14:paraId="66DB7930" w14:textId="193D9810" w:rsidR="00C0694C" w:rsidRPr="008B00F0" w:rsidRDefault="0045458C" w:rsidP="00DD1298">
      <w:pPr>
        <w:jc w:val="both"/>
        <w:rPr>
          <w:rFonts w:ascii="Arial" w:hAnsi="Arial" w:cs="Arial"/>
        </w:rPr>
      </w:pPr>
      <w:r w:rsidRPr="008B00F0">
        <w:rPr>
          <w:rFonts w:ascii="Arial" w:hAnsi="Arial" w:cs="Arial"/>
        </w:rPr>
        <w:t xml:space="preserve">Innovation capability is the ability of an organization to develop and implement new ideas that result in improved performance and competitiveness. According to </w:t>
      </w:r>
      <w:r w:rsidR="008806BA" w:rsidRPr="008B00F0">
        <w:rPr>
          <w:rFonts w:ascii="Arial" w:hAnsi="Arial" w:cs="Arial"/>
        </w:rPr>
        <w:fldChar w:fldCharType="begin"/>
      </w:r>
      <w:r w:rsidR="00CF5AD7">
        <w:rPr>
          <w:rFonts w:ascii="Arial" w:hAnsi="Arial" w:cs="Arial"/>
        </w:rPr>
        <w:instrText xml:space="preserve"> ADDIN ZOTERO_ITEM CSL_CITATION {"citationID":"hpFj4vRD","properties":{"formattedCitation":"(Lawson &amp; Samson, 2001)","plainCitation":"(Lawson &amp; Samson, 2001)","dontUpdate":true,"noteIndex":0},"citationItems":[{"id":13070,"uris":["http://zotero.org/users/local/JyjMxVLY/items/JZ27Q28N"],"itemData":{"id":13070,"type":"article-journal","abstract":"This paper draws together knowledge from a variety of fields to propose that innovation management can be viewed as a form of organisational capability. Excellent companies invest and nurture this capability, from which they execute effective innovation processes, leading to innovations in new product, services and processes, and superior business performance results. An extensive review of the literature on innovation management, along with a case study of Cisco Systems, develops a conceptual model of the firm as an innovation engine. This new operating model sees substantial investment in innovation capability as the primary engine for wealth creation, rather than the possession of physical assets. Building on the dynamic capabilities literature, an “innovation capability” construct is proposed with seven elements. These are vision and strategy, harnessing the competence base, organisational intelligence, creativity and idea management, organisational structures and systems, culture and climate, and management of technology.","container-title":"International Journal of Innovation Management","DOI":"10.1142/S1363919601000427","ISSN":"1363-9196, 1757-5877","issue":"03","journalAbbreviation":"Int. J. Innov. Mgt.","language":"en","page":"377-400","source":"DOI.org (Crossref)","title":"DEVELOPING INNOVATION CAPABILITY IN ORGANISATIONS: A DYNAMIC CAPABILITIES APPROACH","title-short":"DEVELOPING INNOVATION CAPABILITY IN ORGANISATIONS","volume":"05","author":[{"family":"Lawson","given":"Benn"},{"family":"Samson","given":"Danny"}],"issued":{"date-parts":[["2001",9]]}}}],"schema":"https://github.com/citation-style-language/schema/raw/master/csl-citation.json"} </w:instrText>
      </w:r>
      <w:r w:rsidR="008806BA" w:rsidRPr="008B00F0">
        <w:rPr>
          <w:rFonts w:ascii="Arial" w:hAnsi="Arial" w:cs="Arial"/>
        </w:rPr>
        <w:fldChar w:fldCharType="separate"/>
      </w:r>
      <w:r w:rsidR="008806BA" w:rsidRPr="008B00F0">
        <w:rPr>
          <w:rFonts w:ascii="Arial" w:hAnsi="Arial" w:cs="Arial"/>
        </w:rPr>
        <w:t>Lawson &amp; Samson (2001)</w:t>
      </w:r>
      <w:r w:rsidR="008806BA" w:rsidRPr="008B00F0">
        <w:rPr>
          <w:rFonts w:ascii="Arial" w:hAnsi="Arial" w:cs="Arial"/>
        </w:rPr>
        <w:fldChar w:fldCharType="end"/>
      </w:r>
      <w:r w:rsidRPr="008B00F0">
        <w:rPr>
          <w:rFonts w:ascii="Arial" w:hAnsi="Arial" w:cs="Arial"/>
        </w:rPr>
        <w:t xml:space="preserve">, innovation capability is a company's core competency that reflects its ability to transform knowledge and ideas into useful products, processes, or systems. Meanwhile, in recent research by </w:t>
      </w:r>
      <w:r w:rsidR="008806BA" w:rsidRPr="008B00F0">
        <w:rPr>
          <w:rFonts w:ascii="Arial" w:hAnsi="Arial" w:cs="Arial"/>
        </w:rPr>
        <w:fldChar w:fldCharType="begin"/>
      </w:r>
      <w:r w:rsidR="00CF5AD7">
        <w:rPr>
          <w:rFonts w:ascii="Arial" w:hAnsi="Arial" w:cs="Arial"/>
        </w:rPr>
        <w:instrText xml:space="preserve"> ADDIN ZOTERO_ITEM CSL_CITATION {"citationID":"bKLb2CLS","properties":{"formattedCitation":"(Alaskar, 2023)","plainCitation":"(Alaskar, 2023)","dontUpdate":true,"noteIndex":0},"citationItems":[{"id":12836,"uris":["http://zotero.org/users/local/JyjMxVLY/items/3S469FQD"],"itemData":{"id":12836,"type":"article-journal","abstract":"Although business analytics (BA) play an important role in improving firm performance, various firms struggle to deliver their full benefits. Many researchers have investigated the capabilities required to achieve better value through BA, but none have addressed the impact of innovation capabilities as a contextual variable mediating the effects on firm performance. By adopting the Technology-Organization-Environment (TOE) framework, this study suggests a model to evaluate the impact of BA capabilities on firm performance and addresses the mediating role of innovation capabilities. A quantitative approach was adopted for data collection and analysis. Based on 386 surveys of BA experts at Saudi Arabian firms and the use of PLS-SEM to test and validate the model. The results show that organizational factors have a highly significant impact on firm performance. While IT infrastructure and information quality as technological factors showed no significant and positive effect. Furthermore, the findings revealed that innovation capabilities positively mediate the link between IT infrastructure and information quality and firm performance as it affects directly and indirectly firm performance. The findings of this study contribute to the literature by addressing the research gap in BA in the Saudi Arabia context. Moreover, the study result stressing about the role of innovation capabilities on the BA capabilities and the importance of considering the interaction between TOE factors. However, research was carried out within one developing country (Saudi Arabia), which might restrict the findings’ generalizability of the study, and the results must be generalized with care to avoid issues such as structural and cultural variances between developed and developing countries.","container-title":"Sustainability","DOI":"10.3390/su15065522","ISSN":"2071-1050","issue":"6","language":"en","license":"http://creativecommons.org/licenses/by/3.0/","note":"number: 6\npublisher: Multidisciplinary Digital Publishing Institute","page":"5522","source":"www.mdpi.com","title":"Innovation Capabilities as a Mediator between Business Analytics and Firm Performance","volume":"15","author":[{"family":"Alaskar","given":"Thamir Hamad"}],"issued":{"date-parts":[["2023",1]]}}}],"schema":"https://github.com/citation-style-language/schema/raw/master/csl-citation.json"} </w:instrText>
      </w:r>
      <w:r w:rsidR="008806BA" w:rsidRPr="008B00F0">
        <w:rPr>
          <w:rFonts w:ascii="Arial" w:hAnsi="Arial" w:cs="Arial"/>
        </w:rPr>
        <w:fldChar w:fldCharType="separate"/>
      </w:r>
      <w:r w:rsidR="008806BA" w:rsidRPr="008B00F0">
        <w:rPr>
          <w:rFonts w:ascii="Arial" w:hAnsi="Arial" w:cs="Arial"/>
        </w:rPr>
        <w:t>Alaskar (2023)</w:t>
      </w:r>
      <w:r w:rsidR="008806BA" w:rsidRPr="008B00F0">
        <w:rPr>
          <w:rFonts w:ascii="Arial" w:hAnsi="Arial" w:cs="Arial"/>
        </w:rPr>
        <w:fldChar w:fldCharType="end"/>
      </w:r>
      <w:r w:rsidRPr="008B00F0">
        <w:rPr>
          <w:rFonts w:ascii="Arial" w:hAnsi="Arial" w:cs="Arial"/>
        </w:rPr>
        <w:t>, innovation capability is described as the ability of an organization to create new data-driven and technology-based solutions that can enhance business performance sustainably. The study also indicates that innovation capability plays an important role as a mediator in the relationship between the utilization of business data and the achievement of company performance.</w:t>
      </w:r>
    </w:p>
    <w:p w14:paraId="0CC52153" w14:textId="77777777" w:rsidR="00C0694C" w:rsidRPr="008B00F0" w:rsidRDefault="00C0694C" w:rsidP="00DD1298">
      <w:pPr>
        <w:jc w:val="both"/>
        <w:rPr>
          <w:rFonts w:ascii="Arial" w:hAnsi="Arial" w:cs="Arial"/>
        </w:rPr>
      </w:pPr>
    </w:p>
    <w:p w14:paraId="019C1C70" w14:textId="359501B4" w:rsidR="00C0694C" w:rsidRPr="008B00F0" w:rsidRDefault="0045458C" w:rsidP="00DD1298">
      <w:pPr>
        <w:jc w:val="both"/>
        <w:rPr>
          <w:rFonts w:ascii="Arial" w:hAnsi="Arial" w:cs="Arial"/>
        </w:rPr>
      </w:pPr>
      <w:r w:rsidRPr="008B00F0">
        <w:rPr>
          <w:rFonts w:ascii="Arial" w:hAnsi="Arial" w:cs="Arial"/>
        </w:rPr>
        <w:t xml:space="preserve">According to </w:t>
      </w:r>
      <w:r w:rsidR="008806BA" w:rsidRPr="008B00F0">
        <w:rPr>
          <w:rFonts w:ascii="Arial" w:hAnsi="Arial" w:cs="Arial"/>
        </w:rPr>
        <w:fldChar w:fldCharType="begin"/>
      </w:r>
      <w:r w:rsidR="00CF5AD7">
        <w:rPr>
          <w:rFonts w:ascii="Arial" w:hAnsi="Arial" w:cs="Arial"/>
        </w:rPr>
        <w:instrText xml:space="preserve"> ADDIN ZOTERO_ITEM CSL_CITATION {"citationID":"wnUXLfUd","properties":{"formattedCitation":"(Alaskar, 2023)","plainCitation":"(Alaskar, 2023)","dontUpdate":true,"noteIndex":0},"citationItems":[{"id":12836,"uris":["http://zotero.org/users/local/JyjMxVLY/items/3S469FQD"],"itemData":{"id":12836,"type":"article-journal","abstract":"Although business analytics (BA) play an important role in improving firm performance, various firms struggle to deliver their full benefits. Many researchers have investigated the capabilities required to achieve better value through BA, but none have addressed the impact of innovation capabilities as a contextual variable mediating the effects on firm performance. By adopting the Technology-Organization-Environment (TOE) framework, this study suggests a model to evaluate the impact of BA capabilities on firm performance and addresses the mediating role of innovation capabilities. A quantitative approach was adopted for data collection and analysis. Based on 386 surveys of BA experts at Saudi Arabian firms and the use of PLS-SEM to test and validate the model. The results show that organizational factors have a highly significant impact on firm performance. While IT infrastructure and information quality as technological factors showed no significant and positive effect. Furthermore, the findings revealed that innovation capabilities positively mediate the link between IT infrastructure and information quality and firm performance as it affects directly and indirectly firm performance. The findings of this study contribute to the literature by addressing the research gap in BA in the Saudi Arabia context. Moreover, the study result stressing about the role of innovation capabilities on the BA capabilities and the importance of considering the interaction between TOE factors. However, research was carried out within one developing country (Saudi Arabia), which might restrict the findings’ generalizability of the study, and the results must be generalized with care to avoid issues such as structural and cultural variances between developed and developing countries.","container-title":"Sustainability","DOI":"10.3390/su15065522","ISSN":"2071-1050","issue":"6","language":"en","license":"http://creativecommons.org/licenses/by/3.0/","note":"number: 6\npublisher: Multidisciplinary Digital Publishing Institute","page":"5522","source":"www.mdpi.com","title":"Innovation Capabilities as a Mediator between Business Analytics and Firm Performance","volume":"15","author":[{"family":"Alaskar","given":"Thamir Hamad"}],"issued":{"date-parts":[["2023",1]]}}}],"schema":"https://github.com/citation-style-language/schema/raw/master/csl-citation.json"} </w:instrText>
      </w:r>
      <w:r w:rsidR="008806BA" w:rsidRPr="008B00F0">
        <w:rPr>
          <w:rFonts w:ascii="Arial" w:hAnsi="Arial" w:cs="Arial"/>
        </w:rPr>
        <w:fldChar w:fldCharType="separate"/>
      </w:r>
      <w:r w:rsidR="008806BA" w:rsidRPr="008B00F0">
        <w:rPr>
          <w:rFonts w:ascii="Arial" w:hAnsi="Arial" w:cs="Arial"/>
        </w:rPr>
        <w:t>Alaskar (2023)</w:t>
      </w:r>
      <w:r w:rsidR="008806BA" w:rsidRPr="008B00F0">
        <w:rPr>
          <w:rFonts w:ascii="Arial" w:hAnsi="Arial" w:cs="Arial"/>
        </w:rPr>
        <w:fldChar w:fldCharType="end"/>
      </w:r>
      <w:r w:rsidRPr="008B00F0">
        <w:rPr>
          <w:rFonts w:ascii="Arial" w:hAnsi="Arial" w:cs="Arial"/>
        </w:rPr>
        <w:t xml:space="preserve">, organizational innovation capability is reflected in the ability to develop and implement creative ideas to drive growth and strengthen competitiveness. Innovation includes the creation of new ideas as well as the adjustment of strategies and processes to align with market dynamics. Some of the key indicators include: </w:t>
      </w:r>
    </w:p>
    <w:p w14:paraId="5CFB9967" w14:textId="77777777" w:rsidR="00C0694C" w:rsidRPr="008B00F0" w:rsidRDefault="0045458C" w:rsidP="00DD1298">
      <w:pPr>
        <w:pStyle w:val="ListParagraph"/>
        <w:numPr>
          <w:ilvl w:val="0"/>
          <w:numId w:val="16"/>
        </w:numPr>
        <w:jc w:val="both"/>
        <w:rPr>
          <w:rFonts w:ascii="Arial" w:hAnsi="Arial" w:cs="Arial"/>
        </w:rPr>
      </w:pPr>
      <w:r w:rsidRPr="008B00F0">
        <w:rPr>
          <w:rFonts w:ascii="Arial" w:hAnsi="Arial" w:cs="Arial"/>
        </w:rPr>
        <w:t>Ability to Generate New Ideas</w:t>
      </w:r>
    </w:p>
    <w:p w14:paraId="3B38DE69" w14:textId="77777777" w:rsidR="00C0694C" w:rsidRPr="008B00F0" w:rsidRDefault="0045458C" w:rsidP="00DD1298">
      <w:pPr>
        <w:pStyle w:val="ListParagraph"/>
        <w:numPr>
          <w:ilvl w:val="0"/>
          <w:numId w:val="16"/>
        </w:numPr>
        <w:jc w:val="both"/>
        <w:rPr>
          <w:rFonts w:ascii="Arial" w:hAnsi="Arial" w:cs="Arial"/>
        </w:rPr>
      </w:pPr>
      <w:r w:rsidRPr="008B00F0">
        <w:rPr>
          <w:rFonts w:ascii="Arial" w:hAnsi="Arial" w:cs="Arial"/>
        </w:rPr>
        <w:t xml:space="preserve">Application of Innovation in Operations </w:t>
      </w:r>
    </w:p>
    <w:p w14:paraId="0FB926DB" w14:textId="77777777" w:rsidR="00C0694C" w:rsidRPr="008B00F0" w:rsidRDefault="0045458C" w:rsidP="00DD1298">
      <w:pPr>
        <w:pStyle w:val="ListParagraph"/>
        <w:numPr>
          <w:ilvl w:val="0"/>
          <w:numId w:val="16"/>
        </w:numPr>
        <w:jc w:val="both"/>
        <w:rPr>
          <w:rFonts w:ascii="Arial" w:hAnsi="Arial" w:cs="Arial"/>
        </w:rPr>
      </w:pPr>
      <w:r w:rsidRPr="008B00F0">
        <w:rPr>
          <w:rFonts w:ascii="Arial" w:hAnsi="Arial" w:cs="Arial"/>
        </w:rPr>
        <w:t xml:space="preserve">Development of New Products or Services </w:t>
      </w:r>
    </w:p>
    <w:p w14:paraId="4D1468B0" w14:textId="77777777" w:rsidR="00C0694C" w:rsidRPr="008B00F0" w:rsidRDefault="0045458C" w:rsidP="00DD1298">
      <w:pPr>
        <w:pStyle w:val="ListParagraph"/>
        <w:numPr>
          <w:ilvl w:val="0"/>
          <w:numId w:val="16"/>
        </w:numPr>
        <w:jc w:val="both"/>
        <w:rPr>
          <w:rFonts w:ascii="Arial" w:hAnsi="Arial" w:cs="Arial"/>
        </w:rPr>
      </w:pPr>
      <w:r w:rsidRPr="008B00F0">
        <w:rPr>
          <w:rFonts w:ascii="Arial" w:hAnsi="Arial" w:cs="Arial"/>
        </w:rPr>
        <w:t xml:space="preserve">Speed of Responding to Market Changes </w:t>
      </w:r>
    </w:p>
    <w:p w14:paraId="23010C91" w14:textId="77777777" w:rsidR="00C0694C" w:rsidRPr="008B00F0" w:rsidRDefault="0045458C" w:rsidP="00DD1298">
      <w:pPr>
        <w:pStyle w:val="ListParagraph"/>
        <w:numPr>
          <w:ilvl w:val="0"/>
          <w:numId w:val="16"/>
        </w:numPr>
        <w:jc w:val="both"/>
        <w:rPr>
          <w:rFonts w:ascii="Arial" w:hAnsi="Arial" w:cs="Arial"/>
        </w:rPr>
      </w:pPr>
      <w:r w:rsidRPr="008B00F0">
        <w:rPr>
          <w:rFonts w:ascii="Arial" w:hAnsi="Arial" w:cs="Arial"/>
        </w:rPr>
        <w:t>Utilization of Technology for Innovation.</w:t>
      </w:r>
    </w:p>
    <w:p w14:paraId="7A4BEE57" w14:textId="77777777" w:rsidR="00C0694C" w:rsidRPr="008B00F0" w:rsidRDefault="00C0694C">
      <w:pPr>
        <w:pBdr>
          <w:top w:val="nil"/>
          <w:left w:val="nil"/>
          <w:bottom w:val="nil"/>
          <w:right w:val="nil"/>
          <w:between w:val="nil"/>
        </w:pBdr>
        <w:jc w:val="both"/>
        <w:rPr>
          <w:rFonts w:ascii="Arial" w:eastAsia="Roboto" w:hAnsi="Arial" w:cs="Arial"/>
          <w:color w:val="111111"/>
          <w:shd w:val="clear" w:color="auto" w:fill="F7F7F7"/>
        </w:rPr>
      </w:pPr>
    </w:p>
    <w:p w14:paraId="4E036D60" w14:textId="77777777" w:rsidR="00C0694C" w:rsidRPr="008B00F0" w:rsidRDefault="0045458C">
      <w:pPr>
        <w:pBdr>
          <w:top w:val="nil"/>
          <w:left w:val="nil"/>
          <w:bottom w:val="nil"/>
          <w:right w:val="nil"/>
          <w:between w:val="nil"/>
        </w:pBdr>
        <w:jc w:val="both"/>
        <w:rPr>
          <w:rFonts w:ascii="Arial" w:eastAsia="Roboto" w:hAnsi="Arial" w:cs="Arial"/>
          <w:b/>
          <w:color w:val="111111"/>
          <w:shd w:val="clear" w:color="auto" w:fill="F7F7F7"/>
        </w:rPr>
      </w:pPr>
      <w:r w:rsidRPr="008B00F0">
        <w:rPr>
          <w:rFonts w:ascii="Arial" w:eastAsia="Roboto" w:hAnsi="Arial" w:cs="Arial"/>
          <w:b/>
          <w:color w:val="111111"/>
          <w:shd w:val="clear" w:color="auto" w:fill="F7F7F7"/>
        </w:rPr>
        <w:t>2.6 Research Hypotheses</w:t>
      </w:r>
    </w:p>
    <w:p w14:paraId="7487D9C2" w14:textId="751ACC3C" w:rsidR="00C0694C" w:rsidRPr="008B00F0" w:rsidRDefault="0045458C" w:rsidP="00ED6974">
      <w:pPr>
        <w:pBdr>
          <w:top w:val="nil"/>
          <w:left w:val="nil"/>
          <w:bottom w:val="nil"/>
          <w:right w:val="nil"/>
          <w:between w:val="nil"/>
        </w:pBdr>
        <w:spacing w:before="240"/>
        <w:jc w:val="both"/>
        <w:rPr>
          <w:rFonts w:ascii="Arial" w:eastAsia="Roboto" w:hAnsi="Arial" w:cs="Arial"/>
          <w:color w:val="111111"/>
          <w:shd w:val="clear" w:color="auto" w:fill="F7F7F7"/>
        </w:rPr>
      </w:pPr>
      <w:r w:rsidRPr="008B00F0">
        <w:rPr>
          <w:rFonts w:ascii="Arial" w:eastAsia="Roboto" w:hAnsi="Arial" w:cs="Arial"/>
          <w:color w:val="111111"/>
          <w:shd w:val="clear" w:color="auto" w:fill="F7F7F7"/>
        </w:rPr>
        <w:t>Building on the theoretical framework outlined above, this study introduces the following hypotheses:</w:t>
      </w:r>
    </w:p>
    <w:p w14:paraId="1AB9D82C" w14:textId="77777777" w:rsidR="00C0694C" w:rsidRPr="008B00F0" w:rsidRDefault="00C0694C">
      <w:pPr>
        <w:pBdr>
          <w:top w:val="nil"/>
          <w:left w:val="nil"/>
          <w:bottom w:val="nil"/>
          <w:right w:val="nil"/>
          <w:between w:val="nil"/>
        </w:pBdr>
        <w:jc w:val="both"/>
        <w:rPr>
          <w:rFonts w:ascii="Arial" w:eastAsia="Roboto" w:hAnsi="Arial" w:cs="Arial"/>
          <w:color w:val="111111"/>
          <w:shd w:val="clear" w:color="auto" w:fill="F7F7F7"/>
        </w:rPr>
      </w:pPr>
    </w:p>
    <w:p w14:paraId="66A6CAA7" w14:textId="77777777" w:rsidR="00C0694C" w:rsidRPr="008B00F0" w:rsidRDefault="0045458C">
      <w:pPr>
        <w:numPr>
          <w:ilvl w:val="0"/>
          <w:numId w:val="11"/>
        </w:numPr>
        <w:pBdr>
          <w:top w:val="nil"/>
          <w:left w:val="nil"/>
          <w:bottom w:val="nil"/>
          <w:right w:val="nil"/>
          <w:between w:val="nil"/>
        </w:pBdr>
        <w:jc w:val="both"/>
        <w:rPr>
          <w:rFonts w:ascii="Arial" w:eastAsia="Roboto" w:hAnsi="Arial" w:cs="Arial"/>
          <w:color w:val="111111"/>
          <w:shd w:val="clear" w:color="auto" w:fill="F7F7F7"/>
        </w:rPr>
      </w:pPr>
      <w:r w:rsidRPr="008B00F0">
        <w:rPr>
          <w:rFonts w:ascii="Arial" w:eastAsia="Roboto" w:hAnsi="Arial" w:cs="Arial"/>
          <w:color w:val="111111"/>
          <w:shd w:val="clear" w:color="auto" w:fill="F7F7F7"/>
        </w:rPr>
        <w:t>H1: Digital Trust has a positive and significant effect on the sustainability of MSMEs.</w:t>
      </w:r>
    </w:p>
    <w:p w14:paraId="27B94B20" w14:textId="255695D9" w:rsidR="00C0694C" w:rsidRPr="008B00F0" w:rsidRDefault="0045458C">
      <w:pPr>
        <w:numPr>
          <w:ilvl w:val="0"/>
          <w:numId w:val="11"/>
        </w:numPr>
        <w:pBdr>
          <w:top w:val="nil"/>
          <w:left w:val="nil"/>
          <w:bottom w:val="nil"/>
          <w:right w:val="nil"/>
          <w:between w:val="nil"/>
        </w:pBdr>
        <w:jc w:val="both"/>
        <w:rPr>
          <w:rFonts w:ascii="Arial" w:eastAsia="Roboto" w:hAnsi="Arial" w:cs="Arial"/>
          <w:color w:val="111111"/>
          <w:shd w:val="clear" w:color="auto" w:fill="F7F7F7"/>
        </w:rPr>
      </w:pPr>
      <w:r w:rsidRPr="008B00F0">
        <w:rPr>
          <w:rFonts w:ascii="Arial" w:eastAsia="Roboto" w:hAnsi="Arial" w:cs="Arial"/>
          <w:color w:val="111111"/>
          <w:shd w:val="clear" w:color="auto" w:fill="F7F7F7"/>
        </w:rPr>
        <w:t>H2: Artificial Intelligence Literacy has a positive and significant effect on the sustainability of MSMEs.</w:t>
      </w:r>
    </w:p>
    <w:p w14:paraId="0A83D808" w14:textId="4C3FE491" w:rsidR="00C0694C" w:rsidRPr="008B00F0" w:rsidRDefault="0045458C">
      <w:pPr>
        <w:numPr>
          <w:ilvl w:val="0"/>
          <w:numId w:val="11"/>
        </w:numPr>
        <w:pBdr>
          <w:top w:val="nil"/>
          <w:left w:val="nil"/>
          <w:bottom w:val="nil"/>
          <w:right w:val="nil"/>
          <w:between w:val="nil"/>
        </w:pBdr>
        <w:jc w:val="both"/>
        <w:rPr>
          <w:rFonts w:ascii="Arial" w:eastAsia="Roboto" w:hAnsi="Arial" w:cs="Arial"/>
          <w:color w:val="111111"/>
          <w:shd w:val="clear" w:color="auto" w:fill="F7F7F7"/>
        </w:rPr>
      </w:pPr>
      <w:r w:rsidRPr="008B00F0">
        <w:rPr>
          <w:rFonts w:ascii="Arial" w:eastAsia="Roboto" w:hAnsi="Arial" w:cs="Arial"/>
          <w:color w:val="111111"/>
          <w:shd w:val="clear" w:color="auto" w:fill="F7F7F7"/>
        </w:rPr>
        <w:t>H3: Innovation Capability has a positive and significant effect on the sustainability of MSMEs.</w:t>
      </w:r>
    </w:p>
    <w:p w14:paraId="7F03505E" w14:textId="77777777" w:rsidR="00C0694C" w:rsidRPr="008B00F0" w:rsidRDefault="0045458C">
      <w:pPr>
        <w:numPr>
          <w:ilvl w:val="0"/>
          <w:numId w:val="11"/>
        </w:numPr>
        <w:pBdr>
          <w:top w:val="nil"/>
          <w:left w:val="nil"/>
          <w:bottom w:val="nil"/>
          <w:right w:val="nil"/>
          <w:between w:val="nil"/>
        </w:pBdr>
        <w:jc w:val="both"/>
        <w:rPr>
          <w:rFonts w:ascii="Arial" w:eastAsia="Roboto" w:hAnsi="Arial" w:cs="Arial"/>
          <w:color w:val="111111"/>
          <w:shd w:val="clear" w:color="auto" w:fill="F7F7F7"/>
        </w:rPr>
      </w:pPr>
      <w:r w:rsidRPr="008B00F0">
        <w:rPr>
          <w:rFonts w:ascii="Arial" w:eastAsia="Roboto" w:hAnsi="Arial" w:cs="Arial"/>
          <w:color w:val="111111"/>
          <w:shd w:val="clear" w:color="auto" w:fill="F7F7F7"/>
        </w:rPr>
        <w:t>H4: Innovation Capability significantly mediates the effect of digital trust on the sustainability of MSMEs.</w:t>
      </w:r>
    </w:p>
    <w:p w14:paraId="3D2F1F75" w14:textId="77777777" w:rsidR="00C0694C" w:rsidRPr="008B00F0" w:rsidRDefault="0045458C">
      <w:pPr>
        <w:numPr>
          <w:ilvl w:val="0"/>
          <w:numId w:val="11"/>
        </w:numPr>
        <w:pBdr>
          <w:top w:val="nil"/>
          <w:left w:val="nil"/>
          <w:bottom w:val="nil"/>
          <w:right w:val="nil"/>
          <w:between w:val="nil"/>
        </w:pBdr>
        <w:jc w:val="both"/>
        <w:rPr>
          <w:rFonts w:ascii="Arial" w:eastAsia="Roboto" w:hAnsi="Arial" w:cs="Arial"/>
          <w:color w:val="111111"/>
          <w:shd w:val="clear" w:color="auto" w:fill="F7F7F7"/>
        </w:rPr>
      </w:pPr>
      <w:r w:rsidRPr="008B00F0">
        <w:rPr>
          <w:rFonts w:ascii="Arial" w:eastAsia="Roboto" w:hAnsi="Arial" w:cs="Arial"/>
          <w:color w:val="111111"/>
          <w:shd w:val="clear" w:color="auto" w:fill="F7F7F7"/>
        </w:rPr>
        <w:lastRenderedPageBreak/>
        <w:t xml:space="preserve">H5: Innovation Capability significantly mediates the effect </w:t>
      </w:r>
      <w:proofErr w:type="gramStart"/>
      <w:r w:rsidRPr="008B00F0">
        <w:rPr>
          <w:rFonts w:ascii="Arial" w:eastAsia="Roboto" w:hAnsi="Arial" w:cs="Arial"/>
          <w:color w:val="111111"/>
          <w:shd w:val="clear" w:color="auto" w:fill="F7F7F7"/>
        </w:rPr>
        <w:t>of  Artificial</w:t>
      </w:r>
      <w:proofErr w:type="gramEnd"/>
      <w:r w:rsidRPr="008B00F0">
        <w:rPr>
          <w:rFonts w:ascii="Arial" w:eastAsia="Roboto" w:hAnsi="Arial" w:cs="Arial"/>
          <w:color w:val="111111"/>
          <w:shd w:val="clear" w:color="auto" w:fill="F7F7F7"/>
        </w:rPr>
        <w:t xml:space="preserve"> Intelligence Literacy on the sustainability of MSMEs.</w:t>
      </w:r>
    </w:p>
    <w:p w14:paraId="53D6A857" w14:textId="77777777" w:rsidR="00C0694C" w:rsidRPr="008B00F0" w:rsidRDefault="00C0694C">
      <w:pPr>
        <w:pBdr>
          <w:top w:val="nil"/>
          <w:left w:val="nil"/>
          <w:bottom w:val="nil"/>
          <w:right w:val="nil"/>
          <w:between w:val="nil"/>
        </w:pBdr>
        <w:jc w:val="both"/>
        <w:rPr>
          <w:rFonts w:ascii="Arial" w:eastAsia="Arial" w:hAnsi="Arial" w:cs="Arial"/>
          <w:color w:val="000000"/>
        </w:rPr>
      </w:pPr>
    </w:p>
    <w:p w14:paraId="6D04ED77" w14:textId="087D09F5" w:rsidR="00C0694C" w:rsidRPr="008B00F0" w:rsidRDefault="0045458C">
      <w:pPr>
        <w:keepNext/>
        <w:pBdr>
          <w:top w:val="nil"/>
          <w:left w:val="nil"/>
          <w:bottom w:val="nil"/>
          <w:right w:val="nil"/>
          <w:between w:val="nil"/>
        </w:pBdr>
        <w:jc w:val="both"/>
        <w:rPr>
          <w:rFonts w:ascii="Arial" w:eastAsia="Arial" w:hAnsi="Arial" w:cs="Arial"/>
          <w:b/>
          <w:smallCaps/>
          <w:sz w:val="22"/>
          <w:szCs w:val="22"/>
        </w:rPr>
      </w:pPr>
      <w:r w:rsidRPr="008B00F0">
        <w:rPr>
          <w:rFonts w:ascii="Arial" w:eastAsia="Arial" w:hAnsi="Arial" w:cs="Arial"/>
          <w:b/>
          <w:smallCaps/>
          <w:color w:val="000000"/>
          <w:sz w:val="22"/>
          <w:szCs w:val="22"/>
        </w:rPr>
        <w:t>3. M</w:t>
      </w:r>
      <w:r w:rsidRPr="008B00F0">
        <w:rPr>
          <w:rFonts w:ascii="Arial" w:eastAsia="Arial" w:hAnsi="Arial" w:cs="Arial"/>
          <w:b/>
          <w:smallCaps/>
          <w:sz w:val="22"/>
          <w:szCs w:val="22"/>
        </w:rPr>
        <w:t>ETHODOLOGY</w:t>
      </w:r>
    </w:p>
    <w:p w14:paraId="3FF3A8A9" w14:textId="77777777" w:rsidR="00F044DC" w:rsidRPr="008B00F0" w:rsidRDefault="00F044DC">
      <w:pPr>
        <w:keepNext/>
        <w:pBdr>
          <w:top w:val="nil"/>
          <w:left w:val="nil"/>
          <w:bottom w:val="nil"/>
          <w:right w:val="nil"/>
          <w:between w:val="nil"/>
        </w:pBdr>
        <w:jc w:val="both"/>
        <w:rPr>
          <w:rFonts w:ascii="Arial" w:eastAsia="Arial" w:hAnsi="Arial" w:cs="Arial"/>
          <w:b/>
          <w:smallCaps/>
          <w:sz w:val="22"/>
          <w:szCs w:val="22"/>
        </w:rPr>
      </w:pPr>
    </w:p>
    <w:p w14:paraId="7116E297" w14:textId="22A4FC72" w:rsidR="00C0694C" w:rsidRPr="008B00F0" w:rsidRDefault="00F044DC" w:rsidP="00F044DC">
      <w:pPr>
        <w:rPr>
          <w:rFonts w:ascii="Arial" w:hAnsi="Arial" w:cs="Arial"/>
          <w:b/>
          <w:bCs/>
        </w:rPr>
      </w:pPr>
      <w:r w:rsidRPr="008B00F0">
        <w:rPr>
          <w:rFonts w:ascii="Arial" w:hAnsi="Arial" w:cs="Arial"/>
          <w:b/>
          <w:bCs/>
        </w:rPr>
        <w:t>3.1 Research Design</w:t>
      </w:r>
    </w:p>
    <w:p w14:paraId="2E7553B1" w14:textId="77777777" w:rsidR="00F044DC" w:rsidRPr="008B00F0" w:rsidRDefault="00F044DC" w:rsidP="00F044DC">
      <w:pPr>
        <w:rPr>
          <w:rFonts w:ascii="Arial" w:hAnsi="Arial" w:cs="Arial"/>
          <w:b/>
          <w:bCs/>
        </w:rPr>
      </w:pPr>
    </w:p>
    <w:p w14:paraId="52FFDBFD" w14:textId="75CD86C1" w:rsidR="00F044DC" w:rsidRPr="008B00F0" w:rsidRDefault="0045458C">
      <w:pPr>
        <w:jc w:val="both"/>
        <w:rPr>
          <w:rFonts w:ascii="Arial" w:eastAsia="Arial" w:hAnsi="Arial" w:cs="Arial"/>
        </w:rPr>
      </w:pPr>
      <w:r w:rsidRPr="008B00F0">
        <w:rPr>
          <w:rFonts w:ascii="Arial" w:eastAsia="Arial" w:hAnsi="Arial" w:cs="Arial"/>
        </w:rPr>
        <w:t xml:space="preserve">This research </w:t>
      </w:r>
      <w:r w:rsidR="00206514">
        <w:rPr>
          <w:rFonts w:ascii="Arial" w:eastAsia="Arial" w:hAnsi="Arial" w:cs="Arial"/>
        </w:rPr>
        <w:t>employs a quantitative explanatory approach to examine the</w:t>
      </w:r>
      <w:r w:rsidRPr="008B00F0">
        <w:rPr>
          <w:rFonts w:ascii="Arial" w:eastAsia="Arial" w:hAnsi="Arial" w:cs="Arial"/>
        </w:rPr>
        <w:t xml:space="preserve"> causal relationships between variables. The model investigates the effect of digital trust and Artificial Intelligence (AI) literacy on the business sustainability of micro, small, and medium enterprises (MSMEs), with innovation capability introduced as a mediating variable. The use of an explanatory design is appropriate not only to assess the strength of the relationships among variables but also to uncover the underlying mechanisms, particularly how digital trust and AI literacy contribute to sustainability through innovation. This approach follows a deductive logic and is grounded in the empirical testing of established theories </w:t>
      </w:r>
      <w:r w:rsidR="008806BA" w:rsidRPr="008B00F0">
        <w:rPr>
          <w:rFonts w:ascii="Arial" w:eastAsia="Arial" w:hAnsi="Arial" w:cs="Arial"/>
        </w:rPr>
        <w:fldChar w:fldCharType="begin"/>
      </w:r>
      <w:r w:rsidR="008806BA" w:rsidRPr="008B00F0">
        <w:rPr>
          <w:rFonts w:ascii="Arial" w:eastAsia="Arial" w:hAnsi="Arial" w:cs="Arial"/>
        </w:rPr>
        <w:instrText xml:space="preserve"> ADDIN ZOTERO_ITEM CSL_CITATION {"citationID":"Htt9DBks","properties":{"formattedCitation":"(Creswell &amp; Creswell, 2017; Hair et al., 2021)","plainCitation":"(Creswell &amp; Creswell, 2017; Hair et al., 2021)","noteIndex":0},"citationItems":[{"id":12810,"uris":["http://zotero.org/users/local/JyjMxVLY/items/8Y94AVDF"],"itemData":{"id":12810,"type":"book","abstract":"This best-selling text pioneered the comparison of qualitative, quantitative, and mixed methods research design. For all three approaches, John W. Creswell and new co-author J. David Creswell include a preliminary consideration of philosophical assumptions, key elements of the research process, a review of the literature, an assessment of the use of theory in research applications, and reflections about the importance of writing and ethics in scholarly inquiry.   The Fifth Edition includes more coverage of: epistemological and ontological positioning in relation to the research question and chosen methodology; case study, PAR, visual and online methods in qualitative research; qualitative and quantitative data analysis software; and in quantitative methods more on power analysis to determine sample size, and more coverage of experimental and survey designs; and updated with the latest thinking and research in mixed methods.","ISBN":"978-1-5063-8669-0","language":"en","note":"Google-Books-ID: 335ZDwAAQBAJ","number-of-pages":"257","publisher":"SAGE Publications","source":"Google Books","title":"Research Design: Qualitative, Quantitative, and Mixed Methods Approaches","title-short":"Research Design","author":[{"family":"Creswell","given":"John W."},{"family":"Creswell","given":"J. David"}],"issued":{"date-parts":[["2017",12,12]]}}},{"id":13494,"uris":["http://zotero.org/users/local/JyjMxVLY/items/Z7F5IENE"],"itemData":{"id":13494,"type":"book","collection-title":"Classroom Companion: Business","event-place":"Cham","ISBN":"978-3-030-80518-0","language":"en","license":"https://creativecommons.org/licenses/by/4.0","note":"DOI: 10.1007/978-3-030-80519-7","publisher":"Springer International Publishing","publisher-place":"Cham","source":"DOI.org (Crossref)","title":"Partial Least Squares Structural Equation Modeling (PLS-SEM) Using R: A Workbook","title-short":"Partial Least Squares Structural Equation Modeling (PLS-SEM) Using R","URL":"https://link.springer.com/10.1007/978-3-030-80519-7","author":[{"family":"Hair","given":"Joseph F."},{"family":"Hult","given":"G. Tomas M."},{"family":"Ringle","given":"Christian M."},{"family":"Sarstedt","given":"Marko"},{"family":"Danks","given":"Nicholas P."},{"family":"Ray","given":"Soumya"}],"accessed":{"date-parts":[["2025",8,8]]},"issued":{"date-parts":[["2021"]]}}}],"schema":"https://github.com/citation-style-language/schema/raw/master/csl-citation.json"} </w:instrText>
      </w:r>
      <w:r w:rsidR="008806BA" w:rsidRPr="008B00F0">
        <w:rPr>
          <w:rFonts w:ascii="Arial" w:eastAsia="Arial" w:hAnsi="Arial" w:cs="Arial"/>
        </w:rPr>
        <w:fldChar w:fldCharType="separate"/>
      </w:r>
      <w:r w:rsidR="008806BA" w:rsidRPr="008B00F0">
        <w:rPr>
          <w:rFonts w:ascii="Arial" w:hAnsi="Arial" w:cs="Arial"/>
        </w:rPr>
        <w:t>(Creswell &amp; Creswell, 2017; Hair et al., 2021)</w:t>
      </w:r>
      <w:r w:rsidR="008806BA" w:rsidRPr="008B00F0">
        <w:rPr>
          <w:rFonts w:ascii="Arial" w:eastAsia="Arial" w:hAnsi="Arial" w:cs="Arial"/>
        </w:rPr>
        <w:fldChar w:fldCharType="end"/>
      </w:r>
      <w:r w:rsidR="008806BA" w:rsidRPr="008B00F0">
        <w:rPr>
          <w:rFonts w:ascii="Arial" w:eastAsia="Arial" w:hAnsi="Arial" w:cs="Arial"/>
        </w:rPr>
        <w:t>.</w:t>
      </w:r>
    </w:p>
    <w:p w14:paraId="55ABD625" w14:textId="77777777" w:rsidR="00F044DC" w:rsidRPr="008B00F0" w:rsidRDefault="00F044DC">
      <w:pPr>
        <w:jc w:val="both"/>
        <w:rPr>
          <w:rFonts w:ascii="Arial" w:eastAsia="Arial" w:hAnsi="Arial" w:cs="Arial"/>
        </w:rPr>
      </w:pPr>
    </w:p>
    <w:p w14:paraId="55650274" w14:textId="04273986" w:rsidR="00F044DC" w:rsidRPr="008B00F0" w:rsidRDefault="00F044DC">
      <w:pPr>
        <w:jc w:val="both"/>
        <w:rPr>
          <w:rFonts w:ascii="Arial" w:eastAsia="Arial" w:hAnsi="Arial" w:cs="Arial"/>
          <w:b/>
          <w:bCs/>
        </w:rPr>
      </w:pPr>
      <w:r w:rsidRPr="008B00F0">
        <w:rPr>
          <w:rFonts w:ascii="Arial" w:eastAsia="Arial" w:hAnsi="Arial" w:cs="Arial"/>
          <w:b/>
          <w:bCs/>
        </w:rPr>
        <w:t>3.2 Research Location</w:t>
      </w:r>
    </w:p>
    <w:p w14:paraId="6FD68B3D" w14:textId="77777777" w:rsidR="00F044DC" w:rsidRPr="008B00F0" w:rsidRDefault="00F044DC">
      <w:pPr>
        <w:jc w:val="both"/>
        <w:rPr>
          <w:rFonts w:ascii="Arial" w:eastAsia="Arial" w:hAnsi="Arial" w:cs="Arial"/>
          <w:b/>
          <w:bCs/>
        </w:rPr>
      </w:pPr>
    </w:p>
    <w:p w14:paraId="75A96E1C" w14:textId="6F4C18EC" w:rsidR="00C0694C" w:rsidRPr="008B00F0" w:rsidRDefault="0045458C">
      <w:pPr>
        <w:jc w:val="both"/>
        <w:rPr>
          <w:rFonts w:ascii="Arial" w:eastAsia="Arial" w:hAnsi="Arial" w:cs="Arial"/>
        </w:rPr>
      </w:pPr>
      <w:r w:rsidRPr="008B00F0">
        <w:rPr>
          <w:rFonts w:ascii="Arial" w:eastAsia="Arial" w:hAnsi="Arial" w:cs="Arial"/>
        </w:rPr>
        <w:t xml:space="preserve">The study was conducted in two major cities in East Java Province, Indonesia, namely Surabaya and Malang, which were selected based on the characteristics of their dynamic MSMEs ecosystems and relatively high levels of digital </w:t>
      </w:r>
      <w:r w:rsidRPr="008B00F0">
        <w:rPr>
          <w:rFonts w:ascii="Arial" w:eastAsia="Arial" w:hAnsi="Arial" w:cs="Arial"/>
        </w:rPr>
        <w:t xml:space="preserve">technology and artificial intelligence (AI) </w:t>
      </w:r>
      <w:proofErr w:type="spellStart"/>
      <w:r w:rsidRPr="008B00F0">
        <w:rPr>
          <w:rFonts w:ascii="Arial" w:eastAsia="Arial" w:hAnsi="Arial" w:cs="Arial"/>
        </w:rPr>
        <w:t>utilisation</w:t>
      </w:r>
      <w:proofErr w:type="spellEnd"/>
      <w:r w:rsidRPr="008B00F0">
        <w:rPr>
          <w:rFonts w:ascii="Arial" w:eastAsia="Arial" w:hAnsi="Arial" w:cs="Arial"/>
        </w:rPr>
        <w:t xml:space="preserve">. Surabaya is regarded as a significant </w:t>
      </w:r>
      <w:proofErr w:type="spellStart"/>
      <w:r w:rsidRPr="008B00F0">
        <w:rPr>
          <w:rFonts w:ascii="Arial" w:eastAsia="Arial" w:hAnsi="Arial" w:cs="Arial"/>
        </w:rPr>
        <w:t>centre</w:t>
      </w:r>
      <w:proofErr w:type="spellEnd"/>
      <w:r w:rsidRPr="008B00F0">
        <w:rPr>
          <w:rFonts w:ascii="Arial" w:eastAsia="Arial" w:hAnsi="Arial" w:cs="Arial"/>
        </w:rPr>
        <w:t xml:space="preserve"> of commercial growth and digital innovation, while Malang is </w:t>
      </w:r>
      <w:proofErr w:type="spellStart"/>
      <w:r w:rsidRPr="008B00F0">
        <w:rPr>
          <w:rFonts w:ascii="Arial" w:eastAsia="Arial" w:hAnsi="Arial" w:cs="Arial"/>
        </w:rPr>
        <w:t>characterised</w:t>
      </w:r>
      <w:proofErr w:type="spellEnd"/>
      <w:r w:rsidRPr="008B00F0">
        <w:rPr>
          <w:rFonts w:ascii="Arial" w:eastAsia="Arial" w:hAnsi="Arial" w:cs="Arial"/>
        </w:rPr>
        <w:t xml:space="preserve"> by its creative industry sector</w:t>
      </w:r>
      <w:r w:rsidR="00DD1298" w:rsidRPr="008B00F0">
        <w:rPr>
          <w:rFonts w:ascii="Arial" w:eastAsia="Arial" w:hAnsi="Arial" w:cs="Arial"/>
        </w:rPr>
        <w:t>,</w:t>
      </w:r>
      <w:r w:rsidRPr="008B00F0">
        <w:rPr>
          <w:rFonts w:ascii="Arial" w:eastAsia="Arial" w:hAnsi="Arial" w:cs="Arial"/>
        </w:rPr>
        <w:t xml:space="preserve"> with the increasing application of </w:t>
      </w:r>
      <w:r w:rsidR="00DD1298" w:rsidRPr="008B00F0">
        <w:rPr>
          <w:rFonts w:ascii="Arial" w:eastAsia="Arial" w:hAnsi="Arial" w:cs="Arial"/>
        </w:rPr>
        <w:t>AI-based</w:t>
      </w:r>
      <w:r w:rsidRPr="008B00F0">
        <w:rPr>
          <w:rFonts w:ascii="Arial" w:eastAsia="Arial" w:hAnsi="Arial" w:cs="Arial"/>
        </w:rPr>
        <w:t xml:space="preserve"> technology among MSME players.</w:t>
      </w:r>
    </w:p>
    <w:p w14:paraId="6BB55E6F" w14:textId="77777777" w:rsidR="00F044DC" w:rsidRPr="008B00F0" w:rsidRDefault="0045458C">
      <w:pPr>
        <w:jc w:val="both"/>
        <w:rPr>
          <w:rFonts w:ascii="Arial" w:eastAsia="Arial" w:hAnsi="Arial" w:cs="Arial"/>
        </w:rPr>
      </w:pPr>
      <w:r w:rsidRPr="008B00F0">
        <w:rPr>
          <w:rFonts w:ascii="Arial" w:eastAsia="Arial" w:hAnsi="Arial" w:cs="Arial"/>
        </w:rPr>
        <w:t xml:space="preserve"> </w:t>
      </w:r>
    </w:p>
    <w:p w14:paraId="04AE031C" w14:textId="3C16BA71" w:rsidR="00C0694C" w:rsidRPr="008B00F0" w:rsidRDefault="00F044DC" w:rsidP="00F044DC">
      <w:pPr>
        <w:jc w:val="both"/>
        <w:rPr>
          <w:rFonts w:ascii="Arial" w:eastAsia="Arial" w:hAnsi="Arial" w:cs="Arial"/>
          <w:b/>
          <w:bCs/>
        </w:rPr>
      </w:pPr>
      <w:r w:rsidRPr="008B00F0">
        <w:rPr>
          <w:rFonts w:ascii="Arial" w:eastAsia="Arial" w:hAnsi="Arial" w:cs="Arial"/>
          <w:b/>
          <w:bCs/>
        </w:rPr>
        <w:t>3.3 Variables and Operational Definitions</w:t>
      </w:r>
    </w:p>
    <w:p w14:paraId="4EFB5D70" w14:textId="77777777" w:rsidR="00F044DC" w:rsidRPr="008B00F0" w:rsidRDefault="00F044DC" w:rsidP="00F044DC">
      <w:pPr>
        <w:jc w:val="both"/>
        <w:rPr>
          <w:rFonts w:ascii="Arial" w:eastAsia="Arial" w:hAnsi="Arial" w:cs="Arial"/>
          <w:b/>
          <w:bCs/>
        </w:rPr>
      </w:pPr>
    </w:p>
    <w:p w14:paraId="22BA068A" w14:textId="77777777" w:rsidR="00C0694C" w:rsidRPr="008B00F0" w:rsidRDefault="0045458C">
      <w:pPr>
        <w:keepNext/>
        <w:jc w:val="both"/>
        <w:rPr>
          <w:rFonts w:ascii="Arial" w:eastAsia="Arial" w:hAnsi="Arial" w:cs="Arial"/>
        </w:rPr>
      </w:pPr>
      <w:r w:rsidRPr="008B00F0">
        <w:rPr>
          <w:rFonts w:ascii="Arial" w:eastAsia="Arial" w:hAnsi="Arial" w:cs="Arial"/>
        </w:rPr>
        <w:t>The study focuses on four main constructs:</w:t>
      </w:r>
    </w:p>
    <w:p w14:paraId="5599ACE8" w14:textId="77777777" w:rsidR="00C0694C" w:rsidRPr="008B00F0" w:rsidRDefault="0045458C">
      <w:pPr>
        <w:numPr>
          <w:ilvl w:val="0"/>
          <w:numId w:val="10"/>
        </w:numPr>
        <w:jc w:val="both"/>
        <w:rPr>
          <w:rFonts w:ascii="Arial" w:eastAsia="Arial" w:hAnsi="Arial" w:cs="Arial"/>
        </w:rPr>
      </w:pPr>
      <w:r w:rsidRPr="008B00F0">
        <w:rPr>
          <w:rFonts w:ascii="Arial" w:eastAsia="Arial" w:hAnsi="Arial" w:cs="Arial"/>
        </w:rPr>
        <w:t>Digital Trust (X1): The confidence of MSME actors in the security, reliability, and integrity of digital systems.</w:t>
      </w:r>
    </w:p>
    <w:p w14:paraId="038B12C8" w14:textId="3EB5006C" w:rsidR="00C0694C" w:rsidRPr="008B00F0" w:rsidRDefault="0045458C">
      <w:pPr>
        <w:numPr>
          <w:ilvl w:val="0"/>
          <w:numId w:val="10"/>
        </w:numPr>
        <w:jc w:val="both"/>
        <w:rPr>
          <w:rFonts w:ascii="Arial" w:eastAsia="Arial" w:hAnsi="Arial" w:cs="Arial"/>
        </w:rPr>
      </w:pPr>
      <w:r w:rsidRPr="008B00F0">
        <w:rPr>
          <w:rFonts w:ascii="Arial" w:eastAsia="Arial" w:hAnsi="Arial" w:cs="Arial"/>
        </w:rPr>
        <w:t xml:space="preserve">AI Literacy (X2): The knowledge and readiness of business actors to utilize </w:t>
      </w:r>
      <w:r w:rsidR="00DD1298" w:rsidRPr="008B00F0">
        <w:rPr>
          <w:rFonts w:ascii="Arial" w:eastAsia="Arial" w:hAnsi="Arial" w:cs="Arial"/>
        </w:rPr>
        <w:t>AI-based</w:t>
      </w:r>
      <w:r w:rsidRPr="008B00F0">
        <w:rPr>
          <w:rFonts w:ascii="Arial" w:eastAsia="Arial" w:hAnsi="Arial" w:cs="Arial"/>
        </w:rPr>
        <w:t xml:space="preserve"> technologies effectively.</w:t>
      </w:r>
    </w:p>
    <w:p w14:paraId="095C359C" w14:textId="77777777" w:rsidR="00C0694C" w:rsidRPr="008B00F0" w:rsidRDefault="0045458C">
      <w:pPr>
        <w:numPr>
          <w:ilvl w:val="0"/>
          <w:numId w:val="10"/>
        </w:numPr>
        <w:jc w:val="both"/>
        <w:rPr>
          <w:rFonts w:ascii="Arial" w:eastAsia="Arial" w:hAnsi="Arial" w:cs="Arial"/>
        </w:rPr>
      </w:pPr>
      <w:r w:rsidRPr="008B00F0">
        <w:rPr>
          <w:rFonts w:ascii="Arial" w:eastAsia="Arial" w:hAnsi="Arial" w:cs="Arial"/>
        </w:rPr>
        <w:t>Innovation Capability (Z): The ability of MSMEs to generate and apply new ideas in products, processes, or services.</w:t>
      </w:r>
    </w:p>
    <w:p w14:paraId="318168EE" w14:textId="77777777" w:rsidR="00C0694C" w:rsidRPr="008B00F0" w:rsidRDefault="0045458C">
      <w:pPr>
        <w:numPr>
          <w:ilvl w:val="0"/>
          <w:numId w:val="10"/>
        </w:numPr>
        <w:jc w:val="both"/>
        <w:rPr>
          <w:rFonts w:ascii="Arial" w:eastAsia="Arial" w:hAnsi="Arial" w:cs="Arial"/>
        </w:rPr>
      </w:pPr>
      <w:r w:rsidRPr="008B00F0">
        <w:rPr>
          <w:rFonts w:ascii="Arial" w:eastAsia="Arial" w:hAnsi="Arial" w:cs="Arial"/>
        </w:rPr>
        <w:t>Business Sustainability (Y): The capacity of a business to sustain its operations over the long term across economic, social, and operational dimensions.</w:t>
      </w:r>
    </w:p>
    <w:p w14:paraId="4CA34256" w14:textId="77777777" w:rsidR="00C0694C" w:rsidRPr="008B00F0" w:rsidRDefault="00C0694C">
      <w:pPr>
        <w:jc w:val="both"/>
        <w:rPr>
          <w:rFonts w:ascii="Arial" w:eastAsia="Arial" w:hAnsi="Arial" w:cs="Arial"/>
        </w:rPr>
      </w:pPr>
    </w:p>
    <w:p w14:paraId="2E34A8D9" w14:textId="05CD25B9" w:rsidR="00C0694C" w:rsidRPr="008B00F0" w:rsidRDefault="0045458C">
      <w:pPr>
        <w:jc w:val="both"/>
        <w:rPr>
          <w:rFonts w:ascii="Arial" w:eastAsia="Arial" w:hAnsi="Arial" w:cs="Arial"/>
        </w:rPr>
      </w:pPr>
      <w:r w:rsidRPr="008B00F0">
        <w:rPr>
          <w:rFonts w:ascii="Arial" w:eastAsia="Arial" w:hAnsi="Arial" w:cs="Arial"/>
        </w:rPr>
        <w:t xml:space="preserve">All research variables were measured using a </w:t>
      </w:r>
      <w:r w:rsidR="00DD1298" w:rsidRPr="008B00F0">
        <w:rPr>
          <w:rFonts w:ascii="Arial" w:eastAsia="Arial" w:hAnsi="Arial" w:cs="Arial"/>
        </w:rPr>
        <w:t>five-point</w:t>
      </w:r>
      <w:r w:rsidRPr="008B00F0">
        <w:rPr>
          <w:rFonts w:ascii="Arial" w:eastAsia="Arial" w:hAnsi="Arial" w:cs="Arial"/>
        </w:rPr>
        <w:t xml:space="preserve"> Likert scale, ranging from 1, which indicates ‘strongly disagree’, to 5, which represents ‘strongly agree’. The questions in the questionnaire were compiled based on instruments that had been proven valid and adopted from previous studies as a basis for measurement. </w:t>
      </w:r>
    </w:p>
    <w:p w14:paraId="525E71C0" w14:textId="77777777" w:rsidR="00CD60D2" w:rsidRPr="008B00F0" w:rsidRDefault="00CD60D2">
      <w:pPr>
        <w:tabs>
          <w:tab w:val="left" w:pos="1080"/>
        </w:tabs>
        <w:rPr>
          <w:rFonts w:ascii="Arial" w:eastAsia="Arial" w:hAnsi="Arial" w:cs="Arial"/>
          <w:b/>
        </w:rPr>
        <w:sectPr w:rsidR="00CD60D2" w:rsidRPr="008B00F0" w:rsidSect="00CF5AD7">
          <w:type w:val="continuous"/>
          <w:pgSz w:w="12240" w:h="15840"/>
          <w:pgMar w:top="1440" w:right="1440" w:bottom="1440" w:left="1440" w:header="720" w:footer="720" w:gutter="0"/>
          <w:cols w:num="2" w:space="720"/>
          <w:docGrid w:linePitch="272"/>
        </w:sectPr>
      </w:pPr>
    </w:p>
    <w:p w14:paraId="353E4AE0" w14:textId="34E50E32" w:rsidR="00C0694C" w:rsidRPr="008B00F0" w:rsidRDefault="00C0694C">
      <w:pPr>
        <w:tabs>
          <w:tab w:val="left" w:pos="1080"/>
        </w:tabs>
        <w:rPr>
          <w:rFonts w:ascii="Arial" w:eastAsia="Arial" w:hAnsi="Arial" w:cs="Arial"/>
          <w:b/>
        </w:rPr>
      </w:pPr>
    </w:p>
    <w:p w14:paraId="31CB3623" w14:textId="77777777" w:rsidR="00C0694C" w:rsidRPr="008B00F0" w:rsidRDefault="0045458C">
      <w:pPr>
        <w:tabs>
          <w:tab w:val="left" w:pos="1080"/>
        </w:tabs>
        <w:spacing w:before="240" w:after="240"/>
        <w:jc w:val="center"/>
        <w:rPr>
          <w:rFonts w:ascii="Arial" w:eastAsia="Arial" w:hAnsi="Arial" w:cs="Arial"/>
          <w:b/>
        </w:rPr>
      </w:pPr>
      <w:r w:rsidRPr="008B00F0">
        <w:rPr>
          <w:rFonts w:ascii="Arial" w:eastAsia="Arial" w:hAnsi="Arial" w:cs="Arial"/>
          <w:b/>
        </w:rPr>
        <w:t>Table 1. Variables and Operational Definitions</w:t>
      </w:r>
    </w:p>
    <w:tbl>
      <w:tblPr>
        <w:tblStyle w:val="a0"/>
        <w:tblW w:w="5046" w:type="pct"/>
        <w:jc w:val="center"/>
        <w:tblInd w:w="0" w:type="dxa"/>
        <w:tblBorders>
          <w:top w:val="single" w:sz="4" w:space="0" w:color="auto"/>
          <w:left w:val="single" w:sz="4" w:space="0" w:color="auto"/>
          <w:bottom w:val="single" w:sz="4" w:space="0" w:color="auto"/>
          <w:right w:val="single" w:sz="4" w:space="0" w:color="auto"/>
        </w:tblBorders>
        <w:tblLook w:val="0600" w:firstRow="0" w:lastRow="0" w:firstColumn="0" w:lastColumn="0" w:noHBand="1" w:noVBand="1"/>
      </w:tblPr>
      <w:tblGrid>
        <w:gridCol w:w="2203"/>
        <w:gridCol w:w="1744"/>
        <w:gridCol w:w="3506"/>
        <w:gridCol w:w="1983"/>
      </w:tblGrid>
      <w:tr w:rsidR="00F044DC" w:rsidRPr="008B00F0" w14:paraId="1AA055BE" w14:textId="77777777" w:rsidTr="00F044DC">
        <w:trPr>
          <w:trHeight w:val="183"/>
          <w:jc w:val="center"/>
        </w:trPr>
        <w:tc>
          <w:tcPr>
            <w:tcW w:w="1167" w:type="pct"/>
            <w:tcBorders>
              <w:top w:val="single" w:sz="4" w:space="0" w:color="auto"/>
              <w:bottom w:val="single" w:sz="4" w:space="0" w:color="auto"/>
            </w:tcBorders>
            <w:tcMar>
              <w:top w:w="0" w:type="dxa"/>
              <w:left w:w="100" w:type="dxa"/>
              <w:bottom w:w="0" w:type="dxa"/>
              <w:right w:w="100" w:type="dxa"/>
            </w:tcMar>
          </w:tcPr>
          <w:p w14:paraId="5BE8B07C" w14:textId="77777777" w:rsidR="00C0694C" w:rsidRPr="008B00F0" w:rsidRDefault="0045458C">
            <w:pPr>
              <w:tabs>
                <w:tab w:val="left" w:pos="1080"/>
              </w:tabs>
              <w:spacing w:before="240" w:after="240"/>
              <w:jc w:val="center"/>
              <w:rPr>
                <w:rFonts w:ascii="Arial" w:eastAsia="Arial" w:hAnsi="Arial" w:cs="Arial"/>
                <w:b/>
              </w:rPr>
            </w:pPr>
            <w:r w:rsidRPr="008B00F0">
              <w:rPr>
                <w:rFonts w:ascii="Arial" w:eastAsia="Arial" w:hAnsi="Arial" w:cs="Arial"/>
                <w:b/>
              </w:rPr>
              <w:t>Construct</w:t>
            </w:r>
          </w:p>
        </w:tc>
        <w:tc>
          <w:tcPr>
            <w:tcW w:w="924" w:type="pct"/>
            <w:tcBorders>
              <w:top w:val="single" w:sz="4" w:space="0" w:color="auto"/>
              <w:bottom w:val="single" w:sz="4" w:space="0" w:color="auto"/>
            </w:tcBorders>
            <w:tcMar>
              <w:top w:w="0" w:type="dxa"/>
              <w:left w:w="100" w:type="dxa"/>
              <w:bottom w:w="0" w:type="dxa"/>
              <w:right w:w="100" w:type="dxa"/>
            </w:tcMar>
          </w:tcPr>
          <w:p w14:paraId="08C761BD" w14:textId="77777777" w:rsidR="00C0694C" w:rsidRPr="008B00F0" w:rsidRDefault="0045458C">
            <w:pPr>
              <w:tabs>
                <w:tab w:val="left" w:pos="1080"/>
              </w:tabs>
              <w:spacing w:before="240" w:after="240"/>
              <w:jc w:val="center"/>
              <w:rPr>
                <w:rFonts w:ascii="Arial" w:eastAsia="Arial" w:hAnsi="Arial" w:cs="Arial"/>
                <w:b/>
              </w:rPr>
            </w:pPr>
            <w:r w:rsidRPr="008B00F0">
              <w:rPr>
                <w:rFonts w:ascii="Arial" w:eastAsia="Arial" w:hAnsi="Arial" w:cs="Arial"/>
                <w:b/>
              </w:rPr>
              <w:t>Indicators</w:t>
            </w:r>
          </w:p>
        </w:tc>
        <w:tc>
          <w:tcPr>
            <w:tcW w:w="1858" w:type="pct"/>
            <w:tcBorders>
              <w:top w:val="single" w:sz="4" w:space="0" w:color="auto"/>
              <w:bottom w:val="single" w:sz="4" w:space="0" w:color="auto"/>
            </w:tcBorders>
            <w:tcMar>
              <w:top w:w="0" w:type="dxa"/>
              <w:left w:w="100" w:type="dxa"/>
              <w:bottom w:w="0" w:type="dxa"/>
              <w:right w:w="100" w:type="dxa"/>
            </w:tcMar>
          </w:tcPr>
          <w:p w14:paraId="63FD3738" w14:textId="77777777" w:rsidR="00C0694C" w:rsidRPr="008B00F0" w:rsidRDefault="0045458C">
            <w:pPr>
              <w:tabs>
                <w:tab w:val="left" w:pos="1080"/>
              </w:tabs>
              <w:spacing w:before="240" w:after="240"/>
              <w:jc w:val="center"/>
              <w:rPr>
                <w:rFonts w:ascii="Arial" w:eastAsia="Arial" w:hAnsi="Arial" w:cs="Arial"/>
                <w:b/>
              </w:rPr>
            </w:pPr>
            <w:r w:rsidRPr="008B00F0">
              <w:rPr>
                <w:rFonts w:ascii="Arial" w:eastAsia="Arial" w:hAnsi="Arial" w:cs="Arial"/>
                <w:b/>
              </w:rPr>
              <w:t>Description</w:t>
            </w:r>
          </w:p>
        </w:tc>
        <w:tc>
          <w:tcPr>
            <w:tcW w:w="1051" w:type="pct"/>
            <w:tcBorders>
              <w:top w:val="single" w:sz="4" w:space="0" w:color="auto"/>
              <w:bottom w:val="single" w:sz="4" w:space="0" w:color="auto"/>
            </w:tcBorders>
            <w:tcMar>
              <w:top w:w="0" w:type="dxa"/>
              <w:left w:w="100" w:type="dxa"/>
              <w:bottom w:w="0" w:type="dxa"/>
              <w:right w:w="100" w:type="dxa"/>
            </w:tcMar>
          </w:tcPr>
          <w:p w14:paraId="043C5BF4" w14:textId="77777777" w:rsidR="00C0694C" w:rsidRPr="008B00F0" w:rsidRDefault="0045458C">
            <w:pPr>
              <w:tabs>
                <w:tab w:val="left" w:pos="1080"/>
              </w:tabs>
              <w:spacing w:before="240" w:after="240"/>
              <w:jc w:val="center"/>
              <w:rPr>
                <w:rFonts w:ascii="Arial" w:eastAsia="Arial" w:hAnsi="Arial" w:cs="Arial"/>
                <w:b/>
              </w:rPr>
            </w:pPr>
            <w:r w:rsidRPr="008B00F0">
              <w:rPr>
                <w:rFonts w:ascii="Arial" w:eastAsia="Arial" w:hAnsi="Arial" w:cs="Arial"/>
                <w:b/>
              </w:rPr>
              <w:t>Sources</w:t>
            </w:r>
          </w:p>
        </w:tc>
      </w:tr>
      <w:tr w:rsidR="00F044DC" w:rsidRPr="008B00F0" w14:paraId="433215A7" w14:textId="77777777" w:rsidTr="00F044DC">
        <w:trPr>
          <w:trHeight w:val="386"/>
          <w:jc w:val="center"/>
        </w:trPr>
        <w:tc>
          <w:tcPr>
            <w:tcW w:w="1167" w:type="pct"/>
            <w:tcBorders>
              <w:top w:val="single" w:sz="4" w:space="0" w:color="auto"/>
            </w:tcBorders>
            <w:tcMar>
              <w:top w:w="0" w:type="dxa"/>
              <w:left w:w="100" w:type="dxa"/>
              <w:bottom w:w="0" w:type="dxa"/>
              <w:right w:w="100" w:type="dxa"/>
            </w:tcMar>
          </w:tcPr>
          <w:p w14:paraId="1406130C" w14:textId="77777777" w:rsidR="00C0694C" w:rsidRPr="008B00F0" w:rsidRDefault="0045458C">
            <w:pPr>
              <w:tabs>
                <w:tab w:val="left" w:pos="1080"/>
              </w:tabs>
              <w:spacing w:before="240" w:after="240"/>
              <w:rPr>
                <w:rFonts w:ascii="Arial" w:eastAsia="Arial" w:hAnsi="Arial" w:cs="Arial"/>
                <w:b/>
              </w:rPr>
            </w:pPr>
            <w:r w:rsidRPr="008B00F0">
              <w:rPr>
                <w:rFonts w:ascii="Arial" w:eastAsia="Arial" w:hAnsi="Arial" w:cs="Arial"/>
                <w:b/>
              </w:rPr>
              <w:t>Digital Trust (KD)</w:t>
            </w:r>
          </w:p>
        </w:tc>
        <w:tc>
          <w:tcPr>
            <w:tcW w:w="924" w:type="pct"/>
            <w:tcBorders>
              <w:top w:val="single" w:sz="4" w:space="0" w:color="auto"/>
            </w:tcBorders>
            <w:tcMar>
              <w:top w:w="0" w:type="dxa"/>
              <w:left w:w="100" w:type="dxa"/>
              <w:bottom w:w="0" w:type="dxa"/>
              <w:right w:w="100" w:type="dxa"/>
            </w:tcMar>
          </w:tcPr>
          <w:p w14:paraId="48156F9A"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KD1</w:t>
            </w:r>
          </w:p>
        </w:tc>
        <w:tc>
          <w:tcPr>
            <w:tcW w:w="1858" w:type="pct"/>
            <w:tcBorders>
              <w:top w:val="single" w:sz="4" w:space="0" w:color="auto"/>
            </w:tcBorders>
            <w:tcMar>
              <w:top w:w="0" w:type="dxa"/>
              <w:left w:w="100" w:type="dxa"/>
              <w:bottom w:w="0" w:type="dxa"/>
              <w:right w:w="100" w:type="dxa"/>
            </w:tcMar>
          </w:tcPr>
          <w:p w14:paraId="79674248"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Data protection</w:t>
            </w:r>
          </w:p>
        </w:tc>
        <w:tc>
          <w:tcPr>
            <w:tcW w:w="1051" w:type="pct"/>
            <w:tcBorders>
              <w:top w:val="single" w:sz="4" w:space="0" w:color="auto"/>
            </w:tcBorders>
            <w:tcMar>
              <w:top w:w="0" w:type="dxa"/>
              <w:left w:w="100" w:type="dxa"/>
              <w:bottom w:w="0" w:type="dxa"/>
              <w:right w:w="100" w:type="dxa"/>
            </w:tcMar>
          </w:tcPr>
          <w:p w14:paraId="0966AE1C" w14:textId="7F8C937B" w:rsidR="00C0694C" w:rsidRPr="008B00F0" w:rsidRDefault="008806BA">
            <w:pPr>
              <w:tabs>
                <w:tab w:val="left" w:pos="1080"/>
              </w:tabs>
              <w:spacing w:before="240" w:after="240"/>
              <w:rPr>
                <w:rFonts w:ascii="Arial" w:eastAsia="Arial" w:hAnsi="Arial" w:cs="Arial"/>
              </w:rPr>
            </w:pPr>
            <w:r w:rsidRPr="008B00F0">
              <w:rPr>
                <w:rFonts w:ascii="Arial" w:eastAsia="Arial" w:hAnsi="Arial" w:cs="Arial"/>
              </w:rPr>
              <w:fldChar w:fldCharType="begin"/>
            </w:r>
            <w:r w:rsidRPr="008B00F0">
              <w:rPr>
                <w:rFonts w:ascii="Arial" w:eastAsia="Arial" w:hAnsi="Arial" w:cs="Arial"/>
              </w:rPr>
              <w:instrText xml:space="preserve"> ADDIN ZOTERO_ITEM CSL_CITATION {"citationID":"5sIGv7LU","properties":{"formattedCitation":"(Khatib et al., 2024)","plainCitation":"(Khatib et al., 2024)","noteIndex":0},"citationItems":[{"id":13474,"uris":["http://zotero.org/users/local/JyjMxVLY/items/ARYX4HSN"],"itemData":{"id":13474,"type":"article-journal","abstract":"Abstract:\nThe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Ahmed"},{"family":"Alsuwidi","given":"Saeed"}],"issued":{"date-parts":[["2024",5,1]]}}}],"schema":"https://github.com/citation-style-language/schema/raw/master/csl-citation.json"} </w:instrText>
            </w:r>
            <w:r w:rsidRPr="008B00F0">
              <w:rPr>
                <w:rFonts w:ascii="Arial" w:eastAsia="Arial" w:hAnsi="Arial" w:cs="Arial"/>
              </w:rPr>
              <w:fldChar w:fldCharType="separate"/>
            </w:r>
            <w:r w:rsidRPr="008B00F0">
              <w:rPr>
                <w:rFonts w:ascii="Arial" w:hAnsi="Arial" w:cs="Arial"/>
              </w:rPr>
              <w:t>(Khatib et al., 2024)</w:t>
            </w:r>
            <w:r w:rsidRPr="008B00F0">
              <w:rPr>
                <w:rFonts w:ascii="Arial" w:eastAsia="Arial" w:hAnsi="Arial" w:cs="Arial"/>
              </w:rPr>
              <w:fldChar w:fldCharType="end"/>
            </w:r>
          </w:p>
        </w:tc>
      </w:tr>
      <w:tr w:rsidR="00F044DC" w:rsidRPr="008B00F0" w14:paraId="1E35D6EF" w14:textId="77777777" w:rsidTr="00F044DC">
        <w:trPr>
          <w:trHeight w:val="534"/>
          <w:jc w:val="center"/>
        </w:trPr>
        <w:tc>
          <w:tcPr>
            <w:tcW w:w="1167" w:type="pct"/>
            <w:tcMar>
              <w:top w:w="0" w:type="dxa"/>
              <w:left w:w="100" w:type="dxa"/>
              <w:bottom w:w="0" w:type="dxa"/>
              <w:right w:w="100" w:type="dxa"/>
            </w:tcMar>
          </w:tcPr>
          <w:p w14:paraId="73758B52"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 xml:space="preserve"> </w:t>
            </w:r>
          </w:p>
        </w:tc>
        <w:tc>
          <w:tcPr>
            <w:tcW w:w="924" w:type="pct"/>
            <w:tcMar>
              <w:top w:w="0" w:type="dxa"/>
              <w:left w:w="100" w:type="dxa"/>
              <w:bottom w:w="0" w:type="dxa"/>
              <w:right w:w="100" w:type="dxa"/>
            </w:tcMar>
          </w:tcPr>
          <w:p w14:paraId="7F6EB8F4"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KD2</w:t>
            </w:r>
          </w:p>
        </w:tc>
        <w:tc>
          <w:tcPr>
            <w:tcW w:w="1858" w:type="pct"/>
            <w:tcMar>
              <w:top w:w="0" w:type="dxa"/>
              <w:left w:w="100" w:type="dxa"/>
              <w:bottom w:w="0" w:type="dxa"/>
              <w:right w:w="100" w:type="dxa"/>
            </w:tcMar>
          </w:tcPr>
          <w:p w14:paraId="55BA65B2"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Information clarity</w:t>
            </w:r>
          </w:p>
        </w:tc>
        <w:tc>
          <w:tcPr>
            <w:tcW w:w="1051" w:type="pct"/>
            <w:tcMar>
              <w:top w:w="0" w:type="dxa"/>
              <w:left w:w="100" w:type="dxa"/>
              <w:bottom w:w="0" w:type="dxa"/>
              <w:right w:w="100" w:type="dxa"/>
            </w:tcMar>
          </w:tcPr>
          <w:p w14:paraId="6ADC3DA5"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 xml:space="preserve"> </w:t>
            </w:r>
          </w:p>
        </w:tc>
      </w:tr>
      <w:tr w:rsidR="00F044DC" w:rsidRPr="008B00F0" w14:paraId="1717D083" w14:textId="77777777" w:rsidTr="00F044DC">
        <w:trPr>
          <w:trHeight w:val="340"/>
          <w:jc w:val="center"/>
        </w:trPr>
        <w:tc>
          <w:tcPr>
            <w:tcW w:w="1167" w:type="pct"/>
            <w:tcMar>
              <w:top w:w="0" w:type="dxa"/>
              <w:left w:w="100" w:type="dxa"/>
              <w:bottom w:w="0" w:type="dxa"/>
              <w:right w:w="100" w:type="dxa"/>
            </w:tcMar>
          </w:tcPr>
          <w:p w14:paraId="12834932"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 xml:space="preserve"> </w:t>
            </w:r>
          </w:p>
        </w:tc>
        <w:tc>
          <w:tcPr>
            <w:tcW w:w="924" w:type="pct"/>
            <w:tcMar>
              <w:top w:w="0" w:type="dxa"/>
              <w:left w:w="100" w:type="dxa"/>
              <w:bottom w:w="0" w:type="dxa"/>
              <w:right w:w="100" w:type="dxa"/>
            </w:tcMar>
          </w:tcPr>
          <w:p w14:paraId="519BC9BF"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KD3</w:t>
            </w:r>
          </w:p>
        </w:tc>
        <w:tc>
          <w:tcPr>
            <w:tcW w:w="1858" w:type="pct"/>
            <w:tcMar>
              <w:top w:w="0" w:type="dxa"/>
              <w:left w:w="100" w:type="dxa"/>
              <w:bottom w:w="0" w:type="dxa"/>
              <w:right w:w="100" w:type="dxa"/>
            </w:tcMar>
          </w:tcPr>
          <w:p w14:paraId="60978245"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Transaction transparency</w:t>
            </w:r>
          </w:p>
        </w:tc>
        <w:tc>
          <w:tcPr>
            <w:tcW w:w="1051" w:type="pct"/>
            <w:tcMar>
              <w:top w:w="0" w:type="dxa"/>
              <w:left w:w="100" w:type="dxa"/>
              <w:bottom w:w="0" w:type="dxa"/>
              <w:right w:w="100" w:type="dxa"/>
            </w:tcMar>
          </w:tcPr>
          <w:p w14:paraId="2F6D81C3"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 xml:space="preserve"> </w:t>
            </w:r>
          </w:p>
        </w:tc>
      </w:tr>
      <w:tr w:rsidR="00F044DC" w:rsidRPr="008B00F0" w14:paraId="429FE803" w14:textId="77777777" w:rsidTr="00F044DC">
        <w:trPr>
          <w:trHeight w:val="340"/>
          <w:jc w:val="center"/>
        </w:trPr>
        <w:tc>
          <w:tcPr>
            <w:tcW w:w="1167" w:type="pct"/>
            <w:tcMar>
              <w:top w:w="0" w:type="dxa"/>
              <w:left w:w="100" w:type="dxa"/>
              <w:bottom w:w="0" w:type="dxa"/>
              <w:right w:w="100" w:type="dxa"/>
            </w:tcMar>
          </w:tcPr>
          <w:p w14:paraId="07A6EDB0"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 xml:space="preserve"> </w:t>
            </w:r>
          </w:p>
        </w:tc>
        <w:tc>
          <w:tcPr>
            <w:tcW w:w="924" w:type="pct"/>
            <w:tcMar>
              <w:top w:w="0" w:type="dxa"/>
              <w:left w:w="100" w:type="dxa"/>
              <w:bottom w:w="0" w:type="dxa"/>
              <w:right w:w="100" w:type="dxa"/>
            </w:tcMar>
          </w:tcPr>
          <w:p w14:paraId="29F91FFA"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KD4</w:t>
            </w:r>
          </w:p>
        </w:tc>
        <w:tc>
          <w:tcPr>
            <w:tcW w:w="1858" w:type="pct"/>
            <w:tcMar>
              <w:top w:w="0" w:type="dxa"/>
              <w:left w:w="100" w:type="dxa"/>
              <w:bottom w:w="0" w:type="dxa"/>
              <w:right w:w="100" w:type="dxa"/>
            </w:tcMar>
          </w:tcPr>
          <w:p w14:paraId="554C85A6"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System reliability</w:t>
            </w:r>
          </w:p>
        </w:tc>
        <w:tc>
          <w:tcPr>
            <w:tcW w:w="1051" w:type="pct"/>
            <w:tcMar>
              <w:top w:w="0" w:type="dxa"/>
              <w:left w:w="100" w:type="dxa"/>
              <w:bottom w:w="0" w:type="dxa"/>
              <w:right w:w="100" w:type="dxa"/>
            </w:tcMar>
          </w:tcPr>
          <w:p w14:paraId="73B0043F"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 xml:space="preserve"> </w:t>
            </w:r>
          </w:p>
        </w:tc>
      </w:tr>
      <w:tr w:rsidR="00F044DC" w:rsidRPr="008B00F0" w14:paraId="1917CF64" w14:textId="77777777" w:rsidTr="00F044DC">
        <w:trPr>
          <w:trHeight w:val="710"/>
          <w:jc w:val="center"/>
        </w:trPr>
        <w:tc>
          <w:tcPr>
            <w:tcW w:w="1167" w:type="pct"/>
            <w:tcMar>
              <w:top w:w="0" w:type="dxa"/>
              <w:left w:w="100" w:type="dxa"/>
              <w:bottom w:w="0" w:type="dxa"/>
              <w:right w:w="100" w:type="dxa"/>
            </w:tcMar>
          </w:tcPr>
          <w:p w14:paraId="0B949023" w14:textId="77777777" w:rsidR="00C0694C" w:rsidRPr="008B00F0" w:rsidRDefault="0045458C">
            <w:pPr>
              <w:tabs>
                <w:tab w:val="left" w:pos="1080"/>
              </w:tabs>
              <w:spacing w:before="240" w:after="240"/>
              <w:rPr>
                <w:rFonts w:ascii="Arial" w:eastAsia="Arial" w:hAnsi="Arial" w:cs="Arial"/>
                <w:b/>
              </w:rPr>
            </w:pPr>
            <w:r w:rsidRPr="008B00F0">
              <w:rPr>
                <w:rFonts w:ascii="Arial" w:eastAsia="Arial" w:hAnsi="Arial" w:cs="Arial"/>
                <w:b/>
              </w:rPr>
              <w:lastRenderedPageBreak/>
              <w:t>AI Literacy (LAI)</w:t>
            </w:r>
          </w:p>
        </w:tc>
        <w:tc>
          <w:tcPr>
            <w:tcW w:w="924" w:type="pct"/>
            <w:tcMar>
              <w:top w:w="0" w:type="dxa"/>
              <w:left w:w="100" w:type="dxa"/>
              <w:bottom w:w="0" w:type="dxa"/>
              <w:right w:w="100" w:type="dxa"/>
            </w:tcMar>
          </w:tcPr>
          <w:p w14:paraId="5D6A4868"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LAI1</w:t>
            </w:r>
          </w:p>
        </w:tc>
        <w:tc>
          <w:tcPr>
            <w:tcW w:w="1858" w:type="pct"/>
            <w:tcMar>
              <w:top w:w="0" w:type="dxa"/>
              <w:left w:w="100" w:type="dxa"/>
              <w:bottom w:w="0" w:type="dxa"/>
              <w:right w:w="100" w:type="dxa"/>
            </w:tcMar>
          </w:tcPr>
          <w:p w14:paraId="5168B8BD"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Knowledge about AI</w:t>
            </w:r>
          </w:p>
        </w:tc>
        <w:tc>
          <w:tcPr>
            <w:tcW w:w="1051" w:type="pct"/>
            <w:tcMar>
              <w:top w:w="0" w:type="dxa"/>
              <w:left w:w="100" w:type="dxa"/>
              <w:bottom w:w="0" w:type="dxa"/>
              <w:right w:w="100" w:type="dxa"/>
            </w:tcMar>
          </w:tcPr>
          <w:p w14:paraId="39840746" w14:textId="7CAC3C5B" w:rsidR="00C0694C" w:rsidRPr="008B00F0" w:rsidRDefault="008806BA">
            <w:pPr>
              <w:tabs>
                <w:tab w:val="left" w:pos="1080"/>
              </w:tabs>
              <w:spacing w:before="240" w:after="240"/>
              <w:rPr>
                <w:rFonts w:ascii="Arial" w:eastAsia="Arial" w:hAnsi="Arial" w:cs="Arial"/>
              </w:rPr>
            </w:pPr>
            <w:r w:rsidRPr="008B00F0">
              <w:rPr>
                <w:rFonts w:ascii="Arial" w:eastAsia="Arial" w:hAnsi="Arial" w:cs="Arial"/>
              </w:rPr>
              <w:fldChar w:fldCharType="begin"/>
            </w:r>
            <w:r w:rsidRPr="008B00F0">
              <w:rPr>
                <w:rFonts w:ascii="Arial" w:eastAsia="Arial" w:hAnsi="Arial" w:cs="Arial"/>
              </w:rPr>
              <w:instrText xml:space="preserve"> ADDIN ZOTERO_ITEM CSL_CITATION {"citationID":"3Mrn9A5j","properties":{"formattedCitation":"(Alam\\uc0\\u228{}ki et al., 2024; Verdiana &amp; Fachir, 2023)","plainCitation":"(Alamäki et al., 2024; Verdiana &amp; Fachir, 2023)","noteIndex":0},"citationItems":[{"id":12823,"uris":["http://zotero.org/users/local/JyjMxVLY/items/F4IN76QL"],"itemData":{"id":12823,"type":"article-journal","abstract":"IntroductionThe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O."}],"accessed":{"date-parts":[["2025",6,7]]},"issued":{"date-parts":[["2024"]]}}},{"id":12826,"uris":["http://zotero.org/users/local/JyjMxVLY/items/HU9WSZ96"],"itemData":{"id":12826,"type":"article-journal","issue":"2","language":"id","source":"Zotero","title":"The Growth Role of Artificial Intelligence (AI) in Strategy Management in UMKM","volume":"2","author":[{"family":"Verdiana","given":"Yuni Qoriah"},{"family":"Fachir","given":"Zidane Azrulludin"}],"issued":{"date-parts":[["2023"]]}}}],"schema":"https://github.com/citation-style-language/schema/raw/master/csl-citation.json"} </w:instrText>
            </w:r>
            <w:r w:rsidRPr="008B00F0">
              <w:rPr>
                <w:rFonts w:ascii="Arial" w:eastAsia="Arial" w:hAnsi="Arial" w:cs="Arial"/>
              </w:rPr>
              <w:fldChar w:fldCharType="separate"/>
            </w:r>
            <w:r w:rsidRPr="008B00F0">
              <w:rPr>
                <w:rFonts w:ascii="Arial" w:hAnsi="Arial" w:cs="Arial"/>
                <w:szCs w:val="24"/>
              </w:rPr>
              <w:t>(Alamäki et al., 2024; Verdiana &amp; Fachir, 2023)</w:t>
            </w:r>
            <w:r w:rsidRPr="008B00F0">
              <w:rPr>
                <w:rFonts w:ascii="Arial" w:eastAsia="Arial" w:hAnsi="Arial" w:cs="Arial"/>
              </w:rPr>
              <w:fldChar w:fldCharType="end"/>
            </w:r>
          </w:p>
        </w:tc>
      </w:tr>
      <w:tr w:rsidR="00F044DC" w:rsidRPr="008B00F0" w14:paraId="2DDF3E89" w14:textId="77777777" w:rsidTr="00F044DC">
        <w:trPr>
          <w:trHeight w:val="340"/>
          <w:jc w:val="center"/>
        </w:trPr>
        <w:tc>
          <w:tcPr>
            <w:tcW w:w="1167" w:type="pct"/>
            <w:tcMar>
              <w:top w:w="0" w:type="dxa"/>
              <w:left w:w="100" w:type="dxa"/>
              <w:bottom w:w="0" w:type="dxa"/>
              <w:right w:w="100" w:type="dxa"/>
            </w:tcMar>
          </w:tcPr>
          <w:p w14:paraId="417BE354"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 xml:space="preserve"> </w:t>
            </w:r>
          </w:p>
        </w:tc>
        <w:tc>
          <w:tcPr>
            <w:tcW w:w="924" w:type="pct"/>
            <w:tcMar>
              <w:top w:w="0" w:type="dxa"/>
              <w:left w:w="100" w:type="dxa"/>
              <w:bottom w:w="0" w:type="dxa"/>
              <w:right w:w="100" w:type="dxa"/>
            </w:tcMar>
          </w:tcPr>
          <w:p w14:paraId="48CCE99A"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LAI2</w:t>
            </w:r>
          </w:p>
        </w:tc>
        <w:tc>
          <w:tcPr>
            <w:tcW w:w="1858" w:type="pct"/>
            <w:tcMar>
              <w:top w:w="0" w:type="dxa"/>
              <w:left w:w="100" w:type="dxa"/>
              <w:bottom w:w="0" w:type="dxa"/>
              <w:right w:w="100" w:type="dxa"/>
            </w:tcMar>
          </w:tcPr>
          <w:p w14:paraId="782A9BD9"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Understanding of AI usage</w:t>
            </w:r>
          </w:p>
        </w:tc>
        <w:tc>
          <w:tcPr>
            <w:tcW w:w="1051" w:type="pct"/>
            <w:tcMar>
              <w:top w:w="0" w:type="dxa"/>
              <w:left w:w="100" w:type="dxa"/>
              <w:bottom w:w="0" w:type="dxa"/>
              <w:right w:w="100" w:type="dxa"/>
            </w:tcMar>
          </w:tcPr>
          <w:p w14:paraId="15A9CB0C"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 xml:space="preserve"> </w:t>
            </w:r>
          </w:p>
        </w:tc>
      </w:tr>
      <w:tr w:rsidR="00F044DC" w:rsidRPr="008B00F0" w14:paraId="31095480" w14:textId="77777777" w:rsidTr="00F044DC">
        <w:trPr>
          <w:trHeight w:val="340"/>
          <w:jc w:val="center"/>
        </w:trPr>
        <w:tc>
          <w:tcPr>
            <w:tcW w:w="1167" w:type="pct"/>
            <w:tcMar>
              <w:top w:w="0" w:type="dxa"/>
              <w:left w:w="100" w:type="dxa"/>
              <w:bottom w:w="0" w:type="dxa"/>
              <w:right w:w="100" w:type="dxa"/>
            </w:tcMar>
          </w:tcPr>
          <w:p w14:paraId="686EE9EE"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 xml:space="preserve"> </w:t>
            </w:r>
          </w:p>
        </w:tc>
        <w:tc>
          <w:tcPr>
            <w:tcW w:w="924" w:type="pct"/>
            <w:tcMar>
              <w:top w:w="0" w:type="dxa"/>
              <w:left w:w="100" w:type="dxa"/>
              <w:bottom w:w="0" w:type="dxa"/>
              <w:right w:w="100" w:type="dxa"/>
            </w:tcMar>
          </w:tcPr>
          <w:p w14:paraId="02113957"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LAI3</w:t>
            </w:r>
          </w:p>
        </w:tc>
        <w:tc>
          <w:tcPr>
            <w:tcW w:w="1858" w:type="pct"/>
            <w:tcMar>
              <w:top w:w="0" w:type="dxa"/>
              <w:left w:w="100" w:type="dxa"/>
              <w:bottom w:w="0" w:type="dxa"/>
              <w:right w:w="100" w:type="dxa"/>
            </w:tcMar>
          </w:tcPr>
          <w:p w14:paraId="69D164F7"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Readiness for AI adoption</w:t>
            </w:r>
          </w:p>
        </w:tc>
        <w:tc>
          <w:tcPr>
            <w:tcW w:w="1051" w:type="pct"/>
            <w:tcMar>
              <w:top w:w="0" w:type="dxa"/>
              <w:left w:w="100" w:type="dxa"/>
              <w:bottom w:w="0" w:type="dxa"/>
              <w:right w:w="100" w:type="dxa"/>
            </w:tcMar>
          </w:tcPr>
          <w:p w14:paraId="211B57F0"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 xml:space="preserve"> </w:t>
            </w:r>
          </w:p>
        </w:tc>
      </w:tr>
      <w:tr w:rsidR="00F044DC" w:rsidRPr="008B00F0" w14:paraId="14BE0AF1" w14:textId="77777777" w:rsidTr="00F044DC">
        <w:trPr>
          <w:trHeight w:val="710"/>
          <w:jc w:val="center"/>
        </w:trPr>
        <w:tc>
          <w:tcPr>
            <w:tcW w:w="1167" w:type="pct"/>
            <w:tcMar>
              <w:top w:w="0" w:type="dxa"/>
              <w:left w:w="100" w:type="dxa"/>
              <w:bottom w:w="0" w:type="dxa"/>
              <w:right w:w="100" w:type="dxa"/>
            </w:tcMar>
          </w:tcPr>
          <w:p w14:paraId="4DFB82D3" w14:textId="77777777" w:rsidR="00C0694C" w:rsidRPr="008B00F0" w:rsidRDefault="0045458C">
            <w:pPr>
              <w:tabs>
                <w:tab w:val="left" w:pos="1080"/>
              </w:tabs>
              <w:spacing w:before="240" w:after="240"/>
              <w:rPr>
                <w:rFonts w:ascii="Arial" w:eastAsia="Arial" w:hAnsi="Arial" w:cs="Arial"/>
                <w:b/>
              </w:rPr>
            </w:pPr>
            <w:r w:rsidRPr="008B00F0">
              <w:rPr>
                <w:rFonts w:ascii="Arial" w:eastAsia="Arial" w:hAnsi="Arial" w:cs="Arial"/>
                <w:b/>
              </w:rPr>
              <w:t>Innovation Capability (KI)</w:t>
            </w:r>
          </w:p>
        </w:tc>
        <w:tc>
          <w:tcPr>
            <w:tcW w:w="924" w:type="pct"/>
            <w:tcMar>
              <w:top w:w="0" w:type="dxa"/>
              <w:left w:w="100" w:type="dxa"/>
              <w:bottom w:w="0" w:type="dxa"/>
              <w:right w:w="100" w:type="dxa"/>
            </w:tcMar>
          </w:tcPr>
          <w:p w14:paraId="44D6A7B4"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KI1</w:t>
            </w:r>
          </w:p>
        </w:tc>
        <w:tc>
          <w:tcPr>
            <w:tcW w:w="1858" w:type="pct"/>
            <w:tcMar>
              <w:top w:w="0" w:type="dxa"/>
              <w:left w:w="100" w:type="dxa"/>
              <w:bottom w:w="0" w:type="dxa"/>
              <w:right w:w="100" w:type="dxa"/>
            </w:tcMar>
          </w:tcPr>
          <w:p w14:paraId="79EC7011"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New products</w:t>
            </w:r>
          </w:p>
        </w:tc>
        <w:tc>
          <w:tcPr>
            <w:tcW w:w="1051" w:type="pct"/>
            <w:tcMar>
              <w:top w:w="0" w:type="dxa"/>
              <w:left w:w="100" w:type="dxa"/>
              <w:bottom w:w="0" w:type="dxa"/>
              <w:right w:w="100" w:type="dxa"/>
            </w:tcMar>
          </w:tcPr>
          <w:p w14:paraId="7E94278B" w14:textId="6CCFED1B" w:rsidR="00C0694C" w:rsidRPr="008B00F0" w:rsidRDefault="008806BA">
            <w:pPr>
              <w:tabs>
                <w:tab w:val="left" w:pos="1080"/>
              </w:tabs>
              <w:spacing w:before="240" w:after="240"/>
              <w:rPr>
                <w:rFonts w:ascii="Arial" w:eastAsia="Arial" w:hAnsi="Arial" w:cs="Arial"/>
              </w:rPr>
            </w:pPr>
            <w:r w:rsidRPr="008B00F0">
              <w:rPr>
                <w:rFonts w:ascii="Arial" w:eastAsia="Arial" w:hAnsi="Arial" w:cs="Arial"/>
              </w:rPr>
              <w:fldChar w:fldCharType="begin"/>
            </w:r>
            <w:r w:rsidRPr="008B00F0">
              <w:rPr>
                <w:rFonts w:ascii="Arial" w:eastAsia="Arial" w:hAnsi="Arial" w:cs="Arial"/>
              </w:rPr>
              <w:instrText xml:space="preserve"> ADDIN ZOTERO_ITEM CSL_CITATION {"citationID":"jeLUHSIT","properties":{"formattedCitation":"(Busyeri et al., 2024; Dhewanto et al., 2022)","plainCitation":"(Busyeri et al., 2024; Dhewanto et al., 2022)","noteIndex":0},"citationItems":[{"id":12829,"uris":["http://zotero.org/users/local/JyjMxVLY/items/EAZQ6L42"],"itemData":{"id":12829,"type":"article-journal","abstract":"Micro,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Pr="008B00F0">
              <w:rPr>
                <w:rFonts w:ascii="Arial" w:eastAsia="Arial" w:hAnsi="Arial" w:cs="Arial"/>
              </w:rPr>
              <w:fldChar w:fldCharType="separate"/>
            </w:r>
            <w:r w:rsidRPr="008B00F0">
              <w:rPr>
                <w:rFonts w:ascii="Arial" w:hAnsi="Arial" w:cs="Arial"/>
              </w:rPr>
              <w:t>(Busyeri et al., 2024; Dhewanto et al., 2022)</w:t>
            </w:r>
            <w:r w:rsidRPr="008B00F0">
              <w:rPr>
                <w:rFonts w:ascii="Arial" w:eastAsia="Arial" w:hAnsi="Arial" w:cs="Arial"/>
              </w:rPr>
              <w:fldChar w:fldCharType="end"/>
            </w:r>
          </w:p>
        </w:tc>
      </w:tr>
      <w:tr w:rsidR="00F044DC" w:rsidRPr="008B00F0" w14:paraId="4A3F2D0E" w14:textId="77777777" w:rsidTr="00F044DC">
        <w:trPr>
          <w:trHeight w:val="340"/>
          <w:jc w:val="center"/>
        </w:trPr>
        <w:tc>
          <w:tcPr>
            <w:tcW w:w="1167" w:type="pct"/>
            <w:tcMar>
              <w:top w:w="0" w:type="dxa"/>
              <w:left w:w="100" w:type="dxa"/>
              <w:bottom w:w="0" w:type="dxa"/>
              <w:right w:w="100" w:type="dxa"/>
            </w:tcMar>
          </w:tcPr>
          <w:p w14:paraId="59B67460"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 xml:space="preserve"> </w:t>
            </w:r>
          </w:p>
        </w:tc>
        <w:tc>
          <w:tcPr>
            <w:tcW w:w="924" w:type="pct"/>
            <w:tcMar>
              <w:top w:w="0" w:type="dxa"/>
              <w:left w:w="100" w:type="dxa"/>
              <w:bottom w:w="0" w:type="dxa"/>
              <w:right w:w="100" w:type="dxa"/>
            </w:tcMar>
          </w:tcPr>
          <w:p w14:paraId="479B62E3"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KI2</w:t>
            </w:r>
          </w:p>
        </w:tc>
        <w:tc>
          <w:tcPr>
            <w:tcW w:w="1858" w:type="pct"/>
            <w:tcMar>
              <w:top w:w="0" w:type="dxa"/>
              <w:left w:w="100" w:type="dxa"/>
              <w:bottom w:w="0" w:type="dxa"/>
              <w:right w:w="100" w:type="dxa"/>
            </w:tcMar>
          </w:tcPr>
          <w:p w14:paraId="2F2D7A67"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New processes</w:t>
            </w:r>
          </w:p>
        </w:tc>
        <w:tc>
          <w:tcPr>
            <w:tcW w:w="1051" w:type="pct"/>
            <w:tcMar>
              <w:top w:w="0" w:type="dxa"/>
              <w:left w:w="100" w:type="dxa"/>
              <w:bottom w:w="0" w:type="dxa"/>
              <w:right w:w="100" w:type="dxa"/>
            </w:tcMar>
          </w:tcPr>
          <w:p w14:paraId="7EBD9662"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 xml:space="preserve"> </w:t>
            </w:r>
          </w:p>
        </w:tc>
      </w:tr>
      <w:tr w:rsidR="00F044DC" w:rsidRPr="008B00F0" w14:paraId="2222DF06" w14:textId="77777777" w:rsidTr="00F044DC">
        <w:trPr>
          <w:trHeight w:val="340"/>
          <w:jc w:val="center"/>
        </w:trPr>
        <w:tc>
          <w:tcPr>
            <w:tcW w:w="1167" w:type="pct"/>
            <w:tcMar>
              <w:top w:w="0" w:type="dxa"/>
              <w:left w:w="100" w:type="dxa"/>
              <w:bottom w:w="0" w:type="dxa"/>
              <w:right w:w="100" w:type="dxa"/>
            </w:tcMar>
          </w:tcPr>
          <w:p w14:paraId="74B04AE0"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 xml:space="preserve"> </w:t>
            </w:r>
          </w:p>
        </w:tc>
        <w:tc>
          <w:tcPr>
            <w:tcW w:w="924" w:type="pct"/>
            <w:tcMar>
              <w:top w:w="0" w:type="dxa"/>
              <w:left w:w="100" w:type="dxa"/>
              <w:bottom w:w="0" w:type="dxa"/>
              <w:right w:w="100" w:type="dxa"/>
            </w:tcMar>
          </w:tcPr>
          <w:p w14:paraId="2A355695"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KI3</w:t>
            </w:r>
          </w:p>
        </w:tc>
        <w:tc>
          <w:tcPr>
            <w:tcW w:w="1858" w:type="pct"/>
            <w:tcMar>
              <w:top w:w="0" w:type="dxa"/>
              <w:left w:w="100" w:type="dxa"/>
              <w:bottom w:w="0" w:type="dxa"/>
              <w:right w:w="100" w:type="dxa"/>
            </w:tcMar>
          </w:tcPr>
          <w:p w14:paraId="5B47587C"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Creative problem-solving</w:t>
            </w:r>
          </w:p>
        </w:tc>
        <w:tc>
          <w:tcPr>
            <w:tcW w:w="1051" w:type="pct"/>
            <w:tcMar>
              <w:top w:w="0" w:type="dxa"/>
              <w:left w:w="100" w:type="dxa"/>
              <w:bottom w:w="0" w:type="dxa"/>
              <w:right w:w="100" w:type="dxa"/>
            </w:tcMar>
          </w:tcPr>
          <w:p w14:paraId="5B1A7C64"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 xml:space="preserve"> </w:t>
            </w:r>
          </w:p>
        </w:tc>
      </w:tr>
      <w:tr w:rsidR="00F044DC" w:rsidRPr="008B00F0" w14:paraId="5931F0BE" w14:textId="77777777" w:rsidTr="00F044DC">
        <w:trPr>
          <w:trHeight w:val="340"/>
          <w:jc w:val="center"/>
        </w:trPr>
        <w:tc>
          <w:tcPr>
            <w:tcW w:w="1167" w:type="pct"/>
            <w:tcMar>
              <w:top w:w="0" w:type="dxa"/>
              <w:left w:w="100" w:type="dxa"/>
              <w:bottom w:w="0" w:type="dxa"/>
              <w:right w:w="100" w:type="dxa"/>
            </w:tcMar>
          </w:tcPr>
          <w:p w14:paraId="2ED2A2BA"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 xml:space="preserve"> </w:t>
            </w:r>
          </w:p>
        </w:tc>
        <w:tc>
          <w:tcPr>
            <w:tcW w:w="924" w:type="pct"/>
            <w:tcMar>
              <w:top w:w="0" w:type="dxa"/>
              <w:left w:w="100" w:type="dxa"/>
              <w:bottom w:w="0" w:type="dxa"/>
              <w:right w:w="100" w:type="dxa"/>
            </w:tcMar>
          </w:tcPr>
          <w:p w14:paraId="61B9803A"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KI4</w:t>
            </w:r>
          </w:p>
        </w:tc>
        <w:tc>
          <w:tcPr>
            <w:tcW w:w="1858" w:type="pct"/>
            <w:tcMar>
              <w:top w:w="0" w:type="dxa"/>
              <w:left w:w="100" w:type="dxa"/>
              <w:bottom w:w="0" w:type="dxa"/>
              <w:right w:w="100" w:type="dxa"/>
            </w:tcMar>
          </w:tcPr>
          <w:p w14:paraId="247915ED"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Market adaptation</w:t>
            </w:r>
          </w:p>
        </w:tc>
        <w:tc>
          <w:tcPr>
            <w:tcW w:w="1051" w:type="pct"/>
            <w:tcMar>
              <w:top w:w="0" w:type="dxa"/>
              <w:left w:w="100" w:type="dxa"/>
              <w:bottom w:w="0" w:type="dxa"/>
              <w:right w:w="100" w:type="dxa"/>
            </w:tcMar>
          </w:tcPr>
          <w:p w14:paraId="544AEB4E"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 xml:space="preserve"> </w:t>
            </w:r>
          </w:p>
        </w:tc>
      </w:tr>
      <w:tr w:rsidR="00F044DC" w:rsidRPr="008B00F0" w14:paraId="6E4918FE" w14:textId="77777777" w:rsidTr="00F044DC">
        <w:trPr>
          <w:trHeight w:val="886"/>
          <w:jc w:val="center"/>
        </w:trPr>
        <w:tc>
          <w:tcPr>
            <w:tcW w:w="1167" w:type="pct"/>
            <w:tcMar>
              <w:top w:w="0" w:type="dxa"/>
              <w:left w:w="100" w:type="dxa"/>
              <w:bottom w:w="0" w:type="dxa"/>
              <w:right w:w="100" w:type="dxa"/>
            </w:tcMar>
          </w:tcPr>
          <w:p w14:paraId="6BED87F5" w14:textId="77777777" w:rsidR="00C0694C" w:rsidRPr="008B00F0" w:rsidRDefault="0045458C">
            <w:pPr>
              <w:tabs>
                <w:tab w:val="left" w:pos="1080"/>
              </w:tabs>
              <w:spacing w:before="240" w:after="240"/>
              <w:rPr>
                <w:rFonts w:ascii="Arial" w:eastAsia="Arial" w:hAnsi="Arial" w:cs="Arial"/>
                <w:b/>
              </w:rPr>
            </w:pPr>
            <w:r w:rsidRPr="008B00F0">
              <w:rPr>
                <w:rFonts w:ascii="Arial" w:eastAsia="Arial" w:hAnsi="Arial" w:cs="Arial"/>
                <w:b/>
              </w:rPr>
              <w:t>Business Sustainability (KB)</w:t>
            </w:r>
          </w:p>
        </w:tc>
        <w:tc>
          <w:tcPr>
            <w:tcW w:w="924" w:type="pct"/>
            <w:tcMar>
              <w:top w:w="0" w:type="dxa"/>
              <w:left w:w="100" w:type="dxa"/>
              <w:bottom w:w="0" w:type="dxa"/>
              <w:right w:w="100" w:type="dxa"/>
            </w:tcMar>
          </w:tcPr>
          <w:p w14:paraId="1285A12A"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KB1</w:t>
            </w:r>
          </w:p>
        </w:tc>
        <w:tc>
          <w:tcPr>
            <w:tcW w:w="1858" w:type="pct"/>
            <w:tcMar>
              <w:top w:w="0" w:type="dxa"/>
              <w:left w:w="100" w:type="dxa"/>
              <w:bottom w:w="0" w:type="dxa"/>
              <w:right w:w="100" w:type="dxa"/>
            </w:tcMar>
          </w:tcPr>
          <w:p w14:paraId="2B84961C"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Financial sustainability</w:t>
            </w:r>
          </w:p>
        </w:tc>
        <w:tc>
          <w:tcPr>
            <w:tcW w:w="1051" w:type="pct"/>
            <w:tcMar>
              <w:top w:w="0" w:type="dxa"/>
              <w:left w:w="100" w:type="dxa"/>
              <w:bottom w:w="0" w:type="dxa"/>
              <w:right w:w="100" w:type="dxa"/>
            </w:tcMar>
          </w:tcPr>
          <w:p w14:paraId="187F7F73" w14:textId="7DF637F6" w:rsidR="00C0694C" w:rsidRPr="008B00F0" w:rsidRDefault="008806BA">
            <w:pPr>
              <w:tabs>
                <w:tab w:val="left" w:pos="1080"/>
              </w:tabs>
              <w:spacing w:before="240" w:after="240"/>
              <w:rPr>
                <w:rFonts w:ascii="Arial" w:eastAsia="Arial" w:hAnsi="Arial" w:cs="Arial"/>
              </w:rPr>
            </w:pPr>
            <w:r w:rsidRPr="008B00F0">
              <w:rPr>
                <w:rFonts w:ascii="Arial" w:eastAsia="Arial" w:hAnsi="Arial" w:cs="Arial"/>
              </w:rPr>
              <w:fldChar w:fldCharType="begin"/>
            </w:r>
            <w:r w:rsidRPr="008B00F0">
              <w:rPr>
                <w:rFonts w:ascii="Arial" w:eastAsia="Arial" w:hAnsi="Arial" w:cs="Arial"/>
              </w:rPr>
              <w:instrText xml:space="preserve"> ADDIN ZOTERO_ITEM CSL_CITATION {"citationID":"XgeNId0T","properties":{"formattedCitation":"(Noerchoidah &amp; Suhardiyah, 2025; Qing &amp; Jin, 2023)","plainCitation":"(Noerchoidah &amp; Suhardiyah, 2025; Qing &amp; Jin, 2023)","noteIndex":0},"citationItems":[{"id":12137,"uris":["http://zotero.org/users/local/JyjMxVLY/items/WVPZB6LL"],"itemData":{"id":12137,"type":"article-journal","container-title":"International Journal of Human Capital and Information Technology Professionals","issue":"1","language":"en","source":"Zotero","title":"Optimization of Digital Literacy Knowledge Sharing and Human Capital on Digital Economy for MSMEs Business Sustainability","volume":"16","author":[{"family":"Noerchoidah","given":"Noerchoidah"},{"family":"Suhardiyah","given":"Martha"}],"issued":{"date-parts":[["2025"]]}}},{"id":13039,"uris":["http://zotero.org/users/local/JyjMxVLY/items/QFRKV454"],"itemData":{"id":13039,"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6,10]]},"issued":{"date-parts":[["2023",11,30]]}}}],"schema":"https://github.com/citation-style-language/schema/raw/master/csl-citation.json"} </w:instrText>
            </w:r>
            <w:r w:rsidRPr="008B00F0">
              <w:rPr>
                <w:rFonts w:ascii="Arial" w:eastAsia="Arial" w:hAnsi="Arial" w:cs="Arial"/>
              </w:rPr>
              <w:fldChar w:fldCharType="separate"/>
            </w:r>
            <w:r w:rsidRPr="008B00F0">
              <w:rPr>
                <w:rFonts w:ascii="Arial" w:hAnsi="Arial" w:cs="Arial"/>
              </w:rPr>
              <w:t>(Noerchoidah &amp; Suhardiyah, 2025; Qing &amp; Jin, 2023)</w:t>
            </w:r>
            <w:r w:rsidRPr="008B00F0">
              <w:rPr>
                <w:rFonts w:ascii="Arial" w:eastAsia="Arial" w:hAnsi="Arial" w:cs="Arial"/>
              </w:rPr>
              <w:fldChar w:fldCharType="end"/>
            </w:r>
          </w:p>
        </w:tc>
      </w:tr>
      <w:tr w:rsidR="00F044DC" w:rsidRPr="008B00F0" w14:paraId="7D8B1CC2" w14:textId="77777777" w:rsidTr="00F044DC">
        <w:trPr>
          <w:trHeight w:val="340"/>
          <w:jc w:val="center"/>
        </w:trPr>
        <w:tc>
          <w:tcPr>
            <w:tcW w:w="1167" w:type="pct"/>
            <w:tcMar>
              <w:top w:w="0" w:type="dxa"/>
              <w:left w:w="100" w:type="dxa"/>
              <w:bottom w:w="0" w:type="dxa"/>
              <w:right w:w="100" w:type="dxa"/>
            </w:tcMar>
          </w:tcPr>
          <w:p w14:paraId="0550CDA6"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 xml:space="preserve"> </w:t>
            </w:r>
          </w:p>
        </w:tc>
        <w:tc>
          <w:tcPr>
            <w:tcW w:w="924" w:type="pct"/>
            <w:tcMar>
              <w:top w:w="0" w:type="dxa"/>
              <w:left w:w="100" w:type="dxa"/>
              <w:bottom w:w="0" w:type="dxa"/>
              <w:right w:w="100" w:type="dxa"/>
            </w:tcMar>
          </w:tcPr>
          <w:p w14:paraId="07EE1913"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KB2</w:t>
            </w:r>
          </w:p>
        </w:tc>
        <w:tc>
          <w:tcPr>
            <w:tcW w:w="1858" w:type="pct"/>
            <w:tcMar>
              <w:top w:w="0" w:type="dxa"/>
              <w:left w:w="100" w:type="dxa"/>
              <w:bottom w:w="0" w:type="dxa"/>
              <w:right w:w="100" w:type="dxa"/>
            </w:tcMar>
          </w:tcPr>
          <w:p w14:paraId="5444911E"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Social responsibility</w:t>
            </w:r>
          </w:p>
        </w:tc>
        <w:tc>
          <w:tcPr>
            <w:tcW w:w="1051" w:type="pct"/>
            <w:tcMar>
              <w:top w:w="0" w:type="dxa"/>
              <w:left w:w="100" w:type="dxa"/>
              <w:bottom w:w="0" w:type="dxa"/>
              <w:right w:w="100" w:type="dxa"/>
            </w:tcMar>
          </w:tcPr>
          <w:p w14:paraId="658013F9"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 xml:space="preserve"> </w:t>
            </w:r>
          </w:p>
        </w:tc>
      </w:tr>
      <w:tr w:rsidR="00F044DC" w:rsidRPr="008B00F0" w14:paraId="0DE11541" w14:textId="77777777" w:rsidTr="00F044DC">
        <w:trPr>
          <w:trHeight w:val="360"/>
          <w:jc w:val="center"/>
        </w:trPr>
        <w:tc>
          <w:tcPr>
            <w:tcW w:w="1167" w:type="pct"/>
            <w:tcMar>
              <w:top w:w="0" w:type="dxa"/>
              <w:left w:w="100" w:type="dxa"/>
              <w:bottom w:w="0" w:type="dxa"/>
              <w:right w:w="100" w:type="dxa"/>
            </w:tcMar>
          </w:tcPr>
          <w:p w14:paraId="5CDB2E7E"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 xml:space="preserve"> </w:t>
            </w:r>
          </w:p>
        </w:tc>
        <w:tc>
          <w:tcPr>
            <w:tcW w:w="924" w:type="pct"/>
            <w:tcMar>
              <w:top w:w="0" w:type="dxa"/>
              <w:left w:w="100" w:type="dxa"/>
              <w:bottom w:w="0" w:type="dxa"/>
              <w:right w:w="100" w:type="dxa"/>
            </w:tcMar>
          </w:tcPr>
          <w:p w14:paraId="5F9386E4"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KB3</w:t>
            </w:r>
          </w:p>
        </w:tc>
        <w:tc>
          <w:tcPr>
            <w:tcW w:w="1858" w:type="pct"/>
            <w:tcMar>
              <w:top w:w="0" w:type="dxa"/>
              <w:left w:w="100" w:type="dxa"/>
              <w:bottom w:w="0" w:type="dxa"/>
              <w:right w:w="100" w:type="dxa"/>
            </w:tcMar>
          </w:tcPr>
          <w:p w14:paraId="39AAC0FB"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Process efficiency and innovation</w:t>
            </w:r>
          </w:p>
        </w:tc>
        <w:tc>
          <w:tcPr>
            <w:tcW w:w="1051" w:type="pct"/>
            <w:tcMar>
              <w:top w:w="0" w:type="dxa"/>
              <w:left w:w="100" w:type="dxa"/>
              <w:bottom w:w="0" w:type="dxa"/>
              <w:right w:w="100" w:type="dxa"/>
            </w:tcMar>
          </w:tcPr>
          <w:p w14:paraId="66BA2317" w14:textId="77777777" w:rsidR="00C0694C" w:rsidRPr="008B00F0" w:rsidRDefault="0045458C">
            <w:pPr>
              <w:tabs>
                <w:tab w:val="left" w:pos="1080"/>
              </w:tabs>
              <w:spacing w:before="240" w:after="240"/>
              <w:rPr>
                <w:rFonts w:ascii="Arial" w:eastAsia="Arial" w:hAnsi="Arial" w:cs="Arial"/>
              </w:rPr>
            </w:pPr>
            <w:r w:rsidRPr="008B00F0">
              <w:rPr>
                <w:rFonts w:ascii="Arial" w:eastAsia="Arial" w:hAnsi="Arial" w:cs="Arial"/>
              </w:rPr>
              <w:t xml:space="preserve"> </w:t>
            </w:r>
          </w:p>
        </w:tc>
      </w:tr>
    </w:tbl>
    <w:p w14:paraId="27C37649" w14:textId="77777777" w:rsidR="00C0694C" w:rsidRPr="008B00F0" w:rsidRDefault="00C0694C">
      <w:pPr>
        <w:jc w:val="both"/>
        <w:rPr>
          <w:rFonts w:ascii="Arial" w:eastAsia="Arial" w:hAnsi="Arial" w:cs="Arial"/>
        </w:rPr>
      </w:pPr>
    </w:p>
    <w:p w14:paraId="25C9733B" w14:textId="77777777" w:rsidR="00A57BFC" w:rsidRPr="008B00F0" w:rsidRDefault="00A57BFC">
      <w:pPr>
        <w:keepNext/>
        <w:jc w:val="both"/>
        <w:rPr>
          <w:rFonts w:ascii="Arial" w:eastAsia="Arial" w:hAnsi="Arial" w:cs="Arial"/>
          <w:b/>
          <w:smallCaps/>
          <w:sz w:val="22"/>
          <w:szCs w:val="22"/>
        </w:rPr>
        <w:sectPr w:rsidR="00A57BFC" w:rsidRPr="008B00F0" w:rsidSect="00CF5AD7">
          <w:type w:val="continuous"/>
          <w:pgSz w:w="12240" w:h="15840"/>
          <w:pgMar w:top="1440" w:right="1440" w:bottom="1440" w:left="1440" w:header="720" w:footer="720" w:gutter="0"/>
          <w:cols w:space="720"/>
          <w:docGrid w:linePitch="272"/>
        </w:sectPr>
      </w:pPr>
    </w:p>
    <w:p w14:paraId="04CA0B95" w14:textId="77777777" w:rsidR="00D77FF0" w:rsidRPr="008B00F0" w:rsidRDefault="00F044DC">
      <w:pPr>
        <w:jc w:val="both"/>
        <w:rPr>
          <w:rFonts w:ascii="Arial" w:eastAsia="Arial" w:hAnsi="Arial" w:cs="Arial"/>
          <w:b/>
          <w:bCs/>
        </w:rPr>
      </w:pPr>
      <w:r w:rsidRPr="008B00F0">
        <w:rPr>
          <w:rFonts w:ascii="Arial" w:eastAsia="Arial" w:hAnsi="Arial" w:cs="Arial"/>
          <w:b/>
          <w:bCs/>
        </w:rPr>
        <w:t>3.4 Pop</w:t>
      </w:r>
      <w:r w:rsidR="00D77FF0" w:rsidRPr="008B00F0">
        <w:rPr>
          <w:rFonts w:ascii="Arial" w:eastAsia="Arial" w:hAnsi="Arial" w:cs="Arial"/>
          <w:b/>
          <w:bCs/>
        </w:rPr>
        <w:t>ulation and Sampling Technique</w:t>
      </w:r>
    </w:p>
    <w:p w14:paraId="08261E92" w14:textId="695BE0C0" w:rsidR="00C0694C" w:rsidRPr="008B00F0" w:rsidRDefault="0045458C">
      <w:pPr>
        <w:jc w:val="both"/>
        <w:rPr>
          <w:rFonts w:ascii="Arial" w:eastAsia="Arial" w:hAnsi="Arial" w:cs="Arial"/>
        </w:rPr>
      </w:pPr>
      <w:r w:rsidRPr="008B00F0">
        <w:rPr>
          <w:rFonts w:ascii="Arial" w:eastAsia="Arial" w:hAnsi="Arial" w:cs="Arial"/>
        </w:rPr>
        <w:t>The target population consists of MSME owners or managers operating in Surabaya and Malang who have incorporated digital technology into their business activities.</w:t>
      </w:r>
    </w:p>
    <w:p w14:paraId="396F7C3D" w14:textId="17C90A26" w:rsidR="00C0694C" w:rsidRPr="008B00F0" w:rsidRDefault="00DD1298">
      <w:pPr>
        <w:jc w:val="both"/>
        <w:rPr>
          <w:rFonts w:ascii="Arial" w:eastAsia="Arial" w:hAnsi="Arial" w:cs="Arial"/>
        </w:rPr>
      </w:pPr>
      <w:r w:rsidRPr="008B00F0">
        <w:rPr>
          <w:rFonts w:ascii="Arial" w:eastAsia="Arial" w:hAnsi="Arial" w:cs="Arial"/>
        </w:rPr>
        <w:t>The purposive</w:t>
      </w:r>
      <w:r w:rsidR="0045458C" w:rsidRPr="008B00F0">
        <w:rPr>
          <w:rFonts w:ascii="Arial" w:eastAsia="Arial" w:hAnsi="Arial" w:cs="Arial"/>
        </w:rPr>
        <w:t xml:space="preserve"> sampling technique was used based on </w:t>
      </w:r>
      <w:r w:rsidRPr="008B00F0">
        <w:rPr>
          <w:rFonts w:ascii="Arial" w:eastAsia="Arial" w:hAnsi="Arial" w:cs="Arial"/>
        </w:rPr>
        <w:t>several</w:t>
      </w:r>
      <w:r w:rsidR="0045458C" w:rsidRPr="008B00F0">
        <w:rPr>
          <w:rFonts w:ascii="Arial" w:eastAsia="Arial" w:hAnsi="Arial" w:cs="Arial"/>
        </w:rPr>
        <w:t xml:space="preserve"> inclusion criteria, as follows:</w:t>
      </w:r>
    </w:p>
    <w:p w14:paraId="04FE08A8" w14:textId="77777777" w:rsidR="00C0694C" w:rsidRPr="008B00F0" w:rsidRDefault="0045458C">
      <w:pPr>
        <w:numPr>
          <w:ilvl w:val="0"/>
          <w:numId w:val="6"/>
        </w:numPr>
        <w:jc w:val="both"/>
        <w:rPr>
          <w:rFonts w:ascii="Arial" w:eastAsia="Arial" w:hAnsi="Arial" w:cs="Arial"/>
        </w:rPr>
      </w:pPr>
      <w:r w:rsidRPr="008B00F0">
        <w:rPr>
          <w:rFonts w:ascii="Arial" w:eastAsia="Arial" w:hAnsi="Arial" w:cs="Arial"/>
        </w:rPr>
        <w:t>MSMEs have been in operation for at least two years.</w:t>
      </w:r>
    </w:p>
    <w:p w14:paraId="209EB600" w14:textId="77777777" w:rsidR="00C0694C" w:rsidRPr="008B00F0" w:rsidRDefault="0045458C">
      <w:pPr>
        <w:numPr>
          <w:ilvl w:val="0"/>
          <w:numId w:val="6"/>
        </w:numPr>
        <w:jc w:val="both"/>
        <w:rPr>
          <w:rFonts w:ascii="Arial" w:eastAsia="Arial" w:hAnsi="Arial" w:cs="Arial"/>
        </w:rPr>
      </w:pPr>
      <w:r w:rsidRPr="008B00F0">
        <w:rPr>
          <w:rFonts w:ascii="Arial" w:eastAsia="Arial" w:hAnsi="Arial" w:cs="Arial"/>
        </w:rPr>
        <w:t>They actively utilize a variety of digital technologies, including e-commerce platforms, social media, and digital payment services.</w:t>
      </w:r>
    </w:p>
    <w:p w14:paraId="03B8F4D9" w14:textId="77777777" w:rsidR="00C0694C" w:rsidRPr="008B00F0" w:rsidRDefault="0045458C">
      <w:pPr>
        <w:numPr>
          <w:ilvl w:val="0"/>
          <w:numId w:val="6"/>
        </w:numPr>
        <w:jc w:val="both"/>
        <w:rPr>
          <w:rFonts w:ascii="Arial" w:eastAsia="Arial" w:hAnsi="Arial" w:cs="Arial"/>
        </w:rPr>
      </w:pPr>
      <w:r w:rsidRPr="008B00F0">
        <w:rPr>
          <w:rFonts w:ascii="Arial" w:eastAsia="Arial" w:hAnsi="Arial" w:cs="Arial"/>
        </w:rPr>
        <w:t xml:space="preserve">They have adopted at least one AI-based technology (e.g., chatbots, recommendation systems, automation tools). </w:t>
      </w:r>
    </w:p>
    <w:p w14:paraId="6995C9F3" w14:textId="77777777" w:rsidR="00C0694C" w:rsidRPr="008B00F0" w:rsidRDefault="0045458C">
      <w:pPr>
        <w:numPr>
          <w:ilvl w:val="0"/>
          <w:numId w:val="6"/>
        </w:numPr>
        <w:jc w:val="both"/>
        <w:rPr>
          <w:rFonts w:ascii="Arial" w:eastAsia="Arial" w:hAnsi="Arial" w:cs="Arial"/>
        </w:rPr>
      </w:pPr>
      <w:r w:rsidRPr="008B00F0">
        <w:rPr>
          <w:rFonts w:ascii="Arial" w:eastAsia="Arial" w:hAnsi="Arial" w:cs="Arial"/>
        </w:rPr>
        <w:t>Respondents hold a decision-making position within the business.</w:t>
      </w:r>
    </w:p>
    <w:p w14:paraId="1B4C7F78" w14:textId="24A47DFE" w:rsidR="00C0694C" w:rsidRPr="008B00F0" w:rsidRDefault="0045458C">
      <w:pPr>
        <w:jc w:val="both"/>
        <w:rPr>
          <w:rFonts w:ascii="Arial" w:eastAsia="Arial" w:hAnsi="Arial" w:cs="Arial"/>
        </w:rPr>
      </w:pPr>
      <w:r w:rsidRPr="008B00F0">
        <w:rPr>
          <w:rFonts w:ascii="Arial" w:eastAsia="Arial" w:hAnsi="Arial" w:cs="Arial"/>
        </w:rPr>
        <w:t xml:space="preserve">The sample size was determined by referring to </w:t>
      </w:r>
      <w:r w:rsidR="008806BA" w:rsidRPr="008B00F0">
        <w:rPr>
          <w:rFonts w:ascii="Arial" w:eastAsia="Arial" w:hAnsi="Arial" w:cs="Arial"/>
        </w:rPr>
        <w:fldChar w:fldCharType="begin"/>
      </w:r>
      <w:r w:rsidR="00CF5AD7">
        <w:rPr>
          <w:rFonts w:ascii="Arial" w:eastAsia="Arial" w:hAnsi="Arial" w:cs="Arial"/>
        </w:rPr>
        <w:instrText xml:space="preserve"> ADDIN ZOTERO_ITEM CSL_CITATION {"citationID":"As4yGvGk","properties":{"formattedCitation":"(Hair et al., 2021)","plainCitation":"(Hair et al., 2021)","dontUpdate":true,"noteIndex":0},"citationItems":[{"id":13494,"uris":["http://zotero.org/users/local/JyjMxVLY/items/Z7F5IENE"],"itemData":{"id":13494,"type":"book","collection-title":"Classroom Companion: Business","event-place":"Cham","ISBN":"978-3-030-80518-0","language":"en","license":"https://creativecommons.org/licenses/by/4.0","note":"DOI: 10.1007/978-3-030-80519-7","publisher":"Springer International Publishing","publisher-place":"Cham","source":"DOI.org (Crossref)","title":"Partial Least Squares Structural Equation Modeling (PLS-SEM) Using R: A Workbook","title-short":"Partial Least Squares Structural Equation Modeling (PLS-SEM) Using R","URL":"https://link.springer.com/10.1007/978-3-030-80519-7","author":[{"family":"Hair","given":"Joseph F."},{"family":"Hult","given":"G. Tomas M."},{"family":"Ringle","given":"Christian M."},{"family":"Sarstedt","given":"Marko"},{"family":"Danks","given":"Nicholas P."},{"family":"Ray","given":"Soumya"}],"accessed":{"date-parts":[["2025",8,8]]},"issued":{"date-parts":[["2021"]]}}}],"schema":"https://github.com/citation-style-language/schema/raw/master/csl-citation.json"} </w:instrText>
      </w:r>
      <w:r w:rsidR="008806BA" w:rsidRPr="008B00F0">
        <w:rPr>
          <w:rFonts w:ascii="Arial" w:eastAsia="Arial" w:hAnsi="Arial" w:cs="Arial"/>
        </w:rPr>
        <w:fldChar w:fldCharType="separate"/>
      </w:r>
      <w:r w:rsidR="008806BA" w:rsidRPr="008B00F0">
        <w:rPr>
          <w:rFonts w:ascii="Arial" w:hAnsi="Arial" w:cs="Arial"/>
        </w:rPr>
        <w:t>Hair et al. (2021)</w:t>
      </w:r>
      <w:r w:rsidR="008806BA" w:rsidRPr="008B00F0">
        <w:rPr>
          <w:rFonts w:ascii="Arial" w:eastAsia="Arial" w:hAnsi="Arial" w:cs="Arial"/>
        </w:rPr>
        <w:fldChar w:fldCharType="end"/>
      </w:r>
      <w:r w:rsidRPr="008B00F0">
        <w:rPr>
          <w:rFonts w:ascii="Arial" w:eastAsia="Arial" w:hAnsi="Arial" w:cs="Arial"/>
        </w:rPr>
        <w:t>, who recommend a minimum of 100-120 respondents for Partial Least Squares Structural Equation Modeling (PLS-SEM) with a model of low to medium complexity. Therefore, this study utilized a sample of 120 respondents to ensure adequate statistical power.</w:t>
      </w:r>
    </w:p>
    <w:p w14:paraId="60C2D6CA" w14:textId="77777777" w:rsidR="00C0694C" w:rsidRPr="008B00F0" w:rsidRDefault="00C0694C">
      <w:pPr>
        <w:jc w:val="both"/>
        <w:rPr>
          <w:rFonts w:ascii="Arial" w:eastAsia="Arial" w:hAnsi="Arial" w:cs="Arial"/>
        </w:rPr>
      </w:pPr>
    </w:p>
    <w:p w14:paraId="350CB6F4" w14:textId="42DE4947" w:rsidR="00D77FF0" w:rsidRPr="008B00F0" w:rsidRDefault="00D77FF0">
      <w:pPr>
        <w:jc w:val="both"/>
        <w:rPr>
          <w:rFonts w:ascii="Arial" w:eastAsia="Arial" w:hAnsi="Arial" w:cs="Arial"/>
          <w:b/>
          <w:bCs/>
        </w:rPr>
      </w:pPr>
      <w:r w:rsidRPr="008B00F0">
        <w:rPr>
          <w:rFonts w:ascii="Arial" w:eastAsia="Arial" w:hAnsi="Arial" w:cs="Arial"/>
          <w:b/>
          <w:bCs/>
        </w:rPr>
        <w:t>3.5 Data Sources and Collection Method</w:t>
      </w:r>
    </w:p>
    <w:p w14:paraId="64AE137D" w14:textId="77777777" w:rsidR="00D77FF0" w:rsidRPr="008B00F0" w:rsidRDefault="00D77FF0">
      <w:pPr>
        <w:jc w:val="both"/>
        <w:rPr>
          <w:rFonts w:ascii="Arial" w:eastAsia="Arial" w:hAnsi="Arial" w:cs="Arial"/>
          <w:b/>
          <w:bCs/>
        </w:rPr>
      </w:pPr>
    </w:p>
    <w:p w14:paraId="5CA4D61E" w14:textId="219A3C6C" w:rsidR="00C0694C" w:rsidRPr="008B00F0" w:rsidRDefault="0045458C">
      <w:pPr>
        <w:jc w:val="both"/>
        <w:rPr>
          <w:rFonts w:ascii="Arial" w:eastAsia="Arial" w:hAnsi="Arial" w:cs="Arial"/>
        </w:rPr>
      </w:pPr>
      <w:r w:rsidRPr="008B00F0">
        <w:rPr>
          <w:rFonts w:ascii="Arial" w:eastAsia="Arial" w:hAnsi="Arial" w:cs="Arial"/>
        </w:rPr>
        <w:t>This study combines primary and secondary data:</w:t>
      </w:r>
    </w:p>
    <w:p w14:paraId="3AB722BA" w14:textId="1CDD0CE2" w:rsidR="00C0694C" w:rsidRPr="008B00F0" w:rsidRDefault="0045458C">
      <w:pPr>
        <w:numPr>
          <w:ilvl w:val="0"/>
          <w:numId w:val="9"/>
        </w:numPr>
        <w:jc w:val="both"/>
        <w:rPr>
          <w:rFonts w:ascii="Arial" w:eastAsia="Arial" w:hAnsi="Arial" w:cs="Arial"/>
        </w:rPr>
      </w:pPr>
      <w:r w:rsidRPr="008B00F0">
        <w:rPr>
          <w:rFonts w:ascii="Arial" w:eastAsia="Arial" w:hAnsi="Arial" w:cs="Arial"/>
        </w:rPr>
        <w:t xml:space="preserve">Primary Data: Collected through structured questionnaires distributed online and offline. The research tools were designed based on a conceptual </w:t>
      </w:r>
      <w:r w:rsidRPr="008B00F0">
        <w:rPr>
          <w:rFonts w:ascii="Arial" w:eastAsia="Arial" w:hAnsi="Arial" w:cs="Arial"/>
        </w:rPr>
        <w:lastRenderedPageBreak/>
        <w:t>framework and verified through expert review.</w:t>
      </w:r>
    </w:p>
    <w:p w14:paraId="1EBC0DA4" w14:textId="0732F9A8" w:rsidR="00C0694C" w:rsidRPr="008B00F0" w:rsidRDefault="0045458C">
      <w:pPr>
        <w:numPr>
          <w:ilvl w:val="0"/>
          <w:numId w:val="9"/>
        </w:numPr>
        <w:jc w:val="both"/>
        <w:rPr>
          <w:rFonts w:ascii="Arial" w:eastAsia="Arial" w:hAnsi="Arial" w:cs="Arial"/>
        </w:rPr>
      </w:pPr>
      <w:r w:rsidRPr="008B00F0">
        <w:rPr>
          <w:rFonts w:ascii="Arial" w:eastAsia="Arial" w:hAnsi="Arial" w:cs="Arial"/>
        </w:rPr>
        <w:t xml:space="preserve">Secondary Data: Obtained from authoritative sources, including the Central Statistics Agency (BPS), the Ministry of Cooperatives and Small and Medium Enterprises, and international </w:t>
      </w:r>
      <w:r w:rsidR="00DD1298" w:rsidRPr="008B00F0">
        <w:rPr>
          <w:rFonts w:ascii="Arial" w:eastAsia="Arial" w:hAnsi="Arial" w:cs="Arial"/>
        </w:rPr>
        <w:t>publications</w:t>
      </w:r>
      <w:r w:rsidRPr="008B00F0">
        <w:rPr>
          <w:rFonts w:ascii="Arial" w:eastAsia="Arial" w:hAnsi="Arial" w:cs="Arial"/>
        </w:rPr>
        <w:t xml:space="preserve"> on </w:t>
      </w:r>
      <w:proofErr w:type="spellStart"/>
      <w:r w:rsidRPr="008B00F0">
        <w:rPr>
          <w:rFonts w:ascii="Arial" w:eastAsia="Arial" w:hAnsi="Arial" w:cs="Arial"/>
        </w:rPr>
        <w:t>digitalisation</w:t>
      </w:r>
      <w:proofErr w:type="spellEnd"/>
      <w:r w:rsidRPr="008B00F0">
        <w:rPr>
          <w:rFonts w:ascii="Arial" w:eastAsia="Arial" w:hAnsi="Arial" w:cs="Arial"/>
        </w:rPr>
        <w:t xml:space="preserve"> and artificial intelligence (e.g., Google SE Digital Report).</w:t>
      </w:r>
    </w:p>
    <w:p w14:paraId="2F641EC7" w14:textId="77777777" w:rsidR="00C0694C" w:rsidRPr="008B00F0" w:rsidRDefault="00C0694C">
      <w:pPr>
        <w:jc w:val="both"/>
        <w:rPr>
          <w:rFonts w:ascii="Arial" w:eastAsia="Arial" w:hAnsi="Arial" w:cs="Arial"/>
        </w:rPr>
      </w:pPr>
    </w:p>
    <w:p w14:paraId="0A30036B" w14:textId="77777777" w:rsidR="00206514" w:rsidRPr="008B00F0" w:rsidRDefault="00206514" w:rsidP="00206514">
      <w:pPr>
        <w:jc w:val="both"/>
        <w:rPr>
          <w:rFonts w:ascii="Arial" w:eastAsia="Arial" w:hAnsi="Arial" w:cs="Arial"/>
          <w:b/>
          <w:bCs/>
        </w:rPr>
      </w:pPr>
      <w:r w:rsidRPr="008B00F0">
        <w:rPr>
          <w:rFonts w:ascii="Arial" w:eastAsia="Arial" w:hAnsi="Arial" w:cs="Arial"/>
          <w:b/>
          <w:bCs/>
        </w:rPr>
        <w:t>3.6 Data Analysis Technique</w:t>
      </w:r>
    </w:p>
    <w:p w14:paraId="6EFFCD93" w14:textId="77777777" w:rsidR="00206514" w:rsidRPr="008B00F0" w:rsidRDefault="00206514" w:rsidP="00206514">
      <w:pPr>
        <w:jc w:val="both"/>
        <w:rPr>
          <w:rFonts w:ascii="Arial" w:eastAsia="Arial" w:hAnsi="Arial" w:cs="Arial"/>
          <w:b/>
          <w:bCs/>
        </w:rPr>
      </w:pPr>
    </w:p>
    <w:p w14:paraId="667E78F6" w14:textId="77777777" w:rsidR="00206514" w:rsidRPr="008B00F0" w:rsidRDefault="00206514" w:rsidP="00206514">
      <w:pPr>
        <w:jc w:val="both"/>
        <w:rPr>
          <w:rFonts w:ascii="Arial" w:eastAsia="Arial" w:hAnsi="Arial" w:cs="Arial"/>
        </w:rPr>
      </w:pPr>
      <w:r w:rsidRPr="008B00F0">
        <w:rPr>
          <w:rFonts w:ascii="Arial" w:eastAsia="Arial" w:hAnsi="Arial" w:cs="Arial"/>
        </w:rPr>
        <w:t xml:space="preserve">Data analysis employed Partial Least Squares Structural Equation Modeling (PLS-SEM) using </w:t>
      </w:r>
      <w:proofErr w:type="spellStart"/>
      <w:r w:rsidRPr="008B00F0">
        <w:rPr>
          <w:rFonts w:ascii="Arial" w:eastAsia="Arial" w:hAnsi="Arial" w:cs="Arial"/>
        </w:rPr>
        <w:t>SmartPLS</w:t>
      </w:r>
      <w:proofErr w:type="spellEnd"/>
      <w:r w:rsidRPr="008B00F0">
        <w:rPr>
          <w:rFonts w:ascii="Arial" w:eastAsia="Arial" w:hAnsi="Arial" w:cs="Arial"/>
        </w:rPr>
        <w:t xml:space="preserve"> 3.0. This approach is well-suited for models involving latent constructs and limited to moderate sample sizes. The analysis followed these main stages: </w:t>
      </w:r>
    </w:p>
    <w:p w14:paraId="1CF35940" w14:textId="77777777" w:rsidR="00206514" w:rsidRPr="008B00F0" w:rsidRDefault="00206514" w:rsidP="00206514">
      <w:pPr>
        <w:numPr>
          <w:ilvl w:val="0"/>
          <w:numId w:val="4"/>
        </w:numPr>
        <w:jc w:val="both"/>
        <w:rPr>
          <w:rFonts w:ascii="Arial" w:eastAsia="Arial" w:hAnsi="Arial" w:cs="Arial"/>
        </w:rPr>
      </w:pPr>
      <w:r w:rsidRPr="008B00F0">
        <w:rPr>
          <w:rFonts w:ascii="Arial" w:eastAsia="Arial" w:hAnsi="Arial" w:cs="Arial"/>
        </w:rPr>
        <w:t>Measurement Model (Outer Model)</w:t>
      </w:r>
    </w:p>
    <w:p w14:paraId="3EB3A499" w14:textId="77777777" w:rsidR="00206514" w:rsidRPr="00ED6974" w:rsidRDefault="00206514" w:rsidP="00206514">
      <w:pPr>
        <w:numPr>
          <w:ilvl w:val="0"/>
          <w:numId w:val="5"/>
        </w:numPr>
        <w:jc w:val="both"/>
        <w:rPr>
          <w:rFonts w:ascii="Arial" w:eastAsia="Arial" w:hAnsi="Arial" w:cs="Arial"/>
        </w:rPr>
      </w:pPr>
      <w:r w:rsidRPr="008B00F0">
        <w:rPr>
          <w:rFonts w:ascii="Arial" w:eastAsia="Arial Unicode MS" w:hAnsi="Arial" w:cs="Arial"/>
        </w:rPr>
        <w:t xml:space="preserve">Convergent Validity: Evaluated using loading </w:t>
      </w:r>
      <w:proofErr w:type="gramStart"/>
      <w:r w:rsidRPr="008B00F0">
        <w:rPr>
          <w:rFonts w:ascii="Arial" w:eastAsia="Arial Unicode MS" w:hAnsi="Arial" w:cs="Arial"/>
        </w:rPr>
        <w:t>factors  (</w:t>
      </w:r>
      <w:proofErr w:type="gramEnd"/>
      <w:r w:rsidRPr="008B00F0">
        <w:rPr>
          <w:rFonts w:ascii="Arial" w:eastAsia="Arial Unicode MS" w:hAnsi="Arial" w:cs="Arial"/>
        </w:rPr>
        <w:t>≥ 0.70)</w:t>
      </w:r>
      <w:r>
        <w:rPr>
          <w:rFonts w:ascii="Arial" w:eastAsia="Arial Unicode MS" w:hAnsi="Arial" w:cs="Arial"/>
        </w:rPr>
        <w:t xml:space="preserve"> </w:t>
      </w:r>
      <w:r w:rsidRPr="00ED6974">
        <w:rPr>
          <w:rFonts w:ascii="Arial" w:eastAsia="Arial Unicode MS" w:hAnsi="Arial" w:cs="Arial"/>
        </w:rPr>
        <w:t>and Average Variance Extracted (AVE &gt; 0.50).</w:t>
      </w:r>
    </w:p>
    <w:p w14:paraId="0CBE4BD7" w14:textId="77777777" w:rsidR="00206514" w:rsidRDefault="00206514" w:rsidP="00206514">
      <w:pPr>
        <w:numPr>
          <w:ilvl w:val="0"/>
          <w:numId w:val="5"/>
        </w:numPr>
        <w:jc w:val="both"/>
        <w:rPr>
          <w:rFonts w:ascii="Arial" w:eastAsia="Arial" w:hAnsi="Arial" w:cs="Arial"/>
        </w:rPr>
      </w:pPr>
      <w:r w:rsidRPr="008B00F0">
        <w:rPr>
          <w:rFonts w:ascii="Arial" w:eastAsia="Arial" w:hAnsi="Arial" w:cs="Arial"/>
        </w:rPr>
        <w:t xml:space="preserve">Discriminant Validity: Assessed through cross-loadings and </w:t>
      </w:r>
      <w:proofErr w:type="spellStart"/>
      <w:r w:rsidRPr="008B00F0">
        <w:rPr>
          <w:rFonts w:ascii="Arial" w:eastAsia="Arial" w:hAnsi="Arial" w:cs="Arial"/>
        </w:rPr>
        <w:t>Fornell-Larcker</w:t>
      </w:r>
      <w:proofErr w:type="spellEnd"/>
      <w:r w:rsidRPr="008B00F0">
        <w:rPr>
          <w:rFonts w:ascii="Arial" w:eastAsia="Arial" w:hAnsi="Arial" w:cs="Arial"/>
        </w:rPr>
        <w:t xml:space="preserve"> criteria.</w:t>
      </w:r>
    </w:p>
    <w:p w14:paraId="7B702ACD" w14:textId="77777777" w:rsidR="00206514" w:rsidRPr="004534D1" w:rsidRDefault="00206514" w:rsidP="00206514">
      <w:pPr>
        <w:numPr>
          <w:ilvl w:val="0"/>
          <w:numId w:val="5"/>
        </w:numPr>
        <w:jc w:val="both"/>
        <w:rPr>
          <w:rFonts w:ascii="Arial" w:eastAsia="Arial" w:hAnsi="Arial" w:cs="Arial"/>
        </w:rPr>
      </w:pPr>
      <w:r w:rsidRPr="008B00F0">
        <w:rPr>
          <w:rFonts w:ascii="Arial" w:eastAsia="Arial Unicode MS" w:hAnsi="Arial" w:cs="Arial"/>
        </w:rPr>
        <w:t xml:space="preserve">Reliability: Determined using Cronbach’s Alpha and Composite Reliability, with </w:t>
      </w:r>
      <w:proofErr w:type="gramStart"/>
      <w:r w:rsidRPr="008B00F0">
        <w:rPr>
          <w:rFonts w:ascii="Arial" w:eastAsia="Arial Unicode MS" w:hAnsi="Arial" w:cs="Arial"/>
        </w:rPr>
        <w:t>thresholds  ≥</w:t>
      </w:r>
      <w:proofErr w:type="gramEnd"/>
      <w:r w:rsidRPr="008B00F0">
        <w:rPr>
          <w:rFonts w:ascii="Arial" w:eastAsia="Arial Unicode MS" w:hAnsi="Arial" w:cs="Arial"/>
        </w:rPr>
        <w:t xml:space="preserve"> 0.70.</w:t>
      </w:r>
      <w:r>
        <w:rPr>
          <w:rFonts w:ascii="Arial" w:eastAsia="Arial" w:hAnsi="Arial" w:cs="Arial"/>
        </w:rPr>
        <w:t xml:space="preserve"> </w:t>
      </w:r>
      <w:r w:rsidRPr="00ED6974">
        <w:rPr>
          <w:rFonts w:ascii="Arial" w:eastAsia="Arial Unicode MS" w:hAnsi="Arial" w:cs="Arial"/>
        </w:rPr>
        <w:t xml:space="preserve">and </w:t>
      </w:r>
      <w:proofErr w:type="gramStart"/>
      <w:r w:rsidRPr="00ED6974">
        <w:rPr>
          <w:rFonts w:ascii="Arial" w:eastAsia="Arial Unicode MS" w:hAnsi="Arial" w:cs="Arial"/>
        </w:rPr>
        <w:t>Average</w:t>
      </w:r>
      <w:r>
        <w:rPr>
          <w:rFonts w:ascii="Arial" w:eastAsia="Arial Unicode MS" w:hAnsi="Arial" w:cs="Arial"/>
        </w:rPr>
        <w:t xml:space="preserve"> </w:t>
      </w:r>
      <w:r w:rsidRPr="00ED6974">
        <w:rPr>
          <w:rFonts w:ascii="Arial" w:eastAsia="Arial Unicode MS" w:hAnsi="Arial" w:cs="Arial"/>
        </w:rPr>
        <w:t xml:space="preserve"> Variance</w:t>
      </w:r>
      <w:proofErr w:type="gramEnd"/>
      <w:r w:rsidRPr="00ED6974">
        <w:rPr>
          <w:rFonts w:ascii="Arial" w:eastAsia="Arial Unicode MS" w:hAnsi="Arial" w:cs="Arial"/>
        </w:rPr>
        <w:t xml:space="preserve"> Extracted (AVE &gt; 0.50).</w:t>
      </w:r>
    </w:p>
    <w:p w14:paraId="1927076A" w14:textId="77777777" w:rsidR="00206514" w:rsidRPr="00ED6974" w:rsidRDefault="00206514" w:rsidP="00206514">
      <w:pPr>
        <w:numPr>
          <w:ilvl w:val="0"/>
          <w:numId w:val="5"/>
        </w:numPr>
        <w:jc w:val="both"/>
        <w:rPr>
          <w:rFonts w:ascii="Arial" w:eastAsia="Arial" w:hAnsi="Arial" w:cs="Arial"/>
        </w:rPr>
      </w:pPr>
      <w:r>
        <w:rPr>
          <w:rFonts w:ascii="Arial" w:eastAsia="Arial Unicode MS" w:hAnsi="Arial" w:cs="Arial"/>
        </w:rPr>
        <w:t xml:space="preserve"> </w:t>
      </w:r>
      <w:r w:rsidRPr="00ED6974">
        <w:rPr>
          <w:rFonts w:ascii="Arial" w:eastAsia="Arial Unicode MS" w:hAnsi="Arial" w:cs="Arial"/>
        </w:rPr>
        <w:t>and Average Variance Extracted (AVE &gt; 0.50).</w:t>
      </w:r>
    </w:p>
    <w:p w14:paraId="09543A9D" w14:textId="77777777" w:rsidR="00206514" w:rsidRPr="008B00F0" w:rsidRDefault="00206514" w:rsidP="00206514">
      <w:pPr>
        <w:numPr>
          <w:ilvl w:val="0"/>
          <w:numId w:val="5"/>
        </w:numPr>
        <w:jc w:val="both"/>
        <w:rPr>
          <w:rFonts w:ascii="Arial" w:eastAsia="Arial" w:hAnsi="Arial" w:cs="Arial"/>
        </w:rPr>
      </w:pPr>
      <w:r w:rsidRPr="008B00F0">
        <w:rPr>
          <w:rFonts w:ascii="Arial" w:eastAsia="Arial" w:hAnsi="Arial" w:cs="Arial"/>
        </w:rPr>
        <w:t xml:space="preserve">Discriminant Validity: Assessed through cross-loadings and </w:t>
      </w:r>
      <w:proofErr w:type="spellStart"/>
      <w:r w:rsidRPr="008B00F0">
        <w:rPr>
          <w:rFonts w:ascii="Arial" w:eastAsia="Arial" w:hAnsi="Arial" w:cs="Arial"/>
        </w:rPr>
        <w:t>Fornell-Larcker</w:t>
      </w:r>
      <w:proofErr w:type="spellEnd"/>
      <w:r w:rsidRPr="008B00F0">
        <w:rPr>
          <w:rFonts w:ascii="Arial" w:eastAsia="Arial" w:hAnsi="Arial" w:cs="Arial"/>
        </w:rPr>
        <w:t xml:space="preserve"> criteria.</w:t>
      </w:r>
    </w:p>
    <w:p w14:paraId="7F5948FC" w14:textId="77777777" w:rsidR="00206514" w:rsidRPr="004534D1" w:rsidRDefault="00206514" w:rsidP="00206514">
      <w:pPr>
        <w:numPr>
          <w:ilvl w:val="0"/>
          <w:numId w:val="5"/>
        </w:numPr>
        <w:jc w:val="both"/>
        <w:rPr>
          <w:rFonts w:ascii="Arial" w:eastAsia="Arial" w:hAnsi="Arial" w:cs="Arial"/>
        </w:rPr>
      </w:pPr>
      <w:r w:rsidRPr="008B00F0">
        <w:rPr>
          <w:rFonts w:ascii="Arial" w:eastAsia="Arial Unicode MS" w:hAnsi="Arial" w:cs="Arial"/>
        </w:rPr>
        <w:t xml:space="preserve">Reliability: Determined using Cronbach’s Alpha and Composite Reliability, with </w:t>
      </w:r>
      <w:proofErr w:type="gramStart"/>
      <w:r w:rsidRPr="008B00F0">
        <w:rPr>
          <w:rFonts w:ascii="Arial" w:eastAsia="Arial Unicode MS" w:hAnsi="Arial" w:cs="Arial"/>
        </w:rPr>
        <w:t>thresholds  ≥</w:t>
      </w:r>
      <w:proofErr w:type="gramEnd"/>
      <w:r w:rsidRPr="008B00F0">
        <w:rPr>
          <w:rFonts w:ascii="Arial" w:eastAsia="Arial Unicode MS" w:hAnsi="Arial" w:cs="Arial"/>
        </w:rPr>
        <w:t xml:space="preserve"> 0.70.</w:t>
      </w:r>
    </w:p>
    <w:p w14:paraId="1F51F558" w14:textId="77777777" w:rsidR="00206514" w:rsidRPr="008B00F0" w:rsidRDefault="00206514" w:rsidP="00206514">
      <w:pPr>
        <w:jc w:val="both"/>
        <w:rPr>
          <w:rFonts w:ascii="Arial" w:eastAsia="Arial" w:hAnsi="Arial" w:cs="Arial"/>
        </w:rPr>
      </w:pPr>
      <w:r w:rsidRPr="008B00F0">
        <w:rPr>
          <w:rFonts w:ascii="Arial" w:eastAsia="Arial" w:hAnsi="Arial" w:cs="Arial"/>
        </w:rPr>
        <w:t>2. Structural Model (Inner Model)</w:t>
      </w:r>
    </w:p>
    <w:p w14:paraId="6C8D8D06" w14:textId="10383A44" w:rsidR="00206514" w:rsidRPr="00803A1F" w:rsidRDefault="00206514" w:rsidP="00206514">
      <w:pPr>
        <w:pStyle w:val="ListParagraph"/>
        <w:numPr>
          <w:ilvl w:val="0"/>
          <w:numId w:val="20"/>
        </w:numPr>
        <w:jc w:val="both"/>
        <w:rPr>
          <w:rFonts w:ascii="Arial" w:eastAsia="Arial" w:hAnsi="Arial" w:cs="Arial"/>
        </w:rPr>
      </w:pPr>
      <w:r w:rsidRPr="00206514">
        <w:rPr>
          <w:rFonts w:ascii="Arial" w:eastAsia="Arial" w:hAnsi="Arial" w:cs="Arial"/>
        </w:rPr>
        <w:t>R² (Coefficient of Determination): Measures the amount of variance explained in the dependent variable</w:t>
      </w:r>
      <w:r w:rsidR="00803A1F" w:rsidRPr="00803A1F">
        <w:rPr>
          <w:rFonts w:ascii="Arial" w:eastAsia="Arial Unicode MS" w:hAnsi="Arial" w:cs="Arial"/>
        </w:rPr>
        <w:t xml:space="preserve">. </w:t>
      </w:r>
      <w:r w:rsidRPr="00803A1F">
        <w:rPr>
          <w:rFonts w:ascii="Arial" w:eastAsia="Arial Unicode MS" w:hAnsi="Arial" w:cs="Arial"/>
        </w:rPr>
        <w:t xml:space="preserve">f² (Effect Size): Assesses the contribution of each predictor variable. Values: </w:t>
      </w:r>
      <w:proofErr w:type="gramStart"/>
      <w:r w:rsidRPr="00803A1F">
        <w:rPr>
          <w:rFonts w:ascii="Arial" w:eastAsia="Arial Unicode MS" w:hAnsi="Arial" w:cs="Arial"/>
        </w:rPr>
        <w:t xml:space="preserve">small  </w:t>
      </w:r>
      <w:r w:rsidRPr="00803A1F">
        <w:rPr>
          <w:rFonts w:ascii="Arial" w:eastAsia="Arial Unicode MS" w:hAnsi="Arial" w:cs="Arial"/>
        </w:rPr>
        <w:t>(</w:t>
      </w:r>
      <w:proofErr w:type="gramEnd"/>
      <w:r w:rsidRPr="00803A1F">
        <w:rPr>
          <w:rFonts w:ascii="Arial" w:eastAsia="Arial Unicode MS" w:hAnsi="Arial" w:cs="Arial"/>
        </w:rPr>
        <w:t>≥ 0.02), medium  (≥ 0.15), and large  (≥ 0.35).</w:t>
      </w:r>
    </w:p>
    <w:p w14:paraId="6FE29306" w14:textId="0EBC6579" w:rsidR="00206514" w:rsidRPr="00206514" w:rsidRDefault="00206514" w:rsidP="00206514">
      <w:pPr>
        <w:pStyle w:val="ListParagraph"/>
        <w:numPr>
          <w:ilvl w:val="0"/>
          <w:numId w:val="20"/>
        </w:numPr>
        <w:jc w:val="both"/>
        <w:rPr>
          <w:rFonts w:ascii="Arial" w:eastAsia="Arial" w:hAnsi="Arial" w:cs="Arial"/>
        </w:rPr>
      </w:pPr>
      <w:r w:rsidRPr="00206514">
        <w:rPr>
          <w:rFonts w:ascii="Arial" w:eastAsia="Arial" w:hAnsi="Arial" w:cs="Arial"/>
        </w:rPr>
        <w:t>Path Coefficients: Estimate the strength and direction of relationships between variables.</w:t>
      </w:r>
    </w:p>
    <w:p w14:paraId="622F3CE5" w14:textId="77777777" w:rsidR="00206514" w:rsidRPr="008B00F0" w:rsidRDefault="00206514" w:rsidP="00206514">
      <w:pPr>
        <w:jc w:val="both"/>
        <w:rPr>
          <w:rFonts w:ascii="Arial" w:eastAsia="Arial" w:hAnsi="Arial" w:cs="Arial"/>
        </w:rPr>
      </w:pPr>
      <w:r w:rsidRPr="008B00F0">
        <w:rPr>
          <w:rFonts w:ascii="Arial" w:eastAsia="Arial" w:hAnsi="Arial" w:cs="Arial"/>
        </w:rPr>
        <w:t xml:space="preserve">3. Hypothesis Testing </w:t>
      </w:r>
    </w:p>
    <w:p w14:paraId="494016CD" w14:textId="77777777" w:rsidR="00206514" w:rsidRPr="008B00F0" w:rsidRDefault="00206514" w:rsidP="00206514">
      <w:pPr>
        <w:numPr>
          <w:ilvl w:val="0"/>
          <w:numId w:val="1"/>
        </w:numPr>
        <w:jc w:val="both"/>
        <w:rPr>
          <w:rFonts w:ascii="Arial" w:eastAsia="Arial" w:hAnsi="Arial" w:cs="Arial"/>
        </w:rPr>
      </w:pPr>
      <w:r w:rsidRPr="008B00F0">
        <w:rPr>
          <w:rFonts w:ascii="Arial" w:eastAsia="Arial" w:hAnsi="Arial" w:cs="Arial"/>
        </w:rPr>
        <w:t xml:space="preserve">Direct Effects: Analyzed to determine the direct influence between independent and dependent variables. </w:t>
      </w:r>
    </w:p>
    <w:p w14:paraId="3AB788BF" w14:textId="77777777" w:rsidR="00206514" w:rsidRPr="008B00F0" w:rsidRDefault="00206514" w:rsidP="00206514">
      <w:pPr>
        <w:numPr>
          <w:ilvl w:val="0"/>
          <w:numId w:val="1"/>
        </w:numPr>
        <w:jc w:val="both"/>
        <w:rPr>
          <w:rFonts w:ascii="Arial" w:eastAsia="Arial" w:hAnsi="Arial" w:cs="Arial"/>
        </w:rPr>
      </w:pPr>
      <w:r w:rsidRPr="008B00F0">
        <w:rPr>
          <w:rFonts w:ascii="Arial" w:eastAsia="Arial" w:hAnsi="Arial" w:cs="Arial"/>
        </w:rPr>
        <w:t xml:space="preserve">Indirect Effects (Mediation): Examined using mediation analysis techniques outlined by </w:t>
      </w:r>
      <w:r w:rsidRPr="008B00F0">
        <w:rPr>
          <w:rFonts w:ascii="Arial" w:eastAsia="Arial" w:hAnsi="Arial" w:cs="Arial"/>
        </w:rPr>
        <w:fldChar w:fldCharType="begin"/>
      </w:r>
      <w:r>
        <w:rPr>
          <w:rFonts w:ascii="Arial" w:eastAsia="Arial" w:hAnsi="Arial" w:cs="Arial"/>
        </w:rPr>
        <w:instrText xml:space="preserve"> ADDIN ZOTERO_ITEM CSL_CITATION {"citationID":"wY3ng7cC","properties":{"formattedCitation":"(Hayes, 2022)","plainCitation":"(Hayes, 2022)","dontUpdate":true,"noteIndex":0},"citationItems":[{"id":13579,"uris":["http://zotero.org/users/local/JyjMxVLY/items/72M4KRUR"],"itemData":{"id":13579,"type":"book","abstract":"Acclaimed for its thorough presentation of mediation, moderation, and conditional process analysis, this book has been updated to reflect the latest developments in PROCESS for SPSS, SAS, and, new to this edition, R. Using the principles of ordinary least squares regression, Andrew F. Hayes illustrates each step in an analysis using diverse examples from published studies, and displays SPSS, SAS, and R code for each example. Procedures are outlined for estimating and interpreting direct, indirect, and conditional effects; probing and visualizing interactions; testing hypotheses about the moderation of mechanisms; and reporting different types of analyses. Readers gain an understanding of the link between statistics and causality, as well as what the data are telling them. The companion website (www.afhayes.com) provides data for all the examples, plus the free PROCESS download.   New to This Edition *Rewritten Appendix A, which provides the only documentation of PROCESS, including a discussion of the syntax structure of PROCESS for R compared to SPSS and SAS. *Expanded discussion of effect scaling and the difference between unstandardized, completely standardized, and partially standardized effects. *Discussion of the meaning of and how to generate the correlation between mediator residuals in a multiple-mediator model, using a new PROCESS option. *Discussion of a method for comparing the strength of two specific indirect effects that are different in sign. *Introduction of a bootstrap-based Johnson–Neyman-like approach for probing moderation of mediation in a conditional process model. *Discussion of testing for interaction between a causal antecedent variable [ital]X[/ital] and a mediator [ital]M[/ital] in a mediation analysis, and how to test this assumption in a new PROCESS feature.","ISBN":"978-1-4625-4903-0","language":"en","number-of-pages":"684","publisher":"Guilford Publications","source":"Google Books","title":"Introduction to Mediation, Moderation, and Conditional Process Analysis: A Regression-Based Approach","title-short":"Introduction to Mediation, Moderation, and Conditional Process Analysis","author":[{"family":"Hayes","given":"Andrew F."}],"issued":{"date-parts":[["2022",1,24]]}}}],"schema":"https://github.com/citation-style-language/schema/raw/master/csl-citation.json"} </w:instrText>
      </w:r>
      <w:r w:rsidRPr="008B00F0">
        <w:rPr>
          <w:rFonts w:ascii="Arial" w:eastAsia="Arial" w:hAnsi="Arial" w:cs="Arial"/>
        </w:rPr>
        <w:fldChar w:fldCharType="separate"/>
      </w:r>
      <w:r w:rsidRPr="008B00F0">
        <w:rPr>
          <w:rFonts w:ascii="Arial" w:hAnsi="Arial" w:cs="Arial"/>
        </w:rPr>
        <w:t>Hayes (2022)</w:t>
      </w:r>
      <w:r w:rsidRPr="008B00F0">
        <w:rPr>
          <w:rFonts w:ascii="Arial" w:eastAsia="Arial" w:hAnsi="Arial" w:cs="Arial"/>
        </w:rPr>
        <w:fldChar w:fldCharType="end"/>
      </w:r>
      <w:r w:rsidRPr="008B00F0">
        <w:rPr>
          <w:rFonts w:ascii="Arial" w:eastAsia="Arial" w:hAnsi="Arial" w:cs="Arial"/>
        </w:rPr>
        <w:t xml:space="preserve"> to test the mediating role of innovation capability. </w:t>
      </w:r>
    </w:p>
    <w:p w14:paraId="2E05CBCC" w14:textId="77777777" w:rsidR="00206514" w:rsidRPr="008B00F0" w:rsidRDefault="00206514" w:rsidP="00206514">
      <w:pPr>
        <w:jc w:val="both"/>
        <w:rPr>
          <w:rFonts w:ascii="Arial" w:eastAsia="Arial" w:hAnsi="Arial" w:cs="Arial"/>
        </w:rPr>
      </w:pPr>
    </w:p>
    <w:p w14:paraId="2F6824BB" w14:textId="77777777" w:rsidR="00206514" w:rsidRPr="00803A1F" w:rsidRDefault="00206514" w:rsidP="00803A1F">
      <w:pPr>
        <w:pStyle w:val="NoSpacing"/>
        <w:rPr>
          <w:rFonts w:ascii="Arial" w:hAnsi="Arial" w:cs="Arial"/>
          <w:b/>
          <w:bCs/>
          <w:color w:val="000000"/>
          <w:sz w:val="22"/>
          <w:szCs w:val="22"/>
        </w:rPr>
      </w:pPr>
      <w:r w:rsidRPr="00803A1F">
        <w:rPr>
          <w:rFonts w:ascii="Arial" w:hAnsi="Arial" w:cs="Arial"/>
          <w:b/>
          <w:bCs/>
          <w:sz w:val="22"/>
          <w:szCs w:val="22"/>
        </w:rPr>
        <w:t>4. RESEARCH RESULTS AND DISCUSSION</w:t>
      </w:r>
    </w:p>
    <w:p w14:paraId="4955E8AF" w14:textId="77777777" w:rsidR="00206514" w:rsidRPr="008B00F0" w:rsidRDefault="00206514" w:rsidP="00206514">
      <w:pPr>
        <w:pBdr>
          <w:top w:val="nil"/>
          <w:left w:val="nil"/>
          <w:bottom w:val="nil"/>
          <w:right w:val="nil"/>
          <w:between w:val="nil"/>
        </w:pBdr>
        <w:jc w:val="both"/>
        <w:rPr>
          <w:rFonts w:ascii="Arial" w:eastAsia="Arial" w:hAnsi="Arial" w:cs="Arial"/>
          <w:color w:val="000000"/>
        </w:rPr>
      </w:pPr>
    </w:p>
    <w:p w14:paraId="7FCC57BD" w14:textId="77777777" w:rsidR="00206514" w:rsidRPr="008B00F0" w:rsidRDefault="00206514" w:rsidP="00206514">
      <w:pPr>
        <w:pBdr>
          <w:top w:val="nil"/>
          <w:left w:val="nil"/>
          <w:bottom w:val="nil"/>
          <w:right w:val="nil"/>
          <w:between w:val="nil"/>
        </w:pBdr>
        <w:jc w:val="both"/>
        <w:rPr>
          <w:rFonts w:ascii="Arial" w:eastAsia="Arial" w:hAnsi="Arial" w:cs="Arial"/>
          <w:b/>
        </w:rPr>
      </w:pPr>
      <w:r w:rsidRPr="008B00F0">
        <w:rPr>
          <w:rFonts w:ascii="Arial" w:eastAsia="Arial" w:hAnsi="Arial" w:cs="Arial"/>
          <w:b/>
        </w:rPr>
        <w:t>4.1 Data Presentation</w:t>
      </w:r>
    </w:p>
    <w:p w14:paraId="5D4EE984" w14:textId="77777777" w:rsidR="00206514" w:rsidRPr="008B00F0" w:rsidRDefault="00206514" w:rsidP="00206514">
      <w:pPr>
        <w:pBdr>
          <w:top w:val="nil"/>
          <w:left w:val="nil"/>
          <w:bottom w:val="nil"/>
          <w:right w:val="nil"/>
          <w:between w:val="nil"/>
        </w:pBdr>
        <w:jc w:val="both"/>
        <w:rPr>
          <w:rFonts w:ascii="Arial" w:eastAsia="Arial" w:hAnsi="Arial" w:cs="Arial"/>
          <w:b/>
        </w:rPr>
      </w:pPr>
    </w:p>
    <w:p w14:paraId="37615089" w14:textId="4C608317" w:rsidR="00206514" w:rsidRDefault="00206514" w:rsidP="00206514">
      <w:pPr>
        <w:pBdr>
          <w:top w:val="nil"/>
          <w:left w:val="nil"/>
          <w:bottom w:val="nil"/>
          <w:right w:val="nil"/>
          <w:between w:val="nil"/>
        </w:pBdr>
        <w:jc w:val="both"/>
        <w:rPr>
          <w:rFonts w:ascii="Arial" w:eastAsia="Arial" w:hAnsi="Arial" w:cs="Arial"/>
        </w:rPr>
      </w:pPr>
      <w:r w:rsidRPr="008B00F0">
        <w:rPr>
          <w:rFonts w:ascii="Arial" w:eastAsia="Arial" w:hAnsi="Arial" w:cs="Arial"/>
        </w:rPr>
        <w:t xml:space="preserve">The indicator data were initially processed using Microsoft Excel and analyzed with </w:t>
      </w:r>
      <w:proofErr w:type="spellStart"/>
      <w:r w:rsidRPr="008B00F0">
        <w:rPr>
          <w:rFonts w:ascii="Arial" w:eastAsia="Arial" w:hAnsi="Arial" w:cs="Arial"/>
        </w:rPr>
        <w:t>SmartPLS</w:t>
      </w:r>
      <w:proofErr w:type="spellEnd"/>
      <w:r w:rsidRPr="008B00F0">
        <w:rPr>
          <w:rFonts w:ascii="Arial" w:eastAsia="Arial" w:hAnsi="Arial" w:cs="Arial"/>
        </w:rPr>
        <w:t xml:space="preserve"> 3.0, with all latent variables modeled reflectively. Preliminary tests indicated five indicators, KD1.6, KD1.12, KD1, LA2.4, LA2.7, and KI1.1, had outer loadings &lt;0.70, below the recommended threshold to ensure construct validity and reliability. These indicators were subsequently eliminated to simplify the model (parsimonious) and retain only </w:t>
      </w:r>
      <w:r w:rsidR="00803A1F">
        <w:rPr>
          <w:rFonts w:ascii="Arial" w:eastAsia="Arial" w:hAnsi="Arial" w:cs="Arial"/>
        </w:rPr>
        <w:t>those that significantly contributed, thereby improving the accuracy of estimates and the reliability of test results.</w:t>
      </w:r>
    </w:p>
    <w:p w14:paraId="028A0A60" w14:textId="77777777" w:rsidR="00206514" w:rsidRPr="008B00F0" w:rsidRDefault="00206514" w:rsidP="00206514">
      <w:pPr>
        <w:pBdr>
          <w:top w:val="nil"/>
          <w:left w:val="nil"/>
          <w:bottom w:val="nil"/>
          <w:right w:val="nil"/>
          <w:between w:val="nil"/>
        </w:pBdr>
        <w:rPr>
          <w:rFonts w:ascii="Arial" w:eastAsia="Arial" w:hAnsi="Arial" w:cs="Arial"/>
          <w:b/>
        </w:rPr>
      </w:pPr>
      <w:r w:rsidRPr="008B00F0">
        <w:rPr>
          <w:rFonts w:ascii="Arial" w:eastAsia="Arial" w:hAnsi="Arial" w:cs="Arial"/>
          <w:b/>
        </w:rPr>
        <w:t>4.2 Hypothesis Testing Result</w:t>
      </w:r>
    </w:p>
    <w:p w14:paraId="04BCAFD0" w14:textId="77777777" w:rsidR="00206514" w:rsidRPr="008B00F0" w:rsidRDefault="00206514" w:rsidP="00206514">
      <w:pPr>
        <w:pBdr>
          <w:top w:val="nil"/>
          <w:left w:val="nil"/>
          <w:bottom w:val="nil"/>
          <w:right w:val="nil"/>
          <w:between w:val="nil"/>
        </w:pBdr>
        <w:jc w:val="both"/>
        <w:rPr>
          <w:rFonts w:ascii="Arial" w:eastAsia="Arial" w:hAnsi="Arial" w:cs="Arial"/>
          <w:b/>
        </w:rPr>
      </w:pPr>
    </w:p>
    <w:p w14:paraId="55B1751D" w14:textId="3BD72982" w:rsidR="00206514" w:rsidRPr="008B00F0" w:rsidRDefault="00206514" w:rsidP="00206514">
      <w:pPr>
        <w:pBdr>
          <w:top w:val="nil"/>
          <w:left w:val="nil"/>
          <w:bottom w:val="nil"/>
          <w:right w:val="nil"/>
          <w:between w:val="nil"/>
        </w:pBdr>
        <w:jc w:val="both"/>
        <w:rPr>
          <w:rFonts w:ascii="Arial" w:eastAsia="Arial" w:hAnsi="Arial" w:cs="Arial"/>
        </w:rPr>
      </w:pPr>
      <w:r w:rsidRPr="008B00F0">
        <w:rPr>
          <w:rFonts w:ascii="Arial" w:eastAsia="Arial" w:hAnsi="Arial" w:cs="Arial"/>
        </w:rPr>
        <w:t xml:space="preserve">Based on the bootstrapping results displayed in the table and path diagram (inner model), hypothesis testing was conducted by referring to the T-statistics and p-value. This study employed a t-value threshold of 1.96 with a significance level of 0.05, as recommended by </w:t>
      </w:r>
      <w:r w:rsidRPr="008B00F0">
        <w:rPr>
          <w:rFonts w:ascii="Arial" w:eastAsia="Arial" w:hAnsi="Arial" w:cs="Arial"/>
        </w:rPr>
        <w:fldChar w:fldCharType="begin"/>
      </w:r>
      <w:r>
        <w:rPr>
          <w:rFonts w:ascii="Arial" w:eastAsia="Arial" w:hAnsi="Arial" w:cs="Arial"/>
        </w:rPr>
        <w:instrText xml:space="preserve"> ADDIN ZOTERO_ITEM CSL_CITATION {"citationID":"uVllCaCr","properties":{"formattedCitation":"(Hair et al., 2021)","plainCitation":"(Hair et al., 2021)","dontUpdate":true,"noteIndex":0},"citationItems":[{"id":13494,"uris":["http://zotero.org/users/local/JyjMxVLY/items/Z7F5IENE"],"itemData":{"id":13494,"type":"book","collection-title":"Classroom Companion: Business","event-place":"Cham","ISBN":"978-3-030-80518-0","language":"en","license":"https://creativecommons.org/licenses/by/4.0","note":"DOI: 10.1007/978-3-030-80519-7","publisher":"Springer International Publishing","publisher-place":"Cham","source":"DOI.org (Crossref)","title":"Partial Least Squares Structural Equation Modeling (PLS-SEM) Using R: A Workbook","title-short":"Partial Least Squares Structural Equation Modeling (PLS-SEM) Using R","URL":"https://link.springer.com/10.1007/978-3-030-80519-7","author":[{"family":"Hair","given":"Joseph F."},{"family":"Hult","given":"G. Tomas M."},{"family":"Ringle","given":"Christian M."},{"family":"Sarstedt","given":"Marko"},{"family":"Danks","given":"Nicholas P."},{"family":"Ray","given":"Soumya"}],"accessed":{"date-parts":[["2025",8,8]]},"issued":{"date-parts":[["2021"]]}}}],"schema":"https://github.com/citation-style-language/schema/raw/master/csl-citation.json"} </w:instrText>
      </w:r>
      <w:r w:rsidRPr="008B00F0">
        <w:rPr>
          <w:rFonts w:ascii="Arial" w:eastAsia="Arial" w:hAnsi="Arial" w:cs="Arial"/>
        </w:rPr>
        <w:fldChar w:fldCharType="separate"/>
      </w:r>
      <w:r w:rsidRPr="008B00F0">
        <w:rPr>
          <w:rFonts w:ascii="Arial" w:hAnsi="Arial" w:cs="Arial"/>
        </w:rPr>
        <w:t>Hair et al. (2021)</w:t>
      </w:r>
      <w:r w:rsidRPr="008B00F0">
        <w:rPr>
          <w:rFonts w:ascii="Arial" w:eastAsia="Arial" w:hAnsi="Arial" w:cs="Arial"/>
        </w:rPr>
        <w:fldChar w:fldCharType="end"/>
      </w:r>
      <w:r w:rsidRPr="008B00F0">
        <w:rPr>
          <w:rFonts w:ascii="Arial" w:eastAsia="Arial" w:hAnsi="Arial" w:cs="Arial"/>
        </w:rPr>
        <w:t xml:space="preserve">. According to their suggestion, a relationship between variables is considered statistically significant if the obtained p-value is at or below the specified significance level, </w:t>
      </w:r>
      <w:proofErr w:type="gramStart"/>
      <w:r w:rsidRPr="008B00F0">
        <w:rPr>
          <w:rFonts w:ascii="Arial" w:eastAsia="Arial" w:hAnsi="Arial" w:cs="Arial"/>
        </w:rPr>
        <w:t>typically</w:t>
      </w:r>
      <w:r>
        <w:rPr>
          <w:rFonts w:ascii="Arial" w:eastAsia="Arial" w:hAnsi="Arial" w:cs="Arial"/>
        </w:rPr>
        <w:t xml:space="preserve"> </w:t>
      </w:r>
      <w:r w:rsidRPr="008B00F0">
        <w:rPr>
          <w:rFonts w:ascii="Arial" w:eastAsia="Arial" w:hAnsi="Arial" w:cs="Arial"/>
        </w:rPr>
        <w:t xml:space="preserve"> </w:t>
      </w:r>
      <w:bookmarkStart w:id="2" w:name="_Hlk209611148"/>
      <w:r w:rsidRPr="008B00F0">
        <w:rPr>
          <w:rFonts w:ascii="Arial" w:eastAsia="Arial" w:hAnsi="Arial" w:cs="Arial"/>
        </w:rPr>
        <w:t>0.05.</w:t>
      </w:r>
      <w:proofErr w:type="gramEnd"/>
      <w:r w:rsidRPr="008B00F0">
        <w:rPr>
          <w:rFonts w:ascii="Arial" w:eastAsia="Arial" w:hAnsi="Arial" w:cs="Arial"/>
        </w:rPr>
        <w:t xml:space="preserve"> In other words, if the p-value &lt; 0.05, then the relationship is statistically significant and unlikely to occur by chance.</w:t>
      </w:r>
    </w:p>
    <w:bookmarkEnd w:id="2"/>
    <w:p w14:paraId="13E6AD00" w14:textId="77777777" w:rsidR="00206514" w:rsidRPr="008B00F0" w:rsidRDefault="00206514" w:rsidP="00206514">
      <w:pPr>
        <w:pBdr>
          <w:top w:val="nil"/>
          <w:left w:val="nil"/>
          <w:bottom w:val="nil"/>
          <w:right w:val="nil"/>
          <w:between w:val="nil"/>
        </w:pBdr>
        <w:jc w:val="both"/>
        <w:rPr>
          <w:rFonts w:ascii="Arial" w:eastAsia="Arial" w:hAnsi="Arial" w:cs="Arial"/>
        </w:rPr>
        <w:sectPr w:rsidR="00206514" w:rsidRPr="008B00F0" w:rsidSect="00CF5AD7">
          <w:type w:val="continuous"/>
          <w:pgSz w:w="12240" w:h="15840"/>
          <w:pgMar w:top="1440" w:right="1440" w:bottom="1440" w:left="1440" w:header="720" w:footer="720" w:gutter="0"/>
          <w:cols w:num="2" w:space="720"/>
          <w:docGrid w:linePitch="272"/>
        </w:sectPr>
      </w:pPr>
    </w:p>
    <w:p w14:paraId="13878A88" w14:textId="77777777" w:rsidR="00206514" w:rsidRPr="008B00F0" w:rsidRDefault="00206514" w:rsidP="00206514">
      <w:pPr>
        <w:pBdr>
          <w:top w:val="nil"/>
          <w:left w:val="nil"/>
          <w:bottom w:val="nil"/>
          <w:right w:val="nil"/>
          <w:between w:val="nil"/>
        </w:pBdr>
        <w:jc w:val="both"/>
        <w:rPr>
          <w:rFonts w:ascii="Arial" w:eastAsia="Arial" w:hAnsi="Arial" w:cs="Arial"/>
        </w:rPr>
      </w:pPr>
    </w:p>
    <w:p w14:paraId="2D6B257D" w14:textId="77777777" w:rsidR="00206514" w:rsidRPr="008B00F0" w:rsidRDefault="00206514" w:rsidP="00206514">
      <w:pPr>
        <w:pBdr>
          <w:top w:val="nil"/>
          <w:left w:val="nil"/>
          <w:bottom w:val="nil"/>
          <w:right w:val="nil"/>
          <w:between w:val="nil"/>
        </w:pBdr>
        <w:jc w:val="both"/>
        <w:rPr>
          <w:rFonts w:ascii="Arial" w:eastAsia="Arial" w:hAnsi="Arial" w:cs="Arial"/>
        </w:rPr>
      </w:pPr>
    </w:p>
    <w:p w14:paraId="065FF7A6" w14:textId="6F092748" w:rsidR="00206514" w:rsidRDefault="00206514" w:rsidP="00206514">
      <w:pPr>
        <w:jc w:val="both"/>
        <w:rPr>
          <w:rFonts w:ascii="Arial" w:eastAsia="Arial" w:hAnsi="Arial" w:cs="Arial"/>
          <w:b/>
          <w:bCs/>
        </w:rPr>
        <w:sectPr w:rsidR="00206514" w:rsidSect="00CF5AD7">
          <w:type w:val="continuous"/>
          <w:pgSz w:w="12240" w:h="15840"/>
          <w:pgMar w:top="1440" w:right="1440" w:bottom="1440" w:left="1440" w:header="720" w:footer="720" w:gutter="0"/>
          <w:cols w:num="2" w:space="720"/>
          <w:docGrid w:linePitch="272"/>
        </w:sectPr>
      </w:pPr>
    </w:p>
    <w:p w14:paraId="3846D235" w14:textId="77777777" w:rsidR="00A57BFC" w:rsidRPr="008B00F0" w:rsidRDefault="00A57BFC">
      <w:pPr>
        <w:pBdr>
          <w:top w:val="nil"/>
          <w:left w:val="nil"/>
          <w:bottom w:val="nil"/>
          <w:right w:val="nil"/>
          <w:between w:val="nil"/>
        </w:pBdr>
        <w:jc w:val="both"/>
        <w:rPr>
          <w:rFonts w:ascii="Arial" w:eastAsia="Arial" w:hAnsi="Arial" w:cs="Arial"/>
        </w:rPr>
        <w:sectPr w:rsidR="00A57BFC" w:rsidRPr="008B00F0" w:rsidSect="00CF5AD7">
          <w:type w:val="continuous"/>
          <w:pgSz w:w="12240" w:h="15840"/>
          <w:pgMar w:top="1440" w:right="1440" w:bottom="1440" w:left="1440" w:header="720" w:footer="720" w:gutter="0"/>
          <w:cols w:num="2" w:space="720"/>
          <w:docGrid w:linePitch="272"/>
        </w:sectPr>
      </w:pPr>
    </w:p>
    <w:p w14:paraId="6E5645D5" w14:textId="1B94D89D" w:rsidR="00C0694C" w:rsidRPr="008B00F0" w:rsidRDefault="00C0694C">
      <w:pPr>
        <w:pBdr>
          <w:top w:val="nil"/>
          <w:left w:val="nil"/>
          <w:bottom w:val="nil"/>
          <w:right w:val="nil"/>
          <w:between w:val="nil"/>
        </w:pBdr>
        <w:jc w:val="both"/>
        <w:rPr>
          <w:rFonts w:ascii="Arial" w:eastAsia="Arial" w:hAnsi="Arial" w:cs="Arial"/>
        </w:rPr>
      </w:pPr>
    </w:p>
    <w:p w14:paraId="68D742E1" w14:textId="77777777" w:rsidR="00A57BFC" w:rsidRPr="008B00F0" w:rsidRDefault="00A57BFC" w:rsidP="00A57BFC">
      <w:pPr>
        <w:pBdr>
          <w:top w:val="nil"/>
          <w:left w:val="nil"/>
          <w:bottom w:val="nil"/>
          <w:right w:val="nil"/>
          <w:between w:val="nil"/>
        </w:pBdr>
        <w:jc w:val="center"/>
        <w:rPr>
          <w:rFonts w:ascii="Arial" w:eastAsia="Arial" w:hAnsi="Arial" w:cs="Arial"/>
          <w:b/>
        </w:rPr>
      </w:pPr>
      <w:r w:rsidRPr="008B00F0">
        <w:rPr>
          <w:rFonts w:ascii="Arial" w:eastAsia="Arial" w:hAnsi="Arial" w:cs="Arial"/>
          <w:b/>
          <w:noProof/>
        </w:rPr>
        <w:lastRenderedPageBreak/>
        <w:drawing>
          <wp:inline distT="114300" distB="114300" distL="114300" distR="114300" wp14:anchorId="2F69DCF9" wp14:editId="0B4EF64E">
            <wp:extent cx="3306128" cy="2783731"/>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306128" cy="2783731"/>
                    </a:xfrm>
                    <a:prstGeom prst="rect">
                      <a:avLst/>
                    </a:prstGeom>
                    <a:ln/>
                  </pic:spPr>
                </pic:pic>
              </a:graphicData>
            </a:graphic>
          </wp:inline>
        </w:drawing>
      </w:r>
    </w:p>
    <w:p w14:paraId="3F934996" w14:textId="7E603AE2" w:rsidR="00A57BFC" w:rsidRPr="008B00F0" w:rsidRDefault="00A57BFC" w:rsidP="008B00F0">
      <w:pPr>
        <w:jc w:val="center"/>
        <w:rPr>
          <w:rFonts w:ascii="Arial" w:eastAsia="Arial" w:hAnsi="Arial" w:cs="Arial"/>
          <w:b/>
        </w:rPr>
      </w:pPr>
      <w:r w:rsidRPr="008B00F0">
        <w:rPr>
          <w:rFonts w:ascii="Arial" w:eastAsia="Arial" w:hAnsi="Arial" w:cs="Arial"/>
          <w:b/>
        </w:rPr>
        <w:t>Figure 1. Path Diagram Output of the Structural PLS-SEM Model</w:t>
      </w:r>
    </w:p>
    <w:p w14:paraId="4CBFEC08" w14:textId="48C5431A" w:rsidR="008B00F0" w:rsidRPr="008B00F0" w:rsidRDefault="008B00F0" w:rsidP="008B00F0">
      <w:pPr>
        <w:jc w:val="center"/>
        <w:rPr>
          <w:rFonts w:ascii="Arial" w:eastAsia="Arial" w:hAnsi="Arial" w:cs="Arial"/>
          <w:b/>
          <w:sz w:val="18"/>
          <w:szCs w:val="18"/>
        </w:rPr>
      </w:pPr>
      <w:r w:rsidRPr="008B00F0">
        <w:rPr>
          <w:rFonts w:ascii="Arial" w:eastAsia="Arial" w:hAnsi="Arial" w:cs="Arial"/>
          <w:b/>
          <w:sz w:val="18"/>
          <w:szCs w:val="18"/>
        </w:rPr>
        <w:t>Source: PLS 3 result data, processed (2025)</w:t>
      </w:r>
    </w:p>
    <w:p w14:paraId="52AC1BD4" w14:textId="77777777" w:rsidR="008B00F0" w:rsidRPr="008B00F0" w:rsidRDefault="008B00F0" w:rsidP="008B00F0">
      <w:pPr>
        <w:jc w:val="center"/>
        <w:rPr>
          <w:rFonts w:ascii="Arial" w:eastAsia="Arial" w:hAnsi="Arial" w:cs="Arial"/>
          <w:b/>
          <w:sz w:val="18"/>
          <w:szCs w:val="18"/>
        </w:rPr>
      </w:pPr>
    </w:p>
    <w:p w14:paraId="6814E0DA" w14:textId="636AE861" w:rsidR="00DD1298" w:rsidRPr="008B00F0" w:rsidRDefault="00DD1298" w:rsidP="00DD1298">
      <w:pPr>
        <w:pBdr>
          <w:top w:val="nil"/>
          <w:left w:val="nil"/>
          <w:bottom w:val="nil"/>
          <w:right w:val="nil"/>
          <w:between w:val="nil"/>
        </w:pBdr>
        <w:jc w:val="center"/>
        <w:rPr>
          <w:rFonts w:ascii="Arial" w:eastAsia="Arial" w:hAnsi="Arial" w:cs="Arial"/>
          <w:b/>
          <w:bCs/>
          <w:lang w:val="en-US"/>
        </w:rPr>
      </w:pPr>
      <w:r w:rsidRPr="008B00F0">
        <w:rPr>
          <w:rFonts w:ascii="Arial" w:eastAsia="Arial" w:hAnsi="Arial" w:cs="Arial"/>
          <w:b/>
          <w:bCs/>
          <w:lang w:val="en-US"/>
        </w:rPr>
        <w:t>Table 2. Outer Loading</w:t>
      </w:r>
    </w:p>
    <w:p w14:paraId="1761AF20" w14:textId="77777777" w:rsidR="008B00F0" w:rsidRPr="008B00F0" w:rsidRDefault="008B00F0" w:rsidP="00DD1298">
      <w:pPr>
        <w:pBdr>
          <w:top w:val="nil"/>
          <w:left w:val="nil"/>
          <w:bottom w:val="nil"/>
          <w:right w:val="nil"/>
          <w:between w:val="nil"/>
        </w:pBdr>
        <w:jc w:val="center"/>
        <w:rPr>
          <w:rFonts w:ascii="Arial" w:eastAsia="Arial" w:hAnsi="Arial" w:cs="Arial"/>
          <w:b/>
          <w:bCs/>
          <w:lang w:val="en-US"/>
        </w:rPr>
      </w:pPr>
    </w:p>
    <w:tbl>
      <w:tblPr>
        <w:tblW w:w="91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46"/>
        <w:gridCol w:w="1946"/>
        <w:gridCol w:w="1946"/>
        <w:gridCol w:w="1541"/>
        <w:gridCol w:w="1805"/>
      </w:tblGrid>
      <w:tr w:rsidR="00DD1298" w:rsidRPr="008B00F0" w14:paraId="7D68DB32" w14:textId="77777777" w:rsidTr="00ED6974">
        <w:trPr>
          <w:trHeight w:val="225"/>
        </w:trPr>
        <w:tc>
          <w:tcPr>
            <w:tcW w:w="1946" w:type="dxa"/>
            <w:tcBorders>
              <w:top w:val="single" w:sz="4" w:space="0" w:color="auto"/>
              <w:bottom w:val="single" w:sz="4" w:space="0" w:color="auto"/>
            </w:tcBorders>
            <w:noWrap/>
            <w:vAlign w:val="center"/>
            <w:hideMark/>
          </w:tcPr>
          <w:p w14:paraId="0402F2E6" w14:textId="77777777" w:rsidR="00DD1298" w:rsidRPr="008B00F0" w:rsidRDefault="00DD1298" w:rsidP="00DD1298">
            <w:pPr>
              <w:pBdr>
                <w:top w:val="nil"/>
                <w:left w:val="nil"/>
                <w:bottom w:val="nil"/>
                <w:right w:val="nil"/>
                <w:between w:val="nil"/>
              </w:pBdr>
              <w:jc w:val="both"/>
              <w:rPr>
                <w:rFonts w:ascii="Arial" w:eastAsia="Arial" w:hAnsi="Arial" w:cs="Arial"/>
                <w:b/>
                <w:bCs/>
                <w:lang w:val="id-ID"/>
              </w:rPr>
            </w:pPr>
            <w:r w:rsidRPr="008B00F0">
              <w:rPr>
                <w:rFonts w:ascii="Arial" w:eastAsia="Arial" w:hAnsi="Arial" w:cs="Arial"/>
                <w:b/>
                <w:bCs/>
                <w:lang w:val="id-ID"/>
              </w:rPr>
              <w:t> </w:t>
            </w:r>
          </w:p>
        </w:tc>
        <w:tc>
          <w:tcPr>
            <w:tcW w:w="1946" w:type="dxa"/>
            <w:tcBorders>
              <w:top w:val="single" w:sz="4" w:space="0" w:color="auto"/>
              <w:bottom w:val="single" w:sz="4" w:space="0" w:color="auto"/>
            </w:tcBorders>
            <w:noWrap/>
            <w:vAlign w:val="center"/>
            <w:hideMark/>
          </w:tcPr>
          <w:p w14:paraId="002D2405"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en-US"/>
              </w:rPr>
            </w:pPr>
            <w:r w:rsidRPr="008B00F0">
              <w:rPr>
                <w:rFonts w:ascii="Arial" w:eastAsia="Arial" w:hAnsi="Arial" w:cs="Arial"/>
                <w:b/>
                <w:bCs/>
                <w:i/>
                <w:iCs/>
                <w:lang w:val="en-US"/>
              </w:rPr>
              <w:t>Innovation Capability</w:t>
            </w:r>
          </w:p>
        </w:tc>
        <w:tc>
          <w:tcPr>
            <w:tcW w:w="1946" w:type="dxa"/>
            <w:tcBorders>
              <w:top w:val="single" w:sz="4" w:space="0" w:color="auto"/>
              <w:bottom w:val="single" w:sz="4" w:space="0" w:color="auto"/>
            </w:tcBorders>
            <w:noWrap/>
            <w:vAlign w:val="center"/>
            <w:hideMark/>
          </w:tcPr>
          <w:p w14:paraId="5ECB8BB6"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id-ID"/>
              </w:rPr>
            </w:pPr>
            <w:r w:rsidRPr="008B00F0">
              <w:rPr>
                <w:rFonts w:ascii="Arial" w:eastAsia="Arial" w:hAnsi="Arial" w:cs="Arial"/>
                <w:b/>
                <w:bCs/>
                <w:i/>
                <w:iCs/>
                <w:lang w:val="id-ID"/>
              </w:rPr>
              <w:t>Business Sustainability</w:t>
            </w:r>
          </w:p>
        </w:tc>
        <w:tc>
          <w:tcPr>
            <w:tcW w:w="1541" w:type="dxa"/>
            <w:tcBorders>
              <w:top w:val="single" w:sz="4" w:space="0" w:color="auto"/>
              <w:bottom w:val="single" w:sz="4" w:space="0" w:color="auto"/>
            </w:tcBorders>
            <w:noWrap/>
            <w:vAlign w:val="center"/>
            <w:hideMark/>
          </w:tcPr>
          <w:p w14:paraId="41BBB24A"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id-ID"/>
              </w:rPr>
            </w:pPr>
            <w:r w:rsidRPr="008B00F0">
              <w:rPr>
                <w:rFonts w:ascii="Arial" w:eastAsia="Arial" w:hAnsi="Arial" w:cs="Arial"/>
                <w:b/>
                <w:bCs/>
                <w:i/>
                <w:iCs/>
                <w:lang w:val="id-ID"/>
              </w:rPr>
              <w:t>Digital Trust</w:t>
            </w:r>
          </w:p>
        </w:tc>
        <w:tc>
          <w:tcPr>
            <w:tcW w:w="1805" w:type="dxa"/>
            <w:tcBorders>
              <w:top w:val="single" w:sz="4" w:space="0" w:color="auto"/>
              <w:bottom w:val="single" w:sz="4" w:space="0" w:color="auto"/>
            </w:tcBorders>
            <w:noWrap/>
            <w:vAlign w:val="center"/>
            <w:hideMark/>
          </w:tcPr>
          <w:p w14:paraId="58B39BB2" w14:textId="77777777" w:rsidR="00DD1298" w:rsidRPr="008B00F0" w:rsidRDefault="00DD1298" w:rsidP="00DD1298">
            <w:pPr>
              <w:pBdr>
                <w:top w:val="nil"/>
                <w:left w:val="nil"/>
                <w:bottom w:val="nil"/>
                <w:right w:val="nil"/>
                <w:between w:val="nil"/>
              </w:pBdr>
              <w:jc w:val="both"/>
              <w:rPr>
                <w:rFonts w:ascii="Arial" w:eastAsia="Arial" w:hAnsi="Arial" w:cs="Arial"/>
                <w:b/>
                <w:bCs/>
                <w:lang w:val="id-ID"/>
              </w:rPr>
            </w:pPr>
            <w:r w:rsidRPr="008B00F0">
              <w:rPr>
                <w:rFonts w:ascii="Arial" w:eastAsia="Arial" w:hAnsi="Arial" w:cs="Arial"/>
                <w:b/>
                <w:bCs/>
                <w:i/>
                <w:iCs/>
                <w:lang w:val="en-ID"/>
              </w:rPr>
              <w:t>Artificial Intelligence Literacy</w:t>
            </w:r>
          </w:p>
        </w:tc>
      </w:tr>
      <w:tr w:rsidR="00DD1298" w:rsidRPr="008B00F0" w14:paraId="67F86C51" w14:textId="77777777" w:rsidTr="00ED6974">
        <w:trPr>
          <w:trHeight w:val="225"/>
        </w:trPr>
        <w:tc>
          <w:tcPr>
            <w:tcW w:w="1946" w:type="dxa"/>
            <w:tcBorders>
              <w:top w:val="single" w:sz="4" w:space="0" w:color="auto"/>
            </w:tcBorders>
            <w:noWrap/>
            <w:vAlign w:val="center"/>
            <w:hideMark/>
          </w:tcPr>
          <w:p w14:paraId="3AADFDB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KB1.1</w:t>
            </w:r>
          </w:p>
        </w:tc>
        <w:tc>
          <w:tcPr>
            <w:tcW w:w="1946" w:type="dxa"/>
            <w:tcBorders>
              <w:top w:val="single" w:sz="4" w:space="0" w:color="auto"/>
            </w:tcBorders>
            <w:noWrap/>
            <w:vAlign w:val="center"/>
            <w:hideMark/>
          </w:tcPr>
          <w:p w14:paraId="3FEADC0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tcBorders>
              <w:top w:val="single" w:sz="4" w:space="0" w:color="auto"/>
            </w:tcBorders>
            <w:noWrap/>
            <w:vAlign w:val="center"/>
            <w:hideMark/>
          </w:tcPr>
          <w:p w14:paraId="3006BE46"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0,933</w:t>
            </w:r>
          </w:p>
        </w:tc>
        <w:tc>
          <w:tcPr>
            <w:tcW w:w="1541" w:type="dxa"/>
            <w:tcBorders>
              <w:top w:val="single" w:sz="4" w:space="0" w:color="auto"/>
            </w:tcBorders>
            <w:noWrap/>
            <w:vAlign w:val="center"/>
            <w:hideMark/>
          </w:tcPr>
          <w:p w14:paraId="0DBE47D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tcBorders>
              <w:top w:val="single" w:sz="4" w:space="0" w:color="auto"/>
            </w:tcBorders>
            <w:noWrap/>
            <w:vAlign w:val="center"/>
            <w:hideMark/>
          </w:tcPr>
          <w:p w14:paraId="57D6D6B9"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41A9EAA4" w14:textId="77777777" w:rsidTr="00ED6974">
        <w:trPr>
          <w:trHeight w:val="225"/>
        </w:trPr>
        <w:tc>
          <w:tcPr>
            <w:tcW w:w="1946" w:type="dxa"/>
            <w:noWrap/>
            <w:vAlign w:val="center"/>
            <w:hideMark/>
          </w:tcPr>
          <w:p w14:paraId="40605BF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KB1.2</w:t>
            </w:r>
          </w:p>
        </w:tc>
        <w:tc>
          <w:tcPr>
            <w:tcW w:w="1946" w:type="dxa"/>
            <w:noWrap/>
            <w:vAlign w:val="center"/>
            <w:hideMark/>
          </w:tcPr>
          <w:p w14:paraId="4BB49B7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6ABE3AA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0,888</w:t>
            </w:r>
          </w:p>
        </w:tc>
        <w:tc>
          <w:tcPr>
            <w:tcW w:w="1541" w:type="dxa"/>
            <w:noWrap/>
            <w:vAlign w:val="center"/>
            <w:hideMark/>
          </w:tcPr>
          <w:p w14:paraId="1EDC87D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0D52EF1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4C10B813" w14:textId="77777777" w:rsidTr="00ED6974">
        <w:trPr>
          <w:trHeight w:val="225"/>
        </w:trPr>
        <w:tc>
          <w:tcPr>
            <w:tcW w:w="1946" w:type="dxa"/>
            <w:noWrap/>
            <w:vAlign w:val="center"/>
            <w:hideMark/>
          </w:tcPr>
          <w:p w14:paraId="2E9B676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KB1.3</w:t>
            </w:r>
          </w:p>
        </w:tc>
        <w:tc>
          <w:tcPr>
            <w:tcW w:w="1946" w:type="dxa"/>
            <w:noWrap/>
            <w:vAlign w:val="center"/>
            <w:hideMark/>
          </w:tcPr>
          <w:p w14:paraId="1ADA9B62"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4F87C49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0,936</w:t>
            </w:r>
          </w:p>
        </w:tc>
        <w:tc>
          <w:tcPr>
            <w:tcW w:w="1541" w:type="dxa"/>
            <w:noWrap/>
            <w:vAlign w:val="center"/>
            <w:hideMark/>
          </w:tcPr>
          <w:p w14:paraId="268D7AF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1CB44D9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580A71DE" w14:textId="77777777" w:rsidTr="00ED6974">
        <w:trPr>
          <w:trHeight w:val="225"/>
        </w:trPr>
        <w:tc>
          <w:tcPr>
            <w:tcW w:w="1946" w:type="dxa"/>
            <w:noWrap/>
            <w:vAlign w:val="center"/>
            <w:hideMark/>
          </w:tcPr>
          <w:p w14:paraId="3872892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KB1.4</w:t>
            </w:r>
          </w:p>
        </w:tc>
        <w:tc>
          <w:tcPr>
            <w:tcW w:w="1946" w:type="dxa"/>
            <w:noWrap/>
            <w:vAlign w:val="center"/>
            <w:hideMark/>
          </w:tcPr>
          <w:p w14:paraId="1D050F6A"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662D1259"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0,887</w:t>
            </w:r>
          </w:p>
        </w:tc>
        <w:tc>
          <w:tcPr>
            <w:tcW w:w="1541" w:type="dxa"/>
            <w:noWrap/>
            <w:vAlign w:val="center"/>
            <w:hideMark/>
          </w:tcPr>
          <w:p w14:paraId="6A25CD0D"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47385B1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6A2502EE" w14:textId="77777777" w:rsidTr="00ED6974">
        <w:trPr>
          <w:trHeight w:val="225"/>
        </w:trPr>
        <w:tc>
          <w:tcPr>
            <w:tcW w:w="1946" w:type="dxa"/>
            <w:noWrap/>
            <w:vAlign w:val="center"/>
            <w:hideMark/>
          </w:tcPr>
          <w:p w14:paraId="23BF318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KB1.5</w:t>
            </w:r>
          </w:p>
        </w:tc>
        <w:tc>
          <w:tcPr>
            <w:tcW w:w="1946" w:type="dxa"/>
            <w:noWrap/>
            <w:vAlign w:val="center"/>
            <w:hideMark/>
          </w:tcPr>
          <w:p w14:paraId="78DD019A"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51937C29"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0,912</w:t>
            </w:r>
          </w:p>
        </w:tc>
        <w:tc>
          <w:tcPr>
            <w:tcW w:w="1541" w:type="dxa"/>
            <w:noWrap/>
            <w:vAlign w:val="center"/>
            <w:hideMark/>
          </w:tcPr>
          <w:p w14:paraId="220F1D9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38EFFF6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055D59B7" w14:textId="77777777" w:rsidTr="00ED6974">
        <w:trPr>
          <w:trHeight w:val="225"/>
        </w:trPr>
        <w:tc>
          <w:tcPr>
            <w:tcW w:w="1946" w:type="dxa"/>
            <w:noWrap/>
            <w:vAlign w:val="center"/>
            <w:hideMark/>
          </w:tcPr>
          <w:p w14:paraId="28EE445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KB1.6</w:t>
            </w:r>
          </w:p>
        </w:tc>
        <w:tc>
          <w:tcPr>
            <w:tcW w:w="1946" w:type="dxa"/>
            <w:noWrap/>
            <w:vAlign w:val="center"/>
            <w:hideMark/>
          </w:tcPr>
          <w:p w14:paraId="57C1B72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3D9CD17A"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0,863</w:t>
            </w:r>
          </w:p>
        </w:tc>
        <w:tc>
          <w:tcPr>
            <w:tcW w:w="1541" w:type="dxa"/>
            <w:noWrap/>
            <w:vAlign w:val="center"/>
            <w:hideMark/>
          </w:tcPr>
          <w:p w14:paraId="441CFB8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26EA4B7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1649B62E" w14:textId="77777777" w:rsidTr="00ED6974">
        <w:trPr>
          <w:trHeight w:val="225"/>
        </w:trPr>
        <w:tc>
          <w:tcPr>
            <w:tcW w:w="1946" w:type="dxa"/>
            <w:noWrap/>
            <w:vAlign w:val="center"/>
            <w:hideMark/>
          </w:tcPr>
          <w:p w14:paraId="69477A46"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KB1.7</w:t>
            </w:r>
          </w:p>
        </w:tc>
        <w:tc>
          <w:tcPr>
            <w:tcW w:w="1946" w:type="dxa"/>
            <w:noWrap/>
            <w:vAlign w:val="center"/>
            <w:hideMark/>
          </w:tcPr>
          <w:p w14:paraId="762AC37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619AA079"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0,874</w:t>
            </w:r>
          </w:p>
        </w:tc>
        <w:tc>
          <w:tcPr>
            <w:tcW w:w="1541" w:type="dxa"/>
            <w:noWrap/>
            <w:vAlign w:val="center"/>
            <w:hideMark/>
          </w:tcPr>
          <w:p w14:paraId="040B2AC9"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3B7518E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3EFAE74A" w14:textId="77777777" w:rsidTr="00ED6974">
        <w:trPr>
          <w:trHeight w:val="225"/>
        </w:trPr>
        <w:tc>
          <w:tcPr>
            <w:tcW w:w="1946" w:type="dxa"/>
            <w:noWrap/>
            <w:vAlign w:val="center"/>
            <w:hideMark/>
          </w:tcPr>
          <w:p w14:paraId="24DECF2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KB1.8</w:t>
            </w:r>
          </w:p>
        </w:tc>
        <w:tc>
          <w:tcPr>
            <w:tcW w:w="1946" w:type="dxa"/>
            <w:noWrap/>
            <w:vAlign w:val="center"/>
            <w:hideMark/>
          </w:tcPr>
          <w:p w14:paraId="12BD560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049AC62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0,895</w:t>
            </w:r>
          </w:p>
        </w:tc>
        <w:tc>
          <w:tcPr>
            <w:tcW w:w="1541" w:type="dxa"/>
            <w:noWrap/>
            <w:vAlign w:val="center"/>
            <w:hideMark/>
          </w:tcPr>
          <w:p w14:paraId="40B09E0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52AC81C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0963BEF1" w14:textId="77777777" w:rsidTr="00ED6974">
        <w:trPr>
          <w:trHeight w:val="225"/>
        </w:trPr>
        <w:tc>
          <w:tcPr>
            <w:tcW w:w="1946" w:type="dxa"/>
            <w:noWrap/>
            <w:vAlign w:val="center"/>
            <w:hideMark/>
          </w:tcPr>
          <w:p w14:paraId="3A87C65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KB1.9</w:t>
            </w:r>
          </w:p>
        </w:tc>
        <w:tc>
          <w:tcPr>
            <w:tcW w:w="1946" w:type="dxa"/>
            <w:noWrap/>
            <w:vAlign w:val="center"/>
            <w:hideMark/>
          </w:tcPr>
          <w:p w14:paraId="05D1DEB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5F5AC34A"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0,893</w:t>
            </w:r>
          </w:p>
        </w:tc>
        <w:tc>
          <w:tcPr>
            <w:tcW w:w="1541" w:type="dxa"/>
            <w:noWrap/>
            <w:vAlign w:val="center"/>
            <w:hideMark/>
          </w:tcPr>
          <w:p w14:paraId="3802C46D"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5D365B9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286134DB" w14:textId="77777777" w:rsidTr="00ED6974">
        <w:trPr>
          <w:trHeight w:val="225"/>
        </w:trPr>
        <w:tc>
          <w:tcPr>
            <w:tcW w:w="1946" w:type="dxa"/>
            <w:noWrap/>
            <w:vAlign w:val="center"/>
            <w:hideMark/>
          </w:tcPr>
          <w:p w14:paraId="52A0E14A"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KD1.10</w:t>
            </w:r>
          </w:p>
        </w:tc>
        <w:tc>
          <w:tcPr>
            <w:tcW w:w="1946" w:type="dxa"/>
            <w:noWrap/>
            <w:vAlign w:val="center"/>
            <w:hideMark/>
          </w:tcPr>
          <w:p w14:paraId="00EFC78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09C5376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6DEAD28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0,930</w:t>
            </w:r>
          </w:p>
        </w:tc>
        <w:tc>
          <w:tcPr>
            <w:tcW w:w="1805" w:type="dxa"/>
            <w:noWrap/>
            <w:vAlign w:val="center"/>
            <w:hideMark/>
          </w:tcPr>
          <w:p w14:paraId="649AF97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5592C8E6" w14:textId="77777777" w:rsidTr="00ED6974">
        <w:trPr>
          <w:trHeight w:val="225"/>
        </w:trPr>
        <w:tc>
          <w:tcPr>
            <w:tcW w:w="1946" w:type="dxa"/>
            <w:noWrap/>
            <w:vAlign w:val="center"/>
            <w:hideMark/>
          </w:tcPr>
          <w:p w14:paraId="34357B3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KD1.11</w:t>
            </w:r>
          </w:p>
        </w:tc>
        <w:tc>
          <w:tcPr>
            <w:tcW w:w="1946" w:type="dxa"/>
            <w:noWrap/>
            <w:vAlign w:val="center"/>
            <w:hideMark/>
          </w:tcPr>
          <w:p w14:paraId="02C5D08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79DD2D5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3522720D"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0,849</w:t>
            </w:r>
          </w:p>
        </w:tc>
        <w:tc>
          <w:tcPr>
            <w:tcW w:w="1805" w:type="dxa"/>
            <w:noWrap/>
            <w:vAlign w:val="center"/>
            <w:hideMark/>
          </w:tcPr>
          <w:p w14:paraId="057E33B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7A662389" w14:textId="77777777" w:rsidTr="00ED6974">
        <w:trPr>
          <w:trHeight w:val="225"/>
        </w:trPr>
        <w:tc>
          <w:tcPr>
            <w:tcW w:w="1946" w:type="dxa"/>
            <w:noWrap/>
            <w:vAlign w:val="center"/>
            <w:hideMark/>
          </w:tcPr>
          <w:p w14:paraId="7B31FC16"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KD1.2</w:t>
            </w:r>
          </w:p>
        </w:tc>
        <w:tc>
          <w:tcPr>
            <w:tcW w:w="1946" w:type="dxa"/>
            <w:noWrap/>
            <w:vAlign w:val="center"/>
            <w:hideMark/>
          </w:tcPr>
          <w:p w14:paraId="47A0E4B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0272D26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09FE099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0,917</w:t>
            </w:r>
          </w:p>
        </w:tc>
        <w:tc>
          <w:tcPr>
            <w:tcW w:w="1805" w:type="dxa"/>
            <w:noWrap/>
            <w:vAlign w:val="center"/>
            <w:hideMark/>
          </w:tcPr>
          <w:p w14:paraId="71C3AA3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7F1AAEE7" w14:textId="77777777" w:rsidTr="00ED6974">
        <w:trPr>
          <w:trHeight w:val="225"/>
        </w:trPr>
        <w:tc>
          <w:tcPr>
            <w:tcW w:w="1946" w:type="dxa"/>
            <w:noWrap/>
            <w:vAlign w:val="center"/>
            <w:hideMark/>
          </w:tcPr>
          <w:p w14:paraId="3B6E43C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KD1.3</w:t>
            </w:r>
          </w:p>
        </w:tc>
        <w:tc>
          <w:tcPr>
            <w:tcW w:w="1946" w:type="dxa"/>
            <w:noWrap/>
            <w:vAlign w:val="center"/>
            <w:hideMark/>
          </w:tcPr>
          <w:p w14:paraId="102A9FE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4E462C4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751C755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0,729</w:t>
            </w:r>
          </w:p>
        </w:tc>
        <w:tc>
          <w:tcPr>
            <w:tcW w:w="1805" w:type="dxa"/>
            <w:noWrap/>
            <w:vAlign w:val="center"/>
            <w:hideMark/>
          </w:tcPr>
          <w:p w14:paraId="5FCE0ECD"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4C223463" w14:textId="77777777" w:rsidTr="00ED6974">
        <w:trPr>
          <w:trHeight w:val="225"/>
        </w:trPr>
        <w:tc>
          <w:tcPr>
            <w:tcW w:w="1946" w:type="dxa"/>
            <w:noWrap/>
            <w:vAlign w:val="center"/>
            <w:hideMark/>
          </w:tcPr>
          <w:p w14:paraId="3DB4CB5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KD1.4</w:t>
            </w:r>
          </w:p>
        </w:tc>
        <w:tc>
          <w:tcPr>
            <w:tcW w:w="1946" w:type="dxa"/>
            <w:noWrap/>
            <w:vAlign w:val="center"/>
            <w:hideMark/>
          </w:tcPr>
          <w:p w14:paraId="5BEA2A3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416256B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74A6C44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0,798</w:t>
            </w:r>
          </w:p>
        </w:tc>
        <w:tc>
          <w:tcPr>
            <w:tcW w:w="1805" w:type="dxa"/>
            <w:noWrap/>
            <w:vAlign w:val="center"/>
            <w:hideMark/>
          </w:tcPr>
          <w:p w14:paraId="3CC4273D"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3DCB20B9" w14:textId="77777777" w:rsidTr="00ED6974">
        <w:trPr>
          <w:trHeight w:val="225"/>
        </w:trPr>
        <w:tc>
          <w:tcPr>
            <w:tcW w:w="1946" w:type="dxa"/>
            <w:noWrap/>
            <w:vAlign w:val="center"/>
            <w:hideMark/>
          </w:tcPr>
          <w:p w14:paraId="5740A30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KD1.5</w:t>
            </w:r>
          </w:p>
        </w:tc>
        <w:tc>
          <w:tcPr>
            <w:tcW w:w="1946" w:type="dxa"/>
            <w:noWrap/>
            <w:vAlign w:val="center"/>
            <w:hideMark/>
          </w:tcPr>
          <w:p w14:paraId="65BA9D4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432FA76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1636A7CA"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0,914</w:t>
            </w:r>
          </w:p>
        </w:tc>
        <w:tc>
          <w:tcPr>
            <w:tcW w:w="1805" w:type="dxa"/>
            <w:noWrap/>
            <w:vAlign w:val="center"/>
            <w:hideMark/>
          </w:tcPr>
          <w:p w14:paraId="49CFA3C9"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5A7CB566" w14:textId="77777777" w:rsidTr="00ED6974">
        <w:trPr>
          <w:trHeight w:val="225"/>
        </w:trPr>
        <w:tc>
          <w:tcPr>
            <w:tcW w:w="1946" w:type="dxa"/>
            <w:noWrap/>
            <w:vAlign w:val="center"/>
            <w:hideMark/>
          </w:tcPr>
          <w:p w14:paraId="34B336B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KD1.7</w:t>
            </w:r>
          </w:p>
        </w:tc>
        <w:tc>
          <w:tcPr>
            <w:tcW w:w="1946" w:type="dxa"/>
            <w:noWrap/>
            <w:vAlign w:val="center"/>
            <w:hideMark/>
          </w:tcPr>
          <w:p w14:paraId="5A46FEB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70A5C1F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220DF4C6"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0,923</w:t>
            </w:r>
          </w:p>
        </w:tc>
        <w:tc>
          <w:tcPr>
            <w:tcW w:w="1805" w:type="dxa"/>
            <w:noWrap/>
            <w:vAlign w:val="center"/>
            <w:hideMark/>
          </w:tcPr>
          <w:p w14:paraId="0C7408A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156375F6" w14:textId="77777777" w:rsidTr="00ED6974">
        <w:trPr>
          <w:trHeight w:val="225"/>
        </w:trPr>
        <w:tc>
          <w:tcPr>
            <w:tcW w:w="1946" w:type="dxa"/>
            <w:noWrap/>
            <w:vAlign w:val="center"/>
            <w:hideMark/>
          </w:tcPr>
          <w:p w14:paraId="7D47F5E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KD1.8</w:t>
            </w:r>
          </w:p>
        </w:tc>
        <w:tc>
          <w:tcPr>
            <w:tcW w:w="1946" w:type="dxa"/>
            <w:noWrap/>
            <w:vAlign w:val="center"/>
            <w:hideMark/>
          </w:tcPr>
          <w:p w14:paraId="4CB07AD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2964D296"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1BEF877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0,961</w:t>
            </w:r>
          </w:p>
        </w:tc>
        <w:tc>
          <w:tcPr>
            <w:tcW w:w="1805" w:type="dxa"/>
            <w:noWrap/>
            <w:vAlign w:val="center"/>
            <w:hideMark/>
          </w:tcPr>
          <w:p w14:paraId="4F2D3BF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7D34479D" w14:textId="77777777" w:rsidTr="00ED6974">
        <w:trPr>
          <w:trHeight w:val="225"/>
        </w:trPr>
        <w:tc>
          <w:tcPr>
            <w:tcW w:w="1946" w:type="dxa"/>
            <w:noWrap/>
            <w:vAlign w:val="center"/>
            <w:hideMark/>
          </w:tcPr>
          <w:p w14:paraId="23B12D6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KD1.9</w:t>
            </w:r>
          </w:p>
        </w:tc>
        <w:tc>
          <w:tcPr>
            <w:tcW w:w="1946" w:type="dxa"/>
            <w:noWrap/>
            <w:vAlign w:val="center"/>
            <w:hideMark/>
          </w:tcPr>
          <w:p w14:paraId="5F282D8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23683F3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714E9F6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0,787</w:t>
            </w:r>
          </w:p>
        </w:tc>
        <w:tc>
          <w:tcPr>
            <w:tcW w:w="1805" w:type="dxa"/>
            <w:noWrap/>
            <w:vAlign w:val="center"/>
            <w:hideMark/>
          </w:tcPr>
          <w:p w14:paraId="70475FD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7C14AEC0" w14:textId="77777777" w:rsidTr="00ED6974">
        <w:trPr>
          <w:trHeight w:val="225"/>
        </w:trPr>
        <w:tc>
          <w:tcPr>
            <w:tcW w:w="1946" w:type="dxa"/>
            <w:noWrap/>
            <w:vAlign w:val="center"/>
            <w:hideMark/>
          </w:tcPr>
          <w:p w14:paraId="59AC5F2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KI1.10</w:t>
            </w:r>
          </w:p>
        </w:tc>
        <w:tc>
          <w:tcPr>
            <w:tcW w:w="1946" w:type="dxa"/>
            <w:noWrap/>
            <w:vAlign w:val="center"/>
            <w:hideMark/>
          </w:tcPr>
          <w:p w14:paraId="44CA29AA"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0,946</w:t>
            </w:r>
          </w:p>
        </w:tc>
        <w:tc>
          <w:tcPr>
            <w:tcW w:w="1946" w:type="dxa"/>
            <w:noWrap/>
            <w:vAlign w:val="center"/>
            <w:hideMark/>
          </w:tcPr>
          <w:p w14:paraId="1AAD2CD6"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009DCB9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4097012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4E933CCC" w14:textId="77777777" w:rsidTr="00ED6974">
        <w:trPr>
          <w:trHeight w:val="225"/>
        </w:trPr>
        <w:tc>
          <w:tcPr>
            <w:tcW w:w="1946" w:type="dxa"/>
            <w:noWrap/>
            <w:vAlign w:val="center"/>
            <w:hideMark/>
          </w:tcPr>
          <w:p w14:paraId="4081092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KI1.11</w:t>
            </w:r>
          </w:p>
        </w:tc>
        <w:tc>
          <w:tcPr>
            <w:tcW w:w="1946" w:type="dxa"/>
            <w:noWrap/>
            <w:vAlign w:val="center"/>
            <w:hideMark/>
          </w:tcPr>
          <w:p w14:paraId="31487AA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0,846</w:t>
            </w:r>
          </w:p>
        </w:tc>
        <w:tc>
          <w:tcPr>
            <w:tcW w:w="1946" w:type="dxa"/>
            <w:noWrap/>
            <w:vAlign w:val="center"/>
            <w:hideMark/>
          </w:tcPr>
          <w:p w14:paraId="4495301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2A6254F2"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19618E0D"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5B7AEFAE" w14:textId="77777777" w:rsidTr="00ED6974">
        <w:trPr>
          <w:trHeight w:val="225"/>
        </w:trPr>
        <w:tc>
          <w:tcPr>
            <w:tcW w:w="1946" w:type="dxa"/>
            <w:noWrap/>
            <w:vAlign w:val="center"/>
            <w:hideMark/>
          </w:tcPr>
          <w:p w14:paraId="0190412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KI1.12</w:t>
            </w:r>
          </w:p>
        </w:tc>
        <w:tc>
          <w:tcPr>
            <w:tcW w:w="1946" w:type="dxa"/>
            <w:noWrap/>
            <w:vAlign w:val="center"/>
            <w:hideMark/>
          </w:tcPr>
          <w:p w14:paraId="1620C70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0,913</w:t>
            </w:r>
          </w:p>
        </w:tc>
        <w:tc>
          <w:tcPr>
            <w:tcW w:w="1946" w:type="dxa"/>
            <w:noWrap/>
            <w:vAlign w:val="center"/>
            <w:hideMark/>
          </w:tcPr>
          <w:p w14:paraId="0280C239"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20A7BFCA"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5E75779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52C8AC6D" w14:textId="77777777" w:rsidTr="00ED6974">
        <w:trPr>
          <w:trHeight w:val="225"/>
        </w:trPr>
        <w:tc>
          <w:tcPr>
            <w:tcW w:w="1946" w:type="dxa"/>
            <w:noWrap/>
            <w:vAlign w:val="center"/>
            <w:hideMark/>
          </w:tcPr>
          <w:p w14:paraId="1649D15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KI1.2</w:t>
            </w:r>
          </w:p>
        </w:tc>
        <w:tc>
          <w:tcPr>
            <w:tcW w:w="1946" w:type="dxa"/>
            <w:noWrap/>
            <w:vAlign w:val="center"/>
            <w:hideMark/>
          </w:tcPr>
          <w:p w14:paraId="28F18686"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0,951</w:t>
            </w:r>
          </w:p>
        </w:tc>
        <w:tc>
          <w:tcPr>
            <w:tcW w:w="1946" w:type="dxa"/>
            <w:noWrap/>
            <w:vAlign w:val="center"/>
            <w:hideMark/>
          </w:tcPr>
          <w:p w14:paraId="54C27CD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443B82B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3A11AA8D"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1BADEC77" w14:textId="77777777" w:rsidTr="00ED6974">
        <w:trPr>
          <w:trHeight w:val="225"/>
        </w:trPr>
        <w:tc>
          <w:tcPr>
            <w:tcW w:w="1946" w:type="dxa"/>
            <w:noWrap/>
            <w:vAlign w:val="center"/>
            <w:hideMark/>
          </w:tcPr>
          <w:p w14:paraId="778BBD3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KI1.3</w:t>
            </w:r>
          </w:p>
        </w:tc>
        <w:tc>
          <w:tcPr>
            <w:tcW w:w="1946" w:type="dxa"/>
            <w:noWrap/>
            <w:vAlign w:val="center"/>
            <w:hideMark/>
          </w:tcPr>
          <w:p w14:paraId="46E5FAB6"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0,886</w:t>
            </w:r>
          </w:p>
        </w:tc>
        <w:tc>
          <w:tcPr>
            <w:tcW w:w="1946" w:type="dxa"/>
            <w:noWrap/>
            <w:vAlign w:val="center"/>
            <w:hideMark/>
          </w:tcPr>
          <w:p w14:paraId="7FCFDFF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64D034B6"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228321A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70A79920" w14:textId="77777777" w:rsidTr="00ED6974">
        <w:trPr>
          <w:trHeight w:val="225"/>
        </w:trPr>
        <w:tc>
          <w:tcPr>
            <w:tcW w:w="1946" w:type="dxa"/>
            <w:noWrap/>
            <w:vAlign w:val="center"/>
            <w:hideMark/>
          </w:tcPr>
          <w:p w14:paraId="7A5555F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KI1.4</w:t>
            </w:r>
          </w:p>
        </w:tc>
        <w:tc>
          <w:tcPr>
            <w:tcW w:w="1946" w:type="dxa"/>
            <w:noWrap/>
            <w:vAlign w:val="center"/>
            <w:hideMark/>
          </w:tcPr>
          <w:p w14:paraId="36CEC7A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0,711</w:t>
            </w:r>
          </w:p>
        </w:tc>
        <w:tc>
          <w:tcPr>
            <w:tcW w:w="1946" w:type="dxa"/>
            <w:noWrap/>
            <w:vAlign w:val="center"/>
            <w:hideMark/>
          </w:tcPr>
          <w:p w14:paraId="35CF42D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6B4409C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2C37B85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7B9B2FA2" w14:textId="77777777" w:rsidTr="00ED6974">
        <w:trPr>
          <w:trHeight w:val="225"/>
        </w:trPr>
        <w:tc>
          <w:tcPr>
            <w:tcW w:w="1946" w:type="dxa"/>
            <w:noWrap/>
            <w:vAlign w:val="center"/>
            <w:hideMark/>
          </w:tcPr>
          <w:p w14:paraId="68AA515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KI1.5</w:t>
            </w:r>
          </w:p>
        </w:tc>
        <w:tc>
          <w:tcPr>
            <w:tcW w:w="1946" w:type="dxa"/>
            <w:noWrap/>
            <w:vAlign w:val="center"/>
            <w:hideMark/>
          </w:tcPr>
          <w:p w14:paraId="68FE717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0,933</w:t>
            </w:r>
          </w:p>
        </w:tc>
        <w:tc>
          <w:tcPr>
            <w:tcW w:w="1946" w:type="dxa"/>
            <w:noWrap/>
            <w:vAlign w:val="center"/>
            <w:hideMark/>
          </w:tcPr>
          <w:p w14:paraId="045377F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112DE5C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28D4826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60BE7C0E" w14:textId="77777777" w:rsidTr="00ED6974">
        <w:trPr>
          <w:trHeight w:val="225"/>
        </w:trPr>
        <w:tc>
          <w:tcPr>
            <w:tcW w:w="1946" w:type="dxa"/>
            <w:noWrap/>
            <w:vAlign w:val="center"/>
            <w:hideMark/>
          </w:tcPr>
          <w:p w14:paraId="0B7F5CF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KI1.6</w:t>
            </w:r>
          </w:p>
        </w:tc>
        <w:tc>
          <w:tcPr>
            <w:tcW w:w="1946" w:type="dxa"/>
            <w:noWrap/>
            <w:vAlign w:val="center"/>
            <w:hideMark/>
          </w:tcPr>
          <w:p w14:paraId="301EB7DD"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0,908</w:t>
            </w:r>
          </w:p>
        </w:tc>
        <w:tc>
          <w:tcPr>
            <w:tcW w:w="1946" w:type="dxa"/>
            <w:noWrap/>
            <w:vAlign w:val="center"/>
            <w:hideMark/>
          </w:tcPr>
          <w:p w14:paraId="2580795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4CBBF99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6261E5E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4CD4D6C2" w14:textId="77777777" w:rsidTr="00ED6974">
        <w:trPr>
          <w:trHeight w:val="225"/>
        </w:trPr>
        <w:tc>
          <w:tcPr>
            <w:tcW w:w="1946" w:type="dxa"/>
            <w:noWrap/>
            <w:vAlign w:val="center"/>
            <w:hideMark/>
          </w:tcPr>
          <w:p w14:paraId="06A9FF7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KI1.7</w:t>
            </w:r>
          </w:p>
        </w:tc>
        <w:tc>
          <w:tcPr>
            <w:tcW w:w="1946" w:type="dxa"/>
            <w:noWrap/>
            <w:vAlign w:val="center"/>
            <w:hideMark/>
          </w:tcPr>
          <w:p w14:paraId="42B9BADD"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0,854</w:t>
            </w:r>
          </w:p>
        </w:tc>
        <w:tc>
          <w:tcPr>
            <w:tcW w:w="1946" w:type="dxa"/>
            <w:noWrap/>
            <w:vAlign w:val="center"/>
            <w:hideMark/>
          </w:tcPr>
          <w:p w14:paraId="6A42933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17158FA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3134ACC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2CE26BD4" w14:textId="77777777" w:rsidTr="00ED6974">
        <w:trPr>
          <w:trHeight w:val="225"/>
        </w:trPr>
        <w:tc>
          <w:tcPr>
            <w:tcW w:w="1946" w:type="dxa"/>
            <w:noWrap/>
            <w:vAlign w:val="center"/>
            <w:hideMark/>
          </w:tcPr>
          <w:p w14:paraId="1C3FBE79"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KI1.8</w:t>
            </w:r>
          </w:p>
        </w:tc>
        <w:tc>
          <w:tcPr>
            <w:tcW w:w="1946" w:type="dxa"/>
            <w:noWrap/>
            <w:vAlign w:val="center"/>
            <w:hideMark/>
          </w:tcPr>
          <w:p w14:paraId="547AF44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0,844</w:t>
            </w:r>
          </w:p>
        </w:tc>
        <w:tc>
          <w:tcPr>
            <w:tcW w:w="1946" w:type="dxa"/>
            <w:noWrap/>
            <w:vAlign w:val="center"/>
            <w:hideMark/>
          </w:tcPr>
          <w:p w14:paraId="0BFB581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446E1DBA"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4F774016"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1AD11668" w14:textId="77777777" w:rsidTr="00ED6974">
        <w:trPr>
          <w:trHeight w:val="225"/>
        </w:trPr>
        <w:tc>
          <w:tcPr>
            <w:tcW w:w="1946" w:type="dxa"/>
            <w:noWrap/>
            <w:vAlign w:val="center"/>
            <w:hideMark/>
          </w:tcPr>
          <w:p w14:paraId="054F63B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KI1.9</w:t>
            </w:r>
          </w:p>
        </w:tc>
        <w:tc>
          <w:tcPr>
            <w:tcW w:w="1946" w:type="dxa"/>
            <w:noWrap/>
            <w:vAlign w:val="center"/>
            <w:hideMark/>
          </w:tcPr>
          <w:p w14:paraId="51B0D95D"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0,910</w:t>
            </w:r>
          </w:p>
        </w:tc>
        <w:tc>
          <w:tcPr>
            <w:tcW w:w="1946" w:type="dxa"/>
            <w:noWrap/>
            <w:vAlign w:val="center"/>
            <w:hideMark/>
          </w:tcPr>
          <w:p w14:paraId="088FB0F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0B85721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19778FB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r w:rsidR="00DD1298" w:rsidRPr="008B00F0" w14:paraId="39354D0F" w14:textId="77777777" w:rsidTr="00ED6974">
        <w:trPr>
          <w:trHeight w:val="225"/>
        </w:trPr>
        <w:tc>
          <w:tcPr>
            <w:tcW w:w="1946" w:type="dxa"/>
            <w:noWrap/>
            <w:vAlign w:val="center"/>
            <w:hideMark/>
          </w:tcPr>
          <w:p w14:paraId="62554CBA"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lastRenderedPageBreak/>
              <w:t>LA2.1</w:t>
            </w:r>
          </w:p>
        </w:tc>
        <w:tc>
          <w:tcPr>
            <w:tcW w:w="1946" w:type="dxa"/>
            <w:noWrap/>
            <w:vAlign w:val="center"/>
            <w:hideMark/>
          </w:tcPr>
          <w:p w14:paraId="7D6D573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66B76BB6"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25AC0ED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54C23342"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0,736</w:t>
            </w:r>
          </w:p>
        </w:tc>
      </w:tr>
      <w:tr w:rsidR="00DD1298" w:rsidRPr="008B00F0" w14:paraId="39702D1C" w14:textId="77777777" w:rsidTr="00ED6974">
        <w:trPr>
          <w:trHeight w:val="225"/>
        </w:trPr>
        <w:tc>
          <w:tcPr>
            <w:tcW w:w="1946" w:type="dxa"/>
            <w:noWrap/>
            <w:vAlign w:val="center"/>
            <w:hideMark/>
          </w:tcPr>
          <w:p w14:paraId="4CDA095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LA2.2</w:t>
            </w:r>
          </w:p>
        </w:tc>
        <w:tc>
          <w:tcPr>
            <w:tcW w:w="1946" w:type="dxa"/>
            <w:noWrap/>
            <w:vAlign w:val="center"/>
            <w:hideMark/>
          </w:tcPr>
          <w:p w14:paraId="63A661F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010851F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373E1EE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6534E63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0,921</w:t>
            </w:r>
          </w:p>
        </w:tc>
      </w:tr>
      <w:tr w:rsidR="00DD1298" w:rsidRPr="008B00F0" w14:paraId="2F590AD1" w14:textId="77777777" w:rsidTr="00ED6974">
        <w:trPr>
          <w:trHeight w:val="225"/>
        </w:trPr>
        <w:tc>
          <w:tcPr>
            <w:tcW w:w="1946" w:type="dxa"/>
            <w:noWrap/>
            <w:vAlign w:val="center"/>
            <w:hideMark/>
          </w:tcPr>
          <w:p w14:paraId="1F7F6B4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LA2.3</w:t>
            </w:r>
          </w:p>
        </w:tc>
        <w:tc>
          <w:tcPr>
            <w:tcW w:w="1946" w:type="dxa"/>
            <w:noWrap/>
            <w:vAlign w:val="center"/>
            <w:hideMark/>
          </w:tcPr>
          <w:p w14:paraId="76446AE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39C5D20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7517DDC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2FA3860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0,930</w:t>
            </w:r>
          </w:p>
        </w:tc>
      </w:tr>
      <w:tr w:rsidR="00DD1298" w:rsidRPr="008B00F0" w14:paraId="0A3CEA1B" w14:textId="77777777" w:rsidTr="00ED6974">
        <w:trPr>
          <w:trHeight w:val="225"/>
        </w:trPr>
        <w:tc>
          <w:tcPr>
            <w:tcW w:w="1946" w:type="dxa"/>
            <w:noWrap/>
            <w:vAlign w:val="center"/>
            <w:hideMark/>
          </w:tcPr>
          <w:p w14:paraId="0600B2B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LA2.5</w:t>
            </w:r>
          </w:p>
        </w:tc>
        <w:tc>
          <w:tcPr>
            <w:tcW w:w="1946" w:type="dxa"/>
            <w:noWrap/>
            <w:vAlign w:val="center"/>
            <w:hideMark/>
          </w:tcPr>
          <w:p w14:paraId="63D4F88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7C507D3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36E1473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7B76739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0,788</w:t>
            </w:r>
          </w:p>
        </w:tc>
      </w:tr>
      <w:tr w:rsidR="00DD1298" w:rsidRPr="008B00F0" w14:paraId="71B423E1" w14:textId="77777777" w:rsidTr="00ED6974">
        <w:trPr>
          <w:trHeight w:val="225"/>
        </w:trPr>
        <w:tc>
          <w:tcPr>
            <w:tcW w:w="1946" w:type="dxa"/>
            <w:noWrap/>
            <w:vAlign w:val="center"/>
            <w:hideMark/>
          </w:tcPr>
          <w:p w14:paraId="5DEDD2A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LA2.6</w:t>
            </w:r>
          </w:p>
        </w:tc>
        <w:tc>
          <w:tcPr>
            <w:tcW w:w="1946" w:type="dxa"/>
            <w:noWrap/>
            <w:vAlign w:val="center"/>
            <w:hideMark/>
          </w:tcPr>
          <w:p w14:paraId="07B7C13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2F7B2AD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2326B912"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1F96A7E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0,922</w:t>
            </w:r>
          </w:p>
        </w:tc>
      </w:tr>
      <w:tr w:rsidR="00DD1298" w:rsidRPr="008B00F0" w14:paraId="064A26E1" w14:textId="77777777" w:rsidTr="00ED6974">
        <w:trPr>
          <w:trHeight w:val="225"/>
        </w:trPr>
        <w:tc>
          <w:tcPr>
            <w:tcW w:w="1946" w:type="dxa"/>
            <w:noWrap/>
            <w:vAlign w:val="center"/>
            <w:hideMark/>
          </w:tcPr>
          <w:p w14:paraId="26D15C36"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LA2.8</w:t>
            </w:r>
          </w:p>
        </w:tc>
        <w:tc>
          <w:tcPr>
            <w:tcW w:w="1946" w:type="dxa"/>
            <w:noWrap/>
            <w:vAlign w:val="center"/>
            <w:hideMark/>
          </w:tcPr>
          <w:p w14:paraId="48CB45A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393B0C4D"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2953C582"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0DCCD669"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0,942</w:t>
            </w:r>
          </w:p>
        </w:tc>
      </w:tr>
      <w:tr w:rsidR="00DD1298" w:rsidRPr="008B00F0" w14:paraId="30721EDF" w14:textId="77777777" w:rsidTr="00ED6974">
        <w:trPr>
          <w:trHeight w:val="225"/>
        </w:trPr>
        <w:tc>
          <w:tcPr>
            <w:tcW w:w="1946" w:type="dxa"/>
            <w:noWrap/>
            <w:vAlign w:val="center"/>
            <w:hideMark/>
          </w:tcPr>
          <w:p w14:paraId="65C24A12"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LA2.9</w:t>
            </w:r>
          </w:p>
        </w:tc>
        <w:tc>
          <w:tcPr>
            <w:tcW w:w="1946" w:type="dxa"/>
            <w:noWrap/>
            <w:vAlign w:val="center"/>
            <w:hideMark/>
          </w:tcPr>
          <w:p w14:paraId="69A0878D"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4E7D257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3212CF4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805" w:type="dxa"/>
            <w:noWrap/>
            <w:vAlign w:val="center"/>
            <w:hideMark/>
          </w:tcPr>
          <w:p w14:paraId="16A76FA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0,937</w:t>
            </w:r>
          </w:p>
        </w:tc>
      </w:tr>
      <w:tr w:rsidR="00DD1298" w:rsidRPr="008B00F0" w14:paraId="4C3375AF" w14:textId="77777777" w:rsidTr="00ED6974">
        <w:trPr>
          <w:trHeight w:val="225"/>
        </w:trPr>
        <w:tc>
          <w:tcPr>
            <w:tcW w:w="1946" w:type="dxa"/>
            <w:noWrap/>
            <w:vAlign w:val="center"/>
            <w:hideMark/>
          </w:tcPr>
          <w:p w14:paraId="2517315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Tahoma" w:eastAsia="Arial" w:hAnsi="Tahoma" w:cs="Tahoma"/>
                <w:lang w:val="id-ID"/>
              </w:rPr>
              <w:t>﻿</w:t>
            </w:r>
            <w:r w:rsidRPr="008B00F0">
              <w:rPr>
                <w:rFonts w:ascii="Arial" w:eastAsia="Arial" w:hAnsi="Arial" w:cs="Arial"/>
                <w:lang w:val="id-ID"/>
              </w:rPr>
              <w:t>KD1.1</w:t>
            </w:r>
          </w:p>
        </w:tc>
        <w:tc>
          <w:tcPr>
            <w:tcW w:w="1946" w:type="dxa"/>
            <w:noWrap/>
            <w:vAlign w:val="center"/>
            <w:hideMark/>
          </w:tcPr>
          <w:p w14:paraId="05CDD39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946" w:type="dxa"/>
            <w:noWrap/>
            <w:vAlign w:val="center"/>
            <w:hideMark/>
          </w:tcPr>
          <w:p w14:paraId="443C208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c>
          <w:tcPr>
            <w:tcW w:w="1541" w:type="dxa"/>
            <w:noWrap/>
            <w:vAlign w:val="center"/>
            <w:hideMark/>
          </w:tcPr>
          <w:p w14:paraId="51B8A37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0,871</w:t>
            </w:r>
          </w:p>
        </w:tc>
        <w:tc>
          <w:tcPr>
            <w:tcW w:w="1805" w:type="dxa"/>
            <w:noWrap/>
            <w:vAlign w:val="center"/>
            <w:hideMark/>
          </w:tcPr>
          <w:p w14:paraId="336531C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 </w:t>
            </w:r>
          </w:p>
        </w:tc>
      </w:tr>
    </w:tbl>
    <w:p w14:paraId="39378D1A" w14:textId="77777777" w:rsidR="008B00F0" w:rsidRPr="008B00F0" w:rsidRDefault="008B00F0" w:rsidP="008B00F0">
      <w:pPr>
        <w:jc w:val="center"/>
        <w:rPr>
          <w:rFonts w:ascii="Arial" w:eastAsia="Arial" w:hAnsi="Arial" w:cs="Arial"/>
          <w:bCs/>
          <w:sz w:val="18"/>
          <w:szCs w:val="18"/>
        </w:rPr>
      </w:pPr>
      <w:r w:rsidRPr="008B00F0">
        <w:rPr>
          <w:rFonts w:ascii="Arial" w:eastAsia="Arial" w:hAnsi="Arial" w:cs="Arial"/>
          <w:bCs/>
          <w:sz w:val="18"/>
          <w:szCs w:val="18"/>
        </w:rPr>
        <w:t>Source: PLS 3 result data, processed (2025)</w:t>
      </w:r>
    </w:p>
    <w:p w14:paraId="6463BB99" w14:textId="77777777" w:rsidR="00DD1298" w:rsidRPr="008B00F0" w:rsidRDefault="00DD1298" w:rsidP="00DD1298">
      <w:pPr>
        <w:pBdr>
          <w:top w:val="nil"/>
          <w:left w:val="nil"/>
          <w:bottom w:val="nil"/>
          <w:right w:val="nil"/>
          <w:between w:val="nil"/>
        </w:pBdr>
        <w:jc w:val="both"/>
        <w:rPr>
          <w:rFonts w:ascii="Arial" w:eastAsia="Arial" w:hAnsi="Arial" w:cs="Arial"/>
        </w:rPr>
      </w:pPr>
    </w:p>
    <w:p w14:paraId="6120C003" w14:textId="5D046025" w:rsidR="00DD1298" w:rsidRPr="008B00F0" w:rsidRDefault="00DD1298" w:rsidP="00A57BFC">
      <w:pPr>
        <w:pBdr>
          <w:top w:val="nil"/>
          <w:left w:val="nil"/>
          <w:bottom w:val="nil"/>
          <w:right w:val="nil"/>
          <w:between w:val="nil"/>
        </w:pBdr>
        <w:jc w:val="center"/>
        <w:rPr>
          <w:rFonts w:ascii="Arial" w:eastAsia="Arial" w:hAnsi="Arial" w:cs="Arial"/>
          <w:bCs/>
          <w:lang w:val="id-ID"/>
        </w:rPr>
      </w:pPr>
      <w:r w:rsidRPr="008B00F0">
        <w:rPr>
          <w:rFonts w:ascii="Arial" w:eastAsia="Arial" w:hAnsi="Arial" w:cs="Arial"/>
          <w:bCs/>
          <w:lang w:val="id-ID"/>
        </w:rPr>
        <w:t>Based on the table above, the indicator loading factors for Business Sustainability range from 0.863 to 0.936, for Digital Trust from 0.729 to 0.961, for Innovation Capability from 0.711 to 0.951, and for Artificial Intelligence Literacy from 0.736 to 0.942. All indicators are declared valid as they meet the loading factor threshold of &gt;0.70, thus satisfying convergent validity criteria, and are eligible for further model testing.</w:t>
      </w:r>
    </w:p>
    <w:tbl>
      <w:tblPr>
        <w:tblpPr w:leftFromText="180" w:rightFromText="180" w:vertAnchor="text" w:horzAnchor="margin" w:tblpY="643"/>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1446"/>
        <w:gridCol w:w="2313"/>
        <w:gridCol w:w="1503"/>
        <w:gridCol w:w="1529"/>
      </w:tblGrid>
      <w:tr w:rsidR="00DD1298" w:rsidRPr="008B00F0" w14:paraId="1CB8AC91" w14:textId="77777777" w:rsidTr="00871606">
        <w:trPr>
          <w:trHeight w:val="551"/>
        </w:trPr>
        <w:tc>
          <w:tcPr>
            <w:tcW w:w="1327" w:type="pct"/>
            <w:tcBorders>
              <w:bottom w:val="single" w:sz="4" w:space="0" w:color="auto"/>
            </w:tcBorders>
            <w:vAlign w:val="center"/>
            <w:hideMark/>
          </w:tcPr>
          <w:p w14:paraId="40730E5A" w14:textId="77777777" w:rsidR="00DD1298" w:rsidRPr="008B00F0" w:rsidRDefault="00DD1298" w:rsidP="00DD1298">
            <w:pPr>
              <w:pBdr>
                <w:top w:val="nil"/>
                <w:left w:val="nil"/>
                <w:bottom w:val="nil"/>
                <w:right w:val="nil"/>
                <w:between w:val="nil"/>
              </w:pBdr>
              <w:jc w:val="both"/>
              <w:rPr>
                <w:rFonts w:ascii="Arial" w:eastAsia="Arial" w:hAnsi="Arial" w:cs="Arial"/>
                <w:b/>
                <w:bCs/>
                <w:lang w:val="en-ID"/>
              </w:rPr>
            </w:pPr>
            <w:r w:rsidRPr="008B00F0">
              <w:rPr>
                <w:rFonts w:ascii="Arial" w:eastAsia="Arial" w:hAnsi="Arial" w:cs="Arial"/>
                <w:b/>
                <w:bCs/>
                <w:lang w:val="en-ID"/>
              </w:rPr>
              <w:t> </w:t>
            </w:r>
          </w:p>
        </w:tc>
        <w:tc>
          <w:tcPr>
            <w:tcW w:w="782" w:type="pct"/>
            <w:tcBorders>
              <w:bottom w:val="single" w:sz="4" w:space="0" w:color="auto"/>
            </w:tcBorders>
            <w:vAlign w:val="center"/>
            <w:hideMark/>
          </w:tcPr>
          <w:p w14:paraId="18FA75AE"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en-ID"/>
              </w:rPr>
            </w:pPr>
            <w:r w:rsidRPr="008B00F0">
              <w:rPr>
                <w:rFonts w:ascii="Arial" w:eastAsia="Arial" w:hAnsi="Arial" w:cs="Arial"/>
                <w:b/>
                <w:bCs/>
                <w:i/>
                <w:iCs/>
                <w:lang w:val="en-ID"/>
              </w:rPr>
              <w:t>Innovation Capability</w:t>
            </w:r>
          </w:p>
        </w:tc>
        <w:tc>
          <w:tcPr>
            <w:tcW w:w="1251" w:type="pct"/>
            <w:tcBorders>
              <w:bottom w:val="single" w:sz="4" w:space="0" w:color="auto"/>
            </w:tcBorders>
            <w:vAlign w:val="center"/>
            <w:hideMark/>
          </w:tcPr>
          <w:p w14:paraId="5B8145AA"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en-ID"/>
              </w:rPr>
            </w:pPr>
            <w:r w:rsidRPr="008B00F0">
              <w:rPr>
                <w:rFonts w:ascii="Arial" w:eastAsia="Arial" w:hAnsi="Arial" w:cs="Arial"/>
                <w:b/>
                <w:bCs/>
                <w:i/>
                <w:iCs/>
                <w:lang w:val="en-ID"/>
              </w:rPr>
              <w:t>Business Sustainability</w:t>
            </w:r>
          </w:p>
        </w:tc>
        <w:tc>
          <w:tcPr>
            <w:tcW w:w="813" w:type="pct"/>
            <w:tcBorders>
              <w:bottom w:val="single" w:sz="4" w:space="0" w:color="auto"/>
            </w:tcBorders>
            <w:vAlign w:val="center"/>
            <w:hideMark/>
          </w:tcPr>
          <w:p w14:paraId="095A601B"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en-ID"/>
              </w:rPr>
            </w:pPr>
            <w:r w:rsidRPr="008B00F0">
              <w:rPr>
                <w:rFonts w:ascii="Arial" w:eastAsia="Arial" w:hAnsi="Arial" w:cs="Arial"/>
                <w:b/>
                <w:bCs/>
                <w:i/>
                <w:iCs/>
                <w:lang w:val="en-ID"/>
              </w:rPr>
              <w:t>Digital Trust</w:t>
            </w:r>
          </w:p>
        </w:tc>
        <w:tc>
          <w:tcPr>
            <w:tcW w:w="827" w:type="pct"/>
            <w:tcBorders>
              <w:bottom w:val="single" w:sz="4" w:space="0" w:color="auto"/>
            </w:tcBorders>
            <w:vAlign w:val="center"/>
            <w:hideMark/>
          </w:tcPr>
          <w:p w14:paraId="6B259B03"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en-ID"/>
              </w:rPr>
            </w:pPr>
            <w:r w:rsidRPr="008B00F0">
              <w:rPr>
                <w:rFonts w:ascii="Arial" w:eastAsia="Arial" w:hAnsi="Arial" w:cs="Arial"/>
                <w:b/>
                <w:bCs/>
                <w:i/>
                <w:iCs/>
                <w:lang w:val="en-ID"/>
              </w:rPr>
              <w:t>Artificial Intelligence Literacy</w:t>
            </w:r>
          </w:p>
        </w:tc>
      </w:tr>
      <w:tr w:rsidR="00DD1298" w:rsidRPr="008B00F0" w14:paraId="279687AF" w14:textId="77777777" w:rsidTr="00871606">
        <w:trPr>
          <w:trHeight w:val="137"/>
        </w:trPr>
        <w:tc>
          <w:tcPr>
            <w:tcW w:w="1327" w:type="pct"/>
            <w:tcBorders>
              <w:bottom w:val="nil"/>
              <w:right w:val="nil"/>
            </w:tcBorders>
            <w:vAlign w:val="center"/>
            <w:hideMark/>
          </w:tcPr>
          <w:p w14:paraId="73C0EE7F" w14:textId="77777777" w:rsidR="00DD1298" w:rsidRPr="008B00F0" w:rsidRDefault="00DD1298" w:rsidP="00DD1298">
            <w:pPr>
              <w:pBdr>
                <w:top w:val="nil"/>
                <w:left w:val="nil"/>
                <w:bottom w:val="nil"/>
                <w:right w:val="nil"/>
                <w:between w:val="nil"/>
              </w:pBdr>
              <w:jc w:val="both"/>
              <w:rPr>
                <w:rFonts w:ascii="Arial" w:eastAsia="Arial" w:hAnsi="Arial" w:cs="Arial"/>
                <w:i/>
                <w:iCs/>
                <w:lang w:val="en-ID"/>
              </w:rPr>
            </w:pPr>
            <w:r w:rsidRPr="008B00F0">
              <w:rPr>
                <w:rFonts w:ascii="Arial" w:eastAsia="Arial" w:hAnsi="Arial" w:cs="Arial"/>
                <w:i/>
                <w:iCs/>
                <w:lang w:val="en-ID"/>
              </w:rPr>
              <w:t>Innovation Capability</w:t>
            </w:r>
          </w:p>
        </w:tc>
        <w:tc>
          <w:tcPr>
            <w:tcW w:w="782" w:type="pct"/>
            <w:tcBorders>
              <w:left w:val="nil"/>
              <w:bottom w:val="nil"/>
              <w:right w:val="nil"/>
            </w:tcBorders>
            <w:vAlign w:val="center"/>
            <w:hideMark/>
          </w:tcPr>
          <w:p w14:paraId="4B8A6457"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0.884</w:t>
            </w:r>
          </w:p>
        </w:tc>
        <w:tc>
          <w:tcPr>
            <w:tcW w:w="1251" w:type="pct"/>
            <w:tcBorders>
              <w:left w:val="nil"/>
              <w:bottom w:val="nil"/>
              <w:right w:val="nil"/>
            </w:tcBorders>
            <w:vAlign w:val="center"/>
            <w:hideMark/>
          </w:tcPr>
          <w:p w14:paraId="17382E28"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 </w:t>
            </w:r>
          </w:p>
        </w:tc>
        <w:tc>
          <w:tcPr>
            <w:tcW w:w="813" w:type="pct"/>
            <w:tcBorders>
              <w:left w:val="nil"/>
              <w:bottom w:val="nil"/>
              <w:right w:val="nil"/>
            </w:tcBorders>
            <w:vAlign w:val="center"/>
            <w:hideMark/>
          </w:tcPr>
          <w:p w14:paraId="614F721F"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 </w:t>
            </w:r>
          </w:p>
        </w:tc>
        <w:tc>
          <w:tcPr>
            <w:tcW w:w="827" w:type="pct"/>
            <w:tcBorders>
              <w:left w:val="nil"/>
              <w:bottom w:val="nil"/>
            </w:tcBorders>
            <w:vAlign w:val="center"/>
            <w:hideMark/>
          </w:tcPr>
          <w:p w14:paraId="3FD9F4F1"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 </w:t>
            </w:r>
          </w:p>
        </w:tc>
      </w:tr>
      <w:tr w:rsidR="00DD1298" w:rsidRPr="008B00F0" w14:paraId="606C0C63" w14:textId="77777777" w:rsidTr="00871606">
        <w:trPr>
          <w:trHeight w:val="275"/>
        </w:trPr>
        <w:tc>
          <w:tcPr>
            <w:tcW w:w="1327" w:type="pct"/>
            <w:tcBorders>
              <w:top w:val="nil"/>
              <w:bottom w:val="nil"/>
              <w:right w:val="nil"/>
            </w:tcBorders>
            <w:vAlign w:val="center"/>
            <w:hideMark/>
          </w:tcPr>
          <w:p w14:paraId="54E01F03" w14:textId="77777777" w:rsidR="00DD1298" w:rsidRPr="008B00F0" w:rsidRDefault="00DD1298" w:rsidP="00DD1298">
            <w:pPr>
              <w:pBdr>
                <w:top w:val="nil"/>
                <w:left w:val="nil"/>
                <w:bottom w:val="nil"/>
                <w:right w:val="nil"/>
                <w:between w:val="nil"/>
              </w:pBdr>
              <w:jc w:val="both"/>
              <w:rPr>
                <w:rFonts w:ascii="Arial" w:eastAsia="Arial" w:hAnsi="Arial" w:cs="Arial"/>
                <w:i/>
                <w:iCs/>
                <w:lang w:val="en-ID"/>
              </w:rPr>
            </w:pPr>
            <w:r w:rsidRPr="008B00F0">
              <w:rPr>
                <w:rFonts w:ascii="Arial" w:eastAsia="Arial" w:hAnsi="Arial" w:cs="Arial"/>
                <w:i/>
                <w:iCs/>
                <w:lang w:val="en-ID"/>
              </w:rPr>
              <w:t>Business Sustainability</w:t>
            </w:r>
          </w:p>
        </w:tc>
        <w:tc>
          <w:tcPr>
            <w:tcW w:w="782" w:type="pct"/>
            <w:tcBorders>
              <w:top w:val="nil"/>
              <w:left w:val="nil"/>
              <w:bottom w:val="nil"/>
              <w:right w:val="nil"/>
            </w:tcBorders>
            <w:vAlign w:val="center"/>
            <w:hideMark/>
          </w:tcPr>
          <w:p w14:paraId="35129925"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0.889</w:t>
            </w:r>
          </w:p>
        </w:tc>
        <w:tc>
          <w:tcPr>
            <w:tcW w:w="1251" w:type="pct"/>
            <w:tcBorders>
              <w:top w:val="nil"/>
              <w:left w:val="nil"/>
              <w:bottom w:val="nil"/>
              <w:right w:val="nil"/>
            </w:tcBorders>
            <w:vAlign w:val="center"/>
            <w:hideMark/>
          </w:tcPr>
          <w:p w14:paraId="2589FF3A"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0.898</w:t>
            </w:r>
          </w:p>
        </w:tc>
        <w:tc>
          <w:tcPr>
            <w:tcW w:w="813" w:type="pct"/>
            <w:tcBorders>
              <w:top w:val="nil"/>
              <w:left w:val="nil"/>
              <w:bottom w:val="nil"/>
              <w:right w:val="nil"/>
            </w:tcBorders>
            <w:vAlign w:val="center"/>
            <w:hideMark/>
          </w:tcPr>
          <w:p w14:paraId="3A11254B"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 </w:t>
            </w:r>
          </w:p>
        </w:tc>
        <w:tc>
          <w:tcPr>
            <w:tcW w:w="827" w:type="pct"/>
            <w:tcBorders>
              <w:top w:val="nil"/>
              <w:left w:val="nil"/>
              <w:bottom w:val="nil"/>
            </w:tcBorders>
            <w:vAlign w:val="center"/>
            <w:hideMark/>
          </w:tcPr>
          <w:p w14:paraId="3ED08430"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 </w:t>
            </w:r>
          </w:p>
        </w:tc>
      </w:tr>
      <w:tr w:rsidR="00DD1298" w:rsidRPr="008B00F0" w14:paraId="2E943D5C" w14:textId="77777777" w:rsidTr="00871606">
        <w:trPr>
          <w:trHeight w:val="137"/>
        </w:trPr>
        <w:tc>
          <w:tcPr>
            <w:tcW w:w="1327" w:type="pct"/>
            <w:tcBorders>
              <w:top w:val="nil"/>
              <w:bottom w:val="nil"/>
              <w:right w:val="nil"/>
            </w:tcBorders>
            <w:vAlign w:val="center"/>
            <w:hideMark/>
          </w:tcPr>
          <w:p w14:paraId="2C2421D6" w14:textId="77777777" w:rsidR="00DD1298" w:rsidRPr="008B00F0" w:rsidRDefault="00DD1298" w:rsidP="00DD1298">
            <w:pPr>
              <w:pBdr>
                <w:top w:val="nil"/>
                <w:left w:val="nil"/>
                <w:bottom w:val="nil"/>
                <w:right w:val="nil"/>
                <w:between w:val="nil"/>
              </w:pBdr>
              <w:jc w:val="both"/>
              <w:rPr>
                <w:rFonts w:ascii="Arial" w:eastAsia="Arial" w:hAnsi="Arial" w:cs="Arial"/>
                <w:i/>
                <w:iCs/>
                <w:lang w:val="en-ID"/>
              </w:rPr>
            </w:pPr>
            <w:r w:rsidRPr="008B00F0">
              <w:rPr>
                <w:rFonts w:ascii="Arial" w:eastAsia="Arial" w:hAnsi="Arial" w:cs="Arial"/>
                <w:i/>
                <w:iCs/>
                <w:lang w:val="en-ID"/>
              </w:rPr>
              <w:t>Digital Trust</w:t>
            </w:r>
          </w:p>
        </w:tc>
        <w:tc>
          <w:tcPr>
            <w:tcW w:w="782" w:type="pct"/>
            <w:tcBorders>
              <w:top w:val="nil"/>
              <w:left w:val="nil"/>
              <w:bottom w:val="nil"/>
              <w:right w:val="nil"/>
            </w:tcBorders>
            <w:vAlign w:val="center"/>
            <w:hideMark/>
          </w:tcPr>
          <w:p w14:paraId="0132C97D"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0.759</w:t>
            </w:r>
          </w:p>
        </w:tc>
        <w:tc>
          <w:tcPr>
            <w:tcW w:w="1251" w:type="pct"/>
            <w:tcBorders>
              <w:top w:val="nil"/>
              <w:left w:val="nil"/>
              <w:bottom w:val="nil"/>
              <w:right w:val="nil"/>
            </w:tcBorders>
            <w:vAlign w:val="center"/>
            <w:hideMark/>
          </w:tcPr>
          <w:p w14:paraId="14688379"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0.779</w:t>
            </w:r>
          </w:p>
        </w:tc>
        <w:tc>
          <w:tcPr>
            <w:tcW w:w="813" w:type="pct"/>
            <w:tcBorders>
              <w:top w:val="nil"/>
              <w:left w:val="nil"/>
              <w:bottom w:val="nil"/>
              <w:right w:val="nil"/>
            </w:tcBorders>
            <w:vAlign w:val="center"/>
            <w:hideMark/>
          </w:tcPr>
          <w:p w14:paraId="0888823E"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0.871</w:t>
            </w:r>
          </w:p>
        </w:tc>
        <w:tc>
          <w:tcPr>
            <w:tcW w:w="827" w:type="pct"/>
            <w:tcBorders>
              <w:top w:val="nil"/>
              <w:left w:val="nil"/>
              <w:bottom w:val="nil"/>
            </w:tcBorders>
            <w:vAlign w:val="center"/>
            <w:hideMark/>
          </w:tcPr>
          <w:p w14:paraId="77F935DC"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 </w:t>
            </w:r>
          </w:p>
        </w:tc>
      </w:tr>
      <w:tr w:rsidR="00DD1298" w:rsidRPr="008B00F0" w14:paraId="10E49072" w14:textId="77777777" w:rsidTr="00871606">
        <w:trPr>
          <w:trHeight w:val="275"/>
        </w:trPr>
        <w:tc>
          <w:tcPr>
            <w:tcW w:w="1327" w:type="pct"/>
            <w:tcBorders>
              <w:top w:val="nil"/>
              <w:bottom w:val="single" w:sz="4" w:space="0" w:color="auto"/>
              <w:right w:val="nil"/>
            </w:tcBorders>
            <w:vAlign w:val="center"/>
            <w:hideMark/>
          </w:tcPr>
          <w:p w14:paraId="0802BB08" w14:textId="77777777" w:rsidR="00DD1298" w:rsidRPr="008B00F0" w:rsidRDefault="00DD1298" w:rsidP="00DD1298">
            <w:pPr>
              <w:pBdr>
                <w:top w:val="nil"/>
                <w:left w:val="nil"/>
                <w:bottom w:val="nil"/>
                <w:right w:val="nil"/>
                <w:between w:val="nil"/>
              </w:pBdr>
              <w:jc w:val="both"/>
              <w:rPr>
                <w:rFonts w:ascii="Arial" w:eastAsia="Arial" w:hAnsi="Arial" w:cs="Arial"/>
                <w:i/>
                <w:iCs/>
                <w:lang w:val="en-ID"/>
              </w:rPr>
            </w:pPr>
            <w:r w:rsidRPr="008B00F0">
              <w:rPr>
                <w:rFonts w:ascii="Arial" w:eastAsia="Arial" w:hAnsi="Arial" w:cs="Arial"/>
                <w:i/>
                <w:iCs/>
                <w:lang w:val="en-ID"/>
              </w:rPr>
              <w:t>Artificial Intelligence Literacy</w:t>
            </w:r>
          </w:p>
        </w:tc>
        <w:tc>
          <w:tcPr>
            <w:tcW w:w="782" w:type="pct"/>
            <w:tcBorders>
              <w:top w:val="nil"/>
              <w:left w:val="nil"/>
              <w:bottom w:val="single" w:sz="4" w:space="0" w:color="auto"/>
              <w:right w:val="nil"/>
            </w:tcBorders>
            <w:vAlign w:val="center"/>
            <w:hideMark/>
          </w:tcPr>
          <w:p w14:paraId="6BCDD5C1"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0.700</w:t>
            </w:r>
          </w:p>
        </w:tc>
        <w:tc>
          <w:tcPr>
            <w:tcW w:w="1251" w:type="pct"/>
            <w:tcBorders>
              <w:top w:val="nil"/>
              <w:left w:val="nil"/>
              <w:bottom w:val="single" w:sz="4" w:space="0" w:color="auto"/>
              <w:right w:val="nil"/>
            </w:tcBorders>
            <w:vAlign w:val="center"/>
            <w:hideMark/>
          </w:tcPr>
          <w:p w14:paraId="528E41A0"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0.636</w:t>
            </w:r>
          </w:p>
        </w:tc>
        <w:tc>
          <w:tcPr>
            <w:tcW w:w="813" w:type="pct"/>
            <w:tcBorders>
              <w:top w:val="nil"/>
              <w:left w:val="nil"/>
              <w:bottom w:val="single" w:sz="4" w:space="0" w:color="auto"/>
              <w:right w:val="nil"/>
            </w:tcBorders>
            <w:vAlign w:val="center"/>
            <w:hideMark/>
          </w:tcPr>
          <w:p w14:paraId="36788259"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0.381</w:t>
            </w:r>
          </w:p>
        </w:tc>
        <w:tc>
          <w:tcPr>
            <w:tcW w:w="827" w:type="pct"/>
            <w:tcBorders>
              <w:top w:val="nil"/>
              <w:left w:val="nil"/>
              <w:bottom w:val="single" w:sz="4" w:space="0" w:color="auto"/>
            </w:tcBorders>
            <w:vAlign w:val="center"/>
            <w:hideMark/>
          </w:tcPr>
          <w:p w14:paraId="482D6766"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0.886</w:t>
            </w:r>
          </w:p>
        </w:tc>
      </w:tr>
    </w:tbl>
    <w:p w14:paraId="2B861778" w14:textId="77777777" w:rsidR="00DD1298" w:rsidRPr="008B00F0" w:rsidRDefault="00DD1298" w:rsidP="00DD1298">
      <w:pPr>
        <w:pBdr>
          <w:top w:val="nil"/>
          <w:left w:val="nil"/>
          <w:bottom w:val="nil"/>
          <w:right w:val="nil"/>
          <w:between w:val="nil"/>
        </w:pBdr>
        <w:jc w:val="both"/>
        <w:rPr>
          <w:rFonts w:ascii="Arial" w:eastAsia="Arial" w:hAnsi="Arial" w:cs="Arial"/>
          <w:bCs/>
          <w:i/>
          <w:iCs/>
          <w:lang w:val="en-US"/>
        </w:rPr>
      </w:pPr>
    </w:p>
    <w:p w14:paraId="687FE433" w14:textId="5222780A" w:rsidR="00DD1298" w:rsidRPr="008B00F0" w:rsidRDefault="00DD1298" w:rsidP="00DD1298">
      <w:pPr>
        <w:pBdr>
          <w:top w:val="nil"/>
          <w:left w:val="nil"/>
          <w:bottom w:val="nil"/>
          <w:right w:val="nil"/>
          <w:between w:val="nil"/>
        </w:pBdr>
        <w:jc w:val="center"/>
        <w:rPr>
          <w:rFonts w:ascii="Arial" w:eastAsia="Arial" w:hAnsi="Arial" w:cs="Arial"/>
          <w:b/>
          <w:lang w:val="en-US"/>
        </w:rPr>
      </w:pPr>
      <w:r w:rsidRPr="008B00F0">
        <w:rPr>
          <w:rFonts w:ascii="Arial" w:eastAsia="Arial" w:hAnsi="Arial" w:cs="Arial"/>
          <w:b/>
          <w:lang w:val="en-US"/>
        </w:rPr>
        <w:t xml:space="preserve">Table 3. </w:t>
      </w:r>
      <w:proofErr w:type="spellStart"/>
      <w:r w:rsidRPr="008B00F0">
        <w:rPr>
          <w:rFonts w:ascii="Arial" w:eastAsia="Arial" w:hAnsi="Arial" w:cs="Arial"/>
          <w:b/>
          <w:lang w:val="en-US"/>
        </w:rPr>
        <w:t>Fornell-Larcker</w:t>
      </w:r>
      <w:proofErr w:type="spellEnd"/>
      <w:r w:rsidRPr="008B00F0">
        <w:rPr>
          <w:rFonts w:ascii="Arial" w:eastAsia="Arial" w:hAnsi="Arial" w:cs="Arial"/>
          <w:b/>
          <w:lang w:val="en-US"/>
        </w:rPr>
        <w:t xml:space="preserve"> Criteria</w:t>
      </w:r>
    </w:p>
    <w:p w14:paraId="0BE8209B" w14:textId="77777777" w:rsidR="008B00F0" w:rsidRPr="008B00F0" w:rsidRDefault="008B00F0" w:rsidP="008B00F0">
      <w:pPr>
        <w:jc w:val="center"/>
        <w:rPr>
          <w:rFonts w:ascii="Arial" w:eastAsia="Arial" w:hAnsi="Arial" w:cs="Arial"/>
          <w:bCs/>
          <w:sz w:val="18"/>
          <w:szCs w:val="18"/>
        </w:rPr>
      </w:pPr>
      <w:r w:rsidRPr="008B00F0">
        <w:rPr>
          <w:rFonts w:ascii="Arial" w:eastAsia="Arial" w:hAnsi="Arial" w:cs="Arial"/>
          <w:bCs/>
          <w:sz w:val="18"/>
          <w:szCs w:val="18"/>
        </w:rPr>
        <w:t>Source: PLS 3 result data, processed (2025)</w:t>
      </w:r>
    </w:p>
    <w:p w14:paraId="212440CE" w14:textId="77777777" w:rsidR="00A57BFC" w:rsidRPr="008B00F0" w:rsidRDefault="00A57BFC" w:rsidP="00DD1298">
      <w:pPr>
        <w:pBdr>
          <w:top w:val="nil"/>
          <w:left w:val="nil"/>
          <w:bottom w:val="nil"/>
          <w:right w:val="nil"/>
          <w:between w:val="nil"/>
        </w:pBdr>
        <w:jc w:val="both"/>
        <w:rPr>
          <w:rFonts w:ascii="Arial" w:eastAsia="Arial" w:hAnsi="Arial" w:cs="Arial"/>
        </w:rPr>
      </w:pPr>
    </w:p>
    <w:p w14:paraId="0D6260D5" w14:textId="563A999F"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According to the Fornell–Larcker criteria, the square roots of AVE on the diagonal</w:t>
      </w:r>
      <w:r w:rsidRPr="008B00F0">
        <w:rPr>
          <w:rFonts w:ascii="Arial" w:eastAsia="Arial" w:hAnsi="Arial" w:cs="Arial"/>
          <w:lang w:val="en-US"/>
        </w:rPr>
        <w:t xml:space="preserve"> </w:t>
      </w:r>
      <w:r w:rsidRPr="008B00F0">
        <w:rPr>
          <w:rFonts w:ascii="Arial" w:eastAsia="Arial" w:hAnsi="Arial" w:cs="Arial"/>
          <w:lang w:val="id-ID"/>
        </w:rPr>
        <w:t>IC = 0.884; BS = 0.898; DT = 0.871; AIL = 0.886</w:t>
      </w:r>
      <w:r w:rsidRPr="008B00F0">
        <w:rPr>
          <w:rFonts w:ascii="Arial" w:eastAsia="Arial" w:hAnsi="Arial" w:cs="Arial"/>
          <w:lang w:val="en-US"/>
        </w:rPr>
        <w:t xml:space="preserve"> </w:t>
      </w:r>
      <w:r w:rsidRPr="008B00F0">
        <w:rPr>
          <w:rFonts w:ascii="Arial" w:eastAsia="Arial" w:hAnsi="Arial" w:cs="Arial"/>
          <w:lang w:val="id-ID"/>
        </w:rPr>
        <w:t>are greater than the correlations between the respective constructs and other constructs in the corresponding rows/columns. Thus, each construct can adequately differentiate itself, meeting the discriminant validity requirement.</w:t>
      </w:r>
    </w:p>
    <w:p w14:paraId="5C0E7393" w14:textId="77777777" w:rsidR="00DD1298" w:rsidRPr="008B00F0" w:rsidRDefault="00DD1298" w:rsidP="00DD1298">
      <w:pPr>
        <w:pBdr>
          <w:top w:val="nil"/>
          <w:left w:val="nil"/>
          <w:bottom w:val="nil"/>
          <w:right w:val="nil"/>
          <w:between w:val="nil"/>
        </w:pBdr>
        <w:jc w:val="both"/>
        <w:rPr>
          <w:rFonts w:ascii="Arial" w:eastAsia="Arial" w:hAnsi="Arial" w:cs="Arial"/>
          <w:b/>
          <w:lang w:val="id-ID"/>
        </w:rPr>
      </w:pPr>
    </w:p>
    <w:p w14:paraId="3174BE92" w14:textId="77777777" w:rsidR="00DD1298" w:rsidRPr="008B00F0" w:rsidRDefault="00DD1298" w:rsidP="00DD1298">
      <w:pPr>
        <w:pBdr>
          <w:top w:val="nil"/>
          <w:left w:val="nil"/>
          <w:bottom w:val="nil"/>
          <w:right w:val="nil"/>
          <w:between w:val="nil"/>
        </w:pBdr>
        <w:jc w:val="center"/>
        <w:rPr>
          <w:rFonts w:ascii="Arial" w:eastAsia="Arial" w:hAnsi="Arial" w:cs="Arial"/>
          <w:b/>
          <w:bCs/>
          <w:lang w:val="id-ID"/>
        </w:rPr>
      </w:pPr>
      <w:r w:rsidRPr="008B00F0">
        <w:rPr>
          <w:rFonts w:ascii="Arial" w:eastAsia="Arial" w:hAnsi="Arial" w:cs="Arial"/>
          <w:b/>
          <w:bCs/>
          <w:lang w:val="id-ID"/>
        </w:rPr>
        <w:t>Table 4</w:t>
      </w:r>
      <w:r w:rsidRPr="008B00F0">
        <w:rPr>
          <w:rFonts w:ascii="Arial" w:eastAsia="Arial" w:hAnsi="Arial" w:cs="Arial"/>
          <w:b/>
          <w:bCs/>
          <w:lang w:val="en-US"/>
        </w:rPr>
        <w:t>.</w:t>
      </w:r>
      <w:r w:rsidRPr="008B00F0">
        <w:rPr>
          <w:rFonts w:ascii="Arial" w:eastAsia="Arial" w:hAnsi="Arial" w:cs="Arial"/>
          <w:b/>
          <w:bCs/>
          <w:lang w:val="id-ID"/>
        </w:rPr>
        <w:t xml:space="preserve"> Cross Loadings</w:t>
      </w:r>
    </w:p>
    <w:p w14:paraId="66BFBDA7" w14:textId="77777777" w:rsidR="00DD1298" w:rsidRPr="008B00F0" w:rsidRDefault="00DD1298" w:rsidP="00DD1298">
      <w:pPr>
        <w:pBdr>
          <w:top w:val="nil"/>
          <w:left w:val="nil"/>
          <w:bottom w:val="nil"/>
          <w:right w:val="nil"/>
          <w:between w:val="nil"/>
        </w:pBdr>
        <w:jc w:val="both"/>
        <w:rPr>
          <w:rFonts w:ascii="Arial" w:eastAsia="Arial" w:hAnsi="Arial" w:cs="Arial"/>
          <w:i/>
          <w:iCs/>
          <w:lang w:val="id-ID"/>
        </w:rPr>
      </w:pPr>
    </w:p>
    <w:tbl>
      <w:tblPr>
        <w:tblStyle w:val="TableGrid"/>
        <w:tblW w:w="5000" w:type="pct"/>
        <w:tblLook w:val="04A0" w:firstRow="1" w:lastRow="0" w:firstColumn="1" w:lastColumn="0" w:noHBand="0" w:noVBand="1"/>
      </w:tblPr>
      <w:tblGrid>
        <w:gridCol w:w="728"/>
        <w:gridCol w:w="1766"/>
        <w:gridCol w:w="2830"/>
        <w:gridCol w:w="1681"/>
        <w:gridCol w:w="2345"/>
      </w:tblGrid>
      <w:tr w:rsidR="00DD1298" w:rsidRPr="008B00F0" w14:paraId="55AC6793" w14:textId="77777777" w:rsidTr="00871606">
        <w:trPr>
          <w:trHeight w:val="320"/>
        </w:trPr>
        <w:tc>
          <w:tcPr>
            <w:tcW w:w="379" w:type="pct"/>
            <w:tcBorders>
              <w:bottom w:val="single" w:sz="4" w:space="0" w:color="auto"/>
            </w:tcBorders>
            <w:noWrap/>
            <w:hideMark/>
          </w:tcPr>
          <w:p w14:paraId="64DBAEF8" w14:textId="77777777" w:rsidR="00DD1298" w:rsidRPr="008B00F0" w:rsidRDefault="00DD1298" w:rsidP="00DD1298">
            <w:pPr>
              <w:pBdr>
                <w:top w:val="nil"/>
                <w:left w:val="nil"/>
                <w:bottom w:val="nil"/>
                <w:right w:val="nil"/>
                <w:between w:val="nil"/>
              </w:pBdr>
              <w:jc w:val="both"/>
              <w:rPr>
                <w:rFonts w:ascii="Arial" w:eastAsia="Arial" w:hAnsi="Arial" w:cs="Arial"/>
                <w:b/>
                <w:bCs/>
                <w:lang w:val="id-ID"/>
              </w:rPr>
            </w:pPr>
            <w:r w:rsidRPr="008B00F0">
              <w:rPr>
                <w:rFonts w:ascii="Arial" w:eastAsia="Arial" w:hAnsi="Arial" w:cs="Arial"/>
                <w:b/>
                <w:bCs/>
                <w:lang w:val="id-ID"/>
              </w:rPr>
              <w:t> </w:t>
            </w:r>
          </w:p>
        </w:tc>
        <w:tc>
          <w:tcPr>
            <w:tcW w:w="943" w:type="pct"/>
            <w:tcBorders>
              <w:bottom w:val="single" w:sz="4" w:space="0" w:color="auto"/>
            </w:tcBorders>
            <w:noWrap/>
            <w:hideMark/>
          </w:tcPr>
          <w:p w14:paraId="5AD4513C"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id-ID"/>
              </w:rPr>
            </w:pPr>
            <w:r w:rsidRPr="008B00F0">
              <w:rPr>
                <w:rFonts w:ascii="Arial" w:eastAsia="Arial" w:hAnsi="Arial" w:cs="Arial"/>
                <w:b/>
                <w:bCs/>
                <w:i/>
                <w:iCs/>
                <w:lang w:val="id-ID"/>
              </w:rPr>
              <w:t>Innovation Capability</w:t>
            </w:r>
          </w:p>
        </w:tc>
        <w:tc>
          <w:tcPr>
            <w:tcW w:w="1522" w:type="pct"/>
            <w:tcBorders>
              <w:bottom w:val="single" w:sz="4" w:space="0" w:color="auto"/>
            </w:tcBorders>
            <w:noWrap/>
            <w:hideMark/>
          </w:tcPr>
          <w:p w14:paraId="1E3D4F47"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id-ID"/>
              </w:rPr>
            </w:pPr>
            <w:r w:rsidRPr="008B00F0">
              <w:rPr>
                <w:rFonts w:ascii="Arial" w:eastAsia="Arial" w:hAnsi="Arial" w:cs="Arial"/>
                <w:b/>
                <w:bCs/>
                <w:i/>
                <w:iCs/>
                <w:lang w:val="id-ID"/>
              </w:rPr>
              <w:t>Business SustainabilityDigital Trust</w:t>
            </w:r>
          </w:p>
        </w:tc>
        <w:tc>
          <w:tcPr>
            <w:tcW w:w="897" w:type="pct"/>
            <w:tcBorders>
              <w:bottom w:val="single" w:sz="4" w:space="0" w:color="auto"/>
            </w:tcBorders>
            <w:noWrap/>
            <w:hideMark/>
          </w:tcPr>
          <w:p w14:paraId="31172086"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id-ID"/>
              </w:rPr>
            </w:pPr>
            <w:r w:rsidRPr="008B00F0">
              <w:rPr>
                <w:rFonts w:ascii="Arial" w:eastAsia="Arial" w:hAnsi="Arial" w:cs="Arial"/>
                <w:b/>
                <w:bCs/>
                <w:i/>
                <w:iCs/>
                <w:lang w:val="id-ID"/>
              </w:rPr>
              <w:t>Kepercayaan Digital</w:t>
            </w:r>
          </w:p>
        </w:tc>
        <w:tc>
          <w:tcPr>
            <w:tcW w:w="1259" w:type="pct"/>
            <w:tcBorders>
              <w:bottom w:val="single" w:sz="4" w:space="0" w:color="auto"/>
            </w:tcBorders>
            <w:noWrap/>
            <w:hideMark/>
          </w:tcPr>
          <w:p w14:paraId="5F478454"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id-ID"/>
              </w:rPr>
            </w:pPr>
            <w:r w:rsidRPr="008B00F0">
              <w:rPr>
                <w:rFonts w:ascii="Arial" w:eastAsia="Arial" w:hAnsi="Arial" w:cs="Arial"/>
                <w:b/>
                <w:bCs/>
                <w:i/>
                <w:iCs/>
                <w:lang w:val="id-ID"/>
              </w:rPr>
              <w:t>Artificial Intelligence Literacy</w:t>
            </w:r>
          </w:p>
        </w:tc>
      </w:tr>
      <w:tr w:rsidR="00DD1298" w:rsidRPr="008B00F0" w14:paraId="6EF60BC5" w14:textId="77777777" w:rsidTr="008B00F0">
        <w:trPr>
          <w:trHeight w:val="320"/>
        </w:trPr>
        <w:tc>
          <w:tcPr>
            <w:tcW w:w="379" w:type="pct"/>
            <w:tcBorders>
              <w:bottom w:val="nil"/>
              <w:right w:val="nil"/>
            </w:tcBorders>
            <w:noWrap/>
            <w:hideMark/>
          </w:tcPr>
          <w:p w14:paraId="520E632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KB1.1</w:t>
            </w:r>
          </w:p>
        </w:tc>
        <w:tc>
          <w:tcPr>
            <w:tcW w:w="943" w:type="pct"/>
            <w:tcBorders>
              <w:left w:val="nil"/>
              <w:bottom w:val="nil"/>
              <w:right w:val="nil"/>
            </w:tcBorders>
            <w:noWrap/>
            <w:hideMark/>
          </w:tcPr>
          <w:p w14:paraId="0CFF50A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0,848</w:t>
            </w:r>
          </w:p>
        </w:tc>
        <w:tc>
          <w:tcPr>
            <w:tcW w:w="1522" w:type="pct"/>
            <w:tcBorders>
              <w:left w:val="nil"/>
              <w:bottom w:val="nil"/>
              <w:right w:val="nil"/>
            </w:tcBorders>
            <w:noWrap/>
            <w:hideMark/>
          </w:tcPr>
          <w:p w14:paraId="39C4C219"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0,933</w:t>
            </w:r>
          </w:p>
        </w:tc>
        <w:tc>
          <w:tcPr>
            <w:tcW w:w="897" w:type="pct"/>
            <w:tcBorders>
              <w:left w:val="nil"/>
              <w:bottom w:val="nil"/>
              <w:right w:val="nil"/>
            </w:tcBorders>
            <w:noWrap/>
            <w:hideMark/>
          </w:tcPr>
          <w:p w14:paraId="4C5706D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0,759</w:t>
            </w:r>
          </w:p>
        </w:tc>
        <w:tc>
          <w:tcPr>
            <w:tcW w:w="1259" w:type="pct"/>
            <w:tcBorders>
              <w:left w:val="nil"/>
              <w:bottom w:val="nil"/>
            </w:tcBorders>
            <w:noWrap/>
            <w:hideMark/>
          </w:tcPr>
          <w:p w14:paraId="41AEEE3A"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0,607</w:t>
            </w:r>
          </w:p>
        </w:tc>
      </w:tr>
      <w:tr w:rsidR="00DD1298" w:rsidRPr="008B00F0" w14:paraId="48516CF8" w14:textId="77777777" w:rsidTr="008B00F0">
        <w:trPr>
          <w:trHeight w:val="320"/>
        </w:trPr>
        <w:tc>
          <w:tcPr>
            <w:tcW w:w="379" w:type="pct"/>
            <w:tcBorders>
              <w:top w:val="nil"/>
              <w:bottom w:val="nil"/>
              <w:right w:val="nil"/>
            </w:tcBorders>
            <w:noWrap/>
            <w:hideMark/>
          </w:tcPr>
          <w:p w14:paraId="702E899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KB1.2</w:t>
            </w:r>
          </w:p>
        </w:tc>
        <w:tc>
          <w:tcPr>
            <w:tcW w:w="943" w:type="pct"/>
            <w:tcBorders>
              <w:top w:val="nil"/>
              <w:left w:val="nil"/>
              <w:bottom w:val="nil"/>
              <w:right w:val="nil"/>
            </w:tcBorders>
            <w:noWrap/>
            <w:hideMark/>
          </w:tcPr>
          <w:p w14:paraId="44604309"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0,778</w:t>
            </w:r>
          </w:p>
        </w:tc>
        <w:tc>
          <w:tcPr>
            <w:tcW w:w="1522" w:type="pct"/>
            <w:tcBorders>
              <w:top w:val="nil"/>
              <w:left w:val="nil"/>
              <w:bottom w:val="nil"/>
              <w:right w:val="nil"/>
            </w:tcBorders>
            <w:noWrap/>
            <w:hideMark/>
          </w:tcPr>
          <w:p w14:paraId="3BF8958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0,888</w:t>
            </w:r>
          </w:p>
        </w:tc>
        <w:tc>
          <w:tcPr>
            <w:tcW w:w="897" w:type="pct"/>
            <w:tcBorders>
              <w:top w:val="nil"/>
              <w:left w:val="nil"/>
              <w:bottom w:val="nil"/>
              <w:right w:val="nil"/>
            </w:tcBorders>
            <w:noWrap/>
            <w:hideMark/>
          </w:tcPr>
          <w:p w14:paraId="4A8C123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0,684</w:t>
            </w:r>
          </w:p>
        </w:tc>
        <w:tc>
          <w:tcPr>
            <w:tcW w:w="1259" w:type="pct"/>
            <w:tcBorders>
              <w:top w:val="nil"/>
              <w:left w:val="nil"/>
              <w:bottom w:val="nil"/>
            </w:tcBorders>
            <w:noWrap/>
            <w:hideMark/>
          </w:tcPr>
          <w:p w14:paraId="7AA2883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0,58</w:t>
            </w:r>
          </w:p>
        </w:tc>
      </w:tr>
      <w:tr w:rsidR="00DD1298" w:rsidRPr="008B00F0" w14:paraId="19C86D05" w14:textId="77777777" w:rsidTr="008B00F0">
        <w:trPr>
          <w:trHeight w:val="320"/>
        </w:trPr>
        <w:tc>
          <w:tcPr>
            <w:tcW w:w="379" w:type="pct"/>
            <w:tcBorders>
              <w:top w:val="nil"/>
              <w:bottom w:val="nil"/>
              <w:right w:val="nil"/>
            </w:tcBorders>
            <w:noWrap/>
            <w:hideMark/>
          </w:tcPr>
          <w:p w14:paraId="76CE33A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KB1.3</w:t>
            </w:r>
          </w:p>
        </w:tc>
        <w:tc>
          <w:tcPr>
            <w:tcW w:w="943" w:type="pct"/>
            <w:tcBorders>
              <w:top w:val="nil"/>
              <w:left w:val="nil"/>
              <w:bottom w:val="nil"/>
              <w:right w:val="nil"/>
            </w:tcBorders>
            <w:noWrap/>
            <w:hideMark/>
          </w:tcPr>
          <w:p w14:paraId="5FA01AB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0,839</w:t>
            </w:r>
          </w:p>
        </w:tc>
        <w:tc>
          <w:tcPr>
            <w:tcW w:w="1522" w:type="pct"/>
            <w:tcBorders>
              <w:top w:val="nil"/>
              <w:left w:val="nil"/>
              <w:bottom w:val="nil"/>
              <w:right w:val="nil"/>
            </w:tcBorders>
            <w:noWrap/>
            <w:hideMark/>
          </w:tcPr>
          <w:p w14:paraId="1C2D5C9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0,936</w:t>
            </w:r>
          </w:p>
        </w:tc>
        <w:tc>
          <w:tcPr>
            <w:tcW w:w="897" w:type="pct"/>
            <w:tcBorders>
              <w:top w:val="nil"/>
              <w:left w:val="nil"/>
              <w:bottom w:val="nil"/>
              <w:right w:val="nil"/>
            </w:tcBorders>
            <w:noWrap/>
            <w:hideMark/>
          </w:tcPr>
          <w:p w14:paraId="134691C2"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0,743</w:t>
            </w:r>
          </w:p>
        </w:tc>
        <w:tc>
          <w:tcPr>
            <w:tcW w:w="1259" w:type="pct"/>
            <w:tcBorders>
              <w:top w:val="nil"/>
              <w:left w:val="nil"/>
              <w:bottom w:val="nil"/>
            </w:tcBorders>
            <w:noWrap/>
            <w:hideMark/>
          </w:tcPr>
          <w:p w14:paraId="15528516"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0,599</w:t>
            </w:r>
          </w:p>
        </w:tc>
      </w:tr>
      <w:tr w:rsidR="00DD1298" w:rsidRPr="008B00F0" w14:paraId="7C44C8B3" w14:textId="77777777" w:rsidTr="008B00F0">
        <w:trPr>
          <w:trHeight w:val="320"/>
        </w:trPr>
        <w:tc>
          <w:tcPr>
            <w:tcW w:w="379" w:type="pct"/>
            <w:tcBorders>
              <w:top w:val="nil"/>
              <w:bottom w:val="nil"/>
              <w:right w:val="nil"/>
            </w:tcBorders>
            <w:noWrap/>
            <w:hideMark/>
          </w:tcPr>
          <w:p w14:paraId="390B0BF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KB1.4</w:t>
            </w:r>
          </w:p>
        </w:tc>
        <w:tc>
          <w:tcPr>
            <w:tcW w:w="943" w:type="pct"/>
            <w:tcBorders>
              <w:top w:val="nil"/>
              <w:left w:val="nil"/>
              <w:bottom w:val="nil"/>
              <w:right w:val="nil"/>
            </w:tcBorders>
            <w:noWrap/>
            <w:hideMark/>
          </w:tcPr>
          <w:p w14:paraId="77D7EB6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0,777</w:t>
            </w:r>
          </w:p>
        </w:tc>
        <w:tc>
          <w:tcPr>
            <w:tcW w:w="1522" w:type="pct"/>
            <w:tcBorders>
              <w:top w:val="nil"/>
              <w:left w:val="nil"/>
              <w:bottom w:val="nil"/>
              <w:right w:val="nil"/>
            </w:tcBorders>
            <w:noWrap/>
            <w:hideMark/>
          </w:tcPr>
          <w:p w14:paraId="316FEB3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0,887</w:t>
            </w:r>
          </w:p>
        </w:tc>
        <w:tc>
          <w:tcPr>
            <w:tcW w:w="897" w:type="pct"/>
            <w:tcBorders>
              <w:top w:val="nil"/>
              <w:left w:val="nil"/>
              <w:bottom w:val="nil"/>
              <w:right w:val="nil"/>
            </w:tcBorders>
            <w:noWrap/>
            <w:hideMark/>
          </w:tcPr>
          <w:p w14:paraId="2D9ED05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0,682</w:t>
            </w:r>
          </w:p>
        </w:tc>
        <w:tc>
          <w:tcPr>
            <w:tcW w:w="1259" w:type="pct"/>
            <w:tcBorders>
              <w:top w:val="nil"/>
              <w:left w:val="nil"/>
              <w:bottom w:val="nil"/>
            </w:tcBorders>
            <w:noWrap/>
            <w:hideMark/>
          </w:tcPr>
          <w:p w14:paraId="40AB075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0,517</w:t>
            </w:r>
          </w:p>
        </w:tc>
      </w:tr>
      <w:tr w:rsidR="00DD1298" w:rsidRPr="008B00F0" w14:paraId="7119848C" w14:textId="77777777" w:rsidTr="008B00F0">
        <w:trPr>
          <w:trHeight w:val="320"/>
        </w:trPr>
        <w:tc>
          <w:tcPr>
            <w:tcW w:w="379" w:type="pct"/>
            <w:tcBorders>
              <w:top w:val="nil"/>
              <w:bottom w:val="nil"/>
              <w:right w:val="nil"/>
            </w:tcBorders>
            <w:noWrap/>
            <w:hideMark/>
          </w:tcPr>
          <w:p w14:paraId="75D47B2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KB1.5</w:t>
            </w:r>
          </w:p>
        </w:tc>
        <w:tc>
          <w:tcPr>
            <w:tcW w:w="943" w:type="pct"/>
            <w:tcBorders>
              <w:top w:val="nil"/>
              <w:left w:val="nil"/>
              <w:bottom w:val="nil"/>
              <w:right w:val="nil"/>
            </w:tcBorders>
            <w:noWrap/>
            <w:hideMark/>
          </w:tcPr>
          <w:p w14:paraId="73857862"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0,838</w:t>
            </w:r>
          </w:p>
        </w:tc>
        <w:tc>
          <w:tcPr>
            <w:tcW w:w="1522" w:type="pct"/>
            <w:tcBorders>
              <w:top w:val="nil"/>
              <w:left w:val="nil"/>
              <w:bottom w:val="nil"/>
              <w:right w:val="nil"/>
            </w:tcBorders>
            <w:noWrap/>
            <w:hideMark/>
          </w:tcPr>
          <w:p w14:paraId="6268331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0,912</w:t>
            </w:r>
          </w:p>
        </w:tc>
        <w:tc>
          <w:tcPr>
            <w:tcW w:w="897" w:type="pct"/>
            <w:tcBorders>
              <w:top w:val="nil"/>
              <w:left w:val="nil"/>
              <w:bottom w:val="nil"/>
              <w:right w:val="nil"/>
            </w:tcBorders>
            <w:noWrap/>
            <w:hideMark/>
          </w:tcPr>
          <w:p w14:paraId="527E1F4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0,76</w:t>
            </w:r>
          </w:p>
        </w:tc>
        <w:tc>
          <w:tcPr>
            <w:tcW w:w="1259" w:type="pct"/>
            <w:tcBorders>
              <w:top w:val="nil"/>
              <w:left w:val="nil"/>
              <w:bottom w:val="nil"/>
            </w:tcBorders>
            <w:noWrap/>
            <w:hideMark/>
          </w:tcPr>
          <w:p w14:paraId="4B82B9AA"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0,576</w:t>
            </w:r>
          </w:p>
        </w:tc>
      </w:tr>
      <w:tr w:rsidR="00DD1298" w:rsidRPr="008B00F0" w14:paraId="66B6770C" w14:textId="77777777" w:rsidTr="00871606">
        <w:trPr>
          <w:trHeight w:val="320"/>
        </w:trPr>
        <w:tc>
          <w:tcPr>
            <w:tcW w:w="379" w:type="pct"/>
            <w:tcBorders>
              <w:top w:val="nil"/>
              <w:bottom w:val="single" w:sz="4" w:space="0" w:color="auto"/>
              <w:right w:val="nil"/>
            </w:tcBorders>
            <w:noWrap/>
            <w:hideMark/>
          </w:tcPr>
          <w:p w14:paraId="7AFEEE3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KB1.6</w:t>
            </w:r>
          </w:p>
        </w:tc>
        <w:tc>
          <w:tcPr>
            <w:tcW w:w="943" w:type="pct"/>
            <w:tcBorders>
              <w:top w:val="nil"/>
              <w:left w:val="nil"/>
              <w:bottom w:val="single" w:sz="4" w:space="0" w:color="auto"/>
              <w:right w:val="nil"/>
            </w:tcBorders>
            <w:noWrap/>
            <w:hideMark/>
          </w:tcPr>
          <w:p w14:paraId="21066BE9"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0,755</w:t>
            </w:r>
          </w:p>
        </w:tc>
        <w:tc>
          <w:tcPr>
            <w:tcW w:w="1522" w:type="pct"/>
            <w:tcBorders>
              <w:top w:val="nil"/>
              <w:left w:val="nil"/>
              <w:bottom w:val="single" w:sz="4" w:space="0" w:color="auto"/>
              <w:right w:val="nil"/>
            </w:tcBorders>
            <w:noWrap/>
            <w:hideMark/>
          </w:tcPr>
          <w:p w14:paraId="0E6683B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0,863</w:t>
            </w:r>
          </w:p>
        </w:tc>
        <w:tc>
          <w:tcPr>
            <w:tcW w:w="897" w:type="pct"/>
            <w:tcBorders>
              <w:top w:val="nil"/>
              <w:left w:val="nil"/>
              <w:bottom w:val="single" w:sz="4" w:space="0" w:color="auto"/>
              <w:right w:val="nil"/>
            </w:tcBorders>
            <w:noWrap/>
            <w:hideMark/>
          </w:tcPr>
          <w:p w14:paraId="0DD7D48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0,666</w:t>
            </w:r>
          </w:p>
        </w:tc>
        <w:tc>
          <w:tcPr>
            <w:tcW w:w="1259" w:type="pct"/>
            <w:tcBorders>
              <w:top w:val="nil"/>
              <w:left w:val="nil"/>
              <w:bottom w:val="single" w:sz="4" w:space="0" w:color="auto"/>
            </w:tcBorders>
            <w:noWrap/>
            <w:hideMark/>
          </w:tcPr>
          <w:p w14:paraId="2C02139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0,478</w:t>
            </w:r>
          </w:p>
        </w:tc>
      </w:tr>
      <w:tr w:rsidR="00DD1298" w:rsidRPr="008B00F0" w14:paraId="6AAC67EB" w14:textId="77777777" w:rsidTr="00871606">
        <w:trPr>
          <w:trHeight w:val="320"/>
        </w:trPr>
        <w:tc>
          <w:tcPr>
            <w:tcW w:w="379" w:type="pct"/>
            <w:tcBorders>
              <w:top w:val="single" w:sz="4" w:space="0" w:color="auto"/>
              <w:bottom w:val="nil"/>
              <w:right w:val="nil"/>
            </w:tcBorders>
            <w:noWrap/>
            <w:hideMark/>
          </w:tcPr>
          <w:p w14:paraId="0101F67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KB1.7</w:t>
            </w:r>
          </w:p>
        </w:tc>
        <w:tc>
          <w:tcPr>
            <w:tcW w:w="943" w:type="pct"/>
            <w:tcBorders>
              <w:top w:val="single" w:sz="4" w:space="0" w:color="auto"/>
              <w:left w:val="nil"/>
              <w:bottom w:val="nil"/>
              <w:right w:val="nil"/>
            </w:tcBorders>
            <w:noWrap/>
            <w:hideMark/>
          </w:tcPr>
          <w:p w14:paraId="43598E79"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0,752</w:t>
            </w:r>
          </w:p>
        </w:tc>
        <w:tc>
          <w:tcPr>
            <w:tcW w:w="1522" w:type="pct"/>
            <w:tcBorders>
              <w:top w:val="single" w:sz="4" w:space="0" w:color="auto"/>
              <w:left w:val="nil"/>
              <w:bottom w:val="nil"/>
              <w:right w:val="nil"/>
            </w:tcBorders>
            <w:noWrap/>
            <w:hideMark/>
          </w:tcPr>
          <w:p w14:paraId="5DBB7DDD"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0,874</w:t>
            </w:r>
          </w:p>
        </w:tc>
        <w:tc>
          <w:tcPr>
            <w:tcW w:w="897" w:type="pct"/>
            <w:tcBorders>
              <w:top w:val="single" w:sz="4" w:space="0" w:color="auto"/>
              <w:left w:val="nil"/>
              <w:bottom w:val="nil"/>
              <w:right w:val="nil"/>
            </w:tcBorders>
            <w:noWrap/>
            <w:hideMark/>
          </w:tcPr>
          <w:p w14:paraId="7CD87EA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0,657</w:t>
            </w:r>
          </w:p>
        </w:tc>
        <w:tc>
          <w:tcPr>
            <w:tcW w:w="1259" w:type="pct"/>
            <w:tcBorders>
              <w:top w:val="single" w:sz="4" w:space="0" w:color="auto"/>
              <w:left w:val="nil"/>
              <w:bottom w:val="nil"/>
            </w:tcBorders>
            <w:noWrap/>
            <w:hideMark/>
          </w:tcPr>
          <w:p w14:paraId="187F675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0,627</w:t>
            </w:r>
          </w:p>
        </w:tc>
      </w:tr>
      <w:tr w:rsidR="00DD1298" w:rsidRPr="008B00F0" w14:paraId="2A78D619" w14:textId="77777777" w:rsidTr="008B00F0">
        <w:trPr>
          <w:trHeight w:val="320"/>
        </w:trPr>
        <w:tc>
          <w:tcPr>
            <w:tcW w:w="379" w:type="pct"/>
            <w:tcBorders>
              <w:top w:val="nil"/>
              <w:bottom w:val="nil"/>
              <w:right w:val="nil"/>
            </w:tcBorders>
            <w:noWrap/>
            <w:hideMark/>
          </w:tcPr>
          <w:p w14:paraId="731B911D"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KB1.8</w:t>
            </w:r>
          </w:p>
        </w:tc>
        <w:tc>
          <w:tcPr>
            <w:tcW w:w="943" w:type="pct"/>
            <w:tcBorders>
              <w:top w:val="nil"/>
              <w:left w:val="nil"/>
              <w:bottom w:val="nil"/>
              <w:right w:val="nil"/>
            </w:tcBorders>
            <w:noWrap/>
            <w:hideMark/>
          </w:tcPr>
          <w:p w14:paraId="039AF136"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0,777</w:t>
            </w:r>
          </w:p>
        </w:tc>
        <w:tc>
          <w:tcPr>
            <w:tcW w:w="1522" w:type="pct"/>
            <w:tcBorders>
              <w:top w:val="nil"/>
              <w:left w:val="nil"/>
              <w:bottom w:val="nil"/>
              <w:right w:val="nil"/>
            </w:tcBorders>
            <w:noWrap/>
            <w:hideMark/>
          </w:tcPr>
          <w:p w14:paraId="6A2458D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0,895</w:t>
            </w:r>
          </w:p>
        </w:tc>
        <w:tc>
          <w:tcPr>
            <w:tcW w:w="897" w:type="pct"/>
            <w:tcBorders>
              <w:top w:val="nil"/>
              <w:left w:val="nil"/>
              <w:bottom w:val="nil"/>
              <w:right w:val="nil"/>
            </w:tcBorders>
            <w:noWrap/>
            <w:hideMark/>
          </w:tcPr>
          <w:p w14:paraId="0F71211A"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0,667</w:t>
            </w:r>
          </w:p>
        </w:tc>
        <w:tc>
          <w:tcPr>
            <w:tcW w:w="1259" w:type="pct"/>
            <w:tcBorders>
              <w:top w:val="nil"/>
              <w:left w:val="nil"/>
              <w:bottom w:val="nil"/>
            </w:tcBorders>
            <w:noWrap/>
            <w:hideMark/>
          </w:tcPr>
          <w:p w14:paraId="020F92A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0,545</w:t>
            </w:r>
          </w:p>
        </w:tc>
      </w:tr>
      <w:tr w:rsidR="00DD1298" w:rsidRPr="008B00F0" w14:paraId="25F82BA3" w14:textId="77777777" w:rsidTr="008B00F0">
        <w:trPr>
          <w:trHeight w:val="320"/>
        </w:trPr>
        <w:tc>
          <w:tcPr>
            <w:tcW w:w="379" w:type="pct"/>
            <w:tcBorders>
              <w:top w:val="nil"/>
              <w:bottom w:val="nil"/>
              <w:right w:val="nil"/>
            </w:tcBorders>
            <w:noWrap/>
            <w:hideMark/>
          </w:tcPr>
          <w:p w14:paraId="78BA4BF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KB1.9</w:t>
            </w:r>
          </w:p>
        </w:tc>
        <w:tc>
          <w:tcPr>
            <w:tcW w:w="943" w:type="pct"/>
            <w:tcBorders>
              <w:top w:val="nil"/>
              <w:left w:val="nil"/>
              <w:bottom w:val="nil"/>
              <w:right w:val="nil"/>
            </w:tcBorders>
            <w:noWrap/>
            <w:hideMark/>
          </w:tcPr>
          <w:p w14:paraId="1E01D74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0,812</w:t>
            </w:r>
          </w:p>
        </w:tc>
        <w:tc>
          <w:tcPr>
            <w:tcW w:w="1522" w:type="pct"/>
            <w:tcBorders>
              <w:top w:val="nil"/>
              <w:left w:val="nil"/>
              <w:bottom w:val="nil"/>
              <w:right w:val="nil"/>
            </w:tcBorders>
            <w:noWrap/>
            <w:hideMark/>
          </w:tcPr>
          <w:p w14:paraId="47AD1C8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0,893</w:t>
            </w:r>
          </w:p>
        </w:tc>
        <w:tc>
          <w:tcPr>
            <w:tcW w:w="897" w:type="pct"/>
            <w:tcBorders>
              <w:top w:val="nil"/>
              <w:left w:val="nil"/>
              <w:bottom w:val="nil"/>
              <w:right w:val="nil"/>
            </w:tcBorders>
            <w:noWrap/>
            <w:hideMark/>
          </w:tcPr>
          <w:p w14:paraId="572B6CE9"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0,672</w:t>
            </w:r>
          </w:p>
        </w:tc>
        <w:tc>
          <w:tcPr>
            <w:tcW w:w="1259" w:type="pct"/>
            <w:tcBorders>
              <w:top w:val="nil"/>
              <w:left w:val="nil"/>
              <w:bottom w:val="nil"/>
            </w:tcBorders>
            <w:noWrap/>
            <w:hideMark/>
          </w:tcPr>
          <w:p w14:paraId="37FDFDA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0,61</w:t>
            </w:r>
          </w:p>
        </w:tc>
      </w:tr>
      <w:tr w:rsidR="00DD1298" w:rsidRPr="008B00F0" w14:paraId="4998D080" w14:textId="77777777" w:rsidTr="008B00F0">
        <w:trPr>
          <w:trHeight w:val="320"/>
        </w:trPr>
        <w:tc>
          <w:tcPr>
            <w:tcW w:w="379" w:type="pct"/>
            <w:tcBorders>
              <w:top w:val="nil"/>
              <w:bottom w:val="nil"/>
              <w:right w:val="nil"/>
            </w:tcBorders>
            <w:noWrap/>
            <w:hideMark/>
          </w:tcPr>
          <w:p w14:paraId="3CAEC26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KD1.10</w:t>
            </w:r>
          </w:p>
        </w:tc>
        <w:tc>
          <w:tcPr>
            <w:tcW w:w="943" w:type="pct"/>
            <w:tcBorders>
              <w:top w:val="nil"/>
              <w:left w:val="nil"/>
              <w:bottom w:val="nil"/>
              <w:right w:val="nil"/>
            </w:tcBorders>
            <w:noWrap/>
            <w:hideMark/>
          </w:tcPr>
          <w:p w14:paraId="17643652"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0,703</w:t>
            </w:r>
          </w:p>
        </w:tc>
        <w:tc>
          <w:tcPr>
            <w:tcW w:w="1522" w:type="pct"/>
            <w:tcBorders>
              <w:top w:val="nil"/>
              <w:left w:val="nil"/>
              <w:bottom w:val="nil"/>
              <w:right w:val="nil"/>
            </w:tcBorders>
            <w:noWrap/>
            <w:hideMark/>
          </w:tcPr>
          <w:p w14:paraId="7A849FE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0,718</w:t>
            </w:r>
          </w:p>
        </w:tc>
        <w:tc>
          <w:tcPr>
            <w:tcW w:w="897" w:type="pct"/>
            <w:tcBorders>
              <w:top w:val="nil"/>
              <w:left w:val="nil"/>
              <w:bottom w:val="nil"/>
              <w:right w:val="nil"/>
            </w:tcBorders>
            <w:noWrap/>
            <w:hideMark/>
          </w:tcPr>
          <w:p w14:paraId="4CF7895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0,93</w:t>
            </w:r>
          </w:p>
        </w:tc>
        <w:tc>
          <w:tcPr>
            <w:tcW w:w="1259" w:type="pct"/>
            <w:tcBorders>
              <w:top w:val="nil"/>
              <w:left w:val="nil"/>
              <w:bottom w:val="nil"/>
            </w:tcBorders>
            <w:noWrap/>
            <w:hideMark/>
          </w:tcPr>
          <w:p w14:paraId="4F5D4E7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0,314</w:t>
            </w:r>
          </w:p>
        </w:tc>
      </w:tr>
      <w:tr w:rsidR="00DD1298" w:rsidRPr="008B00F0" w14:paraId="30EF4681" w14:textId="77777777" w:rsidTr="008B00F0">
        <w:trPr>
          <w:trHeight w:val="320"/>
        </w:trPr>
        <w:tc>
          <w:tcPr>
            <w:tcW w:w="379" w:type="pct"/>
            <w:tcBorders>
              <w:top w:val="nil"/>
              <w:bottom w:val="nil"/>
              <w:right w:val="nil"/>
            </w:tcBorders>
            <w:noWrap/>
            <w:hideMark/>
          </w:tcPr>
          <w:p w14:paraId="0683961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lastRenderedPageBreak/>
              <w:t>KD1.11</w:t>
            </w:r>
          </w:p>
        </w:tc>
        <w:tc>
          <w:tcPr>
            <w:tcW w:w="943" w:type="pct"/>
            <w:tcBorders>
              <w:top w:val="nil"/>
              <w:left w:val="nil"/>
              <w:bottom w:val="nil"/>
              <w:right w:val="nil"/>
            </w:tcBorders>
            <w:noWrap/>
            <w:hideMark/>
          </w:tcPr>
          <w:p w14:paraId="0121D729"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0,589</w:t>
            </w:r>
          </w:p>
        </w:tc>
        <w:tc>
          <w:tcPr>
            <w:tcW w:w="1522" w:type="pct"/>
            <w:tcBorders>
              <w:top w:val="nil"/>
              <w:left w:val="nil"/>
              <w:bottom w:val="nil"/>
              <w:right w:val="nil"/>
            </w:tcBorders>
            <w:noWrap/>
            <w:hideMark/>
          </w:tcPr>
          <w:p w14:paraId="0A47FB7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0,624</w:t>
            </w:r>
          </w:p>
        </w:tc>
        <w:tc>
          <w:tcPr>
            <w:tcW w:w="897" w:type="pct"/>
            <w:tcBorders>
              <w:top w:val="nil"/>
              <w:left w:val="nil"/>
              <w:bottom w:val="nil"/>
              <w:right w:val="nil"/>
            </w:tcBorders>
            <w:noWrap/>
            <w:hideMark/>
          </w:tcPr>
          <w:p w14:paraId="0686C739"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0,849</w:t>
            </w:r>
          </w:p>
        </w:tc>
        <w:tc>
          <w:tcPr>
            <w:tcW w:w="1259" w:type="pct"/>
            <w:tcBorders>
              <w:top w:val="nil"/>
              <w:left w:val="nil"/>
              <w:bottom w:val="nil"/>
            </w:tcBorders>
            <w:noWrap/>
            <w:hideMark/>
          </w:tcPr>
          <w:p w14:paraId="7B957D2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0,31</w:t>
            </w:r>
          </w:p>
        </w:tc>
      </w:tr>
      <w:tr w:rsidR="00DD1298" w:rsidRPr="008B00F0" w14:paraId="15E9268F" w14:textId="77777777" w:rsidTr="008B00F0">
        <w:trPr>
          <w:trHeight w:val="320"/>
        </w:trPr>
        <w:tc>
          <w:tcPr>
            <w:tcW w:w="379" w:type="pct"/>
            <w:tcBorders>
              <w:top w:val="nil"/>
              <w:bottom w:val="nil"/>
              <w:right w:val="nil"/>
            </w:tcBorders>
            <w:noWrap/>
            <w:hideMark/>
          </w:tcPr>
          <w:p w14:paraId="6670925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KD1.2</w:t>
            </w:r>
          </w:p>
        </w:tc>
        <w:tc>
          <w:tcPr>
            <w:tcW w:w="943" w:type="pct"/>
            <w:tcBorders>
              <w:top w:val="nil"/>
              <w:left w:val="nil"/>
              <w:bottom w:val="nil"/>
              <w:right w:val="nil"/>
            </w:tcBorders>
            <w:noWrap/>
            <w:hideMark/>
          </w:tcPr>
          <w:p w14:paraId="07ABC8EA"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0,71</w:t>
            </w:r>
          </w:p>
        </w:tc>
        <w:tc>
          <w:tcPr>
            <w:tcW w:w="1522" w:type="pct"/>
            <w:tcBorders>
              <w:top w:val="nil"/>
              <w:left w:val="nil"/>
              <w:bottom w:val="nil"/>
              <w:right w:val="nil"/>
            </w:tcBorders>
            <w:noWrap/>
            <w:hideMark/>
          </w:tcPr>
          <w:p w14:paraId="6447654A"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0,729</w:t>
            </w:r>
          </w:p>
        </w:tc>
        <w:tc>
          <w:tcPr>
            <w:tcW w:w="897" w:type="pct"/>
            <w:tcBorders>
              <w:top w:val="nil"/>
              <w:left w:val="nil"/>
              <w:bottom w:val="nil"/>
              <w:right w:val="nil"/>
            </w:tcBorders>
            <w:noWrap/>
            <w:hideMark/>
          </w:tcPr>
          <w:p w14:paraId="2205AF2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0,917</w:t>
            </w:r>
          </w:p>
        </w:tc>
        <w:tc>
          <w:tcPr>
            <w:tcW w:w="1259" w:type="pct"/>
            <w:tcBorders>
              <w:top w:val="nil"/>
              <w:left w:val="nil"/>
              <w:bottom w:val="nil"/>
            </w:tcBorders>
            <w:noWrap/>
            <w:hideMark/>
          </w:tcPr>
          <w:p w14:paraId="4F1C90B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0,369</w:t>
            </w:r>
          </w:p>
        </w:tc>
      </w:tr>
      <w:tr w:rsidR="00DD1298" w:rsidRPr="008B00F0" w14:paraId="3D4F3F95" w14:textId="77777777" w:rsidTr="008B00F0">
        <w:trPr>
          <w:trHeight w:val="320"/>
        </w:trPr>
        <w:tc>
          <w:tcPr>
            <w:tcW w:w="379" w:type="pct"/>
            <w:tcBorders>
              <w:top w:val="nil"/>
              <w:bottom w:val="nil"/>
              <w:right w:val="nil"/>
            </w:tcBorders>
            <w:noWrap/>
            <w:hideMark/>
          </w:tcPr>
          <w:p w14:paraId="2C79008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KD1.3</w:t>
            </w:r>
          </w:p>
        </w:tc>
        <w:tc>
          <w:tcPr>
            <w:tcW w:w="943" w:type="pct"/>
            <w:tcBorders>
              <w:top w:val="nil"/>
              <w:left w:val="nil"/>
              <w:bottom w:val="nil"/>
              <w:right w:val="nil"/>
            </w:tcBorders>
            <w:noWrap/>
            <w:hideMark/>
          </w:tcPr>
          <w:p w14:paraId="39155CC9"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0,593</w:t>
            </w:r>
          </w:p>
        </w:tc>
        <w:tc>
          <w:tcPr>
            <w:tcW w:w="1522" w:type="pct"/>
            <w:tcBorders>
              <w:top w:val="nil"/>
              <w:left w:val="nil"/>
              <w:bottom w:val="nil"/>
              <w:right w:val="nil"/>
            </w:tcBorders>
            <w:noWrap/>
            <w:hideMark/>
          </w:tcPr>
          <w:p w14:paraId="0395518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0,543</w:t>
            </w:r>
          </w:p>
        </w:tc>
        <w:tc>
          <w:tcPr>
            <w:tcW w:w="897" w:type="pct"/>
            <w:tcBorders>
              <w:top w:val="nil"/>
              <w:left w:val="nil"/>
              <w:bottom w:val="nil"/>
              <w:right w:val="nil"/>
            </w:tcBorders>
            <w:noWrap/>
            <w:hideMark/>
          </w:tcPr>
          <w:p w14:paraId="12657EF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0,729</w:t>
            </w:r>
          </w:p>
        </w:tc>
        <w:tc>
          <w:tcPr>
            <w:tcW w:w="1259" w:type="pct"/>
            <w:tcBorders>
              <w:top w:val="nil"/>
              <w:left w:val="nil"/>
              <w:bottom w:val="nil"/>
            </w:tcBorders>
            <w:noWrap/>
            <w:hideMark/>
          </w:tcPr>
          <w:p w14:paraId="5AC471D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0,327</w:t>
            </w:r>
          </w:p>
        </w:tc>
      </w:tr>
      <w:tr w:rsidR="00DD1298" w:rsidRPr="008B00F0" w14:paraId="74E32170" w14:textId="77777777" w:rsidTr="008B00F0">
        <w:trPr>
          <w:trHeight w:val="320"/>
        </w:trPr>
        <w:tc>
          <w:tcPr>
            <w:tcW w:w="379" w:type="pct"/>
            <w:tcBorders>
              <w:top w:val="nil"/>
              <w:bottom w:val="nil"/>
              <w:right w:val="nil"/>
            </w:tcBorders>
            <w:noWrap/>
            <w:hideMark/>
          </w:tcPr>
          <w:p w14:paraId="24471D1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KD1.4</w:t>
            </w:r>
          </w:p>
        </w:tc>
        <w:tc>
          <w:tcPr>
            <w:tcW w:w="943" w:type="pct"/>
            <w:tcBorders>
              <w:top w:val="nil"/>
              <w:left w:val="nil"/>
              <w:bottom w:val="nil"/>
              <w:right w:val="nil"/>
            </w:tcBorders>
            <w:noWrap/>
            <w:hideMark/>
          </w:tcPr>
          <w:p w14:paraId="573476D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0,627</w:t>
            </w:r>
          </w:p>
        </w:tc>
        <w:tc>
          <w:tcPr>
            <w:tcW w:w="1522" w:type="pct"/>
            <w:tcBorders>
              <w:top w:val="nil"/>
              <w:left w:val="nil"/>
              <w:bottom w:val="nil"/>
              <w:right w:val="nil"/>
            </w:tcBorders>
            <w:noWrap/>
            <w:hideMark/>
          </w:tcPr>
          <w:p w14:paraId="12BEF9E2"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0,639</w:t>
            </w:r>
          </w:p>
        </w:tc>
        <w:tc>
          <w:tcPr>
            <w:tcW w:w="897" w:type="pct"/>
            <w:tcBorders>
              <w:top w:val="nil"/>
              <w:left w:val="nil"/>
              <w:bottom w:val="nil"/>
              <w:right w:val="nil"/>
            </w:tcBorders>
            <w:noWrap/>
            <w:hideMark/>
          </w:tcPr>
          <w:p w14:paraId="4385114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0,798</w:t>
            </w:r>
          </w:p>
        </w:tc>
        <w:tc>
          <w:tcPr>
            <w:tcW w:w="1259" w:type="pct"/>
            <w:tcBorders>
              <w:top w:val="nil"/>
              <w:left w:val="nil"/>
              <w:bottom w:val="nil"/>
            </w:tcBorders>
            <w:noWrap/>
            <w:hideMark/>
          </w:tcPr>
          <w:p w14:paraId="62F53AF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0,359</w:t>
            </w:r>
          </w:p>
        </w:tc>
      </w:tr>
      <w:tr w:rsidR="00DD1298" w:rsidRPr="008B00F0" w14:paraId="56C6CFBE" w14:textId="77777777" w:rsidTr="008B00F0">
        <w:trPr>
          <w:trHeight w:val="320"/>
        </w:trPr>
        <w:tc>
          <w:tcPr>
            <w:tcW w:w="379" w:type="pct"/>
            <w:tcBorders>
              <w:top w:val="nil"/>
              <w:bottom w:val="nil"/>
              <w:right w:val="nil"/>
            </w:tcBorders>
            <w:noWrap/>
            <w:hideMark/>
          </w:tcPr>
          <w:p w14:paraId="4886C97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KD1.5</w:t>
            </w:r>
          </w:p>
        </w:tc>
        <w:tc>
          <w:tcPr>
            <w:tcW w:w="943" w:type="pct"/>
            <w:tcBorders>
              <w:top w:val="nil"/>
              <w:left w:val="nil"/>
              <w:bottom w:val="nil"/>
              <w:right w:val="nil"/>
            </w:tcBorders>
            <w:noWrap/>
            <w:hideMark/>
          </w:tcPr>
          <w:p w14:paraId="75EC875D"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0,72</w:t>
            </w:r>
          </w:p>
        </w:tc>
        <w:tc>
          <w:tcPr>
            <w:tcW w:w="1522" w:type="pct"/>
            <w:tcBorders>
              <w:top w:val="nil"/>
              <w:left w:val="nil"/>
              <w:bottom w:val="nil"/>
              <w:right w:val="nil"/>
            </w:tcBorders>
            <w:noWrap/>
            <w:hideMark/>
          </w:tcPr>
          <w:p w14:paraId="0E11FB8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0,723</w:t>
            </w:r>
          </w:p>
        </w:tc>
        <w:tc>
          <w:tcPr>
            <w:tcW w:w="897" w:type="pct"/>
            <w:tcBorders>
              <w:top w:val="nil"/>
              <w:left w:val="nil"/>
              <w:bottom w:val="nil"/>
              <w:right w:val="nil"/>
            </w:tcBorders>
            <w:noWrap/>
            <w:hideMark/>
          </w:tcPr>
          <w:p w14:paraId="62EAACD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0,914</w:t>
            </w:r>
          </w:p>
        </w:tc>
        <w:tc>
          <w:tcPr>
            <w:tcW w:w="1259" w:type="pct"/>
            <w:tcBorders>
              <w:top w:val="nil"/>
              <w:left w:val="nil"/>
              <w:bottom w:val="nil"/>
            </w:tcBorders>
            <w:noWrap/>
            <w:hideMark/>
          </w:tcPr>
          <w:p w14:paraId="5FF50B7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0,394</w:t>
            </w:r>
          </w:p>
        </w:tc>
      </w:tr>
      <w:tr w:rsidR="00DD1298" w:rsidRPr="008B00F0" w14:paraId="1DD450EB" w14:textId="77777777" w:rsidTr="008B00F0">
        <w:trPr>
          <w:trHeight w:val="320"/>
        </w:trPr>
        <w:tc>
          <w:tcPr>
            <w:tcW w:w="379" w:type="pct"/>
            <w:tcBorders>
              <w:top w:val="nil"/>
              <w:bottom w:val="nil"/>
              <w:right w:val="nil"/>
            </w:tcBorders>
            <w:noWrap/>
            <w:hideMark/>
          </w:tcPr>
          <w:p w14:paraId="241C863D"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KD1.7</w:t>
            </w:r>
          </w:p>
        </w:tc>
        <w:tc>
          <w:tcPr>
            <w:tcW w:w="943" w:type="pct"/>
            <w:tcBorders>
              <w:top w:val="nil"/>
              <w:left w:val="nil"/>
              <w:bottom w:val="nil"/>
              <w:right w:val="nil"/>
            </w:tcBorders>
            <w:noWrap/>
            <w:hideMark/>
          </w:tcPr>
          <w:p w14:paraId="7556A04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0,68</w:t>
            </w:r>
          </w:p>
        </w:tc>
        <w:tc>
          <w:tcPr>
            <w:tcW w:w="1522" w:type="pct"/>
            <w:tcBorders>
              <w:top w:val="nil"/>
              <w:left w:val="nil"/>
              <w:bottom w:val="nil"/>
              <w:right w:val="nil"/>
            </w:tcBorders>
            <w:noWrap/>
            <w:hideMark/>
          </w:tcPr>
          <w:p w14:paraId="1750E1D9"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0,723</w:t>
            </w:r>
          </w:p>
        </w:tc>
        <w:tc>
          <w:tcPr>
            <w:tcW w:w="897" w:type="pct"/>
            <w:tcBorders>
              <w:top w:val="nil"/>
              <w:left w:val="nil"/>
              <w:bottom w:val="nil"/>
              <w:right w:val="nil"/>
            </w:tcBorders>
            <w:noWrap/>
            <w:hideMark/>
          </w:tcPr>
          <w:p w14:paraId="14F5121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0,923</w:t>
            </w:r>
          </w:p>
        </w:tc>
        <w:tc>
          <w:tcPr>
            <w:tcW w:w="1259" w:type="pct"/>
            <w:tcBorders>
              <w:top w:val="nil"/>
              <w:left w:val="nil"/>
              <w:bottom w:val="nil"/>
            </w:tcBorders>
            <w:noWrap/>
            <w:hideMark/>
          </w:tcPr>
          <w:p w14:paraId="18C377B6"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0,339</w:t>
            </w:r>
          </w:p>
        </w:tc>
      </w:tr>
      <w:tr w:rsidR="00DD1298" w:rsidRPr="008B00F0" w14:paraId="21761F92" w14:textId="77777777" w:rsidTr="008B00F0">
        <w:trPr>
          <w:trHeight w:val="320"/>
        </w:trPr>
        <w:tc>
          <w:tcPr>
            <w:tcW w:w="379" w:type="pct"/>
            <w:tcBorders>
              <w:top w:val="nil"/>
              <w:bottom w:val="nil"/>
              <w:right w:val="nil"/>
            </w:tcBorders>
            <w:noWrap/>
            <w:hideMark/>
          </w:tcPr>
          <w:p w14:paraId="75310C0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KD1.8</w:t>
            </w:r>
          </w:p>
        </w:tc>
        <w:tc>
          <w:tcPr>
            <w:tcW w:w="943" w:type="pct"/>
            <w:tcBorders>
              <w:top w:val="nil"/>
              <w:left w:val="nil"/>
              <w:bottom w:val="nil"/>
              <w:right w:val="nil"/>
            </w:tcBorders>
            <w:noWrap/>
            <w:hideMark/>
          </w:tcPr>
          <w:p w14:paraId="75A66AE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0,699</w:t>
            </w:r>
          </w:p>
        </w:tc>
        <w:tc>
          <w:tcPr>
            <w:tcW w:w="1522" w:type="pct"/>
            <w:tcBorders>
              <w:top w:val="nil"/>
              <w:left w:val="nil"/>
              <w:bottom w:val="nil"/>
              <w:right w:val="nil"/>
            </w:tcBorders>
            <w:noWrap/>
            <w:hideMark/>
          </w:tcPr>
          <w:p w14:paraId="0C5F6F4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0,719</w:t>
            </w:r>
          </w:p>
        </w:tc>
        <w:tc>
          <w:tcPr>
            <w:tcW w:w="897" w:type="pct"/>
            <w:tcBorders>
              <w:top w:val="nil"/>
              <w:left w:val="nil"/>
              <w:bottom w:val="nil"/>
              <w:right w:val="nil"/>
            </w:tcBorders>
            <w:noWrap/>
            <w:hideMark/>
          </w:tcPr>
          <w:p w14:paraId="443D483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0,961</w:t>
            </w:r>
          </w:p>
        </w:tc>
        <w:tc>
          <w:tcPr>
            <w:tcW w:w="1259" w:type="pct"/>
            <w:tcBorders>
              <w:top w:val="nil"/>
              <w:left w:val="nil"/>
              <w:bottom w:val="nil"/>
            </w:tcBorders>
            <w:noWrap/>
            <w:hideMark/>
          </w:tcPr>
          <w:p w14:paraId="7E085A1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0,291</w:t>
            </w:r>
          </w:p>
        </w:tc>
      </w:tr>
      <w:tr w:rsidR="00DD1298" w:rsidRPr="008B00F0" w14:paraId="7A395249" w14:textId="77777777" w:rsidTr="008B00F0">
        <w:trPr>
          <w:trHeight w:val="320"/>
        </w:trPr>
        <w:tc>
          <w:tcPr>
            <w:tcW w:w="379" w:type="pct"/>
            <w:tcBorders>
              <w:top w:val="nil"/>
              <w:bottom w:val="nil"/>
              <w:right w:val="nil"/>
            </w:tcBorders>
            <w:noWrap/>
            <w:hideMark/>
          </w:tcPr>
          <w:p w14:paraId="4BA5E27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KD1.9</w:t>
            </w:r>
          </w:p>
        </w:tc>
        <w:tc>
          <w:tcPr>
            <w:tcW w:w="943" w:type="pct"/>
            <w:tcBorders>
              <w:top w:val="nil"/>
              <w:left w:val="nil"/>
              <w:bottom w:val="nil"/>
              <w:right w:val="nil"/>
            </w:tcBorders>
            <w:noWrap/>
            <w:hideMark/>
          </w:tcPr>
          <w:p w14:paraId="35ED61B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0,608</w:t>
            </w:r>
          </w:p>
        </w:tc>
        <w:tc>
          <w:tcPr>
            <w:tcW w:w="1522" w:type="pct"/>
            <w:tcBorders>
              <w:top w:val="nil"/>
              <w:left w:val="nil"/>
              <w:bottom w:val="nil"/>
              <w:right w:val="nil"/>
            </w:tcBorders>
            <w:noWrap/>
            <w:hideMark/>
          </w:tcPr>
          <w:p w14:paraId="6ECB9B8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0,663</w:t>
            </w:r>
          </w:p>
        </w:tc>
        <w:tc>
          <w:tcPr>
            <w:tcW w:w="897" w:type="pct"/>
            <w:tcBorders>
              <w:top w:val="nil"/>
              <w:left w:val="nil"/>
              <w:bottom w:val="nil"/>
              <w:right w:val="nil"/>
            </w:tcBorders>
            <w:noWrap/>
            <w:hideMark/>
          </w:tcPr>
          <w:p w14:paraId="141B4EC9"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0,787</w:t>
            </w:r>
          </w:p>
        </w:tc>
        <w:tc>
          <w:tcPr>
            <w:tcW w:w="1259" w:type="pct"/>
            <w:tcBorders>
              <w:top w:val="nil"/>
              <w:left w:val="nil"/>
              <w:bottom w:val="nil"/>
            </w:tcBorders>
            <w:noWrap/>
            <w:hideMark/>
          </w:tcPr>
          <w:p w14:paraId="76AA317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0,305</w:t>
            </w:r>
          </w:p>
        </w:tc>
      </w:tr>
      <w:tr w:rsidR="00DD1298" w:rsidRPr="008B00F0" w14:paraId="5237F08F" w14:textId="77777777" w:rsidTr="008B00F0">
        <w:trPr>
          <w:trHeight w:val="320"/>
        </w:trPr>
        <w:tc>
          <w:tcPr>
            <w:tcW w:w="379" w:type="pct"/>
            <w:tcBorders>
              <w:top w:val="nil"/>
              <w:bottom w:val="nil"/>
              <w:right w:val="nil"/>
            </w:tcBorders>
            <w:noWrap/>
            <w:hideMark/>
          </w:tcPr>
          <w:p w14:paraId="0416BE9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KI1.10</w:t>
            </w:r>
          </w:p>
        </w:tc>
        <w:tc>
          <w:tcPr>
            <w:tcW w:w="943" w:type="pct"/>
            <w:tcBorders>
              <w:top w:val="nil"/>
              <w:left w:val="nil"/>
              <w:bottom w:val="nil"/>
              <w:right w:val="nil"/>
            </w:tcBorders>
            <w:noWrap/>
            <w:hideMark/>
          </w:tcPr>
          <w:p w14:paraId="779B963A"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0,946</w:t>
            </w:r>
          </w:p>
        </w:tc>
        <w:tc>
          <w:tcPr>
            <w:tcW w:w="1522" w:type="pct"/>
            <w:tcBorders>
              <w:top w:val="nil"/>
              <w:left w:val="nil"/>
              <w:bottom w:val="nil"/>
              <w:right w:val="nil"/>
            </w:tcBorders>
            <w:noWrap/>
            <w:hideMark/>
          </w:tcPr>
          <w:p w14:paraId="26DF1F5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0,876</w:t>
            </w:r>
          </w:p>
        </w:tc>
        <w:tc>
          <w:tcPr>
            <w:tcW w:w="897" w:type="pct"/>
            <w:tcBorders>
              <w:top w:val="nil"/>
              <w:left w:val="nil"/>
              <w:bottom w:val="nil"/>
              <w:right w:val="nil"/>
            </w:tcBorders>
            <w:noWrap/>
            <w:hideMark/>
          </w:tcPr>
          <w:p w14:paraId="58C11DC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0,741</w:t>
            </w:r>
          </w:p>
        </w:tc>
        <w:tc>
          <w:tcPr>
            <w:tcW w:w="1259" w:type="pct"/>
            <w:tcBorders>
              <w:top w:val="nil"/>
              <w:left w:val="nil"/>
              <w:bottom w:val="nil"/>
            </w:tcBorders>
            <w:noWrap/>
            <w:hideMark/>
          </w:tcPr>
          <w:p w14:paraId="03A0FDD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0,677</w:t>
            </w:r>
          </w:p>
        </w:tc>
      </w:tr>
      <w:tr w:rsidR="00DD1298" w:rsidRPr="008B00F0" w14:paraId="771177F8" w14:textId="77777777" w:rsidTr="008B00F0">
        <w:trPr>
          <w:trHeight w:val="320"/>
        </w:trPr>
        <w:tc>
          <w:tcPr>
            <w:tcW w:w="379" w:type="pct"/>
            <w:tcBorders>
              <w:top w:val="nil"/>
              <w:bottom w:val="nil"/>
              <w:right w:val="nil"/>
            </w:tcBorders>
            <w:noWrap/>
            <w:hideMark/>
          </w:tcPr>
          <w:p w14:paraId="47147FA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KI1.11</w:t>
            </w:r>
          </w:p>
        </w:tc>
        <w:tc>
          <w:tcPr>
            <w:tcW w:w="943" w:type="pct"/>
            <w:tcBorders>
              <w:top w:val="nil"/>
              <w:left w:val="nil"/>
              <w:bottom w:val="nil"/>
              <w:right w:val="nil"/>
            </w:tcBorders>
            <w:noWrap/>
            <w:hideMark/>
          </w:tcPr>
          <w:p w14:paraId="78722479"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0,846</w:t>
            </w:r>
          </w:p>
        </w:tc>
        <w:tc>
          <w:tcPr>
            <w:tcW w:w="1522" w:type="pct"/>
            <w:tcBorders>
              <w:top w:val="nil"/>
              <w:left w:val="nil"/>
              <w:bottom w:val="nil"/>
              <w:right w:val="nil"/>
            </w:tcBorders>
            <w:noWrap/>
            <w:hideMark/>
          </w:tcPr>
          <w:p w14:paraId="4DEE2AF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0,737</w:t>
            </w:r>
          </w:p>
        </w:tc>
        <w:tc>
          <w:tcPr>
            <w:tcW w:w="897" w:type="pct"/>
            <w:tcBorders>
              <w:top w:val="nil"/>
              <w:left w:val="nil"/>
              <w:bottom w:val="nil"/>
              <w:right w:val="nil"/>
            </w:tcBorders>
            <w:noWrap/>
            <w:hideMark/>
          </w:tcPr>
          <w:p w14:paraId="44F447F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0,556</w:t>
            </w:r>
          </w:p>
        </w:tc>
        <w:tc>
          <w:tcPr>
            <w:tcW w:w="1259" w:type="pct"/>
            <w:tcBorders>
              <w:top w:val="nil"/>
              <w:left w:val="nil"/>
              <w:bottom w:val="nil"/>
            </w:tcBorders>
            <w:noWrap/>
            <w:hideMark/>
          </w:tcPr>
          <w:p w14:paraId="6A7A761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0,626</w:t>
            </w:r>
          </w:p>
        </w:tc>
      </w:tr>
      <w:tr w:rsidR="00DD1298" w:rsidRPr="008B00F0" w14:paraId="143237A9" w14:textId="77777777" w:rsidTr="008B00F0">
        <w:trPr>
          <w:trHeight w:val="320"/>
        </w:trPr>
        <w:tc>
          <w:tcPr>
            <w:tcW w:w="379" w:type="pct"/>
            <w:tcBorders>
              <w:top w:val="nil"/>
              <w:bottom w:val="nil"/>
              <w:right w:val="nil"/>
            </w:tcBorders>
            <w:noWrap/>
            <w:hideMark/>
          </w:tcPr>
          <w:p w14:paraId="74344B9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KI1.12</w:t>
            </w:r>
          </w:p>
        </w:tc>
        <w:tc>
          <w:tcPr>
            <w:tcW w:w="943" w:type="pct"/>
            <w:tcBorders>
              <w:top w:val="nil"/>
              <w:left w:val="nil"/>
              <w:bottom w:val="nil"/>
              <w:right w:val="nil"/>
            </w:tcBorders>
            <w:noWrap/>
            <w:hideMark/>
          </w:tcPr>
          <w:p w14:paraId="1544F2A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0,913</w:t>
            </w:r>
          </w:p>
        </w:tc>
        <w:tc>
          <w:tcPr>
            <w:tcW w:w="1522" w:type="pct"/>
            <w:tcBorders>
              <w:top w:val="nil"/>
              <w:left w:val="nil"/>
              <w:bottom w:val="nil"/>
              <w:right w:val="nil"/>
            </w:tcBorders>
            <w:noWrap/>
            <w:hideMark/>
          </w:tcPr>
          <w:p w14:paraId="111D512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0,868</w:t>
            </w:r>
          </w:p>
        </w:tc>
        <w:tc>
          <w:tcPr>
            <w:tcW w:w="897" w:type="pct"/>
            <w:tcBorders>
              <w:top w:val="nil"/>
              <w:left w:val="nil"/>
              <w:bottom w:val="nil"/>
              <w:right w:val="nil"/>
            </w:tcBorders>
            <w:noWrap/>
            <w:hideMark/>
          </w:tcPr>
          <w:p w14:paraId="2CBE006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0,727</w:t>
            </w:r>
          </w:p>
        </w:tc>
        <w:tc>
          <w:tcPr>
            <w:tcW w:w="1259" w:type="pct"/>
            <w:tcBorders>
              <w:top w:val="nil"/>
              <w:left w:val="nil"/>
              <w:bottom w:val="nil"/>
            </w:tcBorders>
            <w:noWrap/>
            <w:hideMark/>
          </w:tcPr>
          <w:p w14:paraId="1022701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0,652</w:t>
            </w:r>
          </w:p>
        </w:tc>
      </w:tr>
      <w:tr w:rsidR="00DD1298" w:rsidRPr="008B00F0" w14:paraId="561373FD" w14:textId="77777777" w:rsidTr="008B00F0">
        <w:trPr>
          <w:trHeight w:val="320"/>
        </w:trPr>
        <w:tc>
          <w:tcPr>
            <w:tcW w:w="379" w:type="pct"/>
            <w:tcBorders>
              <w:top w:val="nil"/>
              <w:bottom w:val="nil"/>
              <w:right w:val="nil"/>
            </w:tcBorders>
            <w:noWrap/>
            <w:hideMark/>
          </w:tcPr>
          <w:p w14:paraId="658E0F0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KI1.2</w:t>
            </w:r>
          </w:p>
        </w:tc>
        <w:tc>
          <w:tcPr>
            <w:tcW w:w="943" w:type="pct"/>
            <w:tcBorders>
              <w:top w:val="nil"/>
              <w:left w:val="nil"/>
              <w:bottom w:val="nil"/>
              <w:right w:val="nil"/>
            </w:tcBorders>
            <w:noWrap/>
            <w:hideMark/>
          </w:tcPr>
          <w:p w14:paraId="15E482ED"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0,951</w:t>
            </w:r>
          </w:p>
        </w:tc>
        <w:tc>
          <w:tcPr>
            <w:tcW w:w="1522" w:type="pct"/>
            <w:tcBorders>
              <w:top w:val="nil"/>
              <w:left w:val="nil"/>
              <w:bottom w:val="nil"/>
              <w:right w:val="nil"/>
            </w:tcBorders>
            <w:noWrap/>
            <w:hideMark/>
          </w:tcPr>
          <w:p w14:paraId="7A7F74B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0,884</w:t>
            </w:r>
          </w:p>
        </w:tc>
        <w:tc>
          <w:tcPr>
            <w:tcW w:w="897" w:type="pct"/>
            <w:tcBorders>
              <w:top w:val="nil"/>
              <w:left w:val="nil"/>
              <w:bottom w:val="nil"/>
              <w:right w:val="nil"/>
            </w:tcBorders>
            <w:noWrap/>
            <w:hideMark/>
          </w:tcPr>
          <w:p w14:paraId="06ADA0A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0,748</w:t>
            </w:r>
          </w:p>
        </w:tc>
        <w:tc>
          <w:tcPr>
            <w:tcW w:w="1259" w:type="pct"/>
            <w:tcBorders>
              <w:top w:val="nil"/>
              <w:left w:val="nil"/>
              <w:bottom w:val="nil"/>
            </w:tcBorders>
            <w:noWrap/>
            <w:hideMark/>
          </w:tcPr>
          <w:p w14:paraId="4DF89FB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0,671</w:t>
            </w:r>
          </w:p>
        </w:tc>
      </w:tr>
      <w:tr w:rsidR="00DD1298" w:rsidRPr="008B00F0" w14:paraId="56689D6B" w14:textId="77777777" w:rsidTr="008B00F0">
        <w:trPr>
          <w:trHeight w:val="320"/>
        </w:trPr>
        <w:tc>
          <w:tcPr>
            <w:tcW w:w="379" w:type="pct"/>
            <w:tcBorders>
              <w:top w:val="nil"/>
              <w:bottom w:val="nil"/>
              <w:right w:val="nil"/>
            </w:tcBorders>
            <w:noWrap/>
            <w:hideMark/>
          </w:tcPr>
          <w:p w14:paraId="4355823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KI1.3</w:t>
            </w:r>
          </w:p>
        </w:tc>
        <w:tc>
          <w:tcPr>
            <w:tcW w:w="943" w:type="pct"/>
            <w:tcBorders>
              <w:top w:val="nil"/>
              <w:left w:val="nil"/>
              <w:bottom w:val="nil"/>
              <w:right w:val="nil"/>
            </w:tcBorders>
            <w:noWrap/>
            <w:hideMark/>
          </w:tcPr>
          <w:p w14:paraId="4271082A"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0,886</w:t>
            </w:r>
          </w:p>
        </w:tc>
        <w:tc>
          <w:tcPr>
            <w:tcW w:w="1522" w:type="pct"/>
            <w:tcBorders>
              <w:top w:val="nil"/>
              <w:left w:val="nil"/>
              <w:bottom w:val="nil"/>
              <w:right w:val="nil"/>
            </w:tcBorders>
            <w:noWrap/>
            <w:hideMark/>
          </w:tcPr>
          <w:p w14:paraId="0553161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0,785</w:t>
            </w:r>
          </w:p>
        </w:tc>
        <w:tc>
          <w:tcPr>
            <w:tcW w:w="897" w:type="pct"/>
            <w:tcBorders>
              <w:top w:val="nil"/>
              <w:left w:val="nil"/>
              <w:bottom w:val="nil"/>
              <w:right w:val="nil"/>
            </w:tcBorders>
            <w:noWrap/>
            <w:hideMark/>
          </w:tcPr>
          <w:p w14:paraId="5F833A3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0,712</w:t>
            </w:r>
          </w:p>
        </w:tc>
        <w:tc>
          <w:tcPr>
            <w:tcW w:w="1259" w:type="pct"/>
            <w:tcBorders>
              <w:top w:val="nil"/>
              <w:left w:val="nil"/>
              <w:bottom w:val="nil"/>
            </w:tcBorders>
            <w:noWrap/>
            <w:hideMark/>
          </w:tcPr>
          <w:p w14:paraId="485DED62"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0,646</w:t>
            </w:r>
          </w:p>
        </w:tc>
      </w:tr>
      <w:tr w:rsidR="00DD1298" w:rsidRPr="008B00F0" w14:paraId="4893D4D3" w14:textId="77777777" w:rsidTr="008B00F0">
        <w:trPr>
          <w:trHeight w:val="320"/>
        </w:trPr>
        <w:tc>
          <w:tcPr>
            <w:tcW w:w="379" w:type="pct"/>
            <w:tcBorders>
              <w:top w:val="nil"/>
              <w:bottom w:val="nil"/>
              <w:right w:val="nil"/>
            </w:tcBorders>
            <w:noWrap/>
            <w:hideMark/>
          </w:tcPr>
          <w:p w14:paraId="066C036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KI1.4</w:t>
            </w:r>
          </w:p>
        </w:tc>
        <w:tc>
          <w:tcPr>
            <w:tcW w:w="943" w:type="pct"/>
            <w:tcBorders>
              <w:top w:val="nil"/>
              <w:left w:val="nil"/>
              <w:bottom w:val="nil"/>
              <w:right w:val="nil"/>
            </w:tcBorders>
            <w:noWrap/>
            <w:hideMark/>
          </w:tcPr>
          <w:p w14:paraId="78CACDE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0,711</w:t>
            </w:r>
          </w:p>
        </w:tc>
        <w:tc>
          <w:tcPr>
            <w:tcW w:w="1522" w:type="pct"/>
            <w:tcBorders>
              <w:top w:val="nil"/>
              <w:left w:val="nil"/>
              <w:bottom w:val="nil"/>
              <w:right w:val="nil"/>
            </w:tcBorders>
            <w:noWrap/>
            <w:hideMark/>
          </w:tcPr>
          <w:p w14:paraId="174AB23A"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0,632</w:t>
            </w:r>
          </w:p>
        </w:tc>
        <w:tc>
          <w:tcPr>
            <w:tcW w:w="897" w:type="pct"/>
            <w:tcBorders>
              <w:top w:val="nil"/>
              <w:left w:val="nil"/>
              <w:bottom w:val="nil"/>
              <w:right w:val="nil"/>
            </w:tcBorders>
            <w:noWrap/>
            <w:hideMark/>
          </w:tcPr>
          <w:p w14:paraId="27A4064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0,621</w:t>
            </w:r>
          </w:p>
        </w:tc>
        <w:tc>
          <w:tcPr>
            <w:tcW w:w="1259" w:type="pct"/>
            <w:tcBorders>
              <w:top w:val="nil"/>
              <w:left w:val="nil"/>
              <w:bottom w:val="nil"/>
            </w:tcBorders>
            <w:noWrap/>
            <w:hideMark/>
          </w:tcPr>
          <w:p w14:paraId="5A92B0C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0,435</w:t>
            </w:r>
          </w:p>
        </w:tc>
      </w:tr>
      <w:tr w:rsidR="00DD1298" w:rsidRPr="008B00F0" w14:paraId="533F4CB6" w14:textId="77777777" w:rsidTr="008B00F0">
        <w:trPr>
          <w:trHeight w:val="320"/>
        </w:trPr>
        <w:tc>
          <w:tcPr>
            <w:tcW w:w="379" w:type="pct"/>
            <w:tcBorders>
              <w:top w:val="nil"/>
              <w:bottom w:val="nil"/>
              <w:right w:val="nil"/>
            </w:tcBorders>
            <w:noWrap/>
            <w:hideMark/>
          </w:tcPr>
          <w:p w14:paraId="6A586E0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KI1.5</w:t>
            </w:r>
          </w:p>
        </w:tc>
        <w:tc>
          <w:tcPr>
            <w:tcW w:w="943" w:type="pct"/>
            <w:tcBorders>
              <w:top w:val="nil"/>
              <w:left w:val="nil"/>
              <w:bottom w:val="nil"/>
              <w:right w:val="nil"/>
            </w:tcBorders>
            <w:noWrap/>
            <w:hideMark/>
          </w:tcPr>
          <w:p w14:paraId="5D81F86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0,933</w:t>
            </w:r>
          </w:p>
        </w:tc>
        <w:tc>
          <w:tcPr>
            <w:tcW w:w="1522" w:type="pct"/>
            <w:tcBorders>
              <w:top w:val="nil"/>
              <w:left w:val="nil"/>
              <w:bottom w:val="nil"/>
              <w:right w:val="nil"/>
            </w:tcBorders>
            <w:noWrap/>
            <w:hideMark/>
          </w:tcPr>
          <w:p w14:paraId="5E237CE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0,876</w:t>
            </w:r>
          </w:p>
        </w:tc>
        <w:tc>
          <w:tcPr>
            <w:tcW w:w="897" w:type="pct"/>
            <w:tcBorders>
              <w:top w:val="nil"/>
              <w:left w:val="nil"/>
              <w:bottom w:val="nil"/>
              <w:right w:val="nil"/>
            </w:tcBorders>
            <w:noWrap/>
            <w:hideMark/>
          </w:tcPr>
          <w:p w14:paraId="127BA2E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0,737</w:t>
            </w:r>
          </w:p>
        </w:tc>
        <w:tc>
          <w:tcPr>
            <w:tcW w:w="1259" w:type="pct"/>
            <w:tcBorders>
              <w:top w:val="nil"/>
              <w:left w:val="nil"/>
              <w:bottom w:val="nil"/>
            </w:tcBorders>
            <w:noWrap/>
            <w:hideMark/>
          </w:tcPr>
          <w:p w14:paraId="2C26455A"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0,683</w:t>
            </w:r>
          </w:p>
        </w:tc>
      </w:tr>
      <w:tr w:rsidR="00DD1298" w:rsidRPr="008B00F0" w14:paraId="284BBD55" w14:textId="77777777" w:rsidTr="008B00F0">
        <w:trPr>
          <w:trHeight w:val="320"/>
        </w:trPr>
        <w:tc>
          <w:tcPr>
            <w:tcW w:w="379" w:type="pct"/>
            <w:tcBorders>
              <w:top w:val="nil"/>
              <w:bottom w:val="nil"/>
              <w:right w:val="nil"/>
            </w:tcBorders>
            <w:noWrap/>
            <w:hideMark/>
          </w:tcPr>
          <w:p w14:paraId="3E6EB2B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KI1.6</w:t>
            </w:r>
          </w:p>
        </w:tc>
        <w:tc>
          <w:tcPr>
            <w:tcW w:w="943" w:type="pct"/>
            <w:tcBorders>
              <w:top w:val="nil"/>
              <w:left w:val="nil"/>
              <w:bottom w:val="nil"/>
              <w:right w:val="nil"/>
            </w:tcBorders>
            <w:noWrap/>
            <w:hideMark/>
          </w:tcPr>
          <w:p w14:paraId="37CBE79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0,908</w:t>
            </w:r>
          </w:p>
        </w:tc>
        <w:tc>
          <w:tcPr>
            <w:tcW w:w="1522" w:type="pct"/>
            <w:tcBorders>
              <w:top w:val="nil"/>
              <w:left w:val="nil"/>
              <w:bottom w:val="nil"/>
              <w:right w:val="nil"/>
            </w:tcBorders>
            <w:noWrap/>
            <w:hideMark/>
          </w:tcPr>
          <w:p w14:paraId="248020B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0,793</w:t>
            </w:r>
          </w:p>
        </w:tc>
        <w:tc>
          <w:tcPr>
            <w:tcW w:w="897" w:type="pct"/>
            <w:tcBorders>
              <w:top w:val="nil"/>
              <w:left w:val="nil"/>
              <w:bottom w:val="nil"/>
              <w:right w:val="nil"/>
            </w:tcBorders>
            <w:noWrap/>
            <w:hideMark/>
          </w:tcPr>
          <w:p w14:paraId="6272C67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0,651</w:t>
            </w:r>
          </w:p>
        </w:tc>
        <w:tc>
          <w:tcPr>
            <w:tcW w:w="1259" w:type="pct"/>
            <w:tcBorders>
              <w:top w:val="nil"/>
              <w:left w:val="nil"/>
              <w:bottom w:val="nil"/>
            </w:tcBorders>
            <w:noWrap/>
            <w:hideMark/>
          </w:tcPr>
          <w:p w14:paraId="6833DA5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0,688</w:t>
            </w:r>
          </w:p>
        </w:tc>
      </w:tr>
      <w:tr w:rsidR="00DD1298" w:rsidRPr="008B00F0" w14:paraId="04E15AF2" w14:textId="77777777" w:rsidTr="008B00F0">
        <w:trPr>
          <w:trHeight w:val="320"/>
        </w:trPr>
        <w:tc>
          <w:tcPr>
            <w:tcW w:w="379" w:type="pct"/>
            <w:tcBorders>
              <w:top w:val="nil"/>
              <w:bottom w:val="nil"/>
              <w:right w:val="nil"/>
            </w:tcBorders>
            <w:noWrap/>
            <w:hideMark/>
          </w:tcPr>
          <w:p w14:paraId="7CAB202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KI1.7</w:t>
            </w:r>
          </w:p>
        </w:tc>
        <w:tc>
          <w:tcPr>
            <w:tcW w:w="943" w:type="pct"/>
            <w:tcBorders>
              <w:top w:val="nil"/>
              <w:left w:val="nil"/>
              <w:bottom w:val="nil"/>
              <w:right w:val="nil"/>
            </w:tcBorders>
            <w:noWrap/>
            <w:hideMark/>
          </w:tcPr>
          <w:p w14:paraId="4BFE1DF6"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0,854</w:t>
            </w:r>
          </w:p>
        </w:tc>
        <w:tc>
          <w:tcPr>
            <w:tcW w:w="1522" w:type="pct"/>
            <w:tcBorders>
              <w:top w:val="nil"/>
              <w:left w:val="nil"/>
              <w:bottom w:val="nil"/>
              <w:right w:val="nil"/>
            </w:tcBorders>
            <w:noWrap/>
            <w:hideMark/>
          </w:tcPr>
          <w:p w14:paraId="6ED04872"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0,678</w:t>
            </w:r>
          </w:p>
        </w:tc>
        <w:tc>
          <w:tcPr>
            <w:tcW w:w="897" w:type="pct"/>
            <w:tcBorders>
              <w:top w:val="nil"/>
              <w:left w:val="nil"/>
              <w:bottom w:val="nil"/>
              <w:right w:val="nil"/>
            </w:tcBorders>
            <w:noWrap/>
            <w:hideMark/>
          </w:tcPr>
          <w:p w14:paraId="477834B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0,575</w:t>
            </w:r>
          </w:p>
        </w:tc>
        <w:tc>
          <w:tcPr>
            <w:tcW w:w="1259" w:type="pct"/>
            <w:tcBorders>
              <w:top w:val="nil"/>
              <w:left w:val="nil"/>
              <w:bottom w:val="nil"/>
            </w:tcBorders>
            <w:noWrap/>
            <w:hideMark/>
          </w:tcPr>
          <w:p w14:paraId="698A977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0,561</w:t>
            </w:r>
          </w:p>
        </w:tc>
      </w:tr>
      <w:tr w:rsidR="00DD1298" w:rsidRPr="008B00F0" w14:paraId="0F6602DA" w14:textId="77777777" w:rsidTr="008B00F0">
        <w:trPr>
          <w:trHeight w:val="320"/>
        </w:trPr>
        <w:tc>
          <w:tcPr>
            <w:tcW w:w="379" w:type="pct"/>
            <w:tcBorders>
              <w:top w:val="nil"/>
              <w:bottom w:val="nil"/>
              <w:right w:val="nil"/>
            </w:tcBorders>
            <w:noWrap/>
            <w:hideMark/>
          </w:tcPr>
          <w:p w14:paraId="546A978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KI1.8</w:t>
            </w:r>
          </w:p>
        </w:tc>
        <w:tc>
          <w:tcPr>
            <w:tcW w:w="943" w:type="pct"/>
            <w:tcBorders>
              <w:top w:val="nil"/>
              <w:left w:val="nil"/>
              <w:bottom w:val="nil"/>
              <w:right w:val="nil"/>
            </w:tcBorders>
            <w:noWrap/>
            <w:hideMark/>
          </w:tcPr>
          <w:p w14:paraId="184511C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0,844</w:t>
            </w:r>
          </w:p>
        </w:tc>
        <w:tc>
          <w:tcPr>
            <w:tcW w:w="1522" w:type="pct"/>
            <w:tcBorders>
              <w:top w:val="nil"/>
              <w:left w:val="nil"/>
              <w:bottom w:val="nil"/>
              <w:right w:val="nil"/>
            </w:tcBorders>
            <w:noWrap/>
            <w:hideMark/>
          </w:tcPr>
          <w:p w14:paraId="2CC7EE6A"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0,695</w:t>
            </w:r>
          </w:p>
        </w:tc>
        <w:tc>
          <w:tcPr>
            <w:tcW w:w="897" w:type="pct"/>
            <w:tcBorders>
              <w:top w:val="nil"/>
              <w:left w:val="nil"/>
              <w:bottom w:val="nil"/>
              <w:right w:val="nil"/>
            </w:tcBorders>
            <w:noWrap/>
            <w:hideMark/>
          </w:tcPr>
          <w:p w14:paraId="0D121A4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0,625</w:t>
            </w:r>
          </w:p>
        </w:tc>
        <w:tc>
          <w:tcPr>
            <w:tcW w:w="1259" w:type="pct"/>
            <w:tcBorders>
              <w:top w:val="nil"/>
              <w:left w:val="nil"/>
              <w:bottom w:val="nil"/>
            </w:tcBorders>
            <w:noWrap/>
            <w:hideMark/>
          </w:tcPr>
          <w:p w14:paraId="0A879B8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0,536</w:t>
            </w:r>
          </w:p>
        </w:tc>
      </w:tr>
      <w:tr w:rsidR="00DD1298" w:rsidRPr="008B00F0" w14:paraId="3C6C615F" w14:textId="77777777" w:rsidTr="008B00F0">
        <w:trPr>
          <w:trHeight w:val="320"/>
        </w:trPr>
        <w:tc>
          <w:tcPr>
            <w:tcW w:w="379" w:type="pct"/>
            <w:tcBorders>
              <w:top w:val="nil"/>
              <w:bottom w:val="nil"/>
              <w:right w:val="nil"/>
            </w:tcBorders>
            <w:noWrap/>
            <w:hideMark/>
          </w:tcPr>
          <w:p w14:paraId="57882E4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KI1.9</w:t>
            </w:r>
          </w:p>
        </w:tc>
        <w:tc>
          <w:tcPr>
            <w:tcW w:w="943" w:type="pct"/>
            <w:tcBorders>
              <w:top w:val="nil"/>
              <w:left w:val="nil"/>
              <w:bottom w:val="nil"/>
              <w:right w:val="nil"/>
            </w:tcBorders>
            <w:noWrap/>
            <w:hideMark/>
          </w:tcPr>
          <w:p w14:paraId="1E632AEA"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0,91</w:t>
            </w:r>
          </w:p>
        </w:tc>
        <w:tc>
          <w:tcPr>
            <w:tcW w:w="1522" w:type="pct"/>
            <w:tcBorders>
              <w:top w:val="nil"/>
              <w:left w:val="nil"/>
              <w:bottom w:val="nil"/>
              <w:right w:val="nil"/>
            </w:tcBorders>
            <w:noWrap/>
            <w:hideMark/>
          </w:tcPr>
          <w:p w14:paraId="5D72086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0,76</w:t>
            </w:r>
          </w:p>
        </w:tc>
        <w:tc>
          <w:tcPr>
            <w:tcW w:w="897" w:type="pct"/>
            <w:tcBorders>
              <w:top w:val="nil"/>
              <w:left w:val="nil"/>
              <w:bottom w:val="nil"/>
              <w:right w:val="nil"/>
            </w:tcBorders>
            <w:noWrap/>
            <w:hideMark/>
          </w:tcPr>
          <w:p w14:paraId="7ABA515A"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0,656</w:t>
            </w:r>
          </w:p>
        </w:tc>
        <w:tc>
          <w:tcPr>
            <w:tcW w:w="1259" w:type="pct"/>
            <w:tcBorders>
              <w:top w:val="nil"/>
              <w:left w:val="nil"/>
              <w:bottom w:val="nil"/>
            </w:tcBorders>
            <w:noWrap/>
            <w:hideMark/>
          </w:tcPr>
          <w:p w14:paraId="58CFF16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0,587</w:t>
            </w:r>
          </w:p>
        </w:tc>
      </w:tr>
      <w:tr w:rsidR="00DD1298" w:rsidRPr="008B00F0" w14:paraId="6260A3E3" w14:textId="77777777" w:rsidTr="008B00F0">
        <w:trPr>
          <w:trHeight w:val="320"/>
        </w:trPr>
        <w:tc>
          <w:tcPr>
            <w:tcW w:w="379" w:type="pct"/>
            <w:tcBorders>
              <w:top w:val="nil"/>
              <w:bottom w:val="nil"/>
              <w:right w:val="nil"/>
            </w:tcBorders>
            <w:noWrap/>
            <w:hideMark/>
          </w:tcPr>
          <w:p w14:paraId="24E03D66"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LA2.1</w:t>
            </w:r>
          </w:p>
        </w:tc>
        <w:tc>
          <w:tcPr>
            <w:tcW w:w="943" w:type="pct"/>
            <w:tcBorders>
              <w:top w:val="nil"/>
              <w:left w:val="nil"/>
              <w:bottom w:val="nil"/>
              <w:right w:val="nil"/>
            </w:tcBorders>
            <w:noWrap/>
            <w:hideMark/>
          </w:tcPr>
          <w:p w14:paraId="49A03B42"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0,618</w:t>
            </w:r>
          </w:p>
        </w:tc>
        <w:tc>
          <w:tcPr>
            <w:tcW w:w="1522" w:type="pct"/>
            <w:tcBorders>
              <w:top w:val="nil"/>
              <w:left w:val="nil"/>
              <w:bottom w:val="nil"/>
              <w:right w:val="nil"/>
            </w:tcBorders>
            <w:noWrap/>
            <w:hideMark/>
          </w:tcPr>
          <w:p w14:paraId="230E3E9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0,607</w:t>
            </w:r>
          </w:p>
        </w:tc>
        <w:tc>
          <w:tcPr>
            <w:tcW w:w="897" w:type="pct"/>
            <w:tcBorders>
              <w:top w:val="nil"/>
              <w:left w:val="nil"/>
              <w:bottom w:val="nil"/>
              <w:right w:val="nil"/>
            </w:tcBorders>
            <w:noWrap/>
            <w:hideMark/>
          </w:tcPr>
          <w:p w14:paraId="748360F2"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0,463</w:t>
            </w:r>
          </w:p>
        </w:tc>
        <w:tc>
          <w:tcPr>
            <w:tcW w:w="1259" w:type="pct"/>
            <w:tcBorders>
              <w:top w:val="nil"/>
              <w:left w:val="nil"/>
              <w:bottom w:val="nil"/>
            </w:tcBorders>
            <w:noWrap/>
            <w:hideMark/>
          </w:tcPr>
          <w:p w14:paraId="6F2B120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0,736</w:t>
            </w:r>
          </w:p>
        </w:tc>
      </w:tr>
      <w:tr w:rsidR="00DD1298" w:rsidRPr="008B00F0" w14:paraId="3A6D5E9D" w14:textId="77777777" w:rsidTr="008B00F0">
        <w:trPr>
          <w:trHeight w:val="320"/>
        </w:trPr>
        <w:tc>
          <w:tcPr>
            <w:tcW w:w="379" w:type="pct"/>
            <w:tcBorders>
              <w:top w:val="nil"/>
              <w:bottom w:val="nil"/>
              <w:right w:val="nil"/>
            </w:tcBorders>
            <w:noWrap/>
            <w:hideMark/>
          </w:tcPr>
          <w:p w14:paraId="307C1E99"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LA2.2</w:t>
            </w:r>
          </w:p>
        </w:tc>
        <w:tc>
          <w:tcPr>
            <w:tcW w:w="943" w:type="pct"/>
            <w:tcBorders>
              <w:top w:val="nil"/>
              <w:left w:val="nil"/>
              <w:bottom w:val="nil"/>
              <w:right w:val="nil"/>
            </w:tcBorders>
            <w:noWrap/>
            <w:hideMark/>
          </w:tcPr>
          <w:p w14:paraId="24AE92F9"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0,578</w:t>
            </w:r>
          </w:p>
        </w:tc>
        <w:tc>
          <w:tcPr>
            <w:tcW w:w="1522" w:type="pct"/>
            <w:tcBorders>
              <w:top w:val="nil"/>
              <w:left w:val="nil"/>
              <w:bottom w:val="nil"/>
              <w:right w:val="nil"/>
            </w:tcBorders>
            <w:noWrap/>
            <w:hideMark/>
          </w:tcPr>
          <w:p w14:paraId="5849278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0,548</w:t>
            </w:r>
          </w:p>
        </w:tc>
        <w:tc>
          <w:tcPr>
            <w:tcW w:w="897" w:type="pct"/>
            <w:tcBorders>
              <w:top w:val="nil"/>
              <w:left w:val="nil"/>
              <w:bottom w:val="nil"/>
              <w:right w:val="nil"/>
            </w:tcBorders>
            <w:noWrap/>
            <w:hideMark/>
          </w:tcPr>
          <w:p w14:paraId="097F6F4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0,318</w:t>
            </w:r>
          </w:p>
        </w:tc>
        <w:tc>
          <w:tcPr>
            <w:tcW w:w="1259" w:type="pct"/>
            <w:tcBorders>
              <w:top w:val="nil"/>
              <w:left w:val="nil"/>
              <w:bottom w:val="nil"/>
            </w:tcBorders>
            <w:noWrap/>
            <w:hideMark/>
          </w:tcPr>
          <w:p w14:paraId="78DC672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0,921</w:t>
            </w:r>
          </w:p>
        </w:tc>
      </w:tr>
      <w:tr w:rsidR="00DD1298" w:rsidRPr="008B00F0" w14:paraId="6604BAC7" w14:textId="77777777" w:rsidTr="008B00F0">
        <w:trPr>
          <w:trHeight w:val="320"/>
        </w:trPr>
        <w:tc>
          <w:tcPr>
            <w:tcW w:w="379" w:type="pct"/>
            <w:tcBorders>
              <w:top w:val="nil"/>
              <w:bottom w:val="nil"/>
              <w:right w:val="nil"/>
            </w:tcBorders>
            <w:noWrap/>
            <w:hideMark/>
          </w:tcPr>
          <w:p w14:paraId="10D3902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LA2.3</w:t>
            </w:r>
          </w:p>
        </w:tc>
        <w:tc>
          <w:tcPr>
            <w:tcW w:w="943" w:type="pct"/>
            <w:tcBorders>
              <w:top w:val="nil"/>
              <w:left w:val="nil"/>
              <w:bottom w:val="nil"/>
              <w:right w:val="nil"/>
            </w:tcBorders>
            <w:noWrap/>
            <w:hideMark/>
          </w:tcPr>
          <w:p w14:paraId="1F4E810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0,648</w:t>
            </w:r>
          </w:p>
        </w:tc>
        <w:tc>
          <w:tcPr>
            <w:tcW w:w="1522" w:type="pct"/>
            <w:tcBorders>
              <w:top w:val="nil"/>
              <w:left w:val="nil"/>
              <w:bottom w:val="nil"/>
              <w:right w:val="nil"/>
            </w:tcBorders>
            <w:noWrap/>
            <w:hideMark/>
          </w:tcPr>
          <w:p w14:paraId="21B81D3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0,573</w:t>
            </w:r>
          </w:p>
        </w:tc>
        <w:tc>
          <w:tcPr>
            <w:tcW w:w="897" w:type="pct"/>
            <w:tcBorders>
              <w:top w:val="nil"/>
              <w:left w:val="nil"/>
              <w:bottom w:val="nil"/>
              <w:right w:val="nil"/>
            </w:tcBorders>
            <w:noWrap/>
            <w:hideMark/>
          </w:tcPr>
          <w:p w14:paraId="2F44B71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0,343</w:t>
            </w:r>
          </w:p>
        </w:tc>
        <w:tc>
          <w:tcPr>
            <w:tcW w:w="1259" w:type="pct"/>
            <w:tcBorders>
              <w:top w:val="nil"/>
              <w:left w:val="nil"/>
              <w:bottom w:val="nil"/>
            </w:tcBorders>
            <w:noWrap/>
            <w:hideMark/>
          </w:tcPr>
          <w:p w14:paraId="7A31DD5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0,93</w:t>
            </w:r>
          </w:p>
        </w:tc>
      </w:tr>
      <w:tr w:rsidR="00DD1298" w:rsidRPr="008B00F0" w14:paraId="7C80DAE0" w14:textId="77777777" w:rsidTr="008B00F0">
        <w:trPr>
          <w:trHeight w:val="320"/>
        </w:trPr>
        <w:tc>
          <w:tcPr>
            <w:tcW w:w="379" w:type="pct"/>
            <w:tcBorders>
              <w:top w:val="nil"/>
              <w:bottom w:val="nil"/>
              <w:right w:val="nil"/>
            </w:tcBorders>
            <w:noWrap/>
            <w:hideMark/>
          </w:tcPr>
          <w:p w14:paraId="5E7E476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LA2.5</w:t>
            </w:r>
          </w:p>
        </w:tc>
        <w:tc>
          <w:tcPr>
            <w:tcW w:w="943" w:type="pct"/>
            <w:tcBorders>
              <w:top w:val="nil"/>
              <w:left w:val="nil"/>
              <w:bottom w:val="nil"/>
              <w:right w:val="nil"/>
            </w:tcBorders>
            <w:noWrap/>
            <w:hideMark/>
          </w:tcPr>
          <w:p w14:paraId="2D86DFFD"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0,53</w:t>
            </w:r>
          </w:p>
        </w:tc>
        <w:tc>
          <w:tcPr>
            <w:tcW w:w="1522" w:type="pct"/>
            <w:tcBorders>
              <w:top w:val="nil"/>
              <w:left w:val="nil"/>
              <w:bottom w:val="nil"/>
              <w:right w:val="nil"/>
            </w:tcBorders>
            <w:noWrap/>
            <w:hideMark/>
          </w:tcPr>
          <w:p w14:paraId="2A4BBA0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0,48</w:t>
            </w:r>
          </w:p>
        </w:tc>
        <w:tc>
          <w:tcPr>
            <w:tcW w:w="897" w:type="pct"/>
            <w:tcBorders>
              <w:top w:val="nil"/>
              <w:left w:val="nil"/>
              <w:bottom w:val="nil"/>
              <w:right w:val="nil"/>
            </w:tcBorders>
            <w:noWrap/>
            <w:hideMark/>
          </w:tcPr>
          <w:p w14:paraId="362BDB6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0,292</w:t>
            </w:r>
          </w:p>
        </w:tc>
        <w:tc>
          <w:tcPr>
            <w:tcW w:w="1259" w:type="pct"/>
            <w:tcBorders>
              <w:top w:val="nil"/>
              <w:left w:val="nil"/>
              <w:bottom w:val="nil"/>
            </w:tcBorders>
            <w:noWrap/>
            <w:hideMark/>
          </w:tcPr>
          <w:p w14:paraId="4B8D0836"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0,788</w:t>
            </w:r>
          </w:p>
        </w:tc>
      </w:tr>
      <w:tr w:rsidR="00DD1298" w:rsidRPr="008B00F0" w14:paraId="559E2911" w14:textId="77777777" w:rsidTr="008B00F0">
        <w:trPr>
          <w:trHeight w:val="320"/>
        </w:trPr>
        <w:tc>
          <w:tcPr>
            <w:tcW w:w="379" w:type="pct"/>
            <w:tcBorders>
              <w:top w:val="nil"/>
              <w:bottom w:val="nil"/>
              <w:right w:val="nil"/>
            </w:tcBorders>
            <w:noWrap/>
            <w:hideMark/>
          </w:tcPr>
          <w:p w14:paraId="7659CCB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LA2.6</w:t>
            </w:r>
          </w:p>
        </w:tc>
        <w:tc>
          <w:tcPr>
            <w:tcW w:w="943" w:type="pct"/>
            <w:tcBorders>
              <w:top w:val="nil"/>
              <w:left w:val="nil"/>
              <w:bottom w:val="nil"/>
              <w:right w:val="nil"/>
            </w:tcBorders>
            <w:noWrap/>
            <w:hideMark/>
          </w:tcPr>
          <w:p w14:paraId="6E0F86B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0,66</w:t>
            </w:r>
          </w:p>
        </w:tc>
        <w:tc>
          <w:tcPr>
            <w:tcW w:w="1522" w:type="pct"/>
            <w:tcBorders>
              <w:top w:val="nil"/>
              <w:left w:val="nil"/>
              <w:bottom w:val="nil"/>
              <w:right w:val="nil"/>
            </w:tcBorders>
            <w:noWrap/>
            <w:hideMark/>
          </w:tcPr>
          <w:p w14:paraId="64B0B6AE"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0,564</w:t>
            </w:r>
          </w:p>
        </w:tc>
        <w:tc>
          <w:tcPr>
            <w:tcW w:w="897" w:type="pct"/>
            <w:tcBorders>
              <w:top w:val="nil"/>
              <w:left w:val="nil"/>
              <w:bottom w:val="nil"/>
              <w:right w:val="nil"/>
            </w:tcBorders>
            <w:noWrap/>
            <w:hideMark/>
          </w:tcPr>
          <w:p w14:paraId="6A5D301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0,332</w:t>
            </w:r>
          </w:p>
        </w:tc>
        <w:tc>
          <w:tcPr>
            <w:tcW w:w="1259" w:type="pct"/>
            <w:tcBorders>
              <w:top w:val="nil"/>
              <w:left w:val="nil"/>
              <w:bottom w:val="nil"/>
            </w:tcBorders>
            <w:noWrap/>
            <w:hideMark/>
          </w:tcPr>
          <w:p w14:paraId="1409C38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0,922</w:t>
            </w:r>
          </w:p>
        </w:tc>
      </w:tr>
      <w:tr w:rsidR="00DD1298" w:rsidRPr="008B00F0" w14:paraId="41AA1FBA" w14:textId="77777777" w:rsidTr="008B00F0">
        <w:trPr>
          <w:trHeight w:val="320"/>
        </w:trPr>
        <w:tc>
          <w:tcPr>
            <w:tcW w:w="379" w:type="pct"/>
            <w:tcBorders>
              <w:top w:val="nil"/>
              <w:bottom w:val="nil"/>
              <w:right w:val="nil"/>
            </w:tcBorders>
            <w:noWrap/>
            <w:hideMark/>
          </w:tcPr>
          <w:p w14:paraId="2F9A5F06"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LA2.8</w:t>
            </w:r>
          </w:p>
        </w:tc>
        <w:tc>
          <w:tcPr>
            <w:tcW w:w="943" w:type="pct"/>
            <w:tcBorders>
              <w:top w:val="nil"/>
              <w:left w:val="nil"/>
              <w:bottom w:val="nil"/>
              <w:right w:val="nil"/>
            </w:tcBorders>
            <w:noWrap/>
            <w:hideMark/>
          </w:tcPr>
          <w:p w14:paraId="503C2798"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0,62</w:t>
            </w:r>
          </w:p>
        </w:tc>
        <w:tc>
          <w:tcPr>
            <w:tcW w:w="1522" w:type="pct"/>
            <w:tcBorders>
              <w:top w:val="nil"/>
              <w:left w:val="nil"/>
              <w:bottom w:val="nil"/>
              <w:right w:val="nil"/>
            </w:tcBorders>
            <w:noWrap/>
            <w:hideMark/>
          </w:tcPr>
          <w:p w14:paraId="2EC7D7D3"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0,564</w:t>
            </w:r>
          </w:p>
        </w:tc>
        <w:tc>
          <w:tcPr>
            <w:tcW w:w="897" w:type="pct"/>
            <w:tcBorders>
              <w:top w:val="nil"/>
              <w:left w:val="nil"/>
              <w:bottom w:val="nil"/>
              <w:right w:val="nil"/>
            </w:tcBorders>
            <w:noWrap/>
            <w:hideMark/>
          </w:tcPr>
          <w:p w14:paraId="43AF78D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0,297</w:t>
            </w:r>
          </w:p>
        </w:tc>
        <w:tc>
          <w:tcPr>
            <w:tcW w:w="1259" w:type="pct"/>
            <w:tcBorders>
              <w:top w:val="nil"/>
              <w:left w:val="nil"/>
              <w:bottom w:val="nil"/>
            </w:tcBorders>
            <w:noWrap/>
            <w:hideMark/>
          </w:tcPr>
          <w:p w14:paraId="3DBAC87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0,942</w:t>
            </w:r>
          </w:p>
        </w:tc>
      </w:tr>
      <w:tr w:rsidR="00DD1298" w:rsidRPr="008B00F0" w14:paraId="4B8746A4" w14:textId="77777777" w:rsidTr="008B00F0">
        <w:trPr>
          <w:trHeight w:val="320"/>
        </w:trPr>
        <w:tc>
          <w:tcPr>
            <w:tcW w:w="379" w:type="pct"/>
            <w:tcBorders>
              <w:top w:val="nil"/>
              <w:bottom w:val="nil"/>
              <w:right w:val="nil"/>
            </w:tcBorders>
            <w:noWrap/>
            <w:hideMark/>
          </w:tcPr>
          <w:p w14:paraId="369004E1"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LA2.9</w:t>
            </w:r>
          </w:p>
        </w:tc>
        <w:tc>
          <w:tcPr>
            <w:tcW w:w="943" w:type="pct"/>
            <w:tcBorders>
              <w:top w:val="nil"/>
              <w:left w:val="nil"/>
              <w:bottom w:val="nil"/>
              <w:right w:val="nil"/>
            </w:tcBorders>
            <w:noWrap/>
            <w:hideMark/>
          </w:tcPr>
          <w:p w14:paraId="4E17EB3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0,659</w:t>
            </w:r>
          </w:p>
        </w:tc>
        <w:tc>
          <w:tcPr>
            <w:tcW w:w="1522" w:type="pct"/>
            <w:tcBorders>
              <w:top w:val="nil"/>
              <w:left w:val="nil"/>
              <w:bottom w:val="nil"/>
              <w:right w:val="nil"/>
            </w:tcBorders>
            <w:noWrap/>
            <w:hideMark/>
          </w:tcPr>
          <w:p w14:paraId="06A6FDF7"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0,587</w:t>
            </w:r>
          </w:p>
        </w:tc>
        <w:tc>
          <w:tcPr>
            <w:tcW w:w="897" w:type="pct"/>
            <w:tcBorders>
              <w:top w:val="nil"/>
              <w:left w:val="nil"/>
              <w:bottom w:val="nil"/>
              <w:right w:val="nil"/>
            </w:tcBorders>
            <w:noWrap/>
            <w:hideMark/>
          </w:tcPr>
          <w:p w14:paraId="4F699890"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0,304</w:t>
            </w:r>
          </w:p>
        </w:tc>
        <w:tc>
          <w:tcPr>
            <w:tcW w:w="1259" w:type="pct"/>
            <w:tcBorders>
              <w:top w:val="nil"/>
              <w:left w:val="nil"/>
              <w:bottom w:val="nil"/>
            </w:tcBorders>
            <w:noWrap/>
            <w:hideMark/>
          </w:tcPr>
          <w:p w14:paraId="210EB01F"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0,937</w:t>
            </w:r>
          </w:p>
        </w:tc>
      </w:tr>
      <w:tr w:rsidR="00DD1298" w:rsidRPr="008B00F0" w14:paraId="67118E3F" w14:textId="77777777" w:rsidTr="008B00F0">
        <w:trPr>
          <w:trHeight w:val="320"/>
        </w:trPr>
        <w:tc>
          <w:tcPr>
            <w:tcW w:w="379" w:type="pct"/>
            <w:tcBorders>
              <w:top w:val="nil"/>
              <w:right w:val="nil"/>
            </w:tcBorders>
            <w:noWrap/>
            <w:hideMark/>
          </w:tcPr>
          <w:p w14:paraId="1FADCFF5"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Tahoma" w:eastAsia="Arial" w:hAnsi="Tahoma" w:cs="Tahoma"/>
                <w:lang w:val="id-ID"/>
              </w:rPr>
              <w:t>﻿</w:t>
            </w:r>
            <w:r w:rsidRPr="008B00F0">
              <w:rPr>
                <w:rFonts w:ascii="Arial" w:eastAsia="Arial" w:hAnsi="Arial" w:cs="Arial"/>
                <w:lang w:val="id-ID"/>
              </w:rPr>
              <w:t>KD1.1</w:t>
            </w:r>
          </w:p>
        </w:tc>
        <w:tc>
          <w:tcPr>
            <w:tcW w:w="943" w:type="pct"/>
            <w:tcBorders>
              <w:top w:val="nil"/>
              <w:left w:val="nil"/>
              <w:right w:val="nil"/>
            </w:tcBorders>
            <w:noWrap/>
            <w:hideMark/>
          </w:tcPr>
          <w:p w14:paraId="6A0F9D54"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0,661</w:t>
            </w:r>
          </w:p>
        </w:tc>
        <w:tc>
          <w:tcPr>
            <w:tcW w:w="1522" w:type="pct"/>
            <w:tcBorders>
              <w:top w:val="nil"/>
              <w:left w:val="nil"/>
              <w:right w:val="nil"/>
            </w:tcBorders>
            <w:noWrap/>
            <w:hideMark/>
          </w:tcPr>
          <w:p w14:paraId="7413899C"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0,678</w:t>
            </w:r>
          </w:p>
        </w:tc>
        <w:tc>
          <w:tcPr>
            <w:tcW w:w="897" w:type="pct"/>
            <w:tcBorders>
              <w:top w:val="nil"/>
              <w:left w:val="nil"/>
              <w:right w:val="nil"/>
            </w:tcBorders>
            <w:noWrap/>
            <w:hideMark/>
          </w:tcPr>
          <w:p w14:paraId="2C932DAB"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0,871</w:t>
            </w:r>
          </w:p>
        </w:tc>
        <w:tc>
          <w:tcPr>
            <w:tcW w:w="1259" w:type="pct"/>
            <w:tcBorders>
              <w:top w:val="nil"/>
              <w:left w:val="nil"/>
            </w:tcBorders>
            <w:noWrap/>
            <w:hideMark/>
          </w:tcPr>
          <w:p w14:paraId="254BC6AD" w14:textId="77777777" w:rsidR="00DD1298" w:rsidRPr="008B00F0" w:rsidRDefault="00DD1298" w:rsidP="00DD1298">
            <w:pPr>
              <w:pBdr>
                <w:top w:val="nil"/>
                <w:left w:val="nil"/>
                <w:bottom w:val="nil"/>
                <w:right w:val="nil"/>
                <w:between w:val="nil"/>
              </w:pBdr>
              <w:jc w:val="both"/>
              <w:rPr>
                <w:rFonts w:ascii="Arial" w:eastAsia="Arial" w:hAnsi="Arial" w:cs="Arial"/>
                <w:lang w:val="id-ID"/>
              </w:rPr>
            </w:pPr>
            <w:r w:rsidRPr="008B00F0">
              <w:rPr>
                <w:rFonts w:ascii="Arial" w:eastAsia="Arial" w:hAnsi="Arial" w:cs="Arial"/>
                <w:lang w:val="id-ID"/>
              </w:rPr>
              <w:t>0,312</w:t>
            </w:r>
          </w:p>
        </w:tc>
      </w:tr>
    </w:tbl>
    <w:p w14:paraId="633789A9" w14:textId="77777777" w:rsidR="008B00F0" w:rsidRPr="008B00F0" w:rsidRDefault="008B00F0" w:rsidP="008B00F0">
      <w:pPr>
        <w:jc w:val="center"/>
        <w:rPr>
          <w:rFonts w:ascii="Arial" w:eastAsia="Arial" w:hAnsi="Arial" w:cs="Arial"/>
          <w:bCs/>
          <w:sz w:val="18"/>
          <w:szCs w:val="18"/>
        </w:rPr>
      </w:pPr>
      <w:r w:rsidRPr="008B00F0">
        <w:rPr>
          <w:rFonts w:ascii="Arial" w:eastAsia="Arial" w:hAnsi="Arial" w:cs="Arial"/>
          <w:bCs/>
          <w:sz w:val="18"/>
          <w:szCs w:val="18"/>
        </w:rPr>
        <w:t>Source: PLS 3 result data, processed (2025)</w:t>
      </w:r>
    </w:p>
    <w:p w14:paraId="19572927" w14:textId="77777777" w:rsidR="00DD1298" w:rsidRPr="008B00F0" w:rsidRDefault="00DD1298" w:rsidP="00DD1298">
      <w:pPr>
        <w:pBdr>
          <w:top w:val="nil"/>
          <w:left w:val="nil"/>
          <w:bottom w:val="nil"/>
          <w:right w:val="nil"/>
          <w:between w:val="nil"/>
        </w:pBdr>
        <w:jc w:val="both"/>
        <w:rPr>
          <w:rFonts w:ascii="Arial" w:eastAsia="Arial" w:hAnsi="Arial" w:cs="Arial"/>
          <w:b/>
        </w:rPr>
      </w:pPr>
    </w:p>
    <w:p w14:paraId="3FD28B05" w14:textId="77777777" w:rsidR="00DD1298" w:rsidRPr="008B00F0" w:rsidRDefault="00DD1298" w:rsidP="00B058B6">
      <w:pPr>
        <w:pBdr>
          <w:top w:val="nil"/>
          <w:left w:val="nil"/>
          <w:bottom w:val="nil"/>
          <w:right w:val="nil"/>
          <w:between w:val="nil"/>
        </w:pBdr>
        <w:jc w:val="center"/>
        <w:rPr>
          <w:rFonts w:ascii="Arial" w:eastAsia="Arial" w:hAnsi="Arial" w:cs="Arial"/>
          <w:bCs/>
          <w:lang w:val="en-US"/>
        </w:rPr>
      </w:pPr>
      <w:r w:rsidRPr="008B00F0">
        <w:rPr>
          <w:rFonts w:ascii="Arial" w:eastAsia="Arial" w:hAnsi="Arial" w:cs="Arial"/>
          <w:bCs/>
          <w:lang w:val="id-ID"/>
        </w:rPr>
        <w:t>The cross-loading test shows that each indicator loads highest on the construct it is intended to measure compared to other constructs. For example, KI1.2 has a loading of 0.951 on Innovation Capability,</w:t>
      </w:r>
      <w:r w:rsidRPr="008B00F0">
        <w:rPr>
          <w:rFonts w:ascii="Arial" w:eastAsia="Arial" w:hAnsi="Arial" w:cs="Arial"/>
          <w:bCs/>
          <w:lang w:val="en-US"/>
        </w:rPr>
        <w:t xml:space="preserve"> </w:t>
      </w:r>
      <w:r w:rsidRPr="008B00F0">
        <w:rPr>
          <w:rFonts w:ascii="Arial" w:eastAsia="Arial" w:hAnsi="Arial" w:cs="Arial"/>
          <w:bCs/>
          <w:lang w:val="id-ID"/>
        </w:rPr>
        <w:t>higher than on Business Sustainability (0.884), Digital Trust (0.748), and AI Literacy (0.671),</w:t>
      </w:r>
      <w:r w:rsidRPr="008B00F0">
        <w:rPr>
          <w:rFonts w:ascii="Arial" w:eastAsia="Arial" w:hAnsi="Arial" w:cs="Arial"/>
          <w:bCs/>
          <w:lang w:val="en-US"/>
        </w:rPr>
        <w:t xml:space="preserve"> </w:t>
      </w:r>
      <w:r w:rsidRPr="008B00F0">
        <w:rPr>
          <w:rFonts w:ascii="Arial" w:eastAsia="Arial" w:hAnsi="Arial" w:cs="Arial"/>
          <w:bCs/>
          <w:lang w:val="id-ID"/>
        </w:rPr>
        <w:t>and KB1.3 loads highest on Business Sustainability (0.936). This consistent pattern confirms that the indicators accurately represent their respective constructs and support discriminant validity at the indicator level.</w:t>
      </w:r>
    </w:p>
    <w:p w14:paraId="0B2C0E18" w14:textId="77777777" w:rsidR="00DD1298" w:rsidRPr="008B00F0" w:rsidRDefault="00DD1298" w:rsidP="00DD1298">
      <w:pPr>
        <w:pBdr>
          <w:top w:val="nil"/>
          <w:left w:val="nil"/>
          <w:bottom w:val="nil"/>
          <w:right w:val="nil"/>
          <w:between w:val="nil"/>
        </w:pBdr>
        <w:jc w:val="both"/>
        <w:rPr>
          <w:rFonts w:ascii="Arial" w:eastAsia="Arial" w:hAnsi="Arial" w:cs="Arial"/>
          <w:b/>
          <w:lang w:val="en-US"/>
        </w:rPr>
      </w:pPr>
    </w:p>
    <w:p w14:paraId="342568F0" w14:textId="1F78EE0E" w:rsidR="00DD1298" w:rsidRPr="008B00F0" w:rsidRDefault="00DD1298" w:rsidP="00DD1298">
      <w:pPr>
        <w:pBdr>
          <w:top w:val="nil"/>
          <w:left w:val="nil"/>
          <w:bottom w:val="nil"/>
          <w:right w:val="nil"/>
          <w:between w:val="nil"/>
        </w:pBdr>
        <w:jc w:val="center"/>
        <w:rPr>
          <w:rFonts w:ascii="Arial" w:eastAsia="Arial" w:hAnsi="Arial" w:cs="Arial"/>
          <w:b/>
          <w:i/>
          <w:iCs/>
          <w:lang w:val="id-ID"/>
        </w:rPr>
      </w:pPr>
      <w:r w:rsidRPr="008B00F0">
        <w:rPr>
          <w:rFonts w:ascii="Arial" w:eastAsia="Arial" w:hAnsi="Arial" w:cs="Arial"/>
          <w:b/>
          <w:lang w:val="en-US"/>
        </w:rPr>
        <w:t xml:space="preserve">Table 5. </w:t>
      </w:r>
      <w:r w:rsidRPr="008B00F0">
        <w:rPr>
          <w:rFonts w:ascii="Arial" w:eastAsia="Arial" w:hAnsi="Arial" w:cs="Arial"/>
          <w:b/>
          <w:i/>
          <w:iCs/>
          <w:lang w:val="id-ID"/>
        </w:rPr>
        <w:t>Construct Reliability and Validity</w:t>
      </w:r>
    </w:p>
    <w:p w14:paraId="7D515FEE" w14:textId="77777777" w:rsidR="00DD1298" w:rsidRPr="008B00F0" w:rsidRDefault="00DD1298" w:rsidP="00DD1298">
      <w:pPr>
        <w:pBdr>
          <w:top w:val="nil"/>
          <w:left w:val="nil"/>
          <w:bottom w:val="nil"/>
          <w:right w:val="nil"/>
          <w:between w:val="nil"/>
        </w:pBdr>
        <w:jc w:val="center"/>
        <w:rPr>
          <w:rFonts w:ascii="Arial" w:eastAsia="Arial" w:hAnsi="Arial" w:cs="Arial"/>
          <w:i/>
          <w:iCs/>
          <w:lang w:val="id-ID"/>
        </w:rPr>
      </w:pPr>
    </w:p>
    <w:tbl>
      <w:tblPr>
        <w:tblStyle w:val="TableGrid"/>
        <w:tblW w:w="5027" w:type="pct"/>
        <w:tblLook w:val="04A0" w:firstRow="1" w:lastRow="0" w:firstColumn="1" w:lastColumn="0" w:noHBand="0" w:noVBand="1"/>
      </w:tblPr>
      <w:tblGrid>
        <w:gridCol w:w="2916"/>
        <w:gridCol w:w="2072"/>
        <w:gridCol w:w="3151"/>
        <w:gridCol w:w="1261"/>
      </w:tblGrid>
      <w:tr w:rsidR="00DD1298" w:rsidRPr="008B00F0" w14:paraId="7C041AF2" w14:textId="77777777" w:rsidTr="00871606">
        <w:trPr>
          <w:trHeight w:val="142"/>
        </w:trPr>
        <w:tc>
          <w:tcPr>
            <w:tcW w:w="1551" w:type="pct"/>
            <w:tcBorders>
              <w:bottom w:val="single" w:sz="4" w:space="0" w:color="auto"/>
            </w:tcBorders>
            <w:hideMark/>
          </w:tcPr>
          <w:p w14:paraId="1A379E33"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id-ID"/>
              </w:rPr>
            </w:pPr>
            <w:r w:rsidRPr="008B00F0">
              <w:rPr>
                <w:rFonts w:ascii="Arial" w:eastAsia="Arial" w:hAnsi="Arial" w:cs="Arial"/>
                <w:b/>
                <w:bCs/>
                <w:i/>
                <w:iCs/>
                <w:lang w:val="id-ID"/>
              </w:rPr>
              <w:t>Construct</w:t>
            </w:r>
          </w:p>
        </w:tc>
        <w:tc>
          <w:tcPr>
            <w:tcW w:w="1102" w:type="pct"/>
            <w:tcBorders>
              <w:bottom w:val="single" w:sz="4" w:space="0" w:color="auto"/>
            </w:tcBorders>
            <w:hideMark/>
          </w:tcPr>
          <w:p w14:paraId="62BCCA4A"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id-ID"/>
              </w:rPr>
            </w:pPr>
            <w:r w:rsidRPr="008B00F0">
              <w:rPr>
                <w:rFonts w:ascii="Arial" w:eastAsia="Arial" w:hAnsi="Arial" w:cs="Arial"/>
                <w:b/>
                <w:bCs/>
                <w:i/>
                <w:iCs/>
                <w:lang w:val="id-ID"/>
              </w:rPr>
              <w:t>Cronbach’s Alpha</w:t>
            </w:r>
          </w:p>
        </w:tc>
        <w:tc>
          <w:tcPr>
            <w:tcW w:w="1676" w:type="pct"/>
            <w:tcBorders>
              <w:bottom w:val="single" w:sz="4" w:space="0" w:color="auto"/>
            </w:tcBorders>
            <w:hideMark/>
          </w:tcPr>
          <w:p w14:paraId="7FA968D2"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id-ID"/>
              </w:rPr>
            </w:pPr>
            <w:r w:rsidRPr="008B00F0">
              <w:rPr>
                <w:rFonts w:ascii="Arial" w:eastAsia="Arial" w:hAnsi="Arial" w:cs="Arial"/>
                <w:b/>
                <w:bCs/>
                <w:i/>
                <w:iCs/>
                <w:lang w:val="id-ID"/>
              </w:rPr>
              <w:t>Composite Reliability</w:t>
            </w:r>
          </w:p>
        </w:tc>
        <w:tc>
          <w:tcPr>
            <w:tcW w:w="671" w:type="pct"/>
            <w:tcBorders>
              <w:bottom w:val="single" w:sz="4" w:space="0" w:color="auto"/>
            </w:tcBorders>
            <w:hideMark/>
          </w:tcPr>
          <w:p w14:paraId="21274EBB"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id-ID"/>
              </w:rPr>
            </w:pPr>
            <w:r w:rsidRPr="008B00F0">
              <w:rPr>
                <w:rFonts w:ascii="Arial" w:eastAsia="Arial" w:hAnsi="Arial" w:cs="Arial"/>
                <w:b/>
                <w:bCs/>
                <w:i/>
                <w:iCs/>
                <w:lang w:val="id-ID"/>
              </w:rPr>
              <w:t>AVE</w:t>
            </w:r>
          </w:p>
        </w:tc>
      </w:tr>
      <w:tr w:rsidR="00DD1298" w:rsidRPr="008B00F0" w14:paraId="585194CD" w14:textId="77777777" w:rsidTr="00871606">
        <w:trPr>
          <w:trHeight w:val="285"/>
        </w:trPr>
        <w:tc>
          <w:tcPr>
            <w:tcW w:w="1551" w:type="pct"/>
            <w:tcBorders>
              <w:bottom w:val="nil"/>
              <w:right w:val="nil"/>
            </w:tcBorders>
            <w:hideMark/>
          </w:tcPr>
          <w:p w14:paraId="448AACE6" w14:textId="77777777" w:rsidR="00DD1298" w:rsidRPr="008B00F0" w:rsidRDefault="00DD1298" w:rsidP="00DD1298">
            <w:pPr>
              <w:pBdr>
                <w:top w:val="nil"/>
                <w:left w:val="nil"/>
                <w:bottom w:val="nil"/>
                <w:right w:val="nil"/>
                <w:between w:val="nil"/>
              </w:pBdr>
              <w:jc w:val="both"/>
              <w:rPr>
                <w:rFonts w:ascii="Arial" w:eastAsia="Arial" w:hAnsi="Arial" w:cs="Arial"/>
                <w:bCs/>
                <w:i/>
                <w:iCs/>
                <w:lang w:val="id-ID"/>
              </w:rPr>
            </w:pPr>
            <w:r w:rsidRPr="008B00F0">
              <w:rPr>
                <w:rFonts w:ascii="Arial" w:eastAsia="Arial" w:hAnsi="Arial" w:cs="Arial"/>
                <w:bCs/>
                <w:i/>
                <w:iCs/>
                <w:lang w:val="id-ID"/>
              </w:rPr>
              <w:t>Innovation Capability</w:t>
            </w:r>
          </w:p>
        </w:tc>
        <w:tc>
          <w:tcPr>
            <w:tcW w:w="1102" w:type="pct"/>
            <w:tcBorders>
              <w:left w:val="nil"/>
              <w:bottom w:val="nil"/>
              <w:right w:val="nil"/>
            </w:tcBorders>
            <w:hideMark/>
          </w:tcPr>
          <w:p w14:paraId="1717DE7B" w14:textId="77777777" w:rsidR="00DD1298" w:rsidRPr="008B00F0" w:rsidRDefault="00DD1298" w:rsidP="00DD1298">
            <w:pPr>
              <w:pBdr>
                <w:top w:val="nil"/>
                <w:left w:val="nil"/>
                <w:bottom w:val="nil"/>
                <w:right w:val="nil"/>
                <w:between w:val="nil"/>
              </w:pBdr>
              <w:jc w:val="both"/>
              <w:rPr>
                <w:rFonts w:ascii="Arial" w:eastAsia="Arial" w:hAnsi="Arial" w:cs="Arial"/>
                <w:bCs/>
                <w:lang w:val="id-ID"/>
              </w:rPr>
            </w:pPr>
            <w:r w:rsidRPr="008B00F0">
              <w:rPr>
                <w:rFonts w:ascii="Arial" w:eastAsia="Arial" w:hAnsi="Arial" w:cs="Arial"/>
                <w:bCs/>
                <w:lang w:val="id-ID"/>
              </w:rPr>
              <w:t>0.971</w:t>
            </w:r>
          </w:p>
        </w:tc>
        <w:tc>
          <w:tcPr>
            <w:tcW w:w="1676" w:type="pct"/>
            <w:tcBorders>
              <w:left w:val="nil"/>
              <w:bottom w:val="nil"/>
              <w:right w:val="nil"/>
            </w:tcBorders>
            <w:hideMark/>
          </w:tcPr>
          <w:p w14:paraId="09BECFE1" w14:textId="77777777" w:rsidR="00DD1298" w:rsidRPr="008B00F0" w:rsidRDefault="00DD1298" w:rsidP="00DD1298">
            <w:pPr>
              <w:pBdr>
                <w:top w:val="nil"/>
                <w:left w:val="nil"/>
                <w:bottom w:val="nil"/>
                <w:right w:val="nil"/>
                <w:between w:val="nil"/>
              </w:pBdr>
              <w:jc w:val="both"/>
              <w:rPr>
                <w:rFonts w:ascii="Arial" w:eastAsia="Arial" w:hAnsi="Arial" w:cs="Arial"/>
                <w:bCs/>
                <w:lang w:val="id-ID"/>
              </w:rPr>
            </w:pPr>
            <w:r w:rsidRPr="008B00F0">
              <w:rPr>
                <w:rFonts w:ascii="Arial" w:eastAsia="Arial" w:hAnsi="Arial" w:cs="Arial"/>
                <w:bCs/>
                <w:lang w:val="id-ID"/>
              </w:rPr>
              <w:t>0.975</w:t>
            </w:r>
          </w:p>
        </w:tc>
        <w:tc>
          <w:tcPr>
            <w:tcW w:w="671" w:type="pct"/>
            <w:tcBorders>
              <w:left w:val="nil"/>
              <w:bottom w:val="nil"/>
            </w:tcBorders>
            <w:hideMark/>
          </w:tcPr>
          <w:p w14:paraId="7839B13E" w14:textId="77777777" w:rsidR="00DD1298" w:rsidRPr="008B00F0" w:rsidRDefault="00DD1298" w:rsidP="00DD1298">
            <w:pPr>
              <w:pBdr>
                <w:top w:val="nil"/>
                <w:left w:val="nil"/>
                <w:bottom w:val="nil"/>
                <w:right w:val="nil"/>
                <w:between w:val="nil"/>
              </w:pBdr>
              <w:jc w:val="both"/>
              <w:rPr>
                <w:rFonts w:ascii="Arial" w:eastAsia="Arial" w:hAnsi="Arial" w:cs="Arial"/>
                <w:bCs/>
                <w:lang w:val="id-ID"/>
              </w:rPr>
            </w:pPr>
            <w:r w:rsidRPr="008B00F0">
              <w:rPr>
                <w:rFonts w:ascii="Arial" w:eastAsia="Arial" w:hAnsi="Arial" w:cs="Arial"/>
                <w:bCs/>
                <w:lang w:val="id-ID"/>
              </w:rPr>
              <w:t>0.782</w:t>
            </w:r>
          </w:p>
        </w:tc>
      </w:tr>
      <w:tr w:rsidR="00DD1298" w:rsidRPr="008B00F0" w14:paraId="5F2CB2B8" w14:textId="77777777" w:rsidTr="00871606">
        <w:trPr>
          <w:trHeight w:val="285"/>
        </w:trPr>
        <w:tc>
          <w:tcPr>
            <w:tcW w:w="1551" w:type="pct"/>
            <w:tcBorders>
              <w:top w:val="nil"/>
              <w:bottom w:val="nil"/>
              <w:right w:val="nil"/>
            </w:tcBorders>
            <w:hideMark/>
          </w:tcPr>
          <w:p w14:paraId="4CC67149" w14:textId="77777777" w:rsidR="00DD1298" w:rsidRPr="008B00F0" w:rsidRDefault="00DD1298" w:rsidP="00DD1298">
            <w:pPr>
              <w:pBdr>
                <w:top w:val="nil"/>
                <w:left w:val="nil"/>
                <w:bottom w:val="nil"/>
                <w:right w:val="nil"/>
                <w:between w:val="nil"/>
              </w:pBdr>
              <w:jc w:val="both"/>
              <w:rPr>
                <w:rFonts w:ascii="Arial" w:eastAsia="Arial" w:hAnsi="Arial" w:cs="Arial"/>
                <w:bCs/>
                <w:i/>
                <w:iCs/>
                <w:lang w:val="id-ID"/>
              </w:rPr>
            </w:pPr>
            <w:r w:rsidRPr="008B00F0">
              <w:rPr>
                <w:rFonts w:ascii="Arial" w:eastAsia="Arial" w:hAnsi="Arial" w:cs="Arial"/>
                <w:bCs/>
                <w:i/>
                <w:iCs/>
                <w:lang w:val="id-ID"/>
              </w:rPr>
              <w:t>Business Sustainability</w:t>
            </w:r>
          </w:p>
        </w:tc>
        <w:tc>
          <w:tcPr>
            <w:tcW w:w="1102" w:type="pct"/>
            <w:tcBorders>
              <w:top w:val="nil"/>
              <w:left w:val="nil"/>
              <w:bottom w:val="nil"/>
              <w:right w:val="nil"/>
            </w:tcBorders>
            <w:hideMark/>
          </w:tcPr>
          <w:p w14:paraId="73F4DE2D" w14:textId="77777777" w:rsidR="00DD1298" w:rsidRPr="008B00F0" w:rsidRDefault="00DD1298" w:rsidP="00DD1298">
            <w:pPr>
              <w:pBdr>
                <w:top w:val="nil"/>
                <w:left w:val="nil"/>
                <w:bottom w:val="nil"/>
                <w:right w:val="nil"/>
                <w:between w:val="nil"/>
              </w:pBdr>
              <w:jc w:val="both"/>
              <w:rPr>
                <w:rFonts w:ascii="Arial" w:eastAsia="Arial" w:hAnsi="Arial" w:cs="Arial"/>
                <w:bCs/>
                <w:lang w:val="id-ID"/>
              </w:rPr>
            </w:pPr>
            <w:r w:rsidRPr="008B00F0">
              <w:rPr>
                <w:rFonts w:ascii="Arial" w:eastAsia="Arial" w:hAnsi="Arial" w:cs="Arial"/>
                <w:bCs/>
                <w:lang w:val="id-ID"/>
              </w:rPr>
              <w:t>0.970</w:t>
            </w:r>
          </w:p>
        </w:tc>
        <w:tc>
          <w:tcPr>
            <w:tcW w:w="1676" w:type="pct"/>
            <w:tcBorders>
              <w:top w:val="nil"/>
              <w:left w:val="nil"/>
              <w:bottom w:val="nil"/>
              <w:right w:val="nil"/>
            </w:tcBorders>
            <w:hideMark/>
          </w:tcPr>
          <w:p w14:paraId="13FC4A54" w14:textId="77777777" w:rsidR="00DD1298" w:rsidRPr="008B00F0" w:rsidRDefault="00DD1298" w:rsidP="00DD1298">
            <w:pPr>
              <w:pBdr>
                <w:top w:val="nil"/>
                <w:left w:val="nil"/>
                <w:bottom w:val="nil"/>
                <w:right w:val="nil"/>
                <w:between w:val="nil"/>
              </w:pBdr>
              <w:jc w:val="both"/>
              <w:rPr>
                <w:rFonts w:ascii="Arial" w:eastAsia="Arial" w:hAnsi="Arial" w:cs="Arial"/>
                <w:bCs/>
                <w:lang w:val="id-ID"/>
              </w:rPr>
            </w:pPr>
            <w:r w:rsidRPr="008B00F0">
              <w:rPr>
                <w:rFonts w:ascii="Arial" w:eastAsia="Arial" w:hAnsi="Arial" w:cs="Arial"/>
                <w:bCs/>
                <w:lang w:val="id-ID"/>
              </w:rPr>
              <w:t>0.974</w:t>
            </w:r>
          </w:p>
        </w:tc>
        <w:tc>
          <w:tcPr>
            <w:tcW w:w="671" w:type="pct"/>
            <w:tcBorders>
              <w:top w:val="nil"/>
              <w:left w:val="nil"/>
              <w:bottom w:val="nil"/>
            </w:tcBorders>
            <w:hideMark/>
          </w:tcPr>
          <w:p w14:paraId="50BC343C" w14:textId="77777777" w:rsidR="00DD1298" w:rsidRPr="008B00F0" w:rsidRDefault="00DD1298" w:rsidP="00DD1298">
            <w:pPr>
              <w:pBdr>
                <w:top w:val="nil"/>
                <w:left w:val="nil"/>
                <w:bottom w:val="nil"/>
                <w:right w:val="nil"/>
                <w:between w:val="nil"/>
              </w:pBdr>
              <w:jc w:val="both"/>
              <w:rPr>
                <w:rFonts w:ascii="Arial" w:eastAsia="Arial" w:hAnsi="Arial" w:cs="Arial"/>
                <w:bCs/>
                <w:lang w:val="id-ID"/>
              </w:rPr>
            </w:pPr>
            <w:r w:rsidRPr="008B00F0">
              <w:rPr>
                <w:rFonts w:ascii="Arial" w:eastAsia="Arial" w:hAnsi="Arial" w:cs="Arial"/>
                <w:bCs/>
                <w:lang w:val="id-ID"/>
              </w:rPr>
              <w:t>0.807</w:t>
            </w:r>
          </w:p>
        </w:tc>
      </w:tr>
      <w:tr w:rsidR="00DD1298" w:rsidRPr="008B00F0" w14:paraId="17D25082" w14:textId="77777777" w:rsidTr="00871606">
        <w:trPr>
          <w:trHeight w:val="142"/>
        </w:trPr>
        <w:tc>
          <w:tcPr>
            <w:tcW w:w="1551" w:type="pct"/>
            <w:tcBorders>
              <w:top w:val="nil"/>
              <w:bottom w:val="nil"/>
              <w:right w:val="nil"/>
            </w:tcBorders>
            <w:hideMark/>
          </w:tcPr>
          <w:p w14:paraId="50D11D47" w14:textId="77777777" w:rsidR="00DD1298" w:rsidRPr="008B00F0" w:rsidRDefault="00DD1298" w:rsidP="00DD1298">
            <w:pPr>
              <w:pBdr>
                <w:top w:val="nil"/>
                <w:left w:val="nil"/>
                <w:bottom w:val="nil"/>
                <w:right w:val="nil"/>
                <w:between w:val="nil"/>
              </w:pBdr>
              <w:jc w:val="both"/>
              <w:rPr>
                <w:rFonts w:ascii="Arial" w:eastAsia="Arial" w:hAnsi="Arial" w:cs="Arial"/>
                <w:bCs/>
                <w:i/>
                <w:iCs/>
                <w:lang w:val="id-ID"/>
              </w:rPr>
            </w:pPr>
            <w:r w:rsidRPr="008B00F0">
              <w:rPr>
                <w:rFonts w:ascii="Arial" w:eastAsia="Arial" w:hAnsi="Arial" w:cs="Arial"/>
                <w:bCs/>
                <w:i/>
                <w:iCs/>
                <w:lang w:val="id-ID"/>
              </w:rPr>
              <w:t>Digital Trust</w:t>
            </w:r>
          </w:p>
        </w:tc>
        <w:tc>
          <w:tcPr>
            <w:tcW w:w="1102" w:type="pct"/>
            <w:tcBorders>
              <w:top w:val="nil"/>
              <w:left w:val="nil"/>
              <w:bottom w:val="nil"/>
              <w:right w:val="nil"/>
            </w:tcBorders>
            <w:hideMark/>
          </w:tcPr>
          <w:p w14:paraId="015CFDDF" w14:textId="77777777" w:rsidR="00DD1298" w:rsidRPr="008B00F0" w:rsidRDefault="00DD1298" w:rsidP="00DD1298">
            <w:pPr>
              <w:pBdr>
                <w:top w:val="nil"/>
                <w:left w:val="nil"/>
                <w:bottom w:val="nil"/>
                <w:right w:val="nil"/>
                <w:between w:val="nil"/>
              </w:pBdr>
              <w:jc w:val="both"/>
              <w:rPr>
                <w:rFonts w:ascii="Arial" w:eastAsia="Arial" w:hAnsi="Arial" w:cs="Arial"/>
                <w:bCs/>
                <w:lang w:val="id-ID"/>
              </w:rPr>
            </w:pPr>
            <w:r w:rsidRPr="008B00F0">
              <w:rPr>
                <w:rFonts w:ascii="Arial" w:eastAsia="Arial" w:hAnsi="Arial" w:cs="Arial"/>
                <w:bCs/>
                <w:lang w:val="id-ID"/>
              </w:rPr>
              <w:t>0.964</w:t>
            </w:r>
          </w:p>
        </w:tc>
        <w:tc>
          <w:tcPr>
            <w:tcW w:w="1676" w:type="pct"/>
            <w:tcBorders>
              <w:top w:val="nil"/>
              <w:left w:val="nil"/>
              <w:bottom w:val="nil"/>
              <w:right w:val="nil"/>
            </w:tcBorders>
            <w:hideMark/>
          </w:tcPr>
          <w:p w14:paraId="6783F5A7" w14:textId="77777777" w:rsidR="00DD1298" w:rsidRPr="008B00F0" w:rsidRDefault="00DD1298" w:rsidP="00DD1298">
            <w:pPr>
              <w:pBdr>
                <w:top w:val="nil"/>
                <w:left w:val="nil"/>
                <w:bottom w:val="nil"/>
                <w:right w:val="nil"/>
                <w:between w:val="nil"/>
              </w:pBdr>
              <w:jc w:val="both"/>
              <w:rPr>
                <w:rFonts w:ascii="Arial" w:eastAsia="Arial" w:hAnsi="Arial" w:cs="Arial"/>
                <w:bCs/>
                <w:lang w:val="id-ID"/>
              </w:rPr>
            </w:pPr>
            <w:r w:rsidRPr="008B00F0">
              <w:rPr>
                <w:rFonts w:ascii="Arial" w:eastAsia="Arial" w:hAnsi="Arial" w:cs="Arial"/>
                <w:bCs/>
                <w:lang w:val="id-ID"/>
              </w:rPr>
              <w:t>0.969</w:t>
            </w:r>
          </w:p>
        </w:tc>
        <w:tc>
          <w:tcPr>
            <w:tcW w:w="671" w:type="pct"/>
            <w:tcBorders>
              <w:top w:val="nil"/>
              <w:left w:val="nil"/>
              <w:bottom w:val="nil"/>
            </w:tcBorders>
            <w:hideMark/>
          </w:tcPr>
          <w:p w14:paraId="4C73F6DD" w14:textId="77777777" w:rsidR="00DD1298" w:rsidRPr="008B00F0" w:rsidRDefault="00DD1298" w:rsidP="00DD1298">
            <w:pPr>
              <w:pBdr>
                <w:top w:val="nil"/>
                <w:left w:val="nil"/>
                <w:bottom w:val="nil"/>
                <w:right w:val="nil"/>
                <w:between w:val="nil"/>
              </w:pBdr>
              <w:jc w:val="both"/>
              <w:rPr>
                <w:rFonts w:ascii="Arial" w:eastAsia="Arial" w:hAnsi="Arial" w:cs="Arial"/>
                <w:bCs/>
                <w:lang w:val="id-ID"/>
              </w:rPr>
            </w:pPr>
            <w:r w:rsidRPr="008B00F0">
              <w:rPr>
                <w:rFonts w:ascii="Arial" w:eastAsia="Arial" w:hAnsi="Arial" w:cs="Arial"/>
                <w:bCs/>
                <w:lang w:val="id-ID"/>
              </w:rPr>
              <w:t>0.758</w:t>
            </w:r>
          </w:p>
        </w:tc>
      </w:tr>
      <w:tr w:rsidR="00DD1298" w:rsidRPr="008B00F0" w14:paraId="32AC6A6E" w14:textId="77777777" w:rsidTr="00871606">
        <w:trPr>
          <w:trHeight w:val="217"/>
        </w:trPr>
        <w:tc>
          <w:tcPr>
            <w:tcW w:w="1551" w:type="pct"/>
            <w:tcBorders>
              <w:top w:val="nil"/>
              <w:right w:val="nil"/>
            </w:tcBorders>
            <w:hideMark/>
          </w:tcPr>
          <w:p w14:paraId="7A6744FE" w14:textId="77777777" w:rsidR="00DD1298" w:rsidRPr="008B00F0" w:rsidRDefault="00DD1298" w:rsidP="00DD1298">
            <w:pPr>
              <w:pBdr>
                <w:top w:val="nil"/>
                <w:left w:val="nil"/>
                <w:bottom w:val="nil"/>
                <w:right w:val="nil"/>
                <w:between w:val="nil"/>
              </w:pBdr>
              <w:jc w:val="both"/>
              <w:rPr>
                <w:rFonts w:ascii="Arial" w:eastAsia="Arial" w:hAnsi="Arial" w:cs="Arial"/>
                <w:bCs/>
                <w:i/>
                <w:iCs/>
                <w:lang w:val="id-ID"/>
              </w:rPr>
            </w:pPr>
            <w:r w:rsidRPr="008B00F0">
              <w:rPr>
                <w:rFonts w:ascii="Arial" w:eastAsia="Arial" w:hAnsi="Arial" w:cs="Arial"/>
                <w:bCs/>
                <w:i/>
                <w:iCs/>
                <w:lang w:val="id-ID"/>
              </w:rPr>
              <w:t>Artificial Intelligence Literacy</w:t>
            </w:r>
          </w:p>
        </w:tc>
        <w:tc>
          <w:tcPr>
            <w:tcW w:w="1102" w:type="pct"/>
            <w:tcBorders>
              <w:top w:val="nil"/>
              <w:left w:val="nil"/>
              <w:right w:val="nil"/>
            </w:tcBorders>
            <w:hideMark/>
          </w:tcPr>
          <w:p w14:paraId="66CEC632" w14:textId="77777777" w:rsidR="00DD1298" w:rsidRPr="008B00F0" w:rsidRDefault="00DD1298" w:rsidP="00DD1298">
            <w:pPr>
              <w:pBdr>
                <w:top w:val="nil"/>
                <w:left w:val="nil"/>
                <w:bottom w:val="nil"/>
                <w:right w:val="nil"/>
                <w:between w:val="nil"/>
              </w:pBdr>
              <w:jc w:val="both"/>
              <w:rPr>
                <w:rFonts w:ascii="Arial" w:eastAsia="Arial" w:hAnsi="Arial" w:cs="Arial"/>
                <w:bCs/>
                <w:lang w:val="id-ID"/>
              </w:rPr>
            </w:pPr>
            <w:r w:rsidRPr="008B00F0">
              <w:rPr>
                <w:rFonts w:ascii="Arial" w:eastAsia="Arial" w:hAnsi="Arial" w:cs="Arial"/>
                <w:bCs/>
                <w:lang w:val="id-ID"/>
              </w:rPr>
              <w:t>0.953</w:t>
            </w:r>
          </w:p>
        </w:tc>
        <w:tc>
          <w:tcPr>
            <w:tcW w:w="1676" w:type="pct"/>
            <w:tcBorders>
              <w:top w:val="nil"/>
              <w:left w:val="nil"/>
              <w:right w:val="nil"/>
            </w:tcBorders>
            <w:hideMark/>
          </w:tcPr>
          <w:p w14:paraId="25966B2B" w14:textId="77777777" w:rsidR="00DD1298" w:rsidRPr="008B00F0" w:rsidRDefault="00DD1298" w:rsidP="00DD1298">
            <w:pPr>
              <w:pBdr>
                <w:top w:val="nil"/>
                <w:left w:val="nil"/>
                <w:bottom w:val="nil"/>
                <w:right w:val="nil"/>
                <w:between w:val="nil"/>
              </w:pBdr>
              <w:jc w:val="both"/>
              <w:rPr>
                <w:rFonts w:ascii="Arial" w:eastAsia="Arial" w:hAnsi="Arial" w:cs="Arial"/>
                <w:bCs/>
                <w:lang w:val="id-ID"/>
              </w:rPr>
            </w:pPr>
            <w:r w:rsidRPr="008B00F0">
              <w:rPr>
                <w:rFonts w:ascii="Arial" w:eastAsia="Arial" w:hAnsi="Arial" w:cs="Arial"/>
                <w:bCs/>
                <w:lang w:val="id-ID"/>
              </w:rPr>
              <w:t>0.962</w:t>
            </w:r>
          </w:p>
        </w:tc>
        <w:tc>
          <w:tcPr>
            <w:tcW w:w="671" w:type="pct"/>
            <w:tcBorders>
              <w:top w:val="nil"/>
              <w:left w:val="nil"/>
            </w:tcBorders>
            <w:hideMark/>
          </w:tcPr>
          <w:p w14:paraId="169A25E4" w14:textId="77777777" w:rsidR="00DD1298" w:rsidRPr="008B00F0" w:rsidRDefault="00DD1298" w:rsidP="00DD1298">
            <w:pPr>
              <w:pBdr>
                <w:top w:val="nil"/>
                <w:left w:val="nil"/>
                <w:bottom w:val="nil"/>
                <w:right w:val="nil"/>
                <w:between w:val="nil"/>
              </w:pBdr>
              <w:jc w:val="both"/>
              <w:rPr>
                <w:rFonts w:ascii="Arial" w:eastAsia="Arial" w:hAnsi="Arial" w:cs="Arial"/>
                <w:bCs/>
                <w:lang w:val="id-ID"/>
              </w:rPr>
            </w:pPr>
            <w:r w:rsidRPr="008B00F0">
              <w:rPr>
                <w:rFonts w:ascii="Arial" w:eastAsia="Arial" w:hAnsi="Arial" w:cs="Arial"/>
                <w:bCs/>
                <w:lang w:val="id-ID"/>
              </w:rPr>
              <w:t>0.785</w:t>
            </w:r>
          </w:p>
        </w:tc>
      </w:tr>
    </w:tbl>
    <w:p w14:paraId="64A910CD" w14:textId="77777777" w:rsidR="008B00F0" w:rsidRPr="008B00F0" w:rsidRDefault="008B00F0" w:rsidP="008B00F0">
      <w:pPr>
        <w:jc w:val="center"/>
        <w:rPr>
          <w:rFonts w:ascii="Arial" w:eastAsia="Arial" w:hAnsi="Arial" w:cs="Arial"/>
          <w:bCs/>
          <w:sz w:val="18"/>
          <w:szCs w:val="18"/>
        </w:rPr>
      </w:pPr>
      <w:r w:rsidRPr="008B00F0">
        <w:rPr>
          <w:rFonts w:ascii="Arial" w:eastAsia="Arial" w:hAnsi="Arial" w:cs="Arial"/>
          <w:bCs/>
          <w:sz w:val="18"/>
          <w:szCs w:val="18"/>
        </w:rPr>
        <w:t>Source: PLS 3 result data, processed (2025)</w:t>
      </w:r>
    </w:p>
    <w:p w14:paraId="766F2388" w14:textId="77777777" w:rsidR="00DD1298" w:rsidRPr="008B00F0" w:rsidRDefault="00DD1298" w:rsidP="00DD1298">
      <w:pPr>
        <w:pBdr>
          <w:top w:val="nil"/>
          <w:left w:val="nil"/>
          <w:bottom w:val="nil"/>
          <w:right w:val="nil"/>
          <w:between w:val="nil"/>
        </w:pBdr>
        <w:jc w:val="both"/>
        <w:rPr>
          <w:rFonts w:ascii="Arial" w:eastAsia="Arial" w:hAnsi="Arial" w:cs="Arial"/>
          <w:b/>
        </w:rPr>
      </w:pPr>
    </w:p>
    <w:p w14:paraId="20B32187" w14:textId="77777777" w:rsidR="00DD1298" w:rsidRPr="008B00F0" w:rsidRDefault="00DD1298" w:rsidP="00B058B6">
      <w:pPr>
        <w:pBdr>
          <w:top w:val="nil"/>
          <w:left w:val="nil"/>
          <w:bottom w:val="nil"/>
          <w:right w:val="nil"/>
          <w:between w:val="nil"/>
        </w:pBdr>
        <w:jc w:val="center"/>
        <w:rPr>
          <w:rFonts w:ascii="Arial" w:eastAsia="Arial" w:hAnsi="Arial" w:cs="Arial"/>
          <w:bCs/>
          <w:lang w:val="id-ID"/>
        </w:rPr>
      </w:pPr>
      <w:r w:rsidRPr="008B00F0">
        <w:rPr>
          <w:rFonts w:ascii="Arial" w:eastAsia="Arial" w:hAnsi="Arial" w:cs="Arial"/>
          <w:bCs/>
          <w:lang w:val="id-ID"/>
        </w:rPr>
        <w:t>All constructs meet reliability and validity criteria: Cronbach’s Alpha &gt;0.70 indicates excellent internal consistency, and Composite Reliability between 0.962–0.975 confirms adequate internal consistency across indicators. AVE values &gt;0.50 indicate that each construct explains more than half the variance of its indicators, fulfilling convergent validity.</w:t>
      </w:r>
    </w:p>
    <w:p w14:paraId="1319FB1B" w14:textId="77777777" w:rsidR="00DD1298" w:rsidRPr="008B00F0" w:rsidRDefault="00DD1298" w:rsidP="00DD1298">
      <w:pPr>
        <w:pBdr>
          <w:top w:val="nil"/>
          <w:left w:val="nil"/>
          <w:bottom w:val="nil"/>
          <w:right w:val="nil"/>
          <w:between w:val="nil"/>
        </w:pBdr>
        <w:jc w:val="both"/>
        <w:rPr>
          <w:rFonts w:ascii="Arial" w:eastAsia="Arial" w:hAnsi="Arial" w:cs="Arial"/>
          <w:bCs/>
          <w:lang w:val="en-US"/>
        </w:rPr>
      </w:pPr>
    </w:p>
    <w:p w14:paraId="66C30416" w14:textId="61061115" w:rsidR="00DD1298" w:rsidRPr="008B00F0" w:rsidRDefault="00DD1298" w:rsidP="00DD1298">
      <w:pPr>
        <w:pBdr>
          <w:top w:val="nil"/>
          <w:left w:val="nil"/>
          <w:bottom w:val="nil"/>
          <w:right w:val="nil"/>
          <w:between w:val="nil"/>
        </w:pBdr>
        <w:jc w:val="center"/>
        <w:rPr>
          <w:rFonts w:ascii="Arial" w:eastAsia="Arial" w:hAnsi="Arial" w:cs="Arial"/>
          <w:b/>
          <w:lang w:val="en-US"/>
        </w:rPr>
      </w:pPr>
      <w:r w:rsidRPr="008B00F0">
        <w:rPr>
          <w:rFonts w:ascii="Arial" w:eastAsia="Arial" w:hAnsi="Arial" w:cs="Arial"/>
          <w:b/>
          <w:lang w:val="en-US"/>
        </w:rPr>
        <w:t>Table 6. R-Square</w:t>
      </w:r>
    </w:p>
    <w:p w14:paraId="40CA390E" w14:textId="77777777" w:rsidR="00DD1298" w:rsidRPr="008B00F0" w:rsidRDefault="00DD1298" w:rsidP="00DD1298">
      <w:pPr>
        <w:pBdr>
          <w:top w:val="nil"/>
          <w:left w:val="nil"/>
          <w:bottom w:val="nil"/>
          <w:right w:val="nil"/>
          <w:between w:val="nil"/>
        </w:pBdr>
        <w:jc w:val="center"/>
        <w:rPr>
          <w:rFonts w:ascii="Arial" w:eastAsia="Arial" w:hAnsi="Arial" w:cs="Arial"/>
          <w:b/>
          <w:lang w:val="id-ID"/>
        </w:rPr>
      </w:pPr>
    </w:p>
    <w:tbl>
      <w:tblPr>
        <w:tblW w:w="5082" w:type="pct"/>
        <w:tblLook w:val="04A0" w:firstRow="1" w:lastRow="0" w:firstColumn="1" w:lastColumn="0" w:noHBand="0" w:noVBand="1"/>
      </w:tblPr>
      <w:tblGrid>
        <w:gridCol w:w="4489"/>
        <w:gridCol w:w="2150"/>
        <w:gridCol w:w="2864"/>
      </w:tblGrid>
      <w:tr w:rsidR="00DD1298" w:rsidRPr="008B00F0" w14:paraId="41CD07C0" w14:textId="77777777" w:rsidTr="00871606">
        <w:trPr>
          <w:trHeight w:val="164"/>
        </w:trPr>
        <w:tc>
          <w:tcPr>
            <w:tcW w:w="2362" w:type="pct"/>
            <w:tcBorders>
              <w:top w:val="single" w:sz="4" w:space="0" w:color="auto"/>
              <w:left w:val="single" w:sz="4" w:space="0" w:color="auto"/>
              <w:bottom w:val="single" w:sz="4" w:space="0" w:color="auto"/>
              <w:right w:val="nil"/>
            </w:tcBorders>
            <w:vAlign w:val="center"/>
            <w:hideMark/>
          </w:tcPr>
          <w:p w14:paraId="6280B28E"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en-ID"/>
              </w:rPr>
            </w:pPr>
            <w:r w:rsidRPr="008B00F0">
              <w:rPr>
                <w:rFonts w:ascii="Arial" w:eastAsia="Arial" w:hAnsi="Arial" w:cs="Arial"/>
                <w:b/>
                <w:bCs/>
                <w:i/>
                <w:iCs/>
                <w:lang w:val="en-ID"/>
              </w:rPr>
              <w:t>Construct</w:t>
            </w:r>
          </w:p>
        </w:tc>
        <w:tc>
          <w:tcPr>
            <w:tcW w:w="1131" w:type="pct"/>
            <w:tcBorders>
              <w:top w:val="single" w:sz="4" w:space="0" w:color="auto"/>
              <w:left w:val="nil"/>
              <w:bottom w:val="single" w:sz="4" w:space="0" w:color="auto"/>
              <w:right w:val="nil"/>
            </w:tcBorders>
            <w:vAlign w:val="center"/>
            <w:hideMark/>
          </w:tcPr>
          <w:p w14:paraId="7E4EE75F"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en-ID"/>
              </w:rPr>
            </w:pPr>
            <w:r w:rsidRPr="008B00F0">
              <w:rPr>
                <w:rFonts w:ascii="Arial" w:eastAsia="Arial" w:hAnsi="Arial" w:cs="Arial"/>
                <w:b/>
                <w:bCs/>
                <w:i/>
                <w:iCs/>
                <w:lang w:val="en-ID"/>
              </w:rPr>
              <w:t>R²</w:t>
            </w:r>
          </w:p>
        </w:tc>
        <w:tc>
          <w:tcPr>
            <w:tcW w:w="1507" w:type="pct"/>
            <w:tcBorders>
              <w:top w:val="single" w:sz="4" w:space="0" w:color="auto"/>
              <w:left w:val="nil"/>
              <w:bottom w:val="single" w:sz="4" w:space="0" w:color="auto"/>
              <w:right w:val="single" w:sz="4" w:space="0" w:color="auto"/>
            </w:tcBorders>
            <w:vAlign w:val="center"/>
            <w:hideMark/>
          </w:tcPr>
          <w:p w14:paraId="340F1608"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en-ID"/>
              </w:rPr>
            </w:pPr>
            <w:r w:rsidRPr="008B00F0">
              <w:rPr>
                <w:rFonts w:ascii="Arial" w:eastAsia="Arial" w:hAnsi="Arial" w:cs="Arial"/>
                <w:b/>
                <w:bCs/>
                <w:i/>
                <w:iCs/>
                <w:lang w:val="en-ID"/>
              </w:rPr>
              <w:t>Adjusted R²</w:t>
            </w:r>
          </w:p>
        </w:tc>
      </w:tr>
      <w:tr w:rsidR="00DD1298" w:rsidRPr="008B00F0" w14:paraId="6E4E26BD" w14:textId="77777777" w:rsidTr="00871606">
        <w:trPr>
          <w:trHeight w:val="328"/>
        </w:trPr>
        <w:tc>
          <w:tcPr>
            <w:tcW w:w="2362" w:type="pct"/>
            <w:tcBorders>
              <w:top w:val="single" w:sz="4" w:space="0" w:color="auto"/>
              <w:left w:val="single" w:sz="4" w:space="0" w:color="auto"/>
              <w:right w:val="nil"/>
            </w:tcBorders>
            <w:vAlign w:val="center"/>
            <w:hideMark/>
          </w:tcPr>
          <w:p w14:paraId="71AF183B" w14:textId="77777777" w:rsidR="00DD1298" w:rsidRPr="008B00F0" w:rsidRDefault="00DD1298" w:rsidP="00DD1298">
            <w:pPr>
              <w:pBdr>
                <w:top w:val="nil"/>
                <w:left w:val="nil"/>
                <w:bottom w:val="nil"/>
                <w:right w:val="nil"/>
                <w:between w:val="nil"/>
              </w:pBdr>
              <w:jc w:val="both"/>
              <w:rPr>
                <w:rFonts w:ascii="Arial" w:eastAsia="Arial" w:hAnsi="Arial" w:cs="Arial"/>
                <w:i/>
                <w:iCs/>
                <w:lang w:val="en-ID"/>
              </w:rPr>
            </w:pPr>
            <w:r w:rsidRPr="008B00F0">
              <w:rPr>
                <w:rFonts w:ascii="Arial" w:eastAsia="Arial" w:hAnsi="Arial" w:cs="Arial"/>
                <w:i/>
                <w:iCs/>
                <w:lang w:val="en-ID"/>
              </w:rPr>
              <w:t>Innovation Capability</w:t>
            </w:r>
          </w:p>
        </w:tc>
        <w:tc>
          <w:tcPr>
            <w:tcW w:w="1131" w:type="pct"/>
            <w:tcBorders>
              <w:top w:val="single" w:sz="4" w:space="0" w:color="auto"/>
              <w:left w:val="nil"/>
              <w:right w:val="nil"/>
            </w:tcBorders>
            <w:vAlign w:val="center"/>
            <w:hideMark/>
          </w:tcPr>
          <w:p w14:paraId="65417436"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0.774</w:t>
            </w:r>
          </w:p>
        </w:tc>
        <w:tc>
          <w:tcPr>
            <w:tcW w:w="1507" w:type="pct"/>
            <w:tcBorders>
              <w:top w:val="single" w:sz="4" w:space="0" w:color="auto"/>
              <w:left w:val="nil"/>
              <w:right w:val="single" w:sz="4" w:space="0" w:color="auto"/>
            </w:tcBorders>
            <w:vAlign w:val="center"/>
            <w:hideMark/>
          </w:tcPr>
          <w:p w14:paraId="1B14214C"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0.770</w:t>
            </w:r>
          </w:p>
        </w:tc>
      </w:tr>
      <w:tr w:rsidR="00DD1298" w:rsidRPr="008B00F0" w14:paraId="169F736F" w14:textId="77777777" w:rsidTr="00B058B6">
        <w:trPr>
          <w:trHeight w:val="328"/>
        </w:trPr>
        <w:tc>
          <w:tcPr>
            <w:tcW w:w="2362" w:type="pct"/>
            <w:tcBorders>
              <w:top w:val="nil"/>
              <w:left w:val="single" w:sz="4" w:space="0" w:color="auto"/>
              <w:bottom w:val="single" w:sz="4" w:space="0" w:color="auto"/>
              <w:right w:val="nil"/>
            </w:tcBorders>
            <w:vAlign w:val="center"/>
            <w:hideMark/>
          </w:tcPr>
          <w:p w14:paraId="47312176" w14:textId="77777777" w:rsidR="00DD1298" w:rsidRPr="008B00F0" w:rsidRDefault="00DD1298" w:rsidP="00DD1298">
            <w:pPr>
              <w:pBdr>
                <w:top w:val="nil"/>
                <w:left w:val="nil"/>
                <w:bottom w:val="nil"/>
                <w:right w:val="nil"/>
                <w:between w:val="nil"/>
              </w:pBdr>
              <w:jc w:val="both"/>
              <w:rPr>
                <w:rFonts w:ascii="Arial" w:eastAsia="Arial" w:hAnsi="Arial" w:cs="Arial"/>
                <w:i/>
                <w:iCs/>
                <w:lang w:val="en-ID"/>
              </w:rPr>
            </w:pPr>
            <w:r w:rsidRPr="008B00F0">
              <w:rPr>
                <w:rFonts w:ascii="Arial" w:eastAsia="Arial" w:hAnsi="Arial" w:cs="Arial"/>
                <w:i/>
                <w:iCs/>
                <w:lang w:val="en-ID"/>
              </w:rPr>
              <w:t>Business Sustainability</w:t>
            </w:r>
          </w:p>
        </w:tc>
        <w:tc>
          <w:tcPr>
            <w:tcW w:w="1131" w:type="pct"/>
            <w:tcBorders>
              <w:top w:val="nil"/>
              <w:left w:val="nil"/>
              <w:bottom w:val="single" w:sz="4" w:space="0" w:color="auto"/>
              <w:right w:val="nil"/>
            </w:tcBorders>
            <w:vAlign w:val="center"/>
            <w:hideMark/>
          </w:tcPr>
          <w:p w14:paraId="42DD8EFF"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0.822</w:t>
            </w:r>
          </w:p>
        </w:tc>
        <w:tc>
          <w:tcPr>
            <w:tcW w:w="1507" w:type="pct"/>
            <w:tcBorders>
              <w:top w:val="nil"/>
              <w:left w:val="nil"/>
              <w:bottom w:val="single" w:sz="4" w:space="0" w:color="auto"/>
              <w:right w:val="single" w:sz="4" w:space="0" w:color="auto"/>
            </w:tcBorders>
            <w:vAlign w:val="center"/>
            <w:hideMark/>
          </w:tcPr>
          <w:p w14:paraId="48C3B264"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0.817</w:t>
            </w:r>
          </w:p>
        </w:tc>
      </w:tr>
    </w:tbl>
    <w:p w14:paraId="44F684B4" w14:textId="77777777" w:rsidR="008B00F0" w:rsidRPr="008B00F0" w:rsidRDefault="008B00F0" w:rsidP="008B00F0">
      <w:pPr>
        <w:jc w:val="center"/>
        <w:rPr>
          <w:rFonts w:ascii="Arial" w:eastAsia="Arial" w:hAnsi="Arial" w:cs="Arial"/>
          <w:bCs/>
          <w:sz w:val="18"/>
          <w:szCs w:val="18"/>
        </w:rPr>
      </w:pPr>
      <w:r w:rsidRPr="008B00F0">
        <w:rPr>
          <w:rFonts w:ascii="Arial" w:eastAsia="Arial" w:hAnsi="Arial" w:cs="Arial"/>
          <w:bCs/>
          <w:sz w:val="18"/>
          <w:szCs w:val="18"/>
        </w:rPr>
        <w:t>Source: PLS 3 result data, processed (2025)</w:t>
      </w:r>
    </w:p>
    <w:p w14:paraId="17029C3A" w14:textId="77777777" w:rsidR="00DD1298" w:rsidRPr="008B00F0" w:rsidRDefault="00DD1298" w:rsidP="00DD1298">
      <w:pPr>
        <w:pBdr>
          <w:top w:val="nil"/>
          <w:left w:val="nil"/>
          <w:bottom w:val="nil"/>
          <w:right w:val="nil"/>
          <w:between w:val="nil"/>
        </w:pBdr>
        <w:jc w:val="both"/>
        <w:rPr>
          <w:rFonts w:ascii="Arial" w:eastAsia="Arial" w:hAnsi="Arial" w:cs="Arial"/>
          <w:bCs/>
          <w:lang w:val="en-US"/>
        </w:rPr>
      </w:pPr>
    </w:p>
    <w:p w14:paraId="5A30120B" w14:textId="751E5B89" w:rsidR="00DD1298" w:rsidRPr="008B00F0" w:rsidRDefault="00DD1298" w:rsidP="00B058B6">
      <w:pPr>
        <w:pBdr>
          <w:top w:val="nil"/>
          <w:left w:val="nil"/>
          <w:bottom w:val="nil"/>
          <w:right w:val="nil"/>
          <w:between w:val="nil"/>
        </w:pBdr>
        <w:jc w:val="center"/>
        <w:rPr>
          <w:rFonts w:ascii="Arial" w:eastAsia="Arial" w:hAnsi="Arial" w:cs="Arial"/>
          <w:lang w:val="id-ID"/>
        </w:rPr>
      </w:pPr>
      <w:r w:rsidRPr="008B00F0">
        <w:rPr>
          <w:rFonts w:ascii="Arial" w:eastAsia="Arial" w:hAnsi="Arial" w:cs="Arial"/>
          <w:lang w:val="id-ID"/>
        </w:rPr>
        <w:t xml:space="preserve">Based on the R-Square results, Innovation Capability has an R² = 0.774 (77.4% of the variance is explained by the model; 22.6% by factors outside the model) with an Adjusted R² = 0.770; the small difference indicates model stability. Business Sustainability shows an R² = 0.822 (82.2% of the variance explained) and Adjusted R² = 0.817, indicating excellent predictive power with minimal discrepancy. Referring to </w:t>
      </w:r>
      <w:r w:rsidR="00CF5AD7">
        <w:rPr>
          <w:rFonts w:ascii="Arial" w:eastAsia="Arial" w:hAnsi="Arial" w:cs="Arial"/>
          <w:lang w:val="id-ID"/>
        </w:rPr>
        <w:fldChar w:fldCharType="begin"/>
      </w:r>
      <w:r w:rsidR="00CF5AD7">
        <w:rPr>
          <w:rFonts w:ascii="Arial" w:eastAsia="Arial" w:hAnsi="Arial" w:cs="Arial"/>
          <w:lang w:val="id-ID"/>
        </w:rPr>
        <w:instrText xml:space="preserve"> ADDIN ZOTERO_ITEM CSL_CITATION {"citationID":"jJHxuZE4","properties":{"formattedCitation":"(Chin, 1998)","plainCitation":"(Chin, 1998)","dontUpdate":true,"noteIndex":0},"citationItems":[{"id":13572,"uris":["http://zotero.org/users/local/JyjMxVLY/items/B28RTQFY"],"itemData":{"id":13572,"type":"chapter","abstract":"Among structural equation modeling (SEM) techniques, by far the most well known are covariance-based methods as exemplified by software such as LISREL, EQS,","container-title":"Modern Methods for Business Research","ISBN":"978-1-4106-0438-5","note":"number-of-pages: 42","publisher":"Psychology Press","title":"The Partial Least Squares Approach to Structural Equation Modeling","author":[{"family":"Chin","given":"Wynne W."}],"issued":{"date-parts":[["1998"]]}}}],"schema":"https://github.com/citation-style-language/schema/raw/master/csl-citation.json"} </w:instrText>
      </w:r>
      <w:r w:rsidR="00CF5AD7">
        <w:rPr>
          <w:rFonts w:ascii="Arial" w:eastAsia="Arial" w:hAnsi="Arial" w:cs="Arial"/>
          <w:lang w:val="id-ID"/>
        </w:rPr>
        <w:fldChar w:fldCharType="separate"/>
      </w:r>
      <w:r w:rsidR="00CF5AD7" w:rsidRPr="00CF5AD7">
        <w:rPr>
          <w:rFonts w:ascii="Arial" w:hAnsi="Arial" w:cs="Arial"/>
        </w:rPr>
        <w:t>Chin</w:t>
      </w:r>
      <w:r w:rsidR="00CF5AD7">
        <w:rPr>
          <w:rFonts w:ascii="Arial" w:hAnsi="Arial" w:cs="Arial"/>
        </w:rPr>
        <w:t xml:space="preserve"> (</w:t>
      </w:r>
      <w:r w:rsidR="00CF5AD7" w:rsidRPr="00CF5AD7">
        <w:rPr>
          <w:rFonts w:ascii="Arial" w:hAnsi="Arial" w:cs="Arial"/>
        </w:rPr>
        <w:t>1998)</w:t>
      </w:r>
      <w:r w:rsidR="00CF5AD7">
        <w:rPr>
          <w:rFonts w:ascii="Arial" w:eastAsia="Arial" w:hAnsi="Arial" w:cs="Arial"/>
          <w:lang w:val="id-ID"/>
        </w:rPr>
        <w:fldChar w:fldCharType="end"/>
      </w:r>
      <w:r w:rsidRPr="008B00F0">
        <w:rPr>
          <w:rFonts w:ascii="Arial" w:eastAsia="Arial" w:hAnsi="Arial" w:cs="Arial"/>
          <w:lang w:val="id-ID"/>
        </w:rPr>
        <w:t>, an R² &gt; 0.67 is considered strong, meaning both constructs demonstrate high explanatory power.</w:t>
      </w:r>
    </w:p>
    <w:p w14:paraId="013119F3" w14:textId="77777777" w:rsidR="00DD1298" w:rsidRPr="008B00F0" w:rsidRDefault="00DD1298" w:rsidP="00DD1298">
      <w:pPr>
        <w:pBdr>
          <w:top w:val="nil"/>
          <w:left w:val="nil"/>
          <w:bottom w:val="nil"/>
          <w:right w:val="nil"/>
          <w:between w:val="nil"/>
        </w:pBdr>
        <w:jc w:val="both"/>
        <w:rPr>
          <w:rFonts w:ascii="Arial" w:eastAsia="Arial" w:hAnsi="Arial" w:cs="Arial"/>
          <w:bCs/>
          <w:lang w:val="id-ID"/>
        </w:rPr>
      </w:pPr>
    </w:p>
    <w:p w14:paraId="53BD2C9C" w14:textId="1ABA8C2C" w:rsidR="00DD1298" w:rsidRPr="008B00F0" w:rsidRDefault="00DD1298" w:rsidP="00E84F21">
      <w:pPr>
        <w:pBdr>
          <w:top w:val="nil"/>
          <w:left w:val="nil"/>
          <w:bottom w:val="nil"/>
          <w:right w:val="nil"/>
          <w:between w:val="nil"/>
        </w:pBdr>
        <w:jc w:val="center"/>
        <w:rPr>
          <w:rFonts w:ascii="Arial" w:eastAsia="Arial" w:hAnsi="Arial" w:cs="Arial"/>
          <w:b/>
          <w:bCs/>
          <w:lang w:val="id-ID"/>
        </w:rPr>
      </w:pPr>
      <w:r w:rsidRPr="008B00F0">
        <w:rPr>
          <w:rFonts w:ascii="Arial" w:eastAsia="Arial" w:hAnsi="Arial" w:cs="Arial"/>
          <w:b/>
          <w:bCs/>
          <w:lang w:val="id-ID"/>
        </w:rPr>
        <w:t xml:space="preserve">Table </w:t>
      </w:r>
      <w:r w:rsidRPr="008B00F0">
        <w:rPr>
          <w:rFonts w:ascii="Arial" w:eastAsia="Arial" w:hAnsi="Arial" w:cs="Arial"/>
          <w:b/>
          <w:bCs/>
          <w:lang w:val="en-US"/>
        </w:rPr>
        <w:t>7.</w:t>
      </w:r>
      <w:r w:rsidRPr="008B00F0">
        <w:rPr>
          <w:rFonts w:ascii="Arial" w:eastAsia="Arial" w:hAnsi="Arial" w:cs="Arial"/>
          <w:b/>
          <w:bCs/>
          <w:lang w:val="id-ID"/>
        </w:rPr>
        <w:t xml:space="preserve"> F-Square (Effect Size)</w:t>
      </w:r>
    </w:p>
    <w:p w14:paraId="01A029C9" w14:textId="77777777" w:rsidR="00E84F21" w:rsidRPr="008B00F0" w:rsidRDefault="00E84F21" w:rsidP="00E84F21">
      <w:pPr>
        <w:pBdr>
          <w:top w:val="nil"/>
          <w:left w:val="nil"/>
          <w:bottom w:val="nil"/>
          <w:right w:val="nil"/>
          <w:between w:val="nil"/>
        </w:pBdr>
        <w:jc w:val="center"/>
        <w:rPr>
          <w:rFonts w:ascii="Arial" w:eastAsia="Arial" w:hAnsi="Arial" w:cs="Arial"/>
          <w:b/>
          <w:bCs/>
          <w:lang w:val="id-ID"/>
        </w:rPr>
      </w:pPr>
    </w:p>
    <w:tbl>
      <w:tblPr>
        <w:tblW w:w="5000" w:type="pct"/>
        <w:tblLook w:val="04A0" w:firstRow="1" w:lastRow="0" w:firstColumn="1" w:lastColumn="0" w:noHBand="0" w:noVBand="1"/>
      </w:tblPr>
      <w:tblGrid>
        <w:gridCol w:w="4116"/>
        <w:gridCol w:w="2375"/>
        <w:gridCol w:w="2859"/>
      </w:tblGrid>
      <w:tr w:rsidR="00DD1298" w:rsidRPr="008B00F0" w14:paraId="3666B247" w14:textId="77777777" w:rsidTr="00871606">
        <w:trPr>
          <w:trHeight w:val="366"/>
        </w:trPr>
        <w:tc>
          <w:tcPr>
            <w:tcW w:w="2201" w:type="pct"/>
            <w:tcBorders>
              <w:top w:val="single" w:sz="4" w:space="0" w:color="auto"/>
              <w:left w:val="single" w:sz="4" w:space="0" w:color="auto"/>
              <w:bottom w:val="single" w:sz="4" w:space="0" w:color="auto"/>
              <w:right w:val="nil"/>
            </w:tcBorders>
            <w:vAlign w:val="center"/>
            <w:hideMark/>
          </w:tcPr>
          <w:p w14:paraId="1B653265"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en-ID"/>
              </w:rPr>
            </w:pPr>
            <w:r w:rsidRPr="008B00F0">
              <w:rPr>
                <w:rFonts w:ascii="Arial" w:eastAsia="Arial" w:hAnsi="Arial" w:cs="Arial"/>
                <w:b/>
                <w:bCs/>
                <w:i/>
                <w:iCs/>
                <w:lang w:val="en-ID"/>
              </w:rPr>
              <w:t> </w:t>
            </w:r>
          </w:p>
        </w:tc>
        <w:tc>
          <w:tcPr>
            <w:tcW w:w="1270" w:type="pct"/>
            <w:tcBorders>
              <w:top w:val="single" w:sz="4" w:space="0" w:color="auto"/>
              <w:left w:val="nil"/>
              <w:bottom w:val="single" w:sz="4" w:space="0" w:color="auto"/>
              <w:right w:val="nil"/>
            </w:tcBorders>
            <w:vAlign w:val="center"/>
            <w:hideMark/>
          </w:tcPr>
          <w:p w14:paraId="144B03D7"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en-ID"/>
              </w:rPr>
            </w:pPr>
            <w:r w:rsidRPr="008B00F0">
              <w:rPr>
                <w:rFonts w:ascii="Arial" w:eastAsia="Arial" w:hAnsi="Arial" w:cs="Arial"/>
                <w:b/>
                <w:bCs/>
                <w:i/>
                <w:iCs/>
                <w:lang w:val="en-ID"/>
              </w:rPr>
              <w:t>Innovation Capability</w:t>
            </w:r>
          </w:p>
        </w:tc>
        <w:tc>
          <w:tcPr>
            <w:tcW w:w="1529" w:type="pct"/>
            <w:tcBorders>
              <w:top w:val="single" w:sz="4" w:space="0" w:color="auto"/>
              <w:left w:val="nil"/>
              <w:bottom w:val="single" w:sz="4" w:space="0" w:color="auto"/>
              <w:right w:val="single" w:sz="4" w:space="0" w:color="auto"/>
            </w:tcBorders>
            <w:vAlign w:val="center"/>
            <w:hideMark/>
          </w:tcPr>
          <w:p w14:paraId="1CDF1CF5"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en-ID"/>
              </w:rPr>
            </w:pPr>
            <w:r w:rsidRPr="008B00F0">
              <w:rPr>
                <w:rFonts w:ascii="Arial" w:eastAsia="Arial" w:hAnsi="Arial" w:cs="Arial"/>
                <w:b/>
                <w:bCs/>
                <w:i/>
                <w:iCs/>
                <w:lang w:val="en-ID"/>
              </w:rPr>
              <w:t>Business Sustainability</w:t>
            </w:r>
          </w:p>
        </w:tc>
      </w:tr>
      <w:tr w:rsidR="00DD1298" w:rsidRPr="008B00F0" w14:paraId="0098C404" w14:textId="77777777" w:rsidTr="00871606">
        <w:trPr>
          <w:trHeight w:val="366"/>
        </w:trPr>
        <w:tc>
          <w:tcPr>
            <w:tcW w:w="2201" w:type="pct"/>
            <w:tcBorders>
              <w:top w:val="single" w:sz="4" w:space="0" w:color="auto"/>
              <w:left w:val="single" w:sz="4" w:space="0" w:color="auto"/>
              <w:right w:val="nil"/>
            </w:tcBorders>
            <w:vAlign w:val="center"/>
            <w:hideMark/>
          </w:tcPr>
          <w:p w14:paraId="1CD22E61" w14:textId="77777777" w:rsidR="00DD1298" w:rsidRPr="008B00F0" w:rsidRDefault="00DD1298" w:rsidP="00DD1298">
            <w:pPr>
              <w:pBdr>
                <w:top w:val="nil"/>
                <w:left w:val="nil"/>
                <w:bottom w:val="nil"/>
                <w:right w:val="nil"/>
                <w:between w:val="nil"/>
              </w:pBdr>
              <w:jc w:val="both"/>
              <w:rPr>
                <w:rFonts w:ascii="Arial" w:eastAsia="Arial" w:hAnsi="Arial" w:cs="Arial"/>
                <w:i/>
                <w:iCs/>
                <w:lang w:val="en-ID"/>
              </w:rPr>
            </w:pPr>
            <w:proofErr w:type="spellStart"/>
            <w:r w:rsidRPr="008B00F0">
              <w:rPr>
                <w:rFonts w:ascii="Arial" w:eastAsia="Arial" w:hAnsi="Arial" w:cs="Arial"/>
                <w:i/>
                <w:iCs/>
                <w:lang w:val="en-ID"/>
              </w:rPr>
              <w:t>InnovationCapability</w:t>
            </w:r>
            <w:proofErr w:type="spellEnd"/>
          </w:p>
        </w:tc>
        <w:tc>
          <w:tcPr>
            <w:tcW w:w="1270" w:type="pct"/>
            <w:tcBorders>
              <w:top w:val="single" w:sz="4" w:space="0" w:color="auto"/>
              <w:left w:val="nil"/>
              <w:right w:val="nil"/>
            </w:tcBorders>
            <w:vAlign w:val="center"/>
            <w:hideMark/>
          </w:tcPr>
          <w:p w14:paraId="4649F7E2"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 </w:t>
            </w:r>
          </w:p>
        </w:tc>
        <w:tc>
          <w:tcPr>
            <w:tcW w:w="1529" w:type="pct"/>
            <w:tcBorders>
              <w:top w:val="single" w:sz="4" w:space="0" w:color="auto"/>
              <w:left w:val="nil"/>
              <w:right w:val="single" w:sz="4" w:space="0" w:color="auto"/>
            </w:tcBorders>
            <w:vAlign w:val="center"/>
            <w:hideMark/>
          </w:tcPr>
          <w:p w14:paraId="1EB77F3B"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0.445</w:t>
            </w:r>
          </w:p>
        </w:tc>
      </w:tr>
      <w:tr w:rsidR="00DD1298" w:rsidRPr="008B00F0" w14:paraId="39A5E2DC" w14:textId="77777777" w:rsidTr="00871606">
        <w:trPr>
          <w:trHeight w:val="182"/>
        </w:trPr>
        <w:tc>
          <w:tcPr>
            <w:tcW w:w="2201" w:type="pct"/>
            <w:tcBorders>
              <w:left w:val="single" w:sz="4" w:space="0" w:color="auto"/>
              <w:bottom w:val="single" w:sz="4" w:space="0" w:color="auto"/>
              <w:right w:val="nil"/>
            </w:tcBorders>
            <w:vAlign w:val="center"/>
            <w:hideMark/>
          </w:tcPr>
          <w:p w14:paraId="7FA48F29" w14:textId="77777777" w:rsidR="00DD1298" w:rsidRPr="008B00F0" w:rsidRDefault="00DD1298" w:rsidP="00DD1298">
            <w:pPr>
              <w:pBdr>
                <w:top w:val="nil"/>
                <w:left w:val="nil"/>
                <w:bottom w:val="nil"/>
                <w:right w:val="nil"/>
                <w:between w:val="nil"/>
              </w:pBdr>
              <w:jc w:val="both"/>
              <w:rPr>
                <w:rFonts w:ascii="Arial" w:eastAsia="Arial" w:hAnsi="Arial" w:cs="Arial"/>
                <w:i/>
                <w:iCs/>
                <w:lang w:val="en-ID"/>
              </w:rPr>
            </w:pPr>
            <w:r w:rsidRPr="008B00F0">
              <w:rPr>
                <w:rFonts w:ascii="Arial" w:eastAsia="Arial" w:hAnsi="Arial" w:cs="Arial"/>
                <w:i/>
                <w:iCs/>
                <w:lang w:val="en-ID"/>
              </w:rPr>
              <w:t>Digital Trust</w:t>
            </w:r>
          </w:p>
        </w:tc>
        <w:tc>
          <w:tcPr>
            <w:tcW w:w="1270" w:type="pct"/>
            <w:tcBorders>
              <w:left w:val="nil"/>
              <w:bottom w:val="single" w:sz="4" w:space="0" w:color="auto"/>
              <w:right w:val="nil"/>
            </w:tcBorders>
            <w:vAlign w:val="center"/>
            <w:hideMark/>
          </w:tcPr>
          <w:p w14:paraId="6715238F"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1.253</w:t>
            </w:r>
          </w:p>
        </w:tc>
        <w:tc>
          <w:tcPr>
            <w:tcW w:w="1529" w:type="pct"/>
            <w:tcBorders>
              <w:left w:val="nil"/>
              <w:bottom w:val="single" w:sz="4" w:space="0" w:color="auto"/>
              <w:right w:val="single" w:sz="4" w:space="0" w:color="auto"/>
            </w:tcBorders>
            <w:vAlign w:val="center"/>
            <w:hideMark/>
          </w:tcPr>
          <w:p w14:paraId="31022082"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0.175</w:t>
            </w:r>
          </w:p>
        </w:tc>
      </w:tr>
    </w:tbl>
    <w:p w14:paraId="404DCD60" w14:textId="77777777" w:rsidR="008B00F0" w:rsidRPr="008B00F0" w:rsidRDefault="008B00F0" w:rsidP="008B00F0">
      <w:pPr>
        <w:jc w:val="center"/>
        <w:rPr>
          <w:rFonts w:ascii="Arial" w:eastAsia="Arial" w:hAnsi="Arial" w:cs="Arial"/>
          <w:bCs/>
          <w:sz w:val="18"/>
          <w:szCs w:val="18"/>
        </w:rPr>
      </w:pPr>
      <w:bookmarkStart w:id="3" w:name="_Hlk208091840"/>
      <w:r w:rsidRPr="008B00F0">
        <w:rPr>
          <w:rFonts w:ascii="Arial" w:eastAsia="Arial" w:hAnsi="Arial" w:cs="Arial"/>
          <w:bCs/>
          <w:sz w:val="18"/>
          <w:szCs w:val="18"/>
        </w:rPr>
        <w:t>Source: PLS 3 result data, processed (2025)</w:t>
      </w:r>
    </w:p>
    <w:p w14:paraId="1EE800CB" w14:textId="77777777" w:rsidR="00DD1298" w:rsidRPr="008B00F0" w:rsidRDefault="00DD1298" w:rsidP="00DD1298">
      <w:pPr>
        <w:pBdr>
          <w:top w:val="nil"/>
          <w:left w:val="nil"/>
          <w:bottom w:val="nil"/>
          <w:right w:val="nil"/>
          <w:between w:val="nil"/>
        </w:pBdr>
        <w:jc w:val="both"/>
        <w:rPr>
          <w:rFonts w:ascii="Arial" w:eastAsia="Arial" w:hAnsi="Arial" w:cs="Arial"/>
        </w:rPr>
      </w:pPr>
    </w:p>
    <w:bookmarkEnd w:id="3"/>
    <w:p w14:paraId="45732BA9" w14:textId="488EBFAA" w:rsidR="00DD1298" w:rsidRPr="008B00F0" w:rsidRDefault="00DD1298" w:rsidP="00B058B6">
      <w:pPr>
        <w:pBdr>
          <w:top w:val="nil"/>
          <w:left w:val="nil"/>
          <w:bottom w:val="nil"/>
          <w:right w:val="nil"/>
          <w:between w:val="nil"/>
        </w:pBdr>
        <w:jc w:val="center"/>
        <w:rPr>
          <w:rFonts w:ascii="Arial" w:eastAsia="Arial" w:hAnsi="Arial" w:cs="Arial"/>
          <w:bCs/>
          <w:lang w:val="id-ID"/>
        </w:rPr>
      </w:pPr>
      <w:r w:rsidRPr="008B00F0">
        <w:rPr>
          <w:rFonts w:ascii="Arial" w:eastAsia="Arial" w:hAnsi="Arial" w:cs="Arial"/>
          <w:bCs/>
          <w:lang w:val="id-ID"/>
        </w:rPr>
        <w:t>The f² analysis</w:t>
      </w:r>
      <w:r w:rsidR="00803A1F">
        <w:rPr>
          <w:rFonts w:ascii="Arial" w:eastAsia="Arial" w:hAnsi="Arial" w:cs="Arial"/>
          <w:bCs/>
          <w:lang w:val="id-ID"/>
        </w:rPr>
        <w:t>,</w:t>
      </w:r>
      <w:r w:rsidRPr="008B00F0">
        <w:rPr>
          <w:rFonts w:ascii="Arial" w:eastAsia="Arial" w:hAnsi="Arial" w:cs="Arial"/>
          <w:bCs/>
          <w:lang w:val="id-ID"/>
        </w:rPr>
        <w:t xml:space="preserve"> </w:t>
      </w:r>
      <w:r w:rsidR="00CF5AD7">
        <w:rPr>
          <w:rFonts w:ascii="Arial" w:eastAsia="Arial" w:hAnsi="Arial" w:cs="Arial"/>
          <w:bCs/>
          <w:lang w:val="id-ID"/>
        </w:rPr>
        <w:fldChar w:fldCharType="begin"/>
      </w:r>
      <w:r w:rsidR="00CF5AD7">
        <w:rPr>
          <w:rFonts w:ascii="Arial" w:eastAsia="Arial" w:hAnsi="Arial" w:cs="Arial"/>
          <w:bCs/>
          <w:lang w:val="id-ID"/>
        </w:rPr>
        <w:instrText xml:space="preserve"> ADDIN ZOTERO_ITEM CSL_CITATION {"citationID":"kJveYoYk","properties":{"formattedCitation":"(Cohen, 2013)","plainCitation":"(Cohen, 2013)","dontUpdate":true,"noteIndex":0},"citationItems":[{"id":13495,"uris":["http://zotero.org/users/local/JyjMxVLY/items/W7TINXIL"],"itemData":{"id":13495,"type":"book","abstract":"Statistical Power Analysis is a nontechnical guide to power analysis in research planning that provides users of applied statistics with the tools they need for","edition":"2","event-place":"New York","ISBN":"978-0-203-77158-7","note":"DOI: 10.4324/9780203771587","number-of-pages":"567","publisher":"Routledge","publisher-place":"New York","title":"Statistical Power Analysis for the Behavioral Sciences","author":[{"family":"Cohen","given":"Jacob"}],"issued":{"date-parts":[["2013",5,13]]}}}],"schema":"https://github.com/citation-style-language/schema/raw/master/csl-citation.json"} </w:instrText>
      </w:r>
      <w:r w:rsidR="00CF5AD7">
        <w:rPr>
          <w:rFonts w:ascii="Arial" w:eastAsia="Arial" w:hAnsi="Arial" w:cs="Arial"/>
          <w:bCs/>
          <w:lang w:val="id-ID"/>
        </w:rPr>
        <w:fldChar w:fldCharType="separate"/>
      </w:r>
      <w:r w:rsidR="00CF5AD7" w:rsidRPr="00CF5AD7">
        <w:rPr>
          <w:rFonts w:ascii="Arial" w:hAnsi="Arial" w:cs="Arial"/>
        </w:rPr>
        <w:t>Cohen</w:t>
      </w:r>
      <w:r w:rsidR="00CF5AD7">
        <w:rPr>
          <w:rFonts w:ascii="Arial" w:hAnsi="Arial" w:cs="Arial"/>
        </w:rPr>
        <w:t xml:space="preserve"> (</w:t>
      </w:r>
      <w:r w:rsidR="00CF5AD7" w:rsidRPr="00CF5AD7">
        <w:rPr>
          <w:rFonts w:ascii="Arial" w:hAnsi="Arial" w:cs="Arial"/>
        </w:rPr>
        <w:t>2013)</w:t>
      </w:r>
      <w:r w:rsidR="00CF5AD7">
        <w:rPr>
          <w:rFonts w:ascii="Arial" w:eastAsia="Arial" w:hAnsi="Arial" w:cs="Arial"/>
          <w:bCs/>
          <w:lang w:val="id-ID"/>
        </w:rPr>
        <w:fldChar w:fldCharType="end"/>
      </w:r>
      <w:r w:rsidR="00803A1F">
        <w:rPr>
          <w:rFonts w:ascii="Arial" w:eastAsia="Arial" w:hAnsi="Arial" w:cs="Arial"/>
          <w:bCs/>
          <w:lang w:val="id-ID"/>
        </w:rPr>
        <w:t>,</w:t>
      </w:r>
      <w:r w:rsidRPr="008B00F0">
        <w:rPr>
          <w:rFonts w:ascii="Arial" w:eastAsia="Arial" w:hAnsi="Arial" w:cs="Arial"/>
          <w:bCs/>
          <w:lang w:val="id-ID"/>
        </w:rPr>
        <w:t xml:space="preserve"> shows that Digital Trust (f² = 1.253; large) and AI Literacy (f² = 0.872; large) strongly drive Innovation Capability. Innovation Capability itself has a substantial impact on Business Sustainability (f² = 0.445; large). Meanwhile, the influence of Digital Trust on Business Sustainability is moderate (f² = 0.175), and the effect of AI Literacy is small (f² = 0.032), indicating that AI Literacy has a more dominant indirect effect through innovation. Overall, the magnitude of influence between variables varies, with technology and innovation factors emerging as the main drivers of business sustainability.</w:t>
      </w:r>
    </w:p>
    <w:p w14:paraId="6E5EC9E9" w14:textId="77777777" w:rsidR="00DD1298" w:rsidRPr="008B00F0" w:rsidRDefault="00DD1298" w:rsidP="00DD1298">
      <w:pPr>
        <w:pBdr>
          <w:top w:val="nil"/>
          <w:left w:val="nil"/>
          <w:bottom w:val="nil"/>
          <w:right w:val="nil"/>
          <w:between w:val="nil"/>
        </w:pBdr>
        <w:jc w:val="both"/>
        <w:rPr>
          <w:rFonts w:ascii="Arial" w:eastAsia="Arial" w:hAnsi="Arial" w:cs="Arial"/>
          <w:bCs/>
          <w:lang w:val="id-ID"/>
        </w:rPr>
      </w:pPr>
    </w:p>
    <w:p w14:paraId="4574CF7A" w14:textId="77777777" w:rsidR="00DD1298" w:rsidRPr="008B00F0" w:rsidRDefault="00DD1298" w:rsidP="00E84F21">
      <w:pPr>
        <w:pBdr>
          <w:top w:val="nil"/>
          <w:left w:val="nil"/>
          <w:bottom w:val="nil"/>
          <w:right w:val="nil"/>
          <w:between w:val="nil"/>
        </w:pBdr>
        <w:jc w:val="center"/>
        <w:rPr>
          <w:rFonts w:ascii="Arial" w:eastAsia="Arial" w:hAnsi="Arial" w:cs="Arial"/>
          <w:b/>
          <w:bCs/>
          <w:i/>
          <w:iCs/>
          <w:lang w:val="id-ID"/>
        </w:rPr>
      </w:pPr>
      <w:r w:rsidRPr="008B00F0">
        <w:rPr>
          <w:rFonts w:ascii="Arial" w:eastAsia="Arial" w:hAnsi="Arial" w:cs="Arial"/>
          <w:b/>
          <w:bCs/>
          <w:i/>
          <w:iCs/>
          <w:lang w:val="id-ID"/>
        </w:rPr>
        <w:t xml:space="preserve">Table </w:t>
      </w:r>
      <w:r w:rsidRPr="008B00F0">
        <w:rPr>
          <w:rFonts w:ascii="Arial" w:eastAsia="Arial" w:hAnsi="Arial" w:cs="Arial"/>
          <w:b/>
          <w:bCs/>
          <w:i/>
          <w:iCs/>
          <w:lang w:val="en-US"/>
        </w:rPr>
        <w:t>8.</w:t>
      </w:r>
      <w:r w:rsidRPr="008B00F0">
        <w:rPr>
          <w:rFonts w:ascii="Arial" w:eastAsia="Arial" w:hAnsi="Arial" w:cs="Arial"/>
          <w:b/>
          <w:bCs/>
          <w:i/>
          <w:iCs/>
          <w:lang w:val="id-ID"/>
        </w:rPr>
        <w:t xml:space="preserve"> Path Coefficients (Bootstrapping)</w:t>
      </w:r>
    </w:p>
    <w:tbl>
      <w:tblPr>
        <w:tblStyle w:val="TableGrid"/>
        <w:tblpPr w:leftFromText="180" w:rightFromText="180" w:vertAnchor="text" w:horzAnchor="margin" w:tblpY="71"/>
        <w:tblW w:w="5000" w:type="pct"/>
        <w:tblLook w:val="04A0" w:firstRow="1" w:lastRow="0" w:firstColumn="1" w:lastColumn="0" w:noHBand="0" w:noVBand="1"/>
      </w:tblPr>
      <w:tblGrid>
        <w:gridCol w:w="6040"/>
        <w:gridCol w:w="1532"/>
        <w:gridCol w:w="1778"/>
      </w:tblGrid>
      <w:tr w:rsidR="00B058B6" w:rsidRPr="008B00F0" w14:paraId="7A7033BB" w14:textId="77777777" w:rsidTr="00B058B6">
        <w:trPr>
          <w:trHeight w:val="199"/>
        </w:trPr>
        <w:tc>
          <w:tcPr>
            <w:tcW w:w="3230" w:type="pct"/>
            <w:hideMark/>
          </w:tcPr>
          <w:p w14:paraId="6252F8CE" w14:textId="77777777" w:rsidR="00B058B6" w:rsidRPr="008B00F0" w:rsidRDefault="00B058B6" w:rsidP="00B058B6">
            <w:pPr>
              <w:pBdr>
                <w:top w:val="nil"/>
                <w:left w:val="nil"/>
                <w:bottom w:val="nil"/>
                <w:right w:val="nil"/>
                <w:between w:val="nil"/>
              </w:pBdr>
              <w:jc w:val="both"/>
              <w:rPr>
                <w:rFonts w:ascii="Arial" w:eastAsia="Arial" w:hAnsi="Arial" w:cs="Arial"/>
                <w:b/>
                <w:bCs/>
                <w:i/>
                <w:iCs/>
                <w:lang w:val="id-ID"/>
              </w:rPr>
            </w:pPr>
            <w:r w:rsidRPr="008B00F0">
              <w:rPr>
                <w:rFonts w:ascii="Arial" w:eastAsia="Arial" w:hAnsi="Arial" w:cs="Arial"/>
                <w:b/>
                <w:bCs/>
                <w:i/>
                <w:iCs/>
                <w:lang w:val="id-ID"/>
              </w:rPr>
              <w:t>Relationship</w:t>
            </w:r>
          </w:p>
        </w:tc>
        <w:tc>
          <w:tcPr>
            <w:tcW w:w="819" w:type="pct"/>
            <w:hideMark/>
          </w:tcPr>
          <w:p w14:paraId="241FE954" w14:textId="77777777" w:rsidR="00B058B6" w:rsidRPr="008B00F0" w:rsidRDefault="00B058B6" w:rsidP="00B058B6">
            <w:pPr>
              <w:pBdr>
                <w:top w:val="nil"/>
                <w:left w:val="nil"/>
                <w:bottom w:val="nil"/>
                <w:right w:val="nil"/>
                <w:between w:val="nil"/>
              </w:pBdr>
              <w:jc w:val="both"/>
              <w:rPr>
                <w:rFonts w:ascii="Arial" w:eastAsia="Arial" w:hAnsi="Arial" w:cs="Arial"/>
                <w:b/>
                <w:bCs/>
                <w:i/>
                <w:iCs/>
                <w:lang w:val="id-ID"/>
              </w:rPr>
            </w:pPr>
            <w:r w:rsidRPr="008B00F0">
              <w:rPr>
                <w:rFonts w:ascii="Arial" w:eastAsia="Arial" w:hAnsi="Arial" w:cs="Arial"/>
                <w:b/>
                <w:bCs/>
                <w:i/>
                <w:iCs/>
                <w:lang w:val="id-ID"/>
              </w:rPr>
              <w:t>Original Sample</w:t>
            </w:r>
          </w:p>
        </w:tc>
        <w:tc>
          <w:tcPr>
            <w:tcW w:w="951" w:type="pct"/>
            <w:hideMark/>
          </w:tcPr>
          <w:p w14:paraId="774703F8" w14:textId="77777777" w:rsidR="00B058B6" w:rsidRPr="008B00F0" w:rsidRDefault="00B058B6" w:rsidP="00B058B6">
            <w:pPr>
              <w:pBdr>
                <w:top w:val="nil"/>
                <w:left w:val="nil"/>
                <w:bottom w:val="nil"/>
                <w:right w:val="nil"/>
                <w:between w:val="nil"/>
              </w:pBdr>
              <w:jc w:val="both"/>
              <w:rPr>
                <w:rFonts w:ascii="Arial" w:eastAsia="Arial" w:hAnsi="Arial" w:cs="Arial"/>
                <w:b/>
                <w:bCs/>
                <w:i/>
                <w:iCs/>
                <w:lang w:val="id-ID"/>
              </w:rPr>
            </w:pPr>
            <w:r w:rsidRPr="008B00F0">
              <w:rPr>
                <w:rFonts w:ascii="Arial" w:eastAsia="Arial" w:hAnsi="Arial" w:cs="Arial"/>
                <w:b/>
                <w:bCs/>
                <w:i/>
                <w:iCs/>
                <w:lang w:val="id-ID"/>
              </w:rPr>
              <w:t>T-Statistic</w:t>
            </w:r>
          </w:p>
        </w:tc>
      </w:tr>
      <w:tr w:rsidR="00B058B6" w:rsidRPr="008B00F0" w14:paraId="74E5F640" w14:textId="77777777" w:rsidTr="00B058B6">
        <w:trPr>
          <w:trHeight w:val="321"/>
        </w:trPr>
        <w:tc>
          <w:tcPr>
            <w:tcW w:w="3230" w:type="pct"/>
            <w:hideMark/>
          </w:tcPr>
          <w:p w14:paraId="3D7D89D7" w14:textId="77777777" w:rsidR="00B058B6" w:rsidRPr="008B00F0" w:rsidRDefault="00B058B6" w:rsidP="00B058B6">
            <w:pPr>
              <w:pBdr>
                <w:top w:val="nil"/>
                <w:left w:val="nil"/>
                <w:bottom w:val="nil"/>
                <w:right w:val="nil"/>
                <w:between w:val="nil"/>
              </w:pBdr>
              <w:jc w:val="both"/>
              <w:rPr>
                <w:rFonts w:ascii="Arial" w:eastAsia="Arial" w:hAnsi="Arial" w:cs="Arial"/>
                <w:bCs/>
                <w:i/>
                <w:iCs/>
                <w:lang w:val="id-ID"/>
              </w:rPr>
            </w:pPr>
            <w:r w:rsidRPr="008B00F0">
              <w:rPr>
                <w:rFonts w:ascii="Arial" w:eastAsia="Arial" w:hAnsi="Arial" w:cs="Arial"/>
                <w:bCs/>
                <w:i/>
                <w:iCs/>
                <w:lang w:val="id-ID"/>
              </w:rPr>
              <w:t>Innovation Capability → Business Sustainability</w:t>
            </w:r>
          </w:p>
        </w:tc>
        <w:tc>
          <w:tcPr>
            <w:tcW w:w="819" w:type="pct"/>
            <w:hideMark/>
          </w:tcPr>
          <w:p w14:paraId="141DCF28" w14:textId="77777777" w:rsidR="00B058B6" w:rsidRPr="008B00F0" w:rsidRDefault="00B058B6" w:rsidP="00B058B6">
            <w:pPr>
              <w:pBdr>
                <w:top w:val="nil"/>
                <w:left w:val="nil"/>
                <w:bottom w:val="nil"/>
                <w:right w:val="nil"/>
                <w:between w:val="nil"/>
              </w:pBdr>
              <w:jc w:val="both"/>
              <w:rPr>
                <w:rFonts w:ascii="Arial" w:eastAsia="Arial" w:hAnsi="Arial" w:cs="Arial"/>
                <w:bCs/>
                <w:lang w:val="id-ID"/>
              </w:rPr>
            </w:pPr>
            <w:r w:rsidRPr="008B00F0">
              <w:rPr>
                <w:rFonts w:ascii="Arial" w:eastAsia="Arial" w:hAnsi="Arial" w:cs="Arial"/>
                <w:bCs/>
                <w:lang w:val="id-ID"/>
              </w:rPr>
              <w:t>0.592</w:t>
            </w:r>
          </w:p>
        </w:tc>
        <w:tc>
          <w:tcPr>
            <w:tcW w:w="951" w:type="pct"/>
            <w:hideMark/>
          </w:tcPr>
          <w:p w14:paraId="56A0E109" w14:textId="77777777" w:rsidR="00B058B6" w:rsidRPr="008B00F0" w:rsidRDefault="00B058B6" w:rsidP="00B058B6">
            <w:pPr>
              <w:pBdr>
                <w:top w:val="nil"/>
                <w:left w:val="nil"/>
                <w:bottom w:val="nil"/>
                <w:right w:val="nil"/>
                <w:between w:val="nil"/>
              </w:pBdr>
              <w:jc w:val="both"/>
              <w:rPr>
                <w:rFonts w:ascii="Arial" w:eastAsia="Arial" w:hAnsi="Arial" w:cs="Arial"/>
                <w:bCs/>
                <w:lang w:val="id-ID"/>
              </w:rPr>
            </w:pPr>
            <w:r w:rsidRPr="008B00F0">
              <w:rPr>
                <w:rFonts w:ascii="Arial" w:eastAsia="Arial" w:hAnsi="Arial" w:cs="Arial"/>
                <w:bCs/>
                <w:lang w:val="id-ID"/>
              </w:rPr>
              <w:t>7.221</w:t>
            </w:r>
          </w:p>
        </w:tc>
      </w:tr>
      <w:tr w:rsidR="00B058B6" w:rsidRPr="008B00F0" w14:paraId="64AD95D0" w14:textId="77777777" w:rsidTr="00B058B6">
        <w:trPr>
          <w:trHeight w:val="299"/>
        </w:trPr>
        <w:tc>
          <w:tcPr>
            <w:tcW w:w="3230" w:type="pct"/>
            <w:hideMark/>
          </w:tcPr>
          <w:p w14:paraId="3524E93D" w14:textId="77777777" w:rsidR="00B058B6" w:rsidRPr="008B00F0" w:rsidRDefault="00B058B6" w:rsidP="00B058B6">
            <w:pPr>
              <w:pBdr>
                <w:top w:val="nil"/>
                <w:left w:val="nil"/>
                <w:bottom w:val="nil"/>
                <w:right w:val="nil"/>
                <w:between w:val="nil"/>
              </w:pBdr>
              <w:jc w:val="both"/>
              <w:rPr>
                <w:rFonts w:ascii="Arial" w:eastAsia="Arial" w:hAnsi="Arial" w:cs="Arial"/>
                <w:bCs/>
                <w:i/>
                <w:iCs/>
                <w:lang w:val="id-ID"/>
              </w:rPr>
            </w:pPr>
            <w:r w:rsidRPr="008B00F0">
              <w:rPr>
                <w:rFonts w:ascii="Arial" w:eastAsia="Arial" w:hAnsi="Arial" w:cs="Arial"/>
                <w:bCs/>
                <w:i/>
                <w:iCs/>
                <w:lang w:val="id-ID"/>
              </w:rPr>
              <w:t>Digital Trust → Innovation Capability</w:t>
            </w:r>
          </w:p>
        </w:tc>
        <w:tc>
          <w:tcPr>
            <w:tcW w:w="819" w:type="pct"/>
            <w:hideMark/>
          </w:tcPr>
          <w:p w14:paraId="6414A9E4" w14:textId="77777777" w:rsidR="00B058B6" w:rsidRPr="008B00F0" w:rsidRDefault="00B058B6" w:rsidP="00B058B6">
            <w:pPr>
              <w:pBdr>
                <w:top w:val="nil"/>
                <w:left w:val="nil"/>
                <w:bottom w:val="nil"/>
                <w:right w:val="nil"/>
                <w:between w:val="nil"/>
              </w:pBdr>
              <w:jc w:val="both"/>
              <w:rPr>
                <w:rFonts w:ascii="Arial" w:eastAsia="Arial" w:hAnsi="Arial" w:cs="Arial"/>
                <w:bCs/>
                <w:lang w:val="id-ID"/>
              </w:rPr>
            </w:pPr>
            <w:r w:rsidRPr="008B00F0">
              <w:rPr>
                <w:rFonts w:ascii="Arial" w:eastAsia="Arial" w:hAnsi="Arial" w:cs="Arial"/>
                <w:bCs/>
                <w:lang w:val="id-ID"/>
              </w:rPr>
              <w:t>0.576</w:t>
            </w:r>
          </w:p>
        </w:tc>
        <w:tc>
          <w:tcPr>
            <w:tcW w:w="951" w:type="pct"/>
            <w:hideMark/>
          </w:tcPr>
          <w:p w14:paraId="07C67CC7" w14:textId="77777777" w:rsidR="00B058B6" w:rsidRPr="008B00F0" w:rsidRDefault="00B058B6" w:rsidP="00B058B6">
            <w:pPr>
              <w:pBdr>
                <w:top w:val="nil"/>
                <w:left w:val="nil"/>
                <w:bottom w:val="nil"/>
                <w:right w:val="nil"/>
                <w:between w:val="nil"/>
              </w:pBdr>
              <w:jc w:val="both"/>
              <w:rPr>
                <w:rFonts w:ascii="Arial" w:eastAsia="Arial" w:hAnsi="Arial" w:cs="Arial"/>
                <w:bCs/>
                <w:lang w:val="id-ID"/>
              </w:rPr>
            </w:pPr>
            <w:r w:rsidRPr="008B00F0">
              <w:rPr>
                <w:rFonts w:ascii="Arial" w:eastAsia="Arial" w:hAnsi="Arial" w:cs="Arial"/>
                <w:bCs/>
                <w:lang w:val="id-ID"/>
              </w:rPr>
              <w:t>7.247</w:t>
            </w:r>
          </w:p>
        </w:tc>
      </w:tr>
    </w:tbl>
    <w:p w14:paraId="03CCA981" w14:textId="77777777" w:rsidR="008B00F0" w:rsidRPr="008B00F0" w:rsidRDefault="008B00F0" w:rsidP="008B00F0">
      <w:pPr>
        <w:jc w:val="center"/>
        <w:rPr>
          <w:rFonts w:ascii="Arial" w:eastAsia="Arial" w:hAnsi="Arial" w:cs="Arial"/>
          <w:bCs/>
          <w:sz w:val="18"/>
          <w:szCs w:val="18"/>
        </w:rPr>
      </w:pPr>
      <w:r w:rsidRPr="008B00F0">
        <w:rPr>
          <w:rFonts w:ascii="Arial" w:eastAsia="Arial" w:hAnsi="Arial" w:cs="Arial"/>
          <w:bCs/>
          <w:sz w:val="18"/>
          <w:szCs w:val="18"/>
        </w:rPr>
        <w:t>Source: PLS 3 result data, processed (2025)</w:t>
      </w:r>
    </w:p>
    <w:p w14:paraId="44553B4F" w14:textId="77777777" w:rsidR="00DD1298" w:rsidRPr="008B00F0" w:rsidRDefault="00DD1298" w:rsidP="00DD1298">
      <w:pPr>
        <w:pBdr>
          <w:top w:val="nil"/>
          <w:left w:val="nil"/>
          <w:bottom w:val="nil"/>
          <w:right w:val="nil"/>
          <w:between w:val="nil"/>
        </w:pBdr>
        <w:jc w:val="both"/>
        <w:rPr>
          <w:rFonts w:ascii="Arial" w:eastAsia="Arial" w:hAnsi="Arial" w:cs="Arial"/>
          <w:b/>
        </w:rPr>
      </w:pPr>
    </w:p>
    <w:p w14:paraId="14D1307A" w14:textId="77777777" w:rsidR="00DD1298" w:rsidRPr="008B00F0" w:rsidRDefault="00DD1298" w:rsidP="00B058B6">
      <w:pPr>
        <w:pBdr>
          <w:top w:val="nil"/>
          <w:left w:val="nil"/>
          <w:bottom w:val="nil"/>
          <w:right w:val="nil"/>
          <w:between w:val="nil"/>
        </w:pBdr>
        <w:jc w:val="center"/>
        <w:rPr>
          <w:rFonts w:ascii="Arial" w:eastAsia="Arial" w:hAnsi="Arial" w:cs="Arial"/>
          <w:bCs/>
          <w:lang w:val="id-ID"/>
        </w:rPr>
      </w:pPr>
      <w:r w:rsidRPr="008B00F0">
        <w:rPr>
          <w:rFonts w:ascii="Arial" w:eastAsia="Arial" w:hAnsi="Arial" w:cs="Arial"/>
          <w:bCs/>
          <w:lang w:val="id-ID"/>
        </w:rPr>
        <w:lastRenderedPageBreak/>
        <w:t>The path analysis results show that all relationships are positive: Innovation Capability → Business Sustainability (β=0.592; t=7.221 &gt; 1.96; p=0.000) is significant; Digital Trust → Innovation Capability (β=0.576; t=7.247; p=0.000) and → Business Sustainability (β=0.287; t=4.578; p=0.000) are also significant; AI Literacy → Innovation Capability (β=0.481; t=5.574; p=0.000) is significant; while AI Literacy → Business Sustainability (β=0.113; t=1.965 ≈ 1.96; p=0.050) is marginally significant at the 0.05 threshold. Overall, the findings confirm the central role of Digital Trust and AI Literacy in driving Innovation Capability, which in turn strengthens Business Sustainability.</w:t>
      </w:r>
    </w:p>
    <w:p w14:paraId="383D6594" w14:textId="77777777" w:rsidR="00DD1298" w:rsidRPr="008B00F0" w:rsidRDefault="00DD1298" w:rsidP="00DD1298">
      <w:pPr>
        <w:pBdr>
          <w:top w:val="nil"/>
          <w:left w:val="nil"/>
          <w:bottom w:val="nil"/>
          <w:right w:val="nil"/>
          <w:between w:val="nil"/>
        </w:pBdr>
        <w:jc w:val="both"/>
        <w:rPr>
          <w:rFonts w:ascii="Arial" w:eastAsia="Arial" w:hAnsi="Arial" w:cs="Arial"/>
          <w:bCs/>
          <w:lang w:val="en-US"/>
        </w:rPr>
      </w:pPr>
    </w:p>
    <w:p w14:paraId="266EAD84" w14:textId="3C22A054" w:rsidR="00DD1298" w:rsidRPr="008B00F0" w:rsidRDefault="00DD1298" w:rsidP="00E84F21">
      <w:pPr>
        <w:pBdr>
          <w:top w:val="nil"/>
          <w:left w:val="nil"/>
          <w:bottom w:val="nil"/>
          <w:right w:val="nil"/>
          <w:between w:val="nil"/>
        </w:pBdr>
        <w:jc w:val="center"/>
        <w:rPr>
          <w:rFonts w:ascii="Arial" w:eastAsia="Arial" w:hAnsi="Arial" w:cs="Arial"/>
          <w:b/>
          <w:bCs/>
          <w:lang w:val="en-ID"/>
        </w:rPr>
      </w:pPr>
      <w:r w:rsidRPr="008B00F0">
        <w:rPr>
          <w:rFonts w:ascii="Arial" w:eastAsia="Arial" w:hAnsi="Arial" w:cs="Arial"/>
          <w:b/>
          <w:bCs/>
          <w:lang w:val="en-ID"/>
        </w:rPr>
        <w:t>Table 9. Total Indirect Effects</w:t>
      </w:r>
    </w:p>
    <w:p w14:paraId="176D971A" w14:textId="77777777" w:rsidR="00E84F21" w:rsidRPr="008B00F0" w:rsidRDefault="00E84F21" w:rsidP="00E84F21">
      <w:pPr>
        <w:pBdr>
          <w:top w:val="nil"/>
          <w:left w:val="nil"/>
          <w:bottom w:val="nil"/>
          <w:right w:val="nil"/>
          <w:between w:val="nil"/>
        </w:pBdr>
        <w:jc w:val="center"/>
        <w:rPr>
          <w:rFonts w:ascii="Arial" w:eastAsia="Arial" w:hAnsi="Arial" w:cs="Arial"/>
          <w:b/>
          <w:bCs/>
          <w:lang w:val="en-ID"/>
        </w:rPr>
      </w:pPr>
    </w:p>
    <w:tbl>
      <w:tblPr>
        <w:tblW w:w="5000" w:type="pct"/>
        <w:tblLook w:val="04A0" w:firstRow="1" w:lastRow="0" w:firstColumn="1" w:lastColumn="0" w:noHBand="0" w:noVBand="1"/>
      </w:tblPr>
      <w:tblGrid>
        <w:gridCol w:w="5571"/>
        <w:gridCol w:w="2517"/>
        <w:gridCol w:w="1262"/>
      </w:tblGrid>
      <w:tr w:rsidR="00DD1298" w:rsidRPr="008B00F0" w14:paraId="20E5BF81" w14:textId="77777777" w:rsidTr="00B058B6">
        <w:trPr>
          <w:trHeight w:val="129"/>
        </w:trPr>
        <w:tc>
          <w:tcPr>
            <w:tcW w:w="2979" w:type="pct"/>
            <w:tcBorders>
              <w:top w:val="single" w:sz="4" w:space="0" w:color="auto"/>
              <w:left w:val="single" w:sz="4" w:space="0" w:color="auto"/>
              <w:bottom w:val="single" w:sz="4" w:space="0" w:color="auto"/>
              <w:right w:val="nil"/>
            </w:tcBorders>
            <w:vAlign w:val="center"/>
            <w:hideMark/>
          </w:tcPr>
          <w:p w14:paraId="7F03771E"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en-ID"/>
              </w:rPr>
            </w:pPr>
            <w:r w:rsidRPr="008B00F0">
              <w:rPr>
                <w:rFonts w:ascii="Arial" w:eastAsia="Arial" w:hAnsi="Arial" w:cs="Arial"/>
                <w:b/>
                <w:bCs/>
                <w:i/>
                <w:iCs/>
                <w:lang w:val="en-ID"/>
              </w:rPr>
              <w:t>Relationship</w:t>
            </w:r>
          </w:p>
        </w:tc>
        <w:tc>
          <w:tcPr>
            <w:tcW w:w="1346" w:type="pct"/>
            <w:tcBorders>
              <w:top w:val="single" w:sz="4" w:space="0" w:color="auto"/>
              <w:left w:val="nil"/>
              <w:bottom w:val="single" w:sz="4" w:space="0" w:color="auto"/>
              <w:right w:val="nil"/>
            </w:tcBorders>
            <w:vAlign w:val="center"/>
            <w:hideMark/>
          </w:tcPr>
          <w:p w14:paraId="42FDB5C1"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en-ID"/>
              </w:rPr>
            </w:pPr>
            <w:r w:rsidRPr="008B00F0">
              <w:rPr>
                <w:rFonts w:ascii="Arial" w:eastAsia="Arial" w:hAnsi="Arial" w:cs="Arial"/>
                <w:b/>
                <w:bCs/>
                <w:i/>
                <w:iCs/>
                <w:lang w:val="en-ID"/>
              </w:rPr>
              <w:t>Original Sample</w:t>
            </w:r>
          </w:p>
        </w:tc>
        <w:tc>
          <w:tcPr>
            <w:tcW w:w="675" w:type="pct"/>
            <w:tcBorders>
              <w:top w:val="single" w:sz="4" w:space="0" w:color="auto"/>
              <w:left w:val="nil"/>
              <w:bottom w:val="single" w:sz="4" w:space="0" w:color="auto"/>
              <w:right w:val="single" w:sz="4" w:space="0" w:color="auto"/>
            </w:tcBorders>
            <w:vAlign w:val="center"/>
            <w:hideMark/>
          </w:tcPr>
          <w:p w14:paraId="1A3290B2" w14:textId="77777777" w:rsidR="00DD1298" w:rsidRPr="008B00F0" w:rsidRDefault="00DD1298" w:rsidP="00DD1298">
            <w:pPr>
              <w:pBdr>
                <w:top w:val="nil"/>
                <w:left w:val="nil"/>
                <w:bottom w:val="nil"/>
                <w:right w:val="nil"/>
                <w:between w:val="nil"/>
              </w:pBdr>
              <w:jc w:val="both"/>
              <w:rPr>
                <w:rFonts w:ascii="Arial" w:eastAsia="Arial" w:hAnsi="Arial" w:cs="Arial"/>
                <w:b/>
                <w:bCs/>
                <w:i/>
                <w:iCs/>
                <w:lang w:val="en-ID"/>
              </w:rPr>
            </w:pPr>
            <w:r w:rsidRPr="008B00F0">
              <w:rPr>
                <w:rFonts w:ascii="Arial" w:eastAsia="Arial" w:hAnsi="Arial" w:cs="Arial"/>
                <w:b/>
                <w:bCs/>
                <w:i/>
                <w:iCs/>
                <w:lang w:val="en-ID"/>
              </w:rPr>
              <w:t>T-Statistic</w:t>
            </w:r>
          </w:p>
        </w:tc>
      </w:tr>
      <w:tr w:rsidR="00DD1298" w:rsidRPr="008B00F0" w14:paraId="2B040EBC" w14:textId="77777777" w:rsidTr="00B058B6">
        <w:trPr>
          <w:trHeight w:val="324"/>
        </w:trPr>
        <w:tc>
          <w:tcPr>
            <w:tcW w:w="2979" w:type="pct"/>
            <w:tcBorders>
              <w:top w:val="nil"/>
              <w:left w:val="single" w:sz="4" w:space="0" w:color="auto"/>
              <w:bottom w:val="single" w:sz="4" w:space="0" w:color="auto"/>
              <w:right w:val="nil"/>
            </w:tcBorders>
            <w:vAlign w:val="center"/>
            <w:hideMark/>
          </w:tcPr>
          <w:p w14:paraId="28F06C3D" w14:textId="77777777" w:rsidR="00DD1298" w:rsidRPr="008B00F0" w:rsidRDefault="00DD1298" w:rsidP="00DD1298">
            <w:pPr>
              <w:pBdr>
                <w:top w:val="nil"/>
                <w:left w:val="nil"/>
                <w:bottom w:val="nil"/>
                <w:right w:val="nil"/>
                <w:between w:val="nil"/>
              </w:pBdr>
              <w:jc w:val="both"/>
              <w:rPr>
                <w:rFonts w:ascii="Arial" w:eastAsia="Arial" w:hAnsi="Arial" w:cs="Arial"/>
                <w:i/>
                <w:iCs/>
                <w:lang w:val="en-ID"/>
              </w:rPr>
            </w:pPr>
            <w:r w:rsidRPr="008B00F0">
              <w:rPr>
                <w:rFonts w:ascii="Arial" w:eastAsia="Arial" w:hAnsi="Arial" w:cs="Arial"/>
                <w:i/>
                <w:iCs/>
                <w:lang w:val="en-ID"/>
              </w:rPr>
              <w:t>Digital Trust → Business Sustainability (via Innovation)</w:t>
            </w:r>
          </w:p>
        </w:tc>
        <w:tc>
          <w:tcPr>
            <w:tcW w:w="1346" w:type="pct"/>
            <w:tcBorders>
              <w:top w:val="nil"/>
              <w:left w:val="nil"/>
              <w:bottom w:val="single" w:sz="4" w:space="0" w:color="auto"/>
              <w:right w:val="nil"/>
            </w:tcBorders>
            <w:vAlign w:val="center"/>
            <w:hideMark/>
          </w:tcPr>
          <w:p w14:paraId="2A7538BA"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0.341</w:t>
            </w:r>
          </w:p>
        </w:tc>
        <w:tc>
          <w:tcPr>
            <w:tcW w:w="675" w:type="pct"/>
            <w:tcBorders>
              <w:top w:val="nil"/>
              <w:left w:val="nil"/>
              <w:bottom w:val="single" w:sz="4" w:space="0" w:color="auto"/>
              <w:right w:val="single" w:sz="4" w:space="0" w:color="auto"/>
            </w:tcBorders>
            <w:vAlign w:val="center"/>
            <w:hideMark/>
          </w:tcPr>
          <w:p w14:paraId="6E0E05DE"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4.883</w:t>
            </w:r>
          </w:p>
        </w:tc>
      </w:tr>
      <w:tr w:rsidR="00DD1298" w:rsidRPr="008B00F0" w14:paraId="0604EFA0" w14:textId="77777777" w:rsidTr="00B058B6">
        <w:trPr>
          <w:trHeight w:val="324"/>
        </w:trPr>
        <w:tc>
          <w:tcPr>
            <w:tcW w:w="2979" w:type="pct"/>
            <w:tcBorders>
              <w:top w:val="nil"/>
              <w:left w:val="single" w:sz="4" w:space="0" w:color="auto"/>
              <w:bottom w:val="single" w:sz="4" w:space="0" w:color="auto"/>
              <w:right w:val="nil"/>
            </w:tcBorders>
            <w:vAlign w:val="center"/>
            <w:hideMark/>
          </w:tcPr>
          <w:p w14:paraId="55B60A27" w14:textId="77777777" w:rsidR="00DD1298" w:rsidRPr="008B00F0" w:rsidRDefault="00DD1298" w:rsidP="00DD1298">
            <w:pPr>
              <w:pBdr>
                <w:top w:val="nil"/>
                <w:left w:val="nil"/>
                <w:bottom w:val="nil"/>
                <w:right w:val="nil"/>
                <w:between w:val="nil"/>
              </w:pBdr>
              <w:jc w:val="both"/>
              <w:rPr>
                <w:rFonts w:ascii="Arial" w:eastAsia="Arial" w:hAnsi="Arial" w:cs="Arial"/>
                <w:i/>
                <w:iCs/>
                <w:lang w:val="en-ID"/>
              </w:rPr>
            </w:pPr>
            <w:r w:rsidRPr="008B00F0">
              <w:rPr>
                <w:rFonts w:ascii="Arial" w:eastAsia="Arial" w:hAnsi="Arial" w:cs="Arial"/>
                <w:i/>
                <w:iCs/>
                <w:lang w:val="en-ID"/>
              </w:rPr>
              <w:t>AI Literacy → Business Sustainability (via Innovation)</w:t>
            </w:r>
          </w:p>
        </w:tc>
        <w:tc>
          <w:tcPr>
            <w:tcW w:w="1346" w:type="pct"/>
            <w:tcBorders>
              <w:top w:val="nil"/>
              <w:left w:val="nil"/>
              <w:bottom w:val="single" w:sz="4" w:space="0" w:color="auto"/>
              <w:right w:val="nil"/>
            </w:tcBorders>
            <w:vAlign w:val="center"/>
            <w:hideMark/>
          </w:tcPr>
          <w:p w14:paraId="43B05B6D"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0.284</w:t>
            </w:r>
          </w:p>
        </w:tc>
        <w:tc>
          <w:tcPr>
            <w:tcW w:w="675" w:type="pct"/>
            <w:tcBorders>
              <w:top w:val="nil"/>
              <w:left w:val="nil"/>
              <w:bottom w:val="single" w:sz="4" w:space="0" w:color="auto"/>
              <w:right w:val="single" w:sz="4" w:space="0" w:color="auto"/>
            </w:tcBorders>
            <w:vAlign w:val="center"/>
            <w:hideMark/>
          </w:tcPr>
          <w:p w14:paraId="5FB03598" w14:textId="77777777" w:rsidR="00DD1298" w:rsidRPr="008B00F0" w:rsidRDefault="00DD1298" w:rsidP="00DD1298">
            <w:pPr>
              <w:pBdr>
                <w:top w:val="nil"/>
                <w:left w:val="nil"/>
                <w:bottom w:val="nil"/>
                <w:right w:val="nil"/>
                <w:between w:val="nil"/>
              </w:pBdr>
              <w:jc w:val="both"/>
              <w:rPr>
                <w:rFonts w:ascii="Arial" w:eastAsia="Arial" w:hAnsi="Arial" w:cs="Arial"/>
                <w:lang w:val="en-ID"/>
              </w:rPr>
            </w:pPr>
            <w:r w:rsidRPr="008B00F0">
              <w:rPr>
                <w:rFonts w:ascii="Arial" w:eastAsia="Arial" w:hAnsi="Arial" w:cs="Arial"/>
                <w:lang w:val="en-ID"/>
              </w:rPr>
              <w:t>4.423</w:t>
            </w:r>
          </w:p>
        </w:tc>
      </w:tr>
    </w:tbl>
    <w:p w14:paraId="5D8F743B" w14:textId="77777777" w:rsidR="008B00F0" w:rsidRPr="008B00F0" w:rsidRDefault="008B00F0" w:rsidP="008B00F0">
      <w:pPr>
        <w:jc w:val="center"/>
        <w:rPr>
          <w:rFonts w:ascii="Arial" w:eastAsia="Arial" w:hAnsi="Arial" w:cs="Arial"/>
          <w:bCs/>
          <w:sz w:val="18"/>
          <w:szCs w:val="18"/>
        </w:rPr>
      </w:pPr>
      <w:r w:rsidRPr="008B00F0">
        <w:rPr>
          <w:rFonts w:ascii="Arial" w:eastAsia="Arial" w:hAnsi="Arial" w:cs="Arial"/>
          <w:bCs/>
          <w:sz w:val="18"/>
          <w:szCs w:val="18"/>
        </w:rPr>
        <w:t>Source: PLS 3 result data, processed (2025)</w:t>
      </w:r>
    </w:p>
    <w:p w14:paraId="1688FBDD" w14:textId="77777777" w:rsidR="00DD1298" w:rsidRPr="008B00F0" w:rsidRDefault="00DD1298" w:rsidP="00DD1298">
      <w:pPr>
        <w:pBdr>
          <w:top w:val="nil"/>
          <w:left w:val="nil"/>
          <w:bottom w:val="nil"/>
          <w:right w:val="nil"/>
          <w:between w:val="nil"/>
        </w:pBdr>
        <w:jc w:val="both"/>
        <w:rPr>
          <w:rFonts w:ascii="Arial" w:eastAsia="Arial" w:hAnsi="Arial" w:cs="Arial"/>
        </w:rPr>
      </w:pPr>
    </w:p>
    <w:p w14:paraId="4BAD6224" w14:textId="40F800EF" w:rsidR="00C0694C" w:rsidRPr="008B00F0" w:rsidRDefault="00DD1298" w:rsidP="00B058B6">
      <w:pPr>
        <w:pBdr>
          <w:top w:val="nil"/>
          <w:left w:val="nil"/>
          <w:bottom w:val="nil"/>
          <w:right w:val="nil"/>
          <w:between w:val="nil"/>
        </w:pBdr>
        <w:jc w:val="center"/>
        <w:rPr>
          <w:rFonts w:ascii="Arial" w:eastAsia="Arial" w:hAnsi="Arial" w:cs="Arial"/>
          <w:b/>
          <w:lang w:val="id-ID"/>
        </w:rPr>
      </w:pPr>
      <w:r w:rsidRPr="008B00F0">
        <w:rPr>
          <w:rFonts w:ascii="Arial" w:eastAsia="Arial" w:hAnsi="Arial" w:cs="Arial"/>
          <w:bCs/>
          <w:lang w:val="id-ID"/>
        </w:rPr>
        <w:t>Based on the table above, Digital Trust has a positive and significant influence on Business Sustainability through Innovation Capability. The original sample value is 0.341 (positive), with a t-statistic of 4.796 &gt; 1.96 and a p-value of 0.000 &lt; 0.05. Furthermore, Artificial Intelligence Literacy also has a positive and significant influence on Business Sustainability through Innovation Capability. The original sample value is 0.284 (positive), with a t-statistic of 4.423 &gt; 1.96 and a p-value of 0.000 &lt; 0.05.</w:t>
      </w:r>
    </w:p>
    <w:p w14:paraId="559ADD1D" w14:textId="77777777" w:rsidR="00C0694C" w:rsidRPr="008B00F0" w:rsidRDefault="00C0694C">
      <w:pPr>
        <w:pBdr>
          <w:top w:val="nil"/>
          <w:left w:val="nil"/>
          <w:bottom w:val="nil"/>
          <w:right w:val="nil"/>
          <w:between w:val="nil"/>
        </w:pBdr>
        <w:jc w:val="both"/>
        <w:rPr>
          <w:rFonts w:ascii="Arial" w:eastAsia="Arial" w:hAnsi="Arial" w:cs="Arial"/>
          <w:color w:val="000000"/>
        </w:rPr>
      </w:pPr>
    </w:p>
    <w:p w14:paraId="4996BC90" w14:textId="77777777" w:rsidR="00B058B6" w:rsidRPr="008B00F0" w:rsidRDefault="00B058B6">
      <w:pPr>
        <w:pBdr>
          <w:top w:val="nil"/>
          <w:left w:val="nil"/>
          <w:bottom w:val="nil"/>
          <w:right w:val="nil"/>
          <w:between w:val="nil"/>
        </w:pBdr>
        <w:jc w:val="both"/>
        <w:rPr>
          <w:rFonts w:ascii="Arial" w:eastAsia="Arial" w:hAnsi="Arial" w:cs="Arial"/>
          <w:b/>
        </w:rPr>
        <w:sectPr w:rsidR="00B058B6" w:rsidRPr="008B00F0" w:rsidSect="00CF5AD7">
          <w:type w:val="continuous"/>
          <w:pgSz w:w="12240" w:h="15840"/>
          <w:pgMar w:top="1440" w:right="1440" w:bottom="1440" w:left="1440" w:header="720" w:footer="720" w:gutter="0"/>
          <w:cols w:space="720"/>
          <w:docGrid w:linePitch="272"/>
        </w:sectPr>
      </w:pPr>
    </w:p>
    <w:p w14:paraId="312179CD" w14:textId="799AFADC" w:rsidR="00C0694C" w:rsidRPr="008B00F0" w:rsidRDefault="00E84F21" w:rsidP="00CF5AD7">
      <w:pPr>
        <w:pBdr>
          <w:top w:val="nil"/>
          <w:left w:val="nil"/>
          <w:bottom w:val="nil"/>
          <w:right w:val="nil"/>
          <w:between w:val="nil"/>
        </w:pBdr>
        <w:jc w:val="both"/>
        <w:rPr>
          <w:rFonts w:ascii="Arial" w:eastAsia="Arial" w:hAnsi="Arial" w:cs="Arial"/>
          <w:b/>
          <w:sz w:val="22"/>
          <w:szCs w:val="22"/>
        </w:rPr>
      </w:pPr>
      <w:r w:rsidRPr="008B00F0">
        <w:rPr>
          <w:rFonts w:ascii="Arial" w:eastAsia="Arial" w:hAnsi="Arial" w:cs="Arial"/>
          <w:b/>
          <w:sz w:val="22"/>
          <w:szCs w:val="22"/>
        </w:rPr>
        <w:t xml:space="preserve">4.3 </w:t>
      </w:r>
      <w:r w:rsidR="0045458C" w:rsidRPr="008B00F0">
        <w:rPr>
          <w:rFonts w:ascii="Arial" w:eastAsia="Arial" w:hAnsi="Arial" w:cs="Arial"/>
          <w:b/>
          <w:sz w:val="22"/>
          <w:szCs w:val="22"/>
        </w:rPr>
        <w:t>Discussion</w:t>
      </w:r>
    </w:p>
    <w:p w14:paraId="6C4A8643" w14:textId="77777777" w:rsidR="00C0694C" w:rsidRPr="008B00F0" w:rsidRDefault="00C0694C" w:rsidP="00CF5AD7">
      <w:pPr>
        <w:pBdr>
          <w:top w:val="nil"/>
          <w:left w:val="nil"/>
          <w:bottom w:val="nil"/>
          <w:right w:val="nil"/>
          <w:between w:val="nil"/>
        </w:pBdr>
        <w:jc w:val="both"/>
        <w:rPr>
          <w:rFonts w:ascii="Arial" w:eastAsia="Arial" w:hAnsi="Arial" w:cs="Arial"/>
        </w:rPr>
      </w:pPr>
    </w:p>
    <w:p w14:paraId="020D9B8D" w14:textId="0C86D355" w:rsidR="00C0694C" w:rsidRPr="008B00F0" w:rsidRDefault="0065486C" w:rsidP="00CF5AD7">
      <w:pPr>
        <w:pBdr>
          <w:top w:val="nil"/>
          <w:left w:val="nil"/>
          <w:bottom w:val="nil"/>
          <w:right w:val="nil"/>
          <w:between w:val="nil"/>
        </w:pBdr>
        <w:jc w:val="both"/>
        <w:rPr>
          <w:rFonts w:ascii="Arial" w:eastAsia="Arial" w:hAnsi="Arial" w:cs="Arial"/>
          <w:b/>
        </w:rPr>
      </w:pPr>
      <w:r w:rsidRPr="008B00F0">
        <w:rPr>
          <w:rFonts w:ascii="Arial" w:eastAsia="Arial" w:hAnsi="Arial" w:cs="Arial"/>
          <w:b/>
        </w:rPr>
        <w:t xml:space="preserve">4.3.1 </w:t>
      </w:r>
      <w:r w:rsidR="0045458C" w:rsidRPr="008B00F0">
        <w:rPr>
          <w:rFonts w:ascii="Arial" w:eastAsia="Arial" w:hAnsi="Arial" w:cs="Arial"/>
          <w:b/>
        </w:rPr>
        <w:t xml:space="preserve">The </w:t>
      </w:r>
      <w:r w:rsidR="00DD1298" w:rsidRPr="008B00F0">
        <w:rPr>
          <w:rFonts w:ascii="Arial" w:eastAsia="Arial" w:hAnsi="Arial" w:cs="Arial"/>
          <w:b/>
        </w:rPr>
        <w:t>Impact</w:t>
      </w:r>
      <w:r w:rsidR="0045458C" w:rsidRPr="008B00F0">
        <w:rPr>
          <w:rFonts w:ascii="Arial" w:eastAsia="Arial" w:hAnsi="Arial" w:cs="Arial"/>
          <w:b/>
        </w:rPr>
        <w:t xml:space="preserve"> of Digital Trust on Business Sustainability</w:t>
      </w:r>
    </w:p>
    <w:p w14:paraId="2B661EED" w14:textId="77777777" w:rsidR="0065486C" w:rsidRPr="008B00F0" w:rsidRDefault="0065486C" w:rsidP="00CF5AD7">
      <w:pPr>
        <w:pBdr>
          <w:top w:val="nil"/>
          <w:left w:val="nil"/>
          <w:bottom w:val="nil"/>
          <w:right w:val="nil"/>
          <w:between w:val="nil"/>
        </w:pBdr>
        <w:jc w:val="both"/>
        <w:rPr>
          <w:rFonts w:ascii="Arial" w:eastAsia="Arial" w:hAnsi="Arial" w:cs="Arial"/>
          <w:b/>
        </w:rPr>
      </w:pPr>
    </w:p>
    <w:p w14:paraId="5F151037" w14:textId="026B7170" w:rsidR="00C0694C" w:rsidRPr="008B00F0" w:rsidRDefault="0045458C" w:rsidP="00CF5AD7">
      <w:pPr>
        <w:pBdr>
          <w:top w:val="nil"/>
          <w:left w:val="nil"/>
          <w:bottom w:val="nil"/>
          <w:right w:val="nil"/>
          <w:between w:val="nil"/>
        </w:pBdr>
        <w:jc w:val="both"/>
        <w:rPr>
          <w:rFonts w:ascii="Arial" w:eastAsia="Arial" w:hAnsi="Arial" w:cs="Arial"/>
        </w:rPr>
      </w:pPr>
      <w:r w:rsidRPr="008B00F0">
        <w:rPr>
          <w:rFonts w:ascii="Arial" w:eastAsia="Arial" w:hAnsi="Arial" w:cs="Arial"/>
        </w:rPr>
        <w:t xml:space="preserve">The results of this study indicate that digital trust exerts a positive and significant influence on business sustainability. Aligned with the Technology Acceptance Model (TAM), digital trust enhances perceptions of usefulness and ease of use, while reducing psychological barriers related to risk and reliability. As a result, micro, small, and medium enterprises (MSMEs) are better prepared to adopt and optimize technology across various business functions, including promotion and sales, payment, customer service, and innovation. The outcomes include improved operational efficiency (reduced costs, faster service, and enhanced quality), expansion of the markets and distribution channels, strengthened customer relationships, as well as a more professional image and improved data security factors that collectively foster customer loyalty and business resilience. These findings are consistent with the studies of </w:t>
      </w:r>
      <w:r w:rsidR="00DA3875" w:rsidRPr="008B00F0">
        <w:rPr>
          <w:rFonts w:ascii="Arial" w:eastAsia="Arial" w:hAnsi="Arial" w:cs="Arial"/>
        </w:rPr>
        <w:fldChar w:fldCharType="begin"/>
      </w:r>
      <w:r w:rsidR="00DA3875" w:rsidRPr="008B00F0">
        <w:rPr>
          <w:rFonts w:ascii="Arial" w:eastAsia="Arial" w:hAnsi="Arial" w:cs="Arial"/>
        </w:rPr>
        <w:instrText xml:space="preserve"> ADDIN ZOTERO_ITEM CSL_CITATION {"citationID":"C2rFvr2n","properties":{"formattedCitation":"(Dhewanto et al., 2022; El Hilali et al., 2020; Khatib et al., 2024; Puteri &amp; Asyari, 2023; Qing &amp; Jin, 2023)","plainCitation":"(Dhewanto et al., 2022; El Hilali et al., 2020; Khatib et al., 2024; Puteri &amp; Asyari, 2023; Qing &amp; Jin, 2023)","noteIndex":0},"citationItems":[{"id":12134,"uris":["http://zotero.org/users/local/JyjMxVLY/items/PAYS4PAA"],"itemData":{"id":12134,"type":"article-journal","abstract":"The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Noviyana"}],"issued":{"date-parts":[["2022"]]}}},{"id":13468,"uris":["http://zotero.org/users/local/JyjMxVLY/items/J49J9QBW"],"itemData":{"id":13468,"type":"article-journal","abstract":"In a world where big data have become crucial to guarantee the success of companies, digital transformation came to help companies transition towards a digital business and accept the changes in the organizational structure as well as the market. Nonetheless, even with the ever-growing importance shed on it, few articles and studies have linked it to the sustainability paradigm. Empirical studies that have linked between the factors of digital transformation and a more sustainable business are still scant. Many efforts are still needed to reduce the knowledge gap between these two concepts. The purpose of this paper is to fill this gap by examining (empirically) the effect of digital transformation on sustainability.The study validates five different hypotheses highlighted by the literature using structural equation model (SEM) analysis from partial least square (PLS) approach. It uses a new conceptual framework using a survey data, answered by 41 small- and medium-sized enterprises (SMEs) in Morocco from different industries.Using PLS-SEM modeling, the results show that customers, data and innovation, which are drivers that companies should work on during a digital transformation, have a significant impact on companies’ quest to reach sustainability. However, and in contrast to the existing literature, authors find that competition did not play a significant role in enhancing the companies’ commitment to sustainability.Authors’ findings encourage firms to seize the opportunity of digital transformation to embrace sustainability, because the implementation of these two concepts requires radical changes at the business model level. Authors suggest that the road to achieve sustainability in a digital era should focus on three main axes, enhancing the customer experience and adopting customer centricity, building data analytics capabilities and shifting innovation to the business model level.To the best of the authors’ knowledge, this study is one of the first research papers that explain how to reach sustainability during a digital transformation. The originality of this paper lies in the fact that it focuses on SMEs as they remain the backbone of the Moroccan economy. This study is also novel for showing with empirical evidences that working on the axes of customers, data and innovation, during a digital transformation journey, will improve sustainable practices within businesses.","container-title":"International Journal of Innovation Science","DOI":"10.1108/IJIS-08-2019-0083","ISSN":"1757-2223","issue":"1","journalAbbreviation":"International Journal of Innovation Science","page":"52-79","source":"Silverchair","title":"Reaching sustainability during a digital transformation: a PLS approach","title-short":"Reaching sustainability during a digital transformation","volume":"12","author":[{"family":"El Hilali","given":"Wail"},{"family":"El Manouar","given":"Abdellah"},{"family":"Janati Idrissi","given":"Mohammed Abdou"}],"issued":{"date-parts":[["2020",2,10]]}}},{"id":13474,"uris":["http://zotero.org/users/local/JyjMxVLY/items/ARYX4HSN"],"itemData":{"id":13474,"type":"article-journal","abstract":"Abstract:\nThe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Ahmed"},{"family":"Alsuwidi","given":"Saeed"}],"issued":{"date-parts":[["2024",5,1]]}}},{"id":12423,"uris":["http://zotero.org/users/local/JyjMxVLY/items/VENDATFP"],"itemData":{"id":12423,"type":"article-journal","abstract":"This study analyzes whether the application of digital transformation affects the revitalization of MSMEs during the pandemic and whether it can be mediated by digital literacy. Using a sample of 378 respondents from micro-sector MSMEs in Bukittinggi City in 2021, this study reveals that the application of digital transformation and digital literacy is positively related to the revitalization of MSMEs, which in this case uses business performance indicators to serve as a basis for determining the level of success. from the revitalization of SMEs. This finding offers empirical evidence about the importance of digital literacy in the relationship between implementing digital transformation and revitalizing MSMEs during the pandemic. This shows that the implementation of digital transformation will not succeed without an educational intermediary for digital technology itself. Furthermore, this study recommends strategies to improve the application of digital transformation for MSME business actors by increasing digital literacy of business actors","language":"en-US","source":"ejournal.stebisigm.ac.id","title":"The Effect of Digital Transformation On The Revitalization of Msmes In Pandemi Time With Digital Literacy As An Intervening Variable (Case Study of Micro Enterprises in the City of Bukittinggi) | Islamic Banking : Jurnal Pemikiran dan Pengembangan Perbankan Syariah","title-short":"The Effect of Digital Transformation On The Revitalization of Msmes In Pandemi Time With Digital Literacy As An Intervening Variable (Case Study of Micro Enterprises in the City of Bukittinggi) | Islamic Banking","URL":"https://ejournal.stebisigm.ac.id/index.php/isbank/article/view/695","author":[{"family":"Puteri","given":"Dhea Ananda"},{"family":"Asyari","given":"Asyari"}],"accessed":{"date-parts":[["2025",4,30]]},"issued":{"date-parts":[["2023",2,4]]}}},{"id":13039,"uris":["http://zotero.org/users/local/JyjMxVLY/items/QFRKV454"],"itemData":{"id":13039,"type":"article","abstract":"Recently,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6,10]]},"issued":{"date-parts":[["2023",11,30]]}}}],"schema":"https://github.com/citation-style-language/schema/raw/master/csl-citation.json"} </w:instrText>
      </w:r>
      <w:r w:rsidR="00DA3875" w:rsidRPr="008B00F0">
        <w:rPr>
          <w:rFonts w:ascii="Arial" w:eastAsia="Arial" w:hAnsi="Arial" w:cs="Arial"/>
        </w:rPr>
        <w:fldChar w:fldCharType="separate"/>
      </w:r>
      <w:r w:rsidR="00DA3875" w:rsidRPr="008B00F0">
        <w:rPr>
          <w:rFonts w:ascii="Arial" w:hAnsi="Arial" w:cs="Arial"/>
        </w:rPr>
        <w:t>(Dhewanto et al., 2022; El Hilali et al., 2020; Khatib et al., 2024; Puteri &amp; Asyari, 2023; Qing &amp; Jin, 2023)</w:t>
      </w:r>
      <w:r w:rsidR="00DA3875" w:rsidRPr="008B00F0">
        <w:rPr>
          <w:rFonts w:ascii="Arial" w:eastAsia="Arial" w:hAnsi="Arial" w:cs="Arial"/>
        </w:rPr>
        <w:fldChar w:fldCharType="end"/>
      </w:r>
      <w:r w:rsidR="00DA3875" w:rsidRPr="008B00F0">
        <w:rPr>
          <w:rFonts w:ascii="Arial" w:eastAsia="Arial" w:hAnsi="Arial" w:cs="Arial"/>
        </w:rPr>
        <w:t xml:space="preserve">. </w:t>
      </w:r>
      <w:r w:rsidRPr="008B00F0">
        <w:rPr>
          <w:rFonts w:ascii="Arial" w:eastAsia="Arial" w:hAnsi="Arial" w:cs="Arial"/>
        </w:rPr>
        <w:t xml:space="preserve">Practical implications, enhancing digital literacy, selecting secure digital platforms, and maintaining transparent communication with customers are essential strategies to strengthen both business positioning and </w:t>
      </w:r>
      <w:r w:rsidR="00DD1298" w:rsidRPr="008B00F0">
        <w:rPr>
          <w:rFonts w:ascii="Arial" w:eastAsia="Arial" w:hAnsi="Arial" w:cs="Arial"/>
        </w:rPr>
        <w:t>long-term</w:t>
      </w:r>
      <w:r w:rsidRPr="008B00F0">
        <w:rPr>
          <w:rFonts w:ascii="Arial" w:eastAsia="Arial" w:hAnsi="Arial" w:cs="Arial"/>
        </w:rPr>
        <w:t xml:space="preserve"> sustainability. </w:t>
      </w:r>
      <w:r w:rsidRPr="008B00F0">
        <w:rPr>
          <w:rFonts w:ascii="Arial" w:eastAsia="Arial" w:hAnsi="Arial" w:cs="Arial"/>
        </w:rPr>
        <w:br/>
      </w:r>
    </w:p>
    <w:p w14:paraId="461BFD54" w14:textId="4E4EDB02" w:rsidR="00C0694C" w:rsidRPr="008B00F0" w:rsidRDefault="0065486C" w:rsidP="00CF5AD7">
      <w:pPr>
        <w:pBdr>
          <w:top w:val="nil"/>
          <w:left w:val="nil"/>
          <w:bottom w:val="nil"/>
          <w:right w:val="nil"/>
          <w:between w:val="nil"/>
        </w:pBdr>
        <w:jc w:val="both"/>
        <w:rPr>
          <w:rFonts w:ascii="Arial" w:eastAsia="Arial" w:hAnsi="Arial" w:cs="Arial"/>
          <w:b/>
        </w:rPr>
      </w:pPr>
      <w:proofErr w:type="gramStart"/>
      <w:r w:rsidRPr="008B00F0">
        <w:rPr>
          <w:rFonts w:ascii="Arial" w:eastAsia="Arial" w:hAnsi="Arial" w:cs="Arial"/>
          <w:b/>
        </w:rPr>
        <w:t xml:space="preserve">4.3.2  </w:t>
      </w:r>
      <w:r w:rsidR="0045458C" w:rsidRPr="008B00F0">
        <w:rPr>
          <w:rFonts w:ascii="Arial" w:eastAsia="Arial" w:hAnsi="Arial" w:cs="Arial"/>
          <w:b/>
        </w:rPr>
        <w:t>The</w:t>
      </w:r>
      <w:proofErr w:type="gramEnd"/>
      <w:r w:rsidR="0045458C" w:rsidRPr="008B00F0">
        <w:rPr>
          <w:rFonts w:ascii="Arial" w:eastAsia="Arial" w:hAnsi="Arial" w:cs="Arial"/>
          <w:b/>
        </w:rPr>
        <w:t xml:space="preserve"> Influence of Artificial Intelligence Literacy on Business Sustainability</w:t>
      </w:r>
    </w:p>
    <w:p w14:paraId="4234C321" w14:textId="77777777" w:rsidR="0065486C" w:rsidRPr="008B00F0" w:rsidRDefault="0065486C" w:rsidP="00CF5AD7">
      <w:pPr>
        <w:pBdr>
          <w:top w:val="nil"/>
          <w:left w:val="nil"/>
          <w:bottom w:val="nil"/>
          <w:right w:val="nil"/>
          <w:between w:val="nil"/>
        </w:pBdr>
        <w:jc w:val="both"/>
        <w:rPr>
          <w:rFonts w:ascii="Arial" w:eastAsia="Arial" w:hAnsi="Arial" w:cs="Arial"/>
          <w:b/>
        </w:rPr>
      </w:pPr>
    </w:p>
    <w:p w14:paraId="3AD246D9" w14:textId="4176A028" w:rsidR="00C0694C" w:rsidRPr="008B00F0" w:rsidRDefault="0045458C" w:rsidP="00CF5AD7">
      <w:pPr>
        <w:pBdr>
          <w:top w:val="nil"/>
          <w:left w:val="nil"/>
          <w:bottom w:val="nil"/>
          <w:right w:val="nil"/>
          <w:between w:val="nil"/>
        </w:pBdr>
        <w:jc w:val="both"/>
        <w:rPr>
          <w:rFonts w:ascii="Arial" w:eastAsia="Arial" w:hAnsi="Arial" w:cs="Arial"/>
        </w:rPr>
      </w:pPr>
      <w:r w:rsidRPr="008B00F0">
        <w:rPr>
          <w:rFonts w:ascii="Arial" w:eastAsia="Arial" w:hAnsi="Arial" w:cs="Arial"/>
        </w:rPr>
        <w:t xml:space="preserve">The results indicate that Artificial Intelligence (AI) literacy has a positive and significant influence on business sustainability. For MSMEs, AI literacy encompasses not only technical knowledge but also </w:t>
      </w:r>
      <w:r w:rsidR="00DD1298" w:rsidRPr="008B00F0">
        <w:rPr>
          <w:rFonts w:ascii="Arial" w:eastAsia="Arial" w:hAnsi="Arial" w:cs="Arial"/>
        </w:rPr>
        <w:t xml:space="preserve">a </w:t>
      </w:r>
      <w:r w:rsidRPr="008B00F0">
        <w:rPr>
          <w:rFonts w:ascii="Arial" w:eastAsia="Arial" w:hAnsi="Arial" w:cs="Arial"/>
        </w:rPr>
        <w:t xml:space="preserve">strategic understanding of how services work. This capability enables </w:t>
      </w:r>
      <w:r w:rsidR="00DD1298" w:rsidRPr="008B00F0">
        <w:rPr>
          <w:rFonts w:ascii="Arial" w:eastAsia="Arial" w:hAnsi="Arial" w:cs="Arial"/>
        </w:rPr>
        <w:t>businesses</w:t>
      </w:r>
      <w:r w:rsidRPr="008B00F0">
        <w:rPr>
          <w:rFonts w:ascii="Arial" w:eastAsia="Arial" w:hAnsi="Arial" w:cs="Arial"/>
        </w:rPr>
        <w:t xml:space="preserve"> to respond effectively to rapid technological changes and dynamic market demands. Entrepreneurs with high levels of AI literacy are more likely to adopt AI technologies across various business functions, such as production automation, customer service personalization, market trend analysis, and supply chain optimization. This supports greater competitiveness and </w:t>
      </w:r>
      <w:r w:rsidR="00DD1298" w:rsidRPr="008B00F0">
        <w:rPr>
          <w:rFonts w:ascii="Arial" w:eastAsia="Arial" w:hAnsi="Arial" w:cs="Arial"/>
        </w:rPr>
        <w:t>long-term</w:t>
      </w:r>
      <w:r w:rsidRPr="008B00F0">
        <w:rPr>
          <w:rFonts w:ascii="Arial" w:eastAsia="Arial" w:hAnsi="Arial" w:cs="Arial"/>
        </w:rPr>
        <w:t xml:space="preserve"> business resilience. These findings are consistent with studies by </w:t>
      </w:r>
      <w:r w:rsidR="00DA3875" w:rsidRPr="008B00F0">
        <w:rPr>
          <w:rFonts w:ascii="Arial" w:eastAsia="Arial" w:hAnsi="Arial" w:cs="Arial"/>
        </w:rPr>
        <w:fldChar w:fldCharType="begin"/>
      </w:r>
      <w:r w:rsidR="00CF5AD7">
        <w:rPr>
          <w:rFonts w:ascii="Arial" w:eastAsia="Arial" w:hAnsi="Arial" w:cs="Arial"/>
        </w:rPr>
        <w:instrText xml:space="preserve"> ADDIN ZOTERO_ITEM CSL_CITATION {"citationID":"7ZAIAoJW","properties":{"formattedCitation":"(Alam\\uc0\\u228{}ki et al., 2024; Hernandez et al., 2023; Jankovic &amp; Curovic, 2023; Khaq et al., 2024; Noerchoidah &amp; Suhardiyah, 2025)","plainCitation":"(Alamäki et al., 2024; Hernandez et al., 2023; Jankovic &amp; Curovic, 2023; Khaq et al., 2024; Noerchoidah &amp; Suhardiyah, 2025)","dontUpdate":true,"noteIndex":0},"citationItems":[{"id":12823,"uris":["http://zotero.org/users/local/JyjMxVLY/items/F4IN76QL"],"itemData":{"id":12823,"type":"article-journal","abstract":"IntroductionThe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O."}],"accessed":{"date-parts":[["2025",6,7]]},"issued":{"date-parts":[["2024"]]}}},{"id":13072,"uris":["http://zotero.org/users/local/JyjMxVLY/items/QLBT2U7D"],"itemData":{"id":13072,"type":"paper-conference","abstract":"Artificial intelligence (AI) is an emerging technology in small and medium enterprises (SMEs). Recently, SMEs have growing interests in using artificial intelligence to improve business performance. However, SMEs are confronted with sustainability, which remains a research gap. This paper presents the first evidence of select SMEs using artificial intelligence in business for sustainability in the Philippines, through a qualitative study involving managers. Results show that a few SMEs have AI applications in business that contributes to sustainability. While there are on-going sustainability efforts, most SMEs are in the incremental and situational development levels. Also, this study confirms that insufficient physical and technological infrastructure, availability of data, customers privacy and security, insufficient legal frameworks, management support, and lack of AI adoption strategy are evident issues and challenges that limits the progress AI application in business for sustainability. This study presents some implications to SMEs, policy-making and future work to progress AI for sustainability.","container-title":"2023 8th International Conference on Business and Industrial Research (ICBIR)","DOI":"10.1109/ICBIR57571.2023.10147579","event-place":"Bangkok, Thailand","event-title":"2023 8th International Conference on Business and Industrial Research (ICBIR)","ISBN":"9798350399646","language":"en","license":"https://doi.org/10.15223/policy-029","page":"818-823","publisher":"IEEE","publisher-place":"Bangkok, Thailand","source":"DOI.org (Crossref)","title":"Artificial Intelligence for Sustainability: Evidence from select Small and Medium Enterprises in the Philippines","title-short":"Artificial Intelligence for Sustainability","URL":"https://ieeexplore.ieee.org/document/10147579/","author":[{"family":"Hernandez","given":"Alexander A."},{"family":"Caballero","given":"Arlene R."},{"family":"Albina","given":"Erlito M."},{"family":"Balmes","given":"Irene L."},{"family":"Niguidula","given":"Jasmin D."}],"accessed":{"date-parts":[["2025",6,15]]},"issued":{"date-parts":[["2023",5,18]]}}},{"id":12827,"uris":["http://zotero.org/users/local/JyjMxVLY/items/M8QENF6R"],"itemData":{"id":12827,"type":"article-journal","abstract":"This research paper delves into the pivotal role of strategic integration of artificial intelligence (AI) concepts across sustainability efforts in for-profit businesses. As organizations are increasingly starting to rely on AI-driven solutions, this study examines the profound implications of AI integration for two critical facets: impact on data management in companies and diversification of human engagement during interactions in the digital ecosystem. The main goal of this research is to analyze the AI adoption index within a sample of 240 medium and large-sized companies (therefore excluding new companies, small startups, and low-scale AI applications). Firstly, the paper scrutinizes how AI technologies enhance data management by enabling efficient data collection, analysis, and utilization. It emphasizes the importance of AI-driven data analytics in improving decision-making processes, resource optimization, and overall operational efficiency for sustainable practices. Secondly, this research explores how AI-driven personalization, omnichannel interactions, and recommendation systems significantly impact user experiences, satisfaction, and loyalty, ultimately contributing to sustainable business growth. Findings show that there are three separate profiles of companies (low, moderate, and high), distinguished by AI adoption index and other important dimensions. Future research should focus on determining preconditions for successful planning of AI adoption index improvement, using a data-driven approach.","container-title":"Sustainability","DOI":"10.3390/su152115208","ISSN":"2071-1050","issue":"21","language":"en","license":"http://creativecommons.org/licenses/by/3.0/","note":"number: 21\npublisher: Multidisciplinary Digital Publishing Institute","page":"15208","source":"www.mdpi.com","title":"Strategic Integration of Artificial Intelligence for Sustainable Businesses: Implications for Data Management and Human User Engagement in the Digital Era","title-short":"Strategic Integration of Artificial Intelligence for Sustainable Businesses","volume":"15","author":[{"family":"Jankovic","given":"Svetozar D."},{"family":"Curovic","given":"Dejan M."}],"issued":{"date-parts":[["2023",1]]}}},{"id":11976,"uris":["http://zotero.org/users/local/JyjMxVLY/items/I6QPZTAE"],"itemData":{"id":11976,"type":"article-journal","abstract":"… (MSMEs) in Indonesia in adopting artificial intelligence (AI) technology to enhance sales and business … the impact of AI adoption on the operational efficiency and sales of MSMEs, as …","container-title":"Journal of Management and …","issue":"Query date: 2025-04-26 18:46:36","note":"publisher: jmi.stekom.ac.id","title":"AI-driven Strategies for Enhancing MSME Sales and Business Communication: A Case Study","URL":"https://jmi.stekom.ac.id/index.php/jmi/article/view/28","author":[{"family":"Khaq","given":"ZD"},{"family":"Subroto","given":"VK"},{"family":"Susanto","given":"E"}],"issued":{"date-parts":[["2024"]]}}},{"id":12137,"uris":["http://zotero.org/users/local/JyjMxVLY/items/WVPZB6LL"],"itemData":{"id":12137,"type":"article-journal","container-title":"International Journal of Human Capital and Information Technology Professionals","issue":"1","language":"en","source":"Zotero","title":"Optimization of Digital Literacy Knowledge Sharing and Human Capital on Digital Economy for MSMEs Business Sustainability","volume":"16","author":[{"family":"Noerchoidah","given":"Noerchoidah"},{"family":"Suhardiyah","given":"Martha"}],"issued":{"date-parts":[["2025"]]}}}],"schema":"https://github.com/citation-style-language/schema/raw/master/csl-citation.json"} </w:instrText>
      </w:r>
      <w:r w:rsidR="00DA3875" w:rsidRPr="008B00F0">
        <w:rPr>
          <w:rFonts w:ascii="Arial" w:eastAsia="Arial" w:hAnsi="Arial" w:cs="Arial"/>
        </w:rPr>
        <w:fldChar w:fldCharType="separate"/>
      </w:r>
      <w:r w:rsidR="00DA3875" w:rsidRPr="008B00F0">
        <w:rPr>
          <w:rFonts w:ascii="Arial" w:hAnsi="Arial" w:cs="Arial"/>
          <w:szCs w:val="24"/>
        </w:rPr>
        <w:t>Alamäki et al. (2024); Hernandez et al. (2023); Jankovic &amp; Curovic (2023); Khaq et al. (2024); Noerchoidah &amp; Suhardiyah (2025)</w:t>
      </w:r>
      <w:r w:rsidR="00DA3875" w:rsidRPr="008B00F0">
        <w:rPr>
          <w:rFonts w:ascii="Arial" w:eastAsia="Arial" w:hAnsi="Arial" w:cs="Arial"/>
        </w:rPr>
        <w:fldChar w:fldCharType="end"/>
      </w:r>
      <w:r w:rsidRPr="008B00F0">
        <w:rPr>
          <w:rFonts w:ascii="Arial" w:eastAsia="Arial" w:hAnsi="Arial" w:cs="Arial"/>
        </w:rPr>
        <w:t>, which affirm that AI proficiency enhances business adaptability and sustainability. Therefore, improving AI literacy among MSMEs through targeted training, technological assistance, and collaboration with AI experts is essential to foster innovation, expand market reach, and ensure sustainable business performance.</w:t>
      </w:r>
    </w:p>
    <w:p w14:paraId="2FF4C9AD" w14:textId="77777777" w:rsidR="00C0694C" w:rsidRPr="008B00F0" w:rsidRDefault="00C0694C" w:rsidP="00CF5AD7">
      <w:pPr>
        <w:pBdr>
          <w:top w:val="nil"/>
          <w:left w:val="nil"/>
          <w:bottom w:val="nil"/>
          <w:right w:val="nil"/>
          <w:between w:val="nil"/>
        </w:pBdr>
        <w:jc w:val="both"/>
        <w:rPr>
          <w:rFonts w:ascii="Arial" w:eastAsia="Arial" w:hAnsi="Arial" w:cs="Arial"/>
        </w:rPr>
      </w:pPr>
    </w:p>
    <w:p w14:paraId="5CE9B954" w14:textId="54688A6D" w:rsidR="00C0694C" w:rsidRPr="008B00F0" w:rsidRDefault="0065486C" w:rsidP="00CF5AD7">
      <w:pPr>
        <w:pBdr>
          <w:top w:val="nil"/>
          <w:left w:val="nil"/>
          <w:bottom w:val="nil"/>
          <w:right w:val="nil"/>
          <w:between w:val="nil"/>
        </w:pBdr>
        <w:jc w:val="both"/>
        <w:rPr>
          <w:rFonts w:ascii="Arial" w:eastAsia="Arial" w:hAnsi="Arial" w:cs="Arial"/>
          <w:b/>
        </w:rPr>
      </w:pPr>
      <w:r w:rsidRPr="008B00F0">
        <w:rPr>
          <w:rFonts w:ascii="Arial" w:eastAsia="Arial" w:hAnsi="Arial" w:cs="Arial"/>
          <w:b/>
        </w:rPr>
        <w:t xml:space="preserve">4.3.3 </w:t>
      </w:r>
      <w:r w:rsidR="0045458C" w:rsidRPr="008B00F0">
        <w:rPr>
          <w:rFonts w:ascii="Arial" w:eastAsia="Arial" w:hAnsi="Arial" w:cs="Arial"/>
          <w:b/>
        </w:rPr>
        <w:t xml:space="preserve">The </w:t>
      </w:r>
      <w:r w:rsidRPr="008B00F0">
        <w:rPr>
          <w:rFonts w:ascii="Arial" w:eastAsia="Arial" w:hAnsi="Arial" w:cs="Arial"/>
          <w:b/>
        </w:rPr>
        <w:t>Influence</w:t>
      </w:r>
      <w:r w:rsidR="0045458C" w:rsidRPr="008B00F0">
        <w:rPr>
          <w:rFonts w:ascii="Arial" w:eastAsia="Arial" w:hAnsi="Arial" w:cs="Arial"/>
          <w:b/>
        </w:rPr>
        <w:t xml:space="preserve"> of Innovation </w:t>
      </w:r>
      <w:r w:rsidRPr="008B00F0">
        <w:rPr>
          <w:rFonts w:ascii="Arial" w:eastAsia="Arial" w:hAnsi="Arial" w:cs="Arial"/>
          <w:b/>
        </w:rPr>
        <w:t>Capability</w:t>
      </w:r>
      <w:r w:rsidR="0045458C" w:rsidRPr="008B00F0">
        <w:rPr>
          <w:rFonts w:ascii="Arial" w:eastAsia="Arial" w:hAnsi="Arial" w:cs="Arial"/>
          <w:b/>
        </w:rPr>
        <w:t xml:space="preserve"> on Business Sustainability</w:t>
      </w:r>
    </w:p>
    <w:p w14:paraId="49936A9D" w14:textId="77777777" w:rsidR="0065486C" w:rsidRPr="008B00F0" w:rsidRDefault="0065486C" w:rsidP="00CF5AD7">
      <w:pPr>
        <w:pBdr>
          <w:top w:val="nil"/>
          <w:left w:val="nil"/>
          <w:bottom w:val="nil"/>
          <w:right w:val="nil"/>
          <w:between w:val="nil"/>
        </w:pBdr>
        <w:jc w:val="both"/>
        <w:rPr>
          <w:rFonts w:ascii="Arial" w:eastAsia="Arial" w:hAnsi="Arial" w:cs="Arial"/>
          <w:b/>
        </w:rPr>
      </w:pPr>
    </w:p>
    <w:p w14:paraId="0D77B04C" w14:textId="4DB54384" w:rsidR="00C0694C" w:rsidRPr="008B00F0" w:rsidRDefault="0045458C" w:rsidP="00CF5AD7">
      <w:pPr>
        <w:pBdr>
          <w:top w:val="nil"/>
          <w:left w:val="nil"/>
          <w:bottom w:val="nil"/>
          <w:right w:val="nil"/>
          <w:between w:val="nil"/>
        </w:pBdr>
        <w:jc w:val="both"/>
        <w:rPr>
          <w:rFonts w:ascii="Arial" w:eastAsia="Arial" w:hAnsi="Arial" w:cs="Arial"/>
        </w:rPr>
      </w:pPr>
      <w:r w:rsidRPr="008B00F0">
        <w:rPr>
          <w:rFonts w:ascii="Arial" w:eastAsia="Arial" w:hAnsi="Arial" w:cs="Arial"/>
        </w:rPr>
        <w:lastRenderedPageBreak/>
        <w:t xml:space="preserve">The results of this study confirm that innovation capability significantly contributes to business sustainability. In the MSME Context, Innovation capability refers to the ability to develop and implement new ideas, technologies, and processes that enhance efficiency and competitiveness. This capability acts as a strategic response to rapid market changes and rising digital demands. Innovation capability also plays a mediating role in the relationship between digital trust and sustainability. Business actors with high digital trust are more likely to integrate innovation into their strategies, leading to improvements in products, processes, marketing, and customer service. These findings align with studies by </w:t>
      </w:r>
      <w:r w:rsidR="00DA3875" w:rsidRPr="008B00F0">
        <w:rPr>
          <w:rFonts w:ascii="Arial" w:eastAsia="Arial" w:hAnsi="Arial" w:cs="Arial"/>
        </w:rPr>
        <w:fldChar w:fldCharType="begin"/>
      </w:r>
      <w:r w:rsidR="00CF5AD7">
        <w:rPr>
          <w:rFonts w:ascii="Arial" w:eastAsia="Arial" w:hAnsi="Arial" w:cs="Arial"/>
        </w:rPr>
        <w:instrText xml:space="preserve"> ADDIN ZOTERO_ITEM CSL_CITATION {"citationID":"9h18CufX","properties":{"formattedCitation":"(Busyeri et al., 2024; Dhewanto et al., 2022)","plainCitation":"(Busyeri et al., 2024; Dhewanto et al., 2022)","dontUpdate":true,"noteIndex":0},"citationItems":[{"id":12829,"uris":["http://zotero.org/users/local/JyjMxVLY/items/EAZQ6L42"],"itemData":{"id":12829,"type":"article-journal","abstract":"Micro,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00DA3875" w:rsidRPr="008B00F0">
        <w:rPr>
          <w:rFonts w:ascii="Arial" w:eastAsia="Arial" w:hAnsi="Arial" w:cs="Arial"/>
        </w:rPr>
        <w:fldChar w:fldCharType="separate"/>
      </w:r>
      <w:r w:rsidR="00DA3875" w:rsidRPr="008B00F0">
        <w:rPr>
          <w:rFonts w:ascii="Arial" w:hAnsi="Arial" w:cs="Arial"/>
        </w:rPr>
        <w:t>Busyeri et al. (2024) &amp; Dhewanto et al. (2022)</w:t>
      </w:r>
      <w:r w:rsidR="00DA3875" w:rsidRPr="008B00F0">
        <w:rPr>
          <w:rFonts w:ascii="Arial" w:eastAsia="Arial" w:hAnsi="Arial" w:cs="Arial"/>
        </w:rPr>
        <w:fldChar w:fldCharType="end"/>
      </w:r>
      <w:r w:rsidRPr="008B00F0">
        <w:rPr>
          <w:rFonts w:ascii="Arial" w:eastAsia="Arial" w:hAnsi="Arial" w:cs="Arial"/>
        </w:rPr>
        <w:t xml:space="preserve">, which highlight innovation as a key link between digital confidence and </w:t>
      </w:r>
      <w:r w:rsidR="00DD1298" w:rsidRPr="008B00F0">
        <w:rPr>
          <w:rFonts w:ascii="Arial" w:eastAsia="Arial" w:hAnsi="Arial" w:cs="Arial"/>
        </w:rPr>
        <w:t>long-term</w:t>
      </w:r>
      <w:r w:rsidRPr="008B00F0">
        <w:rPr>
          <w:rFonts w:ascii="Arial" w:eastAsia="Arial" w:hAnsi="Arial" w:cs="Arial"/>
        </w:rPr>
        <w:t xml:space="preserve"> business performance. Thus, strengthening innovation capability is essential for MSMEs to build resilience, adapt to dynamic market environments, and sustain competitive advantage. Combined with digital trust, innovation becomes a driver of consistent business growth and sustainability.  </w:t>
      </w:r>
    </w:p>
    <w:p w14:paraId="43B312D9" w14:textId="77777777" w:rsidR="00C0694C" w:rsidRPr="008B00F0" w:rsidRDefault="00C0694C" w:rsidP="00CF5AD7">
      <w:pPr>
        <w:pBdr>
          <w:top w:val="nil"/>
          <w:left w:val="nil"/>
          <w:bottom w:val="nil"/>
          <w:right w:val="nil"/>
          <w:between w:val="nil"/>
        </w:pBdr>
        <w:jc w:val="both"/>
        <w:rPr>
          <w:rFonts w:ascii="Arial" w:eastAsia="Arial" w:hAnsi="Arial" w:cs="Arial"/>
        </w:rPr>
      </w:pPr>
    </w:p>
    <w:p w14:paraId="47E6F45C" w14:textId="437A05E9" w:rsidR="00C0694C" w:rsidRPr="008B00F0" w:rsidRDefault="0065486C" w:rsidP="00CF5AD7">
      <w:pPr>
        <w:pBdr>
          <w:top w:val="nil"/>
          <w:left w:val="nil"/>
          <w:bottom w:val="nil"/>
          <w:right w:val="nil"/>
          <w:between w:val="nil"/>
        </w:pBdr>
        <w:jc w:val="both"/>
        <w:rPr>
          <w:rFonts w:ascii="Arial" w:eastAsia="Arial" w:hAnsi="Arial" w:cs="Arial"/>
          <w:b/>
        </w:rPr>
      </w:pPr>
      <w:r w:rsidRPr="008B00F0">
        <w:rPr>
          <w:rFonts w:ascii="Arial" w:eastAsia="Arial" w:hAnsi="Arial" w:cs="Arial"/>
          <w:b/>
        </w:rPr>
        <w:t xml:space="preserve">4.3.4 </w:t>
      </w:r>
      <w:r w:rsidR="0045458C" w:rsidRPr="008B00F0">
        <w:rPr>
          <w:rFonts w:ascii="Arial" w:eastAsia="Arial" w:hAnsi="Arial" w:cs="Arial"/>
          <w:b/>
        </w:rPr>
        <w:t>The Influence of Digital Trust on Business Sustainability Mediated by Innovation Capability</w:t>
      </w:r>
    </w:p>
    <w:p w14:paraId="3B41A2BF" w14:textId="77777777" w:rsidR="0065486C" w:rsidRPr="008B00F0" w:rsidRDefault="0065486C" w:rsidP="00CF5AD7">
      <w:pPr>
        <w:pBdr>
          <w:top w:val="nil"/>
          <w:left w:val="nil"/>
          <w:bottom w:val="nil"/>
          <w:right w:val="nil"/>
          <w:between w:val="nil"/>
        </w:pBdr>
        <w:jc w:val="both"/>
        <w:rPr>
          <w:rFonts w:ascii="Arial" w:eastAsia="Arial" w:hAnsi="Arial" w:cs="Arial"/>
          <w:b/>
        </w:rPr>
      </w:pPr>
    </w:p>
    <w:p w14:paraId="02394BFC" w14:textId="317CF1E6" w:rsidR="00C0694C" w:rsidRPr="008B00F0" w:rsidRDefault="0045458C" w:rsidP="00CF5AD7">
      <w:pPr>
        <w:pBdr>
          <w:top w:val="nil"/>
          <w:left w:val="nil"/>
          <w:bottom w:val="nil"/>
          <w:right w:val="nil"/>
          <w:between w:val="nil"/>
        </w:pBdr>
        <w:jc w:val="both"/>
        <w:rPr>
          <w:rFonts w:ascii="Arial" w:eastAsia="Arial" w:hAnsi="Arial" w:cs="Arial"/>
        </w:rPr>
      </w:pPr>
      <w:r w:rsidRPr="008B00F0">
        <w:rPr>
          <w:rFonts w:ascii="Arial" w:eastAsia="Arial" w:hAnsi="Arial" w:cs="Arial"/>
        </w:rPr>
        <w:t xml:space="preserve">The results of this study demonstrate that digital trust significantly influences business sustainability, and this relationship is mediated by innovation capability. In the MSME, digital trust, defined as belief in the security, reliability, and integrity of digital technologies, encourages broader adoption of technology, not only for operational efficiency but also to support innovation. Drawing on the Technology Acceptance Model (TAM), digital trust enhances perceived usefulness and ease of use, leading business actors to integrate technology into various innovation processes. These include product development, service improvements, and business model refinement, all of which contribute to </w:t>
      </w:r>
      <w:r w:rsidR="00DD1298" w:rsidRPr="008B00F0">
        <w:rPr>
          <w:rFonts w:ascii="Arial" w:eastAsia="Arial" w:hAnsi="Arial" w:cs="Arial"/>
        </w:rPr>
        <w:t>long-term</w:t>
      </w:r>
      <w:r w:rsidRPr="008B00F0">
        <w:rPr>
          <w:rFonts w:ascii="Arial" w:eastAsia="Arial" w:hAnsi="Arial" w:cs="Arial"/>
        </w:rPr>
        <w:t xml:space="preserve"> sustainability. The findings align with previous studies</w:t>
      </w:r>
      <w:r w:rsidR="00B058B6" w:rsidRPr="008B00F0">
        <w:rPr>
          <w:rFonts w:ascii="Arial" w:eastAsia="Arial" w:hAnsi="Arial" w:cs="Arial"/>
        </w:rPr>
        <w:t>,</w:t>
      </w:r>
      <w:r w:rsidRPr="008B00F0">
        <w:rPr>
          <w:rFonts w:ascii="Arial" w:eastAsia="Arial" w:hAnsi="Arial" w:cs="Arial"/>
        </w:rPr>
        <w:t xml:space="preserve"> </w:t>
      </w:r>
      <w:r w:rsidR="00DA3875" w:rsidRPr="008B00F0">
        <w:rPr>
          <w:rFonts w:ascii="Arial" w:eastAsia="Arial" w:hAnsi="Arial" w:cs="Arial"/>
        </w:rPr>
        <w:fldChar w:fldCharType="begin"/>
      </w:r>
      <w:r w:rsidR="00CF5AD7">
        <w:rPr>
          <w:rFonts w:ascii="Arial" w:eastAsia="Arial" w:hAnsi="Arial" w:cs="Arial"/>
        </w:rPr>
        <w:instrText xml:space="preserve"> ADDIN ZOTERO_ITEM CSL_CITATION {"citationID":"vAZlGauJ","properties":{"formattedCitation":"(Dhewanto et al., 2022; El Hilali et al., 2020; Khatib et al., 2024; Puteri &amp; Asyari, 2023; Qing &amp; Jin, 2023)","plainCitation":"(Dhewanto et al., 2022; El Hilali et al., 2020; Khatib et al., 2024; Puteri &amp; Asyari, 2023; Qing &amp; Jin, 2023)","dontUpdate":true,"noteIndex":0},"citationItems":[{"id":12134,"uris":["http://zotero.org/users/local/JyjMxVLY/items/PAYS4PAA"],"itemData":{"id":12134,"type":"article-journal","abstract":"The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Noviyana"}],"issued":{"date-parts":[["2022"]]}}},{"id":13468,"uris":["http://zotero.org/users/local/JyjMxVLY/items/J49J9QBW"],"itemData":{"id":13468,"type":"article-journal","abstract":"In a world where big data have become crucial to guarantee the success of companies, digital transformation came to help companies transition towards a digital business and accept the changes in the organizational structure as well as the market. Nonetheless, even with the ever-growing importance shed on it, few articles and studies have linked it to the sustainability paradigm. Empirical studies that have linked between the factors of digital transformation and a more sustainable business are still scant. Many efforts are still needed to reduce the knowledge gap between these two concepts. The purpose of this paper is to fill this gap by examining (empirically) the effect of digital transformation on sustainability.The study validates five different hypotheses highlighted by the literature using structural equation model (SEM) analysis from partial least square (PLS) approach. It uses a new conceptual framework using a survey data, answered by 41 small- and medium-sized enterprises (SMEs) in Morocco from different industries.Using PLS-SEM modeling, the results show that customers, data and innovation, which are drivers that companies should work on during a digital transformation, have a significant impact on companies’ quest to reach sustainability. However, and in contrast to the existing literature, authors find that competition did not play a significant role in enhancing the companies’ commitment to sustainability.Authors’ findings encourage firms to seize the opportunity of digital transformation to embrace sustainability, because the implementation of these two concepts requires radical changes at the business model level. Authors suggest that the road to achieve sustainability in a digital era should focus on three main axes, enhancing the customer experience and adopting customer centricity, building data analytics capabilities and shifting innovation to the business model level.To the best of the authors’ knowledge, this study is one of the first research papers that explain how to reach sustainability during a digital transformation. The originality of this paper lies in the fact that it focuses on SMEs as they remain the backbone of the Moroccan economy. This study is also novel for showing with empirical evidences that working on the axes of customers, data and innovation, during a digital transformation journey, will improve sustainable practices within businesses.","container-title":"International Journal of Innovation Science","DOI":"10.1108/IJIS-08-2019-0083","ISSN":"1757-2223","issue":"1","journalAbbreviation":"International Journal of Innovation Science","page":"52-79","source":"Silverchair","title":"Reaching sustainability during a digital transformation: a PLS approach","title-short":"Reaching sustainability during a digital transformation","volume":"12","author":[{"family":"El Hilali","given":"Wail"},{"family":"El Manouar","given":"Abdellah"},{"family":"Janati Idrissi","given":"Mohammed Abdou"}],"issued":{"date-parts":[["2020",2,10]]}}},{"id":13474,"uris":["http://zotero.org/users/local/JyjMxVLY/items/ARYX4HSN"],"itemData":{"id":13474,"type":"article-journal","abstract":"Abstract:\nThe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Ahmed"},{"family":"Alsuwidi","given":"Saeed"}],"issued":{"date-parts":[["2024",5,1]]}}},{"id":12423,"uris":["http://zotero.org/users/local/JyjMxVLY/items/VENDATFP"],"itemData":{"id":12423,"type":"article-journal","abstract":"This study analyzes whether the application of digital transformation affects the revitalization of MSMEs during the pandemic and whether it can be mediated by digital literacy. Using a sample of 378 respondents from micro-sector MSMEs in Bukittinggi City in 2021, this study reveals that the application of digital transformation and digital literacy is positively related to the revitalization of MSMEs, which in this case uses business performance indicators to serve as a basis for determining the level of success. from the revitalization of SMEs. This finding offers empirical evidence about the importance of digital literacy in the relationship between implementing digital transformation and revitalizing MSMEs during the pandemic. This shows that the implementation of digital transformation will not succeed without an educational intermediary for digital technology itself. Furthermore, this study recommends strategies to improve the application of digital transformation for MSME business actors by increasing digital literacy of business actors","language":"en-US","source":"ejournal.stebisigm.ac.id","title":"The Effect of Digital Transformation On The Revitalization of Msmes In Pandemi Time With Digital Literacy As An Intervening Variable (Case Study of Micro Enterprises in the City of Bukittinggi) | Islamic Banking : Jurnal Pemikiran dan Pengembangan Perbankan Syariah","title-short":"The Effect of Digital Transformation On The Revitalization of Msmes In Pandemi Time With Digital Literacy As An Intervening Variable (Case Study of Micro Enterprises in the City of Bukittinggi) | Islamic Banking","URL":"https://ejournal.stebisigm.ac.id/index.php/isbank/article/view/695","author":[{"family":"Puteri","given":"Dhea Ananda"},{"family":"Asyari","given":"Asyari"}],"accessed":{"date-parts":[["2025",4,30]]},"issued":{"date-parts":[["2023",2,4]]}}},{"id":13039,"uris":["http://zotero.org/users/local/JyjMxVLY/items/QFRKV454"],"itemData":{"id":13039,"type":"article","abstract":"Recently,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6,10]]},"issued":{"date-parts":[["2023",11,30]]}}}],"schema":"https://github.com/citation-style-language/schema/raw/master/csl-citation.json"} </w:instrText>
      </w:r>
      <w:r w:rsidR="00DA3875" w:rsidRPr="008B00F0">
        <w:rPr>
          <w:rFonts w:ascii="Arial" w:eastAsia="Arial" w:hAnsi="Arial" w:cs="Arial"/>
        </w:rPr>
        <w:fldChar w:fldCharType="separate"/>
      </w:r>
      <w:r w:rsidR="00DA3875" w:rsidRPr="008B00F0">
        <w:rPr>
          <w:rFonts w:ascii="Arial" w:hAnsi="Arial" w:cs="Arial"/>
        </w:rPr>
        <w:t>Dhewanto et al. (2022); El Hilali et al. (2020); Khatib et al. (2024); Puteri &amp; Asyari (2023); Qing &amp; Jin (2023)</w:t>
      </w:r>
      <w:r w:rsidR="00DA3875" w:rsidRPr="008B00F0">
        <w:rPr>
          <w:rFonts w:ascii="Arial" w:eastAsia="Arial" w:hAnsi="Arial" w:cs="Arial"/>
        </w:rPr>
        <w:fldChar w:fldCharType="end"/>
      </w:r>
      <w:r w:rsidRPr="008B00F0">
        <w:rPr>
          <w:rFonts w:ascii="Arial" w:eastAsia="Arial" w:hAnsi="Arial" w:cs="Arial"/>
        </w:rPr>
        <w:t xml:space="preserve">, which emphasize that digital trust, when coupled with strong innovation capability, improves operational performance, market reach, and business adaptability. Therefore, strengthening MSME sustainability requires a combined approach, building digital trust while simultaneously developing innovation capability. </w:t>
      </w:r>
      <w:r w:rsidRPr="008B00F0">
        <w:rPr>
          <w:rFonts w:ascii="Arial" w:eastAsia="Arial" w:hAnsi="Arial" w:cs="Arial"/>
        </w:rPr>
        <w:t xml:space="preserve">This can be achieved through digital literacy programs, secure platform adoption, and strategic use of technology to enable continuous innovation. </w:t>
      </w:r>
    </w:p>
    <w:p w14:paraId="6B24BEDD" w14:textId="77777777" w:rsidR="00C0694C" w:rsidRPr="008B00F0" w:rsidRDefault="00C0694C" w:rsidP="00CF5AD7">
      <w:pPr>
        <w:pBdr>
          <w:top w:val="nil"/>
          <w:left w:val="nil"/>
          <w:bottom w:val="nil"/>
          <w:right w:val="nil"/>
          <w:between w:val="nil"/>
        </w:pBdr>
        <w:jc w:val="both"/>
        <w:rPr>
          <w:rFonts w:ascii="Arial" w:eastAsia="Arial" w:hAnsi="Arial" w:cs="Arial"/>
        </w:rPr>
      </w:pPr>
    </w:p>
    <w:p w14:paraId="7BBB0697" w14:textId="03F9ED5D" w:rsidR="00C0694C" w:rsidRPr="008B00F0" w:rsidRDefault="0065486C" w:rsidP="00CF5AD7">
      <w:pPr>
        <w:pBdr>
          <w:top w:val="nil"/>
          <w:left w:val="nil"/>
          <w:bottom w:val="nil"/>
          <w:right w:val="nil"/>
          <w:between w:val="nil"/>
        </w:pBdr>
        <w:jc w:val="both"/>
        <w:rPr>
          <w:rFonts w:ascii="Arial" w:eastAsia="Arial" w:hAnsi="Arial" w:cs="Arial"/>
          <w:b/>
        </w:rPr>
      </w:pPr>
      <w:r w:rsidRPr="008B00F0">
        <w:rPr>
          <w:rFonts w:ascii="Arial" w:eastAsia="Arial" w:hAnsi="Arial" w:cs="Arial"/>
          <w:b/>
        </w:rPr>
        <w:t xml:space="preserve">4.3.5 </w:t>
      </w:r>
      <w:r w:rsidR="0045458C" w:rsidRPr="008B00F0">
        <w:rPr>
          <w:rFonts w:ascii="Arial" w:eastAsia="Arial" w:hAnsi="Arial" w:cs="Arial"/>
          <w:b/>
        </w:rPr>
        <w:t>The Influence of Artificial Intelligence Literacy on Business Sustainability Mediated by Innovation Capability</w:t>
      </w:r>
    </w:p>
    <w:p w14:paraId="2613CE2C" w14:textId="77777777" w:rsidR="0065486C" w:rsidRPr="008B00F0" w:rsidRDefault="0065486C" w:rsidP="00CF5AD7">
      <w:pPr>
        <w:pBdr>
          <w:top w:val="nil"/>
          <w:left w:val="nil"/>
          <w:bottom w:val="nil"/>
          <w:right w:val="nil"/>
          <w:between w:val="nil"/>
        </w:pBdr>
        <w:jc w:val="both"/>
        <w:rPr>
          <w:rFonts w:ascii="Arial" w:eastAsia="Arial" w:hAnsi="Arial" w:cs="Arial"/>
          <w:b/>
        </w:rPr>
      </w:pPr>
    </w:p>
    <w:p w14:paraId="50F8CBC3" w14:textId="7D1B2850" w:rsidR="00C0694C" w:rsidRPr="008B00F0" w:rsidRDefault="0045458C" w:rsidP="00CF5AD7">
      <w:pPr>
        <w:pBdr>
          <w:top w:val="nil"/>
          <w:left w:val="nil"/>
          <w:bottom w:val="nil"/>
          <w:right w:val="nil"/>
          <w:between w:val="nil"/>
        </w:pBdr>
        <w:jc w:val="both"/>
        <w:rPr>
          <w:rFonts w:ascii="Arial" w:eastAsia="Arial" w:hAnsi="Arial" w:cs="Arial"/>
        </w:rPr>
      </w:pPr>
      <w:r w:rsidRPr="008B00F0">
        <w:rPr>
          <w:rFonts w:ascii="Arial" w:eastAsia="Arial" w:hAnsi="Arial" w:cs="Arial"/>
        </w:rPr>
        <w:t>The result of this study reveals that artificial intelligence (AI) literacy significantly influences business sustainability, with innovation capability acting as a mediating factor. In the MSME, AI literacy refers not only to technical knowledge but also to strategic understanding of how AI can be effectively utilized to improve operational efficiency, add value, and develop products or services that align with market needs. This relationship is supported by the Technology Acceptance Model (TAM), which emphasizes that technology adoption is driven by perceived usefulness and ease of use.</w:t>
      </w:r>
      <w:r w:rsidR="00DD1298" w:rsidRPr="008B00F0">
        <w:rPr>
          <w:rFonts w:ascii="Arial" w:eastAsia="Arial" w:hAnsi="Arial" w:cs="Arial"/>
        </w:rPr>
        <w:t xml:space="preserve"> </w:t>
      </w:r>
      <w:r w:rsidRPr="008B00F0">
        <w:rPr>
          <w:rFonts w:ascii="Arial" w:eastAsia="Arial" w:hAnsi="Arial" w:cs="Arial"/>
        </w:rPr>
        <w:t xml:space="preserve">Adequate AI literacy enhances both perceptions by reducing user hesitation and increasing confidence in </w:t>
      </w:r>
      <w:r w:rsidR="00DD1298" w:rsidRPr="008B00F0">
        <w:rPr>
          <w:rFonts w:ascii="Arial" w:eastAsia="Arial" w:hAnsi="Arial" w:cs="Arial"/>
        </w:rPr>
        <w:t>AI-enabled</w:t>
      </w:r>
      <w:r w:rsidRPr="008B00F0">
        <w:rPr>
          <w:rFonts w:ascii="Arial" w:eastAsia="Arial" w:hAnsi="Arial" w:cs="Arial"/>
        </w:rPr>
        <w:t xml:space="preserve"> outcomes. This facilitates the integration of AI into innovation processes such as product development, market analysis, service personalization, and supply chain optimization. The study findings confirm that higher levels of AI literacy contribute to stronger innovation capability, which in turn leads to greater business resilience and adaptability. This aligns with previous studies</w:t>
      </w:r>
      <w:r w:rsidR="00B058B6" w:rsidRPr="008B00F0">
        <w:rPr>
          <w:rFonts w:ascii="Arial" w:eastAsia="Arial" w:hAnsi="Arial" w:cs="Arial"/>
        </w:rPr>
        <w:t>,</w:t>
      </w:r>
      <w:r w:rsidRPr="008B00F0">
        <w:rPr>
          <w:rFonts w:ascii="Arial" w:eastAsia="Arial" w:hAnsi="Arial" w:cs="Arial"/>
        </w:rPr>
        <w:t xml:space="preserve"> </w:t>
      </w:r>
      <w:r w:rsidR="00DA3875" w:rsidRPr="008B00F0">
        <w:rPr>
          <w:rFonts w:ascii="Arial" w:eastAsia="Arial" w:hAnsi="Arial" w:cs="Arial"/>
        </w:rPr>
        <w:fldChar w:fldCharType="begin"/>
      </w:r>
      <w:r w:rsidR="00CF5AD7">
        <w:rPr>
          <w:rFonts w:ascii="Arial" w:eastAsia="Arial" w:hAnsi="Arial" w:cs="Arial"/>
        </w:rPr>
        <w:instrText xml:space="preserve"> ADDIN ZOTERO_ITEM CSL_CITATION {"citationID":"lTTy2cxW","properties":{"formattedCitation":"(Alam\\uc0\\u228{}ki et al., 2024; Anggitasari et al., 2023; Busyeri et al., 2024; Gao, 2023; Verdiana &amp; Fachir, 2023)","plainCitation":"(Alamäki et al., 2024; Anggitasari et al., 2023; Busyeri et al., 2024; Gao, 2023; Verdiana &amp; Fachir, 2023)","dontUpdate":true,"noteIndex":0},"citationItems":[{"id":12823,"uris":["http://zotero.org/users/local/JyjMxVLY/items/F4IN76QL"],"itemData":{"id":12823,"type":"article-journal","abstract":"IntroductionThe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O."}],"accessed":{"date-parts":[["2025",6,7]]},"issued":{"date-parts":[["2024"]]}}},{"id":12130,"uris":["http://zotero.org/users/local/JyjMxVLY/items/ARAHR85P"],"itemData":{"id":12130,"type":"article-journal","abstract":"The purpose of this research was to determine the effect of digital capability and digital literacy on PT Pegadaian's micro employees on business performance both directly and through employee innovation. PT Pegadaian has a mission to be able to provide service excellence with a customer focus through simpler and digital business processes to be able to continue to compete with competitors so as to improve the company's business performance. One of the efforts that can be made to achieve this mission is that PT Pegadaian employees are required to have innovation and be supported by digital capability and digital literacy. The research is a quantitative research with convenience sampling method and data analysis using Smart PLS. The results of the analysis in show that digital capability &amp;amp; digital literacy do not have a direct role in improving business performance. Digital capability &amp;amp; digital literacy must take advantage of employee innovation to improve business performance.","language":"en-US","source":"return.publikasikupublisher.com","title":"The Effect of Digital Capability and Digital Literacy on Business Performance With Employee Innovation as a Mediating Variable at PT Pegadaian | Return : Study of Management, Economic and Bussines","title-short":"The Effect of Digital Capability and Digital Literacy on Business Performance With Employee Innovation as a Mediating Variable at PT Pegadaian | Return","URL":"https://return.publikasikupublisher.com/index.php/return/article/view/150","author":[{"family":"Anggitasari","given":"Devinda"},{"family":"Purwanto","given":"Eko"},{"family":"Pertiwi","given":"Tri Kartika"}],"accessed":{"date-parts":[["2025",4,30]]},"issued":{"date-parts":[["2023",9,20]]}}},{"id":12829,"uris":["http://zotero.org/users/local/JyjMxVLY/items/EAZQ6L42"],"itemData":{"id":12829,"type":"article-journal","abstract":"Micro,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Siti"},{"family":"Kurniawan","given":"Asep"}],"issued":{"date-parts":[["2024",8,27]]}}},{"id":13201,"uris":["http://zotero.org/users/local/JyjMxVLY/items/3HR5YA3K"],"itemData":{"id":13201,"type":"article-journal","abstract":"… financial reporting within companies. This paper focuses on China, aiming to quantify the relationship between digital finance and financial … The results confirm that digital finance exerts …","container-title":"Global Finance Journal","issue":"Query date: 2025-06-19 22:21:24","note":"publisher: Elsevier","title":"Digital transformation in finance and its role in promoting financial transparency","URL":"https://www.sciencedirect.com/science/article/pii/S1044028323000984","author":[{"family":"Gao","given":"X"}],"issued":{"date-parts":[["2023"]]}}},{"id":12826,"uris":["http://zotero.org/users/local/JyjMxVLY/items/HU9WSZ96"],"itemData":{"id":12826,"type":"article-journal","issue":"2","language":"id","source":"Zotero","title":"The Growth Role of Artificial Intelligence (AI) in Strategy Management in UMKM","volume":"2","author":[{"family":"Verdiana","given":"Yuni Qoriah"},{"family":"Fachir","given":"Zidane Azrulludin"}],"issued":{"date-parts":[["2023"]]}}}],"schema":"https://github.com/citation-style-language/schema/raw/master/csl-citation.json"} </w:instrText>
      </w:r>
      <w:r w:rsidR="00DA3875" w:rsidRPr="008B00F0">
        <w:rPr>
          <w:rFonts w:ascii="Arial" w:eastAsia="Arial" w:hAnsi="Arial" w:cs="Arial"/>
        </w:rPr>
        <w:fldChar w:fldCharType="separate"/>
      </w:r>
      <w:r w:rsidR="00DA3875" w:rsidRPr="008B00F0">
        <w:rPr>
          <w:rFonts w:ascii="Arial" w:hAnsi="Arial" w:cs="Arial"/>
          <w:szCs w:val="24"/>
        </w:rPr>
        <w:t>Alamäki et al. (2024); Anggitasari et al. (2023); Busyeri et al. (2024); Gao (2023); Verdiana &amp; Fachir (2023)</w:t>
      </w:r>
      <w:r w:rsidR="00DA3875" w:rsidRPr="008B00F0">
        <w:rPr>
          <w:rFonts w:ascii="Arial" w:eastAsia="Arial" w:hAnsi="Arial" w:cs="Arial"/>
        </w:rPr>
        <w:fldChar w:fldCharType="end"/>
      </w:r>
      <w:r w:rsidRPr="008B00F0">
        <w:rPr>
          <w:rFonts w:ascii="Arial" w:eastAsia="Arial" w:hAnsi="Arial" w:cs="Arial"/>
        </w:rPr>
        <w:t xml:space="preserve">, which highlight innovation as a critical link between AI literacy and </w:t>
      </w:r>
      <w:r w:rsidR="00DD1298" w:rsidRPr="008B00F0">
        <w:rPr>
          <w:rFonts w:ascii="Arial" w:eastAsia="Arial" w:hAnsi="Arial" w:cs="Arial"/>
        </w:rPr>
        <w:t>long-term</w:t>
      </w:r>
      <w:r w:rsidRPr="008B00F0">
        <w:rPr>
          <w:rFonts w:ascii="Arial" w:eastAsia="Arial" w:hAnsi="Arial" w:cs="Arial"/>
        </w:rPr>
        <w:t xml:space="preserve"> business sustainability. Therefore, enhancing AI literacy among MSME actors should be a strategic priority. This can be achieved through </w:t>
      </w:r>
      <w:r w:rsidR="00DD1298" w:rsidRPr="008B00F0">
        <w:rPr>
          <w:rFonts w:ascii="Arial" w:eastAsia="Arial" w:hAnsi="Arial" w:cs="Arial"/>
        </w:rPr>
        <w:t>industry-relevant</w:t>
      </w:r>
      <w:r w:rsidRPr="008B00F0">
        <w:rPr>
          <w:rFonts w:ascii="Arial" w:eastAsia="Arial" w:hAnsi="Arial" w:cs="Arial"/>
        </w:rPr>
        <w:t xml:space="preserve"> training, partnership with technology providers, and structured support in applying AI within business models. Such efforts will help MSMEs unlock </w:t>
      </w:r>
      <w:r w:rsidR="00DD1298" w:rsidRPr="008B00F0">
        <w:rPr>
          <w:rFonts w:ascii="Arial" w:eastAsia="Arial" w:hAnsi="Arial" w:cs="Arial"/>
        </w:rPr>
        <w:t>AI-driven</w:t>
      </w:r>
      <w:r w:rsidRPr="008B00F0">
        <w:rPr>
          <w:rFonts w:ascii="Arial" w:eastAsia="Arial" w:hAnsi="Arial" w:cs="Arial"/>
        </w:rPr>
        <w:t xml:space="preserve"> innovation, strengthen market positioning, and ensure sustainable business performance. </w:t>
      </w:r>
    </w:p>
    <w:p w14:paraId="73ADC9E2" w14:textId="77777777" w:rsidR="00C0694C" w:rsidRPr="008B00F0" w:rsidRDefault="00C0694C" w:rsidP="00CF5AD7">
      <w:pPr>
        <w:pBdr>
          <w:top w:val="nil"/>
          <w:left w:val="nil"/>
          <w:bottom w:val="nil"/>
          <w:right w:val="nil"/>
          <w:between w:val="nil"/>
        </w:pBdr>
        <w:jc w:val="both"/>
        <w:rPr>
          <w:rFonts w:ascii="Arial" w:eastAsia="Arial" w:hAnsi="Arial" w:cs="Arial"/>
        </w:rPr>
      </w:pPr>
    </w:p>
    <w:p w14:paraId="6D26DF55" w14:textId="6E90D5DC" w:rsidR="00C0694C" w:rsidRPr="008B00F0" w:rsidRDefault="00E84F21" w:rsidP="00CF5AD7">
      <w:pPr>
        <w:keepNext/>
        <w:pBdr>
          <w:top w:val="nil"/>
          <w:left w:val="nil"/>
          <w:bottom w:val="nil"/>
          <w:right w:val="nil"/>
          <w:between w:val="nil"/>
        </w:pBdr>
        <w:jc w:val="both"/>
        <w:rPr>
          <w:rFonts w:ascii="Arial" w:eastAsia="Arial" w:hAnsi="Arial" w:cs="Arial"/>
          <w:b/>
          <w:smallCaps/>
          <w:color w:val="000000"/>
          <w:sz w:val="22"/>
          <w:szCs w:val="22"/>
        </w:rPr>
      </w:pPr>
      <w:r w:rsidRPr="008B00F0">
        <w:rPr>
          <w:rFonts w:ascii="Arial" w:eastAsia="Arial" w:hAnsi="Arial" w:cs="Arial"/>
          <w:b/>
          <w:smallCaps/>
          <w:color w:val="000000"/>
          <w:sz w:val="22"/>
          <w:szCs w:val="22"/>
        </w:rPr>
        <w:t>5</w:t>
      </w:r>
      <w:r w:rsidR="0045458C" w:rsidRPr="008B00F0">
        <w:rPr>
          <w:rFonts w:ascii="Arial" w:eastAsia="Arial" w:hAnsi="Arial" w:cs="Arial"/>
          <w:b/>
          <w:smallCaps/>
          <w:color w:val="000000"/>
          <w:sz w:val="22"/>
          <w:szCs w:val="22"/>
        </w:rPr>
        <w:t xml:space="preserve">. </w:t>
      </w:r>
      <w:r w:rsidRPr="008B00F0">
        <w:rPr>
          <w:rFonts w:ascii="Arial" w:eastAsia="Arial" w:hAnsi="Arial" w:cs="Arial"/>
          <w:b/>
          <w:smallCaps/>
          <w:color w:val="000000"/>
          <w:sz w:val="22"/>
          <w:szCs w:val="22"/>
        </w:rPr>
        <w:t>CONCLUSION</w:t>
      </w:r>
    </w:p>
    <w:p w14:paraId="0752A004" w14:textId="77777777" w:rsidR="00C0694C" w:rsidRPr="008B00F0" w:rsidRDefault="00C0694C" w:rsidP="00CF5AD7">
      <w:pPr>
        <w:keepNext/>
        <w:pBdr>
          <w:top w:val="nil"/>
          <w:left w:val="nil"/>
          <w:bottom w:val="nil"/>
          <w:right w:val="nil"/>
          <w:between w:val="nil"/>
        </w:pBdr>
        <w:jc w:val="both"/>
        <w:rPr>
          <w:rFonts w:ascii="Arial" w:eastAsia="Arial" w:hAnsi="Arial" w:cs="Arial"/>
          <w:b/>
          <w:smallCaps/>
          <w:color w:val="000000"/>
          <w:sz w:val="22"/>
          <w:szCs w:val="22"/>
        </w:rPr>
      </w:pPr>
    </w:p>
    <w:p w14:paraId="07D16EBB" w14:textId="4B92BC78" w:rsidR="00C0694C" w:rsidRPr="008B00F0" w:rsidRDefault="0045458C" w:rsidP="00CF5AD7">
      <w:pPr>
        <w:pBdr>
          <w:top w:val="nil"/>
          <w:left w:val="nil"/>
          <w:bottom w:val="nil"/>
          <w:right w:val="nil"/>
          <w:between w:val="nil"/>
        </w:pBdr>
        <w:jc w:val="both"/>
        <w:rPr>
          <w:rFonts w:ascii="Arial" w:eastAsia="Arial" w:hAnsi="Arial" w:cs="Arial"/>
        </w:rPr>
      </w:pPr>
      <w:r w:rsidRPr="008B00F0">
        <w:rPr>
          <w:rFonts w:ascii="Arial" w:eastAsia="Arial" w:hAnsi="Arial" w:cs="Arial"/>
        </w:rPr>
        <w:t xml:space="preserve">This study concludes that both digital trust and Artificial Intelligence (AI) literacy play a significant role in enhancing the business sustainability of micro, small, and medium enterprises (MSMEs), with innovation capability acting as a mediating factor. Digital trust, reflected in the confidence of business actors toward the security and reliability of digital technologies, encourages broader and </w:t>
      </w:r>
      <w:r w:rsidRPr="008B00F0">
        <w:rPr>
          <w:rFonts w:ascii="Arial" w:eastAsia="Arial" w:hAnsi="Arial" w:cs="Arial"/>
        </w:rPr>
        <w:lastRenderedPageBreak/>
        <w:t xml:space="preserve">more consistent technology adoption, which in turn supports competitiveness and business resilience. </w:t>
      </w:r>
      <w:proofErr w:type="spellStart"/>
      <w:r w:rsidRPr="008B00F0">
        <w:rPr>
          <w:rFonts w:ascii="Arial" w:eastAsia="Arial" w:hAnsi="Arial" w:cs="Arial"/>
        </w:rPr>
        <w:t>Smillary</w:t>
      </w:r>
      <w:proofErr w:type="spellEnd"/>
      <w:r w:rsidRPr="008B00F0">
        <w:rPr>
          <w:rFonts w:ascii="Arial" w:eastAsia="Arial" w:hAnsi="Arial" w:cs="Arial"/>
        </w:rPr>
        <w:t xml:space="preserve">, AI literacy enables business actors to better understand and utilize AI technology in various operational and strategic areas, thus improving efficiency, fostering innovation, and maintaining </w:t>
      </w:r>
      <w:r w:rsidR="00DD1298" w:rsidRPr="008B00F0">
        <w:rPr>
          <w:rFonts w:ascii="Arial" w:eastAsia="Arial" w:hAnsi="Arial" w:cs="Arial"/>
        </w:rPr>
        <w:t>long-term</w:t>
      </w:r>
      <w:r w:rsidRPr="008B00F0">
        <w:rPr>
          <w:rFonts w:ascii="Arial" w:eastAsia="Arial" w:hAnsi="Arial" w:cs="Arial"/>
        </w:rPr>
        <w:t xml:space="preserve"> sustainability. Innovation capability is found to be a key driver that links both digital trust </w:t>
      </w:r>
      <w:r w:rsidR="00DD1298" w:rsidRPr="008B00F0">
        <w:rPr>
          <w:rFonts w:ascii="Arial" w:eastAsia="Arial" w:hAnsi="Arial" w:cs="Arial"/>
        </w:rPr>
        <w:t>and</w:t>
      </w:r>
      <w:r w:rsidRPr="008B00F0">
        <w:rPr>
          <w:rFonts w:ascii="Arial" w:eastAsia="Arial" w:hAnsi="Arial" w:cs="Arial"/>
        </w:rPr>
        <w:t xml:space="preserve"> AI literacy to business sustainability. MSMEs with strong innovation capacity are more agile in adopting market changes, creating </w:t>
      </w:r>
      <w:r w:rsidR="00DD1298" w:rsidRPr="008B00F0">
        <w:rPr>
          <w:rFonts w:ascii="Arial" w:eastAsia="Arial" w:hAnsi="Arial" w:cs="Arial"/>
        </w:rPr>
        <w:t>value-added</w:t>
      </w:r>
      <w:r w:rsidRPr="008B00F0">
        <w:rPr>
          <w:rFonts w:ascii="Arial" w:eastAsia="Arial" w:hAnsi="Arial" w:cs="Arial"/>
        </w:rPr>
        <w:t xml:space="preserve"> products and services, and responding proactively to competition. These findings contribute to the theoretical understanding of how technological factors and innovation interact to support sustainable business models, particularly in MSMEs navigating digital transformation.</w:t>
      </w:r>
    </w:p>
    <w:p w14:paraId="5755301E" w14:textId="322A5111" w:rsidR="00154047" w:rsidRPr="008B00F0" w:rsidRDefault="00154047" w:rsidP="00CF5AD7">
      <w:pPr>
        <w:pBdr>
          <w:top w:val="nil"/>
          <w:left w:val="nil"/>
          <w:bottom w:val="nil"/>
          <w:right w:val="nil"/>
          <w:between w:val="nil"/>
        </w:pBdr>
        <w:jc w:val="both"/>
        <w:rPr>
          <w:rFonts w:ascii="Arial" w:eastAsia="Arial" w:hAnsi="Arial" w:cs="Arial"/>
        </w:rPr>
      </w:pPr>
    </w:p>
    <w:p w14:paraId="48181A67" w14:textId="77777777" w:rsidR="00154047" w:rsidRPr="008B00F0" w:rsidRDefault="00154047" w:rsidP="00CF5AD7">
      <w:pPr>
        <w:keepNext/>
        <w:pBdr>
          <w:top w:val="nil"/>
          <w:left w:val="nil"/>
          <w:bottom w:val="nil"/>
          <w:right w:val="nil"/>
          <w:between w:val="nil"/>
        </w:pBdr>
        <w:jc w:val="both"/>
        <w:rPr>
          <w:rFonts w:ascii="Arial" w:eastAsia="Arial" w:hAnsi="Arial" w:cs="Arial"/>
        </w:rPr>
      </w:pPr>
      <w:r w:rsidRPr="008B00F0">
        <w:rPr>
          <w:rFonts w:ascii="Arial" w:eastAsia="Arial" w:hAnsi="Arial" w:cs="Arial"/>
          <w:b/>
        </w:rPr>
        <w:t>6. Implications and Recommendations</w:t>
      </w:r>
      <w:r w:rsidRPr="008B00F0">
        <w:rPr>
          <w:rFonts w:ascii="Arial" w:eastAsia="Arial" w:hAnsi="Arial" w:cs="Arial"/>
        </w:rPr>
        <w:t xml:space="preserve"> </w:t>
      </w:r>
    </w:p>
    <w:p w14:paraId="5FB9B603" w14:textId="77777777" w:rsidR="00154047" w:rsidRPr="008B00F0" w:rsidRDefault="00154047" w:rsidP="00CF5AD7">
      <w:pPr>
        <w:keepNext/>
        <w:pBdr>
          <w:top w:val="nil"/>
          <w:left w:val="nil"/>
          <w:bottom w:val="nil"/>
          <w:right w:val="nil"/>
          <w:between w:val="nil"/>
        </w:pBdr>
        <w:jc w:val="both"/>
        <w:rPr>
          <w:rFonts w:ascii="Arial" w:eastAsia="Arial" w:hAnsi="Arial" w:cs="Arial"/>
        </w:rPr>
      </w:pPr>
    </w:p>
    <w:p w14:paraId="72886DB3" w14:textId="77777777" w:rsidR="00154047" w:rsidRPr="008B00F0" w:rsidRDefault="00154047" w:rsidP="00CF5AD7">
      <w:pPr>
        <w:keepNext/>
        <w:pBdr>
          <w:top w:val="nil"/>
          <w:left w:val="nil"/>
          <w:bottom w:val="nil"/>
          <w:right w:val="nil"/>
          <w:between w:val="nil"/>
        </w:pBdr>
        <w:jc w:val="both"/>
        <w:rPr>
          <w:rFonts w:ascii="Arial" w:eastAsia="Arial" w:hAnsi="Arial" w:cs="Arial"/>
        </w:rPr>
      </w:pPr>
      <w:r w:rsidRPr="008B00F0">
        <w:rPr>
          <w:rFonts w:ascii="Arial" w:eastAsia="Arial" w:hAnsi="Arial" w:cs="Arial"/>
        </w:rPr>
        <w:t xml:space="preserve">The findings of this research offer several practical implications. For MSME practitioners, it is essential to build digital trust by utilizing secure digital platforms, maintaining transparency in digital interactions, and ensuring consistent service quality. Increasing AI literacy through targeted training, workshops, and ongoing technological support will enable more effective integration of AI into business strategies. Strengthening innovation capability through market research, product development, and strategic collaborations will further enhance business competitiveness and sustainability. For policymakers and support institutions, structured and accessible programs on digital and AI literacy should be developed and tailored to the specific needs of MSMEs across sectors. Financial support, incentives, and enabling infrastructure are also needed to accelerate the adoption of technology and innovation, fostering more inclusive and resilient digital transformation. From a theoretical perspective, this study contributes to the growing body of literature on digital transformation in MSMEs by highlighting the mediating role of innovation capability. Future research is encouraged to include additional variables such as government support, entrepreneurial orientation, or managerial capability, and to adopt longitudinal methods for capturing the dynamic influence of digital trust, AI literacy, and innovation on long-term business sustainability. </w:t>
      </w:r>
    </w:p>
    <w:p w14:paraId="76E55958" w14:textId="77777777" w:rsidR="00154047" w:rsidRPr="008B00F0" w:rsidRDefault="00154047" w:rsidP="00CF5AD7">
      <w:pPr>
        <w:keepNext/>
        <w:pBdr>
          <w:top w:val="nil"/>
          <w:left w:val="nil"/>
          <w:bottom w:val="nil"/>
          <w:right w:val="nil"/>
          <w:between w:val="nil"/>
        </w:pBdr>
        <w:jc w:val="both"/>
        <w:rPr>
          <w:rFonts w:ascii="Arial" w:eastAsia="Arial" w:hAnsi="Arial" w:cs="Arial"/>
        </w:rPr>
      </w:pPr>
    </w:p>
    <w:p w14:paraId="547EC122" w14:textId="77777777" w:rsidR="00CF5AD7" w:rsidRPr="008B00F0" w:rsidRDefault="00CF5AD7" w:rsidP="00CF5AD7">
      <w:pPr>
        <w:pBdr>
          <w:top w:val="nil"/>
          <w:left w:val="nil"/>
          <w:bottom w:val="nil"/>
          <w:right w:val="nil"/>
          <w:between w:val="nil"/>
        </w:pBdr>
        <w:jc w:val="both"/>
        <w:rPr>
          <w:rFonts w:ascii="Arial" w:eastAsia="Arial" w:hAnsi="Arial" w:cs="Arial"/>
        </w:rPr>
      </w:pPr>
    </w:p>
    <w:p w14:paraId="4C14D299" w14:textId="7E620428" w:rsidR="00154047" w:rsidRPr="00CF5AD7" w:rsidRDefault="00CF5AD7" w:rsidP="00CF5AD7">
      <w:pPr>
        <w:pBdr>
          <w:top w:val="nil"/>
          <w:left w:val="nil"/>
          <w:bottom w:val="nil"/>
          <w:right w:val="nil"/>
          <w:between w:val="nil"/>
        </w:pBdr>
        <w:jc w:val="both"/>
        <w:rPr>
          <w:rFonts w:ascii="Arial" w:eastAsia="Arial" w:hAnsi="Arial" w:cs="Arial"/>
          <w:b/>
          <w:bCs/>
        </w:rPr>
      </w:pPr>
      <w:r>
        <w:rPr>
          <w:rFonts w:ascii="Arial" w:eastAsia="Arial" w:hAnsi="Arial" w:cs="Arial"/>
          <w:b/>
          <w:bCs/>
        </w:rPr>
        <w:t>DISCLAIMER (ARTIFICIAL INTELLIGENCE)</w:t>
      </w:r>
    </w:p>
    <w:p w14:paraId="67A9AE2A" w14:textId="77777777" w:rsidR="00154047" w:rsidRPr="008B00F0" w:rsidRDefault="00154047" w:rsidP="00154047">
      <w:pPr>
        <w:keepNext/>
        <w:spacing w:before="240" w:after="240"/>
        <w:jc w:val="both"/>
        <w:rPr>
          <w:rFonts w:ascii="Arial" w:eastAsia="Arial" w:hAnsi="Arial" w:cs="Arial"/>
        </w:rPr>
      </w:pPr>
      <w:r w:rsidRPr="008B00F0">
        <w:rPr>
          <w:rFonts w:ascii="Arial" w:eastAsia="Arial" w:hAnsi="Arial" w:cs="Arial"/>
        </w:rPr>
        <w:t>The author (s) hereby declare that NO generative AI technologies such as Large Language Models (</w:t>
      </w:r>
      <w:proofErr w:type="spellStart"/>
      <w:r w:rsidRPr="008B00F0">
        <w:rPr>
          <w:rFonts w:ascii="Arial" w:eastAsia="Arial" w:hAnsi="Arial" w:cs="Arial"/>
        </w:rPr>
        <w:t>ChatGPT</w:t>
      </w:r>
      <w:proofErr w:type="spellEnd"/>
      <w:r w:rsidRPr="008B00F0">
        <w:rPr>
          <w:rFonts w:ascii="Arial" w:eastAsia="Arial" w:hAnsi="Arial" w:cs="Arial"/>
        </w:rPr>
        <w:t>, COPILOT, etc.) and text-to-image generators have been used during the writing or editing of this manuscript.</w:t>
      </w:r>
    </w:p>
    <w:p w14:paraId="507A0F1B" w14:textId="643E8D8D" w:rsidR="00154047" w:rsidRPr="008B00F0" w:rsidRDefault="00154047">
      <w:pPr>
        <w:pBdr>
          <w:top w:val="nil"/>
          <w:left w:val="nil"/>
          <w:bottom w:val="nil"/>
          <w:right w:val="nil"/>
          <w:between w:val="nil"/>
        </w:pBdr>
        <w:jc w:val="both"/>
        <w:rPr>
          <w:rFonts w:ascii="Arial" w:eastAsia="Arial" w:hAnsi="Arial" w:cs="Arial"/>
          <w:b/>
          <w:bCs/>
        </w:rPr>
      </w:pPr>
      <w:r w:rsidRPr="008B00F0">
        <w:rPr>
          <w:rFonts w:ascii="Arial" w:eastAsia="Arial" w:hAnsi="Arial" w:cs="Arial"/>
          <w:b/>
          <w:bCs/>
        </w:rPr>
        <w:t xml:space="preserve">COMPETING </w:t>
      </w:r>
      <w:r w:rsidR="00CF5AD7" w:rsidRPr="008B00F0">
        <w:rPr>
          <w:rFonts w:ascii="Arial" w:eastAsia="Arial" w:hAnsi="Arial" w:cs="Arial"/>
          <w:b/>
          <w:bCs/>
        </w:rPr>
        <w:t>INTEREST</w:t>
      </w:r>
    </w:p>
    <w:p w14:paraId="424FB2EE" w14:textId="6744C6E1" w:rsidR="00154047" w:rsidRPr="008B00F0" w:rsidRDefault="00154047">
      <w:pPr>
        <w:pBdr>
          <w:top w:val="nil"/>
          <w:left w:val="nil"/>
          <w:bottom w:val="nil"/>
          <w:right w:val="nil"/>
          <w:between w:val="nil"/>
        </w:pBdr>
        <w:jc w:val="both"/>
        <w:rPr>
          <w:rFonts w:ascii="Arial" w:eastAsia="Arial" w:hAnsi="Arial" w:cs="Arial"/>
          <w:b/>
          <w:bCs/>
        </w:rPr>
      </w:pPr>
    </w:p>
    <w:p w14:paraId="548E9634" w14:textId="3F47B740" w:rsidR="00154047" w:rsidRPr="008B00F0" w:rsidRDefault="00154047">
      <w:pPr>
        <w:pBdr>
          <w:top w:val="nil"/>
          <w:left w:val="nil"/>
          <w:bottom w:val="nil"/>
          <w:right w:val="nil"/>
          <w:between w:val="nil"/>
        </w:pBdr>
        <w:jc w:val="both"/>
        <w:rPr>
          <w:rFonts w:ascii="Arial" w:eastAsia="Arial" w:hAnsi="Arial" w:cs="Arial"/>
        </w:rPr>
      </w:pPr>
      <w:r w:rsidRPr="008B00F0">
        <w:rPr>
          <w:rFonts w:ascii="Arial" w:eastAsia="Arial" w:hAnsi="Arial" w:cs="Arial"/>
        </w:rPr>
        <w:t>The authors affirm that this research was conducted without any conflicts of interest that could affect the integrity or objectivity of the results presented. All authors have openly disclosed any financial or personal relationships with individuals or institutions that could potentially influence the content of the manuscript, and no connections have been found in the form of employment, consultation, receipt of honoraria, expert testimony, ownership or filing of patents, or other sources of funding relevant to this study. Should any such relationships exist, they will be transparently disclosed in this statement. Thus, the authors reiterate that this research is free from conflicts of interest.</w:t>
      </w:r>
    </w:p>
    <w:p w14:paraId="37C3DD24" w14:textId="70077B7B" w:rsidR="00154047" w:rsidRPr="008B00F0" w:rsidRDefault="00154047">
      <w:pPr>
        <w:pBdr>
          <w:top w:val="nil"/>
          <w:left w:val="nil"/>
          <w:bottom w:val="nil"/>
          <w:right w:val="nil"/>
          <w:between w:val="nil"/>
        </w:pBdr>
        <w:jc w:val="both"/>
        <w:rPr>
          <w:rFonts w:ascii="Arial" w:eastAsia="Arial" w:hAnsi="Arial" w:cs="Arial"/>
        </w:rPr>
      </w:pPr>
    </w:p>
    <w:p w14:paraId="6A190083" w14:textId="7E1578DD" w:rsidR="00154047" w:rsidRPr="008B00F0" w:rsidRDefault="00154047">
      <w:pPr>
        <w:pBdr>
          <w:top w:val="nil"/>
          <w:left w:val="nil"/>
          <w:bottom w:val="nil"/>
          <w:right w:val="nil"/>
          <w:between w:val="nil"/>
        </w:pBdr>
        <w:jc w:val="both"/>
        <w:rPr>
          <w:rFonts w:ascii="Arial" w:eastAsia="Arial" w:hAnsi="Arial" w:cs="Arial"/>
          <w:b/>
          <w:bCs/>
          <w:sz w:val="22"/>
          <w:szCs w:val="22"/>
        </w:rPr>
      </w:pPr>
      <w:r w:rsidRPr="008B00F0">
        <w:rPr>
          <w:rFonts w:ascii="Arial" w:eastAsia="Arial" w:hAnsi="Arial" w:cs="Arial"/>
          <w:b/>
          <w:bCs/>
          <w:sz w:val="22"/>
          <w:szCs w:val="22"/>
        </w:rPr>
        <w:t>REFERENCES</w:t>
      </w:r>
    </w:p>
    <w:p w14:paraId="18CAC51A" w14:textId="35F83204" w:rsidR="00154047" w:rsidRPr="008B00F0" w:rsidRDefault="00154047">
      <w:pPr>
        <w:pBdr>
          <w:top w:val="nil"/>
          <w:left w:val="nil"/>
          <w:bottom w:val="nil"/>
          <w:right w:val="nil"/>
          <w:between w:val="nil"/>
        </w:pBdr>
        <w:jc w:val="both"/>
        <w:rPr>
          <w:rFonts w:ascii="Arial" w:eastAsia="Arial" w:hAnsi="Arial" w:cs="Arial"/>
          <w:b/>
          <w:bCs/>
        </w:rPr>
      </w:pPr>
    </w:p>
    <w:p w14:paraId="1E067038" w14:textId="77777777" w:rsidR="00F57597" w:rsidRPr="00F57597" w:rsidRDefault="00154047" w:rsidP="00206514">
      <w:pPr>
        <w:pStyle w:val="Bibliography"/>
        <w:numPr>
          <w:ilvl w:val="0"/>
          <w:numId w:val="22"/>
        </w:numPr>
        <w:spacing w:line="240" w:lineRule="auto"/>
        <w:ind w:left="426" w:hanging="426"/>
        <w:jc w:val="both"/>
        <w:rPr>
          <w:rFonts w:ascii="Arial" w:hAnsi="Arial" w:cs="Arial"/>
        </w:rPr>
      </w:pPr>
      <w:r w:rsidRPr="008B00F0">
        <w:rPr>
          <w:rFonts w:ascii="Arial" w:eastAsia="Arial" w:hAnsi="Arial" w:cs="Arial"/>
          <w:smallCaps/>
          <w:color w:val="000000"/>
        </w:rPr>
        <w:fldChar w:fldCharType="begin"/>
      </w:r>
      <w:r w:rsidR="00F57597">
        <w:rPr>
          <w:rFonts w:ascii="Arial" w:eastAsia="Arial" w:hAnsi="Arial" w:cs="Arial"/>
          <w:smallCaps/>
          <w:color w:val="000000"/>
        </w:rPr>
        <w:instrText xml:space="preserve"> ADDIN ZOTERO_BIBL {"uncited":[],"omitted":[],"custom":[]} CSL_BIBLIOGRAPHY </w:instrText>
      </w:r>
      <w:r w:rsidRPr="008B00F0">
        <w:rPr>
          <w:rFonts w:ascii="Arial" w:eastAsia="Arial" w:hAnsi="Arial" w:cs="Arial"/>
          <w:smallCaps/>
          <w:color w:val="000000"/>
        </w:rPr>
        <w:fldChar w:fldCharType="separate"/>
      </w:r>
      <w:r w:rsidR="00F57597" w:rsidRPr="00F57597">
        <w:rPr>
          <w:rFonts w:ascii="Arial" w:hAnsi="Arial" w:cs="Arial"/>
        </w:rPr>
        <w:t xml:space="preserve">Alamäki, A., Nyberg, C., Kimberley, A., &amp; Salonen, A. O. (2024). </w:t>
      </w:r>
      <w:r w:rsidR="00F57597" w:rsidRPr="00F57597">
        <w:rPr>
          <w:rFonts w:ascii="Arial" w:hAnsi="Arial" w:cs="Arial"/>
          <w:i/>
          <w:iCs/>
        </w:rPr>
        <w:t>Artificial intelligence literacy in sustainable development: A learning experiment in higher education</w:t>
      </w:r>
      <w:r w:rsidR="00F57597" w:rsidRPr="00F57597">
        <w:rPr>
          <w:rFonts w:ascii="Arial" w:hAnsi="Arial" w:cs="Arial"/>
        </w:rPr>
        <w:t>. https://doi.org/10.3389/feduc.2024.1343406</w:t>
      </w:r>
    </w:p>
    <w:p w14:paraId="780BCBCA" w14:textId="77777777"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Alaskar, T. H. (2023). Innovation Capabilities as a Mediator between Business Analytics and Firm Performance. </w:t>
      </w:r>
      <w:r w:rsidRPr="00F57597">
        <w:rPr>
          <w:rFonts w:ascii="Arial" w:hAnsi="Arial" w:cs="Arial"/>
          <w:i/>
          <w:iCs/>
        </w:rPr>
        <w:t>Sustainability</w:t>
      </w:r>
      <w:r w:rsidRPr="00F57597">
        <w:rPr>
          <w:rFonts w:ascii="Arial" w:hAnsi="Arial" w:cs="Arial"/>
        </w:rPr>
        <w:t xml:space="preserve">, </w:t>
      </w:r>
      <w:r w:rsidRPr="00F57597">
        <w:rPr>
          <w:rFonts w:ascii="Arial" w:hAnsi="Arial" w:cs="Arial"/>
          <w:i/>
          <w:iCs/>
        </w:rPr>
        <w:t>15</w:t>
      </w:r>
      <w:r w:rsidRPr="00F57597">
        <w:rPr>
          <w:rFonts w:ascii="Arial" w:hAnsi="Arial" w:cs="Arial"/>
        </w:rPr>
        <w:t>(6), Article 6. https://doi.org/10.3390/su15065522</w:t>
      </w:r>
    </w:p>
    <w:p w14:paraId="7795EE1B" w14:textId="07C7EEBE"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Anggitasari, D., Purwanto, E., &amp; Pertiwi, T. K. (2023). </w:t>
      </w:r>
      <w:r w:rsidRPr="00F57597">
        <w:rPr>
          <w:rFonts w:ascii="Arial" w:hAnsi="Arial" w:cs="Arial"/>
          <w:i/>
          <w:iCs/>
        </w:rPr>
        <w:t xml:space="preserve">The Effect of Digital Capability and Digital Literacy on Business Performance With Employee Innovation as a Mediating Variable at PT Pegadaian | Return: Study of Management, Economic and </w:t>
      </w:r>
      <w:r w:rsidR="00803A1F">
        <w:rPr>
          <w:rFonts w:ascii="Arial" w:hAnsi="Arial" w:cs="Arial"/>
          <w:i/>
          <w:iCs/>
        </w:rPr>
        <w:t>Business</w:t>
      </w:r>
      <w:r w:rsidRPr="00F57597">
        <w:rPr>
          <w:rFonts w:ascii="Arial" w:hAnsi="Arial" w:cs="Arial"/>
        </w:rPr>
        <w:t>. https://return.publikasikupublisher.com/index.php/return/article/view/150</w:t>
      </w:r>
    </w:p>
    <w:p w14:paraId="4DDC6709" w14:textId="77777777"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Annarelli, A., Catarci, T., &amp; Palagi, L. (2024). </w:t>
      </w:r>
      <w:r w:rsidRPr="00F57597">
        <w:rPr>
          <w:rFonts w:ascii="Arial" w:hAnsi="Arial" w:cs="Arial"/>
          <w:i/>
          <w:iCs/>
        </w:rPr>
        <w:t>The forgotten pillar of sustainability: Development of the S-assessment tool to evaluate Organizational Social Sustainability</w:t>
      </w:r>
      <w:r w:rsidRPr="00F57597">
        <w:rPr>
          <w:rFonts w:ascii="Arial" w:hAnsi="Arial" w:cs="Arial"/>
        </w:rPr>
        <w:t xml:space="preserve"> (arXiv:2404.04077). arXiv. https://doi.org/10.48550/arXiv.2404.04077</w:t>
      </w:r>
    </w:p>
    <w:p w14:paraId="1B69AD65" w14:textId="548DF930"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Busyeri, A. T., Rofaida, R., Hadijah, H. S., &amp; Kurniawan, A. (2024). The Role Of Innovation Capability In Mediating The Effect Of Strategic Agility On Business Performance Of </w:t>
      </w:r>
      <w:r w:rsidR="00803A1F">
        <w:rPr>
          <w:rFonts w:ascii="Arial" w:hAnsi="Arial" w:cs="Arial"/>
        </w:rPr>
        <w:t>SMEs in</w:t>
      </w:r>
      <w:r w:rsidRPr="00F57597">
        <w:rPr>
          <w:rFonts w:ascii="Arial" w:hAnsi="Arial" w:cs="Arial"/>
        </w:rPr>
        <w:t xml:space="preserve"> The Food And </w:t>
      </w:r>
      <w:r w:rsidRPr="00F57597">
        <w:rPr>
          <w:rFonts w:ascii="Arial" w:hAnsi="Arial" w:cs="Arial"/>
        </w:rPr>
        <w:lastRenderedPageBreak/>
        <w:t xml:space="preserve">Beverage Sector In Cimahi. </w:t>
      </w:r>
      <w:r w:rsidRPr="00F57597">
        <w:rPr>
          <w:rFonts w:ascii="Arial" w:hAnsi="Arial" w:cs="Arial"/>
          <w:i/>
          <w:iCs/>
        </w:rPr>
        <w:t>Dinasti International Journal of Education Management And Social Science</w:t>
      </w:r>
      <w:r w:rsidRPr="00F57597">
        <w:rPr>
          <w:rFonts w:ascii="Arial" w:hAnsi="Arial" w:cs="Arial"/>
        </w:rPr>
        <w:t xml:space="preserve">, </w:t>
      </w:r>
      <w:r w:rsidRPr="00F57597">
        <w:rPr>
          <w:rFonts w:ascii="Arial" w:hAnsi="Arial" w:cs="Arial"/>
          <w:i/>
          <w:iCs/>
        </w:rPr>
        <w:t>5</w:t>
      </w:r>
      <w:r w:rsidRPr="00F57597">
        <w:rPr>
          <w:rFonts w:ascii="Arial" w:hAnsi="Arial" w:cs="Arial"/>
        </w:rPr>
        <w:t>(6), 2317–2330. https://doi.org/10.38035/dijemss.v5i6.3238</w:t>
      </w:r>
    </w:p>
    <w:p w14:paraId="402DCF76" w14:textId="77777777"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Chin, W. W. (1998). The Partial Least Squares Approach to Structural Equation Modeling. In </w:t>
      </w:r>
      <w:r w:rsidRPr="00F57597">
        <w:rPr>
          <w:rFonts w:ascii="Arial" w:hAnsi="Arial" w:cs="Arial"/>
          <w:i/>
          <w:iCs/>
        </w:rPr>
        <w:t>Modern Methods for Business Research</w:t>
      </w:r>
      <w:r w:rsidRPr="00F57597">
        <w:rPr>
          <w:rFonts w:ascii="Arial" w:hAnsi="Arial" w:cs="Arial"/>
        </w:rPr>
        <w:t>. Psychology Press.</w:t>
      </w:r>
    </w:p>
    <w:p w14:paraId="387CBE8E" w14:textId="77777777"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Cohen, J. (2013). </w:t>
      </w:r>
      <w:r w:rsidRPr="00F57597">
        <w:rPr>
          <w:rFonts w:ascii="Arial" w:hAnsi="Arial" w:cs="Arial"/>
          <w:i/>
          <w:iCs/>
        </w:rPr>
        <w:t>Statistical Power Analysis for the Behavioral Sciences</w:t>
      </w:r>
      <w:r w:rsidRPr="00F57597">
        <w:rPr>
          <w:rFonts w:ascii="Arial" w:hAnsi="Arial" w:cs="Arial"/>
        </w:rPr>
        <w:t xml:space="preserve"> (2nd ed.). Routledge. https://doi.org/10.4324/9780203771587</w:t>
      </w:r>
    </w:p>
    <w:p w14:paraId="24A71B83" w14:textId="77777777"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Creswell, J. W., &amp; Creswell, J. D. (2017). </w:t>
      </w:r>
      <w:r w:rsidRPr="00F57597">
        <w:rPr>
          <w:rFonts w:ascii="Arial" w:hAnsi="Arial" w:cs="Arial"/>
          <w:i/>
          <w:iCs/>
        </w:rPr>
        <w:t>Research Design: Qualitative, Quantitative, and Mixed Methods Approaches</w:t>
      </w:r>
      <w:r w:rsidRPr="00F57597">
        <w:rPr>
          <w:rFonts w:ascii="Arial" w:hAnsi="Arial" w:cs="Arial"/>
        </w:rPr>
        <w:t>. SAGE Publications.</w:t>
      </w:r>
    </w:p>
    <w:p w14:paraId="39D746D5" w14:textId="77777777"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Davis, F. D. (1989). Perceived Usefulness, Perceived Ease of Use, and User Acceptance of Information Technology. </w:t>
      </w:r>
      <w:r w:rsidRPr="00F57597">
        <w:rPr>
          <w:rFonts w:ascii="Arial" w:hAnsi="Arial" w:cs="Arial"/>
          <w:i/>
          <w:iCs/>
        </w:rPr>
        <w:t>MIS Quarterly</w:t>
      </w:r>
      <w:r w:rsidRPr="00F57597">
        <w:rPr>
          <w:rFonts w:ascii="Arial" w:hAnsi="Arial" w:cs="Arial"/>
        </w:rPr>
        <w:t xml:space="preserve">, </w:t>
      </w:r>
      <w:r w:rsidRPr="00F57597">
        <w:rPr>
          <w:rFonts w:ascii="Arial" w:hAnsi="Arial" w:cs="Arial"/>
          <w:i/>
          <w:iCs/>
        </w:rPr>
        <w:t>13</w:t>
      </w:r>
      <w:r w:rsidRPr="00F57597">
        <w:rPr>
          <w:rFonts w:ascii="Arial" w:hAnsi="Arial" w:cs="Arial"/>
        </w:rPr>
        <w:t>(3), 319–340. https://doi.org/10.2307/249008</w:t>
      </w:r>
    </w:p>
    <w:p w14:paraId="12C535D8" w14:textId="77777777"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Dhewanto, W., Belgiawan, P. F., Hanifan, R., &amp; Umbara, A. N. (2022). </w:t>
      </w:r>
      <w:r w:rsidRPr="00F57597">
        <w:rPr>
          <w:rFonts w:ascii="Arial" w:hAnsi="Arial" w:cs="Arial"/>
          <w:i/>
          <w:iCs/>
        </w:rPr>
        <w:t>Strengthening Entrepreneurial Ecosystem to Achieve Sustainability Through Digitalization and Innovation: A Case of Indonesian MSMEs Ecosystem</w:t>
      </w:r>
      <w:r w:rsidRPr="00F57597">
        <w:rPr>
          <w:rFonts w:ascii="Arial" w:hAnsi="Arial" w:cs="Arial"/>
        </w:rPr>
        <w:t>.</w:t>
      </w:r>
    </w:p>
    <w:p w14:paraId="32AF587E" w14:textId="77777777"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El Hilali, W., El Manouar, A., &amp; Janati Idrissi, M. A. (2020). Reaching sustainability during a digital transformation: A PLS approach. </w:t>
      </w:r>
      <w:r w:rsidRPr="00F57597">
        <w:rPr>
          <w:rFonts w:ascii="Arial" w:hAnsi="Arial" w:cs="Arial"/>
          <w:i/>
          <w:iCs/>
        </w:rPr>
        <w:t>International Journal of Innovation Science</w:t>
      </w:r>
      <w:r w:rsidRPr="00F57597">
        <w:rPr>
          <w:rFonts w:ascii="Arial" w:hAnsi="Arial" w:cs="Arial"/>
        </w:rPr>
        <w:t xml:space="preserve">, </w:t>
      </w:r>
      <w:r w:rsidRPr="00F57597">
        <w:rPr>
          <w:rFonts w:ascii="Arial" w:hAnsi="Arial" w:cs="Arial"/>
          <w:i/>
          <w:iCs/>
        </w:rPr>
        <w:t>12</w:t>
      </w:r>
      <w:r w:rsidRPr="00F57597">
        <w:rPr>
          <w:rFonts w:ascii="Arial" w:hAnsi="Arial" w:cs="Arial"/>
        </w:rPr>
        <w:t>(1), 52–79. https://doi.org/10.1108/IJIS-08-2019-0083</w:t>
      </w:r>
    </w:p>
    <w:p w14:paraId="0BE29605" w14:textId="77777777"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Gao, X. (2023). Digital transformation in finance and its role in promoting financial transparency. </w:t>
      </w:r>
      <w:r w:rsidRPr="00F57597">
        <w:rPr>
          <w:rFonts w:ascii="Arial" w:hAnsi="Arial" w:cs="Arial"/>
          <w:i/>
          <w:iCs/>
        </w:rPr>
        <w:t>Global Finance Journal</w:t>
      </w:r>
      <w:r w:rsidRPr="00F57597">
        <w:rPr>
          <w:rFonts w:ascii="Arial" w:hAnsi="Arial" w:cs="Arial"/>
        </w:rPr>
        <w:t xml:space="preserve">, </w:t>
      </w:r>
      <w:r w:rsidRPr="00F57597">
        <w:rPr>
          <w:rFonts w:ascii="Arial" w:hAnsi="Arial" w:cs="Arial"/>
          <w:i/>
          <w:iCs/>
        </w:rPr>
        <w:t>Query date: 2025-06-19 22:21:24</w:t>
      </w:r>
      <w:r w:rsidRPr="00F57597">
        <w:rPr>
          <w:rFonts w:ascii="Arial" w:hAnsi="Arial" w:cs="Arial"/>
        </w:rPr>
        <w:t>. https://www.sciencedirect.com/science/article/pii/S1044028323000984</w:t>
      </w:r>
    </w:p>
    <w:p w14:paraId="0EA1F2CB" w14:textId="77777777"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González Moyano, C., Klessascheck, F., Bala, S., Fahrenkrog-Petersen, S. A., &amp; Mendling, J. (2025, March 28). </w:t>
      </w:r>
      <w:r w:rsidRPr="00F57597">
        <w:rPr>
          <w:rFonts w:ascii="Arial" w:hAnsi="Arial" w:cs="Arial"/>
          <w:i/>
          <w:iCs/>
        </w:rPr>
        <w:t>Towards Nudging in BPM: A Human-Centric Approach for Sustainable Business Processes</w:t>
      </w:r>
      <w:r w:rsidRPr="00F57597">
        <w:rPr>
          <w:rFonts w:ascii="Arial" w:hAnsi="Arial" w:cs="Arial"/>
        </w:rPr>
        <w:t>. https://doi.org/10.1007/978-3-031-82225-4_54</w:t>
      </w:r>
    </w:p>
    <w:p w14:paraId="75EC1954" w14:textId="77777777"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Hair, J. F., Hult, G. T. M., Ringle, C. M., Sarstedt, M., Danks, N. P., &amp; Ray, S. (2021). </w:t>
      </w:r>
      <w:r w:rsidRPr="00F57597">
        <w:rPr>
          <w:rFonts w:ascii="Arial" w:hAnsi="Arial" w:cs="Arial"/>
          <w:i/>
          <w:iCs/>
        </w:rPr>
        <w:t>Partial Least Squares Structural Equation Modeling (PLS-SEM) Using R: A Workbook</w:t>
      </w:r>
      <w:r w:rsidRPr="00F57597">
        <w:rPr>
          <w:rFonts w:ascii="Arial" w:hAnsi="Arial" w:cs="Arial"/>
        </w:rPr>
        <w:t>. Springer International Publishing. https://doi.org/10.1007/978-3-030-80519-7</w:t>
      </w:r>
    </w:p>
    <w:p w14:paraId="7D94A592" w14:textId="77777777"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Hayes, A. F. (2022). </w:t>
      </w:r>
      <w:r w:rsidRPr="00F57597">
        <w:rPr>
          <w:rFonts w:ascii="Arial" w:hAnsi="Arial" w:cs="Arial"/>
          <w:i/>
          <w:iCs/>
        </w:rPr>
        <w:t xml:space="preserve">Introduction to Mediation, Moderation, and Conditional </w:t>
      </w:r>
      <w:r w:rsidRPr="00F57597">
        <w:rPr>
          <w:rFonts w:ascii="Arial" w:hAnsi="Arial" w:cs="Arial"/>
          <w:i/>
          <w:iCs/>
        </w:rPr>
        <w:t>Process Analysis: A Regression-Based Approach</w:t>
      </w:r>
      <w:r w:rsidRPr="00F57597">
        <w:rPr>
          <w:rFonts w:ascii="Arial" w:hAnsi="Arial" w:cs="Arial"/>
        </w:rPr>
        <w:t>. Guilford Publications.</w:t>
      </w:r>
    </w:p>
    <w:p w14:paraId="4AA0CE32" w14:textId="1ED51C82" w:rsidR="00F57597" w:rsidRPr="00F57597" w:rsidRDefault="00803A1F" w:rsidP="00206514">
      <w:pPr>
        <w:pStyle w:val="Bibliography"/>
        <w:numPr>
          <w:ilvl w:val="0"/>
          <w:numId w:val="22"/>
        </w:numPr>
        <w:spacing w:line="240" w:lineRule="auto"/>
        <w:ind w:left="426" w:hanging="426"/>
        <w:jc w:val="both"/>
        <w:rPr>
          <w:rFonts w:ascii="Arial" w:hAnsi="Arial" w:cs="Arial"/>
        </w:rPr>
      </w:pPr>
      <w:r>
        <w:rPr>
          <w:rFonts w:ascii="Arial" w:hAnsi="Arial" w:cs="Arial"/>
        </w:rPr>
        <w:t>Hernández</w:t>
      </w:r>
      <w:r w:rsidR="00F57597" w:rsidRPr="00F57597">
        <w:rPr>
          <w:rFonts w:ascii="Arial" w:hAnsi="Arial" w:cs="Arial"/>
        </w:rPr>
        <w:t xml:space="preserve">, A. A., Caballero, A. R., Albina, E. M., Balmes, I. L., &amp; Niguidula, J. D. (2023). Artificial Intelligence for Sustainability: Evidence from select Small and Medium Enterprises in the Philippines. </w:t>
      </w:r>
      <w:r w:rsidR="00F57597" w:rsidRPr="00F57597">
        <w:rPr>
          <w:rFonts w:ascii="Arial" w:hAnsi="Arial" w:cs="Arial"/>
          <w:i/>
          <w:iCs/>
        </w:rPr>
        <w:t>2023 8th International Conference on Business and Industrial Research (ICBIR)</w:t>
      </w:r>
      <w:r w:rsidR="00F57597" w:rsidRPr="00F57597">
        <w:rPr>
          <w:rFonts w:ascii="Arial" w:hAnsi="Arial" w:cs="Arial"/>
        </w:rPr>
        <w:t>, 818–823. https://doi.org/10.1109/ICBIR57571.2023.10147579</w:t>
      </w:r>
    </w:p>
    <w:p w14:paraId="16132D42" w14:textId="77777777"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Jankovic, S. D., &amp; Curovic, D. M. (2023). Strategic Integration of Artificial Intelligence for Sustainable Businesses: Implications for Data Management and Human User Engagement in the Digital Era. </w:t>
      </w:r>
      <w:r w:rsidRPr="00F57597">
        <w:rPr>
          <w:rFonts w:ascii="Arial" w:hAnsi="Arial" w:cs="Arial"/>
          <w:i/>
          <w:iCs/>
        </w:rPr>
        <w:t>Sustainability</w:t>
      </w:r>
      <w:r w:rsidRPr="00F57597">
        <w:rPr>
          <w:rFonts w:ascii="Arial" w:hAnsi="Arial" w:cs="Arial"/>
        </w:rPr>
        <w:t xml:space="preserve">, </w:t>
      </w:r>
      <w:r w:rsidRPr="00F57597">
        <w:rPr>
          <w:rFonts w:ascii="Arial" w:hAnsi="Arial" w:cs="Arial"/>
          <w:i/>
          <w:iCs/>
        </w:rPr>
        <w:t>15</w:t>
      </w:r>
      <w:r w:rsidRPr="00F57597">
        <w:rPr>
          <w:rFonts w:ascii="Arial" w:hAnsi="Arial" w:cs="Arial"/>
        </w:rPr>
        <w:t>(21), Article 21. https://doi.org/10.3390/su152115208</w:t>
      </w:r>
    </w:p>
    <w:p w14:paraId="78BBEF53" w14:textId="77777777"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Kadin. (2025). UMKM Indonesia. </w:t>
      </w:r>
      <w:r w:rsidRPr="00F57597">
        <w:rPr>
          <w:rFonts w:ascii="Arial" w:hAnsi="Arial" w:cs="Arial"/>
          <w:i/>
          <w:iCs/>
        </w:rPr>
        <w:t>Kadin Indonesia</w:t>
      </w:r>
      <w:r w:rsidRPr="00F57597">
        <w:rPr>
          <w:rFonts w:ascii="Arial" w:hAnsi="Arial" w:cs="Arial"/>
        </w:rPr>
        <w:t>. https://kadin.id/data-dan-statistik/umkm-indonesia/</w:t>
      </w:r>
    </w:p>
    <w:p w14:paraId="5CD945C0" w14:textId="77777777"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Khaq, Z., Subroto, V., &amp; Susanto, E. (2024). AI-driven Strategies for Enhancing MSME Sales and Business Communication: A Case Study. </w:t>
      </w:r>
      <w:r w:rsidRPr="00F57597">
        <w:rPr>
          <w:rFonts w:ascii="Arial" w:hAnsi="Arial" w:cs="Arial"/>
          <w:i/>
          <w:iCs/>
        </w:rPr>
        <w:t>Journal of Management and …</w:t>
      </w:r>
      <w:r w:rsidRPr="00F57597">
        <w:rPr>
          <w:rFonts w:ascii="Arial" w:hAnsi="Arial" w:cs="Arial"/>
        </w:rPr>
        <w:t xml:space="preserve">, </w:t>
      </w:r>
      <w:r w:rsidRPr="00F57597">
        <w:rPr>
          <w:rFonts w:ascii="Arial" w:hAnsi="Arial" w:cs="Arial"/>
          <w:i/>
          <w:iCs/>
        </w:rPr>
        <w:t>Query date: 2025-04-26 18:46:36</w:t>
      </w:r>
      <w:r w:rsidRPr="00F57597">
        <w:rPr>
          <w:rFonts w:ascii="Arial" w:hAnsi="Arial" w:cs="Arial"/>
        </w:rPr>
        <w:t>. https://jmi.stekom.ac.id/index.php/jmi/article/view/28</w:t>
      </w:r>
    </w:p>
    <w:p w14:paraId="1655C7AB" w14:textId="77777777"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Khatib, M. E., AlMansoori, A. A., &amp; Alsuwidi, S. (2024). The importance of Trust in digital transformation and SMART Government initiatives. </w:t>
      </w:r>
      <w:r w:rsidRPr="00F57597">
        <w:rPr>
          <w:rFonts w:ascii="Arial" w:hAnsi="Arial" w:cs="Arial"/>
          <w:i/>
          <w:iCs/>
        </w:rPr>
        <w:t>International Journal of Business Analytics and Security (IJBAS)</w:t>
      </w:r>
      <w:r w:rsidRPr="00F57597">
        <w:rPr>
          <w:rFonts w:ascii="Arial" w:hAnsi="Arial" w:cs="Arial"/>
        </w:rPr>
        <w:t xml:space="preserve">, </w:t>
      </w:r>
      <w:r w:rsidRPr="00F57597">
        <w:rPr>
          <w:rFonts w:ascii="Arial" w:hAnsi="Arial" w:cs="Arial"/>
          <w:i/>
          <w:iCs/>
        </w:rPr>
        <w:t>4</w:t>
      </w:r>
      <w:r w:rsidRPr="00F57597">
        <w:rPr>
          <w:rFonts w:ascii="Arial" w:hAnsi="Arial" w:cs="Arial"/>
        </w:rPr>
        <w:t>(2), Article 2.</w:t>
      </w:r>
    </w:p>
    <w:p w14:paraId="73D9BAB1" w14:textId="77777777"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Lawson, B., &amp; Samson, D. (2001). DEVELOPING INNOVATION CAPABILITY IN ORGANISATIONS: A DYNAMIC CAPABILITIES APPROACH. </w:t>
      </w:r>
      <w:r w:rsidRPr="00F57597">
        <w:rPr>
          <w:rFonts w:ascii="Arial" w:hAnsi="Arial" w:cs="Arial"/>
          <w:i/>
          <w:iCs/>
        </w:rPr>
        <w:t>International Journal of Innovation Management</w:t>
      </w:r>
      <w:r w:rsidRPr="00F57597">
        <w:rPr>
          <w:rFonts w:ascii="Arial" w:hAnsi="Arial" w:cs="Arial"/>
        </w:rPr>
        <w:t xml:space="preserve">, </w:t>
      </w:r>
      <w:r w:rsidRPr="00F57597">
        <w:rPr>
          <w:rFonts w:ascii="Arial" w:hAnsi="Arial" w:cs="Arial"/>
          <w:i/>
          <w:iCs/>
        </w:rPr>
        <w:t>05</w:t>
      </w:r>
      <w:r w:rsidRPr="00F57597">
        <w:rPr>
          <w:rFonts w:ascii="Arial" w:hAnsi="Arial" w:cs="Arial"/>
        </w:rPr>
        <w:t>(03), 377–400. https://doi.org/10.1142/S1363919601000427</w:t>
      </w:r>
    </w:p>
    <w:p w14:paraId="02DC14C3" w14:textId="77777777"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Long, D., &amp; Magerko, B. (2020). What is AI Literacy? Competencies and Design Considerations. </w:t>
      </w:r>
      <w:r w:rsidRPr="00F57597">
        <w:rPr>
          <w:rFonts w:ascii="Arial" w:hAnsi="Arial" w:cs="Arial"/>
          <w:i/>
          <w:iCs/>
        </w:rPr>
        <w:t>Proceedings of the 2020 CHI Conference on Human Factors in Computing Systems</w:t>
      </w:r>
      <w:r w:rsidRPr="00F57597">
        <w:rPr>
          <w:rFonts w:ascii="Arial" w:hAnsi="Arial" w:cs="Arial"/>
        </w:rPr>
        <w:t>, 1–16. https://doi.org/10.1145/3313831.3376727</w:t>
      </w:r>
    </w:p>
    <w:p w14:paraId="50152513" w14:textId="77777777"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McKnight, H., &amp; Carter, M. (2009). </w:t>
      </w:r>
      <w:r w:rsidRPr="00F57597">
        <w:rPr>
          <w:rFonts w:ascii="Arial" w:hAnsi="Arial" w:cs="Arial"/>
          <w:i/>
          <w:iCs/>
        </w:rPr>
        <w:t>TRUST IN TECHNOLOGY: DEVELOPMENT OF A SET OF CONSTRUCTS AND MEASURES</w:t>
      </w:r>
      <w:r w:rsidRPr="00F57597">
        <w:rPr>
          <w:rFonts w:ascii="Arial" w:hAnsi="Arial" w:cs="Arial"/>
        </w:rPr>
        <w:t>.</w:t>
      </w:r>
    </w:p>
    <w:p w14:paraId="563C387F" w14:textId="77777777"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Noerchoidah, N., &amp; Suhardiyah, M. (2025). Optimization of Digital Literacy Knowledge Sharing and Human Capital on Digital Economy for MSMEs Business </w:t>
      </w:r>
      <w:r w:rsidRPr="00F57597">
        <w:rPr>
          <w:rFonts w:ascii="Arial" w:hAnsi="Arial" w:cs="Arial"/>
        </w:rPr>
        <w:lastRenderedPageBreak/>
        <w:t xml:space="preserve">Sustainability. </w:t>
      </w:r>
      <w:r w:rsidRPr="00F57597">
        <w:rPr>
          <w:rFonts w:ascii="Arial" w:hAnsi="Arial" w:cs="Arial"/>
          <w:i/>
          <w:iCs/>
        </w:rPr>
        <w:t>International Journal of Human Capital and Information Technology Professionals</w:t>
      </w:r>
      <w:r w:rsidRPr="00F57597">
        <w:rPr>
          <w:rFonts w:ascii="Arial" w:hAnsi="Arial" w:cs="Arial"/>
        </w:rPr>
        <w:t xml:space="preserve">, </w:t>
      </w:r>
      <w:r w:rsidRPr="00F57597">
        <w:rPr>
          <w:rFonts w:ascii="Arial" w:hAnsi="Arial" w:cs="Arial"/>
          <w:i/>
          <w:iCs/>
        </w:rPr>
        <w:t>16</w:t>
      </w:r>
      <w:r w:rsidRPr="00F57597">
        <w:rPr>
          <w:rFonts w:ascii="Arial" w:hAnsi="Arial" w:cs="Arial"/>
        </w:rPr>
        <w:t>(1).</w:t>
      </w:r>
    </w:p>
    <w:p w14:paraId="5F5054E0" w14:textId="565B2D86"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Purnami, A. A. S., Trisnadewi, A. A. E., &amp; Putra, I. G. L. (2022). The Role Of Innovation Capability In </w:t>
      </w:r>
      <w:r w:rsidR="00803A1F">
        <w:rPr>
          <w:rFonts w:ascii="Arial" w:hAnsi="Arial" w:cs="Arial"/>
        </w:rPr>
        <w:t xml:space="preserve">the </w:t>
      </w:r>
      <w:r w:rsidRPr="00F57597">
        <w:rPr>
          <w:rFonts w:ascii="Arial" w:hAnsi="Arial" w:cs="Arial"/>
        </w:rPr>
        <w:t xml:space="preserve">Mediation Of Social Capital Relationship And Entrepreneurship Leadership To Sme Performance In Denpasar City. </w:t>
      </w:r>
      <w:r w:rsidRPr="00F57597">
        <w:rPr>
          <w:rFonts w:ascii="Arial" w:hAnsi="Arial" w:cs="Arial"/>
          <w:i/>
          <w:iCs/>
        </w:rPr>
        <w:t>International Journal of Progressive Sciences and Technologies</w:t>
      </w:r>
      <w:r w:rsidRPr="00F57597">
        <w:rPr>
          <w:rFonts w:ascii="Arial" w:hAnsi="Arial" w:cs="Arial"/>
        </w:rPr>
        <w:t xml:space="preserve">, </w:t>
      </w:r>
      <w:r w:rsidRPr="00F57597">
        <w:rPr>
          <w:rFonts w:ascii="Arial" w:hAnsi="Arial" w:cs="Arial"/>
          <w:i/>
          <w:iCs/>
        </w:rPr>
        <w:t>35</w:t>
      </w:r>
      <w:r w:rsidRPr="00F57597">
        <w:rPr>
          <w:rFonts w:ascii="Arial" w:hAnsi="Arial" w:cs="Arial"/>
        </w:rPr>
        <w:t>(1), Article 1. https://doi.org/10.52155/ijpsat.v35.1.4702</w:t>
      </w:r>
    </w:p>
    <w:p w14:paraId="27D4EF11" w14:textId="5AD988CB"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Puteri, D. A., &amp; Asyari, A. (2023). </w:t>
      </w:r>
      <w:r w:rsidRPr="00F57597">
        <w:rPr>
          <w:rFonts w:ascii="Arial" w:hAnsi="Arial" w:cs="Arial"/>
          <w:i/>
          <w:iCs/>
        </w:rPr>
        <w:t xml:space="preserve">The Effect of Digital Transformation On The Revitalization of </w:t>
      </w:r>
      <w:r w:rsidR="00803A1F">
        <w:rPr>
          <w:rFonts w:ascii="Arial" w:hAnsi="Arial" w:cs="Arial"/>
          <w:i/>
          <w:iCs/>
        </w:rPr>
        <w:t>MSMEs in</w:t>
      </w:r>
      <w:r w:rsidRPr="00F57597">
        <w:rPr>
          <w:rFonts w:ascii="Arial" w:hAnsi="Arial" w:cs="Arial"/>
          <w:i/>
          <w:iCs/>
        </w:rPr>
        <w:t xml:space="preserve"> </w:t>
      </w:r>
      <w:r w:rsidR="00803A1F">
        <w:rPr>
          <w:rFonts w:ascii="Arial" w:hAnsi="Arial" w:cs="Arial"/>
          <w:i/>
          <w:iCs/>
        </w:rPr>
        <w:t>Pandemic</w:t>
      </w:r>
      <w:r w:rsidRPr="00F57597">
        <w:rPr>
          <w:rFonts w:ascii="Arial" w:hAnsi="Arial" w:cs="Arial"/>
          <w:i/>
          <w:iCs/>
        </w:rPr>
        <w:t xml:space="preserve"> </w:t>
      </w:r>
      <w:r w:rsidR="00803A1F">
        <w:rPr>
          <w:rFonts w:ascii="Arial" w:hAnsi="Arial" w:cs="Arial"/>
          <w:i/>
          <w:iCs/>
        </w:rPr>
        <w:t>Times with</w:t>
      </w:r>
      <w:r w:rsidRPr="00F57597">
        <w:rPr>
          <w:rFonts w:ascii="Arial" w:hAnsi="Arial" w:cs="Arial"/>
          <w:i/>
          <w:iCs/>
        </w:rPr>
        <w:t xml:space="preserve"> Digital Literacy As An Intervening Variable (Case Study of Micro Enterprises in the City of Bukittinggi) | Islamic Banking: Jurnal Pemikiran dan Pengembangan Perbankan Syariah</w:t>
      </w:r>
      <w:r w:rsidRPr="00F57597">
        <w:rPr>
          <w:rFonts w:ascii="Arial" w:hAnsi="Arial" w:cs="Arial"/>
        </w:rPr>
        <w:t>. https://ejournal.stebisigm.ac.id/index.php/isbank/article/view/695</w:t>
      </w:r>
    </w:p>
    <w:p w14:paraId="2EE422EA" w14:textId="797F6A77"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Qing, C., &amp; Jin, S. (2023). </w:t>
      </w:r>
      <w:r w:rsidR="00803A1F">
        <w:rPr>
          <w:rFonts w:ascii="Arial" w:hAnsi="Arial" w:cs="Arial"/>
          <w:i/>
          <w:iCs/>
        </w:rPr>
        <w:t>Do</w:t>
      </w:r>
      <w:r w:rsidRPr="00F57597">
        <w:rPr>
          <w:rFonts w:ascii="Arial" w:hAnsi="Arial" w:cs="Arial"/>
          <w:i/>
          <w:iCs/>
        </w:rPr>
        <w:t xml:space="preserve"> ESG and Digital Transformation </w:t>
      </w:r>
      <w:r w:rsidR="00803A1F">
        <w:rPr>
          <w:rFonts w:ascii="Arial" w:hAnsi="Arial" w:cs="Arial"/>
          <w:i/>
          <w:iCs/>
        </w:rPr>
        <w:t>affect</w:t>
      </w:r>
      <w:r w:rsidRPr="00F57597">
        <w:rPr>
          <w:rFonts w:ascii="Arial" w:hAnsi="Arial" w:cs="Arial"/>
          <w:i/>
          <w:iCs/>
        </w:rPr>
        <w:t xml:space="preserve"> Corporate Sustainability? The Moderating </w:t>
      </w:r>
      <w:r w:rsidR="00803A1F">
        <w:rPr>
          <w:rFonts w:ascii="Arial" w:hAnsi="Arial" w:cs="Arial"/>
          <w:i/>
          <w:iCs/>
        </w:rPr>
        <w:t>Role</w:t>
      </w:r>
      <w:r w:rsidRPr="00F57597">
        <w:rPr>
          <w:rFonts w:ascii="Arial" w:hAnsi="Arial" w:cs="Arial"/>
          <w:i/>
          <w:iCs/>
        </w:rPr>
        <w:t xml:space="preserve"> of Green Innovation</w:t>
      </w:r>
      <w:r w:rsidRPr="00F57597">
        <w:rPr>
          <w:rFonts w:ascii="Arial" w:hAnsi="Arial" w:cs="Arial"/>
        </w:rPr>
        <w:t xml:space="preserve"> (arXiv:2311.18351). arXiv. https://doi.org/10.48550/arXiv.2311.18351</w:t>
      </w:r>
    </w:p>
    <w:p w14:paraId="011C2648" w14:textId="77777777" w:rsidR="00F57597" w:rsidRPr="00F57597" w:rsidRDefault="00F57597" w:rsidP="00206514">
      <w:pPr>
        <w:pStyle w:val="Bibliography"/>
        <w:numPr>
          <w:ilvl w:val="0"/>
          <w:numId w:val="22"/>
        </w:numPr>
        <w:spacing w:line="240" w:lineRule="auto"/>
        <w:ind w:left="426" w:hanging="426"/>
        <w:jc w:val="both"/>
        <w:rPr>
          <w:rFonts w:ascii="Arial" w:hAnsi="Arial" w:cs="Arial"/>
        </w:rPr>
      </w:pPr>
      <w:r w:rsidRPr="00F57597">
        <w:rPr>
          <w:rFonts w:ascii="Arial" w:hAnsi="Arial" w:cs="Arial"/>
        </w:rPr>
        <w:t xml:space="preserve">UKM, D. K. &amp;. (n.d.). </w:t>
      </w:r>
      <w:r w:rsidRPr="00F57597">
        <w:rPr>
          <w:rFonts w:ascii="Arial" w:hAnsi="Arial" w:cs="Arial"/>
          <w:i/>
          <w:iCs/>
        </w:rPr>
        <w:t>SATU DATA - DINAS KOPERASI DAN UKM JATIM</w:t>
      </w:r>
      <w:r w:rsidRPr="00F57597">
        <w:rPr>
          <w:rFonts w:ascii="Arial" w:hAnsi="Arial" w:cs="Arial"/>
        </w:rPr>
        <w:t>. Retrieved August 6, 2025, from https://data.diskopukm.jatimprov.go.id/satu_data/</w:t>
      </w:r>
    </w:p>
    <w:p w14:paraId="2FF53F45" w14:textId="77777777" w:rsidR="00F57597" w:rsidRPr="00F57597" w:rsidRDefault="00F57597" w:rsidP="00206514">
      <w:pPr>
        <w:pStyle w:val="Bibliography"/>
        <w:numPr>
          <w:ilvl w:val="0"/>
          <w:numId w:val="22"/>
        </w:numPr>
        <w:spacing w:line="240" w:lineRule="auto"/>
        <w:ind w:left="426"/>
        <w:jc w:val="both"/>
        <w:rPr>
          <w:rFonts w:ascii="Arial" w:hAnsi="Arial" w:cs="Arial"/>
        </w:rPr>
      </w:pPr>
      <w:r w:rsidRPr="00F57597">
        <w:rPr>
          <w:rFonts w:ascii="Arial" w:hAnsi="Arial" w:cs="Arial"/>
        </w:rPr>
        <w:t xml:space="preserve">Verdiana, Y. Q., &amp; Fachir, Z. A. (2023). </w:t>
      </w:r>
      <w:r w:rsidRPr="00F57597">
        <w:rPr>
          <w:rFonts w:ascii="Arial" w:hAnsi="Arial" w:cs="Arial"/>
          <w:i/>
          <w:iCs/>
        </w:rPr>
        <w:t>The Growth Role of Artificial Intelligence (AI) in Strategy Management in UMKM</w:t>
      </w:r>
      <w:r w:rsidRPr="00F57597">
        <w:rPr>
          <w:rFonts w:ascii="Arial" w:hAnsi="Arial" w:cs="Arial"/>
        </w:rPr>
        <w:t xml:space="preserve">. </w:t>
      </w:r>
      <w:r w:rsidRPr="00F57597">
        <w:rPr>
          <w:rFonts w:ascii="Arial" w:hAnsi="Arial" w:cs="Arial"/>
          <w:i/>
          <w:iCs/>
        </w:rPr>
        <w:t>2</w:t>
      </w:r>
      <w:r w:rsidRPr="00F57597">
        <w:rPr>
          <w:rFonts w:ascii="Arial" w:hAnsi="Arial" w:cs="Arial"/>
        </w:rPr>
        <w:t>(2).</w:t>
      </w:r>
    </w:p>
    <w:p w14:paraId="34987F61" w14:textId="1ABF549D" w:rsidR="00154047" w:rsidRPr="008B00F0" w:rsidRDefault="00154047" w:rsidP="00CF5AD7">
      <w:pPr>
        <w:keepNext/>
        <w:pBdr>
          <w:top w:val="nil"/>
          <w:left w:val="nil"/>
          <w:bottom w:val="nil"/>
          <w:right w:val="nil"/>
          <w:between w:val="nil"/>
        </w:pBdr>
        <w:ind w:left="426" w:hanging="426"/>
        <w:jc w:val="both"/>
        <w:rPr>
          <w:rFonts w:ascii="Arial" w:eastAsia="Arial" w:hAnsi="Arial" w:cs="Arial"/>
          <w:smallCaps/>
          <w:color w:val="000000"/>
          <w:sz w:val="22"/>
          <w:szCs w:val="22"/>
        </w:rPr>
      </w:pPr>
      <w:r w:rsidRPr="008B00F0">
        <w:rPr>
          <w:rFonts w:ascii="Arial" w:eastAsia="Arial" w:hAnsi="Arial" w:cs="Arial"/>
          <w:smallCaps/>
          <w:color w:val="000000"/>
        </w:rPr>
        <w:fldChar w:fldCharType="end"/>
      </w:r>
    </w:p>
    <w:p w14:paraId="0DA38671" w14:textId="77777777" w:rsidR="00154047" w:rsidRPr="008B00F0" w:rsidRDefault="00154047" w:rsidP="00CF5AD7">
      <w:pPr>
        <w:pBdr>
          <w:top w:val="nil"/>
          <w:left w:val="nil"/>
          <w:bottom w:val="nil"/>
          <w:right w:val="nil"/>
          <w:between w:val="nil"/>
        </w:pBdr>
        <w:ind w:left="426" w:hanging="426"/>
        <w:jc w:val="both"/>
        <w:rPr>
          <w:rFonts w:ascii="Arial" w:eastAsia="Arial" w:hAnsi="Arial" w:cs="Arial"/>
        </w:rPr>
      </w:pPr>
    </w:p>
    <w:p w14:paraId="0E2B55D7" w14:textId="2F88C371" w:rsidR="00154047" w:rsidRPr="008B00F0" w:rsidRDefault="00154047" w:rsidP="00CF5AD7">
      <w:pPr>
        <w:pBdr>
          <w:top w:val="nil"/>
          <w:left w:val="nil"/>
          <w:bottom w:val="nil"/>
          <w:right w:val="nil"/>
          <w:between w:val="nil"/>
        </w:pBdr>
        <w:ind w:left="426" w:hanging="426"/>
        <w:jc w:val="both"/>
        <w:rPr>
          <w:rFonts w:ascii="Arial" w:eastAsia="Arial" w:hAnsi="Arial" w:cs="Arial"/>
        </w:rPr>
      </w:pPr>
    </w:p>
    <w:p w14:paraId="2CBE9194" w14:textId="25E3B834" w:rsidR="00154047" w:rsidRPr="008B00F0" w:rsidRDefault="00154047" w:rsidP="00CF5AD7">
      <w:pPr>
        <w:pBdr>
          <w:top w:val="nil"/>
          <w:left w:val="nil"/>
          <w:bottom w:val="nil"/>
          <w:right w:val="nil"/>
          <w:between w:val="nil"/>
        </w:pBdr>
        <w:ind w:left="426" w:hanging="426"/>
        <w:jc w:val="both"/>
        <w:rPr>
          <w:rFonts w:ascii="Arial" w:eastAsia="Arial" w:hAnsi="Arial" w:cs="Arial"/>
        </w:rPr>
      </w:pPr>
    </w:p>
    <w:p w14:paraId="2C1E69C6" w14:textId="25CCA454" w:rsidR="00154047" w:rsidRPr="008B00F0" w:rsidRDefault="00154047" w:rsidP="00CF5AD7">
      <w:pPr>
        <w:pBdr>
          <w:top w:val="nil"/>
          <w:left w:val="nil"/>
          <w:bottom w:val="nil"/>
          <w:right w:val="nil"/>
          <w:between w:val="nil"/>
        </w:pBdr>
        <w:ind w:left="426" w:hanging="426"/>
        <w:jc w:val="both"/>
        <w:rPr>
          <w:rFonts w:ascii="Arial" w:eastAsia="Arial" w:hAnsi="Arial" w:cs="Arial"/>
        </w:rPr>
      </w:pPr>
    </w:p>
    <w:p w14:paraId="36C8E45C" w14:textId="53ED7FF4" w:rsidR="00154047" w:rsidRPr="008B00F0" w:rsidRDefault="00154047" w:rsidP="00CF5AD7">
      <w:pPr>
        <w:pBdr>
          <w:top w:val="nil"/>
          <w:left w:val="nil"/>
          <w:bottom w:val="nil"/>
          <w:right w:val="nil"/>
          <w:between w:val="nil"/>
        </w:pBdr>
        <w:ind w:left="426" w:hanging="426"/>
        <w:jc w:val="both"/>
        <w:rPr>
          <w:rFonts w:ascii="Arial" w:eastAsia="Arial" w:hAnsi="Arial" w:cs="Arial"/>
        </w:rPr>
      </w:pPr>
    </w:p>
    <w:p w14:paraId="59528802" w14:textId="4E38A2CC" w:rsidR="00154047" w:rsidRPr="008B00F0" w:rsidRDefault="00154047" w:rsidP="00CF5AD7">
      <w:pPr>
        <w:pBdr>
          <w:top w:val="nil"/>
          <w:left w:val="nil"/>
          <w:bottom w:val="nil"/>
          <w:right w:val="nil"/>
          <w:between w:val="nil"/>
        </w:pBdr>
        <w:ind w:left="426" w:hanging="426"/>
        <w:jc w:val="both"/>
        <w:rPr>
          <w:rFonts w:ascii="Arial" w:eastAsia="Arial" w:hAnsi="Arial" w:cs="Arial"/>
        </w:rPr>
      </w:pPr>
    </w:p>
    <w:p w14:paraId="6DCA3F6D" w14:textId="02F03834" w:rsidR="00154047" w:rsidRPr="008B00F0" w:rsidRDefault="00154047" w:rsidP="00CF5AD7">
      <w:pPr>
        <w:pBdr>
          <w:top w:val="nil"/>
          <w:left w:val="nil"/>
          <w:bottom w:val="nil"/>
          <w:right w:val="nil"/>
          <w:between w:val="nil"/>
        </w:pBdr>
        <w:ind w:left="426" w:hanging="426"/>
        <w:jc w:val="both"/>
        <w:rPr>
          <w:rFonts w:ascii="Arial" w:eastAsia="Arial" w:hAnsi="Arial" w:cs="Arial"/>
        </w:rPr>
      </w:pPr>
    </w:p>
    <w:p w14:paraId="54A8E341" w14:textId="6E230F93" w:rsidR="00154047" w:rsidRPr="008B00F0" w:rsidRDefault="00154047" w:rsidP="00CF5AD7">
      <w:pPr>
        <w:pBdr>
          <w:top w:val="nil"/>
          <w:left w:val="nil"/>
          <w:bottom w:val="nil"/>
          <w:right w:val="nil"/>
          <w:between w:val="nil"/>
        </w:pBdr>
        <w:ind w:left="426" w:hanging="426"/>
        <w:jc w:val="both"/>
        <w:rPr>
          <w:rFonts w:ascii="Arial" w:eastAsia="Arial" w:hAnsi="Arial" w:cs="Arial"/>
        </w:rPr>
      </w:pPr>
    </w:p>
    <w:p w14:paraId="52197EE0" w14:textId="3725369C" w:rsidR="00154047" w:rsidRPr="008B00F0" w:rsidRDefault="00154047" w:rsidP="00CF5AD7">
      <w:pPr>
        <w:pBdr>
          <w:top w:val="nil"/>
          <w:left w:val="nil"/>
          <w:bottom w:val="nil"/>
          <w:right w:val="nil"/>
          <w:between w:val="nil"/>
        </w:pBdr>
        <w:ind w:left="426" w:hanging="426"/>
        <w:jc w:val="both"/>
        <w:rPr>
          <w:rFonts w:ascii="Arial" w:eastAsia="Arial" w:hAnsi="Arial" w:cs="Arial"/>
        </w:rPr>
      </w:pPr>
    </w:p>
    <w:p w14:paraId="29ACD358" w14:textId="6634942F" w:rsidR="00154047" w:rsidRPr="008B00F0" w:rsidRDefault="00154047" w:rsidP="00CF5AD7">
      <w:pPr>
        <w:pBdr>
          <w:top w:val="nil"/>
          <w:left w:val="nil"/>
          <w:bottom w:val="nil"/>
          <w:right w:val="nil"/>
          <w:between w:val="nil"/>
        </w:pBdr>
        <w:ind w:left="426" w:hanging="426"/>
        <w:jc w:val="both"/>
        <w:rPr>
          <w:rFonts w:ascii="Arial" w:eastAsia="Arial" w:hAnsi="Arial" w:cs="Arial"/>
        </w:rPr>
      </w:pPr>
    </w:p>
    <w:p w14:paraId="0A25B847" w14:textId="641B302A" w:rsidR="00154047" w:rsidRPr="008B00F0" w:rsidRDefault="00154047" w:rsidP="00CF5AD7">
      <w:pPr>
        <w:pBdr>
          <w:top w:val="nil"/>
          <w:left w:val="nil"/>
          <w:bottom w:val="nil"/>
          <w:right w:val="nil"/>
          <w:between w:val="nil"/>
        </w:pBdr>
        <w:ind w:left="426" w:hanging="426"/>
        <w:jc w:val="both"/>
        <w:rPr>
          <w:rFonts w:ascii="Arial" w:eastAsia="Arial" w:hAnsi="Arial" w:cs="Arial"/>
        </w:rPr>
      </w:pPr>
    </w:p>
    <w:p w14:paraId="0213BA31" w14:textId="49DA91BD" w:rsidR="00154047" w:rsidRPr="008B00F0" w:rsidRDefault="00154047" w:rsidP="00CF5AD7">
      <w:pPr>
        <w:pBdr>
          <w:top w:val="nil"/>
          <w:left w:val="nil"/>
          <w:bottom w:val="nil"/>
          <w:right w:val="nil"/>
          <w:between w:val="nil"/>
        </w:pBdr>
        <w:ind w:left="426" w:hanging="426"/>
        <w:jc w:val="both"/>
        <w:rPr>
          <w:rFonts w:ascii="Arial" w:eastAsia="Arial" w:hAnsi="Arial" w:cs="Arial"/>
        </w:rPr>
      </w:pPr>
    </w:p>
    <w:p w14:paraId="6115D262" w14:textId="1D34D877" w:rsidR="00154047" w:rsidRPr="008B00F0" w:rsidRDefault="00154047" w:rsidP="00CF5AD7">
      <w:pPr>
        <w:pBdr>
          <w:top w:val="nil"/>
          <w:left w:val="nil"/>
          <w:bottom w:val="nil"/>
          <w:right w:val="nil"/>
          <w:between w:val="nil"/>
        </w:pBdr>
        <w:ind w:left="426" w:hanging="426"/>
        <w:jc w:val="both"/>
        <w:rPr>
          <w:rFonts w:ascii="Arial" w:eastAsia="Arial" w:hAnsi="Arial" w:cs="Arial"/>
        </w:rPr>
      </w:pPr>
    </w:p>
    <w:p w14:paraId="0F60FF10" w14:textId="1725B446" w:rsidR="00154047" w:rsidRPr="008B00F0" w:rsidRDefault="00154047">
      <w:pPr>
        <w:pBdr>
          <w:top w:val="nil"/>
          <w:left w:val="nil"/>
          <w:bottom w:val="nil"/>
          <w:right w:val="nil"/>
          <w:between w:val="nil"/>
        </w:pBdr>
        <w:jc w:val="both"/>
        <w:rPr>
          <w:rFonts w:ascii="Arial" w:eastAsia="Arial" w:hAnsi="Arial" w:cs="Arial"/>
        </w:rPr>
      </w:pPr>
    </w:p>
    <w:p w14:paraId="1C81A265" w14:textId="343FC2AD" w:rsidR="00154047" w:rsidRPr="008B00F0" w:rsidRDefault="00154047">
      <w:pPr>
        <w:pBdr>
          <w:top w:val="nil"/>
          <w:left w:val="nil"/>
          <w:bottom w:val="nil"/>
          <w:right w:val="nil"/>
          <w:between w:val="nil"/>
        </w:pBdr>
        <w:jc w:val="both"/>
        <w:rPr>
          <w:rFonts w:ascii="Arial" w:eastAsia="Arial" w:hAnsi="Arial" w:cs="Arial"/>
        </w:rPr>
      </w:pPr>
    </w:p>
    <w:bookmarkEnd w:id="0"/>
    <w:p w14:paraId="56FE35CF" w14:textId="595B6A34" w:rsidR="00C0694C" w:rsidRPr="008B00F0" w:rsidRDefault="00C0694C" w:rsidP="00710074">
      <w:pPr>
        <w:keepNext/>
        <w:pBdr>
          <w:top w:val="nil"/>
          <w:left w:val="nil"/>
          <w:bottom w:val="nil"/>
          <w:right w:val="nil"/>
          <w:between w:val="nil"/>
        </w:pBdr>
        <w:jc w:val="both"/>
        <w:rPr>
          <w:rFonts w:ascii="Arial" w:eastAsia="Arial" w:hAnsi="Arial" w:cs="Arial"/>
          <w:smallCaps/>
          <w:color w:val="000000"/>
          <w:sz w:val="22"/>
          <w:szCs w:val="22"/>
        </w:rPr>
      </w:pPr>
    </w:p>
    <w:sectPr w:rsidR="00C0694C" w:rsidRPr="008B00F0" w:rsidSect="00CF5AD7">
      <w:type w:val="continuous"/>
      <w:pgSz w:w="12240" w:h="15840"/>
      <w:pgMar w:top="1440" w:right="1440" w:bottom="1440" w:left="1440" w:header="720" w:footer="72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3FBA8" w14:textId="77777777" w:rsidR="00F844AA" w:rsidRDefault="00F844AA">
      <w:r>
        <w:separator/>
      </w:r>
    </w:p>
  </w:endnote>
  <w:endnote w:type="continuationSeparator" w:id="0">
    <w:p w14:paraId="7ED78E4A" w14:textId="77777777" w:rsidR="00F844AA" w:rsidRDefault="00F8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SimSu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020AE" w14:textId="77777777" w:rsidR="002D6F38" w:rsidRDefault="002D6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7267F" w14:textId="77777777" w:rsidR="00C0694C" w:rsidRDefault="00C0694C">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5B91C" w14:textId="77777777" w:rsidR="002D6F38" w:rsidRDefault="002D6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1868A" w14:textId="77777777" w:rsidR="00F844AA" w:rsidRDefault="00F844AA">
      <w:r>
        <w:separator/>
      </w:r>
    </w:p>
  </w:footnote>
  <w:footnote w:type="continuationSeparator" w:id="0">
    <w:p w14:paraId="2ACAEBD0" w14:textId="77777777" w:rsidR="00F844AA" w:rsidRDefault="00F84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90FD7" w14:textId="313FA93C" w:rsidR="002D6F38" w:rsidRDefault="002D6F38">
    <w:pPr>
      <w:pStyle w:val="Header"/>
    </w:pPr>
    <w:r>
      <w:rPr>
        <w:noProof/>
      </w:rPr>
      <w:pict w14:anchorId="37AE3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2931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805A8" w14:textId="17078C76" w:rsidR="002D6F38" w:rsidRDefault="002D6F38">
    <w:pPr>
      <w:pStyle w:val="Header"/>
    </w:pPr>
    <w:r>
      <w:rPr>
        <w:noProof/>
      </w:rPr>
      <w:pict w14:anchorId="0FF3C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2931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65AAE" w14:textId="2C6748E5" w:rsidR="002D6F38" w:rsidRDefault="002D6F38">
    <w:pPr>
      <w:pStyle w:val="Header"/>
    </w:pPr>
    <w:r>
      <w:rPr>
        <w:noProof/>
      </w:rPr>
      <w:pict w14:anchorId="2CF0C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2931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06C"/>
    <w:multiLevelType w:val="hybridMultilevel"/>
    <w:tmpl w:val="E5768F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2E73EB"/>
    <w:multiLevelType w:val="multilevel"/>
    <w:tmpl w:val="990622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AC4D6B"/>
    <w:multiLevelType w:val="multilevel"/>
    <w:tmpl w:val="6A1E64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282974"/>
    <w:multiLevelType w:val="hybridMultilevel"/>
    <w:tmpl w:val="FBAA7452"/>
    <w:lvl w:ilvl="0" w:tplc="EA5C599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2393886"/>
    <w:multiLevelType w:val="hybridMultilevel"/>
    <w:tmpl w:val="761EC666"/>
    <w:lvl w:ilvl="0" w:tplc="EA5C599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DD05A8C"/>
    <w:multiLevelType w:val="multilevel"/>
    <w:tmpl w:val="CA281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0F636E"/>
    <w:multiLevelType w:val="multilevel"/>
    <w:tmpl w:val="8D6E4E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AC522D"/>
    <w:multiLevelType w:val="hybridMultilevel"/>
    <w:tmpl w:val="B8DEC9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4F759C4"/>
    <w:multiLevelType w:val="multilevel"/>
    <w:tmpl w:val="0C8CB9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AD44E23"/>
    <w:multiLevelType w:val="multilevel"/>
    <w:tmpl w:val="D8FAB1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15D7FB5"/>
    <w:multiLevelType w:val="hybridMultilevel"/>
    <w:tmpl w:val="2D0801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695325D"/>
    <w:multiLevelType w:val="multilevel"/>
    <w:tmpl w:val="A3AC68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9342F29"/>
    <w:multiLevelType w:val="hybridMultilevel"/>
    <w:tmpl w:val="0B88D7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AC97F6C"/>
    <w:multiLevelType w:val="multilevel"/>
    <w:tmpl w:val="718203F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58E50411"/>
    <w:multiLevelType w:val="multilevel"/>
    <w:tmpl w:val="7C1479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BF763BB"/>
    <w:multiLevelType w:val="multilevel"/>
    <w:tmpl w:val="77CEB1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659D1646"/>
    <w:multiLevelType w:val="multilevel"/>
    <w:tmpl w:val="6FDE23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8CC35AA"/>
    <w:multiLevelType w:val="hybridMultilevel"/>
    <w:tmpl w:val="134CC7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ADC5872"/>
    <w:multiLevelType w:val="hybridMultilevel"/>
    <w:tmpl w:val="B0AC5D2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9" w15:restartNumberingAfterBreak="0">
    <w:nsid w:val="71D00003"/>
    <w:multiLevelType w:val="multilevel"/>
    <w:tmpl w:val="2AA6A5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72FF67ED"/>
    <w:multiLevelType w:val="multilevel"/>
    <w:tmpl w:val="61160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7CA50D4"/>
    <w:multiLevelType w:val="multilevel"/>
    <w:tmpl w:val="1638AC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21"/>
  </w:num>
  <w:num w:numId="3">
    <w:abstractNumId w:val="19"/>
  </w:num>
  <w:num w:numId="4">
    <w:abstractNumId w:val="11"/>
  </w:num>
  <w:num w:numId="5">
    <w:abstractNumId w:val="13"/>
  </w:num>
  <w:num w:numId="6">
    <w:abstractNumId w:val="6"/>
  </w:num>
  <w:num w:numId="7">
    <w:abstractNumId w:val="9"/>
  </w:num>
  <w:num w:numId="8">
    <w:abstractNumId w:val="16"/>
  </w:num>
  <w:num w:numId="9">
    <w:abstractNumId w:val="2"/>
  </w:num>
  <w:num w:numId="10">
    <w:abstractNumId w:val="1"/>
  </w:num>
  <w:num w:numId="11">
    <w:abstractNumId w:val="5"/>
  </w:num>
  <w:num w:numId="12">
    <w:abstractNumId w:val="20"/>
  </w:num>
  <w:num w:numId="13">
    <w:abstractNumId w:val="8"/>
  </w:num>
  <w:num w:numId="14">
    <w:abstractNumId w:val="14"/>
  </w:num>
  <w:num w:numId="15">
    <w:abstractNumId w:val="10"/>
  </w:num>
  <w:num w:numId="16">
    <w:abstractNumId w:val="7"/>
  </w:num>
  <w:num w:numId="17">
    <w:abstractNumId w:val="18"/>
  </w:num>
  <w:num w:numId="18">
    <w:abstractNumId w:val="0"/>
  </w:num>
  <w:num w:numId="19">
    <w:abstractNumId w:val="17"/>
  </w:num>
  <w:num w:numId="20">
    <w:abstractNumId w:val="4"/>
  </w:num>
  <w:num w:numId="21">
    <w:abstractNumId w:val="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4C"/>
    <w:rsid w:val="000D26B3"/>
    <w:rsid w:val="00133B9F"/>
    <w:rsid w:val="00154047"/>
    <w:rsid w:val="00206514"/>
    <w:rsid w:val="002D6F38"/>
    <w:rsid w:val="004534D1"/>
    <w:rsid w:val="0045458C"/>
    <w:rsid w:val="00461865"/>
    <w:rsid w:val="004A6B82"/>
    <w:rsid w:val="00536B2A"/>
    <w:rsid w:val="006351E7"/>
    <w:rsid w:val="0065486C"/>
    <w:rsid w:val="006901F9"/>
    <w:rsid w:val="00710074"/>
    <w:rsid w:val="0073309F"/>
    <w:rsid w:val="007817F3"/>
    <w:rsid w:val="00803A1F"/>
    <w:rsid w:val="00871606"/>
    <w:rsid w:val="008806BA"/>
    <w:rsid w:val="008B00F0"/>
    <w:rsid w:val="009130EE"/>
    <w:rsid w:val="00A57BFC"/>
    <w:rsid w:val="00A95721"/>
    <w:rsid w:val="00B058B6"/>
    <w:rsid w:val="00B9319A"/>
    <w:rsid w:val="00C0694C"/>
    <w:rsid w:val="00C32260"/>
    <w:rsid w:val="00CC104A"/>
    <w:rsid w:val="00CD60D2"/>
    <w:rsid w:val="00CF5AD7"/>
    <w:rsid w:val="00D77FF0"/>
    <w:rsid w:val="00DA3875"/>
    <w:rsid w:val="00DD1298"/>
    <w:rsid w:val="00E84F21"/>
    <w:rsid w:val="00ED6974"/>
    <w:rsid w:val="00F044DC"/>
    <w:rsid w:val="00F57597"/>
    <w:rsid w:val="00F844AA"/>
    <w:rsid w:val="00FB1BBB"/>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94CFC0A"/>
  <w15:docId w15:val="{CE493B3B-CAD0-4D8E-8866-2DE412EF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360"/>
      <w:jc w:val="right"/>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top w:w="0" w:type="dxa"/>
        <w:left w:w="115" w:type="dxa"/>
        <w:bottom w:w="0" w:type="dxa"/>
        <w:right w:w="115" w:type="dxa"/>
      </w:tblCellMar>
    </w:tblPr>
  </w:style>
  <w:style w:type="character" w:styleId="LineNumber">
    <w:name w:val="line number"/>
    <w:basedOn w:val="DefaultParagraphFont"/>
    <w:uiPriority w:val="99"/>
    <w:semiHidden/>
    <w:unhideWhenUsed/>
    <w:rsid w:val="00DD1298"/>
  </w:style>
  <w:style w:type="table" w:styleId="TableGrid">
    <w:name w:val="Table Grid"/>
    <w:basedOn w:val="TableNormal"/>
    <w:uiPriority w:val="39"/>
    <w:rsid w:val="00DD1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1298"/>
    <w:pPr>
      <w:ind w:left="720"/>
      <w:contextualSpacing/>
    </w:pPr>
  </w:style>
  <w:style w:type="paragraph" w:styleId="Bibliography">
    <w:name w:val="Bibliography"/>
    <w:basedOn w:val="Normal"/>
    <w:next w:val="Normal"/>
    <w:uiPriority w:val="37"/>
    <w:unhideWhenUsed/>
    <w:rsid w:val="00B058B6"/>
    <w:pPr>
      <w:spacing w:line="480" w:lineRule="auto"/>
      <w:ind w:left="720" w:hanging="720"/>
    </w:pPr>
  </w:style>
  <w:style w:type="paragraph" w:styleId="NoSpacing">
    <w:name w:val="No Spacing"/>
    <w:uiPriority w:val="1"/>
    <w:qFormat/>
    <w:rsid w:val="00803A1F"/>
  </w:style>
  <w:style w:type="character" w:styleId="Hyperlink">
    <w:name w:val="Hyperlink"/>
    <w:basedOn w:val="DefaultParagraphFont"/>
    <w:uiPriority w:val="99"/>
    <w:unhideWhenUsed/>
    <w:rsid w:val="00FB1BBB"/>
    <w:rPr>
      <w:color w:val="0000FF" w:themeColor="hyperlink"/>
      <w:u w:val="single"/>
    </w:rPr>
  </w:style>
  <w:style w:type="character" w:styleId="UnresolvedMention">
    <w:name w:val="Unresolved Mention"/>
    <w:basedOn w:val="DefaultParagraphFont"/>
    <w:uiPriority w:val="99"/>
    <w:semiHidden/>
    <w:unhideWhenUsed/>
    <w:rsid w:val="00FB1BBB"/>
    <w:rPr>
      <w:color w:val="605E5C"/>
      <w:shd w:val="clear" w:color="auto" w:fill="E1DFDD"/>
    </w:rPr>
  </w:style>
  <w:style w:type="paragraph" w:styleId="Footer">
    <w:name w:val="footer"/>
    <w:basedOn w:val="Normal"/>
    <w:link w:val="FooterChar"/>
    <w:uiPriority w:val="99"/>
    <w:unhideWhenUsed/>
    <w:rsid w:val="009130EE"/>
    <w:pPr>
      <w:tabs>
        <w:tab w:val="center" w:pos="4513"/>
        <w:tab w:val="right" w:pos="9026"/>
      </w:tabs>
    </w:pPr>
  </w:style>
  <w:style w:type="character" w:customStyle="1" w:styleId="FooterChar">
    <w:name w:val="Footer Char"/>
    <w:basedOn w:val="DefaultParagraphFont"/>
    <w:link w:val="Footer"/>
    <w:uiPriority w:val="99"/>
    <w:rsid w:val="009130EE"/>
  </w:style>
  <w:style w:type="paragraph" w:styleId="Header">
    <w:name w:val="header"/>
    <w:basedOn w:val="Normal"/>
    <w:link w:val="HeaderChar"/>
    <w:uiPriority w:val="99"/>
    <w:unhideWhenUsed/>
    <w:rsid w:val="002D6F38"/>
    <w:pPr>
      <w:tabs>
        <w:tab w:val="center" w:pos="4680"/>
        <w:tab w:val="right" w:pos="9360"/>
      </w:tabs>
    </w:pPr>
  </w:style>
  <w:style w:type="character" w:customStyle="1" w:styleId="HeaderChar">
    <w:name w:val="Header Char"/>
    <w:basedOn w:val="DefaultParagraphFont"/>
    <w:link w:val="Header"/>
    <w:uiPriority w:val="99"/>
    <w:rsid w:val="002D6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F6D11-5879-4658-BB5F-496F799C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26877</Words>
  <Characters>153205</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Baiq Nana Dwi Herdiana</dc:creator>
  <cp:lastModifiedBy>SDI 1180</cp:lastModifiedBy>
  <cp:revision>14</cp:revision>
  <dcterms:created xsi:type="dcterms:W3CDTF">2025-09-24T06:10:00Z</dcterms:created>
  <dcterms:modified xsi:type="dcterms:W3CDTF">2025-09-24T11:03:00Z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668f2b22-9b4e-4442-a41f-d6b17348b861</vt:lpwstr>
  </property>
  <property fmtid="{D5CDD505-2E9C-101B-9397-08002B2CF9AE}" pid="3" name="ZOTERO_PREF_1">
    <vt:lpwstr>&lt;data data-version="3" zotero-version="6.0.36"&gt;&lt;session id="XF2I9pRD"/&gt;&lt;style id="http://www.zotero.org/styles/apa" locale="en-US" hasBibliography="1" bibliographyStyleHasBeenSet="1"/&gt;&lt;prefs&gt;&lt;pref name="fieldType" value="Field"/&gt;&lt;/prefs&gt;&lt;/data&gt;</vt:lpwstr>
  </property>
</Properties>
</file>