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67D54" w14:textId="77777777" w:rsidR="007F08B5" w:rsidRPr="007F08B5" w:rsidRDefault="007F08B5" w:rsidP="007F08B5">
      <w:pPr>
        <w:jc w:val="center"/>
        <w:rPr>
          <w:b/>
          <w:bCs/>
          <w:i/>
          <w:iCs/>
          <w:u w:val="single"/>
          <w:lang w:val="en-US"/>
        </w:rPr>
      </w:pPr>
      <w:r w:rsidRPr="007F08B5">
        <w:rPr>
          <w:b/>
          <w:bCs/>
          <w:i/>
          <w:iCs/>
          <w:u w:val="single"/>
          <w:lang w:val="en-US"/>
        </w:rPr>
        <w:t xml:space="preserve">Case report </w:t>
      </w:r>
    </w:p>
    <w:p w14:paraId="237434EA" w14:textId="331070EC" w:rsidR="008C513E" w:rsidRDefault="008C513E" w:rsidP="008C513E">
      <w:pPr>
        <w:jc w:val="center"/>
        <w:rPr>
          <w:b/>
          <w:bCs/>
          <w:lang w:val="en-US"/>
        </w:rPr>
      </w:pPr>
      <w:r w:rsidRPr="00C275CD">
        <w:rPr>
          <w:b/>
          <w:bCs/>
          <w:lang w:val="en-US"/>
        </w:rPr>
        <w:t>Prosthetic mitral valve obstruction: pannus, thrombus, or both?</w:t>
      </w:r>
    </w:p>
    <w:p w14:paraId="516B6B0E" w14:textId="77777777" w:rsidR="00E4696F" w:rsidRDefault="00E4696F" w:rsidP="008C513E">
      <w:pPr>
        <w:jc w:val="center"/>
        <w:rPr>
          <w:b/>
          <w:bCs/>
          <w:lang w:val="en-US"/>
        </w:rPr>
      </w:pPr>
    </w:p>
    <w:p w14:paraId="3A0DE9AE" w14:textId="77777777" w:rsidR="00E4696F" w:rsidRPr="00C275CD" w:rsidRDefault="00E4696F" w:rsidP="008C513E">
      <w:pPr>
        <w:jc w:val="center"/>
        <w:rPr>
          <w:b/>
          <w:bCs/>
          <w:lang w:val="en-US"/>
        </w:rPr>
      </w:pPr>
    </w:p>
    <w:p w14:paraId="6094BAC1" w14:textId="77777777" w:rsidR="00E142FD" w:rsidRPr="005A0D69" w:rsidRDefault="00E142FD" w:rsidP="00E142FD">
      <w:pPr>
        <w:pStyle w:val="HTMLPreformatted"/>
        <w:shd w:val="clear" w:color="auto" w:fill="FFFFFF"/>
        <w:spacing w:line="360" w:lineRule="auto"/>
        <w:jc w:val="both"/>
        <w:rPr>
          <w:rFonts w:ascii="Times New Roman" w:hAnsi="Times New Roman" w:cs="Times New Roman"/>
          <w:color w:val="2E2E2E"/>
          <w:sz w:val="24"/>
          <w:szCs w:val="24"/>
          <w:lang w:val="fr-FR"/>
        </w:rPr>
      </w:pPr>
      <w:bookmarkStart w:id="0" w:name="_GoBack"/>
      <w:bookmarkEnd w:id="0"/>
    </w:p>
    <w:p w14:paraId="18BE0F39" w14:textId="7F4CFEB3" w:rsidR="005937B4" w:rsidRPr="005A0D69" w:rsidRDefault="005937B4">
      <w:pPr>
        <w:rPr>
          <w:rFonts w:ascii="Times New Roman" w:hAnsi="Times New Roman" w:cs="Times New Roman"/>
          <w:sz w:val="28"/>
          <w:szCs w:val="28"/>
        </w:rPr>
      </w:pPr>
    </w:p>
    <w:p w14:paraId="1A21BC42" w14:textId="589DD883" w:rsidR="00EF0938" w:rsidRPr="005A0D69" w:rsidRDefault="008A3DBD">
      <w:pPr>
        <w:rPr>
          <w:rFonts w:ascii="Times New Roman" w:hAnsi="Times New Roman" w:cs="Times New Roman"/>
          <w:sz w:val="28"/>
          <w:szCs w:val="28"/>
          <w:u w:val="single"/>
        </w:rPr>
      </w:pPr>
      <w:proofErr w:type="gramStart"/>
      <w:r w:rsidRPr="005A0D69">
        <w:rPr>
          <w:rFonts w:ascii="Times New Roman" w:hAnsi="Times New Roman" w:cs="Times New Roman"/>
          <w:sz w:val="28"/>
          <w:szCs w:val="28"/>
          <w:u w:val="single"/>
        </w:rPr>
        <w:t>Abstract:</w:t>
      </w:r>
      <w:proofErr w:type="gramEnd"/>
    </w:p>
    <w:p w14:paraId="5010C798" w14:textId="77777777" w:rsidR="00DD176B" w:rsidRPr="005A0D69" w:rsidRDefault="00DD176B">
      <w:pPr>
        <w:rPr>
          <w:rFonts w:ascii="Times New Roman" w:hAnsi="Times New Roman" w:cs="Times New Roman"/>
          <w:sz w:val="28"/>
          <w:szCs w:val="28"/>
          <w:u w:val="single"/>
        </w:rPr>
      </w:pPr>
    </w:p>
    <w:p w14:paraId="6CF01FF1" w14:textId="1D366395" w:rsidR="00D8241F" w:rsidRPr="00ED6478" w:rsidRDefault="000761AD" w:rsidP="00ED6478">
      <w:pPr>
        <w:spacing w:line="360" w:lineRule="auto"/>
        <w:rPr>
          <w:rFonts w:ascii="Times New Roman" w:eastAsia="Times New Roman" w:hAnsi="Times New Roman" w:cs="Times New Roman"/>
          <w:color w:val="2E2E2E"/>
          <w:kern w:val="0"/>
          <w:lang w:val="en-US" w:eastAsia="fr-FR"/>
          <w14:ligatures w14:val="none"/>
        </w:rPr>
      </w:pPr>
      <w:r w:rsidRPr="00ED6478">
        <w:rPr>
          <w:rFonts w:ascii="Times New Roman" w:eastAsia="Times New Roman" w:hAnsi="Times New Roman" w:cs="Times New Roman"/>
          <w:color w:val="2E2E2E"/>
          <w:kern w:val="0"/>
          <w:lang w:val="en-US" w:eastAsia="fr-FR"/>
          <w14:ligatures w14:val="none"/>
        </w:rPr>
        <w:t xml:space="preserve">The prosthetic valve obstruction is a frequent yet severe complication of the mechanical valve replacement. This constitution is the result of thrombus or pannus formation or the coexistence of both. Although this </w:t>
      </w:r>
      <w:r w:rsidR="00DB5891" w:rsidRPr="00ED6478">
        <w:rPr>
          <w:rFonts w:ascii="Times New Roman" w:eastAsia="Times New Roman" w:hAnsi="Times New Roman" w:cs="Times New Roman"/>
          <w:color w:val="2E2E2E"/>
          <w:kern w:val="0"/>
          <w:lang w:val="en-US" w:eastAsia="fr-FR"/>
          <w14:ligatures w14:val="none"/>
        </w:rPr>
        <w:t xml:space="preserve">latter </w:t>
      </w:r>
      <w:r w:rsidRPr="00ED6478">
        <w:rPr>
          <w:rFonts w:ascii="Times New Roman" w:eastAsia="Times New Roman" w:hAnsi="Times New Roman" w:cs="Times New Roman"/>
          <w:color w:val="2E2E2E"/>
          <w:kern w:val="0"/>
          <w:lang w:val="en-US" w:eastAsia="fr-FR"/>
          <w14:ligatures w14:val="none"/>
        </w:rPr>
        <w:t>entity is poorly reported in current literature, the burden of its morbidity and mortality imposes a rapid diagnosis, yet its recognition can be challenging taking acc</w:t>
      </w:r>
      <w:r w:rsidR="00DB5891" w:rsidRPr="00ED6478">
        <w:rPr>
          <w:rFonts w:ascii="Times New Roman" w:eastAsia="Times New Roman" w:hAnsi="Times New Roman" w:cs="Times New Roman"/>
          <w:color w:val="2E2E2E"/>
          <w:kern w:val="0"/>
          <w:lang w:val="en-US" w:eastAsia="fr-FR"/>
          <w14:ligatures w14:val="none"/>
        </w:rPr>
        <w:t>oun</w:t>
      </w:r>
      <w:r w:rsidRPr="00ED6478">
        <w:rPr>
          <w:rFonts w:ascii="Times New Roman" w:eastAsia="Times New Roman" w:hAnsi="Times New Roman" w:cs="Times New Roman"/>
          <w:color w:val="2E2E2E"/>
          <w:kern w:val="0"/>
          <w:lang w:val="en-US" w:eastAsia="fr-FR"/>
          <w14:ligatures w14:val="none"/>
        </w:rPr>
        <w:t xml:space="preserve">t of the paucity of </w:t>
      </w:r>
      <w:r w:rsidR="000D27AB" w:rsidRPr="00ED6478">
        <w:rPr>
          <w:rFonts w:ascii="Times New Roman" w:eastAsia="Times New Roman" w:hAnsi="Times New Roman" w:cs="Times New Roman"/>
          <w:color w:val="2E2E2E"/>
          <w:kern w:val="0"/>
          <w:lang w:val="en-US" w:eastAsia="fr-FR"/>
          <w14:ligatures w14:val="none"/>
        </w:rPr>
        <w:t>performant</w:t>
      </w:r>
      <w:r w:rsidRPr="00ED6478">
        <w:rPr>
          <w:rFonts w:ascii="Times New Roman" w:eastAsia="Times New Roman" w:hAnsi="Times New Roman" w:cs="Times New Roman"/>
          <w:color w:val="2E2E2E"/>
          <w:kern w:val="0"/>
          <w:lang w:val="en-US" w:eastAsia="fr-FR"/>
          <w14:ligatures w14:val="none"/>
        </w:rPr>
        <w:t xml:space="preserve"> imaging </w:t>
      </w:r>
      <w:r w:rsidR="000D27AB" w:rsidRPr="00ED6478">
        <w:rPr>
          <w:rFonts w:ascii="Times New Roman" w:eastAsia="Times New Roman" w:hAnsi="Times New Roman" w:cs="Times New Roman"/>
          <w:color w:val="2E2E2E"/>
          <w:kern w:val="0"/>
          <w:lang w:val="en-US" w:eastAsia="fr-FR"/>
          <w14:ligatures w14:val="none"/>
        </w:rPr>
        <w:t>modalities and the</w:t>
      </w:r>
      <w:r w:rsidR="00DB5891" w:rsidRPr="00ED6478">
        <w:rPr>
          <w:rFonts w:ascii="Times New Roman" w:eastAsia="Times New Roman" w:hAnsi="Times New Roman" w:cs="Times New Roman"/>
          <w:color w:val="2E2E2E"/>
          <w:kern w:val="0"/>
          <w:lang w:val="en-US" w:eastAsia="fr-FR"/>
          <w14:ligatures w14:val="none"/>
        </w:rPr>
        <w:t xml:space="preserve"> necessity of surgical confirmation.</w:t>
      </w:r>
    </w:p>
    <w:p w14:paraId="23F92CA5" w14:textId="27C87344" w:rsidR="008A3DBD" w:rsidRDefault="000D27AB" w:rsidP="00ED6478">
      <w:pPr>
        <w:spacing w:line="360" w:lineRule="auto"/>
        <w:rPr>
          <w:rFonts w:ascii="Times New Roman" w:eastAsia="Times New Roman" w:hAnsi="Times New Roman" w:cs="Times New Roman"/>
          <w:color w:val="2E2E2E"/>
          <w:kern w:val="0"/>
          <w:lang w:val="en-US" w:eastAsia="fr-FR"/>
          <w14:ligatures w14:val="none"/>
        </w:rPr>
      </w:pPr>
      <w:r w:rsidRPr="00ED6478">
        <w:rPr>
          <w:rFonts w:ascii="Times New Roman" w:eastAsia="Times New Roman" w:hAnsi="Times New Roman" w:cs="Times New Roman"/>
          <w:color w:val="2E2E2E"/>
          <w:kern w:val="0"/>
          <w:lang w:val="en-US" w:eastAsia="fr-FR"/>
          <w14:ligatures w14:val="none"/>
        </w:rPr>
        <w:t xml:space="preserve">We present a case of a mechanical mitral valve obstruction in a </w:t>
      </w:r>
      <w:proofErr w:type="gramStart"/>
      <w:r w:rsidRPr="00ED6478">
        <w:rPr>
          <w:rFonts w:ascii="Times New Roman" w:eastAsia="Times New Roman" w:hAnsi="Times New Roman" w:cs="Times New Roman"/>
          <w:color w:val="2E2E2E"/>
          <w:kern w:val="0"/>
          <w:lang w:val="en-US" w:eastAsia="fr-FR"/>
          <w14:ligatures w14:val="none"/>
        </w:rPr>
        <w:t xml:space="preserve">42 </w:t>
      </w:r>
      <w:r w:rsidR="00CE5F04" w:rsidRPr="00ED6478">
        <w:rPr>
          <w:rFonts w:ascii="Times New Roman" w:eastAsia="Times New Roman" w:hAnsi="Times New Roman" w:cs="Times New Roman"/>
          <w:color w:val="2E2E2E"/>
          <w:kern w:val="0"/>
          <w:lang w:val="en-US" w:eastAsia="fr-FR"/>
          <w14:ligatures w14:val="none"/>
        </w:rPr>
        <w:t>year</w:t>
      </w:r>
      <w:r w:rsidR="00DD176B" w:rsidRPr="00ED6478">
        <w:rPr>
          <w:rFonts w:ascii="Times New Roman" w:eastAsia="Times New Roman" w:hAnsi="Times New Roman" w:cs="Times New Roman"/>
          <w:color w:val="2E2E2E"/>
          <w:kern w:val="0"/>
          <w:lang w:val="en-US" w:eastAsia="fr-FR"/>
          <w14:ligatures w14:val="none"/>
        </w:rPr>
        <w:t xml:space="preserve"> </w:t>
      </w:r>
      <w:r w:rsidRPr="00ED6478">
        <w:rPr>
          <w:rFonts w:ascii="Times New Roman" w:eastAsia="Times New Roman" w:hAnsi="Times New Roman" w:cs="Times New Roman"/>
          <w:color w:val="2E2E2E"/>
          <w:kern w:val="0"/>
          <w:lang w:val="en-US" w:eastAsia="fr-FR"/>
          <w14:ligatures w14:val="none"/>
        </w:rPr>
        <w:t>old</w:t>
      </w:r>
      <w:proofErr w:type="gramEnd"/>
      <w:r w:rsidR="00DB5891" w:rsidRPr="00ED6478">
        <w:rPr>
          <w:rFonts w:ascii="Times New Roman" w:eastAsia="Times New Roman" w:hAnsi="Times New Roman" w:cs="Times New Roman"/>
          <w:color w:val="2E2E2E"/>
          <w:kern w:val="0"/>
          <w:lang w:val="en-US" w:eastAsia="fr-FR"/>
          <w14:ligatures w14:val="none"/>
        </w:rPr>
        <w:t xml:space="preserve"> </w:t>
      </w:r>
      <w:r w:rsidRPr="00ED6478">
        <w:rPr>
          <w:rFonts w:ascii="Times New Roman" w:eastAsia="Times New Roman" w:hAnsi="Times New Roman" w:cs="Times New Roman"/>
          <w:color w:val="2E2E2E"/>
          <w:kern w:val="0"/>
          <w:lang w:val="en-US" w:eastAsia="fr-FR"/>
          <w14:ligatures w14:val="none"/>
        </w:rPr>
        <w:t xml:space="preserve">patient in whom the diagnosis of pannus and thrombus was </w:t>
      </w:r>
      <w:r w:rsidR="00DB5891" w:rsidRPr="00ED6478">
        <w:rPr>
          <w:rFonts w:ascii="Times New Roman" w:eastAsia="Times New Roman" w:hAnsi="Times New Roman" w:cs="Times New Roman"/>
          <w:color w:val="2E2E2E"/>
          <w:kern w:val="0"/>
          <w:lang w:val="en-US" w:eastAsia="fr-FR"/>
          <w14:ligatures w14:val="none"/>
        </w:rPr>
        <w:t>suspected</w:t>
      </w:r>
      <w:r w:rsidRPr="00ED6478">
        <w:rPr>
          <w:rFonts w:ascii="Times New Roman" w:eastAsia="Times New Roman" w:hAnsi="Times New Roman" w:cs="Times New Roman"/>
          <w:color w:val="2E2E2E"/>
          <w:kern w:val="0"/>
          <w:lang w:val="en-US" w:eastAsia="fr-FR"/>
          <w14:ligatures w14:val="none"/>
        </w:rPr>
        <w:t xml:space="preserve"> on the basis of </w:t>
      </w:r>
      <w:r w:rsidR="002E2EE4" w:rsidRPr="00ED6478">
        <w:rPr>
          <w:rFonts w:ascii="Times New Roman" w:eastAsia="Times New Roman" w:hAnsi="Times New Roman" w:cs="Times New Roman"/>
          <w:color w:val="2E2E2E"/>
          <w:kern w:val="0"/>
          <w:lang w:val="en-US" w:eastAsia="fr-FR"/>
          <w14:ligatures w14:val="none"/>
        </w:rPr>
        <w:t xml:space="preserve">clinical biological and </w:t>
      </w:r>
      <w:r w:rsidRPr="00ED6478">
        <w:rPr>
          <w:rFonts w:ascii="Times New Roman" w:eastAsia="Times New Roman" w:hAnsi="Times New Roman" w:cs="Times New Roman"/>
          <w:color w:val="2E2E2E"/>
          <w:kern w:val="0"/>
          <w:lang w:val="en-US" w:eastAsia="fr-FR"/>
          <w14:ligatures w14:val="none"/>
        </w:rPr>
        <w:t xml:space="preserve">imaging </w:t>
      </w:r>
      <w:r w:rsidR="002E2EE4" w:rsidRPr="00ED6478">
        <w:rPr>
          <w:rFonts w:ascii="Times New Roman" w:eastAsia="Times New Roman" w:hAnsi="Times New Roman" w:cs="Times New Roman"/>
          <w:color w:val="2E2E2E"/>
          <w:kern w:val="0"/>
          <w:lang w:val="en-US" w:eastAsia="fr-FR"/>
          <w14:ligatures w14:val="none"/>
        </w:rPr>
        <w:t>data, confirmed</w:t>
      </w:r>
      <w:r w:rsidRPr="00ED6478">
        <w:rPr>
          <w:rFonts w:ascii="Times New Roman" w:eastAsia="Times New Roman" w:hAnsi="Times New Roman" w:cs="Times New Roman"/>
          <w:color w:val="2E2E2E"/>
          <w:kern w:val="0"/>
          <w:lang w:val="en-US" w:eastAsia="fr-FR"/>
          <w14:ligatures w14:val="none"/>
        </w:rPr>
        <w:t xml:space="preserve"> by surgery.</w:t>
      </w:r>
    </w:p>
    <w:p w14:paraId="4A66334E" w14:textId="77777777" w:rsidR="00CE5F04" w:rsidRPr="00ED6478" w:rsidRDefault="00CE5F04" w:rsidP="00ED6478">
      <w:pPr>
        <w:spacing w:line="360" w:lineRule="auto"/>
        <w:rPr>
          <w:rFonts w:ascii="Times New Roman" w:eastAsia="Times New Roman" w:hAnsi="Times New Roman" w:cs="Times New Roman"/>
          <w:color w:val="2E2E2E"/>
          <w:kern w:val="0"/>
          <w:lang w:val="en-US" w:eastAsia="fr-FR"/>
          <w14:ligatures w14:val="none"/>
        </w:rPr>
      </w:pPr>
    </w:p>
    <w:p w14:paraId="77FF6BCB" w14:textId="77777777" w:rsidR="008C513E" w:rsidRPr="00E142FD" w:rsidRDefault="008C513E" w:rsidP="008C513E">
      <w:pPr>
        <w:rPr>
          <w:rFonts w:ascii="Times New Roman" w:eastAsia="Times New Roman" w:hAnsi="Times New Roman" w:cs="Times New Roman"/>
          <w:color w:val="2E2E2E"/>
          <w:kern w:val="0"/>
          <w:lang w:val="en-US" w:eastAsia="fr-FR"/>
          <w14:ligatures w14:val="none"/>
        </w:rPr>
      </w:pPr>
      <w:r w:rsidRPr="00E142FD">
        <w:rPr>
          <w:rFonts w:ascii="Times New Roman" w:eastAsia="Times New Roman" w:hAnsi="Times New Roman" w:cs="Times New Roman"/>
          <w:color w:val="2E2E2E"/>
          <w:kern w:val="0"/>
          <w:lang w:val="en-US" w:eastAsia="fr-FR"/>
          <w14:ligatures w14:val="none"/>
        </w:rPr>
        <w:t xml:space="preserve">- </w:t>
      </w:r>
      <w:r w:rsidRPr="00E142FD">
        <w:rPr>
          <w:rFonts w:ascii="Times New Roman" w:eastAsia="Times New Roman" w:hAnsi="Times New Roman" w:cs="Times New Roman"/>
          <w:b/>
          <w:bCs/>
          <w:color w:val="2E2E2E"/>
          <w:kern w:val="0"/>
          <w:lang w:val="en-US" w:eastAsia="fr-FR"/>
          <w14:ligatures w14:val="none"/>
        </w:rPr>
        <w:t>Keywords</w:t>
      </w:r>
      <w:r w:rsidRPr="00E142FD">
        <w:rPr>
          <w:rFonts w:ascii="Times New Roman" w:eastAsia="Times New Roman" w:hAnsi="Times New Roman" w:cs="Times New Roman"/>
          <w:color w:val="2E2E2E"/>
          <w:kern w:val="0"/>
          <w:lang w:val="en-US" w:eastAsia="fr-FR"/>
          <w14:ligatures w14:val="none"/>
        </w:rPr>
        <w:t xml:space="preserve">: Prosthetic valve obstruction, Mechanical valve dysfunction, Thrombus, Pannus, cardiac surgery </w:t>
      </w:r>
    </w:p>
    <w:p w14:paraId="7A6D8155" w14:textId="77777777" w:rsidR="00E52E8E" w:rsidRPr="00ED6478" w:rsidRDefault="00E52E8E" w:rsidP="00ED6478">
      <w:pPr>
        <w:spacing w:line="360" w:lineRule="auto"/>
        <w:rPr>
          <w:rFonts w:ascii="Times New Roman" w:eastAsia="Times New Roman" w:hAnsi="Times New Roman" w:cs="Times New Roman"/>
          <w:color w:val="2E2E2E"/>
          <w:kern w:val="0"/>
          <w:lang w:val="en-US" w:eastAsia="fr-FR"/>
          <w14:ligatures w14:val="none"/>
        </w:rPr>
      </w:pPr>
    </w:p>
    <w:p w14:paraId="70E3DB8A" w14:textId="14A60EFB" w:rsidR="000654DC" w:rsidRPr="00ED6478" w:rsidRDefault="008A3DBD" w:rsidP="00ED6478">
      <w:pPr>
        <w:spacing w:line="360" w:lineRule="auto"/>
        <w:rPr>
          <w:rFonts w:ascii="Times New Roman" w:hAnsi="Times New Roman" w:cs="Times New Roman"/>
          <w:u w:val="single"/>
          <w:lang w:val="en-US"/>
        </w:rPr>
      </w:pPr>
      <w:r w:rsidRPr="00ED6478">
        <w:rPr>
          <w:rFonts w:ascii="Times New Roman" w:hAnsi="Times New Roman" w:cs="Times New Roman"/>
          <w:u w:val="single"/>
          <w:lang w:val="en-US"/>
        </w:rPr>
        <w:t>Introduction:</w:t>
      </w:r>
      <w:r w:rsidR="004367F4" w:rsidRPr="00ED6478">
        <w:rPr>
          <w:lang w:val="en-US"/>
        </w:rPr>
        <w:t xml:space="preserve"> </w:t>
      </w:r>
    </w:p>
    <w:p w14:paraId="1EA750C8" w14:textId="01A77C07" w:rsidR="00AB7177" w:rsidRPr="00ED6478" w:rsidRDefault="000654DC" w:rsidP="00ED6478">
      <w:pPr>
        <w:pStyle w:val="NormalWeb"/>
        <w:spacing w:before="0" w:beforeAutospacing="0" w:after="0" w:afterAutospacing="0" w:line="360" w:lineRule="auto"/>
        <w:rPr>
          <w:color w:val="2E2E2E"/>
          <w:lang w:val="en-US"/>
        </w:rPr>
        <w:sectPr w:rsidR="00AB7177" w:rsidRPr="00ED6478" w:rsidSect="00F921F9">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pPr>
      <w:r w:rsidRPr="00ED6478">
        <w:rPr>
          <w:lang w:val="en-US"/>
        </w:rPr>
        <w:t xml:space="preserve"> </w:t>
      </w:r>
    </w:p>
    <w:p w14:paraId="71C63514" w14:textId="7C155501" w:rsidR="00D35F23" w:rsidRPr="00ED6478" w:rsidRDefault="00D35F23" w:rsidP="00ED6478">
      <w:pPr>
        <w:pStyle w:val="NormalWeb"/>
        <w:spacing w:before="0" w:beforeAutospacing="0" w:after="0" w:afterAutospacing="0" w:line="360" w:lineRule="auto"/>
        <w:rPr>
          <w:color w:val="2E2E2E"/>
          <w:lang w:val="en-US"/>
        </w:rPr>
      </w:pPr>
      <w:r w:rsidRPr="00ED6478">
        <w:rPr>
          <w:lang w:val="en-US"/>
        </w:rPr>
        <w:t xml:space="preserve">Valvular heart disease </w:t>
      </w:r>
      <w:r w:rsidRPr="00ED6478">
        <w:rPr>
          <w:color w:val="2E2E2E"/>
          <w:lang w:val="en-US"/>
        </w:rPr>
        <w:t>affects more than 100 million persons worldwide and is associated with significant morbidity and mortality</w:t>
      </w:r>
      <w:r w:rsidR="004745F0" w:rsidRPr="00ED6478">
        <w:rPr>
          <w:color w:val="2E2E2E"/>
          <w:lang w:val="en-US"/>
        </w:rPr>
        <w:t xml:space="preserve"> (1)</w:t>
      </w:r>
      <w:r w:rsidRPr="00ED6478">
        <w:rPr>
          <w:color w:val="2E2E2E"/>
          <w:lang w:val="en-US"/>
        </w:rPr>
        <w:t xml:space="preserve">. </w:t>
      </w:r>
      <w:r w:rsidR="00C03952" w:rsidRPr="00ED6478">
        <w:rPr>
          <w:color w:val="2E2E2E"/>
          <w:lang w:val="en-US"/>
        </w:rPr>
        <w:t>Surgical valve replacement is one of the main </w:t>
      </w:r>
      <w:r w:rsidR="00C03952" w:rsidRPr="00ED6478">
        <w:rPr>
          <w:lang w:val="en-US"/>
        </w:rPr>
        <w:t xml:space="preserve">treatments </w:t>
      </w:r>
      <w:r w:rsidR="00C03952" w:rsidRPr="00ED6478">
        <w:rPr>
          <w:color w:val="2E2E2E"/>
          <w:lang w:val="en-US"/>
        </w:rPr>
        <w:t>of severe valvular heart disease in patients at low and intermediate risk for surgery</w:t>
      </w:r>
      <w:r w:rsidR="002546EE">
        <w:rPr>
          <w:color w:val="2E2E2E"/>
          <w:lang w:val="en-US"/>
        </w:rPr>
        <w:t xml:space="preserve"> </w:t>
      </w:r>
      <w:r w:rsidR="002D27D8" w:rsidRPr="00ED6478">
        <w:rPr>
          <w:color w:val="2E2E2E"/>
          <w:lang w:val="en-US"/>
        </w:rPr>
        <w:t>(1)</w:t>
      </w:r>
      <w:r w:rsidRPr="00ED6478">
        <w:rPr>
          <w:color w:val="2E2E2E"/>
          <w:lang w:val="en-US"/>
        </w:rPr>
        <w:t>.</w:t>
      </w:r>
      <w:r w:rsidR="00C03952" w:rsidRPr="00ED6478">
        <w:rPr>
          <w:color w:val="2E2E2E"/>
          <w:lang w:val="en-US"/>
        </w:rPr>
        <w:t xml:space="preserve"> </w:t>
      </w:r>
      <w:r w:rsidR="002E2EE4" w:rsidRPr="00ED6478">
        <w:rPr>
          <w:color w:val="2E2E2E"/>
          <w:lang w:val="en-US"/>
        </w:rPr>
        <w:t>Mecanichal prosthetic</w:t>
      </w:r>
      <w:r w:rsidR="00C03952" w:rsidRPr="00ED6478">
        <w:rPr>
          <w:color w:val="2E2E2E"/>
          <w:lang w:val="en-US"/>
        </w:rPr>
        <w:t xml:space="preserve"> valve (</w:t>
      </w:r>
      <w:r w:rsidR="002E2EE4" w:rsidRPr="00ED6478">
        <w:rPr>
          <w:color w:val="2E2E2E"/>
          <w:lang w:val="en-US"/>
        </w:rPr>
        <w:t>M</w:t>
      </w:r>
      <w:r w:rsidR="00C03952" w:rsidRPr="00ED6478">
        <w:rPr>
          <w:color w:val="2E2E2E"/>
          <w:lang w:val="en-US"/>
        </w:rPr>
        <w:t xml:space="preserve">PV) replacement exposes to various complications such as </w:t>
      </w:r>
      <w:r w:rsidR="00C03952" w:rsidRPr="00ED6478">
        <w:rPr>
          <w:color w:val="212121"/>
          <w:lang w:val="en-US"/>
        </w:rPr>
        <w:t>thromboembolism, prosthetic mismatch, endocarditis, microangiopathic hemolytic anemia, valve dehiscence, and valve dysfunction (pannus, dehiscence, valvular, or paravalvular regurgitation)</w:t>
      </w:r>
      <w:r w:rsidR="002D27D8" w:rsidRPr="00ED6478">
        <w:rPr>
          <w:color w:val="212121"/>
          <w:lang w:val="en-US"/>
        </w:rPr>
        <w:t xml:space="preserve"> (2)</w:t>
      </w:r>
      <w:r w:rsidRPr="00ED6478">
        <w:rPr>
          <w:color w:val="212121"/>
          <w:lang w:val="en-US"/>
        </w:rPr>
        <w:t xml:space="preserve"> , </w:t>
      </w:r>
      <w:r w:rsidR="00FC152D" w:rsidRPr="00ED6478">
        <w:rPr>
          <w:color w:val="212121"/>
          <w:lang w:val="en-US"/>
        </w:rPr>
        <w:t xml:space="preserve">resulting in a reduction </w:t>
      </w:r>
      <w:r w:rsidR="00C53CA8" w:rsidRPr="00ED6478">
        <w:rPr>
          <w:color w:val="212121"/>
          <w:lang w:val="en-US"/>
        </w:rPr>
        <w:t>of the</w:t>
      </w:r>
      <w:r w:rsidRPr="00ED6478">
        <w:rPr>
          <w:color w:val="212121"/>
          <w:lang w:val="en-US"/>
        </w:rPr>
        <w:t xml:space="preserve"> leaflet motion or impaire</w:t>
      </w:r>
      <w:r w:rsidR="00C53CA8" w:rsidRPr="00ED6478">
        <w:rPr>
          <w:color w:val="212121"/>
          <w:lang w:val="en-US"/>
        </w:rPr>
        <w:t>d</w:t>
      </w:r>
      <w:r w:rsidRPr="00ED6478">
        <w:rPr>
          <w:color w:val="212121"/>
          <w:lang w:val="en-US"/>
        </w:rPr>
        <w:t xml:space="preserve"> leaflet coaptation, leaflet thickening , reduce or increased effective orifice area, this in turn leads to increased transvalvular gradient or transvalvular regurgitation, with or without valve-related symptoms.</w:t>
      </w:r>
    </w:p>
    <w:p w14:paraId="72CF1A38" w14:textId="5BEF2CFC" w:rsidR="00C03952" w:rsidRPr="00ED6478" w:rsidRDefault="00C03952" w:rsidP="00ED6478">
      <w:pPr>
        <w:pStyle w:val="NormalWeb"/>
        <w:spacing w:before="0" w:beforeAutospacing="0" w:after="0" w:afterAutospacing="0" w:line="360" w:lineRule="auto"/>
        <w:rPr>
          <w:color w:val="212121"/>
          <w:lang w:val="en-US"/>
        </w:rPr>
        <w:sectPr w:rsidR="00C03952" w:rsidRPr="00ED6478" w:rsidSect="00F921F9">
          <w:endnotePr>
            <w:numFmt w:val="decimal"/>
          </w:endnotePr>
          <w:type w:val="continuous"/>
          <w:pgSz w:w="11906" w:h="16838"/>
          <w:pgMar w:top="1417" w:right="1417" w:bottom="1417" w:left="1417" w:header="708" w:footer="708" w:gutter="0"/>
          <w:cols w:space="708"/>
          <w:docGrid w:linePitch="360"/>
        </w:sectPr>
      </w:pPr>
    </w:p>
    <w:p w14:paraId="644633A1" w14:textId="2882D7E3" w:rsidR="00AF5849" w:rsidRPr="00ED6478" w:rsidRDefault="00C53CA8" w:rsidP="00ED6478">
      <w:pPr>
        <w:pStyle w:val="NormalWeb"/>
        <w:spacing w:before="0" w:beforeAutospacing="0" w:after="0" w:afterAutospacing="0" w:line="360" w:lineRule="auto"/>
        <w:rPr>
          <w:color w:val="212121"/>
          <w:lang w:val="en-US"/>
        </w:rPr>
      </w:pPr>
      <w:r w:rsidRPr="00ED6478">
        <w:rPr>
          <w:color w:val="212121"/>
          <w:lang w:val="en-US"/>
        </w:rPr>
        <w:t>Displaying both issues, valve dysfunction may be the result of thrombus formation which is the most common complication or fibrous tissue ingrowth</w:t>
      </w:r>
      <w:r w:rsidR="002D27D8" w:rsidRPr="00ED6478">
        <w:rPr>
          <w:color w:val="212121"/>
          <w:lang w:val="en-US"/>
        </w:rPr>
        <w:t xml:space="preserve"> (3)</w:t>
      </w:r>
      <w:r w:rsidR="007B1457" w:rsidRPr="00ED6478">
        <w:rPr>
          <w:color w:val="212121"/>
          <w:lang w:val="en-US"/>
        </w:rPr>
        <w:t>.</w:t>
      </w:r>
      <w:r w:rsidR="00AF5849" w:rsidRPr="00ED6478">
        <w:rPr>
          <w:color w:val="212121"/>
          <w:lang w:val="en-US"/>
        </w:rPr>
        <w:t xml:space="preserve"> Both entities might occur simultaneously rendering the diagnosis and the management challenging</w:t>
      </w:r>
      <w:r w:rsidR="00231977" w:rsidRPr="00ED6478">
        <w:rPr>
          <w:color w:val="212121"/>
          <w:lang w:val="en-US"/>
        </w:rPr>
        <w:t>.</w:t>
      </w:r>
      <w:r w:rsidR="00AF5849" w:rsidRPr="00ED6478">
        <w:rPr>
          <w:color w:val="212121"/>
          <w:lang w:val="en-US"/>
        </w:rPr>
        <w:t xml:space="preserve"> </w:t>
      </w:r>
    </w:p>
    <w:p w14:paraId="32956DD0" w14:textId="60AA68A5" w:rsidR="00231977" w:rsidRPr="00ED6478" w:rsidRDefault="00AF5849" w:rsidP="00ED6478">
      <w:pPr>
        <w:pStyle w:val="NormalWeb"/>
        <w:spacing w:before="0" w:beforeAutospacing="0" w:after="0" w:afterAutospacing="0" w:line="360" w:lineRule="auto"/>
        <w:rPr>
          <w:color w:val="212121"/>
          <w:lang w:val="en-US"/>
        </w:rPr>
      </w:pPr>
      <w:r w:rsidRPr="00ED6478">
        <w:rPr>
          <w:color w:val="212121"/>
          <w:lang w:val="en-US"/>
        </w:rPr>
        <w:lastRenderedPageBreak/>
        <w:t>The determination of the main etiology</w:t>
      </w:r>
      <w:r w:rsidR="007B1457" w:rsidRPr="00ED6478">
        <w:rPr>
          <w:color w:val="212121"/>
          <w:lang w:val="en-US"/>
        </w:rPr>
        <w:t xml:space="preserve"> </w:t>
      </w:r>
      <w:r w:rsidRPr="00ED6478">
        <w:rPr>
          <w:color w:val="212121"/>
          <w:lang w:val="en-US"/>
        </w:rPr>
        <w:t>M</w:t>
      </w:r>
      <w:r w:rsidR="007B1457" w:rsidRPr="00ED6478">
        <w:rPr>
          <w:color w:val="212121"/>
          <w:lang w:val="en-US"/>
        </w:rPr>
        <w:t xml:space="preserve">PV dysfunction </w:t>
      </w:r>
      <w:r w:rsidRPr="00ED6478">
        <w:rPr>
          <w:color w:val="212121"/>
          <w:lang w:val="en-US"/>
        </w:rPr>
        <w:t xml:space="preserve">is </w:t>
      </w:r>
      <w:r w:rsidR="00231977" w:rsidRPr="00ED6478">
        <w:rPr>
          <w:color w:val="212121"/>
          <w:lang w:val="en-US"/>
        </w:rPr>
        <w:t>challenging yet crucial</w:t>
      </w:r>
      <w:r w:rsidRPr="00ED6478">
        <w:rPr>
          <w:color w:val="212121"/>
          <w:lang w:val="en-US"/>
        </w:rPr>
        <w:t xml:space="preserve"> task requiring multimodal imaging including fluoroscopy, transthoracic, transesophageal echocardiogram, CT scan.</w:t>
      </w:r>
    </w:p>
    <w:p w14:paraId="582879F9" w14:textId="77777777" w:rsidR="004367F4" w:rsidRPr="00ED6478" w:rsidRDefault="004367F4" w:rsidP="00ED6478">
      <w:pPr>
        <w:pStyle w:val="NormalWeb"/>
        <w:spacing w:before="0" w:beforeAutospacing="0" w:after="0" w:afterAutospacing="0" w:line="360" w:lineRule="auto"/>
        <w:rPr>
          <w:color w:val="212121"/>
          <w:lang w:val="en-US"/>
        </w:rPr>
      </w:pPr>
    </w:p>
    <w:p w14:paraId="15A59C5A" w14:textId="2EC5EBFC" w:rsidR="00D54715" w:rsidRPr="00ED6478" w:rsidRDefault="00DB1E14" w:rsidP="00ED6478">
      <w:pPr>
        <w:spacing w:line="360" w:lineRule="auto"/>
        <w:rPr>
          <w:rFonts w:ascii="Times New Roman" w:hAnsi="Times New Roman" w:cs="Times New Roman"/>
          <w:u w:val="single"/>
          <w:lang w:val="en-US"/>
        </w:rPr>
      </w:pPr>
      <w:r w:rsidRPr="00ED6478">
        <w:rPr>
          <w:rFonts w:ascii="Times New Roman" w:hAnsi="Times New Roman" w:cs="Times New Roman"/>
          <w:u w:val="single"/>
          <w:lang w:val="en-US"/>
        </w:rPr>
        <w:t>Case presentation:</w:t>
      </w:r>
    </w:p>
    <w:p w14:paraId="19BC02AD" w14:textId="421DC989" w:rsidR="00DD00CD" w:rsidRPr="00ED6478" w:rsidRDefault="00E52E8E" w:rsidP="00ED6478">
      <w:pPr>
        <w:pStyle w:val="NormalWeb"/>
        <w:shd w:val="clear" w:color="auto" w:fill="FFFFFF"/>
        <w:spacing w:line="360" w:lineRule="auto"/>
        <w:jc w:val="both"/>
        <w:rPr>
          <w:lang w:val="en-US"/>
        </w:rPr>
      </w:pPr>
      <w:r w:rsidRPr="00ED6478">
        <w:rPr>
          <w:lang w:val="en-US"/>
        </w:rPr>
        <w:t xml:space="preserve">We present </w:t>
      </w:r>
      <w:r w:rsidR="00DD00CD" w:rsidRPr="00ED6478">
        <w:rPr>
          <w:lang w:val="en-US"/>
        </w:rPr>
        <w:t xml:space="preserve">the case of </w:t>
      </w:r>
      <w:proofErr w:type="spellStart"/>
      <w:r w:rsidR="00DD00CD" w:rsidRPr="00ED6478">
        <w:rPr>
          <w:lang w:val="en-US"/>
        </w:rPr>
        <w:t>Mrs</w:t>
      </w:r>
      <w:proofErr w:type="spellEnd"/>
      <w:r w:rsidR="00E72ED4" w:rsidRPr="00ED6478">
        <w:rPr>
          <w:lang w:val="en-US"/>
        </w:rPr>
        <w:t xml:space="preserve"> </w:t>
      </w:r>
      <w:r w:rsidR="005158A3" w:rsidRPr="00ED6478">
        <w:rPr>
          <w:lang w:val="en-US"/>
        </w:rPr>
        <w:t>A</w:t>
      </w:r>
      <w:r w:rsidR="00E72ED4" w:rsidRPr="00ED6478">
        <w:rPr>
          <w:lang w:val="en-US"/>
        </w:rPr>
        <w:t>.</w:t>
      </w:r>
      <w:r w:rsidR="005158A3" w:rsidRPr="00ED6478">
        <w:rPr>
          <w:lang w:val="en-US"/>
        </w:rPr>
        <w:t>H</w:t>
      </w:r>
      <w:r w:rsidR="00E72ED4" w:rsidRPr="00ED6478">
        <w:rPr>
          <w:lang w:val="en-US"/>
        </w:rPr>
        <w:t xml:space="preserve">, </w:t>
      </w:r>
      <w:r w:rsidR="005158A3" w:rsidRPr="00ED6478">
        <w:rPr>
          <w:lang w:val="en-US"/>
        </w:rPr>
        <w:t>43</w:t>
      </w:r>
      <w:r w:rsidR="00B025F6" w:rsidRPr="00ED6478">
        <w:rPr>
          <w:lang w:val="en-US"/>
        </w:rPr>
        <w:t xml:space="preserve"> </w:t>
      </w:r>
      <w:r w:rsidR="00E72ED4" w:rsidRPr="00ED6478">
        <w:rPr>
          <w:lang w:val="en-US"/>
        </w:rPr>
        <w:t>years old, with no cardiovascular risk factors</w:t>
      </w:r>
      <w:r w:rsidR="005158A3" w:rsidRPr="00ED6478">
        <w:rPr>
          <w:lang w:val="en-US"/>
        </w:rPr>
        <w:t>, with a</w:t>
      </w:r>
      <w:r w:rsidR="00B025F6" w:rsidRPr="00ED6478">
        <w:rPr>
          <w:lang w:val="en-US"/>
        </w:rPr>
        <w:t xml:space="preserve"> </w:t>
      </w:r>
      <w:r w:rsidR="005158A3" w:rsidRPr="00ED6478">
        <w:rPr>
          <w:lang w:val="en-US"/>
        </w:rPr>
        <w:t xml:space="preserve">history of </w:t>
      </w:r>
      <w:r w:rsidR="00B025F6" w:rsidRPr="00ED6478">
        <w:rPr>
          <w:lang w:val="en-US"/>
        </w:rPr>
        <w:t xml:space="preserve">mechanical </w:t>
      </w:r>
      <w:r w:rsidR="005158A3" w:rsidRPr="00ED6478">
        <w:rPr>
          <w:lang w:val="en-US"/>
        </w:rPr>
        <w:t>mitral valve replacement [St Jude Medical (SJM) valve, N</w:t>
      </w:r>
      <w:r w:rsidR="00A35BE5" w:rsidRPr="00ED6478">
        <w:rPr>
          <w:lang w:val="en-US"/>
        </w:rPr>
        <w:t>°27</w:t>
      </w:r>
      <w:r w:rsidR="005158A3" w:rsidRPr="00ED6478">
        <w:rPr>
          <w:lang w:val="en-US"/>
        </w:rPr>
        <w:t>)]</w:t>
      </w:r>
      <w:r w:rsidR="00B025F6" w:rsidRPr="00ED6478">
        <w:rPr>
          <w:lang w:val="en-US"/>
        </w:rPr>
        <w:t xml:space="preserve"> </w:t>
      </w:r>
      <w:r w:rsidR="001975DC" w:rsidRPr="00ED6478">
        <w:rPr>
          <w:lang w:val="en-US"/>
        </w:rPr>
        <w:t>10</w:t>
      </w:r>
      <w:r w:rsidR="005158A3" w:rsidRPr="00ED6478">
        <w:rPr>
          <w:lang w:val="en-US"/>
        </w:rPr>
        <w:t xml:space="preserve"> years</w:t>
      </w:r>
      <w:r w:rsidR="00A13C14" w:rsidRPr="00ED6478">
        <w:rPr>
          <w:lang w:val="en-US"/>
        </w:rPr>
        <w:t xml:space="preserve"> ago</w:t>
      </w:r>
      <w:r w:rsidR="005158A3" w:rsidRPr="00ED6478">
        <w:rPr>
          <w:lang w:val="en-US"/>
        </w:rPr>
        <w:t xml:space="preserve"> </w:t>
      </w:r>
      <w:r w:rsidR="005158A3" w:rsidRPr="00ED6478">
        <w:rPr>
          <w:color w:val="2E2E2E"/>
          <w:lang w:val="en-US"/>
        </w:rPr>
        <w:t>for severe rheumatic </w:t>
      </w:r>
      <w:hyperlink r:id="rId13" w:tooltip="Learn more about mitral stenosis from ScienceDirect's AI-generated Topic Pages" w:history="1">
        <w:r w:rsidR="005158A3" w:rsidRPr="00ED6478">
          <w:rPr>
            <w:rStyle w:val="Hyperlink"/>
            <w:color w:val="2E2E2E"/>
            <w:u w:val="none"/>
            <w:lang w:val="en-US"/>
          </w:rPr>
          <w:t>mitral stenosis</w:t>
        </w:r>
      </w:hyperlink>
      <w:r w:rsidR="005158A3" w:rsidRPr="00ED6478">
        <w:rPr>
          <w:lang w:val="en-US"/>
        </w:rPr>
        <w:t xml:space="preserve">, was </w:t>
      </w:r>
      <w:r w:rsidR="00E72ED4" w:rsidRPr="00ED6478">
        <w:rPr>
          <w:lang w:val="en-US"/>
        </w:rPr>
        <w:t xml:space="preserve">admitted to the </w:t>
      </w:r>
      <w:r w:rsidR="005158A3" w:rsidRPr="00ED6478">
        <w:rPr>
          <w:lang w:val="en-US"/>
        </w:rPr>
        <w:t>cardiology</w:t>
      </w:r>
      <w:r w:rsidR="00E72ED4" w:rsidRPr="00ED6478">
        <w:rPr>
          <w:lang w:val="en-US"/>
        </w:rPr>
        <w:t xml:space="preserve"> department</w:t>
      </w:r>
      <w:r w:rsidR="00A13C14" w:rsidRPr="00ED6478">
        <w:rPr>
          <w:lang w:val="en-US"/>
        </w:rPr>
        <w:t xml:space="preserve"> for exertional </w:t>
      </w:r>
      <w:r w:rsidR="00D33928" w:rsidRPr="00ED6478">
        <w:rPr>
          <w:lang w:val="en-US"/>
        </w:rPr>
        <w:t>dyspnea</w:t>
      </w:r>
      <w:r w:rsidR="00A13C14" w:rsidRPr="00ED6478">
        <w:rPr>
          <w:lang w:val="en-US"/>
        </w:rPr>
        <w:t>.</w:t>
      </w:r>
      <w:r w:rsidRPr="00ED6478">
        <w:rPr>
          <w:lang w:val="en-US"/>
        </w:rPr>
        <w:t xml:space="preserve"> </w:t>
      </w:r>
      <w:r w:rsidR="005158A3" w:rsidRPr="00ED6478">
        <w:rPr>
          <w:lang w:val="en-US"/>
        </w:rPr>
        <w:t>A</w:t>
      </w:r>
      <w:r w:rsidR="00E72ED4" w:rsidRPr="00ED6478">
        <w:rPr>
          <w:lang w:val="en-US"/>
        </w:rPr>
        <w:t xml:space="preserve">t admission, physical examination found the patient to be in good general </w:t>
      </w:r>
      <w:r w:rsidR="00A13C14" w:rsidRPr="00ED6478">
        <w:rPr>
          <w:lang w:val="en-US"/>
        </w:rPr>
        <w:t>condition</w:t>
      </w:r>
      <w:r w:rsidR="00E72ED4" w:rsidRPr="00ED6478">
        <w:rPr>
          <w:lang w:val="en-US"/>
        </w:rPr>
        <w:t xml:space="preserve">, apyretic with a heart rate of </w:t>
      </w:r>
      <w:r w:rsidR="005158A3" w:rsidRPr="00ED6478">
        <w:rPr>
          <w:lang w:val="en-US"/>
        </w:rPr>
        <w:t>68</w:t>
      </w:r>
      <w:r w:rsidR="00E72ED4" w:rsidRPr="00ED6478">
        <w:rPr>
          <w:lang w:val="en-US"/>
        </w:rPr>
        <w:t xml:space="preserve"> beats per minute, eupneic with a respiratory rate of 16 cycles per minute and a blood pressure of </w:t>
      </w:r>
      <w:r w:rsidR="005158A3" w:rsidRPr="00ED6478">
        <w:rPr>
          <w:lang w:val="en-US"/>
        </w:rPr>
        <w:t>97</w:t>
      </w:r>
      <w:r w:rsidR="00E72ED4" w:rsidRPr="00ED6478">
        <w:rPr>
          <w:lang w:val="en-US"/>
        </w:rPr>
        <w:t>/</w:t>
      </w:r>
      <w:r w:rsidR="005158A3" w:rsidRPr="00ED6478">
        <w:rPr>
          <w:lang w:val="en-US"/>
        </w:rPr>
        <w:t>72</w:t>
      </w:r>
      <w:r w:rsidR="00E72ED4" w:rsidRPr="00ED6478">
        <w:rPr>
          <w:lang w:val="en-US"/>
        </w:rPr>
        <w:t xml:space="preserve"> mmHg. There </w:t>
      </w:r>
      <w:r w:rsidR="00787C4A" w:rsidRPr="00ED6478">
        <w:rPr>
          <w:lang w:val="en-US"/>
        </w:rPr>
        <w:t>were</w:t>
      </w:r>
      <w:r w:rsidR="00E72ED4" w:rsidRPr="00ED6478">
        <w:rPr>
          <w:lang w:val="en-US"/>
        </w:rPr>
        <w:t xml:space="preserve"> no </w:t>
      </w:r>
      <w:r w:rsidR="00A13C14" w:rsidRPr="00ED6478">
        <w:rPr>
          <w:lang w:val="en-US"/>
        </w:rPr>
        <w:t>signs</w:t>
      </w:r>
      <w:r w:rsidR="00E72ED4" w:rsidRPr="00ED6478">
        <w:rPr>
          <w:lang w:val="en-US"/>
        </w:rPr>
        <w:t xml:space="preserve"> of heart failure.  Cardiac</w:t>
      </w:r>
      <w:r w:rsidR="005158A3" w:rsidRPr="00ED6478">
        <w:rPr>
          <w:lang w:val="en-US"/>
        </w:rPr>
        <w:t xml:space="preserve"> auscultation shows a mildly muffled prosthetic valve </w:t>
      </w:r>
      <w:r w:rsidR="00E142FD" w:rsidRPr="00ED6478">
        <w:rPr>
          <w:lang w:val="en-US"/>
        </w:rPr>
        <w:t>sound</w:t>
      </w:r>
      <w:r w:rsidR="00E72ED4" w:rsidRPr="00ED6478">
        <w:rPr>
          <w:lang w:val="en-US"/>
        </w:rPr>
        <w:t>, pulmonary and arterial auscultation were unremarkable. The examination of the other systems, notably the neurological, pleuropulmonary and digestive systems, w</w:t>
      </w:r>
      <w:r w:rsidR="00D33928" w:rsidRPr="00ED6478">
        <w:rPr>
          <w:lang w:val="en-US"/>
        </w:rPr>
        <w:t>ere</w:t>
      </w:r>
      <w:r w:rsidR="00E72ED4" w:rsidRPr="00ED6478">
        <w:rPr>
          <w:lang w:val="en-US"/>
        </w:rPr>
        <w:t xml:space="preserve"> </w:t>
      </w:r>
      <w:r w:rsidR="00D33928" w:rsidRPr="00ED6478">
        <w:rPr>
          <w:lang w:val="en-US"/>
        </w:rPr>
        <w:t>normal</w:t>
      </w:r>
      <w:r w:rsidR="00E72ED4" w:rsidRPr="00ED6478">
        <w:rPr>
          <w:lang w:val="en-US"/>
        </w:rPr>
        <w:t xml:space="preserve">. </w:t>
      </w:r>
      <w:r w:rsidR="00FB0033" w:rsidRPr="00ED6478">
        <w:rPr>
          <w:color w:val="2E2E2E"/>
          <w:lang w:val="en-US"/>
        </w:rPr>
        <w:t xml:space="preserve"> She was taking </w:t>
      </w:r>
      <w:proofErr w:type="spellStart"/>
      <w:r w:rsidR="00FB0033" w:rsidRPr="00ED6478">
        <w:rPr>
          <w:color w:val="2E2E2E"/>
        </w:rPr>
        <w:fldChar w:fldCharType="begin"/>
      </w:r>
      <w:r w:rsidR="00FB0033" w:rsidRPr="00ED6478">
        <w:rPr>
          <w:color w:val="2E2E2E"/>
          <w:lang w:val="en-US"/>
        </w:rPr>
        <w:instrText>HYPERLINK "https://www.sciencedirect.com/topics/medicine-and-dentistry/acenocoumarol" \o "Learn more about acenocoumarol from ScienceDirect's AI-generated Topic Pages"</w:instrText>
      </w:r>
      <w:r w:rsidR="00FB0033" w:rsidRPr="00ED6478">
        <w:rPr>
          <w:color w:val="2E2E2E"/>
        </w:rPr>
        <w:fldChar w:fldCharType="separate"/>
      </w:r>
      <w:r w:rsidR="00FB0033" w:rsidRPr="00ED6478">
        <w:rPr>
          <w:rStyle w:val="Hyperlink"/>
          <w:color w:val="2E2E2E"/>
          <w:lang w:val="en-US"/>
        </w:rPr>
        <w:t>acenocoumarol</w:t>
      </w:r>
      <w:proofErr w:type="spellEnd"/>
      <w:r w:rsidR="00FB0033" w:rsidRPr="00ED6478">
        <w:rPr>
          <w:color w:val="2E2E2E"/>
        </w:rPr>
        <w:fldChar w:fldCharType="end"/>
      </w:r>
      <w:r w:rsidR="00FB0033" w:rsidRPr="00ED6478">
        <w:rPr>
          <w:color w:val="2E2E2E"/>
          <w:lang w:val="en-US"/>
        </w:rPr>
        <w:t> previously with international normalized ratio of 1.98</w:t>
      </w:r>
      <w:r w:rsidR="00DD00CD" w:rsidRPr="00ED6478">
        <w:rPr>
          <w:color w:val="2E2E2E"/>
          <w:lang w:val="en-US"/>
        </w:rPr>
        <w:t xml:space="preserve"> at the admission</w:t>
      </w:r>
      <w:r w:rsidR="00D33928" w:rsidRPr="00ED6478">
        <w:rPr>
          <w:color w:val="2E2E2E"/>
          <w:lang w:val="en-US"/>
        </w:rPr>
        <w:t>.</w:t>
      </w:r>
    </w:p>
    <w:p w14:paraId="63012B46" w14:textId="7693A134" w:rsidR="00DD00CD" w:rsidRPr="00ED6478" w:rsidRDefault="008E16D9" w:rsidP="00ED6478">
      <w:pPr>
        <w:pStyle w:val="NormalWeb"/>
        <w:shd w:val="clear" w:color="auto" w:fill="FFFFFF"/>
        <w:spacing w:line="360" w:lineRule="auto"/>
        <w:jc w:val="both"/>
        <w:rPr>
          <w:lang w:val="en-US"/>
        </w:rPr>
      </w:pPr>
      <w:r w:rsidRPr="00ED6478">
        <w:rPr>
          <w:color w:val="2E2E2E"/>
          <w:lang w:val="en-US"/>
        </w:rPr>
        <w:t>-</w:t>
      </w:r>
      <w:r w:rsidR="004300E7" w:rsidRPr="00ED6478">
        <w:rPr>
          <w:color w:val="2E2E2E"/>
          <w:lang w:val="en-US"/>
        </w:rPr>
        <w:t xml:space="preserve"> </w:t>
      </w:r>
      <w:r w:rsidR="00CF542F" w:rsidRPr="00ED6478">
        <w:rPr>
          <w:color w:val="212121"/>
          <w:shd w:val="clear" w:color="auto" w:fill="FFFFFF"/>
          <w:lang w:val="en-US"/>
        </w:rPr>
        <w:t xml:space="preserve">Transthoracic echocardiography (TTE) revealed an unchanged ejection fraction and a fixed closed mitral </w:t>
      </w:r>
      <w:r w:rsidR="00A13C14" w:rsidRPr="00ED6478">
        <w:rPr>
          <w:color w:val="212121"/>
          <w:shd w:val="clear" w:color="auto" w:fill="FFFFFF"/>
          <w:lang w:val="en-US"/>
        </w:rPr>
        <w:t xml:space="preserve">valve </w:t>
      </w:r>
      <w:r w:rsidR="00CF542F" w:rsidRPr="00ED6478">
        <w:rPr>
          <w:color w:val="212121"/>
          <w:shd w:val="clear" w:color="auto" w:fill="FFFFFF"/>
          <w:lang w:val="en-US"/>
        </w:rPr>
        <w:t>leaflet with a trans</w:t>
      </w:r>
      <w:r w:rsidR="004E6AE7" w:rsidRPr="00ED6478">
        <w:rPr>
          <w:color w:val="212121"/>
          <w:shd w:val="clear" w:color="auto" w:fill="FFFFFF"/>
          <w:lang w:val="en-US"/>
        </w:rPr>
        <w:t xml:space="preserve">-valvular </w:t>
      </w:r>
      <w:r w:rsidR="00CF542F" w:rsidRPr="00ED6478">
        <w:rPr>
          <w:color w:val="212121"/>
          <w:shd w:val="clear" w:color="auto" w:fill="FFFFFF"/>
          <w:lang w:val="en-US"/>
        </w:rPr>
        <w:t>mean gradient of 1</w:t>
      </w:r>
      <w:r w:rsidR="00964C57" w:rsidRPr="00ED6478">
        <w:rPr>
          <w:color w:val="212121"/>
          <w:shd w:val="clear" w:color="auto" w:fill="FFFFFF"/>
          <w:lang w:val="en-US"/>
        </w:rPr>
        <w:t>0</w:t>
      </w:r>
      <w:r w:rsidR="00CF542F" w:rsidRPr="00ED6478">
        <w:rPr>
          <w:color w:val="212121"/>
          <w:shd w:val="clear" w:color="auto" w:fill="FFFFFF"/>
          <w:lang w:val="en-US"/>
        </w:rPr>
        <w:t xml:space="preserve"> mmHg. </w:t>
      </w:r>
      <w:r w:rsidR="00A13C14" w:rsidRPr="00ED6478">
        <w:rPr>
          <w:color w:val="212121"/>
          <w:shd w:val="clear" w:color="auto" w:fill="FFFFFF"/>
          <w:lang w:val="en-US"/>
        </w:rPr>
        <w:t>The</w:t>
      </w:r>
      <w:r w:rsidR="00CF542F" w:rsidRPr="00ED6478">
        <w:rPr>
          <w:color w:val="212121"/>
          <w:shd w:val="clear" w:color="auto" w:fill="FFFFFF"/>
          <w:lang w:val="en-US"/>
        </w:rPr>
        <w:t xml:space="preserve"> calculated MV area was </w:t>
      </w:r>
      <w:r w:rsidR="00964C57" w:rsidRPr="00ED6478">
        <w:rPr>
          <w:color w:val="212121"/>
          <w:shd w:val="clear" w:color="auto" w:fill="FFFFFF"/>
          <w:lang w:val="en-US"/>
        </w:rPr>
        <w:t>1.1</w:t>
      </w:r>
      <w:r w:rsidR="00CF542F" w:rsidRPr="00ED6478">
        <w:rPr>
          <w:color w:val="212121"/>
          <w:shd w:val="clear" w:color="auto" w:fill="FFFFFF"/>
          <w:lang w:val="en-US"/>
        </w:rPr>
        <w:t xml:space="preserve"> cm</w:t>
      </w:r>
      <w:r w:rsidR="00CF542F" w:rsidRPr="00ED6478">
        <w:rPr>
          <w:color w:val="212121"/>
          <w:shd w:val="clear" w:color="auto" w:fill="FFFFFF"/>
          <w:vertAlign w:val="superscript"/>
          <w:lang w:val="en-US"/>
        </w:rPr>
        <w:t>2</w:t>
      </w:r>
      <w:r w:rsidR="00CF542F" w:rsidRPr="00ED6478">
        <w:rPr>
          <w:color w:val="212121"/>
          <w:shd w:val="clear" w:color="auto" w:fill="FFFFFF"/>
          <w:lang w:val="en-US"/>
        </w:rPr>
        <w:t> (</w:t>
      </w:r>
      <w:r w:rsidR="00CF542F" w:rsidRPr="00ED6478">
        <w:rPr>
          <w:rStyle w:val="Emphasis"/>
          <w:i w:val="0"/>
          <w:iCs w:val="0"/>
          <w:color w:val="212121"/>
          <w:shd w:val="clear" w:color="auto" w:fill="FFFFFF"/>
          <w:lang w:val="en-US"/>
        </w:rPr>
        <w:t>via</w:t>
      </w:r>
      <w:r w:rsidR="00CF542F" w:rsidRPr="00ED6478">
        <w:rPr>
          <w:color w:val="212121"/>
          <w:shd w:val="clear" w:color="auto" w:fill="FFFFFF"/>
          <w:lang w:val="en-US"/>
        </w:rPr>
        <w:t xml:space="preserve"> continuity equation), maximum </w:t>
      </w:r>
      <w:r w:rsidR="007A63E3">
        <w:rPr>
          <w:color w:val="212121"/>
          <w:shd w:val="clear" w:color="auto" w:fill="FFFFFF"/>
          <w:lang w:val="en-US"/>
        </w:rPr>
        <w:t xml:space="preserve">mitral prosthetic valve </w:t>
      </w:r>
      <w:r w:rsidR="00CF542F" w:rsidRPr="00ED6478">
        <w:rPr>
          <w:color w:val="212121"/>
          <w:shd w:val="clear" w:color="auto" w:fill="FFFFFF"/>
          <w:lang w:val="en-US"/>
        </w:rPr>
        <w:t>E wave velocity of</w:t>
      </w:r>
      <w:r w:rsidR="00964C57" w:rsidRPr="00ED6478">
        <w:rPr>
          <w:color w:val="212121"/>
          <w:shd w:val="clear" w:color="auto" w:fill="FFFFFF"/>
          <w:lang w:val="en-US"/>
        </w:rPr>
        <w:t xml:space="preserve"> 2</w:t>
      </w:r>
      <w:r w:rsidR="000A01EC" w:rsidRPr="00ED6478">
        <w:rPr>
          <w:color w:val="212121"/>
          <w:shd w:val="clear" w:color="auto" w:fill="FFFFFF"/>
          <w:lang w:val="en-US"/>
        </w:rPr>
        <w:t>.</w:t>
      </w:r>
      <w:r w:rsidR="00CE5F04">
        <w:rPr>
          <w:color w:val="212121"/>
          <w:shd w:val="clear" w:color="auto" w:fill="FFFFFF"/>
          <w:lang w:val="en-US"/>
        </w:rPr>
        <w:t>1</w:t>
      </w:r>
      <w:r w:rsidR="00C00A3A" w:rsidRPr="00ED6478">
        <w:rPr>
          <w:color w:val="212121"/>
          <w:shd w:val="clear" w:color="auto" w:fill="FFFFFF"/>
          <w:lang w:val="en-US"/>
        </w:rPr>
        <w:t>3</w:t>
      </w:r>
      <w:r w:rsidR="00CF542F" w:rsidRPr="00ED6478">
        <w:rPr>
          <w:color w:val="212121"/>
          <w:shd w:val="clear" w:color="auto" w:fill="FFFFFF"/>
          <w:lang w:val="en-US"/>
        </w:rPr>
        <w:t xml:space="preserve"> m/</w:t>
      </w:r>
      <w:proofErr w:type="gramStart"/>
      <w:r w:rsidR="00CF542F" w:rsidRPr="00ED6478">
        <w:rPr>
          <w:color w:val="212121"/>
          <w:shd w:val="clear" w:color="auto" w:fill="FFFFFF"/>
          <w:lang w:val="en-US"/>
        </w:rPr>
        <w:t>s</w:t>
      </w:r>
      <w:r w:rsidR="00CE5F04">
        <w:rPr>
          <w:color w:val="212121"/>
          <w:shd w:val="clear" w:color="auto" w:fill="FFFFFF"/>
          <w:lang w:val="en-US"/>
        </w:rPr>
        <w:t>(</w:t>
      </w:r>
      <w:proofErr w:type="gramEnd"/>
      <w:r w:rsidR="007A63E3">
        <w:rPr>
          <w:color w:val="212121"/>
          <w:shd w:val="clear" w:color="auto" w:fill="FFFFFF"/>
          <w:lang w:val="en-US"/>
        </w:rPr>
        <w:t>video</w:t>
      </w:r>
      <w:r w:rsidR="00CE5F04">
        <w:rPr>
          <w:color w:val="212121"/>
          <w:shd w:val="clear" w:color="auto" w:fill="FFFFFF"/>
          <w:lang w:val="en-US"/>
        </w:rPr>
        <w:t xml:space="preserve"> </w:t>
      </w:r>
      <w:r w:rsidR="009F6686" w:rsidRPr="00ED6478">
        <w:rPr>
          <w:color w:val="212121"/>
          <w:shd w:val="clear" w:color="auto" w:fill="FFFFFF"/>
          <w:lang w:val="en-US"/>
        </w:rPr>
        <w:t>1)</w:t>
      </w:r>
    </w:p>
    <w:p w14:paraId="3E55BE15" w14:textId="42B0DE2F" w:rsidR="008E16D9" w:rsidRPr="00ED6478" w:rsidRDefault="008E16D9" w:rsidP="00ED6478">
      <w:pPr>
        <w:pStyle w:val="NormalWeb"/>
        <w:shd w:val="clear" w:color="auto" w:fill="FFFFFF"/>
        <w:spacing w:line="360" w:lineRule="auto"/>
        <w:jc w:val="both"/>
        <w:rPr>
          <w:lang w:val="en-US"/>
        </w:rPr>
      </w:pPr>
      <w:r w:rsidRPr="00ED6478">
        <w:rPr>
          <w:color w:val="212121"/>
          <w:lang w:val="en-US"/>
        </w:rPr>
        <w:t xml:space="preserve">-Fluoroscopy showed a bi-leaflet mechanical mitral valve with </w:t>
      </w:r>
      <w:r w:rsidR="00A13C14" w:rsidRPr="00ED6478">
        <w:rPr>
          <w:color w:val="212121"/>
          <w:lang w:val="en-US"/>
        </w:rPr>
        <w:t>absence of</w:t>
      </w:r>
      <w:r w:rsidRPr="00ED6478">
        <w:rPr>
          <w:color w:val="212121"/>
          <w:lang w:val="en-US"/>
        </w:rPr>
        <w:t xml:space="preserve"> mobility of one mitral leaflet, and </w:t>
      </w:r>
      <w:r w:rsidR="007954A5" w:rsidRPr="00ED6478">
        <w:rPr>
          <w:color w:val="212121"/>
          <w:lang w:val="en-US"/>
        </w:rPr>
        <w:t xml:space="preserve">normal motion of the other </w:t>
      </w:r>
      <w:r w:rsidR="00472C0D" w:rsidRPr="00ED6478">
        <w:rPr>
          <w:color w:val="212121"/>
          <w:lang w:val="en-US"/>
        </w:rPr>
        <w:t>leaflet. (</w:t>
      </w:r>
      <w:r w:rsidR="00B71BD9" w:rsidRPr="00ED6478">
        <w:rPr>
          <w:color w:val="212121"/>
          <w:lang w:val="en-US"/>
        </w:rPr>
        <w:t>video 2)</w:t>
      </w:r>
    </w:p>
    <w:p w14:paraId="5B38D1A6" w14:textId="3FCAC922" w:rsidR="00C622F2" w:rsidRPr="00ED6478" w:rsidRDefault="004E6AE7" w:rsidP="00ED6478">
      <w:pPr>
        <w:pStyle w:val="NormalWeb"/>
        <w:spacing w:before="0" w:beforeAutospacing="0" w:after="0" w:afterAutospacing="0" w:line="360" w:lineRule="auto"/>
        <w:rPr>
          <w:lang w:val="en-US"/>
        </w:rPr>
      </w:pPr>
      <w:r w:rsidRPr="00ED6478">
        <w:rPr>
          <w:lang w:val="en-US"/>
        </w:rPr>
        <w:t xml:space="preserve">TEE was performed using adequate equipment. </w:t>
      </w:r>
      <w:r w:rsidR="00787C4A" w:rsidRPr="00ED6478">
        <w:rPr>
          <w:lang w:val="en-US"/>
        </w:rPr>
        <w:t>Two- and three-dimensional</w:t>
      </w:r>
      <w:r w:rsidRPr="00ED6478">
        <w:rPr>
          <w:lang w:val="en-US"/>
        </w:rPr>
        <w:t xml:space="preserve"> images were acquired and analyzed. This showed a reduced</w:t>
      </w:r>
      <w:r w:rsidR="00D33928" w:rsidRPr="00ED6478">
        <w:rPr>
          <w:lang w:val="en-US"/>
        </w:rPr>
        <w:t xml:space="preserve"> </w:t>
      </w:r>
      <w:r w:rsidRPr="00ED6478">
        <w:rPr>
          <w:lang w:val="en-US"/>
        </w:rPr>
        <w:t>mobility</w:t>
      </w:r>
      <w:r w:rsidR="00DD00CD" w:rsidRPr="00ED6478">
        <w:rPr>
          <w:lang w:val="en-US"/>
        </w:rPr>
        <w:t xml:space="preserve"> of the </w:t>
      </w:r>
      <w:r w:rsidR="000A01EC" w:rsidRPr="00ED6478">
        <w:rPr>
          <w:lang w:val="en-US"/>
        </w:rPr>
        <w:t>leaflet,</w:t>
      </w:r>
      <w:r w:rsidR="00C622F2" w:rsidRPr="00ED6478">
        <w:rPr>
          <w:lang w:val="en-US"/>
        </w:rPr>
        <w:t xml:space="preserve"> a</w:t>
      </w:r>
      <w:r w:rsidR="00D33928" w:rsidRPr="00ED6478">
        <w:rPr>
          <w:lang w:val="en-US"/>
        </w:rPr>
        <w:t xml:space="preserve"> </w:t>
      </w:r>
      <w:r w:rsidR="00C622F2" w:rsidRPr="00ED6478">
        <w:rPr>
          <w:lang w:val="en-US"/>
        </w:rPr>
        <w:t xml:space="preserve">circular fibrotic tissue ingrowth from the atrial view and a small element appending to the leaflet suggestive of a thrombus </w:t>
      </w:r>
      <w:r w:rsidR="00472C0D" w:rsidRPr="00ED6478">
        <w:rPr>
          <w:lang w:val="en-US"/>
        </w:rPr>
        <w:t>(video 3</w:t>
      </w:r>
      <w:r w:rsidR="00E142FD">
        <w:rPr>
          <w:lang w:val="en-US"/>
        </w:rPr>
        <w:t>)</w:t>
      </w:r>
      <w:r w:rsidR="00C622F2" w:rsidRPr="00ED6478">
        <w:rPr>
          <w:lang w:val="en-US"/>
        </w:rPr>
        <w:t>.</w:t>
      </w:r>
    </w:p>
    <w:p w14:paraId="171A5F97" w14:textId="4D095551" w:rsidR="00FB0033" w:rsidRPr="00ED6478" w:rsidRDefault="00C622F2" w:rsidP="00ED6478">
      <w:pPr>
        <w:pStyle w:val="NormalWeb"/>
        <w:spacing w:before="0" w:beforeAutospacing="0" w:after="0" w:afterAutospacing="0" w:line="360" w:lineRule="auto"/>
        <w:rPr>
          <w:lang w:val="en-US"/>
        </w:rPr>
      </w:pPr>
      <w:r w:rsidRPr="00ED6478">
        <w:rPr>
          <w:lang w:val="en-US"/>
        </w:rPr>
        <w:t>The TEE doppler analysis showed</w:t>
      </w:r>
      <w:r w:rsidR="004E6AE7" w:rsidRPr="00ED6478">
        <w:rPr>
          <w:lang w:val="en-US"/>
        </w:rPr>
        <w:t xml:space="preserve"> a mean trans-valvular gradient of 12 mmHg</w:t>
      </w:r>
      <w:r w:rsidR="00A35BE5" w:rsidRPr="00ED6478">
        <w:rPr>
          <w:lang w:val="en-US"/>
        </w:rPr>
        <w:t>.</w:t>
      </w:r>
    </w:p>
    <w:p w14:paraId="47120F6A" w14:textId="1CD6C3F3" w:rsidR="00FB0033" w:rsidRPr="00ED6478" w:rsidRDefault="005D7426" w:rsidP="00ED6478">
      <w:pPr>
        <w:pStyle w:val="NormalWeb"/>
        <w:spacing w:before="0" w:beforeAutospacing="0" w:after="0" w:afterAutospacing="0" w:line="360" w:lineRule="auto"/>
        <w:rPr>
          <w:lang w:val="en-US"/>
        </w:rPr>
      </w:pPr>
      <w:r w:rsidRPr="00ED6478">
        <w:rPr>
          <w:color w:val="212121"/>
          <w:lang w:val="en-US"/>
        </w:rPr>
        <w:t xml:space="preserve">It should be noted that </w:t>
      </w:r>
      <w:r w:rsidR="00056A62" w:rsidRPr="00ED6478">
        <w:rPr>
          <w:color w:val="212121"/>
          <w:lang w:val="en-US"/>
        </w:rPr>
        <w:t xml:space="preserve">prior </w:t>
      </w:r>
      <w:r w:rsidRPr="00ED6478">
        <w:rPr>
          <w:color w:val="212121"/>
          <w:lang w:val="en-US"/>
        </w:rPr>
        <w:t xml:space="preserve">post-surgery follow-up </w:t>
      </w:r>
      <w:r w:rsidR="001975DC" w:rsidRPr="00ED6478">
        <w:rPr>
          <w:color w:val="212121"/>
          <w:lang w:val="en-US"/>
        </w:rPr>
        <w:t xml:space="preserve">echocardiograms </w:t>
      </w:r>
      <w:r w:rsidRPr="00ED6478">
        <w:rPr>
          <w:color w:val="212121"/>
          <w:lang w:val="en-US"/>
        </w:rPr>
        <w:t xml:space="preserve">showed </w:t>
      </w:r>
      <w:r w:rsidR="001975DC" w:rsidRPr="00ED6478">
        <w:rPr>
          <w:color w:val="212121"/>
          <w:lang w:val="en-US"/>
        </w:rPr>
        <w:t>trans-mitral valvular gradients</w:t>
      </w:r>
      <w:r w:rsidRPr="00ED6478">
        <w:rPr>
          <w:color w:val="212121"/>
          <w:lang w:val="en-US"/>
        </w:rPr>
        <w:t xml:space="preserve"> increasing progressively from 6 t</w:t>
      </w:r>
      <w:r w:rsidR="00C622F2" w:rsidRPr="00ED6478">
        <w:rPr>
          <w:color w:val="212121"/>
          <w:lang w:val="en-US"/>
        </w:rPr>
        <w:t>o 8 to</w:t>
      </w:r>
      <w:r w:rsidRPr="00ED6478">
        <w:rPr>
          <w:color w:val="212121"/>
          <w:lang w:val="en-US"/>
        </w:rPr>
        <w:t xml:space="preserve"> 1</w:t>
      </w:r>
      <w:r w:rsidR="00C622F2" w:rsidRPr="00ED6478">
        <w:rPr>
          <w:color w:val="212121"/>
          <w:lang w:val="en-US"/>
        </w:rPr>
        <w:t>0</w:t>
      </w:r>
      <w:r w:rsidRPr="00ED6478">
        <w:rPr>
          <w:color w:val="212121"/>
          <w:lang w:val="en-US"/>
        </w:rPr>
        <w:t xml:space="preserve"> </w:t>
      </w:r>
      <w:r w:rsidR="00A35BE5" w:rsidRPr="00ED6478">
        <w:rPr>
          <w:color w:val="212121"/>
          <w:lang w:val="en-US"/>
        </w:rPr>
        <w:t>mmHg.</w:t>
      </w:r>
    </w:p>
    <w:p w14:paraId="65CDEE64" w14:textId="01288F9A" w:rsidR="00B12AC7" w:rsidRPr="00ED6478" w:rsidRDefault="00056A62" w:rsidP="00ED6478">
      <w:pPr>
        <w:pStyle w:val="NormalWeb"/>
        <w:shd w:val="clear" w:color="auto" w:fill="FFFFFF"/>
        <w:spacing w:before="0" w:beforeAutospacing="0" w:after="0" w:afterAutospacing="0" w:line="360" w:lineRule="auto"/>
        <w:rPr>
          <w:lang w:val="en-US"/>
        </w:rPr>
      </w:pPr>
      <w:r w:rsidRPr="00ED6478">
        <w:rPr>
          <w:lang w:val="en-US"/>
        </w:rPr>
        <w:t>Given this information,</w:t>
      </w:r>
      <w:r w:rsidR="00D33928" w:rsidRPr="00ED6478">
        <w:rPr>
          <w:lang w:val="en-US"/>
        </w:rPr>
        <w:t xml:space="preserve"> and the poor anticoagulation,</w:t>
      </w:r>
      <w:r w:rsidRPr="00ED6478">
        <w:rPr>
          <w:lang w:val="en-US"/>
        </w:rPr>
        <w:t xml:space="preserve"> the coexistence of pannus and thrombus seemed the most likely etiology of valve </w:t>
      </w:r>
      <w:r w:rsidR="00A35BE5" w:rsidRPr="00ED6478">
        <w:rPr>
          <w:lang w:val="en-US"/>
        </w:rPr>
        <w:t>obstruction.</w:t>
      </w:r>
      <w:r w:rsidR="00FC5007" w:rsidRPr="00ED6478">
        <w:rPr>
          <w:lang w:val="en-US"/>
        </w:rPr>
        <w:t xml:space="preserve"> </w:t>
      </w:r>
    </w:p>
    <w:p w14:paraId="3F188AAB" w14:textId="6D92A34C" w:rsidR="002839C6" w:rsidRPr="00ED6478" w:rsidRDefault="00B11A33" w:rsidP="00ED6478">
      <w:pPr>
        <w:spacing w:line="360" w:lineRule="auto"/>
        <w:rPr>
          <w:rFonts w:ascii="Times New Roman" w:hAnsi="Times New Roman" w:cs="Times New Roman"/>
          <w:lang w:val="en-US"/>
        </w:rPr>
      </w:pPr>
      <w:r w:rsidRPr="00ED6478">
        <w:rPr>
          <w:rFonts w:ascii="Times New Roman" w:hAnsi="Times New Roman" w:cs="Times New Roman"/>
          <w:lang w:val="en-US"/>
        </w:rPr>
        <w:lastRenderedPageBreak/>
        <w:t>The patient underwent redo-mitral valve replacement</w:t>
      </w:r>
      <w:r w:rsidR="00056A62" w:rsidRPr="00ED6478">
        <w:rPr>
          <w:rFonts w:ascii="Times New Roman" w:hAnsi="Times New Roman" w:cs="Times New Roman"/>
          <w:lang w:val="en-US"/>
        </w:rPr>
        <w:t xml:space="preserve"> after</w:t>
      </w:r>
      <w:r w:rsidR="00FC5007" w:rsidRPr="00ED6478">
        <w:rPr>
          <w:rFonts w:ascii="Times New Roman" w:hAnsi="Times New Roman" w:cs="Times New Roman"/>
          <w:lang w:val="en-US"/>
        </w:rPr>
        <w:t xml:space="preserve"> a trail</w:t>
      </w:r>
      <w:r w:rsidR="00056A62" w:rsidRPr="00ED6478">
        <w:rPr>
          <w:rFonts w:ascii="Times New Roman" w:hAnsi="Times New Roman" w:cs="Times New Roman"/>
          <w:lang w:val="en-US"/>
        </w:rPr>
        <w:t xml:space="preserve"> treatment with heparin and aspirin</w:t>
      </w:r>
      <w:r w:rsidRPr="00ED6478">
        <w:rPr>
          <w:rFonts w:ascii="Times New Roman" w:hAnsi="Times New Roman" w:cs="Times New Roman"/>
          <w:lang w:val="en-US"/>
        </w:rPr>
        <w:t xml:space="preserve">. </w:t>
      </w:r>
      <w:r w:rsidR="00056A62" w:rsidRPr="00ED6478">
        <w:rPr>
          <w:rFonts w:ascii="Times New Roman" w:hAnsi="Times New Roman" w:cs="Times New Roman"/>
          <w:lang w:val="en-US"/>
        </w:rPr>
        <w:t xml:space="preserve">Surgical view showed that the prosthetic </w:t>
      </w:r>
      <w:r w:rsidRPr="00ED6478">
        <w:rPr>
          <w:rFonts w:ascii="Times New Roman" w:hAnsi="Times New Roman" w:cs="Times New Roman"/>
          <w:lang w:val="en-US"/>
        </w:rPr>
        <w:t>valve was covered with circumferential pannus involving both atrial and ventricular sides and a</w:t>
      </w:r>
      <w:r w:rsidR="001C118D" w:rsidRPr="00ED6478">
        <w:rPr>
          <w:rFonts w:ascii="Times New Roman" w:hAnsi="Times New Roman" w:cs="Times New Roman"/>
          <w:lang w:val="en-US"/>
        </w:rPr>
        <w:t xml:space="preserve"> </w:t>
      </w:r>
      <w:r w:rsidRPr="00ED6478">
        <w:rPr>
          <w:rFonts w:ascii="Times New Roman" w:hAnsi="Times New Roman" w:cs="Times New Roman"/>
          <w:lang w:val="en-US"/>
        </w:rPr>
        <w:t xml:space="preserve">thrombus </w:t>
      </w:r>
      <w:r w:rsidR="001C118D" w:rsidRPr="00ED6478">
        <w:rPr>
          <w:rFonts w:ascii="Times New Roman" w:hAnsi="Times New Roman" w:cs="Times New Roman"/>
          <w:lang w:val="en-US"/>
        </w:rPr>
        <w:t>formation</w:t>
      </w:r>
      <w:r w:rsidR="00472C0D" w:rsidRPr="00ED6478">
        <w:rPr>
          <w:rFonts w:ascii="Times New Roman" w:hAnsi="Times New Roman" w:cs="Times New Roman"/>
          <w:lang w:val="en-US"/>
        </w:rPr>
        <w:t xml:space="preserve"> (</w:t>
      </w:r>
      <w:r w:rsidR="00AB3C24" w:rsidRPr="00ED6478">
        <w:rPr>
          <w:rFonts w:ascii="Times New Roman" w:hAnsi="Times New Roman" w:cs="Times New Roman"/>
          <w:lang w:val="en-US"/>
        </w:rPr>
        <w:t>Figure</w:t>
      </w:r>
      <w:r w:rsidR="00472C0D" w:rsidRPr="00ED6478">
        <w:rPr>
          <w:rFonts w:ascii="Times New Roman" w:hAnsi="Times New Roman" w:cs="Times New Roman"/>
          <w:lang w:val="en-US"/>
        </w:rPr>
        <w:t xml:space="preserve"> 1)</w:t>
      </w:r>
      <w:r w:rsidR="001C118D" w:rsidRPr="00ED6478">
        <w:rPr>
          <w:rFonts w:ascii="Times New Roman" w:hAnsi="Times New Roman" w:cs="Times New Roman"/>
          <w:lang w:val="en-US"/>
        </w:rPr>
        <w:t>.</w:t>
      </w:r>
    </w:p>
    <w:p w14:paraId="6DA8ED3A" w14:textId="77777777" w:rsidR="00EF4E92" w:rsidRPr="00ED6478" w:rsidRDefault="00EF4E92" w:rsidP="00ED6478">
      <w:pPr>
        <w:spacing w:line="360" w:lineRule="auto"/>
        <w:rPr>
          <w:rFonts w:ascii="Times New Roman" w:hAnsi="Times New Roman" w:cs="Times New Roman"/>
          <w:lang w:val="en-US"/>
        </w:rPr>
      </w:pPr>
    </w:p>
    <w:p w14:paraId="05385346" w14:textId="7F7633B9" w:rsidR="00326606" w:rsidRPr="00ED6478" w:rsidRDefault="00326606" w:rsidP="00ED6478">
      <w:pPr>
        <w:spacing w:line="360" w:lineRule="auto"/>
        <w:rPr>
          <w:rFonts w:ascii="Times New Roman" w:hAnsi="Times New Roman" w:cs="Times New Roman"/>
          <w:u w:val="single"/>
          <w:lang w:val="en-US"/>
        </w:rPr>
      </w:pPr>
      <w:r w:rsidRPr="00ED6478">
        <w:rPr>
          <w:rFonts w:ascii="Times New Roman" w:hAnsi="Times New Roman" w:cs="Times New Roman"/>
          <w:u w:val="single"/>
          <w:lang w:val="en-US"/>
        </w:rPr>
        <w:t>Discussion:</w:t>
      </w:r>
    </w:p>
    <w:p w14:paraId="1E7D38B4" w14:textId="61349C80" w:rsidR="00BB5731" w:rsidRPr="00ED6478" w:rsidRDefault="006823F9" w:rsidP="00ED6478">
      <w:pPr>
        <w:spacing w:line="360" w:lineRule="auto"/>
        <w:rPr>
          <w:rFonts w:ascii="Times New Roman" w:hAnsi="Times New Roman" w:cs="Times New Roman"/>
          <w:color w:val="212121"/>
          <w:shd w:val="clear" w:color="auto" w:fill="FFFFFF"/>
          <w:lang w:val="en-US"/>
        </w:rPr>
      </w:pPr>
      <w:r w:rsidRPr="00ED6478">
        <w:rPr>
          <w:rFonts w:ascii="Times New Roman" w:hAnsi="Times New Roman" w:cs="Times New Roman"/>
          <w:color w:val="212121"/>
          <w:shd w:val="clear" w:color="auto" w:fill="FFFFFF"/>
          <w:lang w:val="en-US"/>
        </w:rPr>
        <w:t>The overall incidence of prosthetic valve obstruction</w:t>
      </w:r>
      <w:r w:rsidR="001C118D" w:rsidRPr="00ED6478">
        <w:rPr>
          <w:rFonts w:ascii="Times New Roman" w:hAnsi="Times New Roman" w:cs="Times New Roman"/>
          <w:color w:val="212121"/>
          <w:shd w:val="clear" w:color="auto" w:fill="FFFFFF"/>
          <w:lang w:val="en-US"/>
        </w:rPr>
        <w:t xml:space="preserve"> (PVO)</w:t>
      </w:r>
      <w:r w:rsidRPr="00ED6478">
        <w:rPr>
          <w:rFonts w:ascii="Times New Roman" w:hAnsi="Times New Roman" w:cs="Times New Roman"/>
          <w:color w:val="212121"/>
          <w:shd w:val="clear" w:color="auto" w:fill="FFFFFF"/>
          <w:lang w:val="en-US"/>
        </w:rPr>
        <w:t xml:space="preserve"> ranges from 0.</w:t>
      </w:r>
      <w:r w:rsidR="003A40EE" w:rsidRPr="00ED6478">
        <w:rPr>
          <w:rFonts w:ascii="Times New Roman" w:hAnsi="Times New Roman" w:cs="Times New Roman"/>
          <w:color w:val="212121"/>
          <w:shd w:val="clear" w:color="auto" w:fill="FFFFFF"/>
          <w:lang w:val="en-US"/>
        </w:rPr>
        <w:t>5</w:t>
      </w:r>
      <w:r w:rsidRPr="00ED6478">
        <w:rPr>
          <w:rFonts w:ascii="Times New Roman" w:hAnsi="Times New Roman" w:cs="Times New Roman"/>
          <w:color w:val="212121"/>
          <w:shd w:val="clear" w:color="auto" w:fill="FFFFFF"/>
          <w:lang w:val="en-US"/>
        </w:rPr>
        <w:t>%-6.0% annually with the differe</w:t>
      </w:r>
      <w:r w:rsidR="00056A62" w:rsidRPr="00ED6478">
        <w:rPr>
          <w:rFonts w:ascii="Times New Roman" w:hAnsi="Times New Roman" w:cs="Times New Roman"/>
          <w:color w:val="212121"/>
          <w:shd w:val="clear" w:color="auto" w:fill="FFFFFF"/>
          <w:lang w:val="en-US"/>
        </w:rPr>
        <w:t>nce in</w:t>
      </w:r>
      <w:r w:rsidRPr="00ED6478">
        <w:rPr>
          <w:rFonts w:ascii="Times New Roman" w:hAnsi="Times New Roman" w:cs="Times New Roman"/>
          <w:color w:val="212121"/>
          <w:shd w:val="clear" w:color="auto" w:fill="FFFFFF"/>
          <w:lang w:val="en-US"/>
        </w:rPr>
        <w:t xml:space="preserve"> rates depending on the type and location of prosthetic valve replacement</w:t>
      </w:r>
      <w:r w:rsidR="004745F0" w:rsidRPr="00ED6478">
        <w:rPr>
          <w:rFonts w:ascii="Times New Roman" w:hAnsi="Times New Roman" w:cs="Times New Roman"/>
          <w:color w:val="212121"/>
          <w:shd w:val="clear" w:color="auto" w:fill="FFFFFF"/>
          <w:lang w:val="en-US"/>
        </w:rPr>
        <w:t xml:space="preserve"> (4</w:t>
      </w:r>
      <w:proofErr w:type="gramStart"/>
      <w:r w:rsidR="004745F0" w:rsidRPr="00ED6478">
        <w:rPr>
          <w:rFonts w:ascii="Times New Roman" w:hAnsi="Times New Roman" w:cs="Times New Roman"/>
          <w:color w:val="212121"/>
          <w:shd w:val="clear" w:color="auto" w:fill="FFFFFF"/>
          <w:lang w:val="en-US"/>
        </w:rPr>
        <w:t>)</w:t>
      </w:r>
      <w:r w:rsidR="00BB5731" w:rsidRPr="00ED6478">
        <w:rPr>
          <w:rFonts w:ascii="Times New Roman" w:hAnsi="Times New Roman" w:cs="Times New Roman"/>
          <w:color w:val="212121"/>
          <w:shd w:val="clear" w:color="auto" w:fill="FFFFFF"/>
          <w:lang w:val="en-US"/>
        </w:rPr>
        <w:t xml:space="preserve"> .</w:t>
      </w:r>
      <w:proofErr w:type="gramEnd"/>
    </w:p>
    <w:p w14:paraId="0A71EAC6" w14:textId="23787D01" w:rsidR="00056A62" w:rsidRPr="00ED6478" w:rsidRDefault="00056A62" w:rsidP="00ED6478">
      <w:pPr>
        <w:spacing w:line="360" w:lineRule="auto"/>
        <w:rPr>
          <w:rFonts w:ascii="Times New Roman" w:hAnsi="Times New Roman" w:cs="Times New Roman"/>
          <w:color w:val="212121"/>
          <w:shd w:val="clear" w:color="auto" w:fill="FFFFFF"/>
          <w:lang w:val="en-US"/>
        </w:rPr>
      </w:pPr>
      <w:r w:rsidRPr="00ED6478">
        <w:rPr>
          <w:rFonts w:ascii="Times New Roman" w:hAnsi="Times New Roman" w:cs="Times New Roman"/>
          <w:color w:val="212121"/>
          <w:shd w:val="clear" w:color="auto" w:fill="FFFFFF"/>
          <w:lang w:val="en-US"/>
        </w:rPr>
        <w:t xml:space="preserve">There are two main etiologies, </w:t>
      </w:r>
      <w:r w:rsidR="001C118D" w:rsidRPr="00ED6478">
        <w:rPr>
          <w:rFonts w:ascii="Times New Roman" w:hAnsi="Times New Roman" w:cs="Times New Roman"/>
          <w:color w:val="212121"/>
          <w:shd w:val="clear" w:color="auto" w:fill="FFFFFF"/>
          <w:lang w:val="en-US"/>
        </w:rPr>
        <w:t>prosthetic valve thrombosis (PVT)</w:t>
      </w:r>
      <w:r w:rsidR="00A35BE5" w:rsidRPr="00ED6478">
        <w:rPr>
          <w:rFonts w:ascii="Times New Roman" w:hAnsi="Times New Roman" w:cs="Times New Roman"/>
          <w:color w:val="212121"/>
          <w:shd w:val="clear" w:color="auto" w:fill="FFFFFF"/>
          <w:lang w:val="en-US"/>
        </w:rPr>
        <w:t xml:space="preserve"> </w:t>
      </w:r>
      <w:r w:rsidRPr="00ED6478">
        <w:rPr>
          <w:rFonts w:ascii="Times New Roman" w:hAnsi="Times New Roman" w:cs="Times New Roman"/>
          <w:color w:val="212121"/>
          <w:shd w:val="clear" w:color="auto" w:fill="FFFFFF"/>
          <w:lang w:val="en-US"/>
        </w:rPr>
        <w:t xml:space="preserve">and pannus </w:t>
      </w:r>
      <w:r w:rsidR="00A35BE5" w:rsidRPr="00ED6478">
        <w:rPr>
          <w:rFonts w:ascii="Times New Roman" w:hAnsi="Times New Roman" w:cs="Times New Roman"/>
          <w:color w:val="212121"/>
          <w:shd w:val="clear" w:color="auto" w:fill="FFFFFF"/>
          <w:lang w:val="en-US"/>
        </w:rPr>
        <w:t>formation.</w:t>
      </w:r>
    </w:p>
    <w:p w14:paraId="676E1FE1" w14:textId="039D84DD" w:rsidR="00404EEA" w:rsidRPr="00ED6478" w:rsidRDefault="004D1EEB" w:rsidP="00ED6478">
      <w:pPr>
        <w:spacing w:line="360" w:lineRule="auto"/>
        <w:rPr>
          <w:rFonts w:ascii="Times New Roman" w:hAnsi="Times New Roman" w:cs="Times New Roman"/>
          <w:color w:val="212121"/>
          <w:shd w:val="clear" w:color="auto" w:fill="FFFFFF"/>
          <w:lang w:val="en-US"/>
        </w:rPr>
      </w:pPr>
      <w:r w:rsidRPr="00ED6478">
        <w:rPr>
          <w:rFonts w:ascii="Times New Roman" w:hAnsi="Times New Roman" w:cs="Times New Roman"/>
          <w:color w:val="2E2E2E"/>
          <w:lang w:val="en-US"/>
        </w:rPr>
        <w:t xml:space="preserve">In PVT, the thrombogenic metallic surface of the mechanical valve activates coagulation factors, leading to fibrin formation, demonstrating the requirement for systematic lifelong oral anticoagulation post-surgery. PVT </w:t>
      </w:r>
      <w:r w:rsidR="00A35BE5" w:rsidRPr="00ED6478">
        <w:rPr>
          <w:rFonts w:ascii="Times New Roman" w:hAnsi="Times New Roman" w:cs="Times New Roman"/>
          <w:color w:val="2E2E2E"/>
          <w:lang w:val="en-US"/>
        </w:rPr>
        <w:t>is thus</w:t>
      </w:r>
      <w:r w:rsidRPr="00ED6478">
        <w:rPr>
          <w:rFonts w:ascii="Times New Roman" w:hAnsi="Times New Roman" w:cs="Times New Roman"/>
          <w:color w:val="2E2E2E"/>
          <w:lang w:val="en-US"/>
        </w:rPr>
        <w:t xml:space="preserve"> </w:t>
      </w:r>
      <w:r w:rsidR="00404EEA" w:rsidRPr="00ED6478">
        <w:rPr>
          <w:rFonts w:ascii="Times New Roman" w:hAnsi="Times New Roman" w:cs="Times New Roman"/>
          <w:color w:val="2E2E2E"/>
          <w:lang w:val="en-US"/>
        </w:rPr>
        <w:t xml:space="preserve">commonly associated with suboptimal anticoagulation and tend to appear in a </w:t>
      </w:r>
      <w:r w:rsidR="007E7750" w:rsidRPr="00ED6478">
        <w:rPr>
          <w:rFonts w:ascii="Times New Roman" w:hAnsi="Times New Roman" w:cs="Times New Roman"/>
          <w:color w:val="2E2E2E"/>
          <w:lang w:val="en-US"/>
        </w:rPr>
        <w:t>s</w:t>
      </w:r>
      <w:r w:rsidR="00404EEA" w:rsidRPr="00ED6478">
        <w:rPr>
          <w:rFonts w:ascii="Times New Roman" w:hAnsi="Times New Roman" w:cs="Times New Roman"/>
          <w:color w:val="2E2E2E"/>
          <w:lang w:val="en-US"/>
        </w:rPr>
        <w:t xml:space="preserve">horter time </w:t>
      </w:r>
      <w:r w:rsidRPr="00ED6478">
        <w:rPr>
          <w:rFonts w:ascii="Times New Roman" w:hAnsi="Times New Roman" w:cs="Times New Roman"/>
          <w:color w:val="2E2E2E"/>
          <w:lang w:val="en-US"/>
        </w:rPr>
        <w:t>after surgery</w:t>
      </w:r>
      <w:r w:rsidR="003A40EE" w:rsidRPr="00ED6478">
        <w:rPr>
          <w:rFonts w:ascii="Times New Roman" w:hAnsi="Times New Roman" w:cs="Times New Roman"/>
          <w:color w:val="2E2E2E"/>
          <w:lang w:val="en-US"/>
        </w:rPr>
        <w:t xml:space="preserve"> and requires urgent thrombolytic therapy</w:t>
      </w:r>
      <w:r w:rsidRPr="00ED6478">
        <w:rPr>
          <w:rFonts w:ascii="Times New Roman" w:hAnsi="Times New Roman" w:cs="Times New Roman"/>
          <w:color w:val="2E2E2E"/>
          <w:lang w:val="en-US"/>
        </w:rPr>
        <w:t xml:space="preserve"> in case of refractory symptoms</w:t>
      </w:r>
      <w:r w:rsidR="003A40EE" w:rsidRPr="00ED6478">
        <w:rPr>
          <w:rFonts w:ascii="Times New Roman" w:hAnsi="Times New Roman" w:cs="Times New Roman"/>
          <w:color w:val="2E2E2E"/>
          <w:lang w:val="en-US"/>
        </w:rPr>
        <w:t>.</w:t>
      </w:r>
    </w:p>
    <w:p w14:paraId="14B75A65" w14:textId="29E103FA" w:rsidR="00530467" w:rsidRPr="00ED6478" w:rsidRDefault="00E95950" w:rsidP="00ED6478">
      <w:pPr>
        <w:spacing w:line="360" w:lineRule="auto"/>
        <w:rPr>
          <w:rFonts w:ascii="Times New Roman" w:hAnsi="Times New Roman" w:cs="Times New Roman"/>
          <w:u w:val="single"/>
          <w:lang w:val="en-US"/>
        </w:rPr>
      </w:pPr>
      <w:r w:rsidRPr="00ED6478">
        <w:rPr>
          <w:rFonts w:ascii="Times New Roman" w:hAnsi="Times New Roman" w:cs="Times New Roman"/>
          <w:color w:val="212121"/>
          <w:lang w:val="en-US"/>
        </w:rPr>
        <w:t>In pannus formation,</w:t>
      </w:r>
      <w:r w:rsidRPr="00ED6478">
        <w:rPr>
          <w:rFonts w:ascii="Times New Roman" w:hAnsi="Times New Roman" w:cs="Times New Roman"/>
          <w:shd w:val="clear" w:color="auto" w:fill="FFFFFF" w:themeFill="background1"/>
          <w:lang w:val="en-US"/>
        </w:rPr>
        <w:t xml:space="preserve"> the prosthetic material triggers a</w:t>
      </w:r>
      <w:r w:rsidR="004D1EEB" w:rsidRPr="00ED6478">
        <w:rPr>
          <w:rFonts w:ascii="Times New Roman" w:hAnsi="Times New Roman" w:cs="Times New Roman"/>
          <w:shd w:val="clear" w:color="auto" w:fill="FFFFFF" w:themeFill="background1"/>
          <w:lang w:val="en-US"/>
        </w:rPr>
        <w:t>n inflammatory</w:t>
      </w:r>
      <w:r w:rsidRPr="00ED6478">
        <w:rPr>
          <w:rFonts w:ascii="Times New Roman" w:hAnsi="Times New Roman" w:cs="Times New Roman"/>
          <w:shd w:val="clear" w:color="auto" w:fill="FFFFFF" w:themeFill="background1"/>
          <w:lang w:val="en-US"/>
        </w:rPr>
        <w:t xml:space="preserve"> response</w:t>
      </w:r>
      <w:r w:rsidR="00F97020" w:rsidRPr="00ED6478">
        <w:rPr>
          <w:rFonts w:ascii="Times New Roman" w:hAnsi="Times New Roman" w:cs="Times New Roman"/>
          <w:shd w:val="clear" w:color="auto" w:fill="FFFFFF" w:themeFill="background1"/>
          <w:lang w:val="en-US"/>
        </w:rPr>
        <w:t>, leading</w:t>
      </w:r>
      <w:r w:rsidRPr="00ED6478">
        <w:rPr>
          <w:rFonts w:ascii="Times New Roman" w:hAnsi="Times New Roman" w:cs="Times New Roman"/>
          <w:shd w:val="clear" w:color="auto" w:fill="FFFFFF" w:themeFill="background1"/>
          <w:lang w:val="en-US"/>
        </w:rPr>
        <w:t xml:space="preserve"> to an excessive growth of fibroelastic and collagen tissues, followed by the infiltration of endothelial cells, myofibroblasts, and chronic inflammatory cells. </w:t>
      </w:r>
      <w:r w:rsidR="00B45A68" w:rsidRPr="00ED6478">
        <w:rPr>
          <w:rFonts w:ascii="Times New Roman" w:hAnsi="Times New Roman" w:cs="Times New Roman"/>
          <w:shd w:val="clear" w:color="auto" w:fill="FFFFFF" w:themeFill="background1"/>
          <w:lang w:val="en-US"/>
        </w:rPr>
        <w:t>T</w:t>
      </w:r>
      <w:r w:rsidRPr="00ED6478">
        <w:rPr>
          <w:rFonts w:ascii="Times New Roman" w:hAnsi="Times New Roman" w:cs="Times New Roman"/>
          <w:shd w:val="clear" w:color="auto" w:fill="FFFFFF" w:themeFill="background1"/>
          <w:lang w:val="en-US"/>
        </w:rPr>
        <w:t>his process</w:t>
      </w:r>
      <w:r w:rsidR="004D1EEB" w:rsidRPr="00ED6478">
        <w:rPr>
          <w:rFonts w:ascii="Times New Roman" w:hAnsi="Times New Roman" w:cs="Times New Roman"/>
          <w:shd w:val="clear" w:color="auto" w:fill="FFFFFF" w:themeFill="background1"/>
          <w:lang w:val="en-US"/>
        </w:rPr>
        <w:t>, which is not fully understood,</w:t>
      </w:r>
      <w:r w:rsidRPr="00ED6478">
        <w:rPr>
          <w:rFonts w:ascii="Times New Roman" w:hAnsi="Times New Roman" w:cs="Times New Roman"/>
          <w:shd w:val="clear" w:color="auto" w:fill="FFFFFF" w:themeFill="background1"/>
          <w:lang w:val="en-US"/>
        </w:rPr>
        <w:t xml:space="preserve"> leads to the formation of fibrinous ingrowth around the annulus of the prosthetic valve</w:t>
      </w:r>
      <w:r w:rsidR="00F97020" w:rsidRPr="00ED6478">
        <w:rPr>
          <w:rFonts w:ascii="Times New Roman" w:hAnsi="Times New Roman" w:cs="Times New Roman"/>
          <w:shd w:val="clear" w:color="auto" w:fill="FFFFFF" w:themeFill="background1"/>
          <w:lang w:val="en-US"/>
        </w:rPr>
        <w:t xml:space="preserve">. It </w:t>
      </w:r>
      <w:r w:rsidR="004D1EEB" w:rsidRPr="00ED6478">
        <w:rPr>
          <w:rFonts w:ascii="Times New Roman" w:hAnsi="Times New Roman" w:cs="Times New Roman"/>
          <w:shd w:val="clear" w:color="auto" w:fill="FFFFFF" w:themeFill="background1"/>
          <w:lang w:val="en-US"/>
        </w:rPr>
        <w:t>usually occurs</w:t>
      </w:r>
      <w:r w:rsidR="00F97020" w:rsidRPr="00ED6478">
        <w:rPr>
          <w:rFonts w:ascii="Times New Roman" w:hAnsi="Times New Roman" w:cs="Times New Roman"/>
          <w:shd w:val="clear" w:color="auto" w:fill="FFFFFF" w:themeFill="background1"/>
          <w:lang w:val="en-US"/>
        </w:rPr>
        <w:t xml:space="preserve"> years after the valve replacement</w:t>
      </w:r>
      <w:r w:rsidR="004745F0" w:rsidRPr="00ED6478">
        <w:rPr>
          <w:rFonts w:ascii="Times New Roman" w:hAnsi="Times New Roman" w:cs="Times New Roman"/>
          <w:shd w:val="clear" w:color="auto" w:fill="FFFFFF" w:themeFill="background1"/>
          <w:lang w:val="en-US"/>
        </w:rPr>
        <w:t xml:space="preserve"> (</w:t>
      </w:r>
      <w:r w:rsidR="002D27D8" w:rsidRPr="00ED6478">
        <w:rPr>
          <w:rFonts w:ascii="Times New Roman" w:hAnsi="Times New Roman" w:cs="Times New Roman"/>
          <w:shd w:val="clear" w:color="auto" w:fill="FFFFFF" w:themeFill="background1"/>
          <w:lang w:val="en-US"/>
        </w:rPr>
        <w:t>5</w:t>
      </w:r>
      <w:r w:rsidR="004745F0" w:rsidRPr="00ED6478">
        <w:rPr>
          <w:rFonts w:ascii="Times New Roman" w:hAnsi="Times New Roman" w:cs="Times New Roman"/>
          <w:shd w:val="clear" w:color="auto" w:fill="FFFFFF" w:themeFill="background1"/>
          <w:lang w:val="en-US"/>
        </w:rPr>
        <w:t>)</w:t>
      </w:r>
      <w:r w:rsidRPr="00ED6478">
        <w:rPr>
          <w:rFonts w:ascii="Times New Roman" w:hAnsi="Times New Roman" w:cs="Times New Roman"/>
          <w:shd w:val="clear" w:color="auto" w:fill="FFFFFF" w:themeFill="background1"/>
          <w:lang w:val="en-US"/>
        </w:rPr>
        <w:t>.</w:t>
      </w:r>
      <w:r w:rsidR="00C03952" w:rsidRPr="00ED6478">
        <w:rPr>
          <w:rFonts w:ascii="Times New Roman" w:hAnsi="Times New Roman" w:cs="Times New Roman"/>
          <w:shd w:val="clear" w:color="auto" w:fill="FFFFFF" w:themeFill="background1"/>
          <w:lang w:val="en-US"/>
        </w:rPr>
        <w:t xml:space="preserve"> </w:t>
      </w:r>
    </w:p>
    <w:p w14:paraId="6D30D0FF" w14:textId="5C1B3527" w:rsidR="00BB5731" w:rsidRPr="00ED6478" w:rsidRDefault="007E7750" w:rsidP="00ED6478">
      <w:pPr>
        <w:spacing w:line="360" w:lineRule="auto"/>
        <w:rPr>
          <w:rFonts w:ascii="Times New Roman" w:hAnsi="Times New Roman" w:cs="Times New Roman"/>
          <w:color w:val="212121"/>
          <w:shd w:val="clear" w:color="auto" w:fill="FFFFFF"/>
          <w:lang w:val="en-US"/>
        </w:rPr>
      </w:pPr>
      <w:r w:rsidRPr="00ED6478">
        <w:rPr>
          <w:rFonts w:ascii="Times New Roman" w:hAnsi="Times New Roman" w:cs="Times New Roman"/>
          <w:color w:val="212121"/>
          <w:shd w:val="clear" w:color="auto" w:fill="FFFFFF"/>
          <w:lang w:val="en-US"/>
        </w:rPr>
        <w:t xml:space="preserve">It should be noted that </w:t>
      </w:r>
      <w:r w:rsidR="004D1EEB" w:rsidRPr="00ED6478">
        <w:rPr>
          <w:rFonts w:ascii="Times New Roman" w:hAnsi="Times New Roman" w:cs="Times New Roman"/>
          <w:color w:val="212121"/>
          <w:shd w:val="clear" w:color="auto" w:fill="FFFFFF"/>
          <w:lang w:val="en-US"/>
        </w:rPr>
        <w:t>combined</w:t>
      </w:r>
      <w:r w:rsidRPr="00ED6478">
        <w:rPr>
          <w:rFonts w:ascii="Times New Roman" w:hAnsi="Times New Roman" w:cs="Times New Roman"/>
          <w:color w:val="212121"/>
          <w:shd w:val="clear" w:color="auto" w:fill="FFFFFF"/>
          <w:lang w:val="en-US"/>
        </w:rPr>
        <w:t xml:space="preserve"> pannus and thrombus </w:t>
      </w:r>
      <w:r w:rsidR="004D1EEB" w:rsidRPr="00ED6478">
        <w:rPr>
          <w:rFonts w:ascii="Times New Roman" w:hAnsi="Times New Roman" w:cs="Times New Roman"/>
          <w:color w:val="212121"/>
          <w:shd w:val="clear" w:color="auto" w:fill="FFFFFF"/>
          <w:lang w:val="en-US"/>
        </w:rPr>
        <w:t>formation</w:t>
      </w:r>
      <w:r w:rsidRPr="00ED6478">
        <w:rPr>
          <w:rFonts w:ascii="Times New Roman" w:hAnsi="Times New Roman" w:cs="Times New Roman"/>
          <w:color w:val="212121"/>
          <w:shd w:val="clear" w:color="auto" w:fill="FFFFFF"/>
          <w:lang w:val="en-US"/>
        </w:rPr>
        <w:t xml:space="preserve"> were identified in mechanical valve obstructions suggesting that pannus serves as a nidus for thrombus, with pannus formation being the underlying cause</w:t>
      </w:r>
      <w:r w:rsidR="00BB5731" w:rsidRPr="00ED6478">
        <w:rPr>
          <w:rFonts w:ascii="Times New Roman" w:hAnsi="Times New Roman" w:cs="Times New Roman"/>
          <w:color w:val="212121"/>
          <w:shd w:val="clear" w:color="auto" w:fill="FFFFFF"/>
          <w:lang w:val="en-US"/>
        </w:rPr>
        <w:t>,</w:t>
      </w:r>
      <w:r w:rsidR="00B45A68" w:rsidRPr="00ED6478">
        <w:rPr>
          <w:rFonts w:ascii="Times New Roman" w:hAnsi="Times New Roman" w:cs="Times New Roman"/>
          <w:color w:val="212121"/>
          <w:shd w:val="clear" w:color="auto" w:fill="FFFFFF"/>
          <w:lang w:val="en-US"/>
        </w:rPr>
        <w:t xml:space="preserve"> </w:t>
      </w:r>
      <w:r w:rsidR="00BB5731" w:rsidRPr="00ED6478">
        <w:rPr>
          <w:rFonts w:ascii="Times New Roman" w:hAnsi="Times New Roman" w:cs="Times New Roman"/>
          <w:color w:val="212121"/>
          <w:shd w:val="clear" w:color="auto" w:fill="FFFFFF"/>
          <w:lang w:val="en-US"/>
        </w:rPr>
        <w:t>the coexistence of both</w:t>
      </w:r>
      <w:r w:rsidRPr="00ED6478">
        <w:rPr>
          <w:rFonts w:ascii="Times New Roman" w:hAnsi="Times New Roman" w:cs="Times New Roman"/>
          <w:color w:val="212121"/>
          <w:shd w:val="clear" w:color="auto" w:fill="FFFFFF"/>
          <w:lang w:val="en-US"/>
        </w:rPr>
        <w:t xml:space="preserve"> has been reported to be between 12%-75% of all PVO</w:t>
      </w:r>
      <w:r w:rsidR="004745F0" w:rsidRPr="00ED6478">
        <w:rPr>
          <w:rFonts w:ascii="Times New Roman" w:hAnsi="Times New Roman" w:cs="Times New Roman"/>
          <w:color w:val="212121"/>
          <w:shd w:val="clear" w:color="auto" w:fill="FFFFFF"/>
          <w:lang w:val="en-US"/>
        </w:rPr>
        <w:t xml:space="preserve"> (6)</w:t>
      </w:r>
      <w:r w:rsidR="00BB5731" w:rsidRPr="00ED6478">
        <w:rPr>
          <w:rStyle w:val="FootnoteReference"/>
          <w:rFonts w:ascii="Times New Roman" w:hAnsi="Times New Roman" w:cs="Times New Roman"/>
          <w:color w:val="212121"/>
          <w:shd w:val="clear" w:color="auto" w:fill="FFFFFF"/>
          <w:lang w:val="en-US"/>
        </w:rPr>
        <w:t xml:space="preserve"> </w:t>
      </w:r>
      <w:r w:rsidR="00BB5731" w:rsidRPr="00ED6478">
        <w:rPr>
          <w:rFonts w:ascii="Times New Roman" w:hAnsi="Times New Roman" w:cs="Times New Roman"/>
          <w:color w:val="212121"/>
          <w:shd w:val="clear" w:color="auto" w:fill="FFFFFF"/>
          <w:lang w:val="en-US"/>
        </w:rPr>
        <w:t>.</w:t>
      </w:r>
    </w:p>
    <w:p w14:paraId="00B3AEA3" w14:textId="083F5233" w:rsidR="00284E6F" w:rsidRPr="00ED6478" w:rsidRDefault="00F97020" w:rsidP="00ED6478">
      <w:pPr>
        <w:spacing w:line="360" w:lineRule="auto"/>
        <w:rPr>
          <w:rFonts w:ascii="Times New Roman" w:hAnsi="Times New Roman" w:cs="Times New Roman"/>
          <w:color w:val="212121"/>
          <w:shd w:val="clear" w:color="auto" w:fill="FFFFFF"/>
          <w:lang w:val="en-US"/>
        </w:rPr>
      </w:pPr>
      <w:r w:rsidRPr="00ED6478">
        <w:rPr>
          <w:rFonts w:ascii="Times New Roman" w:hAnsi="Times New Roman" w:cs="Times New Roman"/>
          <w:color w:val="212121"/>
          <w:shd w:val="clear" w:color="auto" w:fill="FFFFFF"/>
          <w:lang w:val="en-US"/>
        </w:rPr>
        <w:t xml:space="preserve">In our case the </w:t>
      </w:r>
      <w:r w:rsidR="004D1EEB" w:rsidRPr="00ED6478">
        <w:rPr>
          <w:rFonts w:ascii="Times New Roman" w:hAnsi="Times New Roman" w:cs="Times New Roman"/>
          <w:color w:val="212121"/>
          <w:shd w:val="clear" w:color="auto" w:fill="FFFFFF"/>
          <w:lang w:val="en-US"/>
        </w:rPr>
        <w:t>non-optimal</w:t>
      </w:r>
      <w:r w:rsidRPr="00ED6478">
        <w:rPr>
          <w:rFonts w:ascii="Times New Roman" w:hAnsi="Times New Roman" w:cs="Times New Roman"/>
          <w:color w:val="212121"/>
          <w:shd w:val="clear" w:color="auto" w:fill="FFFFFF"/>
          <w:lang w:val="en-US"/>
        </w:rPr>
        <w:t xml:space="preserve"> anticoagulation treatment is more in favor of a thrombotic </w:t>
      </w:r>
      <w:r w:rsidR="00284E6F" w:rsidRPr="00ED6478">
        <w:rPr>
          <w:rFonts w:ascii="Times New Roman" w:hAnsi="Times New Roman" w:cs="Times New Roman"/>
          <w:color w:val="212121"/>
          <w:shd w:val="clear" w:color="auto" w:fill="FFFFFF"/>
          <w:lang w:val="en-US"/>
        </w:rPr>
        <w:t>etiology</w:t>
      </w:r>
      <w:r w:rsidRPr="00ED6478">
        <w:rPr>
          <w:rFonts w:ascii="Times New Roman" w:hAnsi="Times New Roman" w:cs="Times New Roman"/>
          <w:color w:val="212121"/>
          <w:shd w:val="clear" w:color="auto" w:fill="FFFFFF"/>
          <w:lang w:val="en-US"/>
        </w:rPr>
        <w:t xml:space="preserve"> </w:t>
      </w:r>
      <w:r w:rsidR="00284E6F" w:rsidRPr="00ED6478">
        <w:rPr>
          <w:rFonts w:ascii="Times New Roman" w:hAnsi="Times New Roman" w:cs="Times New Roman"/>
          <w:color w:val="212121"/>
          <w:shd w:val="clear" w:color="auto" w:fill="FFFFFF"/>
          <w:lang w:val="en-US"/>
        </w:rPr>
        <w:t>although the coexistence of a pannus should be evoked considering the delayed and progressive appearance of valve dysfunction with little to no clinical findings, with slightly elevated mean trans-valvular gradient (at 12mmHg)</w:t>
      </w:r>
    </w:p>
    <w:p w14:paraId="734E8245" w14:textId="77777777" w:rsidR="002D27D8" w:rsidRPr="00ED6478" w:rsidRDefault="00241FB8" w:rsidP="00ED6478">
      <w:pPr>
        <w:spacing w:line="360" w:lineRule="auto"/>
        <w:rPr>
          <w:rFonts w:ascii="Times New Roman" w:hAnsi="Times New Roman" w:cs="Times New Roman"/>
          <w:color w:val="2E2E2E"/>
          <w:lang w:val="en-US"/>
        </w:rPr>
      </w:pPr>
      <w:r w:rsidRPr="00ED6478">
        <w:rPr>
          <w:rFonts w:ascii="Times New Roman" w:hAnsi="Times New Roman" w:cs="Times New Roman"/>
          <w:lang w:val="en-US"/>
        </w:rPr>
        <w:t xml:space="preserve">The </w:t>
      </w:r>
      <w:r w:rsidR="00CF542F" w:rsidRPr="00ED6478">
        <w:rPr>
          <w:rFonts w:ascii="Times New Roman" w:hAnsi="Times New Roman" w:cs="Times New Roman"/>
          <w:lang w:val="en-US"/>
        </w:rPr>
        <w:t>2D TTE is recommended as first-line imaging once PVO is suspected</w:t>
      </w:r>
      <w:r w:rsidR="00C03952" w:rsidRPr="00ED6478">
        <w:rPr>
          <w:rFonts w:ascii="Times New Roman" w:hAnsi="Times New Roman" w:cs="Times New Roman"/>
          <w:lang w:val="en-US"/>
        </w:rPr>
        <w:t>.</w:t>
      </w:r>
      <w:r w:rsidR="00C03952" w:rsidRPr="00ED6478">
        <w:rPr>
          <w:rFonts w:ascii="Times New Roman" w:hAnsi="Times New Roman" w:cs="Times New Roman"/>
          <w:color w:val="2E2E2E"/>
          <w:lang w:val="en-US"/>
        </w:rPr>
        <w:t xml:space="preserve"> It evaluates prosthetic valve hemodynamics and valve motion but is limited for morphological characterization of the etiology of PV dysfunction due to acoustic shadowing caused by the prosthesis or the characteristics of the patient.</w:t>
      </w:r>
    </w:p>
    <w:p w14:paraId="7E79C157" w14:textId="334AB83A" w:rsidR="00C03952" w:rsidRPr="00ED6478" w:rsidRDefault="00C03952" w:rsidP="00ED6478">
      <w:pPr>
        <w:spacing w:line="360" w:lineRule="auto"/>
        <w:rPr>
          <w:rFonts w:ascii="Times New Roman" w:hAnsi="Times New Roman" w:cs="Times New Roman"/>
          <w:lang w:val="en-US"/>
        </w:rPr>
      </w:pPr>
      <w:r w:rsidRPr="00ED6478">
        <w:rPr>
          <w:rFonts w:ascii="Times New Roman" w:hAnsi="Times New Roman" w:cs="Times New Roman"/>
          <w:color w:val="2E2E2E"/>
          <w:lang w:val="en-US"/>
        </w:rPr>
        <w:t xml:space="preserve">The </w:t>
      </w:r>
      <w:r w:rsidR="00205EBC" w:rsidRPr="00ED6478">
        <w:rPr>
          <w:rFonts w:ascii="Times New Roman" w:hAnsi="Times New Roman" w:cs="Times New Roman"/>
          <w:color w:val="212121"/>
          <w:lang w:val="en-US"/>
        </w:rPr>
        <w:t>c</w:t>
      </w:r>
      <w:r w:rsidRPr="00ED6478">
        <w:rPr>
          <w:rFonts w:ascii="Times New Roman" w:hAnsi="Times New Roman" w:cs="Times New Roman"/>
          <w:color w:val="212121"/>
          <w:lang w:val="en-US"/>
        </w:rPr>
        <w:t>ine</w:t>
      </w:r>
      <w:r w:rsidR="00205EBC" w:rsidRPr="00ED6478">
        <w:rPr>
          <w:rFonts w:ascii="Times New Roman" w:hAnsi="Times New Roman" w:cs="Times New Roman"/>
          <w:color w:val="212121"/>
          <w:lang w:val="en-US"/>
        </w:rPr>
        <w:t>-</w:t>
      </w:r>
      <w:r w:rsidRPr="00ED6478">
        <w:rPr>
          <w:rFonts w:ascii="Times New Roman" w:hAnsi="Times New Roman" w:cs="Times New Roman"/>
          <w:color w:val="212121"/>
          <w:lang w:val="en-US"/>
        </w:rPr>
        <w:t>fluoroscopy is the gold standard for detecting mechanical valve dysfunction, but it lacks the capacity for depicting the underlying etiology</w:t>
      </w:r>
      <w:r w:rsidRPr="00ED6478">
        <w:rPr>
          <w:rFonts w:ascii="Times New Roman" w:hAnsi="Times New Roman" w:cs="Times New Roman"/>
          <w:color w:val="2E2E2E"/>
          <w:lang w:val="en-US"/>
        </w:rPr>
        <w:t xml:space="preserve"> as in our case</w:t>
      </w:r>
      <w:r w:rsidR="002D27D8" w:rsidRPr="00ED6478">
        <w:rPr>
          <w:rFonts w:ascii="Times New Roman" w:hAnsi="Times New Roman" w:cs="Times New Roman"/>
          <w:color w:val="2E2E2E"/>
          <w:lang w:val="en-US"/>
        </w:rPr>
        <w:t xml:space="preserve"> (6,7)</w:t>
      </w:r>
      <w:r w:rsidR="004745F0" w:rsidRPr="00ED6478">
        <w:rPr>
          <w:rFonts w:ascii="Times New Roman" w:hAnsi="Times New Roman" w:cs="Times New Roman"/>
          <w:color w:val="2E2E2E"/>
          <w:lang w:val="en-US"/>
        </w:rPr>
        <w:t>.</w:t>
      </w:r>
    </w:p>
    <w:p w14:paraId="3EE645FF" w14:textId="7F337D41" w:rsidR="00C03952" w:rsidRPr="00ED6478" w:rsidRDefault="00C03952" w:rsidP="00ED6478">
      <w:pPr>
        <w:pStyle w:val="NormalWeb"/>
        <w:shd w:val="clear" w:color="auto" w:fill="FFFFFF"/>
        <w:spacing w:before="0" w:beforeAutospacing="0" w:after="0" w:afterAutospacing="0" w:line="360" w:lineRule="auto"/>
        <w:rPr>
          <w:color w:val="2E2E2E"/>
          <w:lang w:val="en-US"/>
        </w:rPr>
      </w:pPr>
      <w:r w:rsidRPr="00ED6478">
        <w:rPr>
          <w:color w:val="2E2E2E"/>
          <w:lang w:val="en-US"/>
        </w:rPr>
        <w:lastRenderedPageBreak/>
        <w:t>TEE is the preferred method for the diagnosis of PVO</w:t>
      </w:r>
      <w:r w:rsidR="002D27D8" w:rsidRPr="00ED6478">
        <w:rPr>
          <w:color w:val="2E2E2E"/>
          <w:lang w:val="en-US"/>
        </w:rPr>
        <w:t xml:space="preserve"> (8)</w:t>
      </w:r>
      <w:r w:rsidRPr="00ED6478">
        <w:rPr>
          <w:color w:val="2E2E2E"/>
          <w:lang w:val="en-US"/>
        </w:rPr>
        <w:t>. It can determine the etiology of PVO as well as identifying candidates for thrombolytic therapy vs surgical intervention. An additional benefit of using 3D TEE is visualizing and evaluating the anatomy of prosthetic valves. As compared to standard 2D TEE echo, 3D TEE allows a more detailed and accurate assessment of valve leaflets, prosthetic ring, and struts. Additionally, 3D TEE has been shown to have a high correlation with surgical findings, especially regarding MV pathology</w:t>
      </w:r>
      <w:r w:rsidR="004745F0" w:rsidRPr="00ED6478">
        <w:rPr>
          <w:color w:val="2E2E2E"/>
          <w:lang w:val="en-US"/>
        </w:rPr>
        <w:t xml:space="preserve"> (</w:t>
      </w:r>
      <w:r w:rsidR="002D27D8" w:rsidRPr="00ED6478">
        <w:rPr>
          <w:color w:val="2E2E2E"/>
          <w:lang w:val="en-US"/>
        </w:rPr>
        <w:t>9</w:t>
      </w:r>
      <w:r w:rsidR="004745F0" w:rsidRPr="00ED6478">
        <w:rPr>
          <w:color w:val="2E2E2E"/>
          <w:lang w:val="en-US"/>
        </w:rPr>
        <w:t>).</w:t>
      </w:r>
    </w:p>
    <w:p w14:paraId="5BE7F39F" w14:textId="3F6167E4" w:rsidR="00C03952" w:rsidRPr="00ED6478" w:rsidRDefault="00C03952" w:rsidP="00ED6478">
      <w:pPr>
        <w:pStyle w:val="NormalWeb"/>
        <w:shd w:val="clear" w:color="auto" w:fill="FFFFFF"/>
        <w:spacing w:before="0" w:beforeAutospacing="0" w:after="0" w:afterAutospacing="0" w:line="360" w:lineRule="auto"/>
        <w:rPr>
          <w:color w:val="2E2E2E"/>
          <w:lang w:val="en-US"/>
        </w:rPr>
      </w:pPr>
      <w:r w:rsidRPr="00ED6478">
        <w:rPr>
          <w:color w:val="2E2E2E"/>
          <w:lang w:val="en-US"/>
        </w:rPr>
        <w:t>Furthermore, although the above-mentioned imaging modalities can be sufficient in characterization of PVO, there are other imaging techniques such as CT scan and CMR which may be used when etiology remains unclear, or TEE is not feasible</w:t>
      </w:r>
      <w:r w:rsidR="004745F0" w:rsidRPr="00ED6478">
        <w:rPr>
          <w:color w:val="2E2E2E"/>
          <w:lang w:val="en-US"/>
        </w:rPr>
        <w:t xml:space="preserve"> (</w:t>
      </w:r>
      <w:r w:rsidR="002D27D8" w:rsidRPr="00ED6478">
        <w:rPr>
          <w:color w:val="2E2E2E"/>
          <w:lang w:val="en-US"/>
        </w:rPr>
        <w:t>10</w:t>
      </w:r>
      <w:r w:rsidR="004745F0" w:rsidRPr="00ED6478">
        <w:rPr>
          <w:color w:val="2E2E2E"/>
          <w:lang w:val="en-US"/>
        </w:rPr>
        <w:t>).</w:t>
      </w:r>
    </w:p>
    <w:p w14:paraId="44F4741F" w14:textId="24C8AEB9" w:rsidR="005A0097" w:rsidRPr="00ED6478" w:rsidRDefault="005A0097" w:rsidP="00ED6478">
      <w:pPr>
        <w:pStyle w:val="NormalWeb"/>
        <w:shd w:val="clear" w:color="auto" w:fill="FFFFFF" w:themeFill="background1"/>
        <w:spacing w:before="0" w:beforeAutospacing="0" w:after="0" w:afterAutospacing="0" w:line="360" w:lineRule="auto"/>
        <w:rPr>
          <w:color w:val="000000" w:themeColor="text1"/>
          <w:shd w:val="clear" w:color="auto" w:fill="FFFFFF" w:themeFill="background1"/>
          <w:lang w:val="en-US"/>
        </w:rPr>
      </w:pPr>
      <w:r w:rsidRPr="00ED6478">
        <w:rPr>
          <w:color w:val="2E2E2E"/>
          <w:lang w:val="en-US"/>
        </w:rPr>
        <w:t xml:space="preserve">Treatment options of prosthetic valve obstruction encompass both medical and surgical strategies. Medical treatment is preferred as an initial therapy in PVT </w:t>
      </w:r>
      <w:r w:rsidR="006562E9" w:rsidRPr="00ED6478">
        <w:rPr>
          <w:color w:val="212121"/>
          <w:shd w:val="clear" w:color="auto" w:fill="FFFFFF"/>
          <w:lang w:val="en-US"/>
        </w:rPr>
        <w:t>(based on the level of obstruction, ejection fraction and symptomatic burden)</w:t>
      </w:r>
      <w:r w:rsidRPr="00ED6478">
        <w:rPr>
          <w:color w:val="2E2E2E"/>
          <w:lang w:val="en-US"/>
        </w:rPr>
        <w:t xml:space="preserve">, </w:t>
      </w:r>
      <w:r w:rsidRPr="00ED6478">
        <w:rPr>
          <w:color w:val="000000" w:themeColor="text1"/>
          <w:shd w:val="clear" w:color="auto" w:fill="FFFFFF" w:themeFill="background1"/>
          <w:lang w:val="en-US"/>
        </w:rPr>
        <w:t xml:space="preserve">as the mortality of repeat valve surgery can be extremely high. However, pannus, due to its highly fibrotic makeup does not respond to medical therapy, surgery remains the optimal treatment furthermore when both mechanisms are associated </w:t>
      </w:r>
      <w:r w:rsidR="002D27D8" w:rsidRPr="00ED6478">
        <w:rPr>
          <w:color w:val="000000" w:themeColor="text1"/>
          <w:shd w:val="clear" w:color="auto" w:fill="FFFFFF" w:themeFill="background1"/>
          <w:lang w:val="en-US"/>
        </w:rPr>
        <w:t>(</w:t>
      </w:r>
      <w:r w:rsidRPr="00ED6478">
        <w:rPr>
          <w:color w:val="000000" w:themeColor="text1"/>
          <w:shd w:val="clear" w:color="auto" w:fill="FFFFFF" w:themeFill="background1"/>
          <w:lang w:val="en-US"/>
        </w:rPr>
        <w:t xml:space="preserve">as in our </w:t>
      </w:r>
      <w:proofErr w:type="gramStart"/>
      <w:r w:rsidRPr="00ED6478">
        <w:rPr>
          <w:color w:val="000000" w:themeColor="text1"/>
          <w:shd w:val="clear" w:color="auto" w:fill="FFFFFF" w:themeFill="background1"/>
          <w:lang w:val="en-US"/>
        </w:rPr>
        <w:t>case</w:t>
      </w:r>
      <w:r w:rsidR="006562E9" w:rsidRPr="00ED6478">
        <w:rPr>
          <w:color w:val="000000" w:themeColor="text1"/>
          <w:shd w:val="clear" w:color="auto" w:fill="FFFFFF" w:themeFill="background1"/>
          <w:lang w:val="en-US"/>
        </w:rPr>
        <w:t xml:space="preserve"> </w:t>
      </w:r>
      <w:r w:rsidR="002D27D8" w:rsidRPr="00ED6478">
        <w:rPr>
          <w:color w:val="000000" w:themeColor="text1"/>
          <w:shd w:val="clear" w:color="auto" w:fill="FFFFFF" w:themeFill="background1"/>
          <w:lang w:val="en-US"/>
        </w:rPr>
        <w:t>)</w:t>
      </w:r>
      <w:r w:rsidR="006562E9" w:rsidRPr="00ED6478">
        <w:rPr>
          <w:color w:val="000000" w:themeColor="text1"/>
          <w:shd w:val="clear" w:color="auto" w:fill="FFFFFF" w:themeFill="background1"/>
          <w:lang w:val="en-US"/>
        </w:rPr>
        <w:t>or</w:t>
      </w:r>
      <w:proofErr w:type="gramEnd"/>
      <w:r w:rsidR="006562E9" w:rsidRPr="00ED6478">
        <w:rPr>
          <w:color w:val="000000" w:themeColor="text1"/>
          <w:shd w:val="clear" w:color="auto" w:fill="FFFFFF" w:themeFill="background1"/>
          <w:lang w:val="en-US"/>
        </w:rPr>
        <w:t xml:space="preserve"> in cases on PVT not responding to medical</w:t>
      </w:r>
      <w:r w:rsidR="002D27D8" w:rsidRPr="00ED6478">
        <w:rPr>
          <w:color w:val="000000" w:themeColor="text1"/>
          <w:shd w:val="clear" w:color="auto" w:fill="FFFFFF" w:themeFill="background1"/>
          <w:lang w:val="en-US"/>
        </w:rPr>
        <w:t xml:space="preserve"> </w:t>
      </w:r>
      <w:r w:rsidR="006562E9" w:rsidRPr="00ED6478">
        <w:rPr>
          <w:color w:val="000000" w:themeColor="text1"/>
          <w:shd w:val="clear" w:color="auto" w:fill="FFFFFF" w:themeFill="background1"/>
          <w:lang w:val="en-US"/>
        </w:rPr>
        <w:t>therapy</w:t>
      </w:r>
      <w:r w:rsidRPr="00ED6478">
        <w:rPr>
          <w:color w:val="2E2E2E"/>
          <w:lang w:val="en-US"/>
        </w:rPr>
        <w:t>.</w:t>
      </w:r>
    </w:p>
    <w:p w14:paraId="66595E46" w14:textId="4F492A9C" w:rsidR="00C9055E" w:rsidRPr="00ED6478" w:rsidRDefault="001C118D" w:rsidP="00ED6478">
      <w:pPr>
        <w:pStyle w:val="NormalWeb"/>
        <w:shd w:val="clear" w:color="auto" w:fill="FFFFFF"/>
        <w:spacing w:before="0" w:beforeAutospacing="0" w:after="0" w:afterAutospacing="0" w:line="360" w:lineRule="auto"/>
        <w:rPr>
          <w:color w:val="212121"/>
          <w:u w:val="single"/>
          <w:lang w:val="en-US"/>
        </w:rPr>
      </w:pPr>
      <w:r w:rsidRPr="00ED6478">
        <w:rPr>
          <w:color w:val="212121"/>
          <w:u w:val="single"/>
          <w:lang w:val="en-US"/>
        </w:rPr>
        <w:t>Conclusion:</w:t>
      </w:r>
    </w:p>
    <w:p w14:paraId="69581740" w14:textId="5BF4D90E" w:rsidR="006C2C7C" w:rsidRPr="00ED6478" w:rsidRDefault="00C9055E" w:rsidP="00ED6478">
      <w:pPr>
        <w:pStyle w:val="NormalWeb"/>
        <w:shd w:val="clear" w:color="auto" w:fill="FFFFFF"/>
        <w:spacing w:before="0" w:beforeAutospacing="0" w:after="0" w:afterAutospacing="0" w:line="360" w:lineRule="auto"/>
        <w:rPr>
          <w:color w:val="212121"/>
          <w:shd w:val="clear" w:color="auto" w:fill="FFFFFF"/>
          <w:lang w:val="en-US"/>
        </w:rPr>
      </w:pPr>
      <w:r w:rsidRPr="00ED6478">
        <w:rPr>
          <w:color w:val="212121"/>
          <w:shd w:val="clear" w:color="auto" w:fill="FFFFFF"/>
          <w:lang w:val="en-US"/>
        </w:rPr>
        <w:t xml:space="preserve">PVO is a feared complication of mechanical valve replacement. Careful clinical and multiple non-invasive imaging modalities are necessary in evaluation </w:t>
      </w:r>
      <w:r w:rsidR="006562E9" w:rsidRPr="00ED6478">
        <w:rPr>
          <w:color w:val="212121"/>
          <w:shd w:val="clear" w:color="auto" w:fill="FFFFFF"/>
          <w:lang w:val="en-US"/>
        </w:rPr>
        <w:t>of these</w:t>
      </w:r>
      <w:r w:rsidRPr="00ED6478">
        <w:rPr>
          <w:color w:val="212121"/>
          <w:shd w:val="clear" w:color="auto" w:fill="FFFFFF"/>
          <w:lang w:val="en-US"/>
        </w:rPr>
        <w:t xml:space="preserve"> </w:t>
      </w:r>
      <w:r w:rsidR="00DD00CD" w:rsidRPr="00ED6478">
        <w:rPr>
          <w:color w:val="212121"/>
          <w:shd w:val="clear" w:color="auto" w:fill="FFFFFF"/>
          <w:lang w:val="en-US"/>
        </w:rPr>
        <w:t>patient, since</w:t>
      </w:r>
      <w:r w:rsidR="006562E9" w:rsidRPr="00ED6478">
        <w:rPr>
          <w:color w:val="212121"/>
          <w:shd w:val="clear" w:color="auto" w:fill="FFFFFF"/>
          <w:lang w:val="en-US"/>
        </w:rPr>
        <w:t xml:space="preserve"> the diagnosis can be challenging specially when both thrombotic mechanism and pannus </w:t>
      </w:r>
      <w:r w:rsidR="004F7575" w:rsidRPr="00ED6478">
        <w:rPr>
          <w:color w:val="212121"/>
          <w:shd w:val="clear" w:color="auto" w:fill="FFFFFF"/>
          <w:lang w:val="en-US"/>
        </w:rPr>
        <w:t>coexist.</w:t>
      </w:r>
      <w:r w:rsidR="006562E9" w:rsidRPr="00ED6478">
        <w:rPr>
          <w:color w:val="212121"/>
          <w:shd w:val="clear" w:color="auto" w:fill="FFFFFF"/>
          <w:lang w:val="en-US"/>
        </w:rPr>
        <w:t xml:space="preserve"> </w:t>
      </w:r>
    </w:p>
    <w:p w14:paraId="167C5FD6" w14:textId="77777777" w:rsidR="00ED6478" w:rsidRDefault="00ED6478" w:rsidP="004F7575">
      <w:pPr>
        <w:pStyle w:val="NormalWeb"/>
        <w:shd w:val="clear" w:color="auto" w:fill="FFFFFF"/>
        <w:spacing w:before="0" w:beforeAutospacing="0" w:after="0" w:afterAutospacing="0"/>
        <w:rPr>
          <w:color w:val="212121"/>
          <w:sz w:val="28"/>
          <w:szCs w:val="28"/>
          <w:shd w:val="clear" w:color="auto" w:fill="FFFFFF"/>
          <w:lang w:val="en-US"/>
        </w:rPr>
      </w:pPr>
    </w:p>
    <w:p w14:paraId="315C5AFB" w14:textId="77777777" w:rsidR="002546EE" w:rsidRDefault="002546EE" w:rsidP="004F7575">
      <w:pPr>
        <w:pStyle w:val="NormalWeb"/>
        <w:shd w:val="clear" w:color="auto" w:fill="FFFFFF"/>
        <w:spacing w:before="0" w:beforeAutospacing="0" w:after="0" w:afterAutospacing="0"/>
        <w:rPr>
          <w:color w:val="212121"/>
          <w:sz w:val="28"/>
          <w:szCs w:val="28"/>
          <w:shd w:val="clear" w:color="auto" w:fill="FFFFFF"/>
          <w:lang w:val="en-US"/>
        </w:rPr>
      </w:pPr>
    </w:p>
    <w:p w14:paraId="0BA08F4B" w14:textId="77777777" w:rsidR="002546EE" w:rsidRDefault="002546EE" w:rsidP="004F7575">
      <w:pPr>
        <w:pStyle w:val="NormalWeb"/>
        <w:shd w:val="clear" w:color="auto" w:fill="FFFFFF"/>
        <w:spacing w:before="0" w:beforeAutospacing="0" w:after="0" w:afterAutospacing="0"/>
        <w:rPr>
          <w:color w:val="212121"/>
          <w:sz w:val="28"/>
          <w:szCs w:val="28"/>
          <w:shd w:val="clear" w:color="auto" w:fill="FFFFFF"/>
          <w:lang w:val="en-US"/>
        </w:rPr>
      </w:pPr>
    </w:p>
    <w:p w14:paraId="5B7189A3" w14:textId="77777777" w:rsidR="002546EE" w:rsidRDefault="002546EE" w:rsidP="004F7575">
      <w:pPr>
        <w:pStyle w:val="NormalWeb"/>
        <w:shd w:val="clear" w:color="auto" w:fill="FFFFFF"/>
        <w:spacing w:before="0" w:beforeAutospacing="0" w:after="0" w:afterAutospacing="0"/>
        <w:rPr>
          <w:color w:val="212121"/>
          <w:sz w:val="28"/>
          <w:szCs w:val="28"/>
          <w:shd w:val="clear" w:color="auto" w:fill="FFFFFF"/>
          <w:lang w:val="en-US"/>
        </w:rPr>
      </w:pPr>
    </w:p>
    <w:p w14:paraId="57EB6A0C" w14:textId="77777777" w:rsidR="002546EE" w:rsidRDefault="002546EE" w:rsidP="004F7575">
      <w:pPr>
        <w:pStyle w:val="NormalWeb"/>
        <w:shd w:val="clear" w:color="auto" w:fill="FFFFFF"/>
        <w:spacing w:before="0" w:beforeAutospacing="0" w:after="0" w:afterAutospacing="0"/>
        <w:rPr>
          <w:color w:val="212121"/>
          <w:sz w:val="28"/>
          <w:szCs w:val="28"/>
          <w:shd w:val="clear" w:color="auto" w:fill="FFFFFF"/>
          <w:lang w:val="en-US"/>
        </w:rPr>
      </w:pPr>
    </w:p>
    <w:p w14:paraId="07F1F4E4" w14:textId="77777777" w:rsidR="002546EE" w:rsidRDefault="002546EE" w:rsidP="004F7575">
      <w:pPr>
        <w:pStyle w:val="NormalWeb"/>
        <w:shd w:val="clear" w:color="auto" w:fill="FFFFFF"/>
        <w:spacing w:before="0" w:beforeAutospacing="0" w:after="0" w:afterAutospacing="0"/>
        <w:rPr>
          <w:color w:val="212121"/>
          <w:sz w:val="28"/>
          <w:szCs w:val="28"/>
          <w:shd w:val="clear" w:color="auto" w:fill="FFFFFF"/>
          <w:lang w:val="en-US"/>
        </w:rPr>
      </w:pPr>
    </w:p>
    <w:p w14:paraId="5BA56B32" w14:textId="77777777" w:rsidR="002546EE" w:rsidRDefault="002546EE" w:rsidP="004F7575">
      <w:pPr>
        <w:pStyle w:val="NormalWeb"/>
        <w:shd w:val="clear" w:color="auto" w:fill="FFFFFF"/>
        <w:spacing w:before="0" w:beforeAutospacing="0" w:after="0" w:afterAutospacing="0"/>
        <w:rPr>
          <w:color w:val="212121"/>
          <w:sz w:val="28"/>
          <w:szCs w:val="28"/>
          <w:shd w:val="clear" w:color="auto" w:fill="FFFFFF"/>
          <w:lang w:val="en-US"/>
        </w:rPr>
      </w:pPr>
    </w:p>
    <w:p w14:paraId="6083717B" w14:textId="77777777" w:rsidR="002546EE" w:rsidRDefault="002546EE" w:rsidP="004F7575">
      <w:pPr>
        <w:pStyle w:val="NormalWeb"/>
        <w:shd w:val="clear" w:color="auto" w:fill="FFFFFF"/>
        <w:spacing w:before="0" w:beforeAutospacing="0" w:after="0" w:afterAutospacing="0"/>
        <w:rPr>
          <w:color w:val="212121"/>
          <w:sz w:val="28"/>
          <w:szCs w:val="28"/>
          <w:shd w:val="clear" w:color="auto" w:fill="FFFFFF"/>
          <w:lang w:val="en-US"/>
        </w:rPr>
      </w:pPr>
    </w:p>
    <w:p w14:paraId="3ED3D90E" w14:textId="77777777" w:rsidR="002546EE" w:rsidRDefault="002546EE" w:rsidP="004F7575">
      <w:pPr>
        <w:pStyle w:val="NormalWeb"/>
        <w:shd w:val="clear" w:color="auto" w:fill="FFFFFF"/>
        <w:spacing w:before="0" w:beforeAutospacing="0" w:after="0" w:afterAutospacing="0"/>
        <w:rPr>
          <w:color w:val="212121"/>
          <w:sz w:val="28"/>
          <w:szCs w:val="28"/>
          <w:shd w:val="clear" w:color="auto" w:fill="FFFFFF"/>
          <w:lang w:val="en-US"/>
        </w:rPr>
      </w:pPr>
    </w:p>
    <w:p w14:paraId="4762BFCF" w14:textId="77777777" w:rsidR="002546EE" w:rsidRDefault="002546EE" w:rsidP="004F7575">
      <w:pPr>
        <w:pStyle w:val="NormalWeb"/>
        <w:shd w:val="clear" w:color="auto" w:fill="FFFFFF"/>
        <w:spacing w:before="0" w:beforeAutospacing="0" w:after="0" w:afterAutospacing="0"/>
        <w:rPr>
          <w:color w:val="212121"/>
          <w:sz w:val="28"/>
          <w:szCs w:val="28"/>
          <w:shd w:val="clear" w:color="auto" w:fill="FFFFFF"/>
          <w:lang w:val="en-US"/>
        </w:rPr>
      </w:pPr>
    </w:p>
    <w:p w14:paraId="70501A90" w14:textId="77777777" w:rsidR="002546EE" w:rsidRDefault="002546EE" w:rsidP="004F7575">
      <w:pPr>
        <w:pStyle w:val="NormalWeb"/>
        <w:shd w:val="clear" w:color="auto" w:fill="FFFFFF"/>
        <w:spacing w:before="0" w:beforeAutospacing="0" w:after="0" w:afterAutospacing="0"/>
        <w:rPr>
          <w:color w:val="212121"/>
          <w:sz w:val="28"/>
          <w:szCs w:val="28"/>
          <w:shd w:val="clear" w:color="auto" w:fill="FFFFFF"/>
          <w:lang w:val="en-US"/>
        </w:rPr>
      </w:pPr>
    </w:p>
    <w:p w14:paraId="4ED05DF2" w14:textId="77777777" w:rsidR="002546EE" w:rsidRDefault="002546EE" w:rsidP="004F7575">
      <w:pPr>
        <w:pStyle w:val="NormalWeb"/>
        <w:shd w:val="clear" w:color="auto" w:fill="FFFFFF"/>
        <w:spacing w:before="0" w:beforeAutospacing="0" w:after="0" w:afterAutospacing="0"/>
        <w:rPr>
          <w:color w:val="212121"/>
          <w:sz w:val="28"/>
          <w:szCs w:val="28"/>
          <w:shd w:val="clear" w:color="auto" w:fill="FFFFFF"/>
          <w:lang w:val="en-US"/>
        </w:rPr>
      </w:pPr>
    </w:p>
    <w:p w14:paraId="5D890331" w14:textId="77777777" w:rsidR="002546EE" w:rsidRDefault="002546EE" w:rsidP="004F7575">
      <w:pPr>
        <w:pStyle w:val="NormalWeb"/>
        <w:shd w:val="clear" w:color="auto" w:fill="FFFFFF"/>
        <w:spacing w:before="0" w:beforeAutospacing="0" w:after="0" w:afterAutospacing="0"/>
        <w:rPr>
          <w:color w:val="212121"/>
          <w:sz w:val="28"/>
          <w:szCs w:val="28"/>
          <w:shd w:val="clear" w:color="auto" w:fill="FFFFFF"/>
          <w:lang w:val="en-US"/>
        </w:rPr>
      </w:pPr>
    </w:p>
    <w:p w14:paraId="4806D0AB" w14:textId="77777777" w:rsidR="002546EE" w:rsidRDefault="002546EE" w:rsidP="004F7575">
      <w:pPr>
        <w:pStyle w:val="NormalWeb"/>
        <w:shd w:val="clear" w:color="auto" w:fill="FFFFFF"/>
        <w:spacing w:before="0" w:beforeAutospacing="0" w:after="0" w:afterAutospacing="0"/>
        <w:rPr>
          <w:color w:val="212121"/>
          <w:sz w:val="28"/>
          <w:szCs w:val="28"/>
          <w:shd w:val="clear" w:color="auto" w:fill="FFFFFF"/>
          <w:lang w:val="en-US"/>
        </w:rPr>
      </w:pPr>
    </w:p>
    <w:p w14:paraId="747AE37C" w14:textId="77777777" w:rsidR="002546EE" w:rsidRDefault="002546EE" w:rsidP="004F7575">
      <w:pPr>
        <w:pStyle w:val="NormalWeb"/>
        <w:shd w:val="clear" w:color="auto" w:fill="FFFFFF"/>
        <w:spacing w:before="0" w:beforeAutospacing="0" w:after="0" w:afterAutospacing="0"/>
        <w:rPr>
          <w:color w:val="212121"/>
          <w:sz w:val="28"/>
          <w:szCs w:val="28"/>
          <w:shd w:val="clear" w:color="auto" w:fill="FFFFFF"/>
          <w:lang w:val="en-US"/>
        </w:rPr>
      </w:pPr>
    </w:p>
    <w:p w14:paraId="2C5FB76F" w14:textId="77777777" w:rsidR="002546EE" w:rsidRDefault="002546EE" w:rsidP="004F7575">
      <w:pPr>
        <w:pStyle w:val="NormalWeb"/>
        <w:shd w:val="clear" w:color="auto" w:fill="FFFFFF"/>
        <w:spacing w:before="0" w:beforeAutospacing="0" w:after="0" w:afterAutospacing="0"/>
        <w:rPr>
          <w:color w:val="212121"/>
          <w:sz w:val="28"/>
          <w:szCs w:val="28"/>
          <w:shd w:val="clear" w:color="auto" w:fill="FFFFFF"/>
          <w:lang w:val="en-US"/>
        </w:rPr>
      </w:pPr>
    </w:p>
    <w:p w14:paraId="5FD1B3A9" w14:textId="77777777" w:rsidR="002546EE" w:rsidRDefault="002546EE" w:rsidP="004F7575">
      <w:pPr>
        <w:pStyle w:val="NormalWeb"/>
        <w:shd w:val="clear" w:color="auto" w:fill="FFFFFF"/>
        <w:spacing w:before="0" w:beforeAutospacing="0" w:after="0" w:afterAutospacing="0"/>
        <w:rPr>
          <w:color w:val="212121"/>
          <w:sz w:val="28"/>
          <w:szCs w:val="28"/>
          <w:shd w:val="clear" w:color="auto" w:fill="FFFFFF"/>
          <w:lang w:val="en-US"/>
        </w:rPr>
      </w:pPr>
    </w:p>
    <w:p w14:paraId="70E6AB7C" w14:textId="1B0D4A5E" w:rsidR="008172EA" w:rsidRDefault="00ED6478" w:rsidP="004F7575">
      <w:pPr>
        <w:pStyle w:val="NormalWeb"/>
        <w:shd w:val="clear" w:color="auto" w:fill="FFFFFF"/>
        <w:spacing w:before="0" w:beforeAutospacing="0" w:after="0" w:afterAutospacing="0"/>
        <w:rPr>
          <w:color w:val="212121"/>
          <w:sz w:val="28"/>
          <w:szCs w:val="28"/>
          <w:shd w:val="clear" w:color="auto" w:fill="FFFFFF"/>
          <w:lang w:val="en-US"/>
        </w:rPr>
      </w:pPr>
      <w:r>
        <w:rPr>
          <w:color w:val="212121"/>
          <w:sz w:val="28"/>
          <w:szCs w:val="28"/>
          <w:shd w:val="clear" w:color="auto" w:fill="FFFFFF"/>
          <w:lang w:val="en-US"/>
        </w:rPr>
        <w:lastRenderedPageBreak/>
        <w:t>References</w:t>
      </w:r>
      <w:r w:rsidR="008172EA">
        <w:rPr>
          <w:color w:val="212121"/>
          <w:sz w:val="28"/>
          <w:szCs w:val="28"/>
          <w:shd w:val="clear" w:color="auto" w:fill="FFFFFF"/>
          <w:lang w:val="en-US"/>
        </w:rPr>
        <w:t xml:space="preserve">: </w:t>
      </w:r>
    </w:p>
    <w:p w14:paraId="2F5B0A9E" w14:textId="77777777" w:rsidR="008172EA" w:rsidRDefault="008172EA" w:rsidP="004F7575">
      <w:pPr>
        <w:pStyle w:val="NormalWeb"/>
        <w:shd w:val="clear" w:color="auto" w:fill="FFFFFF"/>
        <w:spacing w:before="0" w:beforeAutospacing="0" w:after="0" w:afterAutospacing="0"/>
        <w:rPr>
          <w:color w:val="212121"/>
          <w:sz w:val="28"/>
          <w:szCs w:val="28"/>
          <w:shd w:val="clear" w:color="auto" w:fill="FFFFFF"/>
          <w:lang w:val="en-US"/>
        </w:rPr>
      </w:pPr>
    </w:p>
    <w:p w14:paraId="0ECDBAB3" w14:textId="01805F66" w:rsidR="008172EA" w:rsidRPr="00ED6478" w:rsidRDefault="008172EA" w:rsidP="008172EA">
      <w:pPr>
        <w:pStyle w:val="NormalWeb"/>
        <w:numPr>
          <w:ilvl w:val="0"/>
          <w:numId w:val="6"/>
        </w:numPr>
        <w:shd w:val="clear" w:color="auto" w:fill="FFFFFF"/>
        <w:spacing w:before="0" w:beforeAutospacing="0" w:after="0" w:afterAutospacing="0"/>
        <w:rPr>
          <w:color w:val="212121"/>
          <w:sz w:val="20"/>
          <w:szCs w:val="20"/>
          <w:shd w:val="clear" w:color="auto" w:fill="FFFFFF"/>
          <w:lang w:val="en-US"/>
        </w:rPr>
      </w:pPr>
      <w:r w:rsidRPr="00ED6478">
        <w:rPr>
          <w:color w:val="212121"/>
          <w:sz w:val="20"/>
          <w:szCs w:val="20"/>
          <w:shd w:val="clear" w:color="auto" w:fill="FFFFFF"/>
          <w:lang w:val="en-US"/>
        </w:rPr>
        <w:t>Bernard Iung et Alec Vahanian, « Epidemiology of Valvular Heart Disease in the Adult », Nature Reviews Cardiology 8, no 3 (mars 2011): 162</w:t>
      </w:r>
      <w:r w:rsidRPr="00ED6478">
        <w:rPr>
          <w:color w:val="212121"/>
          <w:sz w:val="20"/>
          <w:szCs w:val="20"/>
          <w:shd w:val="clear" w:color="auto" w:fill="FFFFFF"/>
          <w:lang w:val="en-US"/>
        </w:rPr>
        <w:noBreakHyphen/>
        <w:t xml:space="preserve">72, </w:t>
      </w:r>
      <w:hyperlink r:id="rId14" w:history="1">
        <w:r w:rsidRPr="00ED6478">
          <w:rPr>
            <w:rStyle w:val="Hyperlink"/>
            <w:sz w:val="20"/>
            <w:szCs w:val="20"/>
            <w:shd w:val="clear" w:color="auto" w:fill="FFFFFF"/>
            <w:lang w:val="en-US"/>
          </w:rPr>
          <w:t>https://doi.org/10.1038/nrcardio.2010.202</w:t>
        </w:r>
      </w:hyperlink>
      <w:r w:rsidRPr="00ED6478">
        <w:rPr>
          <w:color w:val="212121"/>
          <w:sz w:val="20"/>
          <w:szCs w:val="20"/>
          <w:shd w:val="clear" w:color="auto" w:fill="FFFFFF"/>
          <w:lang w:val="en-US"/>
        </w:rPr>
        <w:t xml:space="preserve">. </w:t>
      </w:r>
    </w:p>
    <w:p w14:paraId="0BF312E4" w14:textId="77777777" w:rsidR="008172EA" w:rsidRPr="00ED6478" w:rsidRDefault="008172EA" w:rsidP="008172EA">
      <w:pPr>
        <w:pStyle w:val="NormalWeb"/>
        <w:numPr>
          <w:ilvl w:val="0"/>
          <w:numId w:val="6"/>
        </w:numPr>
        <w:shd w:val="clear" w:color="auto" w:fill="FFFFFF"/>
        <w:spacing w:before="0" w:beforeAutospacing="0" w:after="0" w:afterAutospacing="0"/>
        <w:rPr>
          <w:color w:val="212121"/>
          <w:sz w:val="20"/>
          <w:szCs w:val="20"/>
          <w:shd w:val="clear" w:color="auto" w:fill="FFFFFF"/>
          <w:lang w:val="en-US"/>
        </w:rPr>
      </w:pPr>
      <w:r w:rsidRPr="00ED6478">
        <w:rPr>
          <w:color w:val="212121"/>
          <w:sz w:val="20"/>
          <w:szCs w:val="20"/>
          <w:shd w:val="clear" w:color="auto" w:fill="FFFFFF"/>
          <w:lang w:val="en-US"/>
        </w:rPr>
        <w:t xml:space="preserve"> Rick A. Nishimura et al., « 2014 AHA/ACC Guideline for the Management of Patients </w:t>
      </w:r>
      <w:proofErr w:type="gramStart"/>
      <w:r w:rsidRPr="00ED6478">
        <w:rPr>
          <w:color w:val="212121"/>
          <w:sz w:val="20"/>
          <w:szCs w:val="20"/>
          <w:shd w:val="clear" w:color="auto" w:fill="FFFFFF"/>
          <w:lang w:val="en-US"/>
        </w:rPr>
        <w:t>With</w:t>
      </w:r>
      <w:proofErr w:type="gramEnd"/>
      <w:r w:rsidRPr="00ED6478">
        <w:rPr>
          <w:color w:val="212121"/>
          <w:sz w:val="20"/>
          <w:szCs w:val="20"/>
          <w:shd w:val="clear" w:color="auto" w:fill="FFFFFF"/>
          <w:lang w:val="en-US"/>
        </w:rPr>
        <w:t xml:space="preserve"> Valvular Heart Disease », Journal of the American College of Cardiology 63, no 22 (</w:t>
      </w:r>
      <w:proofErr w:type="spellStart"/>
      <w:r w:rsidRPr="00ED6478">
        <w:rPr>
          <w:color w:val="212121"/>
          <w:sz w:val="20"/>
          <w:szCs w:val="20"/>
          <w:shd w:val="clear" w:color="auto" w:fill="FFFFFF"/>
          <w:lang w:val="en-US"/>
        </w:rPr>
        <w:t>juin</w:t>
      </w:r>
      <w:proofErr w:type="spellEnd"/>
      <w:r w:rsidRPr="00ED6478">
        <w:rPr>
          <w:color w:val="212121"/>
          <w:sz w:val="20"/>
          <w:szCs w:val="20"/>
          <w:shd w:val="clear" w:color="auto" w:fill="FFFFFF"/>
          <w:lang w:val="en-US"/>
        </w:rPr>
        <w:t xml:space="preserve"> 2014): e57</w:t>
      </w:r>
      <w:r w:rsidRPr="00ED6478">
        <w:rPr>
          <w:color w:val="212121"/>
          <w:sz w:val="20"/>
          <w:szCs w:val="20"/>
          <w:shd w:val="clear" w:color="auto" w:fill="FFFFFF"/>
          <w:lang w:val="en-US"/>
        </w:rPr>
        <w:noBreakHyphen/>
        <w:t xml:space="preserve">185, https://doi.org/10.1016/j.jacc.2014.02.536. </w:t>
      </w:r>
    </w:p>
    <w:p w14:paraId="2FAABD3C" w14:textId="77777777" w:rsidR="008172EA" w:rsidRPr="00ED6478" w:rsidRDefault="008172EA" w:rsidP="008172EA">
      <w:pPr>
        <w:pStyle w:val="NormalWeb"/>
        <w:numPr>
          <w:ilvl w:val="0"/>
          <w:numId w:val="6"/>
        </w:numPr>
        <w:shd w:val="clear" w:color="auto" w:fill="FFFFFF"/>
        <w:spacing w:before="0" w:beforeAutospacing="0" w:after="0" w:afterAutospacing="0"/>
        <w:rPr>
          <w:color w:val="212121"/>
          <w:sz w:val="20"/>
          <w:szCs w:val="20"/>
          <w:shd w:val="clear" w:color="auto" w:fill="FFFFFF"/>
          <w:lang w:val="en-US"/>
        </w:rPr>
      </w:pPr>
      <w:r w:rsidRPr="00ED6478">
        <w:rPr>
          <w:color w:val="212121"/>
          <w:sz w:val="20"/>
          <w:szCs w:val="20"/>
          <w:shd w:val="clear" w:color="auto" w:fill="FFFFFF"/>
          <w:lang w:val="en-US"/>
        </w:rPr>
        <w:t>Jeanne M. Vesey et Catherine M. Otto, « Complications of Prosthetic Heart Valves », Current Cardiology Reports 6, no 2 (mars 2004): 106</w:t>
      </w:r>
      <w:r w:rsidRPr="00ED6478">
        <w:rPr>
          <w:color w:val="212121"/>
          <w:sz w:val="20"/>
          <w:szCs w:val="20"/>
          <w:shd w:val="clear" w:color="auto" w:fill="FFFFFF"/>
          <w:lang w:val="en-US"/>
        </w:rPr>
        <w:noBreakHyphen/>
        <w:t xml:space="preserve">11, https://doi.org/10.1007/s11886-004-0007-x. </w:t>
      </w:r>
    </w:p>
    <w:p w14:paraId="47E3D2BA" w14:textId="77777777" w:rsidR="008172EA" w:rsidRPr="00ED6478" w:rsidRDefault="008172EA" w:rsidP="008172EA">
      <w:pPr>
        <w:pStyle w:val="NormalWeb"/>
        <w:numPr>
          <w:ilvl w:val="0"/>
          <w:numId w:val="6"/>
        </w:numPr>
        <w:shd w:val="clear" w:color="auto" w:fill="FFFFFF"/>
        <w:spacing w:before="0" w:beforeAutospacing="0" w:after="0" w:afterAutospacing="0"/>
        <w:rPr>
          <w:color w:val="212121"/>
          <w:sz w:val="20"/>
          <w:szCs w:val="20"/>
          <w:shd w:val="clear" w:color="auto" w:fill="FFFFFF"/>
          <w:lang w:val="en-US"/>
        </w:rPr>
      </w:pPr>
      <w:r w:rsidRPr="00ED6478">
        <w:rPr>
          <w:color w:val="212121"/>
          <w:sz w:val="20"/>
          <w:szCs w:val="20"/>
          <w:shd w:val="clear" w:color="auto" w:fill="FFFFFF"/>
          <w:lang w:val="en-US"/>
        </w:rPr>
        <w:t xml:space="preserve">George D. </w:t>
      </w:r>
      <w:proofErr w:type="spellStart"/>
      <w:r w:rsidRPr="00ED6478">
        <w:rPr>
          <w:color w:val="212121"/>
          <w:sz w:val="20"/>
          <w:szCs w:val="20"/>
          <w:shd w:val="clear" w:color="auto" w:fill="FFFFFF"/>
          <w:lang w:val="en-US"/>
        </w:rPr>
        <w:t>Dangas</w:t>
      </w:r>
      <w:proofErr w:type="spellEnd"/>
      <w:r w:rsidRPr="00ED6478">
        <w:rPr>
          <w:color w:val="212121"/>
          <w:sz w:val="20"/>
          <w:szCs w:val="20"/>
          <w:shd w:val="clear" w:color="auto" w:fill="FFFFFF"/>
          <w:lang w:val="en-US"/>
        </w:rPr>
        <w:t xml:space="preserve"> et al., « Prosthetic Heart Valve Thrombosis », Journal of the American College of Cardiology 68, no 24 (</w:t>
      </w:r>
      <w:proofErr w:type="spellStart"/>
      <w:r w:rsidRPr="00ED6478">
        <w:rPr>
          <w:color w:val="212121"/>
          <w:sz w:val="20"/>
          <w:szCs w:val="20"/>
          <w:shd w:val="clear" w:color="auto" w:fill="FFFFFF"/>
          <w:lang w:val="en-US"/>
        </w:rPr>
        <w:t>décembre</w:t>
      </w:r>
      <w:proofErr w:type="spellEnd"/>
      <w:r w:rsidRPr="00ED6478">
        <w:rPr>
          <w:color w:val="212121"/>
          <w:sz w:val="20"/>
          <w:szCs w:val="20"/>
          <w:shd w:val="clear" w:color="auto" w:fill="FFFFFF"/>
          <w:lang w:val="en-US"/>
        </w:rPr>
        <w:t xml:space="preserve"> 2016): 2670</w:t>
      </w:r>
      <w:r w:rsidRPr="00ED6478">
        <w:rPr>
          <w:color w:val="212121"/>
          <w:sz w:val="20"/>
          <w:szCs w:val="20"/>
          <w:shd w:val="clear" w:color="auto" w:fill="FFFFFF"/>
          <w:lang w:val="en-US"/>
        </w:rPr>
        <w:noBreakHyphen/>
        <w:t xml:space="preserve">89, https://doi.org/10.1016/j.jacc.2016.09.958. </w:t>
      </w:r>
    </w:p>
    <w:p w14:paraId="3254F2C2" w14:textId="77777777" w:rsidR="008172EA" w:rsidRPr="00ED6478" w:rsidRDefault="008172EA" w:rsidP="008172EA">
      <w:pPr>
        <w:pStyle w:val="NormalWeb"/>
        <w:numPr>
          <w:ilvl w:val="0"/>
          <w:numId w:val="6"/>
        </w:numPr>
        <w:shd w:val="clear" w:color="auto" w:fill="FFFFFF"/>
        <w:spacing w:before="0" w:beforeAutospacing="0" w:after="0" w:afterAutospacing="0"/>
        <w:rPr>
          <w:color w:val="212121"/>
          <w:sz w:val="20"/>
          <w:szCs w:val="20"/>
          <w:shd w:val="clear" w:color="auto" w:fill="FFFFFF"/>
          <w:lang w:val="en-US"/>
        </w:rPr>
      </w:pPr>
      <w:r w:rsidRPr="00ED6478">
        <w:rPr>
          <w:color w:val="212121"/>
          <w:sz w:val="20"/>
          <w:szCs w:val="20"/>
          <w:shd w:val="clear" w:color="auto" w:fill="FFFFFF"/>
          <w:lang w:val="en-US"/>
        </w:rPr>
        <w:t xml:space="preserve">Jason Salamon et al., « Mechanical valve obstruction: Review of diagnostic and treatment strategies », World Journal of Cardiology 7, no 12 (26 </w:t>
      </w:r>
      <w:proofErr w:type="spellStart"/>
      <w:r w:rsidRPr="00ED6478">
        <w:rPr>
          <w:color w:val="212121"/>
          <w:sz w:val="20"/>
          <w:szCs w:val="20"/>
          <w:shd w:val="clear" w:color="auto" w:fill="FFFFFF"/>
          <w:lang w:val="en-US"/>
        </w:rPr>
        <w:t>décembre</w:t>
      </w:r>
      <w:proofErr w:type="spellEnd"/>
      <w:r w:rsidRPr="00ED6478">
        <w:rPr>
          <w:color w:val="212121"/>
          <w:sz w:val="20"/>
          <w:szCs w:val="20"/>
          <w:shd w:val="clear" w:color="auto" w:fill="FFFFFF"/>
          <w:lang w:val="en-US"/>
        </w:rPr>
        <w:t xml:space="preserve"> 2015): 875</w:t>
      </w:r>
      <w:r w:rsidRPr="00ED6478">
        <w:rPr>
          <w:color w:val="212121"/>
          <w:sz w:val="20"/>
          <w:szCs w:val="20"/>
          <w:shd w:val="clear" w:color="auto" w:fill="FFFFFF"/>
          <w:lang w:val="en-US"/>
        </w:rPr>
        <w:noBreakHyphen/>
        <w:t xml:space="preserve">81, https://doi.org/10.4330/wjc.v7.i12.875. </w:t>
      </w:r>
    </w:p>
    <w:p w14:paraId="2525CEC4" w14:textId="77777777" w:rsidR="00ED6478" w:rsidRPr="00ED6478" w:rsidRDefault="008172EA" w:rsidP="008172EA">
      <w:pPr>
        <w:pStyle w:val="NormalWeb"/>
        <w:numPr>
          <w:ilvl w:val="0"/>
          <w:numId w:val="6"/>
        </w:numPr>
        <w:shd w:val="clear" w:color="auto" w:fill="FFFFFF"/>
        <w:spacing w:before="0" w:beforeAutospacing="0" w:after="0" w:afterAutospacing="0"/>
        <w:rPr>
          <w:color w:val="212121"/>
          <w:sz w:val="20"/>
          <w:szCs w:val="20"/>
          <w:shd w:val="clear" w:color="auto" w:fill="FFFFFF"/>
          <w:lang w:val="en-US"/>
        </w:rPr>
      </w:pPr>
      <w:r w:rsidRPr="00ED6478">
        <w:rPr>
          <w:color w:val="212121"/>
          <w:sz w:val="20"/>
          <w:szCs w:val="20"/>
          <w:shd w:val="clear" w:color="auto" w:fill="FFFFFF"/>
          <w:lang w:val="en-US"/>
        </w:rPr>
        <w:t xml:space="preserve">Patrizio Lancellotti et al., « Recommendations for the Imaging Assessment of Prosthetic Heart Valves: A Report from the European Association of Cardiovascular Imaging Endorsed by the Chinese Society of Echocardiography, the Inter-American Society of Echocardiography, and the Brazilian Department of Cardiovascular </w:t>
      </w:r>
      <w:proofErr w:type="gramStart"/>
      <w:r w:rsidRPr="00ED6478">
        <w:rPr>
          <w:color w:val="212121"/>
          <w:sz w:val="20"/>
          <w:szCs w:val="20"/>
          <w:shd w:val="clear" w:color="auto" w:fill="FFFFFF"/>
          <w:lang w:val="en-US"/>
        </w:rPr>
        <w:t>Imaging  »</w:t>
      </w:r>
      <w:proofErr w:type="gramEnd"/>
      <w:r w:rsidRPr="00ED6478">
        <w:rPr>
          <w:color w:val="212121"/>
          <w:sz w:val="20"/>
          <w:szCs w:val="20"/>
          <w:shd w:val="clear" w:color="auto" w:fill="FFFFFF"/>
          <w:lang w:val="en-US"/>
        </w:rPr>
        <w:t>, European Heart Journal – Cardiovascular Imaging 17, no 6 (</w:t>
      </w:r>
      <w:proofErr w:type="spellStart"/>
      <w:r w:rsidRPr="00ED6478">
        <w:rPr>
          <w:color w:val="212121"/>
          <w:sz w:val="20"/>
          <w:szCs w:val="20"/>
          <w:shd w:val="clear" w:color="auto" w:fill="FFFFFF"/>
          <w:lang w:val="en-US"/>
        </w:rPr>
        <w:t>juin</w:t>
      </w:r>
      <w:proofErr w:type="spellEnd"/>
      <w:r w:rsidRPr="00ED6478">
        <w:rPr>
          <w:color w:val="212121"/>
          <w:sz w:val="20"/>
          <w:szCs w:val="20"/>
          <w:shd w:val="clear" w:color="auto" w:fill="FFFFFF"/>
          <w:lang w:val="en-US"/>
        </w:rPr>
        <w:t xml:space="preserve"> 2016): 589</w:t>
      </w:r>
      <w:r w:rsidRPr="00ED6478">
        <w:rPr>
          <w:color w:val="212121"/>
          <w:sz w:val="20"/>
          <w:szCs w:val="20"/>
          <w:shd w:val="clear" w:color="auto" w:fill="FFFFFF"/>
          <w:lang w:val="en-US"/>
        </w:rPr>
        <w:noBreakHyphen/>
        <w:t xml:space="preserve">90, https://doi.org/10.1093/ehjci/jew025. </w:t>
      </w:r>
    </w:p>
    <w:p w14:paraId="5C2462CC" w14:textId="77777777" w:rsidR="00ED6478" w:rsidRPr="00ED6478" w:rsidRDefault="008172EA" w:rsidP="008172EA">
      <w:pPr>
        <w:pStyle w:val="NormalWeb"/>
        <w:numPr>
          <w:ilvl w:val="0"/>
          <w:numId w:val="6"/>
        </w:numPr>
        <w:shd w:val="clear" w:color="auto" w:fill="FFFFFF"/>
        <w:spacing w:before="0" w:beforeAutospacing="0" w:after="0" w:afterAutospacing="0"/>
        <w:rPr>
          <w:color w:val="212121"/>
          <w:sz w:val="20"/>
          <w:szCs w:val="20"/>
          <w:shd w:val="clear" w:color="auto" w:fill="FFFFFF"/>
          <w:lang w:val="en-US"/>
        </w:rPr>
      </w:pPr>
      <w:proofErr w:type="spellStart"/>
      <w:r w:rsidRPr="00ED6478">
        <w:rPr>
          <w:color w:val="212121"/>
          <w:sz w:val="20"/>
          <w:szCs w:val="20"/>
          <w:shd w:val="clear" w:color="auto" w:fill="FFFFFF"/>
          <w:lang w:val="en-US"/>
        </w:rPr>
        <w:t>Macit</w:t>
      </w:r>
      <w:proofErr w:type="spellEnd"/>
      <w:r w:rsidRPr="00ED6478">
        <w:rPr>
          <w:color w:val="212121"/>
          <w:sz w:val="20"/>
          <w:szCs w:val="20"/>
          <w:shd w:val="clear" w:color="auto" w:fill="FFFFFF"/>
          <w:lang w:val="en-US"/>
        </w:rPr>
        <w:t xml:space="preserve"> </w:t>
      </w:r>
      <w:proofErr w:type="spellStart"/>
      <w:r w:rsidRPr="00ED6478">
        <w:rPr>
          <w:color w:val="212121"/>
          <w:sz w:val="20"/>
          <w:szCs w:val="20"/>
          <w:shd w:val="clear" w:color="auto" w:fill="FFFFFF"/>
          <w:lang w:val="en-US"/>
        </w:rPr>
        <w:t>Kalçık</w:t>
      </w:r>
      <w:proofErr w:type="spellEnd"/>
      <w:r w:rsidRPr="00ED6478">
        <w:rPr>
          <w:color w:val="212121"/>
          <w:sz w:val="20"/>
          <w:szCs w:val="20"/>
          <w:shd w:val="clear" w:color="auto" w:fill="FFFFFF"/>
          <w:lang w:val="en-US"/>
        </w:rPr>
        <w:t xml:space="preserve"> et al., « Identification of Mechanical Prosthetic Heart Valves Based on Distinctive Cinefluoroscopic and Echocardiographic Markers », The International Journal of Artificial Organs 42, no 11 (</w:t>
      </w:r>
      <w:proofErr w:type="spellStart"/>
      <w:r w:rsidRPr="00ED6478">
        <w:rPr>
          <w:color w:val="212121"/>
          <w:sz w:val="20"/>
          <w:szCs w:val="20"/>
          <w:shd w:val="clear" w:color="auto" w:fill="FFFFFF"/>
          <w:lang w:val="en-US"/>
        </w:rPr>
        <w:t>novembre</w:t>
      </w:r>
      <w:proofErr w:type="spellEnd"/>
      <w:r w:rsidRPr="00ED6478">
        <w:rPr>
          <w:color w:val="212121"/>
          <w:sz w:val="20"/>
          <w:szCs w:val="20"/>
          <w:shd w:val="clear" w:color="auto" w:fill="FFFFFF"/>
          <w:lang w:val="en-US"/>
        </w:rPr>
        <w:t xml:space="preserve"> 2019): 603</w:t>
      </w:r>
      <w:r w:rsidRPr="00ED6478">
        <w:rPr>
          <w:color w:val="212121"/>
          <w:sz w:val="20"/>
          <w:szCs w:val="20"/>
          <w:shd w:val="clear" w:color="auto" w:fill="FFFFFF"/>
          <w:lang w:val="en-US"/>
        </w:rPr>
        <w:noBreakHyphen/>
        <w:t xml:space="preserve">10, https://doi.org/10.1177/0391398819860845. </w:t>
      </w:r>
    </w:p>
    <w:p w14:paraId="743403FF" w14:textId="60A4A06F" w:rsidR="00ED6478" w:rsidRPr="00ED6478" w:rsidRDefault="008172EA" w:rsidP="008172EA">
      <w:pPr>
        <w:pStyle w:val="NormalWeb"/>
        <w:numPr>
          <w:ilvl w:val="0"/>
          <w:numId w:val="6"/>
        </w:numPr>
        <w:shd w:val="clear" w:color="auto" w:fill="FFFFFF"/>
        <w:spacing w:before="0" w:beforeAutospacing="0" w:after="0" w:afterAutospacing="0"/>
        <w:rPr>
          <w:color w:val="212121"/>
          <w:sz w:val="20"/>
          <w:szCs w:val="20"/>
          <w:shd w:val="clear" w:color="auto" w:fill="FFFFFF"/>
          <w:lang w:val="en-US"/>
        </w:rPr>
      </w:pPr>
      <w:r w:rsidRPr="00ED6478">
        <w:rPr>
          <w:color w:val="212121"/>
          <w:sz w:val="20"/>
          <w:szCs w:val="20"/>
          <w:shd w:val="clear" w:color="auto" w:fill="FFFFFF"/>
          <w:lang w:val="en-US"/>
        </w:rPr>
        <w:t>Paul A. Grayburn, « Multimodality Imaging of Suspected Mechanical Prosthetic Valve Obstruction », JACC: Cardiovascular Imaging 12, no 11 (</w:t>
      </w:r>
      <w:proofErr w:type="spellStart"/>
      <w:r w:rsidRPr="00ED6478">
        <w:rPr>
          <w:color w:val="212121"/>
          <w:sz w:val="20"/>
          <w:szCs w:val="20"/>
          <w:shd w:val="clear" w:color="auto" w:fill="FFFFFF"/>
          <w:lang w:val="en-US"/>
        </w:rPr>
        <w:t>novembre</w:t>
      </w:r>
      <w:proofErr w:type="spellEnd"/>
      <w:r w:rsidRPr="00ED6478">
        <w:rPr>
          <w:color w:val="212121"/>
          <w:sz w:val="20"/>
          <w:szCs w:val="20"/>
          <w:shd w:val="clear" w:color="auto" w:fill="FFFFFF"/>
          <w:lang w:val="en-US"/>
        </w:rPr>
        <w:t xml:space="preserve"> 2019): 2193</w:t>
      </w:r>
      <w:r w:rsidRPr="00ED6478">
        <w:rPr>
          <w:color w:val="212121"/>
          <w:sz w:val="20"/>
          <w:szCs w:val="20"/>
          <w:shd w:val="clear" w:color="auto" w:fill="FFFFFF"/>
          <w:lang w:val="en-US"/>
        </w:rPr>
        <w:noBreakHyphen/>
        <w:t xml:space="preserve">95, https://doi.org/10.1016/j.jcmg.2018.12.025. </w:t>
      </w:r>
    </w:p>
    <w:p w14:paraId="21D44BBC" w14:textId="18198D93" w:rsidR="00ED6478" w:rsidRPr="00ED6478" w:rsidRDefault="008172EA" w:rsidP="00ED6478">
      <w:pPr>
        <w:pStyle w:val="NormalWeb"/>
        <w:numPr>
          <w:ilvl w:val="0"/>
          <w:numId w:val="6"/>
        </w:numPr>
        <w:shd w:val="clear" w:color="auto" w:fill="FFFFFF"/>
        <w:spacing w:before="0" w:beforeAutospacing="0" w:after="0" w:afterAutospacing="0"/>
        <w:rPr>
          <w:color w:val="212121"/>
          <w:sz w:val="20"/>
          <w:szCs w:val="20"/>
          <w:shd w:val="clear" w:color="auto" w:fill="FFFFFF"/>
          <w:lang w:val="en-US"/>
        </w:rPr>
      </w:pPr>
      <w:r w:rsidRPr="00ED6478">
        <w:rPr>
          <w:color w:val="212121"/>
          <w:sz w:val="20"/>
          <w:szCs w:val="20"/>
          <w:shd w:val="clear" w:color="auto" w:fill="FFFFFF"/>
          <w:lang w:val="en-US"/>
        </w:rPr>
        <w:t xml:space="preserve">Lissa Sugeng et al., « Real-Time Three-Dimensional Transesophageal Echocardiography in Valve Disease: Comparison </w:t>
      </w:r>
      <w:proofErr w:type="gramStart"/>
      <w:r w:rsidRPr="00ED6478">
        <w:rPr>
          <w:color w:val="212121"/>
          <w:sz w:val="20"/>
          <w:szCs w:val="20"/>
          <w:shd w:val="clear" w:color="auto" w:fill="FFFFFF"/>
          <w:lang w:val="en-US"/>
        </w:rPr>
        <w:t>With</w:t>
      </w:r>
      <w:proofErr w:type="gramEnd"/>
      <w:r w:rsidRPr="00ED6478">
        <w:rPr>
          <w:color w:val="212121"/>
          <w:sz w:val="20"/>
          <w:szCs w:val="20"/>
          <w:shd w:val="clear" w:color="auto" w:fill="FFFFFF"/>
          <w:lang w:val="en-US"/>
        </w:rPr>
        <w:t xml:space="preserve"> Surgical Findings and Evaluation of Prosthetic Valves », Journal of the American Society of Echocardiography 21, no 12 (</w:t>
      </w:r>
      <w:proofErr w:type="spellStart"/>
      <w:r w:rsidRPr="00ED6478">
        <w:rPr>
          <w:color w:val="212121"/>
          <w:sz w:val="20"/>
          <w:szCs w:val="20"/>
          <w:shd w:val="clear" w:color="auto" w:fill="FFFFFF"/>
          <w:lang w:val="en-US"/>
        </w:rPr>
        <w:t>décembre</w:t>
      </w:r>
      <w:proofErr w:type="spellEnd"/>
      <w:r w:rsidRPr="00ED6478">
        <w:rPr>
          <w:color w:val="212121"/>
          <w:sz w:val="20"/>
          <w:szCs w:val="20"/>
          <w:shd w:val="clear" w:color="auto" w:fill="FFFFFF"/>
          <w:lang w:val="en-US"/>
        </w:rPr>
        <w:t xml:space="preserve"> 2008): 1347</w:t>
      </w:r>
      <w:r w:rsidRPr="00ED6478">
        <w:rPr>
          <w:color w:val="212121"/>
          <w:sz w:val="20"/>
          <w:szCs w:val="20"/>
          <w:shd w:val="clear" w:color="auto" w:fill="FFFFFF"/>
          <w:lang w:val="en-US"/>
        </w:rPr>
        <w:noBreakHyphen/>
        <w:t xml:space="preserve">54, https://doi.org/10.1016/j.echo.2008.09.006. </w:t>
      </w:r>
    </w:p>
    <w:p w14:paraId="0AE4DA8C" w14:textId="7FAC54F8" w:rsidR="00ED6478" w:rsidRPr="00ED6478" w:rsidRDefault="00ED6478" w:rsidP="00ED6478">
      <w:pPr>
        <w:pStyle w:val="NormalWeb"/>
        <w:numPr>
          <w:ilvl w:val="0"/>
          <w:numId w:val="6"/>
        </w:numPr>
        <w:shd w:val="clear" w:color="auto" w:fill="FFFFFF"/>
        <w:spacing w:before="0" w:beforeAutospacing="0" w:after="0" w:afterAutospacing="0"/>
        <w:rPr>
          <w:color w:val="212121"/>
          <w:sz w:val="20"/>
          <w:szCs w:val="20"/>
          <w:shd w:val="clear" w:color="auto" w:fill="FFFFFF"/>
          <w:lang w:val="en-US"/>
        </w:rPr>
      </w:pPr>
      <w:r w:rsidRPr="00ED6478">
        <w:rPr>
          <w:color w:val="212121"/>
          <w:sz w:val="20"/>
          <w:szCs w:val="20"/>
          <w:shd w:val="clear" w:color="auto" w:fill="FFFFFF"/>
          <w:lang w:val="en-US"/>
        </w:rPr>
        <w:t>Jesse Habets et al., « Imaging of Prosthetic Heart Valve Dysfunction », JACC: Cardiovascular Imaging 5, no 9 (</w:t>
      </w:r>
      <w:proofErr w:type="spellStart"/>
      <w:r w:rsidRPr="00ED6478">
        <w:rPr>
          <w:color w:val="212121"/>
          <w:sz w:val="20"/>
          <w:szCs w:val="20"/>
          <w:shd w:val="clear" w:color="auto" w:fill="FFFFFF"/>
          <w:lang w:val="en-US"/>
        </w:rPr>
        <w:t>septembre</w:t>
      </w:r>
      <w:proofErr w:type="spellEnd"/>
      <w:r w:rsidRPr="00ED6478">
        <w:rPr>
          <w:color w:val="212121"/>
          <w:sz w:val="20"/>
          <w:szCs w:val="20"/>
          <w:shd w:val="clear" w:color="auto" w:fill="FFFFFF"/>
          <w:lang w:val="en-US"/>
        </w:rPr>
        <w:t xml:space="preserve"> 2012): 956</w:t>
      </w:r>
      <w:r w:rsidRPr="00ED6478">
        <w:rPr>
          <w:color w:val="212121"/>
          <w:sz w:val="20"/>
          <w:szCs w:val="20"/>
          <w:shd w:val="clear" w:color="auto" w:fill="FFFFFF"/>
          <w:lang w:val="en-US"/>
        </w:rPr>
        <w:noBreakHyphen/>
        <w:t>61, https://doi.org/10.1016/j.jcmg.2012.03.018.</w:t>
      </w:r>
    </w:p>
    <w:p w14:paraId="19771D16" w14:textId="77777777" w:rsidR="00ED6478" w:rsidRDefault="00ED6478" w:rsidP="00ED6478">
      <w:pPr>
        <w:pStyle w:val="NormalWeb"/>
        <w:shd w:val="clear" w:color="auto" w:fill="FFFFFF"/>
        <w:spacing w:before="0" w:beforeAutospacing="0" w:after="0" w:afterAutospacing="0"/>
        <w:rPr>
          <w:color w:val="212121"/>
          <w:sz w:val="20"/>
          <w:szCs w:val="20"/>
          <w:shd w:val="clear" w:color="auto" w:fill="FFFFFF"/>
          <w:lang w:val="en-US"/>
        </w:rPr>
      </w:pPr>
    </w:p>
    <w:p w14:paraId="53B2D1AE" w14:textId="7ED36CD2"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69D7991C" w14:textId="0FA752C0"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66AA1198" w14:textId="2EBAD23F"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1D33E202" w14:textId="73F04325" w:rsidR="00CE5F04" w:rsidRDefault="007A63E3" w:rsidP="00ED6478">
      <w:pPr>
        <w:pStyle w:val="NormalWeb"/>
        <w:shd w:val="clear" w:color="auto" w:fill="FFFFFF"/>
        <w:spacing w:before="0" w:beforeAutospacing="0" w:after="0" w:afterAutospacing="0"/>
        <w:rPr>
          <w:color w:val="212121"/>
          <w:sz w:val="20"/>
          <w:szCs w:val="20"/>
          <w:shd w:val="clear" w:color="auto" w:fill="FFFFFF"/>
          <w:lang w:val="en-US"/>
        </w:rPr>
      </w:pPr>
      <w:r>
        <w:rPr>
          <w:noProof/>
        </w:rPr>
        <mc:AlternateContent>
          <mc:Choice Requires="wps">
            <w:drawing>
              <wp:anchor distT="0" distB="0" distL="114300" distR="114300" simplePos="0" relativeHeight="251662336" behindDoc="0" locked="0" layoutInCell="1" allowOverlap="1" wp14:anchorId="634CD0BC" wp14:editId="1BAB5CFE">
                <wp:simplePos x="0" y="0"/>
                <wp:positionH relativeFrom="column">
                  <wp:posOffset>-53340</wp:posOffset>
                </wp:positionH>
                <wp:positionV relativeFrom="paragraph">
                  <wp:posOffset>2947035</wp:posOffset>
                </wp:positionV>
                <wp:extent cx="2705100" cy="635"/>
                <wp:effectExtent l="0" t="0" r="0" b="12065"/>
                <wp:wrapSquare wrapText="bothSides"/>
                <wp:docPr id="1209928043" name="Zone de texte 1"/>
                <wp:cNvGraphicFramePr/>
                <a:graphic xmlns:a="http://schemas.openxmlformats.org/drawingml/2006/main">
                  <a:graphicData uri="http://schemas.microsoft.com/office/word/2010/wordprocessingShape">
                    <wps:wsp>
                      <wps:cNvSpPr txBox="1"/>
                      <wps:spPr>
                        <a:xfrm>
                          <a:off x="0" y="0"/>
                          <a:ext cx="2705100" cy="635"/>
                        </a:xfrm>
                        <a:prstGeom prst="rect">
                          <a:avLst/>
                        </a:prstGeom>
                        <a:solidFill>
                          <a:prstClr val="white"/>
                        </a:solidFill>
                        <a:ln>
                          <a:noFill/>
                        </a:ln>
                      </wps:spPr>
                      <wps:txbx>
                        <w:txbxContent>
                          <w:p w14:paraId="541E910E" w14:textId="61183A5E" w:rsidR="007A63E3" w:rsidRPr="00C51584" w:rsidRDefault="00993CA6" w:rsidP="007A63E3">
                            <w:pPr>
                              <w:pStyle w:val="Caption"/>
                              <w:rPr>
                                <w:rFonts w:ascii="Times New Roman" w:eastAsia="Times New Roman" w:hAnsi="Times New Roman" w:cs="Times New Roman"/>
                                <w:noProof/>
                                <w:color w:val="212121"/>
                                <w:kern w:val="0"/>
                                <w:sz w:val="20"/>
                                <w:szCs w:val="20"/>
                                <w:lang w:val="en-US"/>
                              </w:rPr>
                            </w:pPr>
                            <w:r>
                              <w:rPr>
                                <w:lang w:val="en-US"/>
                              </w:rPr>
                              <w:t xml:space="preserve">Picture </w:t>
                            </w:r>
                            <w:r w:rsidR="007A63E3">
                              <w:fldChar w:fldCharType="begin"/>
                            </w:r>
                            <w:r w:rsidR="007A63E3" w:rsidRPr="007A63E3">
                              <w:rPr>
                                <w:lang w:val="en-US"/>
                              </w:rPr>
                              <w:instrText xml:space="preserve"> SEQ video \* ARABIC </w:instrText>
                            </w:r>
                            <w:r w:rsidR="007A63E3">
                              <w:fldChar w:fldCharType="separate"/>
                            </w:r>
                            <w:r w:rsidR="002546EE">
                              <w:rPr>
                                <w:noProof/>
                                <w:lang w:val="en-US"/>
                              </w:rPr>
                              <w:t>1</w:t>
                            </w:r>
                            <w:r w:rsidR="007A63E3">
                              <w:fldChar w:fldCharType="end"/>
                            </w:r>
                            <w:r w:rsidR="007A63E3" w:rsidRPr="007A63E3">
                              <w:rPr>
                                <w:lang w:val="en-US"/>
                              </w:rPr>
                              <w:t xml:space="preserve">: Transthoracic echocardiography (TTE) </w:t>
                            </w:r>
                            <w:r w:rsidR="007A63E3">
                              <w:rPr>
                                <w:lang w:val="en-US"/>
                              </w:rPr>
                              <w:t>showing</w:t>
                            </w:r>
                            <w:r w:rsidR="007A63E3" w:rsidRPr="007A63E3">
                              <w:rPr>
                                <w:lang w:val="en-US"/>
                              </w:rPr>
                              <w:t xml:space="preserve"> an unchanged ejection fraction and a fixed closed mitral valve leaflet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34CD0BC" id="_x0000_t202" coordsize="21600,21600" o:spt="202" path="m,l,21600r21600,l21600,xe">
                <v:stroke joinstyle="miter"/>
                <v:path gradientshapeok="t" o:connecttype="rect"/>
              </v:shapetype>
              <v:shape id="Zone de texte 1" o:spid="_x0000_s1026" type="#_x0000_t202" style="position:absolute;margin-left:-4.2pt;margin-top:232.05pt;width:213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" stroked="f">
                <v:textbox style="mso-fit-shape-to-text:t" inset="0,0,0,0">
                  <w:txbxContent>
                    <w:p w14:paraId="541E910E" w14:textId="61183A5E" w:rsidR="007A63E3" w:rsidRPr="00C51584" w:rsidRDefault="00993CA6" w:rsidP="007A63E3">
                      <w:pPr>
                        <w:pStyle w:val="Caption"/>
                        <w:rPr>
                          <w:rFonts w:ascii="Times New Roman" w:eastAsia="Times New Roman" w:hAnsi="Times New Roman" w:cs="Times New Roman"/>
                          <w:noProof/>
                          <w:color w:val="212121"/>
                          <w:kern w:val="0"/>
                          <w:sz w:val="20"/>
                          <w:szCs w:val="20"/>
                          <w:lang w:val="en-US"/>
                        </w:rPr>
                      </w:pPr>
                      <w:r>
                        <w:rPr>
                          <w:lang w:val="en-US"/>
                        </w:rPr>
                        <w:t xml:space="preserve">Picture </w:t>
                      </w:r>
                      <w:r w:rsidR="007A63E3">
                        <w:fldChar w:fldCharType="begin"/>
                      </w:r>
                      <w:r w:rsidR="007A63E3" w:rsidRPr="007A63E3">
                        <w:rPr>
                          <w:lang w:val="en-US"/>
                        </w:rPr>
                        <w:instrText xml:space="preserve"> SEQ video \* ARABIC </w:instrText>
                      </w:r>
                      <w:r w:rsidR="007A63E3">
                        <w:fldChar w:fldCharType="separate"/>
                      </w:r>
                      <w:r w:rsidR="002546EE">
                        <w:rPr>
                          <w:noProof/>
                          <w:lang w:val="en-US"/>
                        </w:rPr>
                        <w:t>1</w:t>
                      </w:r>
                      <w:r w:rsidR="007A63E3">
                        <w:fldChar w:fldCharType="end"/>
                      </w:r>
                      <w:r w:rsidR="007A63E3" w:rsidRPr="007A63E3">
                        <w:rPr>
                          <w:lang w:val="en-US"/>
                        </w:rPr>
                        <w:t xml:space="preserve">: Transthoracic echocardiography (TTE) </w:t>
                      </w:r>
                      <w:r w:rsidR="007A63E3">
                        <w:rPr>
                          <w:lang w:val="en-US"/>
                        </w:rPr>
                        <w:t>showing</w:t>
                      </w:r>
                      <w:r w:rsidR="007A63E3" w:rsidRPr="007A63E3">
                        <w:rPr>
                          <w:lang w:val="en-US"/>
                        </w:rPr>
                        <w:t xml:space="preserve"> an unchanged ejection fraction and a fixed closed mitral valve leaflet</w:t>
                      </w:r>
                    </w:p>
                  </w:txbxContent>
                </v:textbox>
                <w10:wrap type="square"/>
              </v:shape>
            </w:pict>
          </mc:Fallback>
        </mc:AlternateContent>
      </w:r>
      <w:r w:rsidR="00CE5F04">
        <w:rPr>
          <w:noProof/>
          <w:color w:val="212121"/>
          <w:sz w:val="20"/>
          <w:szCs w:val="20"/>
          <w:lang w:val="en-US"/>
          <w14:ligatures w14:val="standardContextual"/>
        </w:rPr>
        <w:drawing>
          <wp:anchor distT="0" distB="0" distL="114300" distR="114300" simplePos="0" relativeHeight="251659264" behindDoc="0" locked="0" layoutInCell="1" allowOverlap="1" wp14:anchorId="461B2B6C" wp14:editId="4198ED75">
            <wp:simplePos x="0" y="0"/>
            <wp:positionH relativeFrom="column">
              <wp:posOffset>-53340</wp:posOffset>
            </wp:positionH>
            <wp:positionV relativeFrom="paragraph">
              <wp:posOffset>124460</wp:posOffset>
            </wp:positionV>
            <wp:extent cx="2705100" cy="2765425"/>
            <wp:effectExtent l="0" t="0" r="0" b="3175"/>
            <wp:wrapSquare wrapText="bothSides"/>
            <wp:docPr id="13953956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95613" name="Image 1395395613" descr="movie::/Users/soukaina/Movies/video pannus ETT 4C.mp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5100" cy="2765425"/>
                    </a:xfrm>
                    <a:prstGeom prst="rect">
                      <a:avLst/>
                    </a:prstGeom>
                  </pic:spPr>
                </pic:pic>
              </a:graphicData>
            </a:graphic>
            <wp14:sizeRelH relativeFrom="margin">
              <wp14:pctWidth>0</wp14:pctWidth>
            </wp14:sizeRelH>
            <wp14:sizeRelV relativeFrom="margin">
              <wp14:pctHeight>0</wp14:pctHeight>
            </wp14:sizeRelV>
          </wp:anchor>
        </w:drawing>
      </w:r>
    </w:p>
    <w:p w14:paraId="1FEF9292" w14:textId="34713A54" w:rsidR="00CE5F04" w:rsidRDefault="007A63E3" w:rsidP="00ED6478">
      <w:pPr>
        <w:pStyle w:val="NormalWeb"/>
        <w:shd w:val="clear" w:color="auto" w:fill="FFFFFF"/>
        <w:spacing w:before="0" w:beforeAutospacing="0" w:after="0" w:afterAutospacing="0"/>
        <w:rPr>
          <w:color w:val="212121"/>
          <w:sz w:val="20"/>
          <w:szCs w:val="20"/>
          <w:shd w:val="clear" w:color="auto" w:fill="FFFFFF"/>
          <w:lang w:val="en-US"/>
        </w:rPr>
      </w:pPr>
      <w:r>
        <w:rPr>
          <w:noProof/>
        </w:rPr>
        <mc:AlternateContent>
          <mc:Choice Requires="wps">
            <w:drawing>
              <wp:anchor distT="0" distB="0" distL="114300" distR="114300" simplePos="0" relativeHeight="251664384" behindDoc="0" locked="0" layoutInCell="1" allowOverlap="1" wp14:anchorId="76D780A1" wp14:editId="5D90C4AE">
                <wp:simplePos x="0" y="0"/>
                <wp:positionH relativeFrom="column">
                  <wp:posOffset>3342005</wp:posOffset>
                </wp:positionH>
                <wp:positionV relativeFrom="paragraph">
                  <wp:posOffset>2800350</wp:posOffset>
                </wp:positionV>
                <wp:extent cx="2689860" cy="635"/>
                <wp:effectExtent l="0" t="0" r="2540" b="12065"/>
                <wp:wrapSquare wrapText="bothSides"/>
                <wp:docPr id="1296292789" name="Zone de texte 1"/>
                <wp:cNvGraphicFramePr/>
                <a:graphic xmlns:a="http://schemas.openxmlformats.org/drawingml/2006/main">
                  <a:graphicData uri="http://schemas.microsoft.com/office/word/2010/wordprocessingShape">
                    <wps:wsp>
                      <wps:cNvSpPr txBox="1"/>
                      <wps:spPr>
                        <a:xfrm>
                          <a:off x="0" y="0"/>
                          <a:ext cx="2689860" cy="635"/>
                        </a:xfrm>
                        <a:prstGeom prst="rect">
                          <a:avLst/>
                        </a:prstGeom>
                        <a:solidFill>
                          <a:prstClr val="white"/>
                        </a:solidFill>
                        <a:ln>
                          <a:noFill/>
                        </a:ln>
                      </wps:spPr>
                      <wps:txbx>
                        <w:txbxContent>
                          <w:p w14:paraId="0511DCCC" w14:textId="1DBACA3F" w:rsidR="007A63E3" w:rsidRPr="007A63E3" w:rsidRDefault="00993CA6" w:rsidP="007A63E3">
                            <w:pPr>
                              <w:pStyle w:val="Caption"/>
                              <w:rPr>
                                <w:rFonts w:ascii="Times New Roman" w:eastAsia="Times New Roman" w:hAnsi="Times New Roman" w:cs="Times New Roman"/>
                                <w:noProof/>
                                <w:color w:val="212121"/>
                                <w:kern w:val="0"/>
                                <w:sz w:val="20"/>
                                <w:szCs w:val="20"/>
                                <w:lang w:val="en-US"/>
                              </w:rPr>
                            </w:pPr>
                            <w:r>
                              <w:rPr>
                                <w:lang w:val="en-US"/>
                              </w:rPr>
                              <w:t xml:space="preserve">Picture </w:t>
                            </w:r>
                            <w:r w:rsidR="007A63E3" w:rsidRPr="007A63E3">
                              <w:rPr>
                                <w:lang w:val="en-US"/>
                              </w:rPr>
                              <w:t xml:space="preserve"> </w:t>
                            </w:r>
                            <w:r w:rsidR="007A63E3">
                              <w:fldChar w:fldCharType="begin"/>
                            </w:r>
                            <w:r w:rsidR="007A63E3" w:rsidRPr="007A63E3">
                              <w:rPr>
                                <w:lang w:val="en-US"/>
                              </w:rPr>
                              <w:instrText xml:space="preserve"> SEQ video \* ARABIC </w:instrText>
                            </w:r>
                            <w:r w:rsidR="007A63E3">
                              <w:fldChar w:fldCharType="separate"/>
                            </w:r>
                            <w:r w:rsidR="002546EE">
                              <w:rPr>
                                <w:noProof/>
                                <w:lang w:val="en-US"/>
                              </w:rPr>
                              <w:t>2</w:t>
                            </w:r>
                            <w:r w:rsidR="007A63E3">
                              <w:fldChar w:fldCharType="end"/>
                            </w:r>
                            <w:r w:rsidR="007A63E3" w:rsidRPr="007A63E3">
                              <w:rPr>
                                <w:lang w:val="en-US"/>
                              </w:rPr>
                              <w:t xml:space="preserve">: </w:t>
                            </w:r>
                            <w:r w:rsidR="007A63E3">
                              <w:rPr>
                                <w:lang w:val="en-US"/>
                              </w:rPr>
                              <w:t>cine-</w:t>
                            </w:r>
                            <w:r w:rsidR="007A63E3" w:rsidRPr="007A63E3">
                              <w:rPr>
                                <w:lang w:val="en-US"/>
                              </w:rPr>
                              <w:t>Fluoroscopy show</w:t>
                            </w:r>
                            <w:r w:rsidR="007A63E3">
                              <w:rPr>
                                <w:lang w:val="en-US"/>
                              </w:rPr>
                              <w:t>ing</w:t>
                            </w:r>
                            <w:r w:rsidR="007A63E3" w:rsidRPr="007A63E3">
                              <w:rPr>
                                <w:lang w:val="en-US"/>
                              </w:rPr>
                              <w:t xml:space="preserve"> a bi-leaflet mechanical mitral valve with absence of mobility of one mitral leaflet, and normal motion of the other </w:t>
                            </w:r>
                            <w:r w:rsidR="007A63E3">
                              <w:rPr>
                                <w:lang w:val="en-US"/>
                              </w:rPr>
                              <w:t>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D780A1" id="_x0000_s1027" type="#_x0000_t202" style="position:absolute;margin-left:263.15pt;margin-top:220.5pt;width:211.8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" stroked="f">
                <v:textbox style="mso-fit-shape-to-text:t" inset="0,0,0,0">
                  <w:txbxContent>
                    <w:p w14:paraId="0511DCCC" w14:textId="1DBACA3F" w:rsidR="007A63E3" w:rsidRPr="007A63E3" w:rsidRDefault="00993CA6" w:rsidP="007A63E3">
                      <w:pPr>
                        <w:pStyle w:val="Caption"/>
                        <w:rPr>
                          <w:rFonts w:ascii="Times New Roman" w:eastAsia="Times New Roman" w:hAnsi="Times New Roman" w:cs="Times New Roman"/>
                          <w:noProof/>
                          <w:color w:val="212121"/>
                          <w:kern w:val="0"/>
                          <w:sz w:val="20"/>
                          <w:szCs w:val="20"/>
                          <w:lang w:val="en-US"/>
                        </w:rPr>
                      </w:pPr>
                      <w:r>
                        <w:rPr>
                          <w:lang w:val="en-US"/>
                        </w:rPr>
                        <w:t xml:space="preserve">Picture </w:t>
                      </w:r>
                      <w:r w:rsidR="007A63E3" w:rsidRPr="007A63E3">
                        <w:rPr>
                          <w:lang w:val="en-US"/>
                        </w:rPr>
                        <w:t xml:space="preserve"> </w:t>
                      </w:r>
                      <w:r w:rsidR="007A63E3">
                        <w:fldChar w:fldCharType="begin"/>
                      </w:r>
                      <w:r w:rsidR="007A63E3" w:rsidRPr="007A63E3">
                        <w:rPr>
                          <w:lang w:val="en-US"/>
                        </w:rPr>
                        <w:instrText xml:space="preserve"> SEQ video \* ARABIC </w:instrText>
                      </w:r>
                      <w:r w:rsidR="007A63E3">
                        <w:fldChar w:fldCharType="separate"/>
                      </w:r>
                      <w:r w:rsidR="002546EE">
                        <w:rPr>
                          <w:noProof/>
                          <w:lang w:val="en-US"/>
                        </w:rPr>
                        <w:t>2</w:t>
                      </w:r>
                      <w:r w:rsidR="007A63E3">
                        <w:fldChar w:fldCharType="end"/>
                      </w:r>
                      <w:r w:rsidR="007A63E3" w:rsidRPr="007A63E3">
                        <w:rPr>
                          <w:lang w:val="en-US"/>
                        </w:rPr>
                        <w:t xml:space="preserve">: </w:t>
                      </w:r>
                      <w:r w:rsidR="007A63E3">
                        <w:rPr>
                          <w:lang w:val="en-US"/>
                        </w:rPr>
                        <w:t>cine-</w:t>
                      </w:r>
                      <w:r w:rsidR="007A63E3" w:rsidRPr="007A63E3">
                        <w:rPr>
                          <w:lang w:val="en-US"/>
                        </w:rPr>
                        <w:t>Fluoroscopy show</w:t>
                      </w:r>
                      <w:r w:rsidR="007A63E3">
                        <w:rPr>
                          <w:lang w:val="en-US"/>
                        </w:rPr>
                        <w:t>ing</w:t>
                      </w:r>
                      <w:r w:rsidR="007A63E3" w:rsidRPr="007A63E3">
                        <w:rPr>
                          <w:lang w:val="en-US"/>
                        </w:rPr>
                        <w:t xml:space="preserve"> a bi-leaflet mechanical mitral valve with absence of mobility of one mitral leaflet, and normal motion of the other </w:t>
                      </w:r>
                      <w:r w:rsidR="007A63E3">
                        <w:rPr>
                          <w:lang w:val="en-US"/>
                        </w:rPr>
                        <w:t>one.</w:t>
                      </w:r>
                    </w:p>
                  </w:txbxContent>
                </v:textbox>
                <w10:wrap type="square"/>
              </v:shape>
            </w:pict>
          </mc:Fallback>
        </mc:AlternateContent>
      </w:r>
      <w:r>
        <w:rPr>
          <w:noProof/>
          <w:color w:val="212121"/>
          <w:sz w:val="20"/>
          <w:szCs w:val="20"/>
          <w:lang w:val="en-US"/>
          <w14:ligatures w14:val="standardContextual"/>
        </w:rPr>
        <w:drawing>
          <wp:anchor distT="0" distB="0" distL="114300" distR="114300" simplePos="0" relativeHeight="251660288" behindDoc="0" locked="0" layoutInCell="1" allowOverlap="1" wp14:anchorId="527DBF57" wp14:editId="4FD76396">
            <wp:simplePos x="0" y="0"/>
            <wp:positionH relativeFrom="column">
              <wp:posOffset>3342005</wp:posOffset>
            </wp:positionH>
            <wp:positionV relativeFrom="paragraph">
              <wp:posOffset>53340</wp:posOffset>
            </wp:positionV>
            <wp:extent cx="2689860" cy="2689860"/>
            <wp:effectExtent l="0" t="0" r="2540" b="2540"/>
            <wp:wrapSquare wrapText="bothSides"/>
            <wp:docPr id="166083359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33592" name="Image 1660833592" descr="movie::/Users/soukaina/Downloads/WhatsApp Video 2025-04-26 at 22.33.37.mp4"/>
                    <pic:cNvPicPr/>
                  </pic:nvPicPr>
                  <pic:blipFill>
                    <a:blip r:embed="rId16">
                      <a:extLst>
                        <a:ext uri="{28A0092B-C50C-407E-A947-70E740481C1C}">
                          <a14:useLocalDpi xmlns:a14="http://schemas.microsoft.com/office/drawing/2010/main" val="0"/>
                        </a:ext>
                      </a:extLst>
                    </a:blip>
                    <a:stretch>
                      <a:fillRect/>
                    </a:stretch>
                  </pic:blipFill>
                  <pic:spPr>
                    <a:xfrm>
                      <a:off x="0" y="0"/>
                      <a:ext cx="2689860" cy="2689860"/>
                    </a:xfrm>
                    <a:prstGeom prst="rect">
                      <a:avLst/>
                    </a:prstGeom>
                  </pic:spPr>
                </pic:pic>
              </a:graphicData>
            </a:graphic>
            <wp14:sizeRelH relativeFrom="margin">
              <wp14:pctWidth>0</wp14:pctWidth>
            </wp14:sizeRelH>
            <wp14:sizeRelV relativeFrom="margin">
              <wp14:pctHeight>0</wp14:pctHeight>
            </wp14:sizeRelV>
          </wp:anchor>
        </w:drawing>
      </w:r>
    </w:p>
    <w:p w14:paraId="0B0C02AA" w14:textId="0E10CA62"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33C52E01" w14:textId="70FF0A2C"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668C4675" w14:textId="49EAF39E"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4A8297F6" w14:textId="214EFA2F"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70C4C7C0" w14:textId="590FB35D"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754106D1" w14:textId="1BCBFEC6"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1AA51A39" w14:textId="20F12C7B"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4FAA630C" w14:textId="784A6798"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5084E3BA" w14:textId="301022D5"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33D82E80" w14:textId="085AC38F"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56BBCB7E" w14:textId="7F7B0E80"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61792B47" w14:textId="12F049F6"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063649D0" w14:textId="7C82A7DD"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69DEA252" w14:textId="77223495"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0BD404A9" w14:textId="177CEC92"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6B027B06" w14:textId="24D68710"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1C1978DB" w14:textId="0D284966"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21209D20" w14:textId="7805F008"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46539661" w14:textId="2CC4F2A7"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5CF3C3D9" w14:textId="10367F1E"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2971B0CF" w14:textId="6BDCCC1C"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43436739" w14:textId="2EE9C0B9" w:rsidR="00CE5F04" w:rsidRDefault="002546EE" w:rsidP="00ED6478">
      <w:pPr>
        <w:pStyle w:val="NormalWeb"/>
        <w:shd w:val="clear" w:color="auto" w:fill="FFFFFF"/>
        <w:spacing w:before="0" w:beforeAutospacing="0" w:after="0" w:afterAutospacing="0"/>
        <w:rPr>
          <w:color w:val="212121"/>
          <w:sz w:val="20"/>
          <w:szCs w:val="20"/>
          <w:shd w:val="clear" w:color="auto" w:fill="FFFFFF"/>
          <w:lang w:val="en-US"/>
        </w:rPr>
      </w:pPr>
      <w:r>
        <w:rPr>
          <w:noProof/>
          <w:color w:val="212121"/>
          <w:sz w:val="20"/>
          <w:szCs w:val="20"/>
          <w:lang w:val="en-US"/>
          <w14:ligatures w14:val="standardContextual"/>
        </w:rPr>
        <w:lastRenderedPageBreak/>
        <w:drawing>
          <wp:anchor distT="0" distB="0" distL="114300" distR="114300" simplePos="0" relativeHeight="251665408" behindDoc="0" locked="0" layoutInCell="1" allowOverlap="1" wp14:anchorId="14C3ABD5" wp14:editId="6DA8CA74">
            <wp:simplePos x="0" y="0"/>
            <wp:positionH relativeFrom="column">
              <wp:posOffset>1063667</wp:posOffset>
            </wp:positionH>
            <wp:positionV relativeFrom="paragraph">
              <wp:posOffset>139596</wp:posOffset>
            </wp:positionV>
            <wp:extent cx="3177540" cy="3493135"/>
            <wp:effectExtent l="0" t="0" r="0" b="0"/>
            <wp:wrapSquare wrapText="bothSides"/>
            <wp:docPr id="40454523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45230" name="Image 404545230" descr="movie::/Users/soukaina/Desktop/Enregistrement de l’écran 2025-10-04 à 23.52.36.mov"/>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77540" cy="3493135"/>
                    </a:xfrm>
                    <a:prstGeom prst="rect">
                      <a:avLst/>
                    </a:prstGeom>
                  </pic:spPr>
                </pic:pic>
              </a:graphicData>
            </a:graphic>
            <wp14:sizeRelH relativeFrom="margin">
              <wp14:pctWidth>0</wp14:pctWidth>
            </wp14:sizeRelH>
            <wp14:sizeRelV relativeFrom="margin">
              <wp14:pctHeight>0</wp14:pctHeight>
            </wp14:sizeRelV>
          </wp:anchor>
        </w:drawing>
      </w:r>
    </w:p>
    <w:p w14:paraId="0AAA800D" w14:textId="76913A8B"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5ED06886" w14:textId="419BEEF2"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3FD4DDFD" w14:textId="77777777"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2DC5B433" w14:textId="77777777"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2C429A23" w14:textId="77777777"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6D903150" w14:textId="77777777" w:rsidR="00CE5F04"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p w14:paraId="263B6D12" w14:textId="2475E315" w:rsidR="002546EE" w:rsidRPr="005A0D69" w:rsidRDefault="002546EE" w:rsidP="002546EE">
      <w:pPr>
        <w:pStyle w:val="NormalWeb"/>
        <w:keepNext/>
        <w:shd w:val="clear" w:color="auto" w:fill="FFFFFF"/>
        <w:spacing w:before="0" w:beforeAutospacing="0" w:after="0" w:afterAutospacing="0"/>
        <w:rPr>
          <w:lang w:val="en-US"/>
        </w:rPr>
      </w:pPr>
    </w:p>
    <w:p w14:paraId="29EBD9B6" w14:textId="77777777" w:rsidR="002546EE" w:rsidRDefault="002546EE" w:rsidP="002546EE">
      <w:pPr>
        <w:pStyle w:val="Caption"/>
        <w:rPr>
          <w:lang w:val="en-US"/>
        </w:rPr>
      </w:pPr>
    </w:p>
    <w:p w14:paraId="5E25C826" w14:textId="77777777" w:rsidR="002546EE" w:rsidRDefault="002546EE" w:rsidP="002546EE">
      <w:pPr>
        <w:pStyle w:val="Caption"/>
        <w:rPr>
          <w:lang w:val="en-US"/>
        </w:rPr>
      </w:pPr>
    </w:p>
    <w:p w14:paraId="3B26637C" w14:textId="77777777" w:rsidR="002546EE" w:rsidRDefault="002546EE" w:rsidP="002546EE">
      <w:pPr>
        <w:pStyle w:val="Caption"/>
        <w:rPr>
          <w:lang w:val="en-US"/>
        </w:rPr>
      </w:pPr>
    </w:p>
    <w:p w14:paraId="41D2CD8C" w14:textId="77777777" w:rsidR="002546EE" w:rsidRDefault="002546EE" w:rsidP="002546EE">
      <w:pPr>
        <w:pStyle w:val="Caption"/>
        <w:rPr>
          <w:lang w:val="en-US"/>
        </w:rPr>
      </w:pPr>
    </w:p>
    <w:p w14:paraId="3E2784D0" w14:textId="77777777" w:rsidR="002546EE" w:rsidRDefault="002546EE" w:rsidP="002546EE">
      <w:pPr>
        <w:pStyle w:val="Caption"/>
        <w:rPr>
          <w:lang w:val="en-US"/>
        </w:rPr>
      </w:pPr>
    </w:p>
    <w:p w14:paraId="77BA5CF1" w14:textId="77777777" w:rsidR="002546EE" w:rsidRDefault="002546EE" w:rsidP="002546EE">
      <w:pPr>
        <w:pStyle w:val="Caption"/>
        <w:rPr>
          <w:lang w:val="en-US"/>
        </w:rPr>
      </w:pPr>
    </w:p>
    <w:p w14:paraId="7FB8F7DD" w14:textId="77777777" w:rsidR="002546EE" w:rsidRDefault="002546EE" w:rsidP="002546EE">
      <w:pPr>
        <w:pStyle w:val="Caption"/>
        <w:rPr>
          <w:lang w:val="en-US"/>
        </w:rPr>
      </w:pPr>
    </w:p>
    <w:p w14:paraId="7006A351" w14:textId="77777777" w:rsidR="002546EE" w:rsidRDefault="002546EE" w:rsidP="002546EE">
      <w:pPr>
        <w:pStyle w:val="Caption"/>
        <w:rPr>
          <w:lang w:val="en-US"/>
        </w:rPr>
      </w:pPr>
    </w:p>
    <w:p w14:paraId="24B57EE1" w14:textId="77777777" w:rsidR="002546EE" w:rsidRDefault="002546EE" w:rsidP="002546EE">
      <w:pPr>
        <w:pStyle w:val="Caption"/>
        <w:rPr>
          <w:lang w:val="en-US"/>
        </w:rPr>
      </w:pPr>
    </w:p>
    <w:p w14:paraId="3311A8DE" w14:textId="321F4701" w:rsidR="002546EE" w:rsidRDefault="002546EE" w:rsidP="002546EE">
      <w:pPr>
        <w:pStyle w:val="Caption"/>
        <w:rPr>
          <w:lang w:val="en-US"/>
        </w:rPr>
      </w:pPr>
      <w:r>
        <w:rPr>
          <w:noProof/>
        </w:rPr>
        <mc:AlternateContent>
          <mc:Choice Requires="wps">
            <w:drawing>
              <wp:anchor distT="0" distB="0" distL="114300" distR="114300" simplePos="0" relativeHeight="251667456" behindDoc="0" locked="0" layoutInCell="1" allowOverlap="1" wp14:anchorId="49BD36DA" wp14:editId="0E807C9D">
                <wp:simplePos x="0" y="0"/>
                <wp:positionH relativeFrom="column">
                  <wp:posOffset>1062990</wp:posOffset>
                </wp:positionH>
                <wp:positionV relativeFrom="paragraph">
                  <wp:posOffset>67570</wp:posOffset>
                </wp:positionV>
                <wp:extent cx="3177540" cy="635"/>
                <wp:effectExtent l="0" t="0" r="0" b="12065"/>
                <wp:wrapSquare wrapText="bothSides"/>
                <wp:docPr id="151502883" name="Zone de texte 1"/>
                <wp:cNvGraphicFramePr/>
                <a:graphic xmlns:a="http://schemas.openxmlformats.org/drawingml/2006/main">
                  <a:graphicData uri="http://schemas.microsoft.com/office/word/2010/wordprocessingShape">
                    <wps:wsp>
                      <wps:cNvSpPr txBox="1"/>
                      <wps:spPr>
                        <a:xfrm>
                          <a:off x="0" y="0"/>
                          <a:ext cx="3177540" cy="635"/>
                        </a:xfrm>
                        <a:prstGeom prst="rect">
                          <a:avLst/>
                        </a:prstGeom>
                        <a:solidFill>
                          <a:prstClr val="white"/>
                        </a:solidFill>
                        <a:ln>
                          <a:noFill/>
                        </a:ln>
                      </wps:spPr>
                      <wps:txbx>
                        <w:txbxContent>
                          <w:p w14:paraId="6575C950" w14:textId="52742F7B" w:rsidR="002546EE" w:rsidRPr="00210121" w:rsidRDefault="00993CA6" w:rsidP="002546EE">
                            <w:pPr>
                              <w:pStyle w:val="Caption"/>
                              <w:rPr>
                                <w:rFonts w:ascii="Times New Roman" w:eastAsia="Times New Roman" w:hAnsi="Times New Roman" w:cs="Times New Roman"/>
                                <w:noProof/>
                                <w:color w:val="212121"/>
                                <w:kern w:val="0"/>
                                <w:sz w:val="20"/>
                                <w:szCs w:val="20"/>
                                <w:lang w:val="en-US"/>
                              </w:rPr>
                            </w:pPr>
                            <w:r>
                              <w:rPr>
                                <w:lang w:val="en-US"/>
                              </w:rPr>
                              <w:t xml:space="preserve">Picture </w:t>
                            </w:r>
                            <w:r w:rsidR="002546EE">
                              <w:fldChar w:fldCharType="begin"/>
                            </w:r>
                            <w:r w:rsidR="002546EE" w:rsidRPr="002546EE">
                              <w:rPr>
                                <w:lang w:val="en-US"/>
                              </w:rPr>
                              <w:instrText xml:space="preserve"> SEQ video \* ARABIC </w:instrText>
                            </w:r>
                            <w:r w:rsidR="002546EE">
                              <w:fldChar w:fldCharType="separate"/>
                            </w:r>
                            <w:r w:rsidR="002546EE" w:rsidRPr="002546EE">
                              <w:rPr>
                                <w:noProof/>
                                <w:lang w:val="en-US"/>
                              </w:rPr>
                              <w:t>3</w:t>
                            </w:r>
                            <w:r w:rsidR="002546EE">
                              <w:fldChar w:fldCharType="end"/>
                            </w:r>
                            <w:r w:rsidR="002546EE" w:rsidRPr="002546EE">
                              <w:rPr>
                                <w:lang w:val="en-US"/>
                              </w:rPr>
                              <w:t xml:space="preserve">: </w:t>
                            </w:r>
                            <w:r w:rsidR="002546EE">
                              <w:rPr>
                                <w:lang w:val="en-US"/>
                              </w:rPr>
                              <w:t xml:space="preserve">TEE: </w:t>
                            </w:r>
                            <w:r w:rsidR="002546EE" w:rsidRPr="002546EE">
                              <w:rPr>
                                <w:lang w:val="en-US"/>
                              </w:rPr>
                              <w:t>Two- and three-dimensional show</w:t>
                            </w:r>
                            <w:r w:rsidR="002546EE">
                              <w:rPr>
                                <w:lang w:val="en-US"/>
                              </w:rPr>
                              <w:t>ing</w:t>
                            </w:r>
                            <w:r w:rsidR="002546EE" w:rsidRPr="002546EE">
                              <w:rPr>
                                <w:lang w:val="en-US"/>
                              </w:rPr>
                              <w:t xml:space="preserve"> a reduced mobility of the leaflet, a circular fibrotic tissue ingrowth from the atrial view and a small element appending to the leaflet suggestive of a thrombus</w:t>
                            </w:r>
                            <w:r w:rsidR="002546EE">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BD36DA" id="_x0000_s1028" type="#_x0000_t202" style="position:absolute;margin-left:83.7pt;margin-top:5.3pt;width:250.2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" stroked="f">
                <v:textbox style="mso-fit-shape-to-text:t" inset="0,0,0,0">
                  <w:txbxContent>
                    <w:p w14:paraId="6575C950" w14:textId="52742F7B" w:rsidR="002546EE" w:rsidRPr="00210121" w:rsidRDefault="00993CA6" w:rsidP="002546EE">
                      <w:pPr>
                        <w:pStyle w:val="Caption"/>
                        <w:rPr>
                          <w:rFonts w:ascii="Times New Roman" w:eastAsia="Times New Roman" w:hAnsi="Times New Roman" w:cs="Times New Roman"/>
                          <w:noProof/>
                          <w:color w:val="212121"/>
                          <w:kern w:val="0"/>
                          <w:sz w:val="20"/>
                          <w:szCs w:val="20"/>
                          <w:lang w:val="en-US"/>
                        </w:rPr>
                      </w:pPr>
                      <w:r>
                        <w:rPr>
                          <w:lang w:val="en-US"/>
                        </w:rPr>
                        <w:t xml:space="preserve">Picture </w:t>
                      </w:r>
                      <w:r w:rsidR="002546EE">
                        <w:fldChar w:fldCharType="begin"/>
                      </w:r>
                      <w:r w:rsidR="002546EE" w:rsidRPr="002546EE">
                        <w:rPr>
                          <w:lang w:val="en-US"/>
                        </w:rPr>
                        <w:instrText xml:space="preserve"> SEQ video \* ARABIC </w:instrText>
                      </w:r>
                      <w:r w:rsidR="002546EE">
                        <w:fldChar w:fldCharType="separate"/>
                      </w:r>
                      <w:r w:rsidR="002546EE" w:rsidRPr="002546EE">
                        <w:rPr>
                          <w:noProof/>
                          <w:lang w:val="en-US"/>
                        </w:rPr>
                        <w:t>3</w:t>
                      </w:r>
                      <w:r w:rsidR="002546EE">
                        <w:fldChar w:fldCharType="end"/>
                      </w:r>
                      <w:r w:rsidR="002546EE" w:rsidRPr="002546EE">
                        <w:rPr>
                          <w:lang w:val="en-US"/>
                        </w:rPr>
                        <w:t xml:space="preserve">: </w:t>
                      </w:r>
                      <w:r w:rsidR="002546EE">
                        <w:rPr>
                          <w:lang w:val="en-US"/>
                        </w:rPr>
                        <w:t xml:space="preserve">TEE: </w:t>
                      </w:r>
                      <w:r w:rsidR="002546EE" w:rsidRPr="002546EE">
                        <w:rPr>
                          <w:lang w:val="en-US"/>
                        </w:rPr>
                        <w:t>Two- and three-dimensional show</w:t>
                      </w:r>
                      <w:r w:rsidR="002546EE">
                        <w:rPr>
                          <w:lang w:val="en-US"/>
                        </w:rPr>
                        <w:t>ing</w:t>
                      </w:r>
                      <w:r w:rsidR="002546EE" w:rsidRPr="002546EE">
                        <w:rPr>
                          <w:lang w:val="en-US"/>
                        </w:rPr>
                        <w:t xml:space="preserve"> a reduced mobility of the leaflet, a circular fibrotic tissue ingrowth from the atrial view and a small element appending to the leaflet suggestive of a thrombus</w:t>
                      </w:r>
                      <w:r w:rsidR="002546EE">
                        <w:rPr>
                          <w:lang w:val="en-US"/>
                        </w:rPr>
                        <w:t>.</w:t>
                      </w:r>
                    </w:p>
                  </w:txbxContent>
                </v:textbox>
                <w10:wrap type="square"/>
              </v:shape>
            </w:pict>
          </mc:Fallback>
        </mc:AlternateContent>
      </w:r>
    </w:p>
    <w:p w14:paraId="4AA718B3" w14:textId="6AEDC7AC" w:rsidR="002546EE" w:rsidRDefault="002546EE" w:rsidP="002546EE">
      <w:pPr>
        <w:pStyle w:val="Caption"/>
        <w:rPr>
          <w:lang w:val="en-US"/>
        </w:rPr>
      </w:pPr>
    </w:p>
    <w:p w14:paraId="3BAAE59C" w14:textId="77E89EC1" w:rsidR="002546EE" w:rsidRDefault="002546EE" w:rsidP="002546EE">
      <w:pPr>
        <w:pStyle w:val="Caption"/>
        <w:rPr>
          <w:lang w:val="en-US"/>
        </w:rPr>
      </w:pPr>
    </w:p>
    <w:p w14:paraId="35278927" w14:textId="6F462DB1" w:rsidR="002546EE" w:rsidRDefault="002546EE" w:rsidP="002546EE">
      <w:pPr>
        <w:pStyle w:val="Caption"/>
        <w:rPr>
          <w:lang w:val="en-US"/>
        </w:rPr>
      </w:pPr>
    </w:p>
    <w:p w14:paraId="5A763945" w14:textId="67BA0DBD" w:rsidR="002546EE" w:rsidRDefault="002546EE" w:rsidP="002546EE">
      <w:pPr>
        <w:pStyle w:val="Caption"/>
        <w:rPr>
          <w:lang w:val="en-US"/>
        </w:rPr>
      </w:pPr>
    </w:p>
    <w:p w14:paraId="38F46ED8" w14:textId="150140EB" w:rsidR="002546EE" w:rsidRDefault="002546EE" w:rsidP="002546EE">
      <w:pPr>
        <w:pStyle w:val="Caption"/>
        <w:rPr>
          <w:lang w:val="en-US"/>
        </w:rPr>
      </w:pPr>
    </w:p>
    <w:p w14:paraId="7EE23C16" w14:textId="77777777" w:rsidR="002546EE" w:rsidRDefault="002546EE" w:rsidP="002546EE">
      <w:pPr>
        <w:rPr>
          <w:lang w:val="en-US"/>
        </w:rPr>
      </w:pPr>
    </w:p>
    <w:p w14:paraId="431E5FF7" w14:textId="42CBB127" w:rsidR="002546EE" w:rsidRPr="002546EE" w:rsidRDefault="002546EE" w:rsidP="002546EE">
      <w:pPr>
        <w:rPr>
          <w:lang w:val="en-US"/>
        </w:rPr>
      </w:pPr>
      <w:r>
        <w:rPr>
          <w:noProof/>
        </w:rPr>
        <w:drawing>
          <wp:inline distT="0" distB="0" distL="0" distR="0" wp14:anchorId="1B57FFFC" wp14:editId="1A041FB8">
            <wp:extent cx="4167265" cy="2151089"/>
            <wp:effectExtent l="0" t="0" r="0" b="0"/>
            <wp:docPr id="726421451" name="Image 11" descr="Une image contenant Dessin d’enfant, accessoir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21451" name="Image 11" descr="Une image contenant Dessin d’enfant, accessoire, art&#10;&#10;Description générée automatiquement"/>
                    <pic:cNvPicPr/>
                  </pic:nvPicPr>
                  <pic:blipFill rotWithShape="1">
                    <a:blip r:embed="rId18">
                      <a:extLst>
                        <a:ext uri="{28A0092B-C50C-407E-A947-70E740481C1C}">
                          <a14:useLocalDpi xmlns:a14="http://schemas.microsoft.com/office/drawing/2010/main" val="0"/>
                        </a:ext>
                      </a:extLst>
                    </a:blip>
                    <a:srcRect t="15723" r="5152" b="18873"/>
                    <a:stretch/>
                  </pic:blipFill>
                  <pic:spPr bwMode="auto">
                    <a:xfrm>
                      <a:off x="0" y="0"/>
                      <a:ext cx="4167812" cy="2151371"/>
                    </a:xfrm>
                    <a:prstGeom prst="rect">
                      <a:avLst/>
                    </a:prstGeom>
                    <a:ln>
                      <a:noFill/>
                    </a:ln>
                    <a:extLst>
                      <a:ext uri="{53640926-AAD7-44D8-BBD7-CCE9431645EC}">
                        <a14:shadowObscured xmlns:a14="http://schemas.microsoft.com/office/drawing/2010/main"/>
                      </a:ext>
                    </a:extLst>
                  </pic:spPr>
                </pic:pic>
              </a:graphicData>
            </a:graphic>
          </wp:inline>
        </w:drawing>
      </w:r>
    </w:p>
    <w:p w14:paraId="50D423A7" w14:textId="14A3D00B" w:rsidR="002546EE" w:rsidRPr="002546EE" w:rsidRDefault="002546EE" w:rsidP="002546EE">
      <w:pPr>
        <w:pStyle w:val="Caption"/>
        <w:rPr>
          <w:lang w:val="en-US"/>
        </w:rPr>
      </w:pPr>
      <w:r w:rsidRPr="002546EE">
        <w:rPr>
          <w:lang w:val="en-US"/>
        </w:rPr>
        <w:t xml:space="preserve">Figure </w:t>
      </w:r>
      <w:r>
        <w:fldChar w:fldCharType="begin"/>
      </w:r>
      <w:r w:rsidRPr="002546EE">
        <w:rPr>
          <w:lang w:val="en-US"/>
        </w:rPr>
        <w:instrText xml:space="preserve"> SEQ Figure \* ARABIC </w:instrText>
      </w:r>
      <w:r>
        <w:fldChar w:fldCharType="separate"/>
      </w:r>
      <w:r w:rsidRPr="002546EE">
        <w:rPr>
          <w:noProof/>
          <w:lang w:val="en-US"/>
        </w:rPr>
        <w:t>1</w:t>
      </w:r>
      <w:r>
        <w:fldChar w:fldCharType="end"/>
      </w:r>
      <w:r w:rsidRPr="002546EE">
        <w:rPr>
          <w:lang w:val="en-US"/>
        </w:rPr>
        <w:t>: Surgical view showing the excised pannus (left) and the explanted mechanical mitral valve prosthesis with adherent thrombus (right).</w:t>
      </w:r>
    </w:p>
    <w:p w14:paraId="317B6BB1" w14:textId="65C0D499" w:rsidR="00CE5F04" w:rsidRPr="00ED6478" w:rsidRDefault="00CE5F04" w:rsidP="00ED6478">
      <w:pPr>
        <w:pStyle w:val="NormalWeb"/>
        <w:shd w:val="clear" w:color="auto" w:fill="FFFFFF"/>
        <w:spacing w:before="0" w:beforeAutospacing="0" w:after="0" w:afterAutospacing="0"/>
        <w:rPr>
          <w:color w:val="212121"/>
          <w:sz w:val="20"/>
          <w:szCs w:val="20"/>
          <w:shd w:val="clear" w:color="auto" w:fill="FFFFFF"/>
          <w:lang w:val="en-US"/>
        </w:rPr>
      </w:pPr>
    </w:p>
    <w:sectPr w:rsidR="00CE5F04" w:rsidRPr="00ED6478" w:rsidSect="00F921F9">
      <w:endnotePr>
        <w:numFmt w:val="decimal"/>
      </w:endnotePr>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BC40F" w14:textId="77777777" w:rsidR="00F23F1F" w:rsidRDefault="00F23F1F" w:rsidP="000654DC">
      <w:r>
        <w:separator/>
      </w:r>
    </w:p>
  </w:endnote>
  <w:endnote w:type="continuationSeparator" w:id="0">
    <w:p w14:paraId="452AEBF5" w14:textId="77777777" w:rsidR="00F23F1F" w:rsidRDefault="00F23F1F" w:rsidP="00065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DAC86" w14:textId="77777777" w:rsidR="00581D6E" w:rsidRDefault="00581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66C93" w14:textId="77777777" w:rsidR="00581D6E" w:rsidRDefault="00581D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B0E5D" w14:textId="77777777" w:rsidR="00581D6E" w:rsidRDefault="00581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5DA6D" w14:textId="77777777" w:rsidR="00F23F1F" w:rsidRDefault="00F23F1F" w:rsidP="000654DC">
      <w:r>
        <w:separator/>
      </w:r>
    </w:p>
  </w:footnote>
  <w:footnote w:type="continuationSeparator" w:id="0">
    <w:p w14:paraId="100657F0" w14:textId="77777777" w:rsidR="00F23F1F" w:rsidRDefault="00F23F1F" w:rsidP="00065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29837" w14:textId="362078BC" w:rsidR="00581D6E" w:rsidRDefault="00581D6E">
    <w:pPr>
      <w:pStyle w:val="Header"/>
    </w:pPr>
    <w:r>
      <w:rPr>
        <w:noProof/>
      </w:rPr>
      <w:pict w14:anchorId="72A81A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790225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ADBCD" w14:textId="74E0BE5A" w:rsidR="00581D6E" w:rsidRDefault="00581D6E">
    <w:pPr>
      <w:pStyle w:val="Header"/>
    </w:pPr>
    <w:r>
      <w:rPr>
        <w:noProof/>
      </w:rPr>
      <w:pict w14:anchorId="76FD77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790225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39BF1" w14:textId="38F32DCF" w:rsidR="00581D6E" w:rsidRDefault="00581D6E">
    <w:pPr>
      <w:pStyle w:val="Header"/>
    </w:pPr>
    <w:r>
      <w:rPr>
        <w:noProof/>
      </w:rPr>
      <w:pict w14:anchorId="421BA0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790225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E6433"/>
    <w:multiLevelType w:val="hybridMultilevel"/>
    <w:tmpl w:val="D52EDDE6"/>
    <w:lvl w:ilvl="0" w:tplc="A52C32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096CE5"/>
    <w:multiLevelType w:val="multilevel"/>
    <w:tmpl w:val="D094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7B37E4"/>
    <w:multiLevelType w:val="hybridMultilevel"/>
    <w:tmpl w:val="28B2B726"/>
    <w:lvl w:ilvl="0" w:tplc="28BC389C">
      <w:start w:val="1"/>
      <w:numFmt w:val="decimal"/>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D9D1C10"/>
    <w:multiLevelType w:val="multilevel"/>
    <w:tmpl w:val="8B8A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6EA45AF"/>
    <w:multiLevelType w:val="hybridMultilevel"/>
    <w:tmpl w:val="6A20E3BC"/>
    <w:lvl w:ilvl="0" w:tplc="3DAA0DDE">
      <w:start w:val="1"/>
      <w:numFmt w:val="decimal"/>
      <w:lvlText w:val="(%1)"/>
      <w:lvlJc w:val="left"/>
      <w:pPr>
        <w:ind w:left="400" w:hanging="360"/>
      </w:pPr>
      <w:rPr>
        <w:rFonts w:hint="default"/>
      </w:rPr>
    </w:lvl>
    <w:lvl w:ilvl="1" w:tplc="040C0019" w:tentative="1">
      <w:start w:val="1"/>
      <w:numFmt w:val="lowerLetter"/>
      <w:lvlText w:val="%2."/>
      <w:lvlJc w:val="left"/>
      <w:pPr>
        <w:ind w:left="1120" w:hanging="360"/>
      </w:pPr>
    </w:lvl>
    <w:lvl w:ilvl="2" w:tplc="040C001B" w:tentative="1">
      <w:start w:val="1"/>
      <w:numFmt w:val="lowerRoman"/>
      <w:lvlText w:val="%3."/>
      <w:lvlJc w:val="right"/>
      <w:pPr>
        <w:ind w:left="1840" w:hanging="180"/>
      </w:pPr>
    </w:lvl>
    <w:lvl w:ilvl="3" w:tplc="040C000F" w:tentative="1">
      <w:start w:val="1"/>
      <w:numFmt w:val="decimal"/>
      <w:lvlText w:val="%4."/>
      <w:lvlJc w:val="left"/>
      <w:pPr>
        <w:ind w:left="2560" w:hanging="360"/>
      </w:pPr>
    </w:lvl>
    <w:lvl w:ilvl="4" w:tplc="040C0019" w:tentative="1">
      <w:start w:val="1"/>
      <w:numFmt w:val="lowerLetter"/>
      <w:lvlText w:val="%5."/>
      <w:lvlJc w:val="left"/>
      <w:pPr>
        <w:ind w:left="3280" w:hanging="360"/>
      </w:pPr>
    </w:lvl>
    <w:lvl w:ilvl="5" w:tplc="040C001B" w:tentative="1">
      <w:start w:val="1"/>
      <w:numFmt w:val="lowerRoman"/>
      <w:lvlText w:val="%6."/>
      <w:lvlJc w:val="right"/>
      <w:pPr>
        <w:ind w:left="4000" w:hanging="180"/>
      </w:pPr>
    </w:lvl>
    <w:lvl w:ilvl="6" w:tplc="040C000F" w:tentative="1">
      <w:start w:val="1"/>
      <w:numFmt w:val="decimal"/>
      <w:lvlText w:val="%7."/>
      <w:lvlJc w:val="left"/>
      <w:pPr>
        <w:ind w:left="4720" w:hanging="360"/>
      </w:pPr>
    </w:lvl>
    <w:lvl w:ilvl="7" w:tplc="040C0019" w:tentative="1">
      <w:start w:val="1"/>
      <w:numFmt w:val="lowerLetter"/>
      <w:lvlText w:val="%8."/>
      <w:lvlJc w:val="left"/>
      <w:pPr>
        <w:ind w:left="5440" w:hanging="360"/>
      </w:pPr>
    </w:lvl>
    <w:lvl w:ilvl="8" w:tplc="040C001B" w:tentative="1">
      <w:start w:val="1"/>
      <w:numFmt w:val="lowerRoman"/>
      <w:lvlText w:val="%9."/>
      <w:lvlJc w:val="right"/>
      <w:pPr>
        <w:ind w:left="6160" w:hanging="180"/>
      </w:pPr>
    </w:lvl>
  </w:abstractNum>
  <w:abstractNum w:abstractNumId="5" w15:restartNumberingAfterBreak="0">
    <w:nsid w:val="5DF83B28"/>
    <w:multiLevelType w:val="hybridMultilevel"/>
    <w:tmpl w:val="39107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DBD"/>
    <w:rsid w:val="00000698"/>
    <w:rsid w:val="00011B72"/>
    <w:rsid w:val="00025016"/>
    <w:rsid w:val="00056A62"/>
    <w:rsid w:val="00060B72"/>
    <w:rsid w:val="000648E3"/>
    <w:rsid w:val="000654DC"/>
    <w:rsid w:val="000761AD"/>
    <w:rsid w:val="000A01EC"/>
    <w:rsid w:val="000D27AB"/>
    <w:rsid w:val="00102C20"/>
    <w:rsid w:val="00104C55"/>
    <w:rsid w:val="00105029"/>
    <w:rsid w:val="00105D33"/>
    <w:rsid w:val="00131158"/>
    <w:rsid w:val="001373E3"/>
    <w:rsid w:val="001555D2"/>
    <w:rsid w:val="001975DC"/>
    <w:rsid w:val="001A21FF"/>
    <w:rsid w:val="001A7BA5"/>
    <w:rsid w:val="001C118D"/>
    <w:rsid w:val="001E6C9C"/>
    <w:rsid w:val="00205EBC"/>
    <w:rsid w:val="002138E5"/>
    <w:rsid w:val="002233F5"/>
    <w:rsid w:val="002258E0"/>
    <w:rsid w:val="00231977"/>
    <w:rsid w:val="002365B7"/>
    <w:rsid w:val="00241B22"/>
    <w:rsid w:val="00241FB8"/>
    <w:rsid w:val="002546EE"/>
    <w:rsid w:val="00263AF3"/>
    <w:rsid w:val="00263F57"/>
    <w:rsid w:val="002667A9"/>
    <w:rsid w:val="00273E01"/>
    <w:rsid w:val="00276763"/>
    <w:rsid w:val="002839C6"/>
    <w:rsid w:val="00284E6F"/>
    <w:rsid w:val="00291136"/>
    <w:rsid w:val="00295AE5"/>
    <w:rsid w:val="002C56B5"/>
    <w:rsid w:val="002C6544"/>
    <w:rsid w:val="002D1780"/>
    <w:rsid w:val="002D27D8"/>
    <w:rsid w:val="002D37E4"/>
    <w:rsid w:val="002E2EE4"/>
    <w:rsid w:val="002E326C"/>
    <w:rsid w:val="00301C50"/>
    <w:rsid w:val="0031653C"/>
    <w:rsid w:val="00325BB0"/>
    <w:rsid w:val="00326606"/>
    <w:rsid w:val="003456AE"/>
    <w:rsid w:val="003458D8"/>
    <w:rsid w:val="00355781"/>
    <w:rsid w:val="00362CC4"/>
    <w:rsid w:val="003A2EC1"/>
    <w:rsid w:val="003A40EE"/>
    <w:rsid w:val="003D002E"/>
    <w:rsid w:val="003E56A1"/>
    <w:rsid w:val="003F6DE1"/>
    <w:rsid w:val="00404EEA"/>
    <w:rsid w:val="00414DFB"/>
    <w:rsid w:val="004211AF"/>
    <w:rsid w:val="00426385"/>
    <w:rsid w:val="004300E7"/>
    <w:rsid w:val="004367F4"/>
    <w:rsid w:val="00437B89"/>
    <w:rsid w:val="00472C0D"/>
    <w:rsid w:val="004745F0"/>
    <w:rsid w:val="00482EA1"/>
    <w:rsid w:val="004A2976"/>
    <w:rsid w:val="004A6A79"/>
    <w:rsid w:val="004B613E"/>
    <w:rsid w:val="004C4C42"/>
    <w:rsid w:val="004D1491"/>
    <w:rsid w:val="004D1EEB"/>
    <w:rsid w:val="004E349E"/>
    <w:rsid w:val="004E6AE7"/>
    <w:rsid w:val="004F7575"/>
    <w:rsid w:val="00500A78"/>
    <w:rsid w:val="0051029E"/>
    <w:rsid w:val="005158A3"/>
    <w:rsid w:val="00530467"/>
    <w:rsid w:val="0053245A"/>
    <w:rsid w:val="00581D6E"/>
    <w:rsid w:val="00584EC7"/>
    <w:rsid w:val="005937B4"/>
    <w:rsid w:val="00593999"/>
    <w:rsid w:val="005A0097"/>
    <w:rsid w:val="005A0D69"/>
    <w:rsid w:val="005A23B1"/>
    <w:rsid w:val="005D741C"/>
    <w:rsid w:val="005D7426"/>
    <w:rsid w:val="005E0F37"/>
    <w:rsid w:val="005E1249"/>
    <w:rsid w:val="005E7060"/>
    <w:rsid w:val="005E72DD"/>
    <w:rsid w:val="00601659"/>
    <w:rsid w:val="00604477"/>
    <w:rsid w:val="00622980"/>
    <w:rsid w:val="00630E1E"/>
    <w:rsid w:val="00634DED"/>
    <w:rsid w:val="00640FD8"/>
    <w:rsid w:val="00644481"/>
    <w:rsid w:val="00644F05"/>
    <w:rsid w:val="006562E9"/>
    <w:rsid w:val="00662278"/>
    <w:rsid w:val="006823F9"/>
    <w:rsid w:val="0069509A"/>
    <w:rsid w:val="006A31BF"/>
    <w:rsid w:val="006C2C7C"/>
    <w:rsid w:val="00721EB0"/>
    <w:rsid w:val="0073128E"/>
    <w:rsid w:val="007466D5"/>
    <w:rsid w:val="00755F1B"/>
    <w:rsid w:val="00773908"/>
    <w:rsid w:val="00787C4A"/>
    <w:rsid w:val="007954A5"/>
    <w:rsid w:val="007A63E3"/>
    <w:rsid w:val="007B1457"/>
    <w:rsid w:val="007B47F2"/>
    <w:rsid w:val="007C03BD"/>
    <w:rsid w:val="007D4486"/>
    <w:rsid w:val="007E3B47"/>
    <w:rsid w:val="007E7750"/>
    <w:rsid w:val="007F08B5"/>
    <w:rsid w:val="007F1103"/>
    <w:rsid w:val="008172EA"/>
    <w:rsid w:val="00834E68"/>
    <w:rsid w:val="00843979"/>
    <w:rsid w:val="00871ED0"/>
    <w:rsid w:val="00887931"/>
    <w:rsid w:val="008A3DBD"/>
    <w:rsid w:val="008C513E"/>
    <w:rsid w:val="008E16D9"/>
    <w:rsid w:val="008F1239"/>
    <w:rsid w:val="008F5545"/>
    <w:rsid w:val="00902BE7"/>
    <w:rsid w:val="009165D5"/>
    <w:rsid w:val="00937AFC"/>
    <w:rsid w:val="00964C57"/>
    <w:rsid w:val="0098312F"/>
    <w:rsid w:val="00993CA6"/>
    <w:rsid w:val="00995A1D"/>
    <w:rsid w:val="009A008E"/>
    <w:rsid w:val="009A09A5"/>
    <w:rsid w:val="009C6E68"/>
    <w:rsid w:val="009D23EF"/>
    <w:rsid w:val="009D3926"/>
    <w:rsid w:val="009F5258"/>
    <w:rsid w:val="009F6686"/>
    <w:rsid w:val="00A02A64"/>
    <w:rsid w:val="00A13C14"/>
    <w:rsid w:val="00A35BE5"/>
    <w:rsid w:val="00A4766C"/>
    <w:rsid w:val="00A62913"/>
    <w:rsid w:val="00A70A21"/>
    <w:rsid w:val="00A9459B"/>
    <w:rsid w:val="00A9588C"/>
    <w:rsid w:val="00AB3C24"/>
    <w:rsid w:val="00AB7177"/>
    <w:rsid w:val="00AF5849"/>
    <w:rsid w:val="00AF7086"/>
    <w:rsid w:val="00B025F6"/>
    <w:rsid w:val="00B06731"/>
    <w:rsid w:val="00B11A33"/>
    <w:rsid w:val="00B12AC7"/>
    <w:rsid w:val="00B235BB"/>
    <w:rsid w:val="00B42642"/>
    <w:rsid w:val="00B45A68"/>
    <w:rsid w:val="00B57F9F"/>
    <w:rsid w:val="00B647F9"/>
    <w:rsid w:val="00B70DB8"/>
    <w:rsid w:val="00B71BD9"/>
    <w:rsid w:val="00B7748F"/>
    <w:rsid w:val="00BA2CD4"/>
    <w:rsid w:val="00BB5731"/>
    <w:rsid w:val="00BB66D5"/>
    <w:rsid w:val="00BD0329"/>
    <w:rsid w:val="00BF60A8"/>
    <w:rsid w:val="00C00A3A"/>
    <w:rsid w:val="00C0261C"/>
    <w:rsid w:val="00C03952"/>
    <w:rsid w:val="00C12A05"/>
    <w:rsid w:val="00C51685"/>
    <w:rsid w:val="00C53CA8"/>
    <w:rsid w:val="00C618FD"/>
    <w:rsid w:val="00C622F2"/>
    <w:rsid w:val="00C63D5B"/>
    <w:rsid w:val="00C9055E"/>
    <w:rsid w:val="00CA674F"/>
    <w:rsid w:val="00CB5315"/>
    <w:rsid w:val="00CE5F04"/>
    <w:rsid w:val="00CF2BAD"/>
    <w:rsid w:val="00CF4D8D"/>
    <w:rsid w:val="00CF542F"/>
    <w:rsid w:val="00CF5F64"/>
    <w:rsid w:val="00D1311B"/>
    <w:rsid w:val="00D33928"/>
    <w:rsid w:val="00D35F23"/>
    <w:rsid w:val="00D54715"/>
    <w:rsid w:val="00D8241F"/>
    <w:rsid w:val="00DB1E14"/>
    <w:rsid w:val="00DB5891"/>
    <w:rsid w:val="00DD00CD"/>
    <w:rsid w:val="00DD176B"/>
    <w:rsid w:val="00E142FD"/>
    <w:rsid w:val="00E23D93"/>
    <w:rsid w:val="00E31FFD"/>
    <w:rsid w:val="00E4696F"/>
    <w:rsid w:val="00E52E8E"/>
    <w:rsid w:val="00E549F0"/>
    <w:rsid w:val="00E72ED4"/>
    <w:rsid w:val="00E76721"/>
    <w:rsid w:val="00E8251C"/>
    <w:rsid w:val="00E95950"/>
    <w:rsid w:val="00ED6478"/>
    <w:rsid w:val="00EE1270"/>
    <w:rsid w:val="00EF0938"/>
    <w:rsid w:val="00EF4E92"/>
    <w:rsid w:val="00F00C99"/>
    <w:rsid w:val="00F06BBF"/>
    <w:rsid w:val="00F21A8B"/>
    <w:rsid w:val="00F23F1F"/>
    <w:rsid w:val="00F2763E"/>
    <w:rsid w:val="00F6532D"/>
    <w:rsid w:val="00F921F9"/>
    <w:rsid w:val="00F97020"/>
    <w:rsid w:val="00FB0033"/>
    <w:rsid w:val="00FB06F2"/>
    <w:rsid w:val="00FC152D"/>
    <w:rsid w:val="00FC5007"/>
    <w:rsid w:val="00FC7816"/>
    <w:rsid w:val="00FD3A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70DEB0"/>
  <w15:chartTrackingRefBased/>
  <w15:docId w15:val="{EDB30522-4E37-CF46-891B-CB71E9CE5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D54715"/>
    <w:pPr>
      <w:spacing w:before="100" w:beforeAutospacing="1" w:after="100" w:afterAutospacing="1"/>
      <w:outlineLvl w:val="1"/>
    </w:pPr>
    <w:rPr>
      <w:rFonts w:ascii="Times New Roman" w:eastAsia="Times New Roman" w:hAnsi="Times New Roman" w:cs="Times New Roman"/>
      <w:b/>
      <w:bCs/>
      <w:kern w:val="0"/>
      <w:sz w:val="36"/>
      <w:szCs w:val="36"/>
      <w:lang w:eastAsia="fr-F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3DBD"/>
    <w:rPr>
      <w:color w:val="0000FF"/>
      <w:u w:val="single"/>
    </w:rPr>
  </w:style>
  <w:style w:type="character" w:customStyle="1" w:styleId="Heading2Char">
    <w:name w:val="Heading 2 Char"/>
    <w:basedOn w:val="DefaultParagraphFont"/>
    <w:link w:val="Heading2"/>
    <w:uiPriority w:val="9"/>
    <w:rsid w:val="00D54715"/>
    <w:rPr>
      <w:rFonts w:ascii="Times New Roman" w:eastAsia="Times New Roman" w:hAnsi="Times New Roman" w:cs="Times New Roman"/>
      <w:b/>
      <w:bCs/>
      <w:kern w:val="0"/>
      <w:sz w:val="36"/>
      <w:szCs w:val="36"/>
      <w:lang w:eastAsia="fr-FR"/>
      <w14:ligatures w14:val="none"/>
    </w:rPr>
  </w:style>
  <w:style w:type="paragraph" w:styleId="NormalWeb">
    <w:name w:val="Normal (Web)"/>
    <w:basedOn w:val="Normal"/>
    <w:uiPriority w:val="99"/>
    <w:unhideWhenUsed/>
    <w:rsid w:val="00D54715"/>
    <w:pPr>
      <w:spacing w:before="100" w:beforeAutospacing="1" w:after="100" w:afterAutospacing="1"/>
    </w:pPr>
    <w:rPr>
      <w:rFonts w:ascii="Times New Roman" w:eastAsia="Times New Roman" w:hAnsi="Times New Roman" w:cs="Times New Roman"/>
      <w:kern w:val="0"/>
      <w:lang w:eastAsia="fr-FR"/>
      <w14:ligatures w14:val="none"/>
    </w:rPr>
  </w:style>
  <w:style w:type="character" w:styleId="FollowedHyperlink">
    <w:name w:val="FollowedHyperlink"/>
    <w:basedOn w:val="DefaultParagraphFont"/>
    <w:uiPriority w:val="99"/>
    <w:semiHidden/>
    <w:unhideWhenUsed/>
    <w:rsid w:val="001E6C9C"/>
    <w:rPr>
      <w:color w:val="954F72" w:themeColor="followedHyperlink"/>
      <w:u w:val="single"/>
    </w:rPr>
  </w:style>
  <w:style w:type="paragraph" w:styleId="FootnoteText">
    <w:name w:val="footnote text"/>
    <w:basedOn w:val="Normal"/>
    <w:link w:val="FootnoteTextChar"/>
    <w:uiPriority w:val="99"/>
    <w:semiHidden/>
    <w:unhideWhenUsed/>
    <w:rsid w:val="000654DC"/>
    <w:rPr>
      <w:sz w:val="20"/>
      <w:szCs w:val="20"/>
    </w:rPr>
  </w:style>
  <w:style w:type="character" w:customStyle="1" w:styleId="FootnoteTextChar">
    <w:name w:val="Footnote Text Char"/>
    <w:basedOn w:val="DefaultParagraphFont"/>
    <w:link w:val="FootnoteText"/>
    <w:uiPriority w:val="99"/>
    <w:semiHidden/>
    <w:rsid w:val="000654DC"/>
    <w:rPr>
      <w:sz w:val="20"/>
      <w:szCs w:val="20"/>
    </w:rPr>
  </w:style>
  <w:style w:type="character" w:styleId="FootnoteReference">
    <w:name w:val="footnote reference"/>
    <w:basedOn w:val="DefaultParagraphFont"/>
    <w:uiPriority w:val="99"/>
    <w:semiHidden/>
    <w:unhideWhenUsed/>
    <w:rsid w:val="000654DC"/>
    <w:rPr>
      <w:vertAlign w:val="superscript"/>
    </w:rPr>
  </w:style>
  <w:style w:type="paragraph" w:styleId="Header">
    <w:name w:val="header"/>
    <w:basedOn w:val="Normal"/>
    <w:link w:val="HeaderChar"/>
    <w:uiPriority w:val="99"/>
    <w:unhideWhenUsed/>
    <w:rsid w:val="000654DC"/>
    <w:pPr>
      <w:tabs>
        <w:tab w:val="center" w:pos="4536"/>
        <w:tab w:val="right" w:pos="9072"/>
      </w:tabs>
    </w:pPr>
  </w:style>
  <w:style w:type="character" w:customStyle="1" w:styleId="HeaderChar">
    <w:name w:val="Header Char"/>
    <w:basedOn w:val="DefaultParagraphFont"/>
    <w:link w:val="Header"/>
    <w:uiPriority w:val="99"/>
    <w:rsid w:val="000654DC"/>
  </w:style>
  <w:style w:type="paragraph" w:styleId="Footer">
    <w:name w:val="footer"/>
    <w:basedOn w:val="Normal"/>
    <w:link w:val="FooterChar"/>
    <w:uiPriority w:val="99"/>
    <w:unhideWhenUsed/>
    <w:rsid w:val="000654DC"/>
    <w:pPr>
      <w:tabs>
        <w:tab w:val="center" w:pos="4536"/>
        <w:tab w:val="right" w:pos="9072"/>
      </w:tabs>
    </w:pPr>
  </w:style>
  <w:style w:type="character" w:customStyle="1" w:styleId="FooterChar">
    <w:name w:val="Footer Char"/>
    <w:basedOn w:val="DefaultParagraphFont"/>
    <w:link w:val="Footer"/>
    <w:uiPriority w:val="99"/>
    <w:rsid w:val="000654DC"/>
  </w:style>
  <w:style w:type="character" w:styleId="EndnoteReference">
    <w:name w:val="endnote reference"/>
    <w:basedOn w:val="DefaultParagraphFont"/>
    <w:uiPriority w:val="99"/>
    <w:semiHidden/>
    <w:unhideWhenUsed/>
    <w:rsid w:val="00530467"/>
    <w:rPr>
      <w:vertAlign w:val="superscript"/>
    </w:rPr>
  </w:style>
  <w:style w:type="character" w:customStyle="1" w:styleId="anchor-text">
    <w:name w:val="anchor-text"/>
    <w:basedOn w:val="DefaultParagraphFont"/>
    <w:rsid w:val="004300E7"/>
  </w:style>
  <w:style w:type="character" w:styleId="Emphasis">
    <w:name w:val="Emphasis"/>
    <w:basedOn w:val="DefaultParagraphFont"/>
    <w:uiPriority w:val="20"/>
    <w:qFormat/>
    <w:rsid w:val="00CF542F"/>
    <w:rPr>
      <w:i/>
      <w:iCs/>
    </w:rPr>
  </w:style>
  <w:style w:type="paragraph" w:styleId="EndnoteText">
    <w:name w:val="endnote text"/>
    <w:basedOn w:val="Normal"/>
    <w:link w:val="EndnoteTextChar"/>
    <w:uiPriority w:val="99"/>
    <w:unhideWhenUsed/>
    <w:rsid w:val="0053245A"/>
    <w:rPr>
      <w:sz w:val="20"/>
      <w:szCs w:val="20"/>
    </w:rPr>
  </w:style>
  <w:style w:type="character" w:customStyle="1" w:styleId="EndnoteTextChar">
    <w:name w:val="Endnote Text Char"/>
    <w:basedOn w:val="DefaultParagraphFont"/>
    <w:link w:val="EndnoteText"/>
    <w:uiPriority w:val="99"/>
    <w:rsid w:val="0053245A"/>
    <w:rPr>
      <w:sz w:val="20"/>
      <w:szCs w:val="20"/>
    </w:rPr>
  </w:style>
  <w:style w:type="paragraph" w:styleId="Caption">
    <w:name w:val="caption"/>
    <w:basedOn w:val="Normal"/>
    <w:next w:val="Normal"/>
    <w:uiPriority w:val="35"/>
    <w:unhideWhenUsed/>
    <w:qFormat/>
    <w:rsid w:val="001C118D"/>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C03952"/>
    <w:rPr>
      <w:color w:val="605E5C"/>
      <w:shd w:val="clear" w:color="auto" w:fill="E1DFDD"/>
    </w:rPr>
  </w:style>
  <w:style w:type="paragraph" w:styleId="HTMLPreformatted">
    <w:name w:val="HTML Preformatted"/>
    <w:basedOn w:val="Normal"/>
    <w:link w:val="HTMLPreformattedChar"/>
    <w:uiPriority w:val="99"/>
    <w:unhideWhenUsed/>
    <w:qFormat/>
    <w:rsid w:val="00E14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val="zh-CN" w:eastAsia="fr-FR"/>
      <w14:ligatures w14:val="none"/>
    </w:rPr>
  </w:style>
  <w:style w:type="character" w:customStyle="1" w:styleId="HTMLPreformattedChar">
    <w:name w:val="HTML Preformatted Char"/>
    <w:basedOn w:val="DefaultParagraphFont"/>
    <w:link w:val="HTMLPreformatted"/>
    <w:uiPriority w:val="99"/>
    <w:rsid w:val="00E142FD"/>
    <w:rPr>
      <w:rFonts w:ascii="Courier New" w:eastAsia="Times New Roman" w:hAnsi="Courier New" w:cs="Courier New"/>
      <w:kern w:val="0"/>
      <w:sz w:val="20"/>
      <w:szCs w:val="20"/>
      <w:lang w:val="zh-CN"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16579">
      <w:bodyDiv w:val="1"/>
      <w:marLeft w:val="0"/>
      <w:marRight w:val="0"/>
      <w:marTop w:val="0"/>
      <w:marBottom w:val="0"/>
      <w:divBdr>
        <w:top w:val="none" w:sz="0" w:space="0" w:color="auto"/>
        <w:left w:val="none" w:sz="0" w:space="0" w:color="auto"/>
        <w:bottom w:val="none" w:sz="0" w:space="0" w:color="auto"/>
        <w:right w:val="none" w:sz="0" w:space="0" w:color="auto"/>
      </w:divBdr>
    </w:div>
    <w:div w:id="58984565">
      <w:bodyDiv w:val="1"/>
      <w:marLeft w:val="0"/>
      <w:marRight w:val="0"/>
      <w:marTop w:val="0"/>
      <w:marBottom w:val="0"/>
      <w:divBdr>
        <w:top w:val="none" w:sz="0" w:space="0" w:color="auto"/>
        <w:left w:val="none" w:sz="0" w:space="0" w:color="auto"/>
        <w:bottom w:val="none" w:sz="0" w:space="0" w:color="auto"/>
        <w:right w:val="none" w:sz="0" w:space="0" w:color="auto"/>
      </w:divBdr>
      <w:divsChild>
        <w:div w:id="1361203676">
          <w:marLeft w:val="0"/>
          <w:marRight w:val="0"/>
          <w:marTop w:val="0"/>
          <w:marBottom w:val="0"/>
          <w:divBdr>
            <w:top w:val="none" w:sz="0" w:space="0" w:color="auto"/>
            <w:left w:val="none" w:sz="0" w:space="0" w:color="auto"/>
            <w:bottom w:val="none" w:sz="0" w:space="0" w:color="auto"/>
            <w:right w:val="none" w:sz="0" w:space="0" w:color="auto"/>
          </w:divBdr>
          <w:divsChild>
            <w:div w:id="1558082954">
              <w:marLeft w:val="0"/>
              <w:marRight w:val="0"/>
              <w:marTop w:val="0"/>
              <w:marBottom w:val="0"/>
              <w:divBdr>
                <w:top w:val="none" w:sz="0" w:space="0" w:color="auto"/>
                <w:left w:val="none" w:sz="0" w:space="0" w:color="auto"/>
                <w:bottom w:val="none" w:sz="0" w:space="0" w:color="auto"/>
                <w:right w:val="none" w:sz="0" w:space="0" w:color="auto"/>
              </w:divBdr>
              <w:divsChild>
                <w:div w:id="2122456792">
                  <w:marLeft w:val="0"/>
                  <w:marRight w:val="0"/>
                  <w:marTop w:val="0"/>
                  <w:marBottom w:val="0"/>
                  <w:divBdr>
                    <w:top w:val="none" w:sz="0" w:space="0" w:color="auto"/>
                    <w:left w:val="none" w:sz="0" w:space="0" w:color="auto"/>
                    <w:bottom w:val="none" w:sz="0" w:space="0" w:color="auto"/>
                    <w:right w:val="none" w:sz="0" w:space="0" w:color="auto"/>
                  </w:divBdr>
                  <w:divsChild>
                    <w:div w:id="722027505">
                      <w:marLeft w:val="0"/>
                      <w:marRight w:val="0"/>
                      <w:marTop w:val="0"/>
                      <w:marBottom w:val="0"/>
                      <w:divBdr>
                        <w:top w:val="none" w:sz="0" w:space="0" w:color="auto"/>
                        <w:left w:val="none" w:sz="0" w:space="0" w:color="auto"/>
                        <w:bottom w:val="none" w:sz="0" w:space="0" w:color="auto"/>
                        <w:right w:val="none" w:sz="0" w:space="0" w:color="auto"/>
                      </w:divBdr>
                    </w:div>
                    <w:div w:id="21463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6969">
      <w:bodyDiv w:val="1"/>
      <w:marLeft w:val="0"/>
      <w:marRight w:val="0"/>
      <w:marTop w:val="0"/>
      <w:marBottom w:val="0"/>
      <w:divBdr>
        <w:top w:val="none" w:sz="0" w:space="0" w:color="auto"/>
        <w:left w:val="none" w:sz="0" w:space="0" w:color="auto"/>
        <w:bottom w:val="none" w:sz="0" w:space="0" w:color="auto"/>
        <w:right w:val="none" w:sz="0" w:space="0" w:color="auto"/>
      </w:divBdr>
      <w:divsChild>
        <w:div w:id="1877810755">
          <w:marLeft w:val="0"/>
          <w:marRight w:val="0"/>
          <w:marTop w:val="0"/>
          <w:marBottom w:val="0"/>
          <w:divBdr>
            <w:top w:val="none" w:sz="0" w:space="0" w:color="auto"/>
            <w:left w:val="none" w:sz="0" w:space="0" w:color="auto"/>
            <w:bottom w:val="none" w:sz="0" w:space="0" w:color="auto"/>
            <w:right w:val="none" w:sz="0" w:space="0" w:color="auto"/>
          </w:divBdr>
          <w:divsChild>
            <w:div w:id="1039160933">
              <w:marLeft w:val="0"/>
              <w:marRight w:val="0"/>
              <w:marTop w:val="0"/>
              <w:marBottom w:val="0"/>
              <w:divBdr>
                <w:top w:val="none" w:sz="0" w:space="0" w:color="auto"/>
                <w:left w:val="none" w:sz="0" w:space="0" w:color="auto"/>
                <w:bottom w:val="none" w:sz="0" w:space="0" w:color="auto"/>
                <w:right w:val="none" w:sz="0" w:space="0" w:color="auto"/>
              </w:divBdr>
              <w:divsChild>
                <w:div w:id="1122260739">
                  <w:marLeft w:val="0"/>
                  <w:marRight w:val="0"/>
                  <w:marTop w:val="0"/>
                  <w:marBottom w:val="0"/>
                  <w:divBdr>
                    <w:top w:val="none" w:sz="0" w:space="0" w:color="auto"/>
                    <w:left w:val="none" w:sz="0" w:space="0" w:color="auto"/>
                    <w:bottom w:val="none" w:sz="0" w:space="0" w:color="auto"/>
                    <w:right w:val="none" w:sz="0" w:space="0" w:color="auto"/>
                  </w:divBdr>
                  <w:divsChild>
                    <w:div w:id="186347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229769">
      <w:bodyDiv w:val="1"/>
      <w:marLeft w:val="0"/>
      <w:marRight w:val="0"/>
      <w:marTop w:val="0"/>
      <w:marBottom w:val="0"/>
      <w:divBdr>
        <w:top w:val="none" w:sz="0" w:space="0" w:color="auto"/>
        <w:left w:val="none" w:sz="0" w:space="0" w:color="auto"/>
        <w:bottom w:val="none" w:sz="0" w:space="0" w:color="auto"/>
        <w:right w:val="none" w:sz="0" w:space="0" w:color="auto"/>
      </w:divBdr>
    </w:div>
    <w:div w:id="327833283">
      <w:bodyDiv w:val="1"/>
      <w:marLeft w:val="0"/>
      <w:marRight w:val="0"/>
      <w:marTop w:val="0"/>
      <w:marBottom w:val="0"/>
      <w:divBdr>
        <w:top w:val="none" w:sz="0" w:space="0" w:color="auto"/>
        <w:left w:val="none" w:sz="0" w:space="0" w:color="auto"/>
        <w:bottom w:val="none" w:sz="0" w:space="0" w:color="auto"/>
        <w:right w:val="none" w:sz="0" w:space="0" w:color="auto"/>
      </w:divBdr>
      <w:divsChild>
        <w:div w:id="1947423744">
          <w:marLeft w:val="0"/>
          <w:marRight w:val="0"/>
          <w:marTop w:val="0"/>
          <w:marBottom w:val="0"/>
          <w:divBdr>
            <w:top w:val="none" w:sz="0" w:space="0" w:color="auto"/>
            <w:left w:val="none" w:sz="0" w:space="0" w:color="auto"/>
            <w:bottom w:val="none" w:sz="0" w:space="0" w:color="auto"/>
            <w:right w:val="none" w:sz="0" w:space="0" w:color="auto"/>
          </w:divBdr>
          <w:divsChild>
            <w:div w:id="1378311017">
              <w:marLeft w:val="0"/>
              <w:marRight w:val="0"/>
              <w:marTop w:val="0"/>
              <w:marBottom w:val="0"/>
              <w:divBdr>
                <w:top w:val="none" w:sz="0" w:space="0" w:color="auto"/>
                <w:left w:val="none" w:sz="0" w:space="0" w:color="auto"/>
                <w:bottom w:val="none" w:sz="0" w:space="0" w:color="auto"/>
                <w:right w:val="none" w:sz="0" w:space="0" w:color="auto"/>
              </w:divBdr>
              <w:divsChild>
                <w:div w:id="650641600">
                  <w:marLeft w:val="0"/>
                  <w:marRight w:val="0"/>
                  <w:marTop w:val="0"/>
                  <w:marBottom w:val="0"/>
                  <w:divBdr>
                    <w:top w:val="none" w:sz="0" w:space="0" w:color="auto"/>
                    <w:left w:val="none" w:sz="0" w:space="0" w:color="auto"/>
                    <w:bottom w:val="none" w:sz="0" w:space="0" w:color="auto"/>
                    <w:right w:val="none" w:sz="0" w:space="0" w:color="auto"/>
                  </w:divBdr>
                  <w:divsChild>
                    <w:div w:id="8377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302392">
      <w:bodyDiv w:val="1"/>
      <w:marLeft w:val="0"/>
      <w:marRight w:val="0"/>
      <w:marTop w:val="0"/>
      <w:marBottom w:val="0"/>
      <w:divBdr>
        <w:top w:val="none" w:sz="0" w:space="0" w:color="auto"/>
        <w:left w:val="none" w:sz="0" w:space="0" w:color="auto"/>
        <w:bottom w:val="none" w:sz="0" w:space="0" w:color="auto"/>
        <w:right w:val="none" w:sz="0" w:space="0" w:color="auto"/>
      </w:divBdr>
      <w:divsChild>
        <w:div w:id="1737389021">
          <w:marLeft w:val="0"/>
          <w:marRight w:val="0"/>
          <w:marTop w:val="0"/>
          <w:marBottom w:val="0"/>
          <w:divBdr>
            <w:top w:val="none" w:sz="0" w:space="0" w:color="auto"/>
            <w:left w:val="none" w:sz="0" w:space="0" w:color="auto"/>
            <w:bottom w:val="none" w:sz="0" w:space="0" w:color="auto"/>
            <w:right w:val="none" w:sz="0" w:space="0" w:color="auto"/>
          </w:divBdr>
          <w:divsChild>
            <w:div w:id="1637107499">
              <w:marLeft w:val="0"/>
              <w:marRight w:val="0"/>
              <w:marTop w:val="0"/>
              <w:marBottom w:val="0"/>
              <w:divBdr>
                <w:top w:val="none" w:sz="0" w:space="0" w:color="auto"/>
                <w:left w:val="none" w:sz="0" w:space="0" w:color="auto"/>
                <w:bottom w:val="none" w:sz="0" w:space="0" w:color="auto"/>
                <w:right w:val="none" w:sz="0" w:space="0" w:color="auto"/>
              </w:divBdr>
              <w:divsChild>
                <w:div w:id="167302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332098">
      <w:bodyDiv w:val="1"/>
      <w:marLeft w:val="0"/>
      <w:marRight w:val="0"/>
      <w:marTop w:val="0"/>
      <w:marBottom w:val="0"/>
      <w:divBdr>
        <w:top w:val="none" w:sz="0" w:space="0" w:color="auto"/>
        <w:left w:val="none" w:sz="0" w:space="0" w:color="auto"/>
        <w:bottom w:val="none" w:sz="0" w:space="0" w:color="auto"/>
        <w:right w:val="none" w:sz="0" w:space="0" w:color="auto"/>
      </w:divBdr>
      <w:divsChild>
        <w:div w:id="401684652">
          <w:marLeft w:val="0"/>
          <w:marRight w:val="0"/>
          <w:marTop w:val="0"/>
          <w:marBottom w:val="0"/>
          <w:divBdr>
            <w:top w:val="none" w:sz="0" w:space="0" w:color="auto"/>
            <w:left w:val="none" w:sz="0" w:space="0" w:color="auto"/>
            <w:bottom w:val="none" w:sz="0" w:space="0" w:color="auto"/>
            <w:right w:val="none" w:sz="0" w:space="0" w:color="auto"/>
          </w:divBdr>
          <w:divsChild>
            <w:div w:id="588853485">
              <w:marLeft w:val="0"/>
              <w:marRight w:val="0"/>
              <w:marTop w:val="0"/>
              <w:marBottom w:val="0"/>
              <w:divBdr>
                <w:top w:val="none" w:sz="0" w:space="0" w:color="auto"/>
                <w:left w:val="none" w:sz="0" w:space="0" w:color="auto"/>
                <w:bottom w:val="none" w:sz="0" w:space="0" w:color="auto"/>
                <w:right w:val="none" w:sz="0" w:space="0" w:color="auto"/>
              </w:divBdr>
              <w:divsChild>
                <w:div w:id="131931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310656">
      <w:bodyDiv w:val="1"/>
      <w:marLeft w:val="0"/>
      <w:marRight w:val="0"/>
      <w:marTop w:val="0"/>
      <w:marBottom w:val="0"/>
      <w:divBdr>
        <w:top w:val="none" w:sz="0" w:space="0" w:color="auto"/>
        <w:left w:val="none" w:sz="0" w:space="0" w:color="auto"/>
        <w:bottom w:val="none" w:sz="0" w:space="0" w:color="auto"/>
        <w:right w:val="none" w:sz="0" w:space="0" w:color="auto"/>
      </w:divBdr>
      <w:divsChild>
        <w:div w:id="460077962">
          <w:marLeft w:val="0"/>
          <w:marRight w:val="0"/>
          <w:marTop w:val="0"/>
          <w:marBottom w:val="0"/>
          <w:divBdr>
            <w:top w:val="none" w:sz="0" w:space="0" w:color="auto"/>
            <w:left w:val="none" w:sz="0" w:space="0" w:color="auto"/>
            <w:bottom w:val="none" w:sz="0" w:space="0" w:color="auto"/>
            <w:right w:val="none" w:sz="0" w:space="0" w:color="auto"/>
          </w:divBdr>
          <w:divsChild>
            <w:div w:id="719138009">
              <w:marLeft w:val="0"/>
              <w:marRight w:val="0"/>
              <w:marTop w:val="0"/>
              <w:marBottom w:val="0"/>
              <w:divBdr>
                <w:top w:val="none" w:sz="0" w:space="0" w:color="auto"/>
                <w:left w:val="none" w:sz="0" w:space="0" w:color="auto"/>
                <w:bottom w:val="none" w:sz="0" w:space="0" w:color="auto"/>
                <w:right w:val="none" w:sz="0" w:space="0" w:color="auto"/>
              </w:divBdr>
              <w:divsChild>
                <w:div w:id="1090201033">
                  <w:marLeft w:val="0"/>
                  <w:marRight w:val="0"/>
                  <w:marTop w:val="0"/>
                  <w:marBottom w:val="0"/>
                  <w:divBdr>
                    <w:top w:val="none" w:sz="0" w:space="0" w:color="auto"/>
                    <w:left w:val="none" w:sz="0" w:space="0" w:color="auto"/>
                    <w:bottom w:val="none" w:sz="0" w:space="0" w:color="auto"/>
                    <w:right w:val="none" w:sz="0" w:space="0" w:color="auto"/>
                  </w:divBdr>
                  <w:divsChild>
                    <w:div w:id="13220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211546">
      <w:bodyDiv w:val="1"/>
      <w:marLeft w:val="0"/>
      <w:marRight w:val="0"/>
      <w:marTop w:val="0"/>
      <w:marBottom w:val="0"/>
      <w:divBdr>
        <w:top w:val="none" w:sz="0" w:space="0" w:color="auto"/>
        <w:left w:val="none" w:sz="0" w:space="0" w:color="auto"/>
        <w:bottom w:val="none" w:sz="0" w:space="0" w:color="auto"/>
        <w:right w:val="none" w:sz="0" w:space="0" w:color="auto"/>
      </w:divBdr>
      <w:divsChild>
        <w:div w:id="1101680156">
          <w:marLeft w:val="0"/>
          <w:marRight w:val="0"/>
          <w:marTop w:val="0"/>
          <w:marBottom w:val="0"/>
          <w:divBdr>
            <w:top w:val="none" w:sz="0" w:space="0" w:color="auto"/>
            <w:left w:val="none" w:sz="0" w:space="0" w:color="auto"/>
            <w:bottom w:val="none" w:sz="0" w:space="0" w:color="auto"/>
            <w:right w:val="none" w:sz="0" w:space="0" w:color="auto"/>
          </w:divBdr>
          <w:divsChild>
            <w:div w:id="1773745905">
              <w:marLeft w:val="0"/>
              <w:marRight w:val="0"/>
              <w:marTop w:val="0"/>
              <w:marBottom w:val="0"/>
              <w:divBdr>
                <w:top w:val="none" w:sz="0" w:space="0" w:color="auto"/>
                <w:left w:val="none" w:sz="0" w:space="0" w:color="auto"/>
                <w:bottom w:val="none" w:sz="0" w:space="0" w:color="auto"/>
                <w:right w:val="none" w:sz="0" w:space="0" w:color="auto"/>
              </w:divBdr>
              <w:divsChild>
                <w:div w:id="185611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351767">
      <w:bodyDiv w:val="1"/>
      <w:marLeft w:val="0"/>
      <w:marRight w:val="0"/>
      <w:marTop w:val="0"/>
      <w:marBottom w:val="0"/>
      <w:divBdr>
        <w:top w:val="none" w:sz="0" w:space="0" w:color="auto"/>
        <w:left w:val="none" w:sz="0" w:space="0" w:color="auto"/>
        <w:bottom w:val="none" w:sz="0" w:space="0" w:color="auto"/>
        <w:right w:val="none" w:sz="0" w:space="0" w:color="auto"/>
      </w:divBdr>
      <w:divsChild>
        <w:div w:id="1505776774">
          <w:marLeft w:val="0"/>
          <w:marRight w:val="0"/>
          <w:marTop w:val="0"/>
          <w:marBottom w:val="0"/>
          <w:divBdr>
            <w:top w:val="none" w:sz="0" w:space="0" w:color="auto"/>
            <w:left w:val="none" w:sz="0" w:space="0" w:color="auto"/>
            <w:bottom w:val="none" w:sz="0" w:space="0" w:color="auto"/>
            <w:right w:val="none" w:sz="0" w:space="0" w:color="auto"/>
          </w:divBdr>
          <w:divsChild>
            <w:div w:id="1623339691">
              <w:marLeft w:val="0"/>
              <w:marRight w:val="0"/>
              <w:marTop w:val="0"/>
              <w:marBottom w:val="0"/>
              <w:divBdr>
                <w:top w:val="none" w:sz="0" w:space="0" w:color="auto"/>
                <w:left w:val="none" w:sz="0" w:space="0" w:color="auto"/>
                <w:bottom w:val="none" w:sz="0" w:space="0" w:color="auto"/>
                <w:right w:val="none" w:sz="0" w:space="0" w:color="auto"/>
              </w:divBdr>
              <w:divsChild>
                <w:div w:id="25107183">
                  <w:marLeft w:val="0"/>
                  <w:marRight w:val="0"/>
                  <w:marTop w:val="0"/>
                  <w:marBottom w:val="0"/>
                  <w:divBdr>
                    <w:top w:val="none" w:sz="0" w:space="0" w:color="auto"/>
                    <w:left w:val="none" w:sz="0" w:space="0" w:color="auto"/>
                    <w:bottom w:val="none" w:sz="0" w:space="0" w:color="auto"/>
                    <w:right w:val="none" w:sz="0" w:space="0" w:color="auto"/>
                  </w:divBdr>
                  <w:divsChild>
                    <w:div w:id="208622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593693">
      <w:bodyDiv w:val="1"/>
      <w:marLeft w:val="0"/>
      <w:marRight w:val="0"/>
      <w:marTop w:val="0"/>
      <w:marBottom w:val="0"/>
      <w:divBdr>
        <w:top w:val="none" w:sz="0" w:space="0" w:color="auto"/>
        <w:left w:val="none" w:sz="0" w:space="0" w:color="auto"/>
        <w:bottom w:val="none" w:sz="0" w:space="0" w:color="auto"/>
        <w:right w:val="none" w:sz="0" w:space="0" w:color="auto"/>
      </w:divBdr>
      <w:divsChild>
        <w:div w:id="655652416">
          <w:marLeft w:val="0"/>
          <w:marRight w:val="0"/>
          <w:marTop w:val="0"/>
          <w:marBottom w:val="0"/>
          <w:divBdr>
            <w:top w:val="none" w:sz="0" w:space="0" w:color="auto"/>
            <w:left w:val="none" w:sz="0" w:space="0" w:color="auto"/>
            <w:bottom w:val="none" w:sz="0" w:space="0" w:color="auto"/>
            <w:right w:val="none" w:sz="0" w:space="0" w:color="auto"/>
          </w:divBdr>
          <w:divsChild>
            <w:div w:id="1415544345">
              <w:marLeft w:val="0"/>
              <w:marRight w:val="0"/>
              <w:marTop w:val="0"/>
              <w:marBottom w:val="0"/>
              <w:divBdr>
                <w:top w:val="none" w:sz="0" w:space="0" w:color="auto"/>
                <w:left w:val="none" w:sz="0" w:space="0" w:color="auto"/>
                <w:bottom w:val="none" w:sz="0" w:space="0" w:color="auto"/>
                <w:right w:val="none" w:sz="0" w:space="0" w:color="auto"/>
              </w:divBdr>
              <w:divsChild>
                <w:div w:id="10813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756950">
      <w:bodyDiv w:val="1"/>
      <w:marLeft w:val="0"/>
      <w:marRight w:val="0"/>
      <w:marTop w:val="0"/>
      <w:marBottom w:val="0"/>
      <w:divBdr>
        <w:top w:val="none" w:sz="0" w:space="0" w:color="auto"/>
        <w:left w:val="none" w:sz="0" w:space="0" w:color="auto"/>
        <w:bottom w:val="none" w:sz="0" w:space="0" w:color="auto"/>
        <w:right w:val="none" w:sz="0" w:space="0" w:color="auto"/>
      </w:divBdr>
      <w:divsChild>
        <w:div w:id="1664313452">
          <w:marLeft w:val="0"/>
          <w:marRight w:val="0"/>
          <w:marTop w:val="0"/>
          <w:marBottom w:val="0"/>
          <w:divBdr>
            <w:top w:val="none" w:sz="0" w:space="0" w:color="auto"/>
            <w:left w:val="none" w:sz="0" w:space="0" w:color="auto"/>
            <w:bottom w:val="none" w:sz="0" w:space="0" w:color="auto"/>
            <w:right w:val="none" w:sz="0" w:space="0" w:color="auto"/>
          </w:divBdr>
          <w:divsChild>
            <w:div w:id="968627427">
              <w:marLeft w:val="0"/>
              <w:marRight w:val="0"/>
              <w:marTop w:val="0"/>
              <w:marBottom w:val="0"/>
              <w:divBdr>
                <w:top w:val="none" w:sz="0" w:space="0" w:color="auto"/>
                <w:left w:val="none" w:sz="0" w:space="0" w:color="auto"/>
                <w:bottom w:val="none" w:sz="0" w:space="0" w:color="auto"/>
                <w:right w:val="none" w:sz="0" w:space="0" w:color="auto"/>
              </w:divBdr>
              <w:divsChild>
                <w:div w:id="1761097266">
                  <w:marLeft w:val="0"/>
                  <w:marRight w:val="0"/>
                  <w:marTop w:val="0"/>
                  <w:marBottom w:val="0"/>
                  <w:divBdr>
                    <w:top w:val="none" w:sz="0" w:space="0" w:color="auto"/>
                    <w:left w:val="none" w:sz="0" w:space="0" w:color="auto"/>
                    <w:bottom w:val="none" w:sz="0" w:space="0" w:color="auto"/>
                    <w:right w:val="none" w:sz="0" w:space="0" w:color="auto"/>
                  </w:divBdr>
                  <w:divsChild>
                    <w:div w:id="148369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4534">
      <w:bodyDiv w:val="1"/>
      <w:marLeft w:val="0"/>
      <w:marRight w:val="0"/>
      <w:marTop w:val="0"/>
      <w:marBottom w:val="0"/>
      <w:divBdr>
        <w:top w:val="none" w:sz="0" w:space="0" w:color="auto"/>
        <w:left w:val="none" w:sz="0" w:space="0" w:color="auto"/>
        <w:bottom w:val="none" w:sz="0" w:space="0" w:color="auto"/>
        <w:right w:val="none" w:sz="0" w:space="0" w:color="auto"/>
      </w:divBdr>
      <w:divsChild>
        <w:div w:id="2035644346">
          <w:marLeft w:val="0"/>
          <w:marRight w:val="0"/>
          <w:marTop w:val="0"/>
          <w:marBottom w:val="0"/>
          <w:divBdr>
            <w:top w:val="none" w:sz="0" w:space="0" w:color="auto"/>
            <w:left w:val="none" w:sz="0" w:space="0" w:color="auto"/>
            <w:bottom w:val="none" w:sz="0" w:space="0" w:color="auto"/>
            <w:right w:val="none" w:sz="0" w:space="0" w:color="auto"/>
          </w:divBdr>
          <w:divsChild>
            <w:div w:id="1596747066">
              <w:marLeft w:val="0"/>
              <w:marRight w:val="0"/>
              <w:marTop w:val="0"/>
              <w:marBottom w:val="0"/>
              <w:divBdr>
                <w:top w:val="none" w:sz="0" w:space="0" w:color="auto"/>
                <w:left w:val="none" w:sz="0" w:space="0" w:color="auto"/>
                <w:bottom w:val="none" w:sz="0" w:space="0" w:color="auto"/>
                <w:right w:val="none" w:sz="0" w:space="0" w:color="auto"/>
              </w:divBdr>
              <w:divsChild>
                <w:div w:id="12470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393879">
      <w:bodyDiv w:val="1"/>
      <w:marLeft w:val="0"/>
      <w:marRight w:val="0"/>
      <w:marTop w:val="0"/>
      <w:marBottom w:val="0"/>
      <w:divBdr>
        <w:top w:val="none" w:sz="0" w:space="0" w:color="auto"/>
        <w:left w:val="none" w:sz="0" w:space="0" w:color="auto"/>
        <w:bottom w:val="none" w:sz="0" w:space="0" w:color="auto"/>
        <w:right w:val="none" w:sz="0" w:space="0" w:color="auto"/>
      </w:divBdr>
      <w:divsChild>
        <w:div w:id="1076634588">
          <w:marLeft w:val="0"/>
          <w:marRight w:val="0"/>
          <w:marTop w:val="0"/>
          <w:marBottom w:val="0"/>
          <w:divBdr>
            <w:top w:val="none" w:sz="0" w:space="0" w:color="auto"/>
            <w:left w:val="none" w:sz="0" w:space="0" w:color="auto"/>
            <w:bottom w:val="none" w:sz="0" w:space="0" w:color="auto"/>
            <w:right w:val="none" w:sz="0" w:space="0" w:color="auto"/>
          </w:divBdr>
          <w:divsChild>
            <w:div w:id="462969851">
              <w:marLeft w:val="0"/>
              <w:marRight w:val="0"/>
              <w:marTop w:val="0"/>
              <w:marBottom w:val="0"/>
              <w:divBdr>
                <w:top w:val="none" w:sz="0" w:space="0" w:color="auto"/>
                <w:left w:val="none" w:sz="0" w:space="0" w:color="auto"/>
                <w:bottom w:val="none" w:sz="0" w:space="0" w:color="auto"/>
                <w:right w:val="none" w:sz="0" w:space="0" w:color="auto"/>
              </w:divBdr>
              <w:divsChild>
                <w:div w:id="177092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65723">
      <w:bodyDiv w:val="1"/>
      <w:marLeft w:val="0"/>
      <w:marRight w:val="0"/>
      <w:marTop w:val="0"/>
      <w:marBottom w:val="0"/>
      <w:divBdr>
        <w:top w:val="none" w:sz="0" w:space="0" w:color="auto"/>
        <w:left w:val="none" w:sz="0" w:space="0" w:color="auto"/>
        <w:bottom w:val="none" w:sz="0" w:space="0" w:color="auto"/>
        <w:right w:val="none" w:sz="0" w:space="0" w:color="auto"/>
      </w:divBdr>
      <w:divsChild>
        <w:div w:id="1473331356">
          <w:marLeft w:val="0"/>
          <w:marRight w:val="0"/>
          <w:marTop w:val="0"/>
          <w:marBottom w:val="0"/>
          <w:divBdr>
            <w:top w:val="none" w:sz="0" w:space="0" w:color="auto"/>
            <w:left w:val="none" w:sz="0" w:space="0" w:color="auto"/>
            <w:bottom w:val="none" w:sz="0" w:space="0" w:color="auto"/>
            <w:right w:val="none" w:sz="0" w:space="0" w:color="auto"/>
          </w:divBdr>
          <w:divsChild>
            <w:div w:id="1190100970">
              <w:marLeft w:val="0"/>
              <w:marRight w:val="0"/>
              <w:marTop w:val="0"/>
              <w:marBottom w:val="0"/>
              <w:divBdr>
                <w:top w:val="none" w:sz="0" w:space="0" w:color="auto"/>
                <w:left w:val="none" w:sz="0" w:space="0" w:color="auto"/>
                <w:bottom w:val="none" w:sz="0" w:space="0" w:color="auto"/>
                <w:right w:val="none" w:sz="0" w:space="0" w:color="auto"/>
              </w:divBdr>
              <w:divsChild>
                <w:div w:id="12454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261840">
      <w:bodyDiv w:val="1"/>
      <w:marLeft w:val="0"/>
      <w:marRight w:val="0"/>
      <w:marTop w:val="0"/>
      <w:marBottom w:val="0"/>
      <w:divBdr>
        <w:top w:val="none" w:sz="0" w:space="0" w:color="auto"/>
        <w:left w:val="none" w:sz="0" w:space="0" w:color="auto"/>
        <w:bottom w:val="none" w:sz="0" w:space="0" w:color="auto"/>
        <w:right w:val="none" w:sz="0" w:space="0" w:color="auto"/>
      </w:divBdr>
      <w:divsChild>
        <w:div w:id="719061651">
          <w:marLeft w:val="0"/>
          <w:marRight w:val="0"/>
          <w:marTop w:val="0"/>
          <w:marBottom w:val="0"/>
          <w:divBdr>
            <w:top w:val="none" w:sz="0" w:space="0" w:color="auto"/>
            <w:left w:val="none" w:sz="0" w:space="0" w:color="auto"/>
            <w:bottom w:val="none" w:sz="0" w:space="0" w:color="auto"/>
            <w:right w:val="none" w:sz="0" w:space="0" w:color="auto"/>
          </w:divBdr>
          <w:divsChild>
            <w:div w:id="1603108380">
              <w:marLeft w:val="0"/>
              <w:marRight w:val="0"/>
              <w:marTop w:val="0"/>
              <w:marBottom w:val="0"/>
              <w:divBdr>
                <w:top w:val="none" w:sz="0" w:space="0" w:color="auto"/>
                <w:left w:val="none" w:sz="0" w:space="0" w:color="auto"/>
                <w:bottom w:val="none" w:sz="0" w:space="0" w:color="auto"/>
                <w:right w:val="none" w:sz="0" w:space="0" w:color="auto"/>
              </w:divBdr>
              <w:divsChild>
                <w:div w:id="1885436348">
                  <w:marLeft w:val="0"/>
                  <w:marRight w:val="0"/>
                  <w:marTop w:val="0"/>
                  <w:marBottom w:val="0"/>
                  <w:divBdr>
                    <w:top w:val="none" w:sz="0" w:space="0" w:color="auto"/>
                    <w:left w:val="none" w:sz="0" w:space="0" w:color="auto"/>
                    <w:bottom w:val="none" w:sz="0" w:space="0" w:color="auto"/>
                    <w:right w:val="none" w:sz="0" w:space="0" w:color="auto"/>
                  </w:divBdr>
                  <w:divsChild>
                    <w:div w:id="99368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145523">
      <w:bodyDiv w:val="1"/>
      <w:marLeft w:val="0"/>
      <w:marRight w:val="0"/>
      <w:marTop w:val="0"/>
      <w:marBottom w:val="0"/>
      <w:divBdr>
        <w:top w:val="none" w:sz="0" w:space="0" w:color="auto"/>
        <w:left w:val="none" w:sz="0" w:space="0" w:color="auto"/>
        <w:bottom w:val="none" w:sz="0" w:space="0" w:color="auto"/>
        <w:right w:val="none" w:sz="0" w:space="0" w:color="auto"/>
      </w:divBdr>
      <w:divsChild>
        <w:div w:id="554122152">
          <w:marLeft w:val="0"/>
          <w:marRight w:val="0"/>
          <w:marTop w:val="0"/>
          <w:marBottom w:val="0"/>
          <w:divBdr>
            <w:top w:val="none" w:sz="0" w:space="0" w:color="auto"/>
            <w:left w:val="none" w:sz="0" w:space="0" w:color="auto"/>
            <w:bottom w:val="none" w:sz="0" w:space="0" w:color="auto"/>
            <w:right w:val="none" w:sz="0" w:space="0" w:color="auto"/>
          </w:divBdr>
          <w:divsChild>
            <w:div w:id="1598557262">
              <w:marLeft w:val="0"/>
              <w:marRight w:val="0"/>
              <w:marTop w:val="0"/>
              <w:marBottom w:val="0"/>
              <w:divBdr>
                <w:top w:val="none" w:sz="0" w:space="0" w:color="auto"/>
                <w:left w:val="none" w:sz="0" w:space="0" w:color="auto"/>
                <w:bottom w:val="none" w:sz="0" w:space="0" w:color="auto"/>
                <w:right w:val="none" w:sz="0" w:space="0" w:color="auto"/>
              </w:divBdr>
              <w:divsChild>
                <w:div w:id="1734889673">
                  <w:marLeft w:val="0"/>
                  <w:marRight w:val="0"/>
                  <w:marTop w:val="0"/>
                  <w:marBottom w:val="0"/>
                  <w:divBdr>
                    <w:top w:val="none" w:sz="0" w:space="0" w:color="auto"/>
                    <w:left w:val="none" w:sz="0" w:space="0" w:color="auto"/>
                    <w:bottom w:val="none" w:sz="0" w:space="0" w:color="auto"/>
                    <w:right w:val="none" w:sz="0" w:space="0" w:color="auto"/>
                  </w:divBdr>
                  <w:divsChild>
                    <w:div w:id="202004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42540">
      <w:bodyDiv w:val="1"/>
      <w:marLeft w:val="0"/>
      <w:marRight w:val="0"/>
      <w:marTop w:val="0"/>
      <w:marBottom w:val="0"/>
      <w:divBdr>
        <w:top w:val="none" w:sz="0" w:space="0" w:color="auto"/>
        <w:left w:val="none" w:sz="0" w:space="0" w:color="auto"/>
        <w:bottom w:val="none" w:sz="0" w:space="0" w:color="auto"/>
        <w:right w:val="none" w:sz="0" w:space="0" w:color="auto"/>
      </w:divBdr>
    </w:div>
    <w:div w:id="1121456634">
      <w:bodyDiv w:val="1"/>
      <w:marLeft w:val="0"/>
      <w:marRight w:val="0"/>
      <w:marTop w:val="0"/>
      <w:marBottom w:val="0"/>
      <w:divBdr>
        <w:top w:val="none" w:sz="0" w:space="0" w:color="auto"/>
        <w:left w:val="none" w:sz="0" w:space="0" w:color="auto"/>
        <w:bottom w:val="none" w:sz="0" w:space="0" w:color="auto"/>
        <w:right w:val="none" w:sz="0" w:space="0" w:color="auto"/>
      </w:divBdr>
      <w:divsChild>
        <w:div w:id="477306780">
          <w:marLeft w:val="0"/>
          <w:marRight w:val="0"/>
          <w:marTop w:val="0"/>
          <w:marBottom w:val="0"/>
          <w:divBdr>
            <w:top w:val="none" w:sz="0" w:space="0" w:color="auto"/>
            <w:left w:val="none" w:sz="0" w:space="0" w:color="auto"/>
            <w:bottom w:val="none" w:sz="0" w:space="0" w:color="auto"/>
            <w:right w:val="none" w:sz="0" w:space="0" w:color="auto"/>
          </w:divBdr>
          <w:divsChild>
            <w:div w:id="1138454006">
              <w:marLeft w:val="0"/>
              <w:marRight w:val="0"/>
              <w:marTop w:val="0"/>
              <w:marBottom w:val="0"/>
              <w:divBdr>
                <w:top w:val="none" w:sz="0" w:space="0" w:color="auto"/>
                <w:left w:val="none" w:sz="0" w:space="0" w:color="auto"/>
                <w:bottom w:val="none" w:sz="0" w:space="0" w:color="auto"/>
                <w:right w:val="none" w:sz="0" w:space="0" w:color="auto"/>
              </w:divBdr>
              <w:divsChild>
                <w:div w:id="219367634">
                  <w:marLeft w:val="0"/>
                  <w:marRight w:val="0"/>
                  <w:marTop w:val="0"/>
                  <w:marBottom w:val="0"/>
                  <w:divBdr>
                    <w:top w:val="none" w:sz="0" w:space="0" w:color="auto"/>
                    <w:left w:val="none" w:sz="0" w:space="0" w:color="auto"/>
                    <w:bottom w:val="none" w:sz="0" w:space="0" w:color="auto"/>
                    <w:right w:val="none" w:sz="0" w:space="0" w:color="auto"/>
                  </w:divBdr>
                  <w:divsChild>
                    <w:div w:id="111995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45304">
      <w:bodyDiv w:val="1"/>
      <w:marLeft w:val="0"/>
      <w:marRight w:val="0"/>
      <w:marTop w:val="0"/>
      <w:marBottom w:val="0"/>
      <w:divBdr>
        <w:top w:val="none" w:sz="0" w:space="0" w:color="auto"/>
        <w:left w:val="none" w:sz="0" w:space="0" w:color="auto"/>
        <w:bottom w:val="none" w:sz="0" w:space="0" w:color="auto"/>
        <w:right w:val="none" w:sz="0" w:space="0" w:color="auto"/>
      </w:divBdr>
      <w:divsChild>
        <w:div w:id="2075733961">
          <w:marLeft w:val="0"/>
          <w:marRight w:val="0"/>
          <w:marTop w:val="0"/>
          <w:marBottom w:val="0"/>
          <w:divBdr>
            <w:top w:val="none" w:sz="0" w:space="0" w:color="auto"/>
            <w:left w:val="none" w:sz="0" w:space="0" w:color="auto"/>
            <w:bottom w:val="none" w:sz="0" w:space="0" w:color="auto"/>
            <w:right w:val="none" w:sz="0" w:space="0" w:color="auto"/>
          </w:divBdr>
          <w:divsChild>
            <w:div w:id="1086807483">
              <w:marLeft w:val="0"/>
              <w:marRight w:val="0"/>
              <w:marTop w:val="0"/>
              <w:marBottom w:val="0"/>
              <w:divBdr>
                <w:top w:val="none" w:sz="0" w:space="0" w:color="auto"/>
                <w:left w:val="none" w:sz="0" w:space="0" w:color="auto"/>
                <w:bottom w:val="none" w:sz="0" w:space="0" w:color="auto"/>
                <w:right w:val="none" w:sz="0" w:space="0" w:color="auto"/>
              </w:divBdr>
              <w:divsChild>
                <w:div w:id="13940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4604">
      <w:bodyDiv w:val="1"/>
      <w:marLeft w:val="0"/>
      <w:marRight w:val="0"/>
      <w:marTop w:val="0"/>
      <w:marBottom w:val="0"/>
      <w:divBdr>
        <w:top w:val="none" w:sz="0" w:space="0" w:color="auto"/>
        <w:left w:val="none" w:sz="0" w:space="0" w:color="auto"/>
        <w:bottom w:val="none" w:sz="0" w:space="0" w:color="auto"/>
        <w:right w:val="none" w:sz="0" w:space="0" w:color="auto"/>
      </w:divBdr>
      <w:divsChild>
        <w:div w:id="1173760669">
          <w:marLeft w:val="0"/>
          <w:marRight w:val="0"/>
          <w:marTop w:val="0"/>
          <w:marBottom w:val="0"/>
          <w:divBdr>
            <w:top w:val="none" w:sz="0" w:space="0" w:color="auto"/>
            <w:left w:val="none" w:sz="0" w:space="0" w:color="auto"/>
            <w:bottom w:val="none" w:sz="0" w:space="0" w:color="auto"/>
            <w:right w:val="none" w:sz="0" w:space="0" w:color="auto"/>
          </w:divBdr>
          <w:divsChild>
            <w:div w:id="336462256">
              <w:marLeft w:val="0"/>
              <w:marRight w:val="0"/>
              <w:marTop w:val="0"/>
              <w:marBottom w:val="0"/>
              <w:divBdr>
                <w:top w:val="none" w:sz="0" w:space="0" w:color="auto"/>
                <w:left w:val="none" w:sz="0" w:space="0" w:color="auto"/>
                <w:bottom w:val="none" w:sz="0" w:space="0" w:color="auto"/>
                <w:right w:val="none" w:sz="0" w:space="0" w:color="auto"/>
              </w:divBdr>
              <w:divsChild>
                <w:div w:id="85958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2888">
      <w:bodyDiv w:val="1"/>
      <w:marLeft w:val="0"/>
      <w:marRight w:val="0"/>
      <w:marTop w:val="0"/>
      <w:marBottom w:val="0"/>
      <w:divBdr>
        <w:top w:val="none" w:sz="0" w:space="0" w:color="auto"/>
        <w:left w:val="none" w:sz="0" w:space="0" w:color="auto"/>
        <w:bottom w:val="none" w:sz="0" w:space="0" w:color="auto"/>
        <w:right w:val="none" w:sz="0" w:space="0" w:color="auto"/>
      </w:divBdr>
      <w:divsChild>
        <w:div w:id="748236205">
          <w:marLeft w:val="0"/>
          <w:marRight w:val="0"/>
          <w:marTop w:val="0"/>
          <w:marBottom w:val="0"/>
          <w:divBdr>
            <w:top w:val="none" w:sz="0" w:space="0" w:color="auto"/>
            <w:left w:val="none" w:sz="0" w:space="0" w:color="auto"/>
            <w:bottom w:val="none" w:sz="0" w:space="0" w:color="auto"/>
            <w:right w:val="none" w:sz="0" w:space="0" w:color="auto"/>
          </w:divBdr>
          <w:divsChild>
            <w:div w:id="2042246456">
              <w:marLeft w:val="0"/>
              <w:marRight w:val="0"/>
              <w:marTop w:val="0"/>
              <w:marBottom w:val="0"/>
              <w:divBdr>
                <w:top w:val="none" w:sz="0" w:space="0" w:color="auto"/>
                <w:left w:val="none" w:sz="0" w:space="0" w:color="auto"/>
                <w:bottom w:val="none" w:sz="0" w:space="0" w:color="auto"/>
                <w:right w:val="none" w:sz="0" w:space="0" w:color="auto"/>
              </w:divBdr>
              <w:divsChild>
                <w:div w:id="2650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63953">
      <w:bodyDiv w:val="1"/>
      <w:marLeft w:val="0"/>
      <w:marRight w:val="0"/>
      <w:marTop w:val="0"/>
      <w:marBottom w:val="0"/>
      <w:divBdr>
        <w:top w:val="none" w:sz="0" w:space="0" w:color="auto"/>
        <w:left w:val="none" w:sz="0" w:space="0" w:color="auto"/>
        <w:bottom w:val="none" w:sz="0" w:space="0" w:color="auto"/>
        <w:right w:val="none" w:sz="0" w:space="0" w:color="auto"/>
      </w:divBdr>
      <w:divsChild>
        <w:div w:id="82604052">
          <w:marLeft w:val="0"/>
          <w:marRight w:val="0"/>
          <w:marTop w:val="0"/>
          <w:marBottom w:val="0"/>
          <w:divBdr>
            <w:top w:val="none" w:sz="0" w:space="0" w:color="auto"/>
            <w:left w:val="none" w:sz="0" w:space="0" w:color="auto"/>
            <w:bottom w:val="none" w:sz="0" w:space="0" w:color="auto"/>
            <w:right w:val="none" w:sz="0" w:space="0" w:color="auto"/>
          </w:divBdr>
          <w:divsChild>
            <w:div w:id="346103974">
              <w:marLeft w:val="0"/>
              <w:marRight w:val="0"/>
              <w:marTop w:val="0"/>
              <w:marBottom w:val="0"/>
              <w:divBdr>
                <w:top w:val="none" w:sz="0" w:space="0" w:color="auto"/>
                <w:left w:val="none" w:sz="0" w:space="0" w:color="auto"/>
                <w:bottom w:val="none" w:sz="0" w:space="0" w:color="auto"/>
                <w:right w:val="none" w:sz="0" w:space="0" w:color="auto"/>
              </w:divBdr>
              <w:divsChild>
                <w:div w:id="49369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13928">
      <w:bodyDiv w:val="1"/>
      <w:marLeft w:val="0"/>
      <w:marRight w:val="0"/>
      <w:marTop w:val="0"/>
      <w:marBottom w:val="0"/>
      <w:divBdr>
        <w:top w:val="none" w:sz="0" w:space="0" w:color="auto"/>
        <w:left w:val="none" w:sz="0" w:space="0" w:color="auto"/>
        <w:bottom w:val="none" w:sz="0" w:space="0" w:color="auto"/>
        <w:right w:val="none" w:sz="0" w:space="0" w:color="auto"/>
      </w:divBdr>
      <w:divsChild>
        <w:div w:id="1584752660">
          <w:marLeft w:val="0"/>
          <w:marRight w:val="0"/>
          <w:marTop w:val="0"/>
          <w:marBottom w:val="0"/>
          <w:divBdr>
            <w:top w:val="none" w:sz="0" w:space="0" w:color="auto"/>
            <w:left w:val="none" w:sz="0" w:space="0" w:color="auto"/>
            <w:bottom w:val="none" w:sz="0" w:space="0" w:color="auto"/>
            <w:right w:val="none" w:sz="0" w:space="0" w:color="auto"/>
          </w:divBdr>
          <w:divsChild>
            <w:div w:id="1812138731">
              <w:marLeft w:val="0"/>
              <w:marRight w:val="0"/>
              <w:marTop w:val="0"/>
              <w:marBottom w:val="0"/>
              <w:divBdr>
                <w:top w:val="none" w:sz="0" w:space="0" w:color="auto"/>
                <w:left w:val="none" w:sz="0" w:space="0" w:color="auto"/>
                <w:bottom w:val="none" w:sz="0" w:space="0" w:color="auto"/>
                <w:right w:val="none" w:sz="0" w:space="0" w:color="auto"/>
              </w:divBdr>
              <w:divsChild>
                <w:div w:id="185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67659">
      <w:bodyDiv w:val="1"/>
      <w:marLeft w:val="0"/>
      <w:marRight w:val="0"/>
      <w:marTop w:val="0"/>
      <w:marBottom w:val="0"/>
      <w:divBdr>
        <w:top w:val="none" w:sz="0" w:space="0" w:color="auto"/>
        <w:left w:val="none" w:sz="0" w:space="0" w:color="auto"/>
        <w:bottom w:val="none" w:sz="0" w:space="0" w:color="auto"/>
        <w:right w:val="none" w:sz="0" w:space="0" w:color="auto"/>
      </w:divBdr>
      <w:divsChild>
        <w:div w:id="1348361539">
          <w:marLeft w:val="0"/>
          <w:marRight w:val="0"/>
          <w:marTop w:val="0"/>
          <w:marBottom w:val="0"/>
          <w:divBdr>
            <w:top w:val="none" w:sz="0" w:space="0" w:color="auto"/>
            <w:left w:val="none" w:sz="0" w:space="0" w:color="auto"/>
            <w:bottom w:val="none" w:sz="0" w:space="0" w:color="auto"/>
            <w:right w:val="none" w:sz="0" w:space="0" w:color="auto"/>
          </w:divBdr>
          <w:divsChild>
            <w:div w:id="2107579199">
              <w:marLeft w:val="0"/>
              <w:marRight w:val="0"/>
              <w:marTop w:val="0"/>
              <w:marBottom w:val="0"/>
              <w:divBdr>
                <w:top w:val="none" w:sz="0" w:space="0" w:color="auto"/>
                <w:left w:val="none" w:sz="0" w:space="0" w:color="auto"/>
                <w:bottom w:val="none" w:sz="0" w:space="0" w:color="auto"/>
                <w:right w:val="none" w:sz="0" w:space="0" w:color="auto"/>
              </w:divBdr>
              <w:divsChild>
                <w:div w:id="14920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6440">
      <w:bodyDiv w:val="1"/>
      <w:marLeft w:val="0"/>
      <w:marRight w:val="0"/>
      <w:marTop w:val="0"/>
      <w:marBottom w:val="0"/>
      <w:divBdr>
        <w:top w:val="none" w:sz="0" w:space="0" w:color="auto"/>
        <w:left w:val="none" w:sz="0" w:space="0" w:color="auto"/>
        <w:bottom w:val="none" w:sz="0" w:space="0" w:color="auto"/>
        <w:right w:val="none" w:sz="0" w:space="0" w:color="auto"/>
      </w:divBdr>
      <w:divsChild>
        <w:div w:id="1728920596">
          <w:marLeft w:val="0"/>
          <w:marRight w:val="0"/>
          <w:marTop w:val="0"/>
          <w:marBottom w:val="0"/>
          <w:divBdr>
            <w:top w:val="none" w:sz="0" w:space="0" w:color="auto"/>
            <w:left w:val="none" w:sz="0" w:space="0" w:color="auto"/>
            <w:bottom w:val="none" w:sz="0" w:space="0" w:color="auto"/>
            <w:right w:val="none" w:sz="0" w:space="0" w:color="auto"/>
          </w:divBdr>
          <w:divsChild>
            <w:div w:id="276839221">
              <w:marLeft w:val="0"/>
              <w:marRight w:val="0"/>
              <w:marTop w:val="0"/>
              <w:marBottom w:val="0"/>
              <w:divBdr>
                <w:top w:val="none" w:sz="0" w:space="0" w:color="auto"/>
                <w:left w:val="none" w:sz="0" w:space="0" w:color="auto"/>
                <w:bottom w:val="none" w:sz="0" w:space="0" w:color="auto"/>
                <w:right w:val="none" w:sz="0" w:space="0" w:color="auto"/>
              </w:divBdr>
              <w:divsChild>
                <w:div w:id="564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87296">
      <w:bodyDiv w:val="1"/>
      <w:marLeft w:val="0"/>
      <w:marRight w:val="0"/>
      <w:marTop w:val="0"/>
      <w:marBottom w:val="0"/>
      <w:divBdr>
        <w:top w:val="none" w:sz="0" w:space="0" w:color="auto"/>
        <w:left w:val="none" w:sz="0" w:space="0" w:color="auto"/>
        <w:bottom w:val="none" w:sz="0" w:space="0" w:color="auto"/>
        <w:right w:val="none" w:sz="0" w:space="0" w:color="auto"/>
      </w:divBdr>
      <w:divsChild>
        <w:div w:id="1765491123">
          <w:marLeft w:val="0"/>
          <w:marRight w:val="0"/>
          <w:marTop w:val="0"/>
          <w:marBottom w:val="0"/>
          <w:divBdr>
            <w:top w:val="none" w:sz="0" w:space="0" w:color="auto"/>
            <w:left w:val="none" w:sz="0" w:space="0" w:color="auto"/>
            <w:bottom w:val="none" w:sz="0" w:space="0" w:color="auto"/>
            <w:right w:val="none" w:sz="0" w:space="0" w:color="auto"/>
          </w:divBdr>
          <w:divsChild>
            <w:div w:id="863633754">
              <w:marLeft w:val="0"/>
              <w:marRight w:val="0"/>
              <w:marTop w:val="0"/>
              <w:marBottom w:val="0"/>
              <w:divBdr>
                <w:top w:val="none" w:sz="0" w:space="0" w:color="auto"/>
                <w:left w:val="none" w:sz="0" w:space="0" w:color="auto"/>
                <w:bottom w:val="none" w:sz="0" w:space="0" w:color="auto"/>
                <w:right w:val="none" w:sz="0" w:space="0" w:color="auto"/>
              </w:divBdr>
              <w:divsChild>
                <w:div w:id="2027058429">
                  <w:marLeft w:val="0"/>
                  <w:marRight w:val="0"/>
                  <w:marTop w:val="0"/>
                  <w:marBottom w:val="0"/>
                  <w:divBdr>
                    <w:top w:val="none" w:sz="0" w:space="0" w:color="auto"/>
                    <w:left w:val="none" w:sz="0" w:space="0" w:color="auto"/>
                    <w:bottom w:val="none" w:sz="0" w:space="0" w:color="auto"/>
                    <w:right w:val="none" w:sz="0" w:space="0" w:color="auto"/>
                  </w:divBdr>
                  <w:divsChild>
                    <w:div w:id="185580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sciencedirect.com/topics/medicine-and-dentistry/mitral-valve-stenosis" TargetMode="External"/><Relationship Id="rId1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1038/nrcardio.2010.202"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3407</TotalTime>
  <Pages>6</Pages>
  <Words>1710</Words>
  <Characters>9751</Characters>
  <Application>Microsoft Office Word</Application>
  <DocSecurity>0</DocSecurity>
  <Lines>81</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Aymane Cherkaoui (Student at CentraleSupelec)</dc:creator>
  <cp:keywords/>
  <dc:description/>
  <cp:lastModifiedBy>SDI 1084</cp:lastModifiedBy>
  <cp:revision>70</cp:revision>
  <dcterms:created xsi:type="dcterms:W3CDTF">2023-06-10T21:12:00Z</dcterms:created>
  <dcterms:modified xsi:type="dcterms:W3CDTF">2025-10-07T04:56:00Z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id="U9TWym6P"/&gt;&lt;style id="http://www.zotero.org/styles/vancouver" locale="fr-FR" hasBibliography="1" bibliographyStyleHasBeenSet="0"/&gt;&lt;prefs&gt;&lt;pref name="fieldType" value="Field"/&gt;&lt;pref name="automati</vt:lpwstr>
  </property>
  <property fmtid="{D5CDD505-2E9C-101B-9397-08002B2CF9AE}" pid="3" name="ZOTERO_PREF_2">
    <vt:lpwstr>cJournalAbbreviations" value="true"/&gt;&lt;pref name="delayCitationUpdates" value="true"/&gt;&lt;/prefs&gt;&lt;/data&gt;</vt:lpwstr>
  </property>
</Properties>
</file>