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AD988" w14:textId="1A4E97D2" w:rsidR="00646CE7" w:rsidRDefault="00BE1424">
      <w:pPr>
        <w:rPr>
          <w:b/>
          <w:bCs/>
          <w:sz w:val="28"/>
          <w:szCs w:val="28"/>
        </w:rPr>
      </w:pPr>
      <w:r w:rsidRPr="00F27719">
        <w:rPr>
          <w:b/>
          <w:bCs/>
          <w:sz w:val="28"/>
          <w:szCs w:val="28"/>
        </w:rPr>
        <w:t>Dilem</w:t>
      </w:r>
      <w:r w:rsidR="005F1655" w:rsidRPr="00F27719">
        <w:rPr>
          <w:b/>
          <w:bCs/>
          <w:sz w:val="28"/>
          <w:szCs w:val="28"/>
        </w:rPr>
        <w:t>ma of diagnosis of right hypochondrium sinus tract -</w:t>
      </w:r>
      <w:r w:rsidR="00D07ED3">
        <w:rPr>
          <w:b/>
          <w:bCs/>
          <w:sz w:val="28"/>
          <w:szCs w:val="28"/>
        </w:rPr>
        <w:t>u</w:t>
      </w:r>
      <w:r w:rsidR="00D07ED3" w:rsidRPr="00F27719">
        <w:rPr>
          <w:b/>
          <w:bCs/>
          <w:sz w:val="28"/>
          <w:szCs w:val="28"/>
        </w:rPr>
        <w:t>nusual</w:t>
      </w:r>
      <w:r w:rsidR="00C049B8" w:rsidRPr="00F27719">
        <w:rPr>
          <w:b/>
          <w:bCs/>
          <w:sz w:val="28"/>
          <w:szCs w:val="28"/>
        </w:rPr>
        <w:t xml:space="preserve"> presenta</w:t>
      </w:r>
      <w:r w:rsidRPr="00F27719">
        <w:rPr>
          <w:b/>
          <w:bCs/>
          <w:sz w:val="28"/>
          <w:szCs w:val="28"/>
        </w:rPr>
        <w:t xml:space="preserve">tion of spontaneous </w:t>
      </w:r>
      <w:proofErr w:type="spellStart"/>
      <w:r w:rsidR="00C049B8" w:rsidRPr="00F27719">
        <w:rPr>
          <w:b/>
          <w:bCs/>
          <w:sz w:val="28"/>
          <w:szCs w:val="28"/>
        </w:rPr>
        <w:t>Cholecysto</w:t>
      </w:r>
      <w:proofErr w:type="spellEnd"/>
      <w:r w:rsidR="00C049B8" w:rsidRPr="00F27719">
        <w:rPr>
          <w:b/>
          <w:bCs/>
          <w:sz w:val="28"/>
          <w:szCs w:val="28"/>
        </w:rPr>
        <w:t>-cutaneous fistula</w:t>
      </w:r>
    </w:p>
    <w:p w14:paraId="5073CFD4" w14:textId="5F69CF0F" w:rsidR="00D756EB" w:rsidRDefault="00D756EB">
      <w:pPr>
        <w:rPr>
          <w:sz w:val="28"/>
          <w:szCs w:val="28"/>
        </w:rPr>
      </w:pPr>
    </w:p>
    <w:p w14:paraId="79396709" w14:textId="77777777" w:rsidR="00E05B0F" w:rsidRDefault="00E05B0F">
      <w:pPr>
        <w:rPr>
          <w:sz w:val="28"/>
          <w:szCs w:val="28"/>
        </w:rPr>
      </w:pPr>
      <w:bookmarkStart w:id="0" w:name="_GoBack"/>
      <w:bookmarkEnd w:id="0"/>
    </w:p>
    <w:p w14:paraId="37329DBD" w14:textId="32E0F4EF" w:rsidR="00D756EB" w:rsidRDefault="00D756EB">
      <w:pPr>
        <w:rPr>
          <w:b/>
          <w:sz w:val="28"/>
          <w:szCs w:val="28"/>
        </w:rPr>
      </w:pPr>
      <w:r w:rsidRPr="00D756EB">
        <w:rPr>
          <w:b/>
          <w:sz w:val="28"/>
          <w:szCs w:val="28"/>
        </w:rPr>
        <w:t>Abstract</w:t>
      </w:r>
    </w:p>
    <w:p w14:paraId="2BB0E2E6" w14:textId="77777777" w:rsidR="00D756EB" w:rsidRDefault="00D756EB" w:rsidP="00D756EB">
      <w:pPr>
        <w:rPr>
          <w:sz w:val="28"/>
          <w:szCs w:val="28"/>
        </w:rPr>
      </w:pPr>
      <w:proofErr w:type="spellStart"/>
      <w:r w:rsidRPr="00B826C6">
        <w:rPr>
          <w:rFonts w:cstheme="minorHAnsi"/>
          <w:sz w:val="28"/>
          <w:szCs w:val="28"/>
          <w:lang w:bidi="hi-IN"/>
        </w:rPr>
        <w:t>Cholecysto</w:t>
      </w:r>
      <w:proofErr w:type="spellEnd"/>
      <w:r w:rsidRPr="00B826C6">
        <w:rPr>
          <w:rFonts w:cstheme="minorHAnsi"/>
          <w:sz w:val="28"/>
          <w:szCs w:val="28"/>
          <w:lang w:bidi="hi-IN"/>
        </w:rPr>
        <w:t xml:space="preserve">-cutaneous fistula is an abnormal communication between the gallbladder and the skin. It is not very common and may be the result of complications of acute cholecystitis, gallbladder malignancy, post-operative </w:t>
      </w:r>
      <w:proofErr w:type="spellStart"/>
      <w:r>
        <w:rPr>
          <w:rFonts w:cstheme="minorHAnsi"/>
          <w:sz w:val="28"/>
          <w:szCs w:val="28"/>
          <w:lang w:bidi="hi-IN"/>
        </w:rPr>
        <w:t>ie</w:t>
      </w:r>
      <w:proofErr w:type="spellEnd"/>
      <w:r w:rsidRPr="00B826C6">
        <w:rPr>
          <w:rFonts w:cstheme="minorHAnsi"/>
          <w:sz w:val="28"/>
          <w:szCs w:val="28"/>
          <w:lang w:bidi="hi-IN"/>
        </w:rPr>
        <w:t xml:space="preserve"> iatrogenic injury</w:t>
      </w:r>
      <w:r>
        <w:rPr>
          <w:rFonts w:cstheme="minorHAnsi"/>
          <w:sz w:val="28"/>
          <w:szCs w:val="28"/>
          <w:lang w:bidi="hi-IN"/>
        </w:rPr>
        <w:t xml:space="preserve">. </w:t>
      </w:r>
      <w:r w:rsidRPr="006A3F20">
        <w:rPr>
          <w:sz w:val="28"/>
          <w:szCs w:val="28"/>
        </w:rPr>
        <w:t xml:space="preserve">A 74-year-old male presented to us with the complaint of discharging sinus </w:t>
      </w:r>
      <w:proofErr w:type="spellStart"/>
      <w:r w:rsidRPr="006A3F20">
        <w:rPr>
          <w:sz w:val="28"/>
          <w:szCs w:val="28"/>
        </w:rPr>
        <w:t>i</w:t>
      </w:r>
      <w:r>
        <w:rPr>
          <w:sz w:val="28"/>
          <w:szCs w:val="28"/>
        </w:rPr>
        <w:t>a</w:t>
      </w:r>
      <w:r w:rsidRPr="006A3F20">
        <w:rPr>
          <w:sz w:val="28"/>
          <w:szCs w:val="28"/>
        </w:rPr>
        <w:t>n</w:t>
      </w:r>
      <w:proofErr w:type="spellEnd"/>
      <w:r w:rsidRPr="006A3F20">
        <w:rPr>
          <w:sz w:val="28"/>
          <w:szCs w:val="28"/>
        </w:rPr>
        <w:t xml:space="preserve"> the right hypochondrium quadrant of the abdomen with a history of pain and swelling 5 months ago. Patient had a history of drainage of swelling in </w:t>
      </w:r>
      <w:proofErr w:type="gramStart"/>
      <w:r w:rsidRPr="006A3F20">
        <w:rPr>
          <w:sz w:val="28"/>
          <w:szCs w:val="28"/>
        </w:rPr>
        <w:t>the some</w:t>
      </w:r>
      <w:proofErr w:type="gramEnd"/>
      <w:r w:rsidRPr="006A3F20">
        <w:rPr>
          <w:sz w:val="28"/>
          <w:szCs w:val="28"/>
        </w:rPr>
        <w:t xml:space="preserve"> hospital and is now having continuous </w:t>
      </w:r>
      <w:proofErr w:type="spellStart"/>
      <w:r w:rsidRPr="006A3F20">
        <w:rPr>
          <w:sz w:val="28"/>
          <w:szCs w:val="28"/>
        </w:rPr>
        <w:t>seropurulent</w:t>
      </w:r>
      <w:proofErr w:type="spellEnd"/>
      <w:r w:rsidRPr="006A3F20">
        <w:rPr>
          <w:sz w:val="28"/>
          <w:szCs w:val="28"/>
        </w:rPr>
        <w:t xml:space="preserve"> discharge from the incision site</w:t>
      </w:r>
      <w:r>
        <w:rPr>
          <w:sz w:val="28"/>
          <w:szCs w:val="28"/>
        </w:rPr>
        <w:t xml:space="preserve">. </w:t>
      </w:r>
      <w:r w:rsidRPr="00DD3C7F">
        <w:rPr>
          <w:sz w:val="28"/>
          <w:szCs w:val="28"/>
        </w:rPr>
        <w:t>Biliary discharge is confirmatory of biliary fistula, but serous discharge without any inflammatory sign gives a dilemma about diagnosis</w:t>
      </w:r>
      <w:r>
        <w:rPr>
          <w:sz w:val="28"/>
          <w:szCs w:val="28"/>
        </w:rPr>
        <w:t xml:space="preserve">. </w:t>
      </w:r>
      <w:r w:rsidRPr="00494BD8">
        <w:rPr>
          <w:sz w:val="28"/>
          <w:szCs w:val="28"/>
        </w:rPr>
        <w:t xml:space="preserve">Subcostal right-sided fistulous opening with serosanguinous discharge is a diagnostic dilemma, and </w:t>
      </w:r>
      <w:proofErr w:type="spellStart"/>
      <w:r w:rsidRPr="00494BD8">
        <w:rPr>
          <w:sz w:val="28"/>
          <w:szCs w:val="28"/>
        </w:rPr>
        <w:t>cholecysto</w:t>
      </w:r>
      <w:proofErr w:type="spellEnd"/>
      <w:r w:rsidRPr="00494BD8">
        <w:rPr>
          <w:sz w:val="28"/>
          <w:szCs w:val="28"/>
        </w:rPr>
        <w:t>-cutaneous fistulas are one of them. One should always be aware and treat such cases after proper diagnostic evaluation and full consideration of appropriate treatment.</w:t>
      </w:r>
    </w:p>
    <w:p w14:paraId="7B214C43" w14:textId="3C5B98CD" w:rsidR="00D756EB" w:rsidRPr="00D756EB" w:rsidRDefault="00D756EB" w:rsidP="00D756EB">
      <w:pPr>
        <w:rPr>
          <w:b/>
          <w:sz w:val="28"/>
          <w:szCs w:val="28"/>
        </w:rPr>
      </w:pPr>
      <w:r>
        <w:rPr>
          <w:b/>
          <w:sz w:val="28"/>
          <w:szCs w:val="28"/>
        </w:rPr>
        <w:t xml:space="preserve">Keywords: </w:t>
      </w:r>
      <w:proofErr w:type="spellStart"/>
      <w:r w:rsidRPr="00494BD8">
        <w:rPr>
          <w:sz w:val="28"/>
          <w:szCs w:val="28"/>
        </w:rPr>
        <w:t>cholecysto</w:t>
      </w:r>
      <w:proofErr w:type="spellEnd"/>
      <w:r w:rsidRPr="00494BD8">
        <w:rPr>
          <w:sz w:val="28"/>
          <w:szCs w:val="28"/>
        </w:rPr>
        <w:t>-cutaneous fistulas</w:t>
      </w:r>
      <w:r>
        <w:rPr>
          <w:sz w:val="28"/>
          <w:szCs w:val="28"/>
        </w:rPr>
        <w:t xml:space="preserve">, </w:t>
      </w:r>
      <w:r w:rsidRPr="00DD3C7F">
        <w:rPr>
          <w:sz w:val="28"/>
          <w:szCs w:val="28"/>
        </w:rPr>
        <w:t>Biliary discharge</w:t>
      </w:r>
      <w:r>
        <w:rPr>
          <w:sz w:val="28"/>
          <w:szCs w:val="28"/>
        </w:rPr>
        <w:t xml:space="preserve">, </w:t>
      </w:r>
      <w:r w:rsidRPr="00B826C6">
        <w:rPr>
          <w:rFonts w:cstheme="minorHAnsi"/>
          <w:sz w:val="28"/>
          <w:szCs w:val="28"/>
          <w:lang w:bidi="hi-IN"/>
        </w:rPr>
        <w:t>hypochondrium</w:t>
      </w:r>
      <w:r>
        <w:rPr>
          <w:rFonts w:cstheme="minorHAnsi"/>
          <w:sz w:val="28"/>
          <w:szCs w:val="28"/>
          <w:lang w:bidi="hi-IN"/>
        </w:rPr>
        <w:t xml:space="preserve">, </w:t>
      </w:r>
      <w:r w:rsidRPr="00B826C6">
        <w:rPr>
          <w:sz w:val="28"/>
          <w:szCs w:val="28"/>
        </w:rPr>
        <w:t>gall bladder</w:t>
      </w:r>
    </w:p>
    <w:p w14:paraId="6B1E39DF" w14:textId="77777777" w:rsidR="00D756EB" w:rsidRDefault="00D756EB">
      <w:pPr>
        <w:rPr>
          <w:sz w:val="28"/>
          <w:szCs w:val="28"/>
        </w:rPr>
      </w:pPr>
    </w:p>
    <w:p w14:paraId="4DCC7085" w14:textId="77777777" w:rsidR="00D756EB" w:rsidRDefault="00D756EB">
      <w:pPr>
        <w:rPr>
          <w:sz w:val="28"/>
          <w:szCs w:val="28"/>
        </w:rPr>
      </w:pPr>
    </w:p>
    <w:p w14:paraId="2DF7F9C5" w14:textId="019F0D43" w:rsidR="00C049B8" w:rsidRPr="000B7716" w:rsidRDefault="00C049B8">
      <w:pPr>
        <w:rPr>
          <w:sz w:val="28"/>
          <w:szCs w:val="28"/>
        </w:rPr>
      </w:pPr>
      <w:r w:rsidRPr="000B7716">
        <w:rPr>
          <w:sz w:val="28"/>
          <w:szCs w:val="28"/>
        </w:rPr>
        <w:t>Introduction</w:t>
      </w:r>
    </w:p>
    <w:p w14:paraId="1D35B95C" w14:textId="69773F41" w:rsidR="00B826C6" w:rsidRPr="00B826C6" w:rsidRDefault="00B826C6" w:rsidP="00B826C6">
      <w:pPr>
        <w:autoSpaceDE w:val="0"/>
        <w:autoSpaceDN w:val="0"/>
        <w:adjustRightInd w:val="0"/>
        <w:spacing w:after="0" w:line="240" w:lineRule="auto"/>
        <w:rPr>
          <w:rFonts w:cstheme="minorHAnsi"/>
          <w:sz w:val="28"/>
          <w:szCs w:val="28"/>
          <w:lang w:bidi="hi-IN"/>
        </w:rPr>
      </w:pPr>
      <w:r w:rsidRPr="00B826C6">
        <w:rPr>
          <w:rFonts w:cstheme="minorHAnsi"/>
          <w:sz w:val="28"/>
          <w:szCs w:val="28"/>
          <w:lang w:bidi="hi-IN"/>
        </w:rPr>
        <w:t xml:space="preserve">Right hypochondrial fistulous opening gives diagnostic dilemma as it may be a Chronic granulomatous lesion, discharging tuberculoma, enterocutaneous fistula, chronic osteomyelitis of ribs with sequestrum and metastatic carcinoma or communication with the biliary </w:t>
      </w:r>
      <w:r w:rsidR="00D07ED3" w:rsidRPr="00B826C6">
        <w:rPr>
          <w:rFonts w:cstheme="minorHAnsi"/>
          <w:sz w:val="28"/>
          <w:szCs w:val="28"/>
          <w:lang w:bidi="hi-IN"/>
        </w:rPr>
        <w:t>system.</w:t>
      </w:r>
      <w:r w:rsidR="00D07ED3">
        <w:rPr>
          <w:rFonts w:cstheme="minorHAnsi"/>
          <w:sz w:val="28"/>
          <w:szCs w:val="28"/>
          <w:lang w:bidi="hi-IN"/>
        </w:rPr>
        <w:t xml:space="preserve"> (</w:t>
      </w:r>
      <w:r w:rsidR="003636F1">
        <w:rPr>
          <w:rFonts w:cstheme="minorHAnsi"/>
          <w:sz w:val="28"/>
          <w:szCs w:val="28"/>
          <w:lang w:bidi="hi-IN"/>
        </w:rPr>
        <w:t>1</w:t>
      </w:r>
      <w:r w:rsidR="00F27719">
        <w:rPr>
          <w:rFonts w:cstheme="minorHAnsi"/>
          <w:sz w:val="28"/>
          <w:szCs w:val="28"/>
          <w:lang w:bidi="hi-IN"/>
        </w:rPr>
        <w:t>)</w:t>
      </w:r>
      <w:r>
        <w:rPr>
          <w:rFonts w:cstheme="minorHAnsi"/>
          <w:sz w:val="28"/>
          <w:szCs w:val="28"/>
          <w:lang w:bidi="hi-IN"/>
        </w:rPr>
        <w:t xml:space="preserve"> </w:t>
      </w:r>
      <w:r w:rsidRPr="00B826C6">
        <w:rPr>
          <w:rFonts w:cstheme="minorHAnsi"/>
          <w:sz w:val="28"/>
          <w:szCs w:val="28"/>
          <w:lang w:bidi="hi-IN"/>
        </w:rPr>
        <w:t xml:space="preserve">Cholecysto-cutaneous fistula is an abnormal communication between the gallbladder and the skin. It is not very common and may be the result of complications of acute cholecystitis, gallbladder </w:t>
      </w:r>
      <w:r w:rsidRPr="00B826C6">
        <w:rPr>
          <w:rFonts w:cstheme="minorHAnsi"/>
          <w:sz w:val="28"/>
          <w:szCs w:val="28"/>
          <w:lang w:bidi="hi-IN"/>
        </w:rPr>
        <w:lastRenderedPageBreak/>
        <w:t xml:space="preserve">malignancy, post-operative </w:t>
      </w:r>
      <w:proofErr w:type="spellStart"/>
      <w:r w:rsidR="00D07ED3">
        <w:rPr>
          <w:rFonts w:cstheme="minorHAnsi"/>
          <w:sz w:val="28"/>
          <w:szCs w:val="28"/>
          <w:lang w:bidi="hi-IN"/>
        </w:rPr>
        <w:t>ie</w:t>
      </w:r>
      <w:proofErr w:type="spellEnd"/>
      <w:r w:rsidRPr="00B826C6">
        <w:rPr>
          <w:rFonts w:cstheme="minorHAnsi"/>
          <w:sz w:val="28"/>
          <w:szCs w:val="28"/>
          <w:lang w:bidi="hi-IN"/>
        </w:rPr>
        <w:t xml:space="preserve"> iatrogenic </w:t>
      </w:r>
      <w:r w:rsidR="00F638BC" w:rsidRPr="00B826C6">
        <w:rPr>
          <w:rFonts w:cstheme="minorHAnsi"/>
          <w:sz w:val="28"/>
          <w:szCs w:val="28"/>
          <w:lang w:bidi="hi-IN"/>
        </w:rPr>
        <w:t>injury.</w:t>
      </w:r>
      <w:r w:rsidR="00F638BC">
        <w:rPr>
          <w:rFonts w:cstheme="minorHAnsi"/>
          <w:sz w:val="28"/>
          <w:szCs w:val="28"/>
          <w:lang w:bidi="hi-IN"/>
        </w:rPr>
        <w:t xml:space="preserve"> (</w:t>
      </w:r>
      <w:r w:rsidR="00D07ED3">
        <w:rPr>
          <w:rFonts w:cstheme="minorHAnsi"/>
          <w:sz w:val="28"/>
          <w:szCs w:val="28"/>
          <w:lang w:bidi="hi-IN"/>
        </w:rPr>
        <w:t>2)</w:t>
      </w:r>
      <w:r w:rsidRPr="00B826C6">
        <w:rPr>
          <w:rFonts w:cstheme="minorHAnsi"/>
          <w:sz w:val="28"/>
          <w:szCs w:val="28"/>
          <w:lang w:bidi="hi-IN"/>
        </w:rPr>
        <w:t xml:space="preserve"> Spontaneous fistula formation is again very </w:t>
      </w:r>
      <w:r w:rsidR="00D07ED3" w:rsidRPr="00B826C6">
        <w:rPr>
          <w:rFonts w:cstheme="minorHAnsi"/>
          <w:sz w:val="28"/>
          <w:szCs w:val="28"/>
          <w:lang w:bidi="hi-IN"/>
        </w:rPr>
        <w:t>rare.</w:t>
      </w:r>
      <w:r w:rsidR="00D07ED3">
        <w:rPr>
          <w:rFonts w:cstheme="minorHAnsi"/>
          <w:sz w:val="28"/>
          <w:szCs w:val="28"/>
          <w:lang w:bidi="hi-IN"/>
        </w:rPr>
        <w:t xml:space="preserve"> (</w:t>
      </w:r>
      <w:r w:rsidR="003636F1">
        <w:rPr>
          <w:rFonts w:cstheme="minorHAnsi"/>
          <w:sz w:val="28"/>
          <w:szCs w:val="28"/>
          <w:lang w:bidi="hi-IN"/>
        </w:rPr>
        <w:t>3</w:t>
      </w:r>
      <w:r w:rsidR="00F27719">
        <w:rPr>
          <w:rFonts w:cstheme="minorHAnsi"/>
          <w:sz w:val="28"/>
          <w:szCs w:val="28"/>
          <w:lang w:bidi="hi-IN"/>
        </w:rPr>
        <w:t>)</w:t>
      </w:r>
      <w:r w:rsidRPr="00B826C6">
        <w:rPr>
          <w:rFonts w:cstheme="minorHAnsi"/>
          <w:sz w:val="28"/>
          <w:szCs w:val="28"/>
          <w:lang w:bidi="hi-IN"/>
        </w:rPr>
        <w:t xml:space="preserve"> </w:t>
      </w:r>
    </w:p>
    <w:p w14:paraId="3114BA24" w14:textId="007B92AB" w:rsidR="0015594D" w:rsidRDefault="00B826C6" w:rsidP="00B826C6">
      <w:pPr>
        <w:autoSpaceDE w:val="0"/>
        <w:autoSpaceDN w:val="0"/>
        <w:adjustRightInd w:val="0"/>
        <w:spacing w:after="0" w:line="240" w:lineRule="auto"/>
        <w:rPr>
          <w:rFonts w:cstheme="minorHAnsi"/>
          <w:sz w:val="28"/>
          <w:szCs w:val="28"/>
        </w:rPr>
      </w:pPr>
      <w:r w:rsidRPr="00B826C6">
        <w:rPr>
          <w:rFonts w:cstheme="minorHAnsi"/>
          <w:sz w:val="28"/>
          <w:szCs w:val="28"/>
          <w:lang w:bidi="hi-IN"/>
        </w:rPr>
        <w:t>Here we are</w:t>
      </w:r>
      <w:r w:rsidR="00135B71" w:rsidRPr="00B826C6">
        <w:rPr>
          <w:rFonts w:cstheme="minorHAnsi"/>
          <w:sz w:val="28"/>
          <w:szCs w:val="28"/>
          <w:lang w:bidi="hi-IN"/>
        </w:rPr>
        <w:t> presenting</w:t>
      </w:r>
      <w:r w:rsidR="00E718B9">
        <w:rPr>
          <w:rFonts w:cstheme="minorHAnsi"/>
          <w:sz w:val="28"/>
          <w:szCs w:val="28"/>
          <w:lang w:bidi="hi-IN"/>
        </w:rPr>
        <w:t xml:space="preserve"> a rare case </w:t>
      </w:r>
      <w:r w:rsidR="00D07ED3">
        <w:rPr>
          <w:rFonts w:cstheme="minorHAnsi"/>
          <w:sz w:val="28"/>
          <w:szCs w:val="28"/>
          <w:lang w:bidi="hi-IN"/>
        </w:rPr>
        <w:t xml:space="preserve">of </w:t>
      </w:r>
      <w:r w:rsidR="00D07ED3" w:rsidRPr="00B826C6">
        <w:rPr>
          <w:rFonts w:cstheme="minorHAnsi"/>
          <w:sz w:val="28"/>
          <w:szCs w:val="28"/>
          <w:lang w:bidi="hi-IN"/>
        </w:rPr>
        <w:t>a</w:t>
      </w:r>
      <w:r w:rsidRPr="00B826C6">
        <w:rPr>
          <w:rFonts w:cstheme="minorHAnsi"/>
          <w:sz w:val="28"/>
          <w:szCs w:val="28"/>
          <w:lang w:bidi="hi-IN"/>
        </w:rPr>
        <w:t xml:space="preserve"> 74-year-old male with a discharging </w:t>
      </w:r>
      <w:r w:rsidR="00D07ED3" w:rsidRPr="00B826C6">
        <w:rPr>
          <w:rFonts w:cstheme="minorHAnsi"/>
          <w:sz w:val="28"/>
          <w:szCs w:val="28"/>
          <w:lang w:bidi="hi-IN"/>
        </w:rPr>
        <w:t>wound in</w:t>
      </w:r>
      <w:r w:rsidRPr="00B826C6">
        <w:rPr>
          <w:rFonts w:cstheme="minorHAnsi"/>
          <w:sz w:val="28"/>
          <w:szCs w:val="28"/>
          <w:lang w:bidi="hi-IN"/>
        </w:rPr>
        <w:t xml:space="preserve"> the right hypochondrium, which finally comes out to be cholecysto-cutaneous</w:t>
      </w:r>
      <w:r>
        <w:rPr>
          <w:rFonts w:cstheme="minorHAnsi"/>
          <w:sz w:val="28"/>
          <w:szCs w:val="28"/>
          <w:lang w:bidi="hi-IN"/>
        </w:rPr>
        <w:t xml:space="preserve"> </w:t>
      </w:r>
      <w:r w:rsidR="005B25C7" w:rsidRPr="00BE1424">
        <w:rPr>
          <w:rFonts w:cstheme="minorHAnsi"/>
          <w:sz w:val="28"/>
          <w:szCs w:val="28"/>
        </w:rPr>
        <w:t>fistula.</w:t>
      </w:r>
    </w:p>
    <w:p w14:paraId="0335C801" w14:textId="77777777" w:rsidR="00D0093D" w:rsidRPr="00BE1424" w:rsidRDefault="00D0093D" w:rsidP="00B826C6">
      <w:pPr>
        <w:autoSpaceDE w:val="0"/>
        <w:autoSpaceDN w:val="0"/>
        <w:adjustRightInd w:val="0"/>
        <w:spacing w:after="0" w:line="240" w:lineRule="auto"/>
        <w:rPr>
          <w:rFonts w:cstheme="minorHAnsi"/>
          <w:sz w:val="28"/>
          <w:szCs w:val="28"/>
          <w:lang w:bidi="hi-IN"/>
        </w:rPr>
      </w:pPr>
    </w:p>
    <w:p w14:paraId="4146886F" w14:textId="77777777" w:rsidR="005B25C7" w:rsidRPr="00BE1424" w:rsidRDefault="005B25C7">
      <w:pPr>
        <w:rPr>
          <w:sz w:val="28"/>
          <w:szCs w:val="28"/>
        </w:rPr>
      </w:pPr>
      <w:r w:rsidRPr="00BE1424">
        <w:rPr>
          <w:sz w:val="28"/>
          <w:szCs w:val="28"/>
        </w:rPr>
        <w:t>Case report</w:t>
      </w:r>
    </w:p>
    <w:p w14:paraId="49ECDB66" w14:textId="1FB652BC" w:rsidR="000B7716" w:rsidRDefault="006A3F20">
      <w:pPr>
        <w:rPr>
          <w:sz w:val="28"/>
          <w:szCs w:val="28"/>
        </w:rPr>
      </w:pPr>
      <w:r w:rsidRPr="006A3F20">
        <w:rPr>
          <w:sz w:val="28"/>
          <w:szCs w:val="28"/>
        </w:rPr>
        <w:t xml:space="preserve">A 74-year-old male presented to us with the complaint of discharging sinus </w:t>
      </w:r>
      <w:proofErr w:type="spellStart"/>
      <w:r w:rsidRPr="006A3F20">
        <w:rPr>
          <w:sz w:val="28"/>
          <w:szCs w:val="28"/>
        </w:rPr>
        <w:t>i</w:t>
      </w:r>
      <w:r w:rsidR="00D07ED3">
        <w:rPr>
          <w:sz w:val="28"/>
          <w:szCs w:val="28"/>
        </w:rPr>
        <w:t>a</w:t>
      </w:r>
      <w:r w:rsidRPr="006A3F20">
        <w:rPr>
          <w:sz w:val="28"/>
          <w:szCs w:val="28"/>
        </w:rPr>
        <w:t>n</w:t>
      </w:r>
      <w:proofErr w:type="spellEnd"/>
      <w:r w:rsidRPr="006A3F20">
        <w:rPr>
          <w:sz w:val="28"/>
          <w:szCs w:val="28"/>
        </w:rPr>
        <w:t xml:space="preserve"> the right hypochondrium quadrant of the abdomen with a history of pain and swelling 5 months ago. Patient had a history of drainage of swelling in the some hospital and is now having continuous seropurulent discharge from the incision site</w:t>
      </w:r>
      <w:r w:rsidR="00B826C6" w:rsidRPr="00B826C6">
        <w:rPr>
          <w:sz w:val="28"/>
          <w:szCs w:val="28"/>
        </w:rPr>
        <w:t>.</w:t>
      </w:r>
      <w:r>
        <w:rPr>
          <w:sz w:val="28"/>
          <w:szCs w:val="28"/>
        </w:rPr>
        <w:t xml:space="preserve"> </w:t>
      </w:r>
      <w:r w:rsidR="00D0093D">
        <w:rPr>
          <w:sz w:val="28"/>
          <w:szCs w:val="28"/>
        </w:rPr>
        <w:t>(Figure-1)</w:t>
      </w:r>
      <w:r w:rsidR="00B826C6" w:rsidRPr="00B826C6">
        <w:rPr>
          <w:sz w:val="28"/>
          <w:szCs w:val="28"/>
        </w:rPr>
        <w:t xml:space="preserve"> No other significant history was present, and all laboratory investigations were within normal limits. The patient had a small lesion in the right subcostal area in the mid-axillary line. Mild seropurulent discharge was present, and no </w:t>
      </w:r>
      <w:r w:rsidR="00135B71">
        <w:rPr>
          <w:sz w:val="28"/>
          <w:szCs w:val="28"/>
        </w:rPr>
        <w:t xml:space="preserve">surrounding </w:t>
      </w:r>
      <w:r w:rsidR="00B826C6" w:rsidRPr="00B826C6">
        <w:rPr>
          <w:sz w:val="28"/>
          <w:szCs w:val="28"/>
        </w:rPr>
        <w:t>inflammatory signs were present. Ultrasonography of the abdomen revealed a contracted gall bladder with a normal biliary tree and a sinus tract in the subcutaneous space of t</w:t>
      </w:r>
      <w:r w:rsidR="00135B71">
        <w:rPr>
          <w:sz w:val="28"/>
          <w:szCs w:val="28"/>
        </w:rPr>
        <w:t xml:space="preserve">he abdominal wall. </w:t>
      </w:r>
      <w:proofErr w:type="gramStart"/>
      <w:r w:rsidR="00135B71">
        <w:rPr>
          <w:sz w:val="28"/>
          <w:szCs w:val="28"/>
        </w:rPr>
        <w:t xml:space="preserve">Sinogram </w:t>
      </w:r>
      <w:r w:rsidR="00B826C6" w:rsidRPr="00B826C6">
        <w:rPr>
          <w:sz w:val="28"/>
          <w:szCs w:val="28"/>
        </w:rPr>
        <w:t xml:space="preserve"> reveals</w:t>
      </w:r>
      <w:proofErr w:type="gramEnd"/>
      <w:r w:rsidR="00B826C6" w:rsidRPr="00B826C6">
        <w:rPr>
          <w:sz w:val="28"/>
          <w:szCs w:val="28"/>
        </w:rPr>
        <w:t xml:space="preserve"> a sinus tract in the parietal wall.</w:t>
      </w:r>
      <w:r w:rsidR="00B826C6">
        <w:rPr>
          <w:sz w:val="28"/>
          <w:szCs w:val="28"/>
        </w:rPr>
        <w:t xml:space="preserve"> </w:t>
      </w:r>
      <w:r w:rsidR="00B826C6" w:rsidRPr="00B826C6">
        <w:rPr>
          <w:sz w:val="28"/>
          <w:szCs w:val="28"/>
        </w:rPr>
        <w:t xml:space="preserve">We explored the patient with the intention of excising the sinus tract. While dissecting the sinus tract, we found that this tract had communication with the gall bladder. We extended the Incision and did the open cholecystectomy with sinus </w:t>
      </w:r>
      <w:r w:rsidR="00D0093D">
        <w:rPr>
          <w:sz w:val="28"/>
          <w:szCs w:val="28"/>
        </w:rPr>
        <w:t>tr</w:t>
      </w:r>
      <w:r w:rsidR="003636F1">
        <w:rPr>
          <w:sz w:val="28"/>
          <w:szCs w:val="28"/>
        </w:rPr>
        <w:t xml:space="preserve">act excision in </w:t>
      </w:r>
      <w:proofErr w:type="gramStart"/>
      <w:r w:rsidR="003636F1">
        <w:rPr>
          <w:sz w:val="28"/>
          <w:szCs w:val="28"/>
        </w:rPr>
        <w:t>toto.(</w:t>
      </w:r>
      <w:proofErr w:type="gramEnd"/>
      <w:r w:rsidR="003636F1">
        <w:rPr>
          <w:sz w:val="28"/>
          <w:szCs w:val="28"/>
        </w:rPr>
        <w:t>Figure - 2</w:t>
      </w:r>
      <w:r w:rsidR="00B826C6" w:rsidRPr="00B826C6">
        <w:rPr>
          <w:sz w:val="28"/>
          <w:szCs w:val="28"/>
        </w:rPr>
        <w:t>)  The postoperative period was uneventful.</w:t>
      </w:r>
    </w:p>
    <w:p w14:paraId="216E39B7" w14:textId="306284B4" w:rsidR="00F14347" w:rsidRDefault="00F14347">
      <w:pPr>
        <w:rPr>
          <w:noProof/>
        </w:rPr>
      </w:pPr>
    </w:p>
    <w:p w14:paraId="0184001D" w14:textId="77777777" w:rsidR="00C255F3" w:rsidRDefault="00F14347">
      <w:pPr>
        <w:rPr>
          <w:sz w:val="28"/>
          <w:szCs w:val="28"/>
        </w:rPr>
      </w:pPr>
      <w:r>
        <w:rPr>
          <w:noProof/>
          <w:lang w:val="en-IN" w:eastAsia="en-IN"/>
        </w:rPr>
        <w:drawing>
          <wp:inline distT="0" distB="0" distL="0" distR="0" wp14:anchorId="4EAD6965" wp14:editId="0571CCE4">
            <wp:extent cx="3085657" cy="2058635"/>
            <wp:effectExtent l="19050" t="19050" r="635" b="0"/>
            <wp:docPr id="1027"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image3.png"/>
                    <pic:cNvPicPr>
                      <a:picLocks/>
                    </pic:cNvPicPr>
                  </pic:nvPicPr>
                  <pic:blipFill rotWithShape="1">
                    <a:blip r:embed="rId8" cstate="print"/>
                    <a:srcRect t="32978" b="33191"/>
                    <a:stretch>
                      <a:fillRect/>
                    </a:stretch>
                  </pic:blipFill>
                  <pic:spPr bwMode="auto">
                    <a:xfrm>
                      <a:off x="0" y="0"/>
                      <a:ext cx="3130080" cy="2088273"/>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9DF1D2" w14:textId="7A8CAADE" w:rsidR="00C255F3" w:rsidRDefault="00F14347">
      <w:pPr>
        <w:rPr>
          <w:noProof/>
        </w:rPr>
      </w:pPr>
      <w:r>
        <w:rPr>
          <w:sz w:val="28"/>
          <w:szCs w:val="28"/>
        </w:rPr>
        <w:lastRenderedPageBreak/>
        <w:t>Figure 1 External appearance of fistula</w:t>
      </w:r>
      <w:r w:rsidRPr="00F14347">
        <w:rPr>
          <w:noProof/>
        </w:rPr>
        <w:t xml:space="preserve"> </w:t>
      </w:r>
    </w:p>
    <w:p w14:paraId="6C2DC15F" w14:textId="77777777" w:rsidR="00C255F3" w:rsidRDefault="00C255F3">
      <w:pPr>
        <w:rPr>
          <w:noProof/>
        </w:rPr>
      </w:pPr>
    </w:p>
    <w:p w14:paraId="33FA2344" w14:textId="382C2958" w:rsidR="00C255F3" w:rsidRDefault="00C255F3">
      <w:pPr>
        <w:rPr>
          <w:noProof/>
        </w:rPr>
      </w:pPr>
    </w:p>
    <w:p w14:paraId="734A84EB" w14:textId="77777777" w:rsidR="00C255F3" w:rsidRDefault="00C255F3">
      <w:pPr>
        <w:rPr>
          <w:noProof/>
        </w:rPr>
      </w:pPr>
    </w:p>
    <w:p w14:paraId="28EBD665" w14:textId="77777777" w:rsidR="00C255F3" w:rsidRDefault="00C255F3">
      <w:pPr>
        <w:rPr>
          <w:noProof/>
        </w:rPr>
      </w:pPr>
    </w:p>
    <w:p w14:paraId="343DD5CE" w14:textId="0CDA2C8D" w:rsidR="00F14347" w:rsidRPr="00F14347" w:rsidRDefault="00F14347">
      <w:pPr>
        <w:rPr>
          <w:sz w:val="28"/>
          <w:szCs w:val="28"/>
        </w:rPr>
      </w:pPr>
      <w:r>
        <w:rPr>
          <w:noProof/>
          <w:lang w:val="en-IN" w:eastAsia="en-IN"/>
        </w:rPr>
        <w:drawing>
          <wp:inline distT="0" distB="0" distL="0" distR="0" wp14:anchorId="40E99FB7" wp14:editId="760016E3">
            <wp:extent cx="3151662" cy="2569771"/>
            <wp:effectExtent l="19050" t="19050" r="0" b="2540"/>
            <wp:docPr id="1028"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image2.png"/>
                    <pic:cNvPicPr>
                      <a:picLocks/>
                    </pic:cNvPicPr>
                  </pic:nvPicPr>
                  <pic:blipFill>
                    <a:blip r:embed="rId9" cstate="print"/>
                    <a:srcRect/>
                    <a:stretch/>
                  </pic:blipFill>
                  <pic:spPr>
                    <a:xfrm>
                      <a:off x="0" y="0"/>
                      <a:ext cx="3192044" cy="2602697"/>
                    </a:xfrm>
                    <a:prstGeom prst="rect">
                      <a:avLst/>
                    </a:prstGeom>
                    <a:ln w="9525" cap="flat" cmpd="sng">
                      <a:solidFill>
                        <a:srgbClr val="000000"/>
                      </a:solidFill>
                      <a:prstDash val="solid"/>
                      <a:round/>
                      <a:headEnd/>
                      <a:tailEnd/>
                    </a:ln>
                  </pic:spPr>
                </pic:pic>
              </a:graphicData>
            </a:graphic>
          </wp:inline>
        </w:drawing>
      </w:r>
      <w:r w:rsidRPr="00F14347">
        <w:rPr>
          <w:rFonts w:ascii="Calibri" w:eastAsia="Calibri" w:hAnsi="Calibri" w:cs="Mangal"/>
        </w:rPr>
        <w:t xml:space="preserve"> </w:t>
      </w:r>
    </w:p>
    <w:p w14:paraId="3B6099ED" w14:textId="24512E0B" w:rsidR="00F14347" w:rsidRPr="00AC7E8E" w:rsidRDefault="00F14347">
      <w:pPr>
        <w:rPr>
          <w:sz w:val="28"/>
          <w:szCs w:val="28"/>
        </w:rPr>
      </w:pPr>
      <w:r w:rsidRPr="00AC7E8E">
        <w:rPr>
          <w:rFonts w:ascii="Calibri" w:eastAsia="Calibri" w:hAnsi="Calibri" w:cs="Mangal"/>
          <w:sz w:val="28"/>
          <w:szCs w:val="28"/>
        </w:rPr>
        <w:t xml:space="preserve">Figure 2 Intraoperative image showing </w:t>
      </w:r>
      <w:proofErr w:type="spellStart"/>
      <w:r w:rsidRPr="00AC7E8E">
        <w:rPr>
          <w:rFonts w:ascii="Calibri" w:eastAsia="Calibri" w:hAnsi="Calibri" w:cs="Mangal"/>
          <w:sz w:val="28"/>
          <w:szCs w:val="28"/>
        </w:rPr>
        <w:t>cholecystocutaneous</w:t>
      </w:r>
      <w:proofErr w:type="spellEnd"/>
      <w:r w:rsidRPr="00AC7E8E">
        <w:rPr>
          <w:rFonts w:ascii="Calibri" w:eastAsia="Calibri" w:hAnsi="Calibri" w:cs="Mangal"/>
          <w:sz w:val="28"/>
          <w:szCs w:val="28"/>
        </w:rPr>
        <w:t xml:space="preserve"> fistula</w:t>
      </w:r>
    </w:p>
    <w:p w14:paraId="540CA462" w14:textId="77777777" w:rsidR="00F14347" w:rsidRDefault="00F14347">
      <w:pPr>
        <w:rPr>
          <w:sz w:val="28"/>
          <w:szCs w:val="28"/>
        </w:rPr>
      </w:pPr>
    </w:p>
    <w:p w14:paraId="10DA8EE9" w14:textId="77777777" w:rsidR="00F14347" w:rsidRDefault="00F14347">
      <w:pPr>
        <w:rPr>
          <w:sz w:val="28"/>
          <w:szCs w:val="28"/>
        </w:rPr>
      </w:pPr>
    </w:p>
    <w:p w14:paraId="1EA9B711" w14:textId="77777777" w:rsidR="000B7716" w:rsidRDefault="000B7716">
      <w:pPr>
        <w:rPr>
          <w:sz w:val="28"/>
          <w:szCs w:val="28"/>
        </w:rPr>
      </w:pPr>
    </w:p>
    <w:p w14:paraId="648DA77E" w14:textId="77777777" w:rsidR="00F14347" w:rsidRDefault="00F14347">
      <w:pPr>
        <w:rPr>
          <w:sz w:val="28"/>
          <w:szCs w:val="28"/>
        </w:rPr>
      </w:pPr>
    </w:p>
    <w:p w14:paraId="4EB666C3" w14:textId="77777777" w:rsidR="00F14347" w:rsidRDefault="00F14347">
      <w:pPr>
        <w:rPr>
          <w:sz w:val="28"/>
          <w:szCs w:val="28"/>
        </w:rPr>
      </w:pPr>
    </w:p>
    <w:p w14:paraId="6FE0C6F0" w14:textId="46913223" w:rsidR="00750DE8" w:rsidRPr="00BE1424" w:rsidRDefault="00750DE8">
      <w:pPr>
        <w:rPr>
          <w:sz w:val="28"/>
          <w:szCs w:val="28"/>
        </w:rPr>
      </w:pPr>
      <w:r w:rsidRPr="00BE1424">
        <w:rPr>
          <w:sz w:val="28"/>
          <w:szCs w:val="28"/>
        </w:rPr>
        <w:t>Discussion-</w:t>
      </w:r>
    </w:p>
    <w:p w14:paraId="1D3CD522" w14:textId="757C0FBE" w:rsidR="00B03030" w:rsidRDefault="00DD3C7F">
      <w:pPr>
        <w:rPr>
          <w:sz w:val="28"/>
          <w:szCs w:val="28"/>
        </w:rPr>
      </w:pPr>
      <w:r w:rsidRPr="00DD3C7F">
        <w:rPr>
          <w:sz w:val="28"/>
          <w:szCs w:val="28"/>
        </w:rPr>
        <w:t xml:space="preserve">Spontaneous cholecysto-cutaneous fistulas are very rare. It can occur in cholecystitis, gall bladder malignancy, postoperatively and iatrogenic </w:t>
      </w:r>
      <w:r w:rsidR="00860188" w:rsidRPr="00DD3C7F">
        <w:rPr>
          <w:sz w:val="28"/>
          <w:szCs w:val="28"/>
        </w:rPr>
        <w:t>injury.</w:t>
      </w:r>
      <w:r w:rsidR="00860188">
        <w:rPr>
          <w:sz w:val="28"/>
          <w:szCs w:val="28"/>
        </w:rPr>
        <w:t xml:space="preserve"> (</w:t>
      </w:r>
      <w:r w:rsidR="003636F1">
        <w:rPr>
          <w:sz w:val="28"/>
          <w:szCs w:val="28"/>
        </w:rPr>
        <w:t>3,4</w:t>
      </w:r>
      <w:r w:rsidR="006A3F20">
        <w:rPr>
          <w:sz w:val="28"/>
          <w:szCs w:val="28"/>
        </w:rPr>
        <w:t>)</w:t>
      </w:r>
      <w:r w:rsidRPr="00DD3C7F">
        <w:rPr>
          <w:sz w:val="28"/>
          <w:szCs w:val="28"/>
        </w:rPr>
        <w:t xml:space="preserve"> It was reported as the first sign of </w:t>
      </w:r>
      <w:r w:rsidR="00860188" w:rsidRPr="00DD3C7F">
        <w:rPr>
          <w:sz w:val="28"/>
          <w:szCs w:val="28"/>
        </w:rPr>
        <w:t>malignancy</w:t>
      </w:r>
      <w:r w:rsidR="00860188">
        <w:rPr>
          <w:sz w:val="28"/>
          <w:szCs w:val="28"/>
        </w:rPr>
        <w:t>. (</w:t>
      </w:r>
      <w:r w:rsidR="003636F1">
        <w:rPr>
          <w:sz w:val="28"/>
          <w:szCs w:val="28"/>
        </w:rPr>
        <w:t>5</w:t>
      </w:r>
      <w:r w:rsidR="006A3F20">
        <w:rPr>
          <w:sz w:val="28"/>
          <w:szCs w:val="28"/>
        </w:rPr>
        <w:t>)</w:t>
      </w:r>
    </w:p>
    <w:p w14:paraId="41C93B37" w14:textId="06F80FA0" w:rsidR="00DD3C7F" w:rsidRDefault="00DD3C7F">
      <w:pPr>
        <w:rPr>
          <w:sz w:val="28"/>
          <w:szCs w:val="28"/>
        </w:rPr>
      </w:pPr>
      <w:r w:rsidRPr="00DD3C7F">
        <w:rPr>
          <w:sz w:val="28"/>
          <w:szCs w:val="28"/>
        </w:rPr>
        <w:lastRenderedPageBreak/>
        <w:t xml:space="preserve">The first description of cholecysto-cutaneous fistulas was found in </w:t>
      </w:r>
      <w:r w:rsidR="00860188" w:rsidRPr="00DD3C7F">
        <w:rPr>
          <w:sz w:val="28"/>
          <w:szCs w:val="28"/>
        </w:rPr>
        <w:t>1670.</w:t>
      </w:r>
      <w:r w:rsidR="00860188">
        <w:rPr>
          <w:sz w:val="28"/>
          <w:szCs w:val="28"/>
        </w:rPr>
        <w:t xml:space="preserve"> (</w:t>
      </w:r>
      <w:r w:rsidR="003636F1">
        <w:rPr>
          <w:sz w:val="28"/>
          <w:szCs w:val="28"/>
        </w:rPr>
        <w:t>6</w:t>
      </w:r>
      <w:r w:rsidR="006A3F20">
        <w:rPr>
          <w:sz w:val="28"/>
          <w:szCs w:val="28"/>
        </w:rPr>
        <w:t>)</w:t>
      </w:r>
      <w:r w:rsidR="003636F1">
        <w:rPr>
          <w:sz w:val="28"/>
          <w:szCs w:val="28"/>
        </w:rPr>
        <w:t xml:space="preserve">   </w:t>
      </w:r>
      <w:r w:rsidRPr="00DD3C7F">
        <w:rPr>
          <w:sz w:val="28"/>
          <w:szCs w:val="28"/>
        </w:rPr>
        <w:t>. Commonly these fistulas are found in the</w:t>
      </w:r>
      <w:r w:rsidR="00C95DD1">
        <w:rPr>
          <w:sz w:val="28"/>
          <w:szCs w:val="28"/>
        </w:rPr>
        <w:t xml:space="preserve"> right </w:t>
      </w:r>
      <w:r w:rsidR="00860188">
        <w:rPr>
          <w:sz w:val="28"/>
          <w:szCs w:val="28"/>
        </w:rPr>
        <w:t>hypochondrium. (</w:t>
      </w:r>
      <w:r w:rsidR="006A3F20">
        <w:rPr>
          <w:sz w:val="28"/>
          <w:szCs w:val="28"/>
        </w:rPr>
        <w:t>7,8</w:t>
      </w:r>
      <w:r w:rsidRPr="006A3F20">
        <w:rPr>
          <w:sz w:val="28"/>
          <w:szCs w:val="28"/>
        </w:rPr>
        <w:t>)</w:t>
      </w:r>
      <w:r w:rsidRPr="00DD3C7F">
        <w:rPr>
          <w:sz w:val="28"/>
          <w:szCs w:val="28"/>
        </w:rPr>
        <w:t xml:space="preserve"> with more propensity in elderly </w:t>
      </w:r>
      <w:r w:rsidR="00860188" w:rsidRPr="00DD3C7F">
        <w:rPr>
          <w:sz w:val="28"/>
          <w:szCs w:val="28"/>
        </w:rPr>
        <w:t>females.</w:t>
      </w:r>
      <w:r w:rsidR="00860188">
        <w:rPr>
          <w:sz w:val="28"/>
          <w:szCs w:val="28"/>
        </w:rPr>
        <w:t xml:space="preserve"> (</w:t>
      </w:r>
      <w:r w:rsidR="003636F1">
        <w:rPr>
          <w:sz w:val="28"/>
          <w:szCs w:val="28"/>
        </w:rPr>
        <w:t>9</w:t>
      </w:r>
      <w:r w:rsidR="006A3F20">
        <w:rPr>
          <w:sz w:val="28"/>
          <w:szCs w:val="28"/>
        </w:rPr>
        <w:t>)</w:t>
      </w:r>
      <w:r w:rsidR="003636F1">
        <w:rPr>
          <w:sz w:val="28"/>
          <w:szCs w:val="28"/>
        </w:rPr>
        <w:t xml:space="preserve">   </w:t>
      </w:r>
    </w:p>
    <w:p w14:paraId="5FF179DB" w14:textId="77777777" w:rsidR="00DD3C7F" w:rsidRPr="00BE1424" w:rsidRDefault="002B6ACA">
      <w:pPr>
        <w:rPr>
          <w:sz w:val="28"/>
          <w:szCs w:val="28"/>
        </w:rPr>
      </w:pPr>
      <w:r w:rsidRPr="00BE1424">
        <w:rPr>
          <w:sz w:val="28"/>
          <w:szCs w:val="28"/>
        </w:rPr>
        <w:t>10% of patients with acute cholecystitis can develop spontaneous perforation</w:t>
      </w:r>
      <w:r w:rsidR="00593BC4" w:rsidRPr="00BE1424">
        <w:rPr>
          <w:sz w:val="28"/>
          <w:szCs w:val="28"/>
        </w:rPr>
        <w:t xml:space="preserve"> of </w:t>
      </w:r>
      <w:r w:rsidR="00DD3C7F">
        <w:rPr>
          <w:sz w:val="28"/>
          <w:szCs w:val="28"/>
        </w:rPr>
        <w:t xml:space="preserve">the </w:t>
      </w:r>
      <w:r w:rsidR="00593BC4" w:rsidRPr="00BE1424">
        <w:rPr>
          <w:sz w:val="28"/>
          <w:szCs w:val="28"/>
        </w:rPr>
        <w:t>gall bladder but formation of cutaneous biliary fistula is very rare.</w:t>
      </w:r>
      <w:r w:rsidR="006A3F20">
        <w:rPr>
          <w:sz w:val="28"/>
          <w:szCs w:val="28"/>
        </w:rPr>
        <w:t>(</w:t>
      </w:r>
      <w:r w:rsidR="003636F1">
        <w:rPr>
          <w:sz w:val="28"/>
          <w:szCs w:val="28"/>
        </w:rPr>
        <w:t>8</w:t>
      </w:r>
      <w:r w:rsidR="006A3F20">
        <w:rPr>
          <w:sz w:val="28"/>
          <w:szCs w:val="28"/>
        </w:rPr>
        <w:t>)</w:t>
      </w:r>
      <w:r w:rsidR="003636F1">
        <w:rPr>
          <w:sz w:val="28"/>
          <w:szCs w:val="28"/>
        </w:rPr>
        <w:t xml:space="preserve">   </w:t>
      </w:r>
      <w:r w:rsidR="00DD3C7F" w:rsidRPr="00DD3C7F">
        <w:rPr>
          <w:sz w:val="28"/>
          <w:szCs w:val="28"/>
        </w:rPr>
        <w:t>Gall bladder inflammation may end up in subcutaneous abscess in the right hypochondrium, and after drainage</w:t>
      </w:r>
      <w:r w:rsidR="00135B71">
        <w:rPr>
          <w:sz w:val="28"/>
          <w:szCs w:val="28"/>
        </w:rPr>
        <w:t xml:space="preserve"> or rupture </w:t>
      </w:r>
      <w:r w:rsidR="00DD3C7F" w:rsidRPr="00DD3C7F">
        <w:rPr>
          <w:sz w:val="28"/>
          <w:szCs w:val="28"/>
        </w:rPr>
        <w:t xml:space="preserve"> of</w:t>
      </w:r>
      <w:r w:rsidR="00293254">
        <w:rPr>
          <w:sz w:val="28"/>
          <w:szCs w:val="28"/>
        </w:rPr>
        <w:t xml:space="preserve"> these  abscess,</w:t>
      </w:r>
      <w:r w:rsidR="006A3F20">
        <w:rPr>
          <w:sz w:val="28"/>
          <w:szCs w:val="28"/>
        </w:rPr>
        <w:t>(</w:t>
      </w:r>
      <w:r w:rsidR="00AA544D">
        <w:rPr>
          <w:sz w:val="28"/>
          <w:szCs w:val="28"/>
        </w:rPr>
        <w:t>10,11</w:t>
      </w:r>
      <w:r w:rsidR="006A3F20">
        <w:rPr>
          <w:sz w:val="28"/>
          <w:szCs w:val="28"/>
        </w:rPr>
        <w:t>)</w:t>
      </w:r>
      <w:r w:rsidR="00AA544D">
        <w:rPr>
          <w:sz w:val="28"/>
          <w:szCs w:val="28"/>
        </w:rPr>
        <w:t xml:space="preserve"> fistula formation occurs.</w:t>
      </w:r>
      <w:r w:rsidR="006A3F20">
        <w:rPr>
          <w:sz w:val="28"/>
          <w:szCs w:val="28"/>
        </w:rPr>
        <w:t>(</w:t>
      </w:r>
      <w:r w:rsidR="00AA544D">
        <w:rPr>
          <w:sz w:val="28"/>
          <w:szCs w:val="28"/>
        </w:rPr>
        <w:t>12</w:t>
      </w:r>
      <w:r w:rsidR="006A3F20">
        <w:rPr>
          <w:sz w:val="28"/>
          <w:szCs w:val="28"/>
        </w:rPr>
        <w:t>)</w:t>
      </w:r>
      <w:r w:rsidR="00DD3C7F" w:rsidRPr="00DD3C7F">
        <w:rPr>
          <w:sz w:val="28"/>
          <w:szCs w:val="28"/>
        </w:rPr>
        <w:t xml:space="preserve">  Barima Alsaman et al, in their review of 48 reports of external biliary fistulas, mentioned that many of them presented as either a mass or an abscess in the right hypochondrium. Sixteen ca</w:t>
      </w:r>
      <w:r w:rsidR="00AA544D">
        <w:rPr>
          <w:sz w:val="28"/>
          <w:szCs w:val="28"/>
        </w:rPr>
        <w:t>s</w:t>
      </w:r>
      <w:r w:rsidR="006A3F20">
        <w:rPr>
          <w:sz w:val="28"/>
          <w:szCs w:val="28"/>
        </w:rPr>
        <w:t>es had spontaneous cutaneous communication. (9)</w:t>
      </w:r>
      <w:r w:rsidR="00DD3C7F" w:rsidRPr="00DD3C7F">
        <w:rPr>
          <w:sz w:val="28"/>
          <w:szCs w:val="28"/>
        </w:rPr>
        <w:t xml:space="preserve"> These fistulas can present externally t</w:t>
      </w:r>
      <w:r w:rsidR="00AA544D">
        <w:rPr>
          <w:sz w:val="28"/>
          <w:szCs w:val="28"/>
        </w:rPr>
        <w:t xml:space="preserve">hrough postoperative scar sinus, </w:t>
      </w:r>
      <w:r w:rsidR="00DD3C7F" w:rsidRPr="00DD3C7F">
        <w:rPr>
          <w:sz w:val="28"/>
          <w:szCs w:val="28"/>
        </w:rPr>
        <w:t>from appendectomy scar</w:t>
      </w:r>
      <w:r w:rsidR="006A3F20">
        <w:rPr>
          <w:sz w:val="28"/>
          <w:szCs w:val="28"/>
        </w:rPr>
        <w:t>,</w:t>
      </w:r>
      <w:r w:rsidR="00DD3C7F" w:rsidRPr="00DD3C7F">
        <w:rPr>
          <w:sz w:val="28"/>
          <w:szCs w:val="28"/>
        </w:rPr>
        <w:t xml:space="preserve"> </w:t>
      </w:r>
      <w:r w:rsidR="006A3F20">
        <w:rPr>
          <w:sz w:val="28"/>
          <w:szCs w:val="28"/>
        </w:rPr>
        <w:t>(</w:t>
      </w:r>
      <w:r w:rsidR="00AA544D">
        <w:rPr>
          <w:sz w:val="28"/>
          <w:szCs w:val="28"/>
        </w:rPr>
        <w:t>13</w:t>
      </w:r>
      <w:r w:rsidR="006A3F20">
        <w:rPr>
          <w:sz w:val="28"/>
          <w:szCs w:val="28"/>
        </w:rPr>
        <w:t xml:space="preserve">) </w:t>
      </w:r>
      <w:r w:rsidR="00DD3C7F" w:rsidRPr="00DD3C7F">
        <w:rPr>
          <w:sz w:val="28"/>
          <w:szCs w:val="28"/>
        </w:rPr>
        <w:t>or Umbilicus</w:t>
      </w:r>
      <w:r w:rsidR="00AE27BA">
        <w:rPr>
          <w:sz w:val="28"/>
          <w:szCs w:val="28"/>
        </w:rPr>
        <w:t xml:space="preserve"> </w:t>
      </w:r>
      <w:r w:rsidR="006A3F20">
        <w:rPr>
          <w:sz w:val="28"/>
          <w:szCs w:val="28"/>
        </w:rPr>
        <w:t>(</w:t>
      </w:r>
      <w:r w:rsidR="00AE27BA">
        <w:rPr>
          <w:sz w:val="28"/>
          <w:szCs w:val="28"/>
        </w:rPr>
        <w:t>14</w:t>
      </w:r>
      <w:r w:rsidR="006A3F20">
        <w:rPr>
          <w:sz w:val="28"/>
          <w:szCs w:val="28"/>
        </w:rPr>
        <w:t>)</w:t>
      </w:r>
      <w:r w:rsidR="00DD3C7F" w:rsidRPr="00DD3C7F">
        <w:rPr>
          <w:sz w:val="28"/>
          <w:szCs w:val="28"/>
        </w:rPr>
        <w:t xml:space="preserve"> </w:t>
      </w:r>
    </w:p>
    <w:p w14:paraId="4DDCAE55" w14:textId="4FF8A8B2" w:rsidR="00DD3C7F" w:rsidRPr="00DD3C7F" w:rsidRDefault="00DD3C7F" w:rsidP="00DD3C7F">
      <w:pPr>
        <w:rPr>
          <w:sz w:val="28"/>
          <w:szCs w:val="28"/>
        </w:rPr>
      </w:pPr>
      <w:r w:rsidRPr="00DD3C7F">
        <w:rPr>
          <w:sz w:val="28"/>
          <w:szCs w:val="28"/>
        </w:rPr>
        <w:t xml:space="preserve">One case reported of drainage of breast abscess present with </w:t>
      </w:r>
      <w:r w:rsidR="00860188" w:rsidRPr="00DD3C7F">
        <w:rPr>
          <w:sz w:val="28"/>
          <w:szCs w:val="28"/>
        </w:rPr>
        <w:t>bile.</w:t>
      </w:r>
      <w:r w:rsidR="00860188">
        <w:rPr>
          <w:sz w:val="28"/>
          <w:szCs w:val="28"/>
        </w:rPr>
        <w:t xml:space="preserve"> (</w:t>
      </w:r>
      <w:r w:rsidR="00AE27BA">
        <w:rPr>
          <w:sz w:val="28"/>
          <w:szCs w:val="28"/>
        </w:rPr>
        <w:t>15</w:t>
      </w:r>
      <w:r w:rsidR="006A3F20">
        <w:rPr>
          <w:sz w:val="28"/>
          <w:szCs w:val="28"/>
        </w:rPr>
        <w:t>)</w:t>
      </w:r>
      <w:r w:rsidR="00AE27BA">
        <w:rPr>
          <w:sz w:val="28"/>
          <w:szCs w:val="28"/>
        </w:rPr>
        <w:t xml:space="preserve"> </w:t>
      </w:r>
      <w:r w:rsidRPr="00DD3C7F">
        <w:rPr>
          <w:sz w:val="28"/>
          <w:szCs w:val="28"/>
        </w:rPr>
        <w:t>Spill</w:t>
      </w:r>
      <w:r w:rsidR="00AE27BA">
        <w:rPr>
          <w:sz w:val="28"/>
          <w:szCs w:val="28"/>
        </w:rPr>
        <w:t xml:space="preserve">ed </w:t>
      </w:r>
      <w:r w:rsidR="006A3F20">
        <w:rPr>
          <w:sz w:val="28"/>
          <w:szCs w:val="28"/>
        </w:rPr>
        <w:t>stone during cholecystectomy (16)</w:t>
      </w:r>
      <w:r w:rsidRPr="00DD3C7F">
        <w:rPr>
          <w:sz w:val="28"/>
          <w:szCs w:val="28"/>
        </w:rPr>
        <w:t xml:space="preserve"> or migrated from perforated gall bladder perforation</w:t>
      </w:r>
      <w:r w:rsidR="006A3F20">
        <w:rPr>
          <w:sz w:val="28"/>
          <w:szCs w:val="28"/>
        </w:rPr>
        <w:t xml:space="preserve"> (</w:t>
      </w:r>
      <w:r w:rsidR="00AE27BA">
        <w:rPr>
          <w:sz w:val="28"/>
          <w:szCs w:val="28"/>
        </w:rPr>
        <w:t>17</w:t>
      </w:r>
      <w:r w:rsidR="006A3F20">
        <w:rPr>
          <w:sz w:val="28"/>
          <w:szCs w:val="28"/>
        </w:rPr>
        <w:t xml:space="preserve">)   </w:t>
      </w:r>
      <w:r w:rsidRPr="00DD3C7F">
        <w:rPr>
          <w:sz w:val="28"/>
          <w:szCs w:val="28"/>
        </w:rPr>
        <w:t>are also responsible for cholecysto-cutaneous fistulas.</w:t>
      </w:r>
    </w:p>
    <w:p w14:paraId="2618E2AC" w14:textId="3439AEFF" w:rsidR="00DD3C7F" w:rsidRPr="00BE1424" w:rsidRDefault="00DD3C7F" w:rsidP="00DD3C7F">
      <w:pPr>
        <w:rPr>
          <w:sz w:val="28"/>
          <w:szCs w:val="28"/>
        </w:rPr>
      </w:pPr>
      <w:r w:rsidRPr="00DD3C7F">
        <w:rPr>
          <w:sz w:val="28"/>
          <w:szCs w:val="28"/>
        </w:rPr>
        <w:t xml:space="preserve"> Biliary discharge is confirmatory of biliary fistula, but serous discharge without any inflammatory sign gives a dilemma about </w:t>
      </w:r>
      <w:r w:rsidR="00860188" w:rsidRPr="00DD3C7F">
        <w:rPr>
          <w:sz w:val="28"/>
          <w:szCs w:val="28"/>
        </w:rPr>
        <w:t>diagnosis.</w:t>
      </w:r>
      <w:r w:rsidR="00860188">
        <w:rPr>
          <w:sz w:val="28"/>
          <w:szCs w:val="28"/>
        </w:rPr>
        <w:t xml:space="preserve"> (</w:t>
      </w:r>
      <w:r w:rsidR="00AE27BA">
        <w:rPr>
          <w:sz w:val="28"/>
          <w:szCs w:val="28"/>
        </w:rPr>
        <w:t>5</w:t>
      </w:r>
      <w:r w:rsidR="006A3F20">
        <w:rPr>
          <w:sz w:val="28"/>
          <w:szCs w:val="28"/>
        </w:rPr>
        <w:t>)</w:t>
      </w:r>
      <w:r w:rsidR="00AE27BA">
        <w:rPr>
          <w:sz w:val="28"/>
          <w:szCs w:val="28"/>
        </w:rPr>
        <w:t xml:space="preserve">    </w:t>
      </w:r>
      <w:r w:rsidRPr="00DD3C7F">
        <w:rPr>
          <w:sz w:val="28"/>
          <w:szCs w:val="28"/>
        </w:rPr>
        <w:t>Sero-sanguinous discharge from fistulous opening may confuse it as tubercular sinus, whi</w:t>
      </w:r>
      <w:r w:rsidR="00494BD8">
        <w:rPr>
          <w:sz w:val="28"/>
          <w:szCs w:val="28"/>
        </w:rPr>
        <w:t>ch is still widespread in India (</w:t>
      </w:r>
      <w:r w:rsidR="00AE27BA">
        <w:rPr>
          <w:sz w:val="28"/>
          <w:szCs w:val="28"/>
        </w:rPr>
        <w:t>1</w:t>
      </w:r>
      <w:r w:rsidR="00494BD8">
        <w:rPr>
          <w:sz w:val="28"/>
          <w:szCs w:val="28"/>
        </w:rPr>
        <w:t>)</w:t>
      </w:r>
      <w:r w:rsidR="00AE27BA">
        <w:rPr>
          <w:sz w:val="28"/>
          <w:szCs w:val="28"/>
        </w:rPr>
        <w:t xml:space="preserve"> </w:t>
      </w:r>
      <w:r w:rsidRPr="00DD3C7F">
        <w:rPr>
          <w:sz w:val="28"/>
          <w:szCs w:val="28"/>
        </w:rPr>
        <w:t>as we also thought in our case.</w:t>
      </w:r>
    </w:p>
    <w:p w14:paraId="23BCBAA0" w14:textId="3A5045BB" w:rsidR="00593BC4" w:rsidRDefault="00593BC4">
      <w:pPr>
        <w:rPr>
          <w:sz w:val="28"/>
          <w:szCs w:val="28"/>
        </w:rPr>
      </w:pPr>
      <w:r w:rsidRPr="00BE1424">
        <w:rPr>
          <w:sz w:val="28"/>
          <w:szCs w:val="28"/>
        </w:rPr>
        <w:t>There is no standard way is established to diagnose the SCCF</w:t>
      </w:r>
      <w:r w:rsidR="00F852DC" w:rsidRPr="00BE1424">
        <w:rPr>
          <w:sz w:val="28"/>
          <w:szCs w:val="28"/>
        </w:rPr>
        <w:t>.</w:t>
      </w:r>
      <w:r w:rsidR="000B7716">
        <w:rPr>
          <w:sz w:val="28"/>
          <w:szCs w:val="28"/>
        </w:rPr>
        <w:t xml:space="preserve"> </w:t>
      </w:r>
      <w:r w:rsidR="00F852DC" w:rsidRPr="00BE1424">
        <w:rPr>
          <w:sz w:val="28"/>
          <w:szCs w:val="28"/>
        </w:rPr>
        <w:t>Ultrasonography despite being primary modality of imaging has no practical use in diagnosis of CCF.</w:t>
      </w:r>
      <w:r w:rsidR="00AE27BA">
        <w:rPr>
          <w:sz w:val="28"/>
          <w:szCs w:val="28"/>
        </w:rPr>
        <w:t xml:space="preserve"> </w:t>
      </w:r>
      <w:r w:rsidR="00494BD8">
        <w:rPr>
          <w:sz w:val="28"/>
          <w:szCs w:val="28"/>
        </w:rPr>
        <w:t>(</w:t>
      </w:r>
      <w:r w:rsidR="00AE27BA">
        <w:rPr>
          <w:sz w:val="28"/>
          <w:szCs w:val="28"/>
        </w:rPr>
        <w:t>14</w:t>
      </w:r>
      <w:r w:rsidR="00494BD8">
        <w:rPr>
          <w:sz w:val="28"/>
          <w:szCs w:val="28"/>
        </w:rPr>
        <w:t>)</w:t>
      </w:r>
      <w:r w:rsidR="00AE27BA">
        <w:rPr>
          <w:sz w:val="28"/>
          <w:szCs w:val="28"/>
        </w:rPr>
        <w:t xml:space="preserve"> </w:t>
      </w:r>
      <w:r w:rsidR="00F852DC" w:rsidRPr="00BE1424">
        <w:rPr>
          <w:sz w:val="28"/>
          <w:szCs w:val="28"/>
        </w:rPr>
        <w:t>It is mandatory to keep mind open for presence of CCF in cases with openings or abscess in right hypochondrium</w:t>
      </w:r>
      <w:r w:rsidR="00AE27BA">
        <w:rPr>
          <w:sz w:val="28"/>
          <w:szCs w:val="28"/>
        </w:rPr>
        <w:t xml:space="preserve"> </w:t>
      </w:r>
      <w:r w:rsidR="00494BD8">
        <w:rPr>
          <w:sz w:val="28"/>
          <w:szCs w:val="28"/>
        </w:rPr>
        <w:t>(</w:t>
      </w:r>
      <w:r w:rsidR="00AE27BA">
        <w:rPr>
          <w:sz w:val="28"/>
          <w:szCs w:val="28"/>
        </w:rPr>
        <w:t>9</w:t>
      </w:r>
      <w:r w:rsidR="00494BD8">
        <w:rPr>
          <w:sz w:val="28"/>
          <w:szCs w:val="28"/>
        </w:rPr>
        <w:t>)</w:t>
      </w:r>
      <w:r w:rsidR="00AE27BA">
        <w:rPr>
          <w:sz w:val="28"/>
          <w:szCs w:val="28"/>
        </w:rPr>
        <w:t xml:space="preserve">  </w:t>
      </w:r>
      <w:r w:rsidR="00F638BC">
        <w:rPr>
          <w:sz w:val="28"/>
          <w:szCs w:val="28"/>
        </w:rPr>
        <w:br/>
      </w:r>
    </w:p>
    <w:p w14:paraId="1A50534F" w14:textId="084A0FD8" w:rsidR="00F84101" w:rsidRDefault="00F84101">
      <w:pPr>
        <w:rPr>
          <w:sz w:val="28"/>
          <w:szCs w:val="28"/>
        </w:rPr>
      </w:pPr>
      <w:r w:rsidRPr="00F84101">
        <w:rPr>
          <w:sz w:val="28"/>
          <w:szCs w:val="28"/>
        </w:rPr>
        <w:t xml:space="preserve">These fistulas can be managed nicely by open cholecystectomy with excision of fistulous tract. The laparoscopic approach is also safe and can be recommended in these </w:t>
      </w:r>
      <w:proofErr w:type="gramStart"/>
      <w:r w:rsidRPr="00F84101">
        <w:rPr>
          <w:sz w:val="28"/>
          <w:szCs w:val="28"/>
        </w:rPr>
        <w:t>patients.</w:t>
      </w:r>
      <w:r w:rsidR="00494BD8">
        <w:rPr>
          <w:sz w:val="28"/>
          <w:szCs w:val="28"/>
        </w:rPr>
        <w:t>(</w:t>
      </w:r>
      <w:proofErr w:type="gramEnd"/>
      <w:r w:rsidR="00AE27BA">
        <w:rPr>
          <w:sz w:val="28"/>
          <w:szCs w:val="28"/>
        </w:rPr>
        <w:t>8</w:t>
      </w:r>
      <w:r w:rsidR="00494BD8">
        <w:rPr>
          <w:sz w:val="28"/>
          <w:szCs w:val="28"/>
        </w:rPr>
        <w:t>)</w:t>
      </w:r>
      <w:r w:rsidR="00AE27BA">
        <w:rPr>
          <w:sz w:val="28"/>
          <w:szCs w:val="28"/>
        </w:rPr>
        <w:t xml:space="preserve"> </w:t>
      </w:r>
      <w:r w:rsidR="00707B34">
        <w:rPr>
          <w:sz w:val="28"/>
          <w:szCs w:val="28"/>
        </w:rPr>
        <w:t>s</w:t>
      </w:r>
      <w:r w:rsidR="0054190F">
        <w:rPr>
          <w:sz w:val="28"/>
          <w:szCs w:val="28"/>
        </w:rPr>
        <w:t>s</w:t>
      </w:r>
    </w:p>
    <w:p w14:paraId="72267EB0" w14:textId="77777777" w:rsidR="009D512D" w:rsidRDefault="00B4207B" w:rsidP="009D512D">
      <w:pPr>
        <w:rPr>
          <w:sz w:val="28"/>
          <w:szCs w:val="28"/>
        </w:rPr>
      </w:pPr>
      <w:r w:rsidRPr="00494BD8">
        <w:rPr>
          <w:sz w:val="28"/>
          <w:szCs w:val="28"/>
        </w:rPr>
        <w:t xml:space="preserve">Subcostal right-sided fistulous opening with serosanguinous discharge is a diagnostic dilemma, and cholecysto-cutaneous fistulas are one of them. One </w:t>
      </w:r>
      <w:r w:rsidRPr="00494BD8">
        <w:rPr>
          <w:sz w:val="28"/>
          <w:szCs w:val="28"/>
        </w:rPr>
        <w:lastRenderedPageBreak/>
        <w:t>should always be aware and treat such cases after proper diagnostic evaluation and full consideration of appropriate treatment.</w:t>
      </w:r>
    </w:p>
    <w:p w14:paraId="7E07F807" w14:textId="0DBEF76B" w:rsidR="005409BA" w:rsidRPr="009D512D" w:rsidRDefault="005409BA" w:rsidP="009D512D">
      <w:pPr>
        <w:rPr>
          <w:sz w:val="28"/>
          <w:szCs w:val="28"/>
        </w:rPr>
      </w:pPr>
      <w:r w:rsidRPr="00D94B00">
        <w:rPr>
          <w:rFonts w:cstheme="minorHAnsi"/>
          <w:sz w:val="24"/>
          <w:szCs w:val="24"/>
          <w:lang w:bidi="hi-IN"/>
        </w:rPr>
        <w:t>References</w:t>
      </w:r>
    </w:p>
    <w:p w14:paraId="12C32EF0" w14:textId="77777777" w:rsidR="005409BA" w:rsidRPr="00D94B00" w:rsidRDefault="005409BA" w:rsidP="005409BA">
      <w:pPr>
        <w:autoSpaceDE w:val="0"/>
        <w:autoSpaceDN w:val="0"/>
        <w:adjustRightInd w:val="0"/>
        <w:spacing w:after="0" w:line="240" w:lineRule="auto"/>
        <w:rPr>
          <w:rFonts w:cstheme="minorHAnsi"/>
          <w:sz w:val="24"/>
          <w:szCs w:val="24"/>
          <w:lang w:bidi="hi-IN"/>
        </w:rPr>
      </w:pPr>
    </w:p>
    <w:p w14:paraId="64EC738B" w14:textId="77777777" w:rsidR="005409BA" w:rsidRPr="00D94B00" w:rsidRDefault="005409BA"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D94B00">
        <w:rPr>
          <w:rFonts w:cstheme="minorHAnsi"/>
          <w:sz w:val="24"/>
          <w:szCs w:val="24"/>
          <w:lang w:bidi="hi-IN"/>
        </w:rPr>
        <w:t>Pol MM, Vyas S, Singh P, et al. BMJ Case Rep 2019;</w:t>
      </w:r>
      <w:r w:rsidRPr="00D94B00">
        <w:rPr>
          <w:rFonts w:cstheme="minorHAnsi"/>
          <w:b/>
          <w:bCs/>
          <w:sz w:val="24"/>
          <w:szCs w:val="24"/>
          <w:lang w:bidi="hi-IN"/>
        </w:rPr>
        <w:t>12</w:t>
      </w:r>
      <w:r w:rsidRPr="00D94B00">
        <w:rPr>
          <w:rFonts w:cstheme="minorHAnsi"/>
          <w:sz w:val="24"/>
          <w:szCs w:val="24"/>
          <w:lang w:bidi="hi-IN"/>
        </w:rPr>
        <w:t>:e228138.doi:10.1136/bcr-2018- 228138</w:t>
      </w:r>
    </w:p>
    <w:p w14:paraId="5E198AD7" w14:textId="77777777" w:rsidR="005409BA" w:rsidRPr="00D94B00" w:rsidRDefault="005409BA"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D94B00">
        <w:rPr>
          <w:rFonts w:cstheme="minorHAnsi"/>
          <w:sz w:val="24"/>
          <w:szCs w:val="24"/>
          <w:lang w:bidi="hi-IN"/>
        </w:rPr>
        <w:t xml:space="preserve">Chan, Anson. (2023). </w:t>
      </w:r>
      <w:proofErr w:type="spellStart"/>
      <w:r w:rsidRPr="00D94B00">
        <w:rPr>
          <w:rFonts w:cstheme="minorHAnsi"/>
          <w:sz w:val="24"/>
          <w:szCs w:val="24"/>
          <w:lang w:bidi="hi-IN"/>
        </w:rPr>
        <w:t>Cholecystocutaneous</w:t>
      </w:r>
      <w:proofErr w:type="spellEnd"/>
      <w:r w:rsidRPr="00D94B00">
        <w:rPr>
          <w:rFonts w:cstheme="minorHAnsi"/>
          <w:sz w:val="24"/>
          <w:szCs w:val="24"/>
          <w:lang w:bidi="hi-IN"/>
        </w:rPr>
        <w:t xml:space="preserve"> fistula. 10.53347/rID-160169.</w:t>
      </w:r>
    </w:p>
    <w:p w14:paraId="14F030CD" w14:textId="77777777" w:rsidR="005409BA" w:rsidRPr="00D94B00" w:rsidRDefault="005409BA" w:rsidP="005409BA">
      <w:pPr>
        <w:pStyle w:val="ListParagraph"/>
        <w:numPr>
          <w:ilvl w:val="0"/>
          <w:numId w:val="1"/>
        </w:numPr>
        <w:autoSpaceDE w:val="0"/>
        <w:autoSpaceDN w:val="0"/>
        <w:adjustRightInd w:val="0"/>
        <w:spacing w:after="0" w:line="240" w:lineRule="auto"/>
        <w:rPr>
          <w:rFonts w:cstheme="minorHAnsi"/>
          <w:sz w:val="24"/>
          <w:szCs w:val="24"/>
          <w:lang w:bidi="hi-IN"/>
        </w:rPr>
      </w:pPr>
      <w:proofErr w:type="spellStart"/>
      <w:r w:rsidRPr="00D94B00">
        <w:rPr>
          <w:rFonts w:cstheme="minorHAnsi"/>
          <w:color w:val="212121"/>
          <w:sz w:val="24"/>
          <w:szCs w:val="24"/>
          <w:shd w:val="clear" w:color="auto" w:fill="FFFFFF"/>
        </w:rPr>
        <w:t>Crespi</w:t>
      </w:r>
      <w:proofErr w:type="spellEnd"/>
      <w:r w:rsidRPr="00D94B00">
        <w:rPr>
          <w:rFonts w:cstheme="minorHAnsi"/>
          <w:color w:val="212121"/>
          <w:sz w:val="24"/>
          <w:szCs w:val="24"/>
          <w:shd w:val="clear" w:color="auto" w:fill="FFFFFF"/>
        </w:rPr>
        <w:t xml:space="preserve"> M, </w:t>
      </w:r>
      <w:proofErr w:type="spellStart"/>
      <w:r w:rsidRPr="00D94B00">
        <w:rPr>
          <w:rFonts w:cstheme="minorHAnsi"/>
          <w:color w:val="212121"/>
          <w:sz w:val="24"/>
          <w:szCs w:val="24"/>
          <w:shd w:val="clear" w:color="auto" w:fill="FFFFFF"/>
        </w:rPr>
        <w:t>Montecamozzo</w:t>
      </w:r>
      <w:proofErr w:type="spellEnd"/>
      <w:r w:rsidRPr="00D94B00">
        <w:rPr>
          <w:rFonts w:cstheme="minorHAnsi"/>
          <w:color w:val="212121"/>
          <w:sz w:val="24"/>
          <w:szCs w:val="24"/>
          <w:shd w:val="clear" w:color="auto" w:fill="FFFFFF"/>
        </w:rPr>
        <w:t xml:space="preserve"> G, </w:t>
      </w:r>
      <w:proofErr w:type="spellStart"/>
      <w:r w:rsidRPr="00D94B00">
        <w:rPr>
          <w:rFonts w:cstheme="minorHAnsi"/>
          <w:color w:val="212121"/>
          <w:sz w:val="24"/>
          <w:szCs w:val="24"/>
          <w:shd w:val="clear" w:color="auto" w:fill="FFFFFF"/>
        </w:rPr>
        <w:t>Foschi</w:t>
      </w:r>
      <w:proofErr w:type="spellEnd"/>
      <w:r w:rsidRPr="00D94B00">
        <w:rPr>
          <w:rFonts w:cstheme="minorHAnsi"/>
          <w:color w:val="212121"/>
          <w:sz w:val="24"/>
          <w:szCs w:val="24"/>
          <w:shd w:val="clear" w:color="auto" w:fill="FFFFFF"/>
        </w:rPr>
        <w:t xml:space="preserve"> D. Diagnosis and Treatment of Biliary Fistulas in the Laparoscopic Era. Gastroenterol Res </w:t>
      </w:r>
      <w:proofErr w:type="spellStart"/>
      <w:r w:rsidRPr="00D94B00">
        <w:rPr>
          <w:rFonts w:cstheme="minorHAnsi"/>
          <w:color w:val="212121"/>
          <w:sz w:val="24"/>
          <w:szCs w:val="24"/>
          <w:shd w:val="clear" w:color="auto" w:fill="FFFFFF"/>
        </w:rPr>
        <w:t>Pract</w:t>
      </w:r>
      <w:proofErr w:type="spellEnd"/>
      <w:r w:rsidRPr="00D94B00">
        <w:rPr>
          <w:rFonts w:cstheme="minorHAnsi"/>
          <w:color w:val="212121"/>
          <w:sz w:val="24"/>
          <w:szCs w:val="24"/>
          <w:shd w:val="clear" w:color="auto" w:fill="FFFFFF"/>
        </w:rPr>
        <w:t xml:space="preserve">. </w:t>
      </w:r>
      <w:proofErr w:type="gramStart"/>
      <w:r w:rsidRPr="00D94B00">
        <w:rPr>
          <w:rFonts w:cstheme="minorHAnsi"/>
          <w:color w:val="212121"/>
          <w:sz w:val="24"/>
          <w:szCs w:val="24"/>
          <w:shd w:val="clear" w:color="auto" w:fill="FFFFFF"/>
        </w:rPr>
        <w:t>2016;2016:6293538</w:t>
      </w:r>
      <w:proofErr w:type="gramEnd"/>
      <w:r w:rsidRPr="00D94B00">
        <w:rPr>
          <w:rFonts w:cstheme="minorHAnsi"/>
          <w:color w:val="212121"/>
          <w:sz w:val="24"/>
          <w:szCs w:val="24"/>
          <w:shd w:val="clear" w:color="auto" w:fill="FFFFFF"/>
        </w:rPr>
        <w:t xml:space="preserve">. </w:t>
      </w:r>
      <w:proofErr w:type="spellStart"/>
      <w:r w:rsidRPr="00D94B00">
        <w:rPr>
          <w:rFonts w:cstheme="minorHAnsi"/>
          <w:color w:val="212121"/>
          <w:sz w:val="24"/>
          <w:szCs w:val="24"/>
          <w:shd w:val="clear" w:color="auto" w:fill="FFFFFF"/>
        </w:rPr>
        <w:t>doi</w:t>
      </w:r>
      <w:proofErr w:type="spellEnd"/>
      <w:r w:rsidRPr="00D94B00">
        <w:rPr>
          <w:rFonts w:cstheme="minorHAnsi"/>
          <w:color w:val="212121"/>
          <w:sz w:val="24"/>
          <w:szCs w:val="24"/>
          <w:shd w:val="clear" w:color="auto" w:fill="FFFFFF"/>
        </w:rPr>
        <w:t xml:space="preserve">: 10.1155/2016/6293538. </w:t>
      </w:r>
      <w:proofErr w:type="spellStart"/>
      <w:r w:rsidRPr="00D94B00">
        <w:rPr>
          <w:rFonts w:cstheme="minorHAnsi"/>
          <w:color w:val="212121"/>
          <w:sz w:val="24"/>
          <w:szCs w:val="24"/>
          <w:shd w:val="clear" w:color="auto" w:fill="FFFFFF"/>
        </w:rPr>
        <w:t>Epub</w:t>
      </w:r>
      <w:proofErr w:type="spellEnd"/>
      <w:r w:rsidRPr="00D94B00">
        <w:rPr>
          <w:rFonts w:cstheme="minorHAnsi"/>
          <w:color w:val="212121"/>
          <w:sz w:val="24"/>
          <w:szCs w:val="24"/>
          <w:shd w:val="clear" w:color="auto" w:fill="FFFFFF"/>
        </w:rPr>
        <w:t xml:space="preserve"> 2015 Dec 24. PMID: 26819608; PMCID: PMC4706943.</w:t>
      </w:r>
    </w:p>
    <w:p w14:paraId="5D8CE204" w14:textId="77777777" w:rsidR="005409BA" w:rsidRPr="00D94B00" w:rsidRDefault="005409BA"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D94B00">
        <w:rPr>
          <w:rFonts w:cstheme="minorHAnsi"/>
          <w:color w:val="212121"/>
          <w:sz w:val="24"/>
          <w:szCs w:val="24"/>
          <w:shd w:val="clear" w:color="auto" w:fill="FFFFFF"/>
        </w:rPr>
        <w:t xml:space="preserve">Sodhi K, Athar M, Kumar V, Sharma ID, Husain N. Spontaneous cholecysto-cutaneous fistula complicating carcinoma of the gall bladder: a case report. Indian J Surg. 2012 Apr;74(2):191-3. </w:t>
      </w:r>
      <w:proofErr w:type="spellStart"/>
      <w:r w:rsidRPr="00D94B00">
        <w:rPr>
          <w:rFonts w:cstheme="minorHAnsi"/>
          <w:color w:val="212121"/>
          <w:sz w:val="24"/>
          <w:szCs w:val="24"/>
          <w:shd w:val="clear" w:color="auto" w:fill="FFFFFF"/>
        </w:rPr>
        <w:t>doi</w:t>
      </w:r>
      <w:proofErr w:type="spellEnd"/>
      <w:r w:rsidRPr="00D94B00">
        <w:rPr>
          <w:rFonts w:cstheme="minorHAnsi"/>
          <w:color w:val="212121"/>
          <w:sz w:val="24"/>
          <w:szCs w:val="24"/>
          <w:shd w:val="clear" w:color="auto" w:fill="FFFFFF"/>
        </w:rPr>
        <w:t xml:space="preserve">: 10.1007/s12262-011-0280-z. </w:t>
      </w:r>
      <w:proofErr w:type="spellStart"/>
      <w:r w:rsidRPr="00D94B00">
        <w:rPr>
          <w:rFonts w:cstheme="minorHAnsi"/>
          <w:color w:val="212121"/>
          <w:sz w:val="24"/>
          <w:szCs w:val="24"/>
          <w:shd w:val="clear" w:color="auto" w:fill="FFFFFF"/>
        </w:rPr>
        <w:t>Epub</w:t>
      </w:r>
      <w:proofErr w:type="spellEnd"/>
      <w:r w:rsidRPr="00D94B00">
        <w:rPr>
          <w:rFonts w:cstheme="minorHAnsi"/>
          <w:color w:val="212121"/>
          <w:sz w:val="24"/>
          <w:szCs w:val="24"/>
          <w:shd w:val="clear" w:color="auto" w:fill="FFFFFF"/>
        </w:rPr>
        <w:t xml:space="preserve"> 2011 Aug 16. PMID: 23542313; PMCID: PMC3309093.</w:t>
      </w:r>
    </w:p>
    <w:p w14:paraId="00C7A07A" w14:textId="77777777" w:rsidR="005409BA" w:rsidRPr="00D94B00" w:rsidRDefault="005409BA"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D94B00">
        <w:rPr>
          <w:rFonts w:cstheme="minorHAnsi"/>
          <w:sz w:val="24"/>
          <w:szCs w:val="24"/>
          <w:lang w:bidi="hi-IN"/>
        </w:rPr>
        <w:t xml:space="preserve"> Ugalde Serrano P, Solar </w:t>
      </w:r>
      <w:proofErr w:type="spellStart"/>
      <w:r w:rsidRPr="00D94B00">
        <w:rPr>
          <w:rFonts w:cstheme="minorHAnsi"/>
          <w:sz w:val="24"/>
          <w:szCs w:val="24"/>
          <w:lang w:bidi="hi-IN"/>
        </w:rPr>
        <w:t>Garcı´a</w:t>
      </w:r>
      <w:proofErr w:type="spellEnd"/>
      <w:r w:rsidRPr="00D94B00">
        <w:rPr>
          <w:rFonts w:cstheme="minorHAnsi"/>
          <w:sz w:val="24"/>
          <w:szCs w:val="24"/>
          <w:lang w:bidi="hi-IN"/>
        </w:rPr>
        <w:t xml:space="preserve"> L, </w:t>
      </w:r>
      <w:proofErr w:type="spellStart"/>
      <w:r w:rsidRPr="00D94B00">
        <w:rPr>
          <w:rFonts w:cstheme="minorHAnsi"/>
          <w:sz w:val="24"/>
          <w:szCs w:val="24"/>
          <w:lang w:bidi="hi-IN"/>
        </w:rPr>
        <w:t>Miyar</w:t>
      </w:r>
      <w:proofErr w:type="spellEnd"/>
      <w:r w:rsidRPr="00D94B00">
        <w:rPr>
          <w:rFonts w:cstheme="minorHAnsi"/>
          <w:sz w:val="24"/>
          <w:szCs w:val="24"/>
          <w:lang w:bidi="hi-IN"/>
        </w:rPr>
        <w:t xml:space="preserve"> de </w:t>
      </w:r>
      <w:proofErr w:type="spellStart"/>
      <w:r w:rsidRPr="00D94B00">
        <w:rPr>
          <w:rFonts w:cstheme="minorHAnsi"/>
          <w:sz w:val="24"/>
          <w:szCs w:val="24"/>
          <w:lang w:bidi="hi-IN"/>
        </w:rPr>
        <w:t>Leo´n</w:t>
      </w:r>
      <w:proofErr w:type="spellEnd"/>
      <w:r w:rsidRPr="00D94B00">
        <w:rPr>
          <w:rFonts w:cstheme="minorHAnsi"/>
          <w:sz w:val="24"/>
          <w:szCs w:val="24"/>
          <w:lang w:bidi="hi-IN"/>
        </w:rPr>
        <w:t xml:space="preserve"> A, </w:t>
      </w:r>
      <w:proofErr w:type="spellStart"/>
      <w:r w:rsidRPr="00D94B00">
        <w:rPr>
          <w:rFonts w:cstheme="minorHAnsi"/>
          <w:sz w:val="24"/>
          <w:szCs w:val="24"/>
          <w:lang w:bidi="hi-IN"/>
        </w:rPr>
        <w:t>Gonza´lez</w:t>
      </w:r>
      <w:proofErr w:type="spellEnd"/>
      <w:r w:rsidRPr="00D94B00">
        <w:rPr>
          <w:rFonts w:cstheme="minorHAnsi"/>
          <w:sz w:val="24"/>
          <w:szCs w:val="24"/>
          <w:lang w:bidi="hi-IN"/>
        </w:rPr>
        <w:t xml:space="preserve">-Pinto </w:t>
      </w:r>
      <w:proofErr w:type="spellStart"/>
      <w:r w:rsidRPr="00D94B00">
        <w:rPr>
          <w:rFonts w:cstheme="minorHAnsi"/>
          <w:sz w:val="24"/>
          <w:szCs w:val="24"/>
          <w:lang w:bidi="hi-IN"/>
        </w:rPr>
        <w:t>Arrillaga</w:t>
      </w:r>
      <w:proofErr w:type="spellEnd"/>
      <w:r w:rsidRPr="00D94B00">
        <w:rPr>
          <w:rFonts w:cstheme="minorHAnsi"/>
          <w:sz w:val="24"/>
          <w:szCs w:val="24"/>
          <w:lang w:bidi="hi-IN"/>
        </w:rPr>
        <w:t xml:space="preserve"> I, Gonza´ lez Gonza´ lez J. </w:t>
      </w:r>
      <w:proofErr w:type="spellStart"/>
      <w:r w:rsidRPr="00D94B00">
        <w:rPr>
          <w:rFonts w:cstheme="minorHAnsi"/>
          <w:sz w:val="24"/>
          <w:szCs w:val="24"/>
          <w:lang w:bidi="hi-IN"/>
        </w:rPr>
        <w:t>Fı´stula</w:t>
      </w:r>
      <w:proofErr w:type="spellEnd"/>
      <w:r w:rsidRPr="00D94B00">
        <w:rPr>
          <w:rFonts w:cstheme="minorHAnsi"/>
          <w:sz w:val="24"/>
          <w:szCs w:val="24"/>
          <w:lang w:bidi="hi-IN"/>
        </w:rPr>
        <w:t xml:space="preserve"> </w:t>
      </w:r>
      <w:proofErr w:type="spellStart"/>
      <w:r w:rsidRPr="00D94B00">
        <w:rPr>
          <w:rFonts w:cstheme="minorHAnsi"/>
          <w:sz w:val="24"/>
          <w:szCs w:val="24"/>
          <w:lang w:bidi="hi-IN"/>
        </w:rPr>
        <w:t>colecistocuta´nea</w:t>
      </w:r>
      <w:proofErr w:type="spellEnd"/>
      <w:r w:rsidRPr="00D94B00">
        <w:rPr>
          <w:rFonts w:cstheme="minorHAnsi"/>
          <w:sz w:val="24"/>
          <w:szCs w:val="24"/>
          <w:lang w:bidi="hi-IN"/>
        </w:rPr>
        <w:t xml:space="preserve"> </w:t>
      </w:r>
      <w:proofErr w:type="spellStart"/>
      <w:r w:rsidRPr="00D94B00">
        <w:rPr>
          <w:rFonts w:cstheme="minorHAnsi"/>
          <w:sz w:val="24"/>
          <w:szCs w:val="24"/>
          <w:lang w:bidi="hi-IN"/>
        </w:rPr>
        <w:t>como</w:t>
      </w:r>
      <w:proofErr w:type="spellEnd"/>
      <w:r w:rsidRPr="00D94B00">
        <w:rPr>
          <w:rFonts w:cstheme="minorHAnsi"/>
          <w:sz w:val="24"/>
          <w:szCs w:val="24"/>
          <w:lang w:bidi="hi-IN"/>
        </w:rPr>
        <w:t xml:space="preserve"> forma de </w:t>
      </w:r>
      <w:proofErr w:type="spellStart"/>
      <w:r w:rsidRPr="00D94B00">
        <w:rPr>
          <w:rFonts w:cstheme="minorHAnsi"/>
          <w:sz w:val="24"/>
          <w:szCs w:val="24"/>
          <w:lang w:bidi="hi-IN"/>
        </w:rPr>
        <w:t>presentacio´n</w:t>
      </w:r>
      <w:proofErr w:type="spellEnd"/>
      <w:r w:rsidRPr="00D94B00">
        <w:rPr>
          <w:rFonts w:cstheme="minorHAnsi"/>
          <w:sz w:val="24"/>
          <w:szCs w:val="24"/>
          <w:lang w:bidi="hi-IN"/>
        </w:rPr>
        <w:t xml:space="preserve"> del adenocarcinoma de </w:t>
      </w:r>
      <w:proofErr w:type="spellStart"/>
      <w:r w:rsidRPr="00D94B00">
        <w:rPr>
          <w:rFonts w:cstheme="minorHAnsi"/>
          <w:sz w:val="24"/>
          <w:szCs w:val="24"/>
          <w:lang w:bidi="hi-IN"/>
        </w:rPr>
        <w:t>vesı´cula</w:t>
      </w:r>
      <w:proofErr w:type="spellEnd"/>
      <w:r w:rsidRPr="00D94B00">
        <w:rPr>
          <w:rFonts w:cstheme="minorHAnsi"/>
          <w:sz w:val="24"/>
          <w:szCs w:val="24"/>
          <w:lang w:bidi="hi-IN"/>
        </w:rPr>
        <w:t xml:space="preserve"> </w:t>
      </w:r>
      <w:proofErr w:type="spellStart"/>
      <w:r w:rsidRPr="00D94B00">
        <w:rPr>
          <w:rFonts w:cstheme="minorHAnsi"/>
          <w:sz w:val="24"/>
          <w:szCs w:val="24"/>
          <w:lang w:bidi="hi-IN"/>
        </w:rPr>
        <w:t>biliar</w:t>
      </w:r>
      <w:proofErr w:type="spellEnd"/>
      <w:r w:rsidRPr="00D94B00">
        <w:rPr>
          <w:rFonts w:cstheme="minorHAnsi"/>
          <w:sz w:val="24"/>
          <w:szCs w:val="24"/>
          <w:lang w:bidi="hi-IN"/>
        </w:rPr>
        <w:t xml:space="preserve">. Cir Esp. </w:t>
      </w:r>
      <w:proofErr w:type="gramStart"/>
      <w:r w:rsidRPr="00D94B00">
        <w:rPr>
          <w:rFonts w:cstheme="minorHAnsi"/>
          <w:sz w:val="24"/>
          <w:szCs w:val="24"/>
          <w:lang w:bidi="hi-IN"/>
        </w:rPr>
        <w:t>2013;91:396</w:t>
      </w:r>
      <w:proofErr w:type="gramEnd"/>
      <w:r w:rsidRPr="00D94B00">
        <w:rPr>
          <w:rFonts w:cstheme="minorHAnsi"/>
          <w:sz w:val="24"/>
          <w:szCs w:val="24"/>
          <w:lang w:bidi="hi-IN"/>
        </w:rPr>
        <w:t>–397.</w:t>
      </w:r>
    </w:p>
    <w:p w14:paraId="056426D0" w14:textId="77777777" w:rsidR="005409BA" w:rsidRPr="00D94B00" w:rsidRDefault="005409BA"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D94B00">
        <w:rPr>
          <w:rFonts w:cstheme="minorHAnsi"/>
          <w:color w:val="000000"/>
          <w:sz w:val="24"/>
          <w:szCs w:val="24"/>
          <w:lang w:bidi="hi-IN"/>
        </w:rPr>
        <w:t xml:space="preserve"> </w:t>
      </w:r>
      <w:proofErr w:type="spellStart"/>
      <w:r w:rsidRPr="00D94B00">
        <w:rPr>
          <w:rFonts w:cstheme="minorHAnsi"/>
          <w:color w:val="000000"/>
          <w:sz w:val="24"/>
          <w:szCs w:val="24"/>
          <w:lang w:bidi="hi-IN"/>
        </w:rPr>
        <w:t>Rinzivillo</w:t>
      </w:r>
      <w:proofErr w:type="spellEnd"/>
      <w:r w:rsidRPr="00D94B00">
        <w:rPr>
          <w:rFonts w:cstheme="minorHAnsi"/>
          <w:color w:val="000000"/>
          <w:sz w:val="24"/>
          <w:szCs w:val="24"/>
          <w:lang w:bidi="hi-IN"/>
        </w:rPr>
        <w:t xml:space="preserve"> NMA, Danna R, Leanza V </w:t>
      </w:r>
      <w:r w:rsidRPr="00D94B00">
        <w:rPr>
          <w:rFonts w:cstheme="minorHAnsi"/>
          <w:i/>
          <w:iCs/>
          <w:color w:val="000000"/>
          <w:sz w:val="24"/>
          <w:szCs w:val="24"/>
          <w:lang w:bidi="hi-IN"/>
        </w:rPr>
        <w:t xml:space="preserve">et al. </w:t>
      </w:r>
      <w:r w:rsidRPr="00D94B00">
        <w:rPr>
          <w:rFonts w:cstheme="minorHAnsi"/>
          <w:color w:val="000000"/>
          <w:sz w:val="24"/>
          <w:szCs w:val="24"/>
          <w:lang w:bidi="hi-IN"/>
        </w:rPr>
        <w:t xml:space="preserve">Case Report: Spontaneous </w:t>
      </w:r>
      <w:proofErr w:type="spellStart"/>
      <w:r w:rsidRPr="00D94B00">
        <w:rPr>
          <w:rFonts w:cstheme="minorHAnsi"/>
          <w:color w:val="000000"/>
          <w:sz w:val="24"/>
          <w:szCs w:val="24"/>
          <w:lang w:bidi="hi-IN"/>
        </w:rPr>
        <w:t>cholecystocutaneous</w:t>
      </w:r>
      <w:proofErr w:type="spellEnd"/>
      <w:r w:rsidRPr="00D94B00">
        <w:rPr>
          <w:rFonts w:cstheme="minorHAnsi"/>
          <w:color w:val="000000"/>
          <w:sz w:val="24"/>
          <w:szCs w:val="24"/>
          <w:lang w:bidi="hi-IN"/>
        </w:rPr>
        <w:t xml:space="preserve"> fistula, a rare </w:t>
      </w:r>
      <w:proofErr w:type="spellStart"/>
      <w:r w:rsidRPr="00D94B00">
        <w:rPr>
          <w:rFonts w:cstheme="minorHAnsi"/>
          <w:color w:val="000000"/>
          <w:sz w:val="24"/>
          <w:szCs w:val="24"/>
          <w:lang w:bidi="hi-IN"/>
        </w:rPr>
        <w:t>cholethiasis</w:t>
      </w:r>
      <w:proofErr w:type="spellEnd"/>
      <w:r w:rsidRPr="00D94B00">
        <w:rPr>
          <w:rFonts w:cstheme="minorHAnsi"/>
          <w:color w:val="000000"/>
          <w:sz w:val="24"/>
          <w:szCs w:val="24"/>
          <w:lang w:bidi="hi-IN"/>
        </w:rPr>
        <w:t xml:space="preserve"> complication [version 1; referees: 3 approved] </w:t>
      </w:r>
      <w:r w:rsidRPr="00D94B00">
        <w:rPr>
          <w:rFonts w:cstheme="minorHAnsi"/>
          <w:i/>
          <w:iCs/>
          <w:color w:val="000000"/>
          <w:sz w:val="24"/>
          <w:szCs w:val="24"/>
          <w:lang w:bidi="hi-IN"/>
        </w:rPr>
        <w:t xml:space="preserve">F1000Research </w:t>
      </w:r>
      <w:r w:rsidRPr="00D94B00">
        <w:rPr>
          <w:rFonts w:cstheme="minorHAnsi"/>
          <w:color w:val="000000"/>
          <w:sz w:val="24"/>
          <w:szCs w:val="24"/>
          <w:lang w:bidi="hi-IN"/>
        </w:rPr>
        <w:t>2017, 6:1768 (</w:t>
      </w:r>
      <w:proofErr w:type="spellStart"/>
      <w:r w:rsidRPr="00D94B00">
        <w:rPr>
          <w:rFonts w:cstheme="minorHAnsi"/>
          <w:color w:val="000000"/>
          <w:sz w:val="24"/>
          <w:szCs w:val="24"/>
          <w:lang w:bidi="hi-IN"/>
        </w:rPr>
        <w:t>doi</w:t>
      </w:r>
      <w:proofErr w:type="spellEnd"/>
      <w:r w:rsidRPr="00D94B00">
        <w:rPr>
          <w:rFonts w:cstheme="minorHAnsi"/>
          <w:sz w:val="24"/>
          <w:szCs w:val="24"/>
          <w:lang w:bidi="hi-IN"/>
        </w:rPr>
        <w:t>: 10.12688/f1000research.12235.1)</w:t>
      </w:r>
    </w:p>
    <w:p w14:paraId="6E31BFC5" w14:textId="77777777" w:rsidR="005409BA" w:rsidRPr="00D94B00" w:rsidRDefault="005409BA" w:rsidP="005409BA">
      <w:pPr>
        <w:pStyle w:val="ListParagraph"/>
        <w:numPr>
          <w:ilvl w:val="0"/>
          <w:numId w:val="1"/>
        </w:numPr>
        <w:autoSpaceDE w:val="0"/>
        <w:autoSpaceDN w:val="0"/>
        <w:adjustRightInd w:val="0"/>
        <w:spacing w:after="0" w:line="240" w:lineRule="auto"/>
        <w:rPr>
          <w:rFonts w:cstheme="minorHAnsi"/>
          <w:sz w:val="24"/>
          <w:szCs w:val="24"/>
          <w:lang w:bidi="hi-IN"/>
        </w:rPr>
      </w:pPr>
      <w:proofErr w:type="spellStart"/>
      <w:r w:rsidRPr="00D94B00">
        <w:rPr>
          <w:rFonts w:cstheme="minorHAnsi"/>
          <w:sz w:val="24"/>
          <w:szCs w:val="24"/>
        </w:rPr>
        <w:t>Sulakshane</w:t>
      </w:r>
      <w:proofErr w:type="spellEnd"/>
      <w:r w:rsidRPr="00D94B00">
        <w:rPr>
          <w:rFonts w:cstheme="minorHAnsi"/>
          <w:sz w:val="24"/>
          <w:szCs w:val="24"/>
        </w:rPr>
        <w:t xml:space="preserve">, S., Thakare, V., &amp; </w:t>
      </w:r>
      <w:proofErr w:type="spellStart"/>
      <w:r w:rsidRPr="00D94B00">
        <w:rPr>
          <w:rFonts w:cstheme="minorHAnsi"/>
          <w:sz w:val="24"/>
          <w:szCs w:val="24"/>
        </w:rPr>
        <w:t>Dumbre</w:t>
      </w:r>
      <w:proofErr w:type="spellEnd"/>
      <w:r w:rsidRPr="00D94B00">
        <w:rPr>
          <w:rFonts w:cstheme="minorHAnsi"/>
          <w:sz w:val="24"/>
          <w:szCs w:val="24"/>
        </w:rPr>
        <w:t xml:space="preserve">, R. (2018). Consequences of gallbladder inflammation: spontaneous </w:t>
      </w:r>
      <w:proofErr w:type="spellStart"/>
      <w:r w:rsidRPr="00D94B00">
        <w:rPr>
          <w:rFonts w:cstheme="minorHAnsi"/>
          <w:sz w:val="24"/>
          <w:szCs w:val="24"/>
        </w:rPr>
        <w:t>cholecystocutaneous</w:t>
      </w:r>
      <w:proofErr w:type="spellEnd"/>
      <w:r w:rsidRPr="00D94B00">
        <w:rPr>
          <w:rFonts w:cstheme="minorHAnsi"/>
          <w:sz w:val="24"/>
          <w:szCs w:val="24"/>
        </w:rPr>
        <w:t xml:space="preserve"> fistula: a case report. </w:t>
      </w:r>
      <w:r w:rsidRPr="00D94B00">
        <w:rPr>
          <w:rFonts w:cstheme="minorHAnsi"/>
          <w:i/>
          <w:iCs/>
          <w:sz w:val="24"/>
          <w:szCs w:val="24"/>
        </w:rPr>
        <w:t>International Surgery Journal</w:t>
      </w:r>
      <w:r w:rsidRPr="00D94B00">
        <w:rPr>
          <w:rFonts w:cstheme="minorHAnsi"/>
          <w:sz w:val="24"/>
          <w:szCs w:val="24"/>
        </w:rPr>
        <w:t>, </w:t>
      </w:r>
      <w:r w:rsidRPr="00D94B00">
        <w:rPr>
          <w:rFonts w:cstheme="minorHAnsi"/>
          <w:i/>
          <w:iCs/>
          <w:sz w:val="24"/>
          <w:szCs w:val="24"/>
        </w:rPr>
        <w:t>5</w:t>
      </w:r>
      <w:r w:rsidRPr="00D94B00">
        <w:rPr>
          <w:rFonts w:cstheme="minorHAnsi"/>
          <w:sz w:val="24"/>
          <w:szCs w:val="24"/>
        </w:rPr>
        <w:t xml:space="preserve">(5), 1974–1977. </w:t>
      </w:r>
      <w:hyperlink r:id="rId10" w:history="1">
        <w:r w:rsidRPr="00D94B00">
          <w:rPr>
            <w:rStyle w:val="Hyperlink"/>
            <w:rFonts w:cstheme="minorHAnsi"/>
            <w:color w:val="auto"/>
            <w:sz w:val="24"/>
            <w:szCs w:val="24"/>
          </w:rPr>
          <w:t>https://doi.org/10.18203/2349-2902.isj20181623</w:t>
        </w:r>
      </w:hyperlink>
    </w:p>
    <w:p w14:paraId="0596D579" w14:textId="77777777" w:rsidR="005409BA" w:rsidRDefault="005409BA"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D94B00">
        <w:rPr>
          <w:rFonts w:cstheme="minorHAnsi"/>
          <w:sz w:val="24"/>
          <w:szCs w:val="24"/>
          <w:lang w:bidi="hi-IN"/>
        </w:rPr>
        <w:t xml:space="preserve">Arshad H Malik+*, M Nadeem,* Jonathan Ockrim. Complete laparoscopic management of </w:t>
      </w:r>
      <w:proofErr w:type="spellStart"/>
      <w:r w:rsidRPr="00D94B00">
        <w:rPr>
          <w:rFonts w:cstheme="minorHAnsi"/>
          <w:sz w:val="24"/>
          <w:szCs w:val="24"/>
          <w:lang w:bidi="hi-IN"/>
        </w:rPr>
        <w:t>cholecystocutaneous</w:t>
      </w:r>
      <w:proofErr w:type="spellEnd"/>
      <w:r w:rsidRPr="00D94B00">
        <w:rPr>
          <w:rFonts w:cstheme="minorHAnsi"/>
          <w:sz w:val="24"/>
          <w:szCs w:val="24"/>
          <w:lang w:bidi="hi-IN"/>
        </w:rPr>
        <w:t xml:space="preserve"> fistula.</w:t>
      </w:r>
      <w:r w:rsidRPr="00D94B00">
        <w:rPr>
          <w:rFonts w:cstheme="minorHAnsi"/>
          <w:i/>
          <w:iCs/>
          <w:sz w:val="24"/>
          <w:szCs w:val="24"/>
          <w:lang w:bidi="hi-IN"/>
        </w:rPr>
        <w:t xml:space="preserve"> </w:t>
      </w:r>
      <w:r w:rsidRPr="00D94B00">
        <w:rPr>
          <w:rFonts w:cstheme="minorHAnsi"/>
          <w:sz w:val="24"/>
          <w:szCs w:val="24"/>
          <w:lang w:bidi="hi-IN"/>
        </w:rPr>
        <w:t xml:space="preserve">Ulster Med J 2007; </w:t>
      </w:r>
      <w:r w:rsidRPr="00D94B00">
        <w:rPr>
          <w:rFonts w:cstheme="minorHAnsi"/>
          <w:b/>
          <w:bCs/>
          <w:sz w:val="24"/>
          <w:szCs w:val="24"/>
          <w:lang w:bidi="hi-IN"/>
        </w:rPr>
        <w:t xml:space="preserve">76 (3) </w:t>
      </w:r>
      <w:r w:rsidRPr="00D94B00">
        <w:rPr>
          <w:rFonts w:cstheme="minorHAnsi"/>
          <w:sz w:val="24"/>
          <w:szCs w:val="24"/>
          <w:lang w:bidi="hi-IN"/>
        </w:rPr>
        <w:t>166-167</w:t>
      </w:r>
    </w:p>
    <w:p w14:paraId="0A791825" w14:textId="52E9B316" w:rsidR="0059586E" w:rsidRDefault="0059586E"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59586E">
        <w:rPr>
          <w:rFonts w:cstheme="minorHAnsi"/>
          <w:sz w:val="24"/>
          <w:szCs w:val="24"/>
          <w:lang w:bidi="hi-IN"/>
        </w:rPr>
        <w:t xml:space="preserve">Shams C, Cannon M, Bortman J, Hakim S. Stone-Induced Purulent </w:t>
      </w:r>
      <w:proofErr w:type="spellStart"/>
      <w:r w:rsidRPr="0059586E">
        <w:rPr>
          <w:rFonts w:cstheme="minorHAnsi"/>
          <w:sz w:val="24"/>
          <w:szCs w:val="24"/>
          <w:lang w:bidi="hi-IN"/>
        </w:rPr>
        <w:t>Choledocoduodenal</w:t>
      </w:r>
      <w:proofErr w:type="spellEnd"/>
      <w:r w:rsidRPr="0059586E">
        <w:rPr>
          <w:rFonts w:cstheme="minorHAnsi"/>
          <w:sz w:val="24"/>
          <w:szCs w:val="24"/>
          <w:lang w:bidi="hi-IN"/>
        </w:rPr>
        <w:t xml:space="preserve"> Fistula Presenting with Ascending Cholangitis. ACG Case Rep J. 2018;</w:t>
      </w:r>
      <w:proofErr w:type="gramStart"/>
      <w:r w:rsidRPr="0059586E">
        <w:rPr>
          <w:rFonts w:cstheme="minorHAnsi"/>
          <w:sz w:val="24"/>
          <w:szCs w:val="24"/>
          <w:lang w:bidi="hi-IN"/>
        </w:rPr>
        <w:t>5:e</w:t>
      </w:r>
      <w:proofErr w:type="gramEnd"/>
      <w:r w:rsidRPr="0059586E">
        <w:rPr>
          <w:rFonts w:cstheme="minorHAnsi"/>
          <w:sz w:val="24"/>
          <w:szCs w:val="24"/>
          <w:lang w:bidi="hi-IN"/>
        </w:rPr>
        <w:t>60. </w:t>
      </w:r>
    </w:p>
    <w:p w14:paraId="0BC846AD" w14:textId="0CC2CF3D" w:rsidR="0059586E" w:rsidRDefault="0059586E"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59586E">
        <w:rPr>
          <w:rFonts w:cstheme="minorHAnsi"/>
          <w:sz w:val="24"/>
          <w:szCs w:val="24"/>
          <w:lang w:bidi="hi-IN"/>
        </w:rPr>
        <w:t xml:space="preserve">Schippers HJW, </w:t>
      </w:r>
      <w:proofErr w:type="spellStart"/>
      <w:r w:rsidRPr="0059586E">
        <w:rPr>
          <w:rFonts w:cstheme="minorHAnsi"/>
          <w:sz w:val="24"/>
          <w:szCs w:val="24"/>
          <w:lang w:bidi="hi-IN"/>
        </w:rPr>
        <w:t>Toorenvliet</w:t>
      </w:r>
      <w:proofErr w:type="spellEnd"/>
      <w:r w:rsidRPr="0059586E">
        <w:rPr>
          <w:rFonts w:cstheme="minorHAnsi"/>
          <w:sz w:val="24"/>
          <w:szCs w:val="24"/>
          <w:lang w:bidi="hi-IN"/>
        </w:rPr>
        <w:t xml:space="preserve"> BR. [A late complication of cholecystitis]. Ned Tijdschr Geneeskd. 2018 Jun 22;162</w:t>
      </w:r>
    </w:p>
    <w:p w14:paraId="61D973BC" w14:textId="23003E28" w:rsidR="0059586E" w:rsidRDefault="0059586E"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59586E">
        <w:rPr>
          <w:rFonts w:cstheme="minorHAnsi"/>
          <w:sz w:val="24"/>
          <w:szCs w:val="24"/>
          <w:lang w:bidi="hi-IN"/>
        </w:rPr>
        <w:t xml:space="preserve">Wang YF, Chen HQ. Hepatobiliary and Pancreatic: Spontaneous </w:t>
      </w:r>
      <w:proofErr w:type="spellStart"/>
      <w:r w:rsidRPr="0059586E">
        <w:rPr>
          <w:rFonts w:cstheme="minorHAnsi"/>
          <w:sz w:val="24"/>
          <w:szCs w:val="24"/>
          <w:lang w:bidi="hi-IN"/>
        </w:rPr>
        <w:t>cholecystocutaneous</w:t>
      </w:r>
      <w:proofErr w:type="spellEnd"/>
      <w:r w:rsidRPr="0059586E">
        <w:rPr>
          <w:rFonts w:cstheme="minorHAnsi"/>
          <w:sz w:val="24"/>
          <w:szCs w:val="24"/>
          <w:lang w:bidi="hi-IN"/>
        </w:rPr>
        <w:t xml:space="preserve"> fistula. J Gastroenterol Hepatol. 2019 Jan;34(1):11</w:t>
      </w:r>
    </w:p>
    <w:p w14:paraId="49907A50" w14:textId="27ACC91E" w:rsidR="0059586E" w:rsidRPr="00D94B00" w:rsidRDefault="0059586E" w:rsidP="005409BA">
      <w:pPr>
        <w:pStyle w:val="ListParagraph"/>
        <w:numPr>
          <w:ilvl w:val="0"/>
          <w:numId w:val="1"/>
        </w:numPr>
        <w:autoSpaceDE w:val="0"/>
        <w:autoSpaceDN w:val="0"/>
        <w:adjustRightInd w:val="0"/>
        <w:spacing w:after="0" w:line="240" w:lineRule="auto"/>
        <w:rPr>
          <w:rFonts w:cstheme="minorHAnsi"/>
          <w:sz w:val="24"/>
          <w:szCs w:val="24"/>
          <w:lang w:bidi="hi-IN"/>
        </w:rPr>
      </w:pPr>
      <w:r w:rsidRPr="0059586E">
        <w:rPr>
          <w:rFonts w:cstheme="minorHAnsi"/>
          <w:sz w:val="24"/>
          <w:szCs w:val="24"/>
          <w:lang w:bidi="hi-IN"/>
        </w:rPr>
        <w:t xml:space="preserve">Gerrard A, Date R. Delayed Spontaneous Passage of Gallstones via </w:t>
      </w:r>
      <w:proofErr w:type="spellStart"/>
      <w:r w:rsidRPr="0059586E">
        <w:rPr>
          <w:rFonts w:cstheme="minorHAnsi"/>
          <w:sz w:val="24"/>
          <w:szCs w:val="24"/>
          <w:lang w:bidi="hi-IN"/>
        </w:rPr>
        <w:t>Cholecystocutaneous</w:t>
      </w:r>
      <w:proofErr w:type="spellEnd"/>
      <w:r w:rsidRPr="0059586E">
        <w:rPr>
          <w:rFonts w:cstheme="minorHAnsi"/>
          <w:sz w:val="24"/>
          <w:szCs w:val="24"/>
          <w:lang w:bidi="hi-IN"/>
        </w:rPr>
        <w:t xml:space="preserve"> Fistula. ACG Case Rep J. 2017;</w:t>
      </w:r>
      <w:proofErr w:type="gramStart"/>
      <w:r w:rsidRPr="0059586E">
        <w:rPr>
          <w:rFonts w:cstheme="minorHAnsi"/>
          <w:sz w:val="24"/>
          <w:szCs w:val="24"/>
          <w:lang w:bidi="hi-IN"/>
        </w:rPr>
        <w:t>4:e</w:t>
      </w:r>
      <w:proofErr w:type="gramEnd"/>
      <w:r w:rsidRPr="0059586E">
        <w:rPr>
          <w:rFonts w:cstheme="minorHAnsi"/>
          <w:sz w:val="24"/>
          <w:szCs w:val="24"/>
          <w:lang w:bidi="hi-IN"/>
        </w:rPr>
        <w:t>102</w:t>
      </w:r>
    </w:p>
    <w:sectPr w:rsidR="0059586E" w:rsidRPr="00D94B00" w:rsidSect="00646CE7">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F727C" w14:textId="77777777" w:rsidR="00127E93" w:rsidRDefault="00127E93" w:rsidP="00C21358">
      <w:pPr>
        <w:spacing w:after="0" w:line="240" w:lineRule="auto"/>
      </w:pPr>
      <w:r>
        <w:separator/>
      </w:r>
    </w:p>
  </w:endnote>
  <w:endnote w:type="continuationSeparator" w:id="0">
    <w:p w14:paraId="21AFC97C" w14:textId="77777777" w:rsidR="00127E93" w:rsidRDefault="00127E93" w:rsidP="00C21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39E31" w14:textId="77777777" w:rsidR="00C21358" w:rsidRDefault="00C213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53090" w14:textId="77777777" w:rsidR="00C21358" w:rsidRDefault="00C213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75ACF" w14:textId="77777777" w:rsidR="00C21358" w:rsidRDefault="00C213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F6105" w14:textId="77777777" w:rsidR="00127E93" w:rsidRDefault="00127E93" w:rsidP="00C21358">
      <w:pPr>
        <w:spacing w:after="0" w:line="240" w:lineRule="auto"/>
      </w:pPr>
      <w:r>
        <w:separator/>
      </w:r>
    </w:p>
  </w:footnote>
  <w:footnote w:type="continuationSeparator" w:id="0">
    <w:p w14:paraId="1CB0E1F4" w14:textId="77777777" w:rsidR="00127E93" w:rsidRDefault="00127E93" w:rsidP="00C213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8510A" w14:textId="46097D20" w:rsidR="00C21358" w:rsidRDefault="00E05B0F">
    <w:pPr>
      <w:pStyle w:val="Header"/>
    </w:pPr>
    <w:r>
      <w:rPr>
        <w:noProof/>
      </w:rPr>
      <w:pict w14:anchorId="4394F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805875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85A10" w14:textId="73A66D47" w:rsidR="00C21358" w:rsidRDefault="00E05B0F">
    <w:pPr>
      <w:pStyle w:val="Header"/>
    </w:pPr>
    <w:r>
      <w:rPr>
        <w:noProof/>
      </w:rPr>
      <w:pict w14:anchorId="797AB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805875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DC3E3" w14:textId="1899E862" w:rsidR="00C21358" w:rsidRDefault="00E05B0F">
    <w:pPr>
      <w:pStyle w:val="Header"/>
    </w:pPr>
    <w:r>
      <w:rPr>
        <w:noProof/>
      </w:rPr>
      <w:pict w14:anchorId="6E7EFC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805875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A32F55"/>
    <w:multiLevelType w:val="hybridMultilevel"/>
    <w:tmpl w:val="58343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049B8"/>
    <w:rsid w:val="00067F9C"/>
    <w:rsid w:val="000B7716"/>
    <w:rsid w:val="000C5492"/>
    <w:rsid w:val="00102D96"/>
    <w:rsid w:val="00127E93"/>
    <w:rsid w:val="00135B71"/>
    <w:rsid w:val="0015594D"/>
    <w:rsid w:val="001D3082"/>
    <w:rsid w:val="002115BF"/>
    <w:rsid w:val="00257106"/>
    <w:rsid w:val="00293254"/>
    <w:rsid w:val="002B6ACA"/>
    <w:rsid w:val="002D3304"/>
    <w:rsid w:val="003636F1"/>
    <w:rsid w:val="003670CB"/>
    <w:rsid w:val="0042390E"/>
    <w:rsid w:val="0049100A"/>
    <w:rsid w:val="00494BD8"/>
    <w:rsid w:val="004A0310"/>
    <w:rsid w:val="005409BA"/>
    <w:rsid w:val="0054190F"/>
    <w:rsid w:val="00593BC4"/>
    <w:rsid w:val="0059586E"/>
    <w:rsid w:val="005B25C7"/>
    <w:rsid w:val="005B3C27"/>
    <w:rsid w:val="005E5388"/>
    <w:rsid w:val="005F0C5D"/>
    <w:rsid w:val="005F1655"/>
    <w:rsid w:val="00646333"/>
    <w:rsid w:val="00646CE7"/>
    <w:rsid w:val="006642FA"/>
    <w:rsid w:val="006A3F20"/>
    <w:rsid w:val="006B6836"/>
    <w:rsid w:val="00707B34"/>
    <w:rsid w:val="007131F3"/>
    <w:rsid w:val="00747E5B"/>
    <w:rsid w:val="00750DE8"/>
    <w:rsid w:val="007A0C99"/>
    <w:rsid w:val="007A52E6"/>
    <w:rsid w:val="007D4990"/>
    <w:rsid w:val="00860188"/>
    <w:rsid w:val="008C2F60"/>
    <w:rsid w:val="009112FE"/>
    <w:rsid w:val="009739C2"/>
    <w:rsid w:val="009965D0"/>
    <w:rsid w:val="009B32B6"/>
    <w:rsid w:val="009D512D"/>
    <w:rsid w:val="00A34455"/>
    <w:rsid w:val="00AA544D"/>
    <w:rsid w:val="00AA56DB"/>
    <w:rsid w:val="00AC7E8E"/>
    <w:rsid w:val="00AE27BA"/>
    <w:rsid w:val="00AF2E0A"/>
    <w:rsid w:val="00B03030"/>
    <w:rsid w:val="00B4207B"/>
    <w:rsid w:val="00B60C87"/>
    <w:rsid w:val="00B826C6"/>
    <w:rsid w:val="00B96E8A"/>
    <w:rsid w:val="00BD491E"/>
    <w:rsid w:val="00BD4EC7"/>
    <w:rsid w:val="00BE1424"/>
    <w:rsid w:val="00C049B8"/>
    <w:rsid w:val="00C21358"/>
    <w:rsid w:val="00C255F3"/>
    <w:rsid w:val="00C54504"/>
    <w:rsid w:val="00C95DD1"/>
    <w:rsid w:val="00CB4D36"/>
    <w:rsid w:val="00CB5E8D"/>
    <w:rsid w:val="00D0093D"/>
    <w:rsid w:val="00D07ED3"/>
    <w:rsid w:val="00D756EB"/>
    <w:rsid w:val="00DD3C7F"/>
    <w:rsid w:val="00DD5932"/>
    <w:rsid w:val="00E05B0F"/>
    <w:rsid w:val="00E12CEB"/>
    <w:rsid w:val="00E4428B"/>
    <w:rsid w:val="00E634CB"/>
    <w:rsid w:val="00E718B9"/>
    <w:rsid w:val="00F14347"/>
    <w:rsid w:val="00F26732"/>
    <w:rsid w:val="00F27719"/>
    <w:rsid w:val="00F638BC"/>
    <w:rsid w:val="00F84101"/>
    <w:rsid w:val="00F852D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C8BD5D"/>
  <w15:docId w15:val="{DB71A29F-A2FE-4777-82AB-80B87281E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6C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09BA"/>
    <w:pPr>
      <w:ind w:left="720"/>
      <w:contextualSpacing/>
    </w:pPr>
  </w:style>
  <w:style w:type="character" w:styleId="Hyperlink">
    <w:name w:val="Hyperlink"/>
    <w:basedOn w:val="DefaultParagraphFont"/>
    <w:uiPriority w:val="99"/>
    <w:unhideWhenUsed/>
    <w:rsid w:val="005409BA"/>
    <w:rPr>
      <w:color w:val="0000FF" w:themeColor="hyperlink"/>
      <w:u w:val="single"/>
    </w:rPr>
  </w:style>
  <w:style w:type="character" w:customStyle="1" w:styleId="author-comma">
    <w:name w:val="author-comma"/>
    <w:basedOn w:val="DefaultParagraphFont"/>
    <w:rsid w:val="005409BA"/>
  </w:style>
  <w:style w:type="paragraph" w:styleId="Header">
    <w:name w:val="header"/>
    <w:basedOn w:val="Normal"/>
    <w:link w:val="HeaderChar"/>
    <w:uiPriority w:val="99"/>
    <w:unhideWhenUsed/>
    <w:rsid w:val="00C213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358"/>
  </w:style>
  <w:style w:type="paragraph" w:styleId="Footer">
    <w:name w:val="footer"/>
    <w:basedOn w:val="Normal"/>
    <w:link w:val="FooterChar"/>
    <w:uiPriority w:val="99"/>
    <w:unhideWhenUsed/>
    <w:rsid w:val="00C213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358"/>
  </w:style>
  <w:style w:type="paragraph" w:styleId="Caption">
    <w:name w:val="caption"/>
    <w:basedOn w:val="Normal"/>
    <w:next w:val="Normal"/>
    <w:uiPriority w:val="35"/>
    <w:unhideWhenUsed/>
    <w:qFormat/>
    <w:rsid w:val="007131F3"/>
    <w:pPr>
      <w:spacing w:line="240" w:lineRule="auto"/>
    </w:pPr>
    <w:rPr>
      <w:i/>
      <w:iCs/>
      <w:color w:val="1F497D" w:themeColor="text2"/>
      <w:sz w:val="18"/>
      <w:szCs w:val="18"/>
    </w:rPr>
  </w:style>
  <w:style w:type="character" w:customStyle="1" w:styleId="UnresolvedMention1">
    <w:name w:val="Unresolved Mention1"/>
    <w:basedOn w:val="DefaultParagraphFont"/>
    <w:uiPriority w:val="99"/>
    <w:semiHidden/>
    <w:unhideWhenUsed/>
    <w:rsid w:val="00BD49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4633653">
      <w:bodyDiv w:val="1"/>
      <w:marLeft w:val="0"/>
      <w:marRight w:val="0"/>
      <w:marTop w:val="0"/>
      <w:marBottom w:val="0"/>
      <w:divBdr>
        <w:top w:val="none" w:sz="0" w:space="0" w:color="auto"/>
        <w:left w:val="none" w:sz="0" w:space="0" w:color="auto"/>
        <w:bottom w:val="none" w:sz="0" w:space="0" w:color="auto"/>
        <w:right w:val="none" w:sz="0" w:space="0" w:color="auto"/>
      </w:divBdr>
      <w:divsChild>
        <w:div w:id="1325204303">
          <w:marLeft w:val="0"/>
          <w:marRight w:val="0"/>
          <w:marTop w:val="0"/>
          <w:marBottom w:val="0"/>
          <w:divBdr>
            <w:top w:val="none" w:sz="0" w:space="0" w:color="auto"/>
            <w:left w:val="none" w:sz="0" w:space="0" w:color="auto"/>
            <w:bottom w:val="none" w:sz="0" w:space="0" w:color="auto"/>
            <w:right w:val="none" w:sz="0" w:space="0" w:color="auto"/>
          </w:divBdr>
        </w:div>
        <w:div w:id="61371456">
          <w:marLeft w:val="0"/>
          <w:marRight w:val="0"/>
          <w:marTop w:val="0"/>
          <w:marBottom w:val="0"/>
          <w:divBdr>
            <w:top w:val="none" w:sz="0" w:space="0" w:color="auto"/>
            <w:left w:val="none" w:sz="0" w:space="0" w:color="auto"/>
            <w:bottom w:val="none" w:sz="0" w:space="0" w:color="auto"/>
            <w:right w:val="none" w:sz="0" w:space="0" w:color="auto"/>
          </w:divBdr>
        </w:div>
        <w:div w:id="20002278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18203/2349-2902.isj2018162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288F7-2CF0-40F3-A15C-4CFDFE37F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5</Pages>
  <Words>1154</Words>
  <Characters>6578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SDI 1084</cp:lastModifiedBy>
  <cp:revision>126</cp:revision>
  <dcterms:created xsi:type="dcterms:W3CDTF">2025-05-16T07:16:00Z</dcterms:created>
  <dcterms:modified xsi:type="dcterms:W3CDTF">2025-10-04T07:32:00Z</dcterms:modified>
</cp:coreProperties>
</file>