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EBEC9" w14:textId="3CCF2383" w:rsidR="00CE150F" w:rsidRDefault="00CE150F" w:rsidP="00CE150F">
      <w:pPr>
        <w:spacing w:line="360" w:lineRule="auto"/>
        <w:jc w:val="right"/>
        <w:rPr>
          <w:rFonts w:ascii="Arial" w:eastAsia="Times New Roman" w:hAnsi="Arial" w:cs="Arial"/>
          <w:b/>
          <w:bCs/>
          <w:sz w:val="36"/>
          <w:szCs w:val="36"/>
          <w:lang w:eastAsia="pt-BR"/>
        </w:rPr>
      </w:pPr>
      <w:r w:rsidRPr="00CE150F">
        <w:rPr>
          <w:rFonts w:ascii="Arial" w:eastAsia="Times New Roman" w:hAnsi="Arial" w:cs="Arial"/>
          <w:b/>
          <w:bCs/>
          <w:sz w:val="36"/>
          <w:szCs w:val="36"/>
          <w:lang w:eastAsia="pt-BR"/>
        </w:rPr>
        <w:t>Right Heart Failure Due to Pulmonary Embolism in Patients Treated in Emergency Services: A Systematic Review</w:t>
      </w:r>
    </w:p>
    <w:p w14:paraId="3764E4F0" w14:textId="36D74E97" w:rsidR="00CE150F" w:rsidRPr="00AC378D" w:rsidRDefault="00CE150F" w:rsidP="00CE150F">
      <w:pPr>
        <w:spacing w:line="360" w:lineRule="auto"/>
        <w:jc w:val="both"/>
        <w:rPr>
          <w:rFonts w:ascii="Arial" w:hAnsi="Arial" w:cs="Arial"/>
          <w:b/>
          <w:bCs/>
          <w:sz w:val="20"/>
          <w:szCs w:val="20"/>
        </w:rPr>
      </w:pPr>
      <w:r w:rsidRPr="00AC378D">
        <w:rPr>
          <w:rFonts w:ascii="Arial" w:hAnsi="Arial" w:cs="Arial"/>
          <w:b/>
          <w:bCs/>
          <w:sz w:val="20"/>
          <w:szCs w:val="20"/>
        </w:rPr>
        <w:t>ABSTRACT</w:t>
      </w:r>
    </w:p>
    <w:p w14:paraId="34AF8BA0" w14:textId="77777777" w:rsidR="00CE150F" w:rsidRPr="00AC378D" w:rsidRDefault="00CE150F" w:rsidP="00CE150F">
      <w:pPr>
        <w:spacing w:line="360" w:lineRule="auto"/>
        <w:jc w:val="both"/>
        <w:rPr>
          <w:rFonts w:ascii="Arial" w:hAnsi="Arial" w:cs="Arial"/>
          <w:sz w:val="20"/>
          <w:szCs w:val="20"/>
        </w:rPr>
      </w:pPr>
      <w:r w:rsidRPr="00AC378D">
        <w:rPr>
          <w:rFonts w:ascii="Arial" w:hAnsi="Arial" w:cs="Arial"/>
          <w:b/>
          <w:bCs/>
          <w:sz w:val="20"/>
          <w:szCs w:val="20"/>
        </w:rPr>
        <w:t>Introduction:</w:t>
      </w:r>
      <w:r w:rsidRPr="00AC378D">
        <w:rPr>
          <w:rFonts w:ascii="Arial" w:hAnsi="Arial" w:cs="Arial"/>
          <w:sz w:val="20"/>
          <w:szCs w:val="20"/>
        </w:rPr>
        <w:t xml:space="preserve"> The gut microbiota plays a central role in modulating the immune system by interacting with immune cells, epithelial barriers, and inflammatory mediators. Growing evidence indicates that microbial alterations impact multiple organ systems through the gut–immune axis.</w:t>
      </w:r>
    </w:p>
    <w:p w14:paraId="4D8C5B0E" w14:textId="77777777" w:rsidR="00CE150F" w:rsidRPr="00AC378D" w:rsidRDefault="00CE150F" w:rsidP="00CE150F">
      <w:pPr>
        <w:spacing w:line="360" w:lineRule="auto"/>
        <w:jc w:val="both"/>
        <w:rPr>
          <w:rFonts w:ascii="Arial" w:hAnsi="Arial" w:cs="Arial"/>
          <w:sz w:val="20"/>
          <w:szCs w:val="20"/>
        </w:rPr>
      </w:pPr>
      <w:r w:rsidRPr="00AC378D">
        <w:rPr>
          <w:rFonts w:ascii="Arial" w:hAnsi="Arial" w:cs="Arial"/>
          <w:b/>
          <w:bCs/>
          <w:sz w:val="20"/>
          <w:szCs w:val="20"/>
        </w:rPr>
        <w:t>Aim:</w:t>
      </w:r>
      <w:r w:rsidRPr="00AC378D">
        <w:rPr>
          <w:rFonts w:ascii="Arial" w:hAnsi="Arial" w:cs="Arial"/>
          <w:sz w:val="20"/>
          <w:szCs w:val="20"/>
        </w:rPr>
        <w:t xml:space="preserve"> To systematically review the scientific literature to identify the multisystem repercussions of gut microbiota on the immune, rheumatologic, ophthalmologic, dermatologic, and gastrointestinal systems.</w:t>
      </w:r>
    </w:p>
    <w:p w14:paraId="1C8E1170" w14:textId="77777777" w:rsidR="00CE150F" w:rsidRPr="00AC378D" w:rsidRDefault="00CE150F" w:rsidP="00CE150F">
      <w:pPr>
        <w:spacing w:line="360" w:lineRule="auto"/>
        <w:jc w:val="both"/>
        <w:rPr>
          <w:rFonts w:ascii="Arial" w:hAnsi="Arial" w:cs="Arial"/>
          <w:sz w:val="20"/>
          <w:szCs w:val="20"/>
        </w:rPr>
      </w:pPr>
      <w:r w:rsidRPr="00AC378D">
        <w:rPr>
          <w:rFonts w:ascii="Arial" w:hAnsi="Arial" w:cs="Arial"/>
          <w:b/>
          <w:bCs/>
          <w:sz w:val="20"/>
          <w:szCs w:val="20"/>
        </w:rPr>
        <w:t>Methodology:</w:t>
      </w:r>
      <w:r w:rsidRPr="00AC378D">
        <w:rPr>
          <w:rFonts w:ascii="Arial" w:hAnsi="Arial" w:cs="Arial"/>
          <w:sz w:val="20"/>
          <w:szCs w:val="20"/>
        </w:rPr>
        <w:t xml:space="preserve"> This is a systematic review conducted according to PRISMA guidelines. Searches were carried out in PubMed, Scopus, Embase, Web of Science, and SciELO between January 2015 and August 2025, using descriptors related to “gut microbiota,” “immune system,” and systemic diseases. Inclusion criteria comprised original human studies, peer-reviewed, available in English, Portuguese, or Spanish. Exclusion criteria included animal or in vitro studies, narrative reviews, editorials, and papers without full text.</w:t>
      </w:r>
    </w:p>
    <w:p w14:paraId="113FB801" w14:textId="77777777" w:rsidR="00CE150F" w:rsidRPr="00AC378D" w:rsidRDefault="00CE150F" w:rsidP="00CE150F">
      <w:pPr>
        <w:spacing w:line="360" w:lineRule="auto"/>
        <w:jc w:val="both"/>
        <w:rPr>
          <w:rFonts w:ascii="Arial" w:hAnsi="Arial" w:cs="Arial"/>
          <w:sz w:val="20"/>
          <w:szCs w:val="20"/>
        </w:rPr>
      </w:pPr>
      <w:r w:rsidRPr="00AC378D">
        <w:rPr>
          <w:rFonts w:ascii="Arial" w:hAnsi="Arial" w:cs="Arial"/>
          <w:b/>
          <w:bCs/>
          <w:sz w:val="20"/>
          <w:szCs w:val="20"/>
        </w:rPr>
        <w:t>Results:</w:t>
      </w:r>
      <w:r w:rsidRPr="00AC378D">
        <w:rPr>
          <w:rFonts w:ascii="Arial" w:hAnsi="Arial" w:cs="Arial"/>
          <w:sz w:val="20"/>
          <w:szCs w:val="20"/>
        </w:rPr>
        <w:t xml:space="preserve"> The search identified 1,247 records, of which 16 were included in the qualitative synthesis. The gut microbiota influenced regulatory T cell and Th17 differentiation and cytokine production, including IL-6, IL-10, and TNF-α. In rheumatology, </w:t>
      </w:r>
      <w:r w:rsidRPr="00AC378D">
        <w:rPr>
          <w:rFonts w:ascii="Arial" w:hAnsi="Arial" w:cs="Arial"/>
          <w:i/>
          <w:iCs/>
          <w:sz w:val="20"/>
          <w:szCs w:val="20"/>
        </w:rPr>
        <w:t>Prevotella copri</w:t>
      </w:r>
      <w:r w:rsidRPr="00AC378D">
        <w:rPr>
          <w:rFonts w:ascii="Arial" w:hAnsi="Arial" w:cs="Arial"/>
          <w:sz w:val="20"/>
          <w:szCs w:val="20"/>
        </w:rPr>
        <w:t xml:space="preserve"> was associated with rheumatoid arthritis. In dermatology, dysbiosis was linked to psoriasis, atopic dermatitis, and rosacea. In ophthalmology, autoimmune uveitis and ocular Sjögren’s syndrome were associated with microbial imbalance. In the gastrointestinal field, dysbiosis patterns were connected with inflammatory bowel diseases, irritable bowel syndrome, and metabolic disorders such as obesity and type 2 diabetes.</w:t>
      </w:r>
    </w:p>
    <w:p w14:paraId="5482A852" w14:textId="77777777" w:rsidR="00CE150F" w:rsidRPr="00AC378D" w:rsidRDefault="00CE150F" w:rsidP="00CE150F">
      <w:pPr>
        <w:spacing w:line="360" w:lineRule="auto"/>
        <w:jc w:val="both"/>
        <w:rPr>
          <w:rFonts w:ascii="Arial" w:hAnsi="Arial" w:cs="Arial"/>
          <w:sz w:val="20"/>
          <w:szCs w:val="20"/>
        </w:rPr>
      </w:pPr>
      <w:r w:rsidRPr="00AC378D">
        <w:rPr>
          <w:rFonts w:ascii="Arial" w:hAnsi="Arial" w:cs="Arial"/>
          <w:b/>
          <w:bCs/>
          <w:sz w:val="20"/>
          <w:szCs w:val="20"/>
        </w:rPr>
        <w:t>Conclusion:</w:t>
      </w:r>
      <w:r w:rsidRPr="00AC378D">
        <w:rPr>
          <w:rFonts w:ascii="Arial" w:hAnsi="Arial" w:cs="Arial"/>
          <w:sz w:val="20"/>
          <w:szCs w:val="20"/>
        </w:rPr>
        <w:t xml:space="preserve"> The gut–immune axis plays an essential role in immune regulation with multisystemic impact. Modulation of gut microbiota emerges as a promising therapeutic strategy, although well-designed randomized trials are needed to establish diagnostic and therapeutic protocols.</w:t>
      </w:r>
    </w:p>
    <w:p w14:paraId="33804734" w14:textId="08503924" w:rsidR="00CE150F" w:rsidRDefault="00CE150F" w:rsidP="00CE150F">
      <w:pPr>
        <w:spacing w:line="360" w:lineRule="auto"/>
        <w:jc w:val="both"/>
        <w:rPr>
          <w:rFonts w:ascii="Arial" w:hAnsi="Arial" w:cs="Arial"/>
          <w:sz w:val="20"/>
          <w:szCs w:val="20"/>
        </w:rPr>
      </w:pPr>
      <w:r w:rsidRPr="00AC378D">
        <w:rPr>
          <w:rFonts w:ascii="Arial" w:hAnsi="Arial" w:cs="Arial"/>
          <w:b/>
          <w:bCs/>
          <w:sz w:val="20"/>
          <w:szCs w:val="20"/>
        </w:rPr>
        <w:t>Keywords:</w:t>
      </w:r>
      <w:r w:rsidRPr="00AC378D">
        <w:rPr>
          <w:rFonts w:ascii="Arial" w:hAnsi="Arial" w:cs="Arial"/>
          <w:sz w:val="20"/>
          <w:szCs w:val="20"/>
        </w:rPr>
        <w:t xml:space="preserve"> gut–immune axis; gut microbiota; immunity; autoimmune diseases; systematic review.</w:t>
      </w:r>
    </w:p>
    <w:p w14:paraId="08ACDF9E" w14:textId="6B0B5317" w:rsidR="008C13F7" w:rsidRDefault="008C13F7" w:rsidP="00CE150F">
      <w:pPr>
        <w:spacing w:line="360" w:lineRule="auto"/>
        <w:jc w:val="both"/>
        <w:rPr>
          <w:rFonts w:ascii="Arial" w:hAnsi="Arial" w:cs="Arial"/>
          <w:sz w:val="20"/>
          <w:szCs w:val="20"/>
        </w:rPr>
      </w:pPr>
    </w:p>
    <w:p w14:paraId="2C7F7704" w14:textId="3105B064" w:rsidR="008C13F7" w:rsidRDefault="008C13F7" w:rsidP="00CE150F">
      <w:pPr>
        <w:spacing w:line="360" w:lineRule="auto"/>
        <w:jc w:val="both"/>
        <w:rPr>
          <w:rFonts w:ascii="Arial" w:hAnsi="Arial" w:cs="Arial"/>
          <w:sz w:val="20"/>
          <w:szCs w:val="20"/>
        </w:rPr>
      </w:pPr>
    </w:p>
    <w:p w14:paraId="424CC14C" w14:textId="77777777" w:rsidR="008C13F7" w:rsidRPr="00AC378D" w:rsidRDefault="008C13F7" w:rsidP="00CE150F">
      <w:pPr>
        <w:spacing w:line="360" w:lineRule="auto"/>
        <w:jc w:val="both"/>
        <w:rPr>
          <w:rFonts w:ascii="Arial" w:hAnsi="Arial" w:cs="Arial"/>
          <w:sz w:val="20"/>
          <w:szCs w:val="20"/>
        </w:rPr>
      </w:pPr>
      <w:bookmarkStart w:id="0" w:name="_GoBack"/>
      <w:bookmarkEnd w:id="0"/>
    </w:p>
    <w:p w14:paraId="5B386191" w14:textId="77777777" w:rsidR="00CE150F" w:rsidRPr="00AC378D" w:rsidRDefault="00CE150F" w:rsidP="00CE150F">
      <w:pPr>
        <w:spacing w:line="360" w:lineRule="auto"/>
        <w:rPr>
          <w:rFonts w:ascii="Arial" w:hAnsi="Arial" w:cs="Arial"/>
          <w:highlight w:val="yellow"/>
        </w:rPr>
      </w:pPr>
    </w:p>
    <w:p w14:paraId="1D03E30D" w14:textId="0A6C6C53" w:rsidR="00CE150F" w:rsidRDefault="00CE150F" w:rsidP="00CE150F">
      <w:pPr>
        <w:pStyle w:val="ListParagraph"/>
        <w:numPr>
          <w:ilvl w:val="0"/>
          <w:numId w:val="1"/>
        </w:numPr>
        <w:spacing w:line="360" w:lineRule="auto"/>
        <w:rPr>
          <w:rFonts w:ascii="Arial" w:hAnsi="Arial" w:cs="Arial"/>
          <w:b/>
          <w:bCs/>
        </w:rPr>
      </w:pPr>
      <w:r w:rsidRPr="008C3E1C">
        <w:rPr>
          <w:rFonts w:ascii="Arial" w:hAnsi="Arial" w:cs="Arial"/>
          <w:b/>
          <w:bCs/>
        </w:rPr>
        <w:t>INTRODUCTION</w:t>
      </w:r>
    </w:p>
    <w:p w14:paraId="625EA795" w14:textId="77777777" w:rsidR="00CE150F" w:rsidRDefault="00CE150F" w:rsidP="00CE150F">
      <w:pPr>
        <w:spacing w:line="360" w:lineRule="auto"/>
        <w:ind w:firstLine="360"/>
        <w:jc w:val="both"/>
        <w:rPr>
          <w:rFonts w:ascii="Arial" w:hAnsi="Arial" w:cs="Arial"/>
          <w:sz w:val="20"/>
          <w:szCs w:val="20"/>
        </w:rPr>
      </w:pPr>
      <w:r w:rsidRPr="00CE150F">
        <w:rPr>
          <w:rFonts w:ascii="Arial" w:hAnsi="Arial" w:cs="Arial"/>
          <w:sz w:val="20"/>
          <w:szCs w:val="20"/>
        </w:rPr>
        <w:t>Right heart failure (RHF) represents a severe clinical condition, frequently associated with unfavorable prognosis, especially when secondary to pulmonary embolism (PE) in emergency and urgent care settings. PE is the third leading cause of cardiovascular death worldwide, behind only acute myocardial infarction and stroke, with an estimated annual incidence of 0.7 to 1 per 1,000 inhabitants in Western countries.</w:t>
      </w:r>
    </w:p>
    <w:p w14:paraId="4C1A55A2" w14:textId="77777777" w:rsidR="00CE150F" w:rsidRDefault="00CE150F" w:rsidP="00CE150F">
      <w:pPr>
        <w:spacing w:line="360" w:lineRule="auto"/>
        <w:ind w:firstLine="360"/>
        <w:jc w:val="both"/>
        <w:rPr>
          <w:rFonts w:ascii="Arial" w:hAnsi="Arial" w:cs="Arial"/>
          <w:sz w:val="20"/>
          <w:szCs w:val="20"/>
        </w:rPr>
      </w:pPr>
      <w:r w:rsidRPr="00CE150F">
        <w:rPr>
          <w:rFonts w:ascii="Arial" w:hAnsi="Arial" w:cs="Arial"/>
          <w:sz w:val="20"/>
          <w:szCs w:val="20"/>
        </w:rPr>
        <w:t>The acute pressure overload imposed by PE abruptly increases pulmonary vascular resistance, resulting in dilation and dysfunction of the right ventricle (RV), a condition that may rapidly progress to obstructive shock and death. Studies show that up to 31% of normotensive patients with PE present right ventricular dysfunction on echocardiography, which is associated with an increased risk of hemodynamic deterioration and in-hospital mortality.</w:t>
      </w:r>
    </w:p>
    <w:p w14:paraId="4CA18EF6" w14:textId="77777777" w:rsidR="00CE150F" w:rsidRDefault="00CE150F" w:rsidP="00CE150F">
      <w:pPr>
        <w:spacing w:line="360" w:lineRule="auto"/>
        <w:ind w:firstLine="360"/>
        <w:jc w:val="both"/>
        <w:rPr>
          <w:rFonts w:ascii="Arial" w:hAnsi="Arial" w:cs="Arial"/>
          <w:sz w:val="20"/>
          <w:szCs w:val="20"/>
        </w:rPr>
      </w:pPr>
      <w:r w:rsidRPr="00CE150F">
        <w:rPr>
          <w:rFonts w:ascii="Arial" w:hAnsi="Arial" w:cs="Arial"/>
          <w:sz w:val="20"/>
          <w:szCs w:val="20"/>
        </w:rPr>
        <w:t>The assessment of RV function, especially through bedside echocardiography, has become an essential tool in the risk stratification of these patients, allowing the early identification of subgroups with a higher probability of unfavorable outcomes. Recent meta-analyses confirm that the presence of RV dysfunction is strongly associated with an increase in adverse events, including the need for thrombolysis, vasoactive support, and death.</w:t>
      </w:r>
    </w:p>
    <w:p w14:paraId="6CF96D25" w14:textId="77777777" w:rsidR="00CE150F" w:rsidRDefault="00CE150F" w:rsidP="00CE150F">
      <w:pPr>
        <w:spacing w:line="360" w:lineRule="auto"/>
        <w:ind w:firstLine="360"/>
        <w:jc w:val="both"/>
        <w:rPr>
          <w:rFonts w:ascii="Arial" w:hAnsi="Arial" w:cs="Arial"/>
          <w:sz w:val="20"/>
          <w:szCs w:val="20"/>
        </w:rPr>
      </w:pPr>
      <w:r w:rsidRPr="00CE150F">
        <w:rPr>
          <w:rFonts w:ascii="Arial" w:hAnsi="Arial" w:cs="Arial"/>
          <w:sz w:val="20"/>
          <w:szCs w:val="20"/>
        </w:rPr>
        <w:t>In the emergency setting, the management of RHF caused by PE requires rapid therapeutic decisions, which include early anticoagulation with low-molecular-weight heparins or oral anticoagulants, hemodynamic support with vasopressors such as norepinephrine, and, in selected cases, thrombolytic therapy or endovascular interventions. Despite advances, gaps remain regarding the optimal management of hemodynamically stable patients with echocardiographic signs of RV impairment, underscoring the need for systematic reviews that consolidate the available evidence.</w:t>
      </w:r>
    </w:p>
    <w:p w14:paraId="7C845A01" w14:textId="433896AE" w:rsidR="00CE150F" w:rsidRPr="00CE150F" w:rsidRDefault="00CE150F" w:rsidP="00CE150F">
      <w:pPr>
        <w:spacing w:line="360" w:lineRule="auto"/>
        <w:ind w:firstLine="360"/>
        <w:jc w:val="both"/>
        <w:rPr>
          <w:rFonts w:ascii="Arial" w:hAnsi="Arial" w:cs="Arial"/>
          <w:sz w:val="20"/>
          <w:szCs w:val="20"/>
        </w:rPr>
      </w:pPr>
      <w:r w:rsidRPr="00CE150F">
        <w:rPr>
          <w:rFonts w:ascii="Arial" w:hAnsi="Arial" w:cs="Arial"/>
          <w:sz w:val="20"/>
          <w:szCs w:val="20"/>
        </w:rPr>
        <w:t>Thus, the present study aims to systematically review the literature from the past five years on right heart failure triggered by PE in emergency services, focusing on diagnostic methods, therapeutic approaches, and clinical outcomes.</w:t>
      </w:r>
    </w:p>
    <w:p w14:paraId="25F96248" w14:textId="77777777" w:rsidR="00CE150F" w:rsidRDefault="00CE150F" w:rsidP="00CE150F">
      <w:pPr>
        <w:pStyle w:val="ListParagraph"/>
        <w:numPr>
          <w:ilvl w:val="0"/>
          <w:numId w:val="1"/>
        </w:numPr>
        <w:spacing w:line="360" w:lineRule="auto"/>
        <w:rPr>
          <w:rFonts w:ascii="Arial" w:hAnsi="Arial" w:cs="Arial"/>
          <w:b/>
          <w:bCs/>
          <w:lang w:val="en-US"/>
        </w:rPr>
      </w:pPr>
      <w:r w:rsidRPr="008C3E1C">
        <w:rPr>
          <w:rFonts w:ascii="Arial" w:hAnsi="Arial" w:cs="Arial"/>
          <w:b/>
          <w:bCs/>
          <w:lang w:val="en-US"/>
        </w:rPr>
        <w:t>MATERIAL AND METHODS</w:t>
      </w:r>
    </w:p>
    <w:p w14:paraId="6ADD2E03" w14:textId="77777777" w:rsidR="00CE150F" w:rsidRPr="00CE150F" w:rsidRDefault="00CE150F" w:rsidP="00CE150F">
      <w:pPr>
        <w:spacing w:line="480" w:lineRule="auto"/>
        <w:ind w:firstLine="360"/>
        <w:jc w:val="both"/>
        <w:rPr>
          <w:rFonts w:ascii="Arial" w:hAnsi="Arial" w:cs="Arial"/>
          <w:sz w:val="20"/>
          <w:szCs w:val="20"/>
          <w:lang w:val="en-US"/>
        </w:rPr>
      </w:pPr>
      <w:r w:rsidRPr="00CE150F">
        <w:rPr>
          <w:rFonts w:ascii="Arial" w:hAnsi="Arial" w:cs="Arial"/>
          <w:sz w:val="20"/>
          <w:szCs w:val="20"/>
          <w:lang w:val="en-US"/>
        </w:rPr>
        <w:t>This is a systematic review conducted according to the PRISMA 2020 (Preferred Reporting Items for Systematic Reviews and Meta-Analyses) guidelines. The protocol was developed beforehand and may be registered in the PROSPERO international database to ensure methodological transparency.</w:t>
      </w:r>
    </w:p>
    <w:p w14:paraId="72167AB7" w14:textId="77777777" w:rsidR="00CE150F" w:rsidRPr="00CE150F" w:rsidRDefault="00CE150F" w:rsidP="00CE150F">
      <w:pPr>
        <w:spacing w:line="480" w:lineRule="auto"/>
        <w:jc w:val="both"/>
        <w:rPr>
          <w:rFonts w:ascii="Arial" w:hAnsi="Arial" w:cs="Arial"/>
          <w:b/>
          <w:bCs/>
          <w:sz w:val="20"/>
          <w:szCs w:val="20"/>
          <w:lang w:val="en-US"/>
        </w:rPr>
      </w:pPr>
      <w:r w:rsidRPr="00CE150F">
        <w:rPr>
          <w:rFonts w:ascii="Arial" w:hAnsi="Arial" w:cs="Arial"/>
          <w:b/>
          <w:bCs/>
          <w:sz w:val="20"/>
          <w:szCs w:val="20"/>
          <w:lang w:val="en-US"/>
        </w:rPr>
        <w:t>Search strategy:</w:t>
      </w:r>
    </w:p>
    <w:p w14:paraId="636EB551" w14:textId="77777777" w:rsidR="00CE150F" w:rsidRPr="00CE150F" w:rsidRDefault="00CE150F" w:rsidP="00CE150F">
      <w:pPr>
        <w:spacing w:line="480" w:lineRule="auto"/>
        <w:ind w:firstLine="708"/>
        <w:jc w:val="both"/>
        <w:rPr>
          <w:rFonts w:ascii="Arial" w:hAnsi="Arial" w:cs="Arial"/>
          <w:sz w:val="20"/>
          <w:szCs w:val="20"/>
          <w:lang w:val="en-US"/>
        </w:rPr>
      </w:pPr>
      <w:r w:rsidRPr="00CE150F">
        <w:rPr>
          <w:rFonts w:ascii="Arial" w:hAnsi="Arial" w:cs="Arial"/>
          <w:sz w:val="20"/>
          <w:szCs w:val="20"/>
          <w:lang w:val="en-US"/>
        </w:rPr>
        <w:lastRenderedPageBreak/>
        <w:t xml:space="preserve">A literature search was carried out in the PubMed/MEDLINE, Virtual Health Library (BVS), </w:t>
      </w:r>
      <w:proofErr w:type="spellStart"/>
      <w:r w:rsidRPr="00CE150F">
        <w:rPr>
          <w:rFonts w:ascii="Arial" w:hAnsi="Arial" w:cs="Arial"/>
          <w:sz w:val="20"/>
          <w:szCs w:val="20"/>
          <w:lang w:val="en-US"/>
        </w:rPr>
        <w:t>SciELO</w:t>
      </w:r>
      <w:proofErr w:type="spellEnd"/>
      <w:r w:rsidRPr="00CE150F">
        <w:rPr>
          <w:rFonts w:ascii="Arial" w:hAnsi="Arial" w:cs="Arial"/>
          <w:sz w:val="20"/>
          <w:szCs w:val="20"/>
          <w:lang w:val="en-US"/>
        </w:rPr>
        <w:t xml:space="preserve">, and </w:t>
      </w:r>
      <w:proofErr w:type="spellStart"/>
      <w:r w:rsidRPr="00CE150F">
        <w:rPr>
          <w:rFonts w:ascii="Arial" w:hAnsi="Arial" w:cs="Arial"/>
          <w:sz w:val="20"/>
          <w:szCs w:val="20"/>
          <w:lang w:val="en-US"/>
        </w:rPr>
        <w:t>Embase</w:t>
      </w:r>
      <w:proofErr w:type="spellEnd"/>
      <w:r w:rsidRPr="00CE150F">
        <w:rPr>
          <w:rFonts w:ascii="Arial" w:hAnsi="Arial" w:cs="Arial"/>
          <w:sz w:val="20"/>
          <w:szCs w:val="20"/>
          <w:lang w:val="en-US"/>
        </w:rPr>
        <w:t xml:space="preserve"> databases, covering publications between January 2019 and August 2024. Controlled descriptors from the </w:t>
      </w:r>
      <w:proofErr w:type="spellStart"/>
      <w:r w:rsidRPr="00CE150F">
        <w:rPr>
          <w:rFonts w:ascii="Arial" w:hAnsi="Arial" w:cs="Arial"/>
          <w:sz w:val="20"/>
          <w:szCs w:val="20"/>
          <w:lang w:val="en-US"/>
        </w:rPr>
        <w:t>MeSH</w:t>
      </w:r>
      <w:proofErr w:type="spellEnd"/>
      <w:r w:rsidRPr="00CE150F">
        <w:rPr>
          <w:rFonts w:ascii="Arial" w:hAnsi="Arial" w:cs="Arial"/>
          <w:sz w:val="20"/>
          <w:szCs w:val="20"/>
          <w:lang w:val="en-US"/>
        </w:rPr>
        <w:t xml:space="preserve"> and </w:t>
      </w:r>
      <w:proofErr w:type="spellStart"/>
      <w:r w:rsidRPr="00CE150F">
        <w:rPr>
          <w:rFonts w:ascii="Arial" w:hAnsi="Arial" w:cs="Arial"/>
          <w:sz w:val="20"/>
          <w:szCs w:val="20"/>
          <w:lang w:val="en-US"/>
        </w:rPr>
        <w:t>DeCS</w:t>
      </w:r>
      <w:proofErr w:type="spellEnd"/>
      <w:r w:rsidRPr="00CE150F">
        <w:rPr>
          <w:rFonts w:ascii="Arial" w:hAnsi="Arial" w:cs="Arial"/>
          <w:sz w:val="20"/>
          <w:szCs w:val="20"/>
          <w:lang w:val="en-US"/>
        </w:rPr>
        <w:t xml:space="preserve"> vocabularies were used, combined with Boolean operators, including: Heart Failure, Pulmonary Embolism, Emergencies, Echocardiography, Perfusion Index, Ventricular Dysfunction, Right, Enoxaparin, Vasoconstrictor Agents, Emergency Treatment, Norepinephrine, Warfarin, Chest Pain, Lung Diseases, and Dyspnea.</w:t>
      </w:r>
    </w:p>
    <w:p w14:paraId="01C482B0" w14:textId="77777777" w:rsidR="00CE150F" w:rsidRPr="00CE150F" w:rsidRDefault="00CE150F" w:rsidP="00CE150F">
      <w:pPr>
        <w:spacing w:line="480" w:lineRule="auto"/>
        <w:jc w:val="both"/>
        <w:rPr>
          <w:rFonts w:ascii="Arial" w:hAnsi="Arial" w:cs="Arial"/>
          <w:b/>
          <w:bCs/>
          <w:sz w:val="20"/>
          <w:szCs w:val="20"/>
          <w:lang w:val="en-US"/>
        </w:rPr>
      </w:pPr>
      <w:r w:rsidRPr="00CE150F">
        <w:rPr>
          <w:rFonts w:ascii="Arial" w:hAnsi="Arial" w:cs="Arial"/>
          <w:b/>
          <w:bCs/>
          <w:sz w:val="20"/>
          <w:szCs w:val="20"/>
          <w:lang w:val="en-US"/>
        </w:rPr>
        <w:t>Eligibility criteria:</w:t>
      </w:r>
    </w:p>
    <w:p w14:paraId="6AD65774" w14:textId="77777777" w:rsidR="00CE150F" w:rsidRPr="00CE150F" w:rsidRDefault="00CE150F" w:rsidP="00CE150F">
      <w:pPr>
        <w:spacing w:line="480" w:lineRule="auto"/>
        <w:ind w:firstLine="708"/>
        <w:jc w:val="both"/>
        <w:rPr>
          <w:rFonts w:ascii="Arial" w:hAnsi="Arial" w:cs="Arial"/>
          <w:sz w:val="20"/>
          <w:szCs w:val="20"/>
          <w:lang w:val="en-US"/>
        </w:rPr>
      </w:pPr>
      <w:r w:rsidRPr="00CE150F">
        <w:rPr>
          <w:rFonts w:ascii="Arial" w:hAnsi="Arial" w:cs="Arial"/>
          <w:sz w:val="20"/>
          <w:szCs w:val="20"/>
          <w:lang w:val="en-US"/>
        </w:rPr>
        <w:t>Included were original studies, systematic reviews, and meta-analyses addressing right heart failure due to pulmonary embolism in adult patients treated in emergency or urgent care services. Publications in English, Portuguese, and Spanish were considered, provided they were open access with full text available. Exclusion criteria were narrative reviews, case reports, letters to the editor, conference abstracts, and papers without specific data on right ventricular dysfunction or addressing only left heart failure.</w:t>
      </w:r>
    </w:p>
    <w:p w14:paraId="7C301B86" w14:textId="77777777" w:rsidR="00CE150F" w:rsidRPr="00CE150F" w:rsidRDefault="00CE150F" w:rsidP="00CE150F">
      <w:pPr>
        <w:spacing w:line="480" w:lineRule="auto"/>
        <w:jc w:val="both"/>
        <w:rPr>
          <w:rFonts w:ascii="Arial" w:hAnsi="Arial" w:cs="Arial"/>
          <w:b/>
          <w:bCs/>
          <w:sz w:val="20"/>
          <w:szCs w:val="20"/>
          <w:lang w:val="en-US"/>
        </w:rPr>
      </w:pPr>
      <w:r w:rsidRPr="00CE150F">
        <w:rPr>
          <w:rFonts w:ascii="Arial" w:hAnsi="Arial" w:cs="Arial"/>
          <w:b/>
          <w:bCs/>
          <w:sz w:val="20"/>
          <w:szCs w:val="20"/>
          <w:lang w:val="en-US"/>
        </w:rPr>
        <w:t>Study selection:</w:t>
      </w:r>
    </w:p>
    <w:p w14:paraId="5C9CE202" w14:textId="77777777" w:rsidR="00CE150F" w:rsidRPr="00CE150F" w:rsidRDefault="00CE150F" w:rsidP="00CE150F">
      <w:pPr>
        <w:spacing w:line="480" w:lineRule="auto"/>
        <w:ind w:firstLine="708"/>
        <w:jc w:val="both"/>
        <w:rPr>
          <w:rFonts w:ascii="Arial" w:hAnsi="Arial" w:cs="Arial"/>
          <w:sz w:val="20"/>
          <w:szCs w:val="20"/>
          <w:lang w:val="en-US"/>
        </w:rPr>
      </w:pPr>
      <w:r w:rsidRPr="00CE150F">
        <w:rPr>
          <w:rFonts w:ascii="Arial" w:hAnsi="Arial" w:cs="Arial"/>
          <w:sz w:val="20"/>
          <w:szCs w:val="20"/>
          <w:lang w:val="en-US"/>
        </w:rPr>
        <w:t>The selection process occurred in two phases. First, two independent reviewers screened the titles and abstracts, excluding those not meeting eligibility criteria. In the second phase, full-text articles were analyzed for final inclusion. Disagreements were resolved by consensus or by a third reviewer.</w:t>
      </w:r>
    </w:p>
    <w:p w14:paraId="0C04BBCC" w14:textId="77777777" w:rsidR="00CE150F" w:rsidRPr="00CE150F" w:rsidRDefault="00CE150F" w:rsidP="00CE150F">
      <w:pPr>
        <w:spacing w:line="480" w:lineRule="auto"/>
        <w:jc w:val="both"/>
        <w:rPr>
          <w:rFonts w:ascii="Arial" w:hAnsi="Arial" w:cs="Arial"/>
          <w:b/>
          <w:bCs/>
          <w:sz w:val="20"/>
          <w:szCs w:val="20"/>
          <w:lang w:val="en-US"/>
        </w:rPr>
      </w:pPr>
      <w:r w:rsidRPr="00CE150F">
        <w:rPr>
          <w:rFonts w:ascii="Arial" w:hAnsi="Arial" w:cs="Arial"/>
          <w:b/>
          <w:bCs/>
          <w:sz w:val="20"/>
          <w:szCs w:val="20"/>
          <w:lang w:val="en-US"/>
        </w:rPr>
        <w:t>Data extraction and quality assessment:</w:t>
      </w:r>
    </w:p>
    <w:p w14:paraId="2CA53DBA" w14:textId="77777777" w:rsidR="00CE150F" w:rsidRPr="00CE150F" w:rsidRDefault="00CE150F" w:rsidP="00CE150F">
      <w:pPr>
        <w:spacing w:line="480" w:lineRule="auto"/>
        <w:ind w:firstLine="708"/>
        <w:jc w:val="both"/>
        <w:rPr>
          <w:rFonts w:ascii="Arial" w:hAnsi="Arial" w:cs="Arial"/>
          <w:sz w:val="20"/>
          <w:szCs w:val="20"/>
          <w:lang w:val="en-US"/>
        </w:rPr>
      </w:pPr>
      <w:r w:rsidRPr="00CE150F">
        <w:rPr>
          <w:rFonts w:ascii="Arial" w:hAnsi="Arial" w:cs="Arial"/>
          <w:sz w:val="20"/>
          <w:szCs w:val="20"/>
          <w:lang w:val="en-US"/>
        </w:rPr>
        <w:t>Extracted data included author and year, country, study design, population characteristics, diagnostic methods, therapeutic interventions, and primary clinical outcomes (mortality, hemodynamic support, recurrence of thromboembolic events, and related complications). Methodological quality was assessed using the Newcastle–Ottawa Scale for observational studies and the GRADE (Grading of Recommendations, Assessment, Development and Evaluation) system for reviews and clinical trials, allowing classification of the strength of evidence.</w:t>
      </w:r>
    </w:p>
    <w:p w14:paraId="12D60B50" w14:textId="77777777" w:rsidR="00CE150F" w:rsidRPr="00CE150F" w:rsidRDefault="00CE150F" w:rsidP="00CE150F">
      <w:pPr>
        <w:spacing w:line="480" w:lineRule="auto"/>
        <w:jc w:val="both"/>
        <w:rPr>
          <w:rFonts w:ascii="Arial" w:hAnsi="Arial" w:cs="Arial"/>
          <w:b/>
          <w:bCs/>
          <w:sz w:val="20"/>
          <w:szCs w:val="20"/>
          <w:lang w:val="en-US"/>
        </w:rPr>
      </w:pPr>
      <w:r w:rsidRPr="00CE150F">
        <w:rPr>
          <w:rFonts w:ascii="Arial" w:hAnsi="Arial" w:cs="Arial"/>
          <w:b/>
          <w:bCs/>
          <w:sz w:val="20"/>
          <w:szCs w:val="20"/>
          <w:lang w:val="en-US"/>
        </w:rPr>
        <w:t>Data synthesis:</w:t>
      </w:r>
    </w:p>
    <w:p w14:paraId="158FB8A1" w14:textId="387CAB45" w:rsidR="00CE150F" w:rsidRPr="00CE150F" w:rsidRDefault="00CE150F" w:rsidP="00CE150F">
      <w:pPr>
        <w:spacing w:line="480" w:lineRule="auto"/>
        <w:ind w:firstLine="708"/>
        <w:jc w:val="both"/>
        <w:rPr>
          <w:rFonts w:ascii="Times New Roman" w:hAnsi="Times New Roman" w:cs="Times New Roman"/>
          <w:sz w:val="24"/>
          <w:szCs w:val="24"/>
        </w:rPr>
      </w:pPr>
      <w:r w:rsidRPr="00CE150F">
        <w:rPr>
          <w:rFonts w:ascii="Arial" w:hAnsi="Arial" w:cs="Arial"/>
          <w:sz w:val="20"/>
          <w:szCs w:val="20"/>
          <w:lang w:val="en-US"/>
        </w:rPr>
        <w:lastRenderedPageBreak/>
        <w:t>Results were summarized qualitatively and narratively, highlighting convergences and divergences between studies. When available, quantitative findings were reported based on association and risk measures presented in the original studies and meta-analyses. The study selection process is presented in a PRISMA flow diagram.</w:t>
      </w:r>
    </w:p>
    <w:p w14:paraId="45AAC058" w14:textId="77777777" w:rsidR="00CE150F" w:rsidRPr="00825BE9" w:rsidRDefault="00CE150F" w:rsidP="00CE150F">
      <w:pPr>
        <w:rPr>
          <w:rFonts w:ascii="Times New Roman" w:hAnsi="Times New Roman" w:cs="Times New Roman"/>
        </w:rPr>
      </w:pPr>
      <w:r w:rsidRPr="00825BE9">
        <w:rPr>
          <w:rFonts w:ascii="Times New Roman" w:hAnsi="Times New Roman" w:cs="Times New Roman"/>
          <w:noProof/>
        </w:rPr>
        <mc:AlternateContent>
          <mc:Choice Requires="wps">
            <w:drawing>
              <wp:anchor distT="45720" distB="45720" distL="114300" distR="114300" simplePos="0" relativeHeight="251674624" behindDoc="0" locked="0" layoutInCell="1" allowOverlap="1" wp14:anchorId="751745E1" wp14:editId="18E0BC81">
                <wp:simplePos x="0" y="0"/>
                <wp:positionH relativeFrom="margin">
                  <wp:posOffset>708025</wp:posOffset>
                </wp:positionH>
                <wp:positionV relativeFrom="paragraph">
                  <wp:posOffset>438150</wp:posOffset>
                </wp:positionV>
                <wp:extent cx="1174115" cy="316230"/>
                <wp:effectExtent l="0" t="9207" r="16827" b="16828"/>
                <wp:wrapSquare wrapText="bothSides"/>
                <wp:docPr id="2065364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4115" cy="316230"/>
                        </a:xfrm>
                        <a:prstGeom prst="rect">
                          <a:avLst/>
                        </a:prstGeom>
                        <a:solidFill>
                          <a:schemeClr val="accent4">
                            <a:lumMod val="20000"/>
                            <a:lumOff val="80000"/>
                          </a:schemeClr>
                        </a:solidFill>
                        <a:ln w="19050">
                          <a:solidFill>
                            <a:srgbClr val="000000"/>
                          </a:solidFill>
                          <a:miter lim="800000"/>
                          <a:headEnd/>
                          <a:tailEnd/>
                        </a:ln>
                      </wps:spPr>
                      <wps:txbx>
                        <w:txbxContent>
                          <w:p w14:paraId="61008B7D" w14:textId="77777777" w:rsidR="00CE150F" w:rsidRDefault="00CE150F" w:rsidP="00CE150F">
                            <w:r w:rsidRPr="009B6582">
                              <w:rPr>
                                <w:rFonts w:ascii="Times New Roman" w:hAnsi="Times New Roman" w:cs="Times New Roman"/>
                                <w:b/>
                                <w:bCs/>
                                <w:sz w:val="24"/>
                                <w:szCs w:val="24"/>
                              </w:rPr>
                              <w:t>Identification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1745E1" id="_x0000_t202" coordsize="21600,21600" o:spt="202" path="m,l,21600r21600,l21600,xe">
                <v:stroke joinstyle="miter"/>
                <v:path gradientshapeok="t" o:connecttype="rect"/>
              </v:shapetype>
              <v:shape id="Caixa de Texto 2" o:spid="_x0000_s1026" type="#_x0000_t202" style="position:absolute;margin-left:55.75pt;margin-top:34.5pt;width:92.45pt;height:24.9pt;rotation:-90;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" fillcolor="#fff2cc [663]" strokeweight="1.5pt">
                <v:textbox>
                  <w:txbxContent>
                    <w:p w14:paraId="61008B7D" w14:textId="77777777" w:rsidR="00CE150F" w:rsidRDefault="00CE150F" w:rsidP="00CE150F">
                      <w:r w:rsidRPr="009B6582">
                        <w:rPr>
                          <w:rFonts w:ascii="Times New Roman" w:hAnsi="Times New Roman" w:cs="Times New Roman"/>
                          <w:b/>
                          <w:bCs/>
                          <w:sz w:val="24"/>
                          <w:szCs w:val="24"/>
                        </w:rPr>
                        <w:t>Identification</w:t>
                      </w:r>
                    </w:p>
                  </w:txbxContent>
                </v:textbox>
                <w10:wrap type="square" anchorx="margin"/>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72576" behindDoc="0" locked="0" layoutInCell="1" allowOverlap="1" wp14:anchorId="00AC6CC5" wp14:editId="71D5751D">
                <wp:simplePos x="0" y="0"/>
                <wp:positionH relativeFrom="column">
                  <wp:posOffset>1619250</wp:posOffset>
                </wp:positionH>
                <wp:positionV relativeFrom="paragraph">
                  <wp:posOffset>4700270</wp:posOffset>
                </wp:positionV>
                <wp:extent cx="2235200" cy="571500"/>
                <wp:effectExtent l="0" t="0" r="12700" b="19050"/>
                <wp:wrapSquare wrapText="bothSides"/>
                <wp:docPr id="14530003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6CBC35C5" w14:textId="77777777" w:rsidR="00CE150F" w:rsidRPr="009B6582"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0B67BDA2" w14:textId="64585DAE" w:rsidR="00CE150F" w:rsidRDefault="00CE150F" w:rsidP="00CE150F">
                            <w:pPr>
                              <w:jc w:val="center"/>
                            </w:pPr>
                            <w:r w:rsidRPr="009B6582">
                              <w:rPr>
                                <w:rFonts w:ascii="Times New Roman" w:hAnsi="Times New Roman" w:cs="Times New Roman"/>
                                <w:sz w:val="24"/>
                                <w:szCs w:val="24"/>
                              </w:rPr>
                              <w:t>(n=1</w:t>
                            </w:r>
                            <w:r>
                              <w:rPr>
                                <w:rFonts w:ascii="Times New Roman" w:hAnsi="Times New Roman" w:cs="Times New Roman"/>
                                <w:sz w:val="24"/>
                                <w:szCs w:val="24"/>
                              </w:rPr>
                              <w:t>4</w:t>
                            </w:r>
                            <w:r w:rsidRPr="009B6582">
                              <w:rPr>
                                <w:rFonts w:ascii="Times New Roman" w:hAnsi="Times New Roman" w:cs="Times New Roman"/>
                                <w:sz w:val="24"/>
                                <w:szCs w:val="24"/>
                              </w:rPr>
                              <w:t>)</w:t>
                            </w:r>
                          </w:p>
                          <w:p w14:paraId="25E29518" w14:textId="77777777" w:rsidR="00CE150F" w:rsidRDefault="00CE150F" w:rsidP="00CE15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AC6CC5" id="_x0000_s1027" type="#_x0000_t202" style="position:absolute;margin-left:127.5pt;margin-top:370.1pt;width:176pt;height: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" strokeweight="1.5pt">
                <v:textbox>
                  <w:txbxContent>
                    <w:p w14:paraId="6CBC35C5" w14:textId="77777777" w:rsidR="00CE150F" w:rsidRPr="009B6582"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0B67BDA2" w14:textId="64585DAE" w:rsidR="00CE150F" w:rsidRDefault="00CE150F" w:rsidP="00CE150F">
                      <w:pPr>
                        <w:jc w:val="center"/>
                      </w:pPr>
                      <w:r w:rsidRPr="009B6582">
                        <w:rPr>
                          <w:rFonts w:ascii="Times New Roman" w:hAnsi="Times New Roman" w:cs="Times New Roman"/>
                          <w:sz w:val="24"/>
                          <w:szCs w:val="24"/>
                        </w:rPr>
                        <w:t>(n=1</w:t>
                      </w:r>
                      <w:r>
                        <w:rPr>
                          <w:rFonts w:ascii="Times New Roman" w:hAnsi="Times New Roman" w:cs="Times New Roman"/>
                          <w:sz w:val="24"/>
                          <w:szCs w:val="24"/>
                        </w:rPr>
                        <w:t>4</w:t>
                      </w:r>
                      <w:r w:rsidRPr="009B6582">
                        <w:rPr>
                          <w:rFonts w:ascii="Times New Roman" w:hAnsi="Times New Roman" w:cs="Times New Roman"/>
                          <w:sz w:val="24"/>
                          <w:szCs w:val="24"/>
                        </w:rPr>
                        <w:t>)</w:t>
                      </w:r>
                    </w:p>
                    <w:p w14:paraId="25E29518" w14:textId="77777777" w:rsidR="00CE150F" w:rsidRDefault="00CE150F" w:rsidP="00CE150F"/>
                  </w:txbxContent>
                </v:textbox>
                <w10:wrap type="square"/>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24FAD88B" wp14:editId="46520704">
                <wp:simplePos x="0" y="0"/>
                <wp:positionH relativeFrom="margin">
                  <wp:posOffset>2728595</wp:posOffset>
                </wp:positionH>
                <wp:positionV relativeFrom="paragraph">
                  <wp:posOffset>4140200</wp:posOffset>
                </wp:positionV>
                <wp:extent cx="0" cy="552450"/>
                <wp:effectExtent l="76200" t="0" r="57150" b="57150"/>
                <wp:wrapNone/>
                <wp:docPr id="1980704689"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cex="http://schemas.microsoft.com/office/word/2018/wordml/cex" xmlns:w16="http://schemas.microsoft.com/office/word/2018/wordml">
            <w:pict>
              <v:shapetype w14:anchorId="187B346F" id="_x0000_t32" coordsize="21600,21600" o:spt="32" o:oned="t" path="m,l21600,21600e" filled="f">
                <v:path arrowok="t" fillok="f" o:connecttype="none"/>
                <o:lock v:ext="edit" shapetype="t"/>
              </v:shapetype>
              <v:shape id="Conector de Seta Reta 4" o:spid="_x0000_s1026" type="#_x0000_t32" style="position:absolute;margin-left:214.85pt;margin-top:326pt;width:0;height:43.5pt;z-index:25167360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" strokecolor="windowText" strokeweight="1.5pt">
                <v:stroke endarrow="block" joinstyle="miter"/>
                <w10:wrap anchorx="margin"/>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53E3F8F9" wp14:editId="6BD33E19">
                <wp:simplePos x="0" y="0"/>
                <wp:positionH relativeFrom="column">
                  <wp:posOffset>2730500</wp:posOffset>
                </wp:positionH>
                <wp:positionV relativeFrom="paragraph">
                  <wp:posOffset>3302000</wp:posOffset>
                </wp:positionV>
                <wp:extent cx="1301750" cy="6350"/>
                <wp:effectExtent l="0" t="57150" r="31750" b="88900"/>
                <wp:wrapNone/>
                <wp:docPr id="2060549854" name="Conector de Seta Reta 3"/>
                <wp:cNvGraphicFramePr/>
                <a:graphic xmlns:a="http://schemas.openxmlformats.org/drawingml/2006/main">
                  <a:graphicData uri="http://schemas.microsoft.com/office/word/2010/wordprocessingShape">
                    <wps:wsp>
                      <wps:cNvCnPr/>
                      <wps:spPr>
                        <a:xfrm>
                          <a:off x="0" y="0"/>
                          <a:ext cx="1301750" cy="63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cex="http://schemas.microsoft.com/office/word/2018/wordml/cex" xmlns:w16="http://schemas.microsoft.com/office/word/2018/wordml">
            <w:pict>
              <v:shape w14:anchorId="182DB568" id="Conector de Seta Reta 3" o:spid="_x0000_s1026" type="#_x0000_t32" style="position:absolute;margin-left:215pt;margin-top:260pt;width:102.5pt;height:.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" strokecolor="windowText" strokeweight="1.5pt">
                <v:stroke endarrow="block" joinstyle="miter"/>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68480" behindDoc="0" locked="0" layoutInCell="1" allowOverlap="1" wp14:anchorId="22023687" wp14:editId="49F28CD1">
                <wp:simplePos x="0" y="0"/>
                <wp:positionH relativeFrom="column">
                  <wp:posOffset>1619250</wp:posOffset>
                </wp:positionH>
                <wp:positionV relativeFrom="paragraph">
                  <wp:posOffset>3576320</wp:posOffset>
                </wp:positionV>
                <wp:extent cx="2235200" cy="571500"/>
                <wp:effectExtent l="0" t="0" r="12700" b="19050"/>
                <wp:wrapSquare wrapText="bothSides"/>
                <wp:docPr id="15688083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0EC5369B" w14:textId="77777777" w:rsidR="00CE150F" w:rsidRPr="009B6582"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3ECC85B7" w14:textId="0C43DEDB" w:rsidR="00CE150F" w:rsidRDefault="00CE150F" w:rsidP="00CE150F">
                            <w:pPr>
                              <w:jc w:val="center"/>
                            </w:pPr>
                            <w:r w:rsidRPr="009B6582">
                              <w:rPr>
                                <w:rFonts w:ascii="Times New Roman" w:hAnsi="Times New Roman" w:cs="Times New Roman"/>
                                <w:sz w:val="24"/>
                                <w:szCs w:val="24"/>
                              </w:rPr>
                              <w:t>(n=1</w:t>
                            </w:r>
                            <w:r>
                              <w:rPr>
                                <w:rFonts w:ascii="Times New Roman" w:hAnsi="Times New Roman" w:cs="Times New Roman"/>
                                <w:sz w:val="24"/>
                                <w:szCs w:val="24"/>
                              </w:rPr>
                              <w:t>4</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023687" id="_x0000_s1028" type="#_x0000_t202" style="position:absolute;margin-left:127.5pt;margin-top:281.6pt;width:176pt;height: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" strokeweight="1.5pt">
                <v:textbox>
                  <w:txbxContent>
                    <w:p w14:paraId="0EC5369B" w14:textId="77777777" w:rsidR="00CE150F" w:rsidRPr="009B6582"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3ECC85B7" w14:textId="0C43DEDB" w:rsidR="00CE150F" w:rsidRDefault="00CE150F" w:rsidP="00CE150F">
                      <w:pPr>
                        <w:jc w:val="center"/>
                      </w:pPr>
                      <w:r w:rsidRPr="009B6582">
                        <w:rPr>
                          <w:rFonts w:ascii="Times New Roman" w:hAnsi="Times New Roman" w:cs="Times New Roman"/>
                          <w:sz w:val="24"/>
                          <w:szCs w:val="24"/>
                        </w:rPr>
                        <w:t>(n=1</w:t>
                      </w:r>
                      <w:r>
                        <w:rPr>
                          <w:rFonts w:ascii="Times New Roman" w:hAnsi="Times New Roman" w:cs="Times New Roman"/>
                          <w:sz w:val="24"/>
                          <w:szCs w:val="24"/>
                        </w:rPr>
                        <w:t>4</w:t>
                      </w:r>
                      <w:r w:rsidRPr="009B6582">
                        <w:rPr>
                          <w:rFonts w:ascii="Times New Roman" w:hAnsi="Times New Roman" w:cs="Times New Roman"/>
                          <w:sz w:val="24"/>
                          <w:szCs w:val="24"/>
                        </w:rPr>
                        <w:t>)</w:t>
                      </w:r>
                    </w:p>
                  </w:txbxContent>
                </v:textbox>
                <w10:wrap type="square"/>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79111B78" wp14:editId="2057B9DD">
                <wp:simplePos x="0" y="0"/>
                <wp:positionH relativeFrom="margin">
                  <wp:posOffset>2734945</wp:posOffset>
                </wp:positionH>
                <wp:positionV relativeFrom="paragraph">
                  <wp:posOffset>3016250</wp:posOffset>
                </wp:positionV>
                <wp:extent cx="0" cy="552450"/>
                <wp:effectExtent l="76200" t="0" r="57150" b="57150"/>
                <wp:wrapNone/>
                <wp:docPr id="498336550"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cex="http://schemas.microsoft.com/office/word/2018/wordml/cex" xmlns:w16="http://schemas.microsoft.com/office/word/2018/wordml">
            <w:pict>
              <v:shape w14:anchorId="73DF9D15" id="Conector de Seta Reta 4" o:spid="_x0000_s1026" type="#_x0000_t32" style="position:absolute;margin-left:215.35pt;margin-top:237.5pt;width:0;height:43.5pt;z-index:25166950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" strokecolor="windowText" strokeweight="1.5pt">
                <v:stroke endarrow="block" joinstyle="miter"/>
                <w10:wrap anchorx="margin"/>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60822315" wp14:editId="7B88C7A0">
                <wp:simplePos x="0" y="0"/>
                <wp:positionH relativeFrom="column">
                  <wp:posOffset>2743200</wp:posOffset>
                </wp:positionH>
                <wp:positionV relativeFrom="paragraph">
                  <wp:posOffset>2127250</wp:posOffset>
                </wp:positionV>
                <wp:extent cx="1301750" cy="6350"/>
                <wp:effectExtent l="0" t="57150" r="31750" b="88900"/>
                <wp:wrapNone/>
                <wp:docPr id="1981143015" name="Conector de Seta Reta 3"/>
                <wp:cNvGraphicFramePr/>
                <a:graphic xmlns:a="http://schemas.openxmlformats.org/drawingml/2006/main">
                  <a:graphicData uri="http://schemas.microsoft.com/office/word/2010/wordprocessingShape">
                    <wps:wsp>
                      <wps:cNvCnPr/>
                      <wps:spPr>
                        <a:xfrm>
                          <a:off x="0" y="0"/>
                          <a:ext cx="1301750" cy="63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cex="http://schemas.microsoft.com/office/word/2018/wordml/cex" xmlns:w16="http://schemas.microsoft.com/office/word/2018/wordml">
            <w:pict>
              <v:shape w14:anchorId="1B8F48E9" id="Conector de Seta Reta 3" o:spid="_x0000_s1026" type="#_x0000_t32" style="position:absolute;margin-left:3in;margin-top:167.5pt;width:102.5pt;height:.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" strokecolor="windowText" strokeweight="1.5pt">
                <v:stroke endarrow="block" joinstyle="miter"/>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95F2DA6" wp14:editId="63672221">
                <wp:simplePos x="0" y="0"/>
                <wp:positionH relativeFrom="column">
                  <wp:posOffset>2748915</wp:posOffset>
                </wp:positionH>
                <wp:positionV relativeFrom="paragraph">
                  <wp:posOffset>986155</wp:posOffset>
                </wp:positionV>
                <wp:extent cx="1301750" cy="6350"/>
                <wp:effectExtent l="0" t="57150" r="31750" b="88900"/>
                <wp:wrapNone/>
                <wp:docPr id="1051161923" name="Conector de Seta Reta 3"/>
                <wp:cNvGraphicFramePr/>
                <a:graphic xmlns:a="http://schemas.openxmlformats.org/drawingml/2006/main">
                  <a:graphicData uri="http://schemas.microsoft.com/office/word/2010/wordprocessingShape">
                    <wps:wsp>
                      <wps:cNvCnPr/>
                      <wps:spPr>
                        <a:xfrm>
                          <a:off x="0" y="0"/>
                          <a:ext cx="1301750" cy="63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shape w14:anchorId="6BD9144E" id="Conector de Seta Reta 3" o:spid="_x0000_s1026" type="#_x0000_t32" style="position:absolute;margin-left:216.45pt;margin-top:77.65pt;width:102.5pt;height:.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" strokecolor="black [3213]" strokeweight="1.5pt">
                <v:stroke endarrow="block" joinstyle="miter"/>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06952A40" wp14:editId="2382A00F">
                <wp:simplePos x="0" y="0"/>
                <wp:positionH relativeFrom="column">
                  <wp:posOffset>1600200</wp:posOffset>
                </wp:positionH>
                <wp:positionV relativeFrom="paragraph">
                  <wp:posOffset>2452370</wp:posOffset>
                </wp:positionV>
                <wp:extent cx="2235200" cy="571500"/>
                <wp:effectExtent l="0" t="0" r="12700" b="19050"/>
                <wp:wrapSquare wrapText="bothSides"/>
                <wp:docPr id="110503609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7D0A6DBB" w14:textId="77777777" w:rsidR="00CE150F" w:rsidRPr="009B6582"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Studies for full reading</w:t>
                            </w:r>
                          </w:p>
                          <w:p w14:paraId="14208C42" w14:textId="1516DAC7" w:rsidR="00CE150F" w:rsidRDefault="00CE150F" w:rsidP="00CE150F">
                            <w:pPr>
                              <w:jc w:val="center"/>
                            </w:pPr>
                            <w:r w:rsidRPr="009B6582">
                              <w:rPr>
                                <w:rFonts w:ascii="Times New Roman" w:hAnsi="Times New Roman" w:cs="Times New Roman"/>
                                <w:sz w:val="24"/>
                                <w:szCs w:val="24"/>
                              </w:rPr>
                              <w:t>(n=</w:t>
                            </w:r>
                            <w:r>
                              <w:rPr>
                                <w:rFonts w:ascii="Times New Roman" w:hAnsi="Times New Roman" w:cs="Times New Roman"/>
                                <w:sz w:val="24"/>
                                <w:szCs w:val="24"/>
                              </w:rPr>
                              <w:t>80</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52A40" id="_x0000_s1029" type="#_x0000_t202" style="position:absolute;margin-left:126pt;margin-top:193.1pt;width:176pt;height: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" strokeweight="1.5pt">
                <v:textbox>
                  <w:txbxContent>
                    <w:p w14:paraId="7D0A6DBB" w14:textId="77777777" w:rsidR="00CE150F" w:rsidRPr="009B6582"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Studies for full reading</w:t>
                      </w:r>
                    </w:p>
                    <w:p w14:paraId="14208C42" w14:textId="1516DAC7" w:rsidR="00CE150F" w:rsidRDefault="00CE150F" w:rsidP="00CE150F">
                      <w:pPr>
                        <w:jc w:val="center"/>
                      </w:pPr>
                      <w:r w:rsidRPr="009B6582">
                        <w:rPr>
                          <w:rFonts w:ascii="Times New Roman" w:hAnsi="Times New Roman" w:cs="Times New Roman"/>
                          <w:sz w:val="24"/>
                          <w:szCs w:val="24"/>
                        </w:rPr>
                        <w:t>(n=</w:t>
                      </w:r>
                      <w:r>
                        <w:rPr>
                          <w:rFonts w:ascii="Times New Roman" w:hAnsi="Times New Roman" w:cs="Times New Roman"/>
                          <w:sz w:val="24"/>
                          <w:szCs w:val="24"/>
                        </w:rPr>
                        <w:t>80</w:t>
                      </w:r>
                      <w:r w:rsidRPr="009B6582">
                        <w:rPr>
                          <w:rFonts w:ascii="Times New Roman" w:hAnsi="Times New Roman" w:cs="Times New Roman"/>
                          <w:sz w:val="24"/>
                          <w:szCs w:val="24"/>
                        </w:rPr>
                        <w:t>)</w:t>
                      </w:r>
                    </w:p>
                  </w:txbxContent>
                </v:textbox>
                <w10:wrap type="square"/>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65432BE0" wp14:editId="5CF714B4">
                <wp:simplePos x="0" y="0"/>
                <wp:positionH relativeFrom="column">
                  <wp:posOffset>2730500</wp:posOffset>
                </wp:positionH>
                <wp:positionV relativeFrom="paragraph">
                  <wp:posOffset>1892300</wp:posOffset>
                </wp:positionV>
                <wp:extent cx="0" cy="552450"/>
                <wp:effectExtent l="76200" t="0" r="57150" b="57150"/>
                <wp:wrapNone/>
                <wp:docPr id="1652324091"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cex="http://schemas.microsoft.com/office/word/2018/wordml/cex" xmlns:w16="http://schemas.microsoft.com/office/word/2018/wordml">
            <w:pict>
              <v:shape w14:anchorId="4EE0F9BC" id="Conector de Seta Reta 4" o:spid="_x0000_s1026" type="#_x0000_t32" style="position:absolute;margin-left:215pt;margin-top:149pt;width:0;height:43.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" strokecolor="windowText" strokeweight="1.5pt">
                <v:stroke endarrow="block" joinstyle="miter"/>
              </v:shape>
            </w:pict>
          </mc:Fallback>
        </mc:AlternateContent>
      </w:r>
      <w:r w:rsidRPr="00825BE9">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DE21F8D" wp14:editId="36E115C0">
                <wp:simplePos x="0" y="0"/>
                <wp:positionH relativeFrom="column">
                  <wp:posOffset>2736215</wp:posOffset>
                </wp:positionH>
                <wp:positionV relativeFrom="paragraph">
                  <wp:posOffset>757555</wp:posOffset>
                </wp:positionV>
                <wp:extent cx="0" cy="552450"/>
                <wp:effectExtent l="76200" t="0" r="57150" b="57150"/>
                <wp:wrapNone/>
                <wp:docPr id="971043309"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shape w14:anchorId="272445C5" id="Conector de Seta Reta 4" o:spid="_x0000_s1026" type="#_x0000_t32" style="position:absolute;margin-left:215.45pt;margin-top:59.65pt;width:0;height:43.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" strokecolor="black [3213]" strokeweight="1.5pt">
                <v:stroke endarrow="block" joinstyle="miter"/>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740C430F" wp14:editId="15758E43">
                <wp:simplePos x="0" y="0"/>
                <wp:positionH relativeFrom="column">
                  <wp:posOffset>1644650</wp:posOffset>
                </wp:positionH>
                <wp:positionV relativeFrom="paragraph">
                  <wp:posOffset>1315720</wp:posOffset>
                </wp:positionV>
                <wp:extent cx="2235200" cy="571500"/>
                <wp:effectExtent l="0" t="0" r="12700" b="19050"/>
                <wp:wrapSquare wrapText="bothSides"/>
                <wp:docPr id="17849936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15BDF9C8" w14:textId="77777777" w:rsidR="00CE150F" w:rsidRPr="009B6582"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Studies from 201</w:t>
                            </w:r>
                            <w:r>
                              <w:rPr>
                                <w:rFonts w:ascii="Times New Roman" w:hAnsi="Times New Roman" w:cs="Times New Roman"/>
                                <w:sz w:val="24"/>
                                <w:szCs w:val="24"/>
                              </w:rPr>
                              <w:t>5</w:t>
                            </w:r>
                            <w:r w:rsidRPr="009B6582">
                              <w:rPr>
                                <w:rFonts w:ascii="Times New Roman" w:hAnsi="Times New Roman" w:cs="Times New Roman"/>
                                <w:sz w:val="24"/>
                                <w:szCs w:val="24"/>
                              </w:rPr>
                              <w:t xml:space="preserve"> to 202</w:t>
                            </w:r>
                            <w:r>
                              <w:rPr>
                                <w:rFonts w:ascii="Times New Roman" w:hAnsi="Times New Roman" w:cs="Times New Roman"/>
                                <w:sz w:val="24"/>
                                <w:szCs w:val="24"/>
                              </w:rPr>
                              <w:t>5</w:t>
                            </w:r>
                          </w:p>
                          <w:p w14:paraId="34242614" w14:textId="57AE3F0E" w:rsidR="00CE150F" w:rsidRDefault="00CE150F" w:rsidP="00CE150F">
                            <w:pPr>
                              <w:jc w:val="center"/>
                            </w:pPr>
                            <w:r w:rsidRPr="009B6582">
                              <w:rPr>
                                <w:rFonts w:ascii="Times New Roman" w:hAnsi="Times New Roman" w:cs="Times New Roman"/>
                                <w:sz w:val="24"/>
                                <w:szCs w:val="24"/>
                              </w:rPr>
                              <w:t>(n=</w:t>
                            </w:r>
                            <w:r>
                              <w:rPr>
                                <w:rFonts w:ascii="Times New Roman" w:hAnsi="Times New Roman" w:cs="Times New Roman"/>
                                <w:sz w:val="24"/>
                                <w:szCs w:val="24"/>
                              </w:rPr>
                              <w:t>400</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C430F" id="_x0000_s1030" type="#_x0000_t202" style="position:absolute;margin-left:129.5pt;margin-top:103.6pt;width:176pt;height: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" strokeweight="1.5pt">
                <v:textbox>
                  <w:txbxContent>
                    <w:p w14:paraId="15BDF9C8" w14:textId="77777777" w:rsidR="00CE150F" w:rsidRPr="009B6582"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Studies from 201</w:t>
                      </w:r>
                      <w:r>
                        <w:rPr>
                          <w:rFonts w:ascii="Times New Roman" w:hAnsi="Times New Roman" w:cs="Times New Roman"/>
                          <w:sz w:val="24"/>
                          <w:szCs w:val="24"/>
                        </w:rPr>
                        <w:t>5</w:t>
                      </w:r>
                      <w:r w:rsidRPr="009B6582">
                        <w:rPr>
                          <w:rFonts w:ascii="Times New Roman" w:hAnsi="Times New Roman" w:cs="Times New Roman"/>
                          <w:sz w:val="24"/>
                          <w:szCs w:val="24"/>
                        </w:rPr>
                        <w:t xml:space="preserve"> to 202</w:t>
                      </w:r>
                      <w:r>
                        <w:rPr>
                          <w:rFonts w:ascii="Times New Roman" w:hAnsi="Times New Roman" w:cs="Times New Roman"/>
                          <w:sz w:val="24"/>
                          <w:szCs w:val="24"/>
                        </w:rPr>
                        <w:t>5</w:t>
                      </w:r>
                    </w:p>
                    <w:p w14:paraId="34242614" w14:textId="57AE3F0E" w:rsidR="00CE150F" w:rsidRDefault="00CE150F" w:rsidP="00CE150F">
                      <w:pPr>
                        <w:jc w:val="center"/>
                      </w:pPr>
                      <w:r w:rsidRPr="009B6582">
                        <w:rPr>
                          <w:rFonts w:ascii="Times New Roman" w:hAnsi="Times New Roman" w:cs="Times New Roman"/>
                          <w:sz w:val="24"/>
                          <w:szCs w:val="24"/>
                        </w:rPr>
                        <w:t>(n=</w:t>
                      </w:r>
                      <w:r>
                        <w:rPr>
                          <w:rFonts w:ascii="Times New Roman" w:hAnsi="Times New Roman" w:cs="Times New Roman"/>
                          <w:sz w:val="24"/>
                          <w:szCs w:val="24"/>
                        </w:rPr>
                        <w:t>400</w:t>
                      </w:r>
                      <w:r w:rsidRPr="009B6582">
                        <w:rPr>
                          <w:rFonts w:ascii="Times New Roman" w:hAnsi="Times New Roman" w:cs="Times New Roman"/>
                          <w:sz w:val="24"/>
                          <w:szCs w:val="24"/>
                        </w:rPr>
                        <w:t>)</w:t>
                      </w:r>
                    </w:p>
                  </w:txbxContent>
                </v:textbox>
                <w10:wrap type="square"/>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59DF64E6" wp14:editId="6A2EAD1C">
                <wp:simplePos x="0" y="0"/>
                <wp:positionH relativeFrom="column">
                  <wp:posOffset>1637665</wp:posOffset>
                </wp:positionH>
                <wp:positionV relativeFrom="paragraph">
                  <wp:posOffset>192405</wp:posOffset>
                </wp:positionV>
                <wp:extent cx="2235200" cy="571500"/>
                <wp:effectExtent l="0" t="0" r="1270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432DF75A" w14:textId="77777777" w:rsidR="00CE150F" w:rsidRPr="009B6582"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Studies found in the research</w:t>
                            </w:r>
                          </w:p>
                          <w:p w14:paraId="55771EA5" w14:textId="78DC6FBC" w:rsidR="00CE150F" w:rsidRDefault="00CE150F" w:rsidP="00CE150F">
                            <w:pPr>
                              <w:jc w:val="center"/>
                            </w:pPr>
                            <w:r w:rsidRPr="009B6582">
                              <w:rPr>
                                <w:rFonts w:ascii="Times New Roman" w:hAnsi="Times New Roman" w:cs="Times New Roman"/>
                                <w:sz w:val="24"/>
                                <w:szCs w:val="24"/>
                              </w:rPr>
                              <w:t>(n=</w:t>
                            </w:r>
                            <w:r>
                              <w:rPr>
                                <w:rFonts w:ascii="Times New Roman" w:hAnsi="Times New Roman" w:cs="Times New Roman"/>
                                <w:sz w:val="24"/>
                                <w:szCs w:val="24"/>
                              </w:rPr>
                              <w:t>450</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F64E6" id="_x0000_s1031" type="#_x0000_t202" style="position:absolute;margin-left:128.95pt;margin-top:15.15pt;width:176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" strokeweight="1.5pt">
                <v:textbox>
                  <w:txbxContent>
                    <w:p w14:paraId="432DF75A" w14:textId="77777777" w:rsidR="00CE150F" w:rsidRPr="009B6582"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Studies found in the research</w:t>
                      </w:r>
                    </w:p>
                    <w:p w14:paraId="55771EA5" w14:textId="78DC6FBC" w:rsidR="00CE150F" w:rsidRDefault="00CE150F" w:rsidP="00CE150F">
                      <w:pPr>
                        <w:jc w:val="center"/>
                      </w:pPr>
                      <w:r w:rsidRPr="009B6582">
                        <w:rPr>
                          <w:rFonts w:ascii="Times New Roman" w:hAnsi="Times New Roman" w:cs="Times New Roman"/>
                          <w:sz w:val="24"/>
                          <w:szCs w:val="24"/>
                        </w:rPr>
                        <w:t>(n=</w:t>
                      </w:r>
                      <w:r>
                        <w:rPr>
                          <w:rFonts w:ascii="Times New Roman" w:hAnsi="Times New Roman" w:cs="Times New Roman"/>
                          <w:sz w:val="24"/>
                          <w:szCs w:val="24"/>
                        </w:rPr>
                        <w:t>450</w:t>
                      </w:r>
                      <w:r w:rsidRPr="009B6582">
                        <w:rPr>
                          <w:rFonts w:ascii="Times New Roman" w:hAnsi="Times New Roman" w:cs="Times New Roman"/>
                          <w:sz w:val="24"/>
                          <w:szCs w:val="24"/>
                        </w:rPr>
                        <w:t>)</w:t>
                      </w:r>
                    </w:p>
                  </w:txbxContent>
                </v:textbox>
                <w10:wrap type="square"/>
              </v:shape>
            </w:pict>
          </mc:Fallback>
        </mc:AlternateContent>
      </w:r>
    </w:p>
    <w:p w14:paraId="42A1D13A" w14:textId="77777777" w:rsidR="00CE150F" w:rsidRPr="00825BE9" w:rsidRDefault="00CE150F" w:rsidP="00CE150F">
      <w:pPr>
        <w:spacing w:line="480" w:lineRule="auto"/>
        <w:jc w:val="both"/>
        <w:rPr>
          <w:rFonts w:ascii="Times New Roman" w:hAnsi="Times New Roman" w:cs="Times New Roman"/>
          <w:sz w:val="24"/>
          <w:szCs w:val="24"/>
        </w:rPr>
      </w:pPr>
      <w:r w:rsidRPr="00825BE9">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1BB3F80C" wp14:editId="623F94E9">
                <wp:simplePos x="0" y="0"/>
                <wp:positionH relativeFrom="column">
                  <wp:posOffset>4072890</wp:posOffset>
                </wp:positionH>
                <wp:positionV relativeFrom="paragraph">
                  <wp:posOffset>396875</wp:posOffset>
                </wp:positionV>
                <wp:extent cx="1593850" cy="819150"/>
                <wp:effectExtent l="0" t="0" r="25400" b="19050"/>
                <wp:wrapSquare wrapText="bothSides"/>
                <wp:docPr id="38404337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819150"/>
                        </a:xfrm>
                        <a:prstGeom prst="rect">
                          <a:avLst/>
                        </a:prstGeom>
                        <a:solidFill>
                          <a:srgbClr val="FFFFFF"/>
                        </a:solidFill>
                        <a:ln w="19050">
                          <a:solidFill>
                            <a:srgbClr val="000000"/>
                          </a:solidFill>
                          <a:miter lim="800000"/>
                          <a:headEnd/>
                          <a:tailEnd/>
                        </a:ln>
                      </wps:spPr>
                      <wps:txbx>
                        <w:txbxContent>
                          <w:p w14:paraId="7C9CD94E" w14:textId="77777777" w:rsidR="00CE150F" w:rsidRPr="009B6582"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Excluded for being duplicates</w:t>
                            </w:r>
                          </w:p>
                          <w:p w14:paraId="28496EC3" w14:textId="6BFAA7A6" w:rsidR="00CE150F" w:rsidRDefault="00CE150F" w:rsidP="00CE150F">
                            <w:pPr>
                              <w:jc w:val="center"/>
                            </w:pPr>
                            <w:r w:rsidRPr="009B6582">
                              <w:rPr>
                                <w:rFonts w:ascii="Times New Roman" w:hAnsi="Times New Roman" w:cs="Times New Roman"/>
                                <w:sz w:val="24"/>
                                <w:szCs w:val="24"/>
                              </w:rPr>
                              <w:t>(n=</w:t>
                            </w:r>
                            <w:r>
                              <w:rPr>
                                <w:rFonts w:ascii="Times New Roman" w:hAnsi="Times New Roman" w:cs="Times New Roman"/>
                                <w:sz w:val="24"/>
                                <w:szCs w:val="24"/>
                              </w:rPr>
                              <w:t>50</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3F80C" id="_x0000_s1032" type="#_x0000_t202" style="position:absolute;left:0;text-align:left;margin-left:320.7pt;margin-top:31.25pt;width:125.5pt;height: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" strokeweight="1.5pt">
                <v:textbox>
                  <w:txbxContent>
                    <w:p w14:paraId="7C9CD94E" w14:textId="77777777" w:rsidR="00CE150F" w:rsidRPr="009B6582"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Excluded for being duplicates</w:t>
                      </w:r>
                    </w:p>
                    <w:p w14:paraId="28496EC3" w14:textId="6BFAA7A6" w:rsidR="00CE150F" w:rsidRDefault="00CE150F" w:rsidP="00CE150F">
                      <w:pPr>
                        <w:jc w:val="center"/>
                      </w:pPr>
                      <w:r w:rsidRPr="009B6582">
                        <w:rPr>
                          <w:rFonts w:ascii="Times New Roman" w:hAnsi="Times New Roman" w:cs="Times New Roman"/>
                          <w:sz w:val="24"/>
                          <w:szCs w:val="24"/>
                        </w:rPr>
                        <w:t>(n=</w:t>
                      </w:r>
                      <w:r>
                        <w:rPr>
                          <w:rFonts w:ascii="Times New Roman" w:hAnsi="Times New Roman" w:cs="Times New Roman"/>
                          <w:sz w:val="24"/>
                          <w:szCs w:val="24"/>
                        </w:rPr>
                        <w:t>50</w:t>
                      </w:r>
                      <w:r w:rsidRPr="009B6582">
                        <w:rPr>
                          <w:rFonts w:ascii="Times New Roman" w:hAnsi="Times New Roman" w:cs="Times New Roman"/>
                          <w:sz w:val="24"/>
                          <w:szCs w:val="24"/>
                        </w:rPr>
                        <w:t>)</w:t>
                      </w:r>
                    </w:p>
                  </w:txbxContent>
                </v:textbox>
                <w10:wrap type="square"/>
              </v:shape>
            </w:pict>
          </mc:Fallback>
        </mc:AlternateContent>
      </w:r>
    </w:p>
    <w:p w14:paraId="54E46F11" w14:textId="77777777" w:rsidR="00CE150F" w:rsidRPr="00825BE9" w:rsidRDefault="00CE150F" w:rsidP="00CE150F">
      <w:pPr>
        <w:spacing w:line="480" w:lineRule="auto"/>
        <w:jc w:val="both"/>
        <w:rPr>
          <w:rFonts w:ascii="Times New Roman" w:hAnsi="Times New Roman" w:cs="Times New Roman"/>
          <w:sz w:val="24"/>
          <w:szCs w:val="24"/>
        </w:rPr>
      </w:pPr>
    </w:p>
    <w:p w14:paraId="5A85C693" w14:textId="77777777" w:rsidR="00CE150F" w:rsidRPr="00825BE9" w:rsidRDefault="00CE150F" w:rsidP="00CE150F">
      <w:pPr>
        <w:spacing w:line="480" w:lineRule="auto"/>
        <w:jc w:val="both"/>
        <w:rPr>
          <w:rFonts w:ascii="Times New Roman" w:hAnsi="Times New Roman" w:cs="Times New Roman"/>
          <w:sz w:val="24"/>
          <w:szCs w:val="24"/>
        </w:rPr>
      </w:pPr>
    </w:p>
    <w:p w14:paraId="591FE8B7" w14:textId="77777777" w:rsidR="00CE150F" w:rsidRPr="00825BE9" w:rsidRDefault="00CE150F" w:rsidP="00CE150F">
      <w:pPr>
        <w:spacing w:line="480" w:lineRule="auto"/>
        <w:jc w:val="both"/>
        <w:rPr>
          <w:rFonts w:ascii="Times New Roman" w:hAnsi="Times New Roman" w:cs="Times New Roman"/>
          <w:sz w:val="24"/>
          <w:szCs w:val="24"/>
        </w:rPr>
      </w:pPr>
      <w:r w:rsidRPr="00825BE9">
        <w:rPr>
          <w:rFonts w:ascii="Times New Roman" w:hAnsi="Times New Roman" w:cs="Times New Roman"/>
          <w:noProof/>
        </w:rPr>
        <mc:AlternateContent>
          <mc:Choice Requires="wps">
            <w:drawing>
              <wp:anchor distT="45720" distB="45720" distL="114300" distR="114300" simplePos="0" relativeHeight="251675648" behindDoc="0" locked="0" layoutInCell="1" allowOverlap="1" wp14:anchorId="3C40A375" wp14:editId="16CBA02A">
                <wp:simplePos x="0" y="0"/>
                <wp:positionH relativeFrom="margin">
                  <wp:posOffset>445135</wp:posOffset>
                </wp:positionH>
                <wp:positionV relativeFrom="paragraph">
                  <wp:posOffset>368300</wp:posOffset>
                </wp:positionV>
                <wp:extent cx="1733550" cy="316230"/>
                <wp:effectExtent l="3810" t="0" r="22860" b="22860"/>
                <wp:wrapSquare wrapText="bothSides"/>
                <wp:docPr id="17730361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33550" cy="316230"/>
                        </a:xfrm>
                        <a:prstGeom prst="rect">
                          <a:avLst/>
                        </a:prstGeom>
                        <a:solidFill>
                          <a:schemeClr val="accent2">
                            <a:lumMod val="20000"/>
                            <a:lumOff val="80000"/>
                          </a:schemeClr>
                        </a:solidFill>
                        <a:ln w="19050">
                          <a:solidFill>
                            <a:srgbClr val="000000"/>
                          </a:solidFill>
                          <a:miter lim="800000"/>
                          <a:headEnd/>
                          <a:tailEnd/>
                        </a:ln>
                      </wps:spPr>
                      <wps:txbx>
                        <w:txbxContent>
                          <w:p w14:paraId="1F806956" w14:textId="77777777" w:rsidR="00CE150F" w:rsidRDefault="00CE150F" w:rsidP="00CE150F">
                            <w:pPr>
                              <w:jc w:val="center"/>
                            </w:pPr>
                            <w:r w:rsidRPr="006E5539">
                              <w:rPr>
                                <w:rFonts w:ascii="Times New Roman" w:hAnsi="Times New Roman" w:cs="Times New Roman"/>
                                <w:b/>
                                <w:bCs/>
                                <w:sz w:val="24"/>
                                <w:szCs w:val="24"/>
                              </w:rPr>
                              <w:t>Selection</w:t>
                            </w:r>
                          </w:p>
                          <w:p w14:paraId="1C55D38C" w14:textId="77777777" w:rsidR="00CE150F" w:rsidRDefault="00CE150F" w:rsidP="00CE15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0A375" id="_x0000_s1033" type="#_x0000_t202" style="position:absolute;left:0;text-align:left;margin-left:35.05pt;margin-top:29pt;width:136.5pt;height:24.9pt;rotation:-90;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" fillcolor="#fbe4d5 [661]" strokeweight="1.5pt">
                <v:textbox>
                  <w:txbxContent>
                    <w:p w14:paraId="1F806956" w14:textId="77777777" w:rsidR="00CE150F" w:rsidRDefault="00CE150F" w:rsidP="00CE150F">
                      <w:pPr>
                        <w:jc w:val="center"/>
                      </w:pPr>
                      <w:r w:rsidRPr="006E5539">
                        <w:rPr>
                          <w:rFonts w:ascii="Times New Roman" w:hAnsi="Times New Roman" w:cs="Times New Roman"/>
                          <w:b/>
                          <w:bCs/>
                          <w:sz w:val="24"/>
                          <w:szCs w:val="24"/>
                        </w:rPr>
                        <w:t>Selection</w:t>
                      </w:r>
                    </w:p>
                    <w:p w14:paraId="1C55D38C" w14:textId="77777777" w:rsidR="00CE150F" w:rsidRDefault="00CE150F" w:rsidP="00CE150F"/>
                  </w:txbxContent>
                </v:textbox>
                <w10:wrap type="square" anchorx="margin"/>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67456" behindDoc="0" locked="0" layoutInCell="1" allowOverlap="1" wp14:anchorId="1CCC2AE0" wp14:editId="5F958F04">
                <wp:simplePos x="0" y="0"/>
                <wp:positionH relativeFrom="column">
                  <wp:posOffset>4072890</wp:posOffset>
                </wp:positionH>
                <wp:positionV relativeFrom="paragraph">
                  <wp:posOffset>106680</wp:posOffset>
                </wp:positionV>
                <wp:extent cx="1593850" cy="1019175"/>
                <wp:effectExtent l="0" t="0" r="25400" b="28575"/>
                <wp:wrapSquare wrapText="bothSides"/>
                <wp:docPr id="27417383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019175"/>
                        </a:xfrm>
                        <a:prstGeom prst="rect">
                          <a:avLst/>
                        </a:prstGeom>
                        <a:solidFill>
                          <a:srgbClr val="FFFFFF"/>
                        </a:solidFill>
                        <a:ln w="19050">
                          <a:solidFill>
                            <a:srgbClr val="000000"/>
                          </a:solidFill>
                          <a:miter lim="800000"/>
                          <a:headEnd/>
                          <a:tailEnd/>
                        </a:ln>
                      </wps:spPr>
                      <wps:txbx>
                        <w:txbxContent>
                          <w:p w14:paraId="027B5194" w14:textId="77777777" w:rsidR="00CE150F" w:rsidRPr="009B6582"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Excluded for not meeting the inclusion criteria</w:t>
                            </w:r>
                          </w:p>
                          <w:p w14:paraId="4FF546AC" w14:textId="2B131E97" w:rsidR="00CE150F" w:rsidRDefault="00CE150F" w:rsidP="00CE150F">
                            <w:pPr>
                              <w:jc w:val="center"/>
                            </w:pPr>
                            <w:r w:rsidRPr="009B6582">
                              <w:rPr>
                                <w:rFonts w:ascii="Times New Roman" w:hAnsi="Times New Roman" w:cs="Times New Roman"/>
                                <w:sz w:val="24"/>
                                <w:szCs w:val="24"/>
                              </w:rPr>
                              <w:t>(n=</w:t>
                            </w:r>
                            <w:r>
                              <w:rPr>
                                <w:rFonts w:ascii="Times New Roman" w:hAnsi="Times New Roman" w:cs="Times New Roman"/>
                                <w:sz w:val="24"/>
                                <w:szCs w:val="24"/>
                              </w:rPr>
                              <w:t>320</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C2AE0" id="_x0000_s1034" type="#_x0000_t202" style="position:absolute;left:0;text-align:left;margin-left:320.7pt;margin-top:8.4pt;width:125.5pt;height:80.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" strokeweight="1.5pt">
                <v:textbox>
                  <w:txbxContent>
                    <w:p w14:paraId="027B5194" w14:textId="77777777" w:rsidR="00CE150F" w:rsidRPr="009B6582"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Excluded for not meeting the inclusion criteria</w:t>
                      </w:r>
                    </w:p>
                    <w:p w14:paraId="4FF546AC" w14:textId="2B131E97" w:rsidR="00CE150F" w:rsidRDefault="00CE150F" w:rsidP="00CE150F">
                      <w:pPr>
                        <w:jc w:val="center"/>
                      </w:pPr>
                      <w:r w:rsidRPr="009B6582">
                        <w:rPr>
                          <w:rFonts w:ascii="Times New Roman" w:hAnsi="Times New Roman" w:cs="Times New Roman"/>
                          <w:sz w:val="24"/>
                          <w:szCs w:val="24"/>
                        </w:rPr>
                        <w:t>(n=</w:t>
                      </w:r>
                      <w:r>
                        <w:rPr>
                          <w:rFonts w:ascii="Times New Roman" w:hAnsi="Times New Roman" w:cs="Times New Roman"/>
                          <w:sz w:val="24"/>
                          <w:szCs w:val="24"/>
                        </w:rPr>
                        <w:t>320</w:t>
                      </w:r>
                      <w:r w:rsidRPr="009B6582">
                        <w:rPr>
                          <w:rFonts w:ascii="Times New Roman" w:hAnsi="Times New Roman" w:cs="Times New Roman"/>
                          <w:sz w:val="24"/>
                          <w:szCs w:val="24"/>
                        </w:rPr>
                        <w:t>)</w:t>
                      </w:r>
                    </w:p>
                  </w:txbxContent>
                </v:textbox>
                <w10:wrap type="square"/>
              </v:shape>
            </w:pict>
          </mc:Fallback>
        </mc:AlternateContent>
      </w:r>
    </w:p>
    <w:p w14:paraId="382FA33A" w14:textId="77777777" w:rsidR="00CE150F" w:rsidRPr="00825BE9" w:rsidRDefault="00CE150F" w:rsidP="00CE150F">
      <w:pPr>
        <w:spacing w:line="360" w:lineRule="auto"/>
        <w:jc w:val="both"/>
        <w:rPr>
          <w:rFonts w:ascii="Times New Roman" w:hAnsi="Times New Roman" w:cs="Times New Roman"/>
          <w:sz w:val="24"/>
          <w:szCs w:val="24"/>
        </w:rPr>
      </w:pPr>
      <w:r w:rsidRPr="00825BE9">
        <w:rPr>
          <w:rFonts w:ascii="Times New Roman" w:hAnsi="Times New Roman" w:cs="Times New Roman"/>
          <w:noProof/>
        </w:rPr>
        <mc:AlternateContent>
          <mc:Choice Requires="wps">
            <w:drawing>
              <wp:anchor distT="45720" distB="45720" distL="114300" distR="114300" simplePos="0" relativeHeight="251677696" behindDoc="0" locked="0" layoutInCell="1" allowOverlap="1" wp14:anchorId="079C7CC6" wp14:editId="196B761F">
                <wp:simplePos x="0" y="0"/>
                <wp:positionH relativeFrom="margin">
                  <wp:posOffset>734060</wp:posOffset>
                </wp:positionH>
                <wp:positionV relativeFrom="paragraph">
                  <wp:posOffset>2814955</wp:posOffset>
                </wp:positionV>
                <wp:extent cx="1174115" cy="316230"/>
                <wp:effectExtent l="0" t="9207" r="16827" b="16828"/>
                <wp:wrapSquare wrapText="bothSides"/>
                <wp:docPr id="75988524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4115" cy="316230"/>
                        </a:xfrm>
                        <a:prstGeom prst="rect">
                          <a:avLst/>
                        </a:prstGeom>
                        <a:solidFill>
                          <a:schemeClr val="accent6">
                            <a:lumMod val="20000"/>
                            <a:lumOff val="80000"/>
                          </a:schemeClr>
                        </a:solidFill>
                        <a:ln w="19050">
                          <a:solidFill>
                            <a:srgbClr val="000000"/>
                          </a:solidFill>
                          <a:miter lim="800000"/>
                          <a:headEnd/>
                          <a:tailEnd/>
                        </a:ln>
                      </wps:spPr>
                      <wps:txbx>
                        <w:txbxContent>
                          <w:p w14:paraId="4CAD1199" w14:textId="77777777" w:rsidR="00CE150F" w:rsidRDefault="00CE150F" w:rsidP="00CE150F">
                            <w:r w:rsidRPr="006E5539">
                              <w:rPr>
                                <w:rFonts w:ascii="Times New Roman" w:hAnsi="Times New Roman" w:cs="Times New Roman"/>
                                <w:b/>
                                <w:bCs/>
                                <w:sz w:val="24"/>
                                <w:szCs w:val="24"/>
                              </w:rPr>
                              <w:t>Inclusion</w:t>
                            </w:r>
                          </w:p>
                          <w:p w14:paraId="268906A1" w14:textId="77777777" w:rsidR="00CE150F" w:rsidRDefault="00CE150F" w:rsidP="00CE15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C7CC6" id="_x0000_s1035" type="#_x0000_t202" style="position:absolute;left:0;text-align:left;margin-left:57.8pt;margin-top:221.65pt;width:92.45pt;height:24.9pt;rotation:-90;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" fillcolor="#e2efd9 [665]" strokeweight="1.5pt">
                <v:textbox>
                  <w:txbxContent>
                    <w:p w14:paraId="4CAD1199" w14:textId="77777777" w:rsidR="00CE150F" w:rsidRDefault="00CE150F" w:rsidP="00CE150F">
                      <w:r w:rsidRPr="006E5539">
                        <w:rPr>
                          <w:rFonts w:ascii="Times New Roman" w:hAnsi="Times New Roman" w:cs="Times New Roman"/>
                          <w:b/>
                          <w:bCs/>
                          <w:sz w:val="24"/>
                          <w:szCs w:val="24"/>
                        </w:rPr>
                        <w:t>Inclusion</w:t>
                      </w:r>
                    </w:p>
                    <w:p w14:paraId="268906A1" w14:textId="77777777" w:rsidR="00CE150F" w:rsidRDefault="00CE150F" w:rsidP="00CE150F"/>
                  </w:txbxContent>
                </v:textbox>
                <w10:wrap type="square" anchorx="margin"/>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76672" behindDoc="0" locked="0" layoutInCell="1" allowOverlap="1" wp14:anchorId="4A9F53F6" wp14:editId="5D64CFE5">
                <wp:simplePos x="0" y="0"/>
                <wp:positionH relativeFrom="margin">
                  <wp:posOffset>743585</wp:posOffset>
                </wp:positionH>
                <wp:positionV relativeFrom="paragraph">
                  <wp:posOffset>1490980</wp:posOffset>
                </wp:positionV>
                <wp:extent cx="1174115" cy="316230"/>
                <wp:effectExtent l="0" t="9207" r="16827" b="16828"/>
                <wp:wrapSquare wrapText="bothSides"/>
                <wp:docPr id="167008703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4115" cy="316230"/>
                        </a:xfrm>
                        <a:prstGeom prst="rect">
                          <a:avLst/>
                        </a:prstGeom>
                        <a:solidFill>
                          <a:schemeClr val="accent5">
                            <a:lumMod val="20000"/>
                            <a:lumOff val="80000"/>
                          </a:schemeClr>
                        </a:solidFill>
                        <a:ln w="19050">
                          <a:solidFill>
                            <a:srgbClr val="000000"/>
                          </a:solidFill>
                          <a:miter lim="800000"/>
                          <a:headEnd/>
                          <a:tailEnd/>
                        </a:ln>
                      </wps:spPr>
                      <wps:txbx>
                        <w:txbxContent>
                          <w:p w14:paraId="593AB51A" w14:textId="77777777" w:rsidR="00CE150F" w:rsidRDefault="00CE150F" w:rsidP="00CE150F">
                            <w:r w:rsidRPr="006E5539">
                              <w:rPr>
                                <w:rFonts w:ascii="Times New Roman" w:hAnsi="Times New Roman" w:cs="Times New Roman"/>
                                <w:b/>
                                <w:bCs/>
                                <w:sz w:val="24"/>
                                <w:szCs w:val="24"/>
                              </w:rPr>
                              <w:t>Eligibility</w:t>
                            </w:r>
                          </w:p>
                          <w:p w14:paraId="3C4282FB" w14:textId="77777777" w:rsidR="00CE150F" w:rsidRDefault="00CE150F" w:rsidP="00CE15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F53F6" id="_x0000_s1036" type="#_x0000_t202" style="position:absolute;left:0;text-align:left;margin-left:58.55pt;margin-top:117.4pt;width:92.45pt;height:24.9pt;rotation:-90;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" fillcolor="#deeaf6 [664]" strokeweight="1.5pt">
                <v:textbox>
                  <w:txbxContent>
                    <w:p w14:paraId="593AB51A" w14:textId="77777777" w:rsidR="00CE150F" w:rsidRDefault="00CE150F" w:rsidP="00CE150F">
                      <w:r w:rsidRPr="006E5539">
                        <w:rPr>
                          <w:rFonts w:ascii="Times New Roman" w:hAnsi="Times New Roman" w:cs="Times New Roman"/>
                          <w:b/>
                          <w:bCs/>
                          <w:sz w:val="24"/>
                          <w:szCs w:val="24"/>
                        </w:rPr>
                        <w:t>Eligibility</w:t>
                      </w:r>
                    </w:p>
                    <w:p w14:paraId="3C4282FB" w14:textId="77777777" w:rsidR="00CE150F" w:rsidRDefault="00CE150F" w:rsidP="00CE150F"/>
                  </w:txbxContent>
                </v:textbox>
                <w10:wrap type="square" anchorx="margin"/>
              </v:shape>
            </w:pict>
          </mc:Fallback>
        </mc:AlternateContent>
      </w:r>
      <w:r w:rsidRPr="00825BE9">
        <w:rPr>
          <w:rFonts w:ascii="Times New Roman" w:hAnsi="Times New Roman" w:cs="Times New Roman"/>
          <w:noProof/>
        </w:rPr>
        <mc:AlternateContent>
          <mc:Choice Requires="wps">
            <w:drawing>
              <wp:anchor distT="45720" distB="45720" distL="114300" distR="114300" simplePos="0" relativeHeight="251671552" behindDoc="0" locked="0" layoutInCell="1" allowOverlap="1" wp14:anchorId="7F8861A0" wp14:editId="2E16245F">
                <wp:simplePos x="0" y="0"/>
                <wp:positionH relativeFrom="column">
                  <wp:posOffset>4044315</wp:posOffset>
                </wp:positionH>
                <wp:positionV relativeFrom="paragraph">
                  <wp:posOffset>930910</wp:posOffset>
                </wp:positionV>
                <wp:extent cx="1593850" cy="1019175"/>
                <wp:effectExtent l="0" t="0" r="25400" b="28575"/>
                <wp:wrapSquare wrapText="bothSides"/>
                <wp:docPr id="127011382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019175"/>
                        </a:xfrm>
                        <a:prstGeom prst="rect">
                          <a:avLst/>
                        </a:prstGeom>
                        <a:solidFill>
                          <a:srgbClr val="FFFFFF"/>
                        </a:solidFill>
                        <a:ln w="19050">
                          <a:solidFill>
                            <a:srgbClr val="000000"/>
                          </a:solidFill>
                          <a:miter lim="800000"/>
                          <a:headEnd/>
                          <a:tailEnd/>
                        </a:ln>
                      </wps:spPr>
                      <wps:txbx>
                        <w:txbxContent>
                          <w:p w14:paraId="641F0F41" w14:textId="77777777" w:rsidR="00CE150F" w:rsidRPr="009B6582"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Excluded due to disagreement with the topic</w:t>
                            </w:r>
                          </w:p>
                          <w:p w14:paraId="16990C54" w14:textId="32D39792" w:rsidR="00CE150F" w:rsidRPr="00CE150F"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(n=</w:t>
                            </w:r>
                            <w:r>
                              <w:rPr>
                                <w:rFonts w:ascii="Times New Roman" w:hAnsi="Times New Roman" w:cs="Times New Roman"/>
                                <w:sz w:val="24"/>
                                <w:szCs w:val="24"/>
                              </w:rPr>
                              <w:t>66</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861A0" id="_x0000_s1037" type="#_x0000_t202" style="position:absolute;left:0;text-align:left;margin-left:318.45pt;margin-top:73.3pt;width:125.5pt;height:80.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" strokeweight="1.5pt">
                <v:textbox>
                  <w:txbxContent>
                    <w:p w14:paraId="641F0F41" w14:textId="77777777" w:rsidR="00CE150F" w:rsidRPr="009B6582"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Excluded due to disagreement with the topic</w:t>
                      </w:r>
                    </w:p>
                    <w:p w14:paraId="16990C54" w14:textId="32D39792" w:rsidR="00CE150F" w:rsidRPr="00CE150F" w:rsidRDefault="00CE150F" w:rsidP="00CE150F">
                      <w:pPr>
                        <w:jc w:val="center"/>
                        <w:rPr>
                          <w:rFonts w:ascii="Times New Roman" w:hAnsi="Times New Roman" w:cs="Times New Roman"/>
                          <w:sz w:val="24"/>
                          <w:szCs w:val="24"/>
                        </w:rPr>
                      </w:pPr>
                      <w:r w:rsidRPr="009B6582">
                        <w:rPr>
                          <w:rFonts w:ascii="Times New Roman" w:hAnsi="Times New Roman" w:cs="Times New Roman"/>
                          <w:sz w:val="24"/>
                          <w:szCs w:val="24"/>
                        </w:rPr>
                        <w:t>(n=</w:t>
                      </w:r>
                      <w:r>
                        <w:rPr>
                          <w:rFonts w:ascii="Times New Roman" w:hAnsi="Times New Roman" w:cs="Times New Roman"/>
                          <w:sz w:val="24"/>
                          <w:szCs w:val="24"/>
                        </w:rPr>
                        <w:t>66</w:t>
                      </w:r>
                      <w:r w:rsidRPr="009B6582">
                        <w:rPr>
                          <w:rFonts w:ascii="Times New Roman" w:hAnsi="Times New Roman" w:cs="Times New Roman"/>
                          <w:sz w:val="24"/>
                          <w:szCs w:val="24"/>
                        </w:rPr>
                        <w:t>)</w:t>
                      </w:r>
                    </w:p>
                  </w:txbxContent>
                </v:textbox>
                <w10:wrap type="square"/>
              </v:shape>
            </w:pict>
          </mc:Fallback>
        </mc:AlternateContent>
      </w:r>
    </w:p>
    <w:p w14:paraId="1695AD62" w14:textId="77777777" w:rsidR="00CE150F" w:rsidRDefault="00CE150F" w:rsidP="00CE150F">
      <w:pPr>
        <w:spacing w:line="360" w:lineRule="auto"/>
        <w:rPr>
          <w:rFonts w:ascii="Arial" w:hAnsi="Arial" w:cs="Arial"/>
          <w:b/>
          <w:bCs/>
          <w:lang w:val="en-US"/>
        </w:rPr>
      </w:pPr>
    </w:p>
    <w:p w14:paraId="07293CC1" w14:textId="77777777" w:rsidR="00CE150F" w:rsidRDefault="00CE150F" w:rsidP="00CE150F">
      <w:pPr>
        <w:spacing w:line="360" w:lineRule="auto"/>
        <w:rPr>
          <w:rFonts w:ascii="Arial" w:hAnsi="Arial" w:cs="Arial"/>
          <w:b/>
          <w:bCs/>
          <w:lang w:val="en-US"/>
        </w:rPr>
      </w:pPr>
    </w:p>
    <w:p w14:paraId="540C7BC6" w14:textId="77777777" w:rsidR="00CE150F" w:rsidRDefault="00CE150F" w:rsidP="00CE150F">
      <w:pPr>
        <w:spacing w:line="360" w:lineRule="auto"/>
        <w:rPr>
          <w:rFonts w:ascii="Arial" w:hAnsi="Arial" w:cs="Arial"/>
          <w:b/>
          <w:bCs/>
          <w:lang w:val="en-US"/>
        </w:rPr>
      </w:pPr>
    </w:p>
    <w:p w14:paraId="7DF53597" w14:textId="77777777" w:rsidR="00CE150F" w:rsidRDefault="00CE150F" w:rsidP="00CE150F">
      <w:pPr>
        <w:spacing w:line="360" w:lineRule="auto"/>
        <w:rPr>
          <w:rFonts w:ascii="Arial" w:hAnsi="Arial" w:cs="Arial"/>
          <w:b/>
          <w:bCs/>
          <w:lang w:val="en-US"/>
        </w:rPr>
      </w:pPr>
    </w:p>
    <w:p w14:paraId="4315D9D1" w14:textId="77777777" w:rsidR="00CE150F" w:rsidRDefault="00CE150F" w:rsidP="00CE150F">
      <w:pPr>
        <w:spacing w:line="360" w:lineRule="auto"/>
        <w:rPr>
          <w:rFonts w:ascii="Arial" w:hAnsi="Arial" w:cs="Arial"/>
          <w:b/>
          <w:bCs/>
          <w:lang w:val="en-US"/>
        </w:rPr>
      </w:pPr>
    </w:p>
    <w:p w14:paraId="3851F96C" w14:textId="77777777" w:rsidR="00CE150F" w:rsidRDefault="00CE150F" w:rsidP="00CE150F">
      <w:pPr>
        <w:spacing w:line="360" w:lineRule="auto"/>
        <w:rPr>
          <w:rFonts w:ascii="Arial" w:hAnsi="Arial" w:cs="Arial"/>
          <w:b/>
          <w:bCs/>
          <w:lang w:val="en-US"/>
        </w:rPr>
      </w:pPr>
    </w:p>
    <w:p w14:paraId="3BDA7D8D" w14:textId="77777777" w:rsidR="00CE150F" w:rsidRDefault="00CE150F" w:rsidP="00CE150F">
      <w:pPr>
        <w:spacing w:line="360" w:lineRule="auto"/>
        <w:rPr>
          <w:rFonts w:ascii="Arial" w:hAnsi="Arial" w:cs="Arial"/>
          <w:b/>
          <w:bCs/>
          <w:lang w:val="en-US"/>
        </w:rPr>
      </w:pPr>
    </w:p>
    <w:p w14:paraId="480F517B" w14:textId="77777777" w:rsidR="00CE150F" w:rsidRDefault="00CE150F" w:rsidP="00CE150F">
      <w:pPr>
        <w:spacing w:line="360" w:lineRule="auto"/>
        <w:rPr>
          <w:rFonts w:ascii="Arial" w:hAnsi="Arial" w:cs="Arial"/>
          <w:b/>
          <w:bCs/>
          <w:lang w:val="en-US"/>
        </w:rPr>
      </w:pPr>
    </w:p>
    <w:p w14:paraId="0EB5AB8F" w14:textId="6D2C5DF5" w:rsidR="00CE150F" w:rsidRDefault="00CE150F" w:rsidP="00CE150F">
      <w:pPr>
        <w:spacing w:line="360" w:lineRule="auto"/>
        <w:rPr>
          <w:rFonts w:ascii="Arial" w:hAnsi="Arial" w:cs="Arial"/>
          <w:b/>
          <w:bCs/>
          <w:lang w:val="en-US"/>
        </w:rPr>
      </w:pPr>
    </w:p>
    <w:p w14:paraId="5A1D7531" w14:textId="3725B5F0" w:rsidR="00EF3A47" w:rsidRDefault="00EF3A47" w:rsidP="00CE150F">
      <w:pPr>
        <w:spacing w:line="360" w:lineRule="auto"/>
        <w:rPr>
          <w:rFonts w:ascii="Arial" w:hAnsi="Arial" w:cs="Arial"/>
          <w:b/>
          <w:bCs/>
          <w:lang w:val="en-US"/>
        </w:rPr>
      </w:pPr>
    </w:p>
    <w:p w14:paraId="3CC1898F" w14:textId="1819072A" w:rsidR="00EF3A47" w:rsidRDefault="00EF3A47" w:rsidP="00CE150F">
      <w:pPr>
        <w:spacing w:line="360" w:lineRule="auto"/>
        <w:rPr>
          <w:rFonts w:ascii="Arial" w:hAnsi="Arial" w:cs="Arial"/>
          <w:b/>
          <w:bCs/>
          <w:lang w:val="en-US"/>
        </w:rPr>
      </w:pPr>
      <w:r>
        <w:rPr>
          <w:rFonts w:ascii="Arial" w:hAnsi="Arial" w:cs="Arial"/>
          <w:b/>
          <w:bCs/>
          <w:lang w:val="en-US"/>
        </w:rPr>
        <w:t>Fig.</w:t>
      </w:r>
      <w:proofErr w:type="gramStart"/>
      <w:r>
        <w:rPr>
          <w:rFonts w:ascii="Arial" w:hAnsi="Arial" w:cs="Arial"/>
          <w:b/>
          <w:bCs/>
          <w:lang w:val="en-US"/>
        </w:rPr>
        <w:t>1 .</w:t>
      </w:r>
      <w:proofErr w:type="gramEnd"/>
      <w:r>
        <w:rPr>
          <w:rFonts w:ascii="Arial" w:hAnsi="Arial" w:cs="Arial"/>
          <w:b/>
          <w:bCs/>
          <w:lang w:val="en-US"/>
        </w:rPr>
        <w:t xml:space="preserve"> </w:t>
      </w:r>
      <w:r w:rsidRPr="00EF3A47">
        <w:rPr>
          <w:rFonts w:ascii="Arial" w:hAnsi="Arial" w:cs="Arial"/>
          <w:b/>
          <w:bCs/>
          <w:lang w:val="en-US"/>
        </w:rPr>
        <w:t>PRISMA flow diagram</w:t>
      </w:r>
    </w:p>
    <w:p w14:paraId="6A83588D" w14:textId="77777777" w:rsidR="00CE150F" w:rsidRDefault="00CE150F" w:rsidP="00CE150F">
      <w:pPr>
        <w:spacing w:line="360" w:lineRule="auto"/>
        <w:rPr>
          <w:rFonts w:ascii="Arial" w:hAnsi="Arial" w:cs="Arial"/>
          <w:b/>
          <w:bCs/>
          <w:lang w:val="en-US"/>
        </w:rPr>
      </w:pPr>
    </w:p>
    <w:p w14:paraId="4BE8FDA0" w14:textId="77777777" w:rsidR="00CE150F" w:rsidRPr="005A6CA1" w:rsidRDefault="00CE150F" w:rsidP="00CE150F">
      <w:pPr>
        <w:spacing w:line="360" w:lineRule="auto"/>
        <w:rPr>
          <w:rFonts w:ascii="Arial" w:hAnsi="Arial" w:cs="Arial"/>
          <w:b/>
          <w:bCs/>
          <w:lang w:val="en-US"/>
        </w:rPr>
      </w:pPr>
    </w:p>
    <w:p w14:paraId="4456CC40" w14:textId="77777777" w:rsidR="00CE150F" w:rsidRPr="00D168CE" w:rsidRDefault="00CE150F" w:rsidP="00CE150F">
      <w:pPr>
        <w:pStyle w:val="ListParagraph"/>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8C3E1C">
        <w:rPr>
          <w:rFonts w:ascii="Arial" w:hAnsi="Arial" w:cs="Arial"/>
          <w:b/>
          <w:bCs/>
        </w:rPr>
        <w:t xml:space="preserve">RESULTS </w:t>
      </w:r>
    </w:p>
    <w:p w14:paraId="0A68C329" w14:textId="6C385A96" w:rsid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 xml:space="preserve">Table </w:t>
      </w:r>
      <w:r w:rsidR="00EF3A47">
        <w:rPr>
          <w:rFonts w:ascii="Arial" w:eastAsia="Times New Roman" w:hAnsi="Arial" w:cs="Arial"/>
          <w:sz w:val="20"/>
          <w:szCs w:val="20"/>
          <w:lang w:eastAsia="pt-BR"/>
        </w:rPr>
        <w:t>1</w:t>
      </w:r>
      <w:r w:rsidRPr="00CE150F">
        <w:rPr>
          <w:rFonts w:ascii="Arial" w:eastAsia="Times New Roman" w:hAnsi="Arial" w:cs="Arial"/>
          <w:sz w:val="20"/>
          <w:szCs w:val="20"/>
          <w:lang w:eastAsia="pt-BR"/>
        </w:rPr>
        <w:t xml:space="preserve"> – Characteristics of the studies included in the systematic review</w:t>
      </w:r>
      <w:r>
        <w:rPr>
          <w:rFonts w:ascii="Arial" w:eastAsia="Times New Roman" w:hAnsi="Arial" w:cs="Arial"/>
          <w:sz w:val="20"/>
          <w:szCs w:val="20"/>
          <w:lang w:eastAsia="pt-BR"/>
        </w:rPr>
        <w:t>.</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746"/>
        <w:gridCol w:w="879"/>
        <w:gridCol w:w="1316"/>
        <w:gridCol w:w="829"/>
        <w:gridCol w:w="1300"/>
        <w:gridCol w:w="1119"/>
        <w:gridCol w:w="1315"/>
      </w:tblGrid>
      <w:tr w:rsidR="00CE150F" w:rsidRPr="00CE150F" w14:paraId="18274E2A" w14:textId="77777777" w:rsidTr="00CE150F">
        <w:trPr>
          <w:tblHeader/>
          <w:tblCellSpacing w:w="15" w:type="dxa"/>
        </w:trPr>
        <w:tc>
          <w:tcPr>
            <w:tcW w:w="0" w:type="auto"/>
            <w:vAlign w:val="center"/>
            <w:hideMark/>
          </w:tcPr>
          <w:p w14:paraId="11C41A03" w14:textId="77777777" w:rsidR="00CE150F" w:rsidRPr="00CE150F" w:rsidRDefault="00CE150F" w:rsidP="00CE150F">
            <w:pPr>
              <w:spacing w:before="100" w:beforeAutospacing="1" w:after="100" w:afterAutospacing="1" w:line="360" w:lineRule="auto"/>
              <w:jc w:val="both"/>
              <w:rPr>
                <w:rFonts w:ascii="Arial" w:eastAsia="Times New Roman" w:hAnsi="Arial" w:cs="Arial"/>
                <w:b/>
                <w:bCs/>
                <w:sz w:val="20"/>
                <w:szCs w:val="20"/>
                <w:lang w:eastAsia="pt-BR"/>
              </w:rPr>
            </w:pPr>
            <w:r w:rsidRPr="00CE150F">
              <w:rPr>
                <w:rFonts w:ascii="Arial" w:eastAsia="Times New Roman" w:hAnsi="Arial" w:cs="Arial"/>
                <w:b/>
                <w:bCs/>
                <w:sz w:val="20"/>
                <w:szCs w:val="20"/>
                <w:lang w:eastAsia="pt-BR"/>
              </w:rPr>
              <w:lastRenderedPageBreak/>
              <w:t>Reference</w:t>
            </w:r>
          </w:p>
        </w:tc>
        <w:tc>
          <w:tcPr>
            <w:tcW w:w="0" w:type="auto"/>
            <w:vAlign w:val="center"/>
            <w:hideMark/>
          </w:tcPr>
          <w:p w14:paraId="2B26A036" w14:textId="77777777" w:rsidR="00CE150F" w:rsidRPr="00CE150F" w:rsidRDefault="00CE150F" w:rsidP="00CE150F">
            <w:pPr>
              <w:spacing w:before="100" w:beforeAutospacing="1" w:after="100" w:afterAutospacing="1" w:line="360" w:lineRule="auto"/>
              <w:jc w:val="both"/>
              <w:rPr>
                <w:rFonts w:ascii="Arial" w:eastAsia="Times New Roman" w:hAnsi="Arial" w:cs="Arial"/>
                <w:b/>
                <w:bCs/>
                <w:sz w:val="20"/>
                <w:szCs w:val="20"/>
                <w:lang w:eastAsia="pt-BR"/>
              </w:rPr>
            </w:pPr>
            <w:r w:rsidRPr="00CE150F">
              <w:rPr>
                <w:rFonts w:ascii="Arial" w:eastAsia="Times New Roman" w:hAnsi="Arial" w:cs="Arial"/>
                <w:b/>
                <w:bCs/>
                <w:sz w:val="20"/>
                <w:szCs w:val="20"/>
                <w:lang w:eastAsia="pt-BR"/>
              </w:rPr>
              <w:t>Country</w:t>
            </w:r>
          </w:p>
        </w:tc>
        <w:tc>
          <w:tcPr>
            <w:tcW w:w="0" w:type="auto"/>
            <w:vAlign w:val="center"/>
            <w:hideMark/>
          </w:tcPr>
          <w:p w14:paraId="03DCF729" w14:textId="77777777" w:rsidR="00CE150F" w:rsidRPr="00CE150F" w:rsidRDefault="00CE150F" w:rsidP="00CE150F">
            <w:pPr>
              <w:spacing w:before="100" w:beforeAutospacing="1" w:after="100" w:afterAutospacing="1" w:line="360" w:lineRule="auto"/>
              <w:jc w:val="both"/>
              <w:rPr>
                <w:rFonts w:ascii="Arial" w:eastAsia="Times New Roman" w:hAnsi="Arial" w:cs="Arial"/>
                <w:b/>
                <w:bCs/>
                <w:sz w:val="20"/>
                <w:szCs w:val="20"/>
                <w:lang w:eastAsia="pt-BR"/>
              </w:rPr>
            </w:pPr>
            <w:r w:rsidRPr="00CE150F">
              <w:rPr>
                <w:rFonts w:ascii="Arial" w:eastAsia="Times New Roman" w:hAnsi="Arial" w:cs="Arial"/>
                <w:b/>
                <w:bCs/>
                <w:sz w:val="20"/>
                <w:szCs w:val="20"/>
                <w:lang w:eastAsia="pt-BR"/>
              </w:rPr>
              <w:t>Study type</w:t>
            </w:r>
          </w:p>
        </w:tc>
        <w:tc>
          <w:tcPr>
            <w:tcW w:w="0" w:type="auto"/>
            <w:vAlign w:val="center"/>
            <w:hideMark/>
          </w:tcPr>
          <w:p w14:paraId="4F029492" w14:textId="77777777" w:rsidR="00CE150F" w:rsidRPr="00CE150F" w:rsidRDefault="00CE150F" w:rsidP="00CE150F">
            <w:pPr>
              <w:spacing w:before="100" w:beforeAutospacing="1" w:after="100" w:afterAutospacing="1" w:line="360" w:lineRule="auto"/>
              <w:jc w:val="both"/>
              <w:rPr>
                <w:rFonts w:ascii="Arial" w:eastAsia="Times New Roman" w:hAnsi="Arial" w:cs="Arial"/>
                <w:b/>
                <w:bCs/>
                <w:sz w:val="20"/>
                <w:szCs w:val="20"/>
                <w:lang w:eastAsia="pt-BR"/>
              </w:rPr>
            </w:pPr>
            <w:r w:rsidRPr="00CE150F">
              <w:rPr>
                <w:rFonts w:ascii="Arial" w:eastAsia="Times New Roman" w:hAnsi="Arial" w:cs="Arial"/>
                <w:b/>
                <w:bCs/>
                <w:sz w:val="20"/>
                <w:szCs w:val="20"/>
                <w:lang w:eastAsia="pt-BR"/>
              </w:rPr>
              <w:t>Population (n)</w:t>
            </w:r>
          </w:p>
        </w:tc>
        <w:tc>
          <w:tcPr>
            <w:tcW w:w="0" w:type="auto"/>
            <w:vAlign w:val="center"/>
            <w:hideMark/>
          </w:tcPr>
          <w:p w14:paraId="310A731E" w14:textId="77777777" w:rsidR="00CE150F" w:rsidRPr="00CE150F" w:rsidRDefault="00CE150F" w:rsidP="00CE150F">
            <w:pPr>
              <w:spacing w:before="100" w:beforeAutospacing="1" w:after="100" w:afterAutospacing="1" w:line="360" w:lineRule="auto"/>
              <w:jc w:val="both"/>
              <w:rPr>
                <w:rFonts w:ascii="Arial" w:eastAsia="Times New Roman" w:hAnsi="Arial" w:cs="Arial"/>
                <w:b/>
                <w:bCs/>
                <w:sz w:val="20"/>
                <w:szCs w:val="20"/>
                <w:lang w:eastAsia="pt-BR"/>
              </w:rPr>
            </w:pPr>
            <w:r w:rsidRPr="00CE150F">
              <w:rPr>
                <w:rFonts w:ascii="Arial" w:eastAsia="Times New Roman" w:hAnsi="Arial" w:cs="Arial"/>
                <w:b/>
                <w:bCs/>
                <w:sz w:val="20"/>
                <w:szCs w:val="20"/>
                <w:lang w:eastAsia="pt-BR"/>
              </w:rPr>
              <w:t>Diagnostic method</w:t>
            </w:r>
          </w:p>
        </w:tc>
        <w:tc>
          <w:tcPr>
            <w:tcW w:w="0" w:type="auto"/>
            <w:vAlign w:val="center"/>
            <w:hideMark/>
          </w:tcPr>
          <w:p w14:paraId="78EF03B6" w14:textId="77777777" w:rsidR="00CE150F" w:rsidRPr="00CE150F" w:rsidRDefault="00CE150F" w:rsidP="00CE150F">
            <w:pPr>
              <w:spacing w:before="100" w:beforeAutospacing="1" w:after="100" w:afterAutospacing="1" w:line="360" w:lineRule="auto"/>
              <w:jc w:val="both"/>
              <w:rPr>
                <w:rFonts w:ascii="Arial" w:eastAsia="Times New Roman" w:hAnsi="Arial" w:cs="Arial"/>
                <w:b/>
                <w:bCs/>
                <w:sz w:val="20"/>
                <w:szCs w:val="20"/>
                <w:lang w:eastAsia="pt-BR"/>
              </w:rPr>
            </w:pPr>
            <w:r w:rsidRPr="00CE150F">
              <w:rPr>
                <w:rFonts w:ascii="Arial" w:eastAsia="Times New Roman" w:hAnsi="Arial" w:cs="Arial"/>
                <w:b/>
                <w:bCs/>
                <w:sz w:val="20"/>
                <w:szCs w:val="20"/>
                <w:lang w:eastAsia="pt-BR"/>
              </w:rPr>
              <w:t>Main intervention</w:t>
            </w:r>
          </w:p>
        </w:tc>
        <w:tc>
          <w:tcPr>
            <w:tcW w:w="0" w:type="auto"/>
            <w:vAlign w:val="center"/>
            <w:hideMark/>
          </w:tcPr>
          <w:p w14:paraId="046E57B4" w14:textId="77777777" w:rsidR="00CE150F" w:rsidRPr="00CE150F" w:rsidRDefault="00CE150F" w:rsidP="00CE150F">
            <w:pPr>
              <w:spacing w:before="100" w:beforeAutospacing="1" w:after="100" w:afterAutospacing="1" w:line="360" w:lineRule="auto"/>
              <w:jc w:val="both"/>
              <w:rPr>
                <w:rFonts w:ascii="Arial" w:eastAsia="Times New Roman" w:hAnsi="Arial" w:cs="Arial"/>
                <w:b/>
                <w:bCs/>
                <w:sz w:val="20"/>
                <w:szCs w:val="20"/>
                <w:lang w:eastAsia="pt-BR"/>
              </w:rPr>
            </w:pPr>
            <w:r w:rsidRPr="00CE150F">
              <w:rPr>
                <w:rFonts w:ascii="Arial" w:eastAsia="Times New Roman" w:hAnsi="Arial" w:cs="Arial"/>
                <w:b/>
                <w:bCs/>
                <w:sz w:val="20"/>
                <w:szCs w:val="20"/>
                <w:lang w:eastAsia="pt-BR"/>
              </w:rPr>
              <w:t>Main findings / outcomes</w:t>
            </w:r>
          </w:p>
        </w:tc>
      </w:tr>
      <w:tr w:rsidR="00CE150F" w:rsidRPr="00CE150F" w14:paraId="200BAE10" w14:textId="77777777" w:rsidTr="00CE150F">
        <w:trPr>
          <w:tblCellSpacing w:w="15" w:type="dxa"/>
        </w:trPr>
        <w:tc>
          <w:tcPr>
            <w:tcW w:w="0" w:type="auto"/>
            <w:vAlign w:val="center"/>
            <w:hideMark/>
          </w:tcPr>
          <w:p w14:paraId="36EE5675"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Grifoni S, Olivotto I, Cecchini P, Pieralli F, Camaiti A, Santoro GM, et al. Circulation. 2000;101(24):2817-22</w:t>
            </w:r>
          </w:p>
        </w:tc>
        <w:tc>
          <w:tcPr>
            <w:tcW w:w="0" w:type="auto"/>
            <w:vAlign w:val="center"/>
            <w:hideMark/>
          </w:tcPr>
          <w:p w14:paraId="70779EFE"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Italy</w:t>
            </w:r>
          </w:p>
        </w:tc>
        <w:tc>
          <w:tcPr>
            <w:tcW w:w="0" w:type="auto"/>
            <w:vAlign w:val="center"/>
            <w:hideMark/>
          </w:tcPr>
          <w:p w14:paraId="381B63F8"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Prospective cohort</w:t>
            </w:r>
          </w:p>
        </w:tc>
        <w:tc>
          <w:tcPr>
            <w:tcW w:w="0" w:type="auto"/>
            <w:vAlign w:val="center"/>
            <w:hideMark/>
          </w:tcPr>
          <w:p w14:paraId="0DD6F7F0"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209</w:t>
            </w:r>
          </w:p>
        </w:tc>
        <w:tc>
          <w:tcPr>
            <w:tcW w:w="0" w:type="auto"/>
            <w:vAlign w:val="center"/>
            <w:hideMark/>
          </w:tcPr>
          <w:p w14:paraId="0AF279AC"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Echocardiography</w:t>
            </w:r>
          </w:p>
        </w:tc>
        <w:tc>
          <w:tcPr>
            <w:tcW w:w="0" w:type="auto"/>
            <w:vAlign w:val="center"/>
            <w:hideMark/>
          </w:tcPr>
          <w:p w14:paraId="133279E7"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Anticoagulation</w:t>
            </w:r>
          </w:p>
        </w:tc>
        <w:tc>
          <w:tcPr>
            <w:tcW w:w="0" w:type="auto"/>
            <w:vAlign w:val="center"/>
            <w:hideMark/>
          </w:tcPr>
          <w:p w14:paraId="127B5229"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RV dysfunction associated with higher mortality in normotensive patients with PE</w:t>
            </w:r>
          </w:p>
        </w:tc>
      </w:tr>
      <w:tr w:rsidR="00CE150F" w:rsidRPr="00CE150F" w14:paraId="7B655589" w14:textId="77777777" w:rsidTr="00CE150F">
        <w:trPr>
          <w:tblCellSpacing w:w="15" w:type="dxa"/>
        </w:trPr>
        <w:tc>
          <w:tcPr>
            <w:tcW w:w="0" w:type="auto"/>
            <w:vAlign w:val="center"/>
            <w:hideMark/>
          </w:tcPr>
          <w:p w14:paraId="7B215401"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 xml:space="preserve">Alcantara CAP, Chandra A, Morvey D, von Schwarz ER. In: Dumitrescu SI, ed. </w:t>
            </w:r>
            <w:r w:rsidRPr="00CE150F">
              <w:rPr>
                <w:rFonts w:ascii="Arial" w:eastAsia="Times New Roman" w:hAnsi="Arial" w:cs="Arial"/>
                <w:i/>
                <w:iCs/>
                <w:sz w:val="20"/>
                <w:szCs w:val="20"/>
                <w:lang w:eastAsia="pt-BR"/>
              </w:rPr>
              <w:t>Right Heart Pathology</w:t>
            </w:r>
            <w:r w:rsidRPr="00CE150F">
              <w:rPr>
                <w:rFonts w:ascii="Arial" w:eastAsia="Times New Roman" w:hAnsi="Arial" w:cs="Arial"/>
                <w:sz w:val="20"/>
                <w:szCs w:val="20"/>
                <w:lang w:eastAsia="pt-BR"/>
              </w:rPr>
              <w:t>. Springer; 2018</w:t>
            </w:r>
          </w:p>
        </w:tc>
        <w:tc>
          <w:tcPr>
            <w:tcW w:w="0" w:type="auto"/>
            <w:vAlign w:val="center"/>
            <w:hideMark/>
          </w:tcPr>
          <w:p w14:paraId="48A0B368"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USA</w:t>
            </w:r>
          </w:p>
        </w:tc>
        <w:tc>
          <w:tcPr>
            <w:tcW w:w="0" w:type="auto"/>
            <w:vAlign w:val="center"/>
            <w:hideMark/>
          </w:tcPr>
          <w:p w14:paraId="580F7F29"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Narrative review (book chapter)</w:t>
            </w:r>
          </w:p>
        </w:tc>
        <w:tc>
          <w:tcPr>
            <w:tcW w:w="0" w:type="auto"/>
            <w:vAlign w:val="center"/>
            <w:hideMark/>
          </w:tcPr>
          <w:p w14:paraId="658E34B0"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1B883A40"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Echocardiography and hemodynamics</w:t>
            </w:r>
          </w:p>
        </w:tc>
        <w:tc>
          <w:tcPr>
            <w:tcW w:w="0" w:type="auto"/>
            <w:vAlign w:val="center"/>
            <w:hideMark/>
          </w:tcPr>
          <w:p w14:paraId="542F7BD2"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Clinical management</w:t>
            </w:r>
          </w:p>
        </w:tc>
        <w:tc>
          <w:tcPr>
            <w:tcW w:w="0" w:type="auto"/>
            <w:vAlign w:val="center"/>
            <w:hideMark/>
          </w:tcPr>
          <w:p w14:paraId="3CAE0793"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Review of mechanisms of acute RHF, including PE</w:t>
            </w:r>
          </w:p>
        </w:tc>
      </w:tr>
      <w:tr w:rsidR="00CE150F" w:rsidRPr="00CE150F" w14:paraId="2D3D2DBD" w14:textId="77777777" w:rsidTr="00CE150F">
        <w:trPr>
          <w:tblCellSpacing w:w="15" w:type="dxa"/>
        </w:trPr>
        <w:tc>
          <w:tcPr>
            <w:tcW w:w="0" w:type="auto"/>
            <w:vAlign w:val="center"/>
            <w:hideMark/>
          </w:tcPr>
          <w:p w14:paraId="798F5F61"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Olsson KM, Halank M, Egenlauf B, Fistera D, Gall H, Kaehler C, et al. Int J Cardiol. 2018;272:46-52</w:t>
            </w:r>
          </w:p>
        </w:tc>
        <w:tc>
          <w:tcPr>
            <w:tcW w:w="0" w:type="auto"/>
            <w:vAlign w:val="center"/>
            <w:hideMark/>
          </w:tcPr>
          <w:p w14:paraId="0C4AFAC3"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Germany</w:t>
            </w:r>
          </w:p>
        </w:tc>
        <w:tc>
          <w:tcPr>
            <w:tcW w:w="0" w:type="auto"/>
            <w:vAlign w:val="center"/>
            <w:hideMark/>
          </w:tcPr>
          <w:p w14:paraId="3382BB52"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Consensus / recommendations</w:t>
            </w:r>
          </w:p>
        </w:tc>
        <w:tc>
          <w:tcPr>
            <w:tcW w:w="0" w:type="auto"/>
            <w:vAlign w:val="center"/>
            <w:hideMark/>
          </w:tcPr>
          <w:p w14:paraId="39590045"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266C3BD9"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Echocardiography, biomarkers</w:t>
            </w:r>
          </w:p>
        </w:tc>
        <w:tc>
          <w:tcPr>
            <w:tcW w:w="0" w:type="auto"/>
            <w:vAlign w:val="center"/>
            <w:hideMark/>
          </w:tcPr>
          <w:p w14:paraId="2140B313"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Vasopressors, inotropes, intensive support</w:t>
            </w:r>
          </w:p>
        </w:tc>
        <w:tc>
          <w:tcPr>
            <w:tcW w:w="0" w:type="auto"/>
            <w:vAlign w:val="center"/>
            <w:hideMark/>
          </w:tcPr>
          <w:p w14:paraId="4A229F11"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Practical recommendations for management of RHF in pulmonary hypertension</w:t>
            </w:r>
          </w:p>
        </w:tc>
      </w:tr>
      <w:tr w:rsidR="00CE150F" w:rsidRPr="00CE150F" w14:paraId="395D7D34" w14:textId="77777777" w:rsidTr="00CE150F">
        <w:trPr>
          <w:tblCellSpacing w:w="15" w:type="dxa"/>
        </w:trPr>
        <w:tc>
          <w:tcPr>
            <w:tcW w:w="0" w:type="auto"/>
            <w:vAlign w:val="center"/>
            <w:hideMark/>
          </w:tcPr>
          <w:p w14:paraId="1F1067FB"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Price LC, Wort SJ, Finney SJ, Marino PS, Brett SJ. Crit Care. 2010;14(5):R169</w:t>
            </w:r>
          </w:p>
        </w:tc>
        <w:tc>
          <w:tcPr>
            <w:tcW w:w="0" w:type="auto"/>
            <w:vAlign w:val="center"/>
            <w:hideMark/>
          </w:tcPr>
          <w:p w14:paraId="5371C420"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United Kingdom</w:t>
            </w:r>
          </w:p>
        </w:tc>
        <w:tc>
          <w:tcPr>
            <w:tcW w:w="0" w:type="auto"/>
            <w:vAlign w:val="center"/>
            <w:hideMark/>
          </w:tcPr>
          <w:p w14:paraId="4E7DE574"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Systematic review</w:t>
            </w:r>
          </w:p>
        </w:tc>
        <w:tc>
          <w:tcPr>
            <w:tcW w:w="0" w:type="auto"/>
            <w:vAlign w:val="center"/>
            <w:hideMark/>
          </w:tcPr>
          <w:p w14:paraId="4ED86736"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5EFC54D0"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Echocardiography, hemodynamics</w:t>
            </w:r>
          </w:p>
        </w:tc>
        <w:tc>
          <w:tcPr>
            <w:tcW w:w="0" w:type="auto"/>
            <w:vAlign w:val="center"/>
            <w:hideMark/>
          </w:tcPr>
          <w:p w14:paraId="114E935F"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Norepinephrine, dobutamine, vasodilators</w:t>
            </w:r>
          </w:p>
        </w:tc>
        <w:tc>
          <w:tcPr>
            <w:tcW w:w="0" w:type="auto"/>
            <w:vAlign w:val="center"/>
            <w:hideMark/>
          </w:tcPr>
          <w:p w14:paraId="0E7854E5"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Recommendations for RV dysfunction management in ICU</w:t>
            </w:r>
          </w:p>
        </w:tc>
      </w:tr>
      <w:tr w:rsidR="00CE150F" w:rsidRPr="00CE150F" w14:paraId="161BA8FA" w14:textId="77777777" w:rsidTr="00CE150F">
        <w:trPr>
          <w:tblCellSpacing w:w="15" w:type="dxa"/>
        </w:trPr>
        <w:tc>
          <w:tcPr>
            <w:tcW w:w="0" w:type="auto"/>
            <w:vAlign w:val="center"/>
            <w:hideMark/>
          </w:tcPr>
          <w:p w14:paraId="52990D94"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Long B, Koyfman A, Gottlieb M. West J Emerg Med. 2019;20(6):875-84</w:t>
            </w:r>
          </w:p>
        </w:tc>
        <w:tc>
          <w:tcPr>
            <w:tcW w:w="0" w:type="auto"/>
            <w:vAlign w:val="center"/>
            <w:hideMark/>
          </w:tcPr>
          <w:p w14:paraId="54AAD0DD"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USA</w:t>
            </w:r>
          </w:p>
        </w:tc>
        <w:tc>
          <w:tcPr>
            <w:tcW w:w="0" w:type="auto"/>
            <w:vAlign w:val="center"/>
            <w:hideMark/>
          </w:tcPr>
          <w:p w14:paraId="381B8FEB"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Evidence-based review</w:t>
            </w:r>
          </w:p>
        </w:tc>
        <w:tc>
          <w:tcPr>
            <w:tcW w:w="0" w:type="auto"/>
            <w:vAlign w:val="center"/>
            <w:hideMark/>
          </w:tcPr>
          <w:p w14:paraId="146CF7DA"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336D12A1"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Bedside ultrasound, BNP, CT</w:t>
            </w:r>
          </w:p>
        </w:tc>
        <w:tc>
          <w:tcPr>
            <w:tcW w:w="0" w:type="auto"/>
            <w:vAlign w:val="center"/>
            <w:hideMark/>
          </w:tcPr>
          <w:p w14:paraId="7A70794F"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AHF treatment in ED</w:t>
            </w:r>
          </w:p>
        </w:tc>
        <w:tc>
          <w:tcPr>
            <w:tcW w:w="0" w:type="auto"/>
            <w:vAlign w:val="center"/>
            <w:hideMark/>
          </w:tcPr>
          <w:p w14:paraId="47EACF33"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Diagnostic review in emergency, emphasizing RV assessment</w:t>
            </w:r>
          </w:p>
        </w:tc>
      </w:tr>
      <w:tr w:rsidR="00CE150F" w:rsidRPr="00CE150F" w14:paraId="16261730" w14:textId="77777777" w:rsidTr="00CE150F">
        <w:trPr>
          <w:tblCellSpacing w:w="15" w:type="dxa"/>
        </w:trPr>
        <w:tc>
          <w:tcPr>
            <w:tcW w:w="0" w:type="auto"/>
            <w:vAlign w:val="center"/>
            <w:hideMark/>
          </w:tcPr>
          <w:p w14:paraId="3E2E434E"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lastRenderedPageBreak/>
              <w:t>Bozkurt B, Coats AJS, Tsutsui H, Abdelhamid M, Adamopoulos S, Albert N, et al. J Card Fail. 2021;27(4):387-413</w:t>
            </w:r>
          </w:p>
        </w:tc>
        <w:tc>
          <w:tcPr>
            <w:tcW w:w="0" w:type="auto"/>
            <w:vAlign w:val="center"/>
            <w:hideMark/>
          </w:tcPr>
          <w:p w14:paraId="0FD8E1ED"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International</w:t>
            </w:r>
          </w:p>
        </w:tc>
        <w:tc>
          <w:tcPr>
            <w:tcW w:w="0" w:type="auto"/>
            <w:vAlign w:val="center"/>
            <w:hideMark/>
          </w:tcPr>
          <w:p w14:paraId="0E600BBB"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Universal consensus (HFSA/ESC/JHFS)</w:t>
            </w:r>
          </w:p>
        </w:tc>
        <w:tc>
          <w:tcPr>
            <w:tcW w:w="0" w:type="auto"/>
            <w:vAlign w:val="center"/>
            <w:hideMark/>
          </w:tcPr>
          <w:p w14:paraId="15AEB51E"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6A66EB81"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Structural definitions + BNP</w:t>
            </w:r>
          </w:p>
        </w:tc>
        <w:tc>
          <w:tcPr>
            <w:tcW w:w="0" w:type="auto"/>
            <w:vAlign w:val="center"/>
            <w:hideMark/>
          </w:tcPr>
          <w:p w14:paraId="0965A921"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1C1614BB"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Proposed universal definition of HF, including RHF</w:t>
            </w:r>
          </w:p>
        </w:tc>
      </w:tr>
      <w:tr w:rsidR="00CE150F" w:rsidRPr="00CE150F" w14:paraId="771865DB" w14:textId="77777777" w:rsidTr="00CE150F">
        <w:trPr>
          <w:tblCellSpacing w:w="15" w:type="dxa"/>
        </w:trPr>
        <w:tc>
          <w:tcPr>
            <w:tcW w:w="0" w:type="auto"/>
            <w:vAlign w:val="center"/>
            <w:hideMark/>
          </w:tcPr>
          <w:p w14:paraId="4E544A54"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Chornenki NLJ, Poorzargar K, Shanjer M, Mbuagbaw L, Delluc A, Crowther M, et al. J Thromb Haemost. 2021;19(10):2504-13</w:t>
            </w:r>
          </w:p>
        </w:tc>
        <w:tc>
          <w:tcPr>
            <w:tcW w:w="0" w:type="auto"/>
            <w:vAlign w:val="center"/>
            <w:hideMark/>
          </w:tcPr>
          <w:p w14:paraId="12B453B5"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Canada</w:t>
            </w:r>
          </w:p>
        </w:tc>
        <w:tc>
          <w:tcPr>
            <w:tcW w:w="0" w:type="auto"/>
            <w:vAlign w:val="center"/>
            <w:hideMark/>
          </w:tcPr>
          <w:p w14:paraId="2AFBFC67"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Systematic review and meta-analysis</w:t>
            </w:r>
          </w:p>
        </w:tc>
        <w:tc>
          <w:tcPr>
            <w:tcW w:w="0" w:type="auto"/>
            <w:vAlign w:val="center"/>
            <w:hideMark/>
          </w:tcPr>
          <w:p w14:paraId="200ED75B"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3,508</w:t>
            </w:r>
          </w:p>
        </w:tc>
        <w:tc>
          <w:tcPr>
            <w:tcW w:w="0" w:type="auto"/>
            <w:vAlign w:val="center"/>
            <w:hideMark/>
          </w:tcPr>
          <w:p w14:paraId="74689306"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CT vs. Echocardiography</w:t>
            </w:r>
          </w:p>
        </w:tc>
        <w:tc>
          <w:tcPr>
            <w:tcW w:w="0" w:type="auto"/>
            <w:vAlign w:val="center"/>
            <w:hideMark/>
          </w:tcPr>
          <w:p w14:paraId="6ADD4CA1"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46D1BBA4"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CT has good accuracy for RV dysfunction; RV/LV &gt; 0.9 linked to worse prognosis</w:t>
            </w:r>
          </w:p>
        </w:tc>
      </w:tr>
      <w:tr w:rsidR="00CE150F" w:rsidRPr="00CE150F" w14:paraId="26BED26C" w14:textId="77777777" w:rsidTr="00CE150F">
        <w:trPr>
          <w:tblCellSpacing w:w="15" w:type="dxa"/>
        </w:trPr>
        <w:tc>
          <w:tcPr>
            <w:tcW w:w="0" w:type="auto"/>
            <w:vAlign w:val="center"/>
            <w:hideMark/>
          </w:tcPr>
          <w:p w14:paraId="7E08763F"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Prosperi-Porta G, Ronksley P, Kiamanesh O, Solverson K, Motazedian P, Weatherald J. Eur Respir Rev. 2022;31(220120):220120</w:t>
            </w:r>
          </w:p>
        </w:tc>
        <w:tc>
          <w:tcPr>
            <w:tcW w:w="0" w:type="auto"/>
            <w:vAlign w:val="center"/>
            <w:hideMark/>
          </w:tcPr>
          <w:p w14:paraId="25AD3A1C"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Canada</w:t>
            </w:r>
          </w:p>
        </w:tc>
        <w:tc>
          <w:tcPr>
            <w:tcW w:w="0" w:type="auto"/>
            <w:vAlign w:val="center"/>
            <w:hideMark/>
          </w:tcPr>
          <w:p w14:paraId="019B1B51"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Systematic review and meta-analysis</w:t>
            </w:r>
          </w:p>
        </w:tc>
        <w:tc>
          <w:tcPr>
            <w:tcW w:w="0" w:type="auto"/>
            <w:vAlign w:val="center"/>
            <w:hideMark/>
          </w:tcPr>
          <w:p w14:paraId="3673AF6B"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17,090</w:t>
            </w:r>
          </w:p>
        </w:tc>
        <w:tc>
          <w:tcPr>
            <w:tcW w:w="0" w:type="auto"/>
            <w:vAlign w:val="center"/>
            <w:hideMark/>
          </w:tcPr>
          <w:p w14:paraId="0F1D702B"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Echocardiography (TTE)</w:t>
            </w:r>
          </w:p>
        </w:tc>
        <w:tc>
          <w:tcPr>
            <w:tcW w:w="0" w:type="auto"/>
            <w:vAlign w:val="center"/>
            <w:hideMark/>
          </w:tcPr>
          <w:p w14:paraId="7764EDD2"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76048713"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RV dysfunction associated with higher mortality and adverse events in stable PE</w:t>
            </w:r>
          </w:p>
        </w:tc>
      </w:tr>
      <w:tr w:rsidR="00CE150F" w:rsidRPr="00CE150F" w14:paraId="3A7E8D7F" w14:textId="77777777" w:rsidTr="00CE150F">
        <w:trPr>
          <w:tblCellSpacing w:w="15" w:type="dxa"/>
        </w:trPr>
        <w:tc>
          <w:tcPr>
            <w:tcW w:w="0" w:type="auto"/>
            <w:vAlign w:val="center"/>
            <w:hideMark/>
          </w:tcPr>
          <w:p w14:paraId="019B5015"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Ajah ON. Cureus. 2024;16(9):e70561</w:t>
            </w:r>
          </w:p>
        </w:tc>
        <w:tc>
          <w:tcPr>
            <w:tcW w:w="0" w:type="auto"/>
            <w:vAlign w:val="center"/>
            <w:hideMark/>
          </w:tcPr>
          <w:p w14:paraId="3E5BD6BF"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United Kingdom</w:t>
            </w:r>
          </w:p>
        </w:tc>
        <w:tc>
          <w:tcPr>
            <w:tcW w:w="0" w:type="auto"/>
            <w:vAlign w:val="center"/>
            <w:hideMark/>
          </w:tcPr>
          <w:p w14:paraId="644A422A"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Narrative review</w:t>
            </w:r>
          </w:p>
        </w:tc>
        <w:tc>
          <w:tcPr>
            <w:tcW w:w="0" w:type="auto"/>
            <w:vAlign w:val="center"/>
            <w:hideMark/>
          </w:tcPr>
          <w:p w14:paraId="0FD93654"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1B05EBAA"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CT, echo, biomarkers</w:t>
            </w:r>
          </w:p>
        </w:tc>
        <w:tc>
          <w:tcPr>
            <w:tcW w:w="0" w:type="auto"/>
            <w:vAlign w:val="center"/>
            <w:hideMark/>
          </w:tcPr>
          <w:p w14:paraId="4D2EA69C"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Enoxaparin, DOACs, vasopressors</w:t>
            </w:r>
          </w:p>
        </w:tc>
        <w:tc>
          <w:tcPr>
            <w:tcW w:w="0" w:type="auto"/>
            <w:vAlign w:val="center"/>
            <w:hideMark/>
          </w:tcPr>
          <w:p w14:paraId="11BA7DF3"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Review of PE and RV dysfunction mechanisms; essential hemodynamic support</w:t>
            </w:r>
          </w:p>
        </w:tc>
      </w:tr>
      <w:tr w:rsidR="00CE150F" w:rsidRPr="00CE150F" w14:paraId="4215057B" w14:textId="77777777" w:rsidTr="00CE150F">
        <w:trPr>
          <w:tblCellSpacing w:w="15" w:type="dxa"/>
        </w:trPr>
        <w:tc>
          <w:tcPr>
            <w:tcW w:w="0" w:type="auto"/>
            <w:vAlign w:val="center"/>
            <w:hideMark/>
          </w:tcPr>
          <w:p w14:paraId="24072026"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 xml:space="preserve">Arrigo M, Price S, Harjola VP, Huber LC, Schaubroeck </w:t>
            </w:r>
            <w:r w:rsidRPr="00CE150F">
              <w:rPr>
                <w:rFonts w:ascii="Arial" w:eastAsia="Times New Roman" w:hAnsi="Arial" w:cs="Arial"/>
                <w:sz w:val="20"/>
                <w:szCs w:val="20"/>
                <w:lang w:eastAsia="pt-BR"/>
              </w:rPr>
              <w:lastRenderedPageBreak/>
              <w:t>HA, Vieillard-Baron A, et al. Eur Heart J Acute Cardiovasc Care. 2024;13(3):304-12</w:t>
            </w:r>
          </w:p>
        </w:tc>
        <w:tc>
          <w:tcPr>
            <w:tcW w:w="0" w:type="auto"/>
            <w:vAlign w:val="center"/>
            <w:hideMark/>
          </w:tcPr>
          <w:p w14:paraId="40691192"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lastRenderedPageBreak/>
              <w:t>Europe</w:t>
            </w:r>
          </w:p>
        </w:tc>
        <w:tc>
          <w:tcPr>
            <w:tcW w:w="0" w:type="auto"/>
            <w:vAlign w:val="center"/>
            <w:hideMark/>
          </w:tcPr>
          <w:p w14:paraId="19D3D79F"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 xml:space="preserve">ESC consensus (Acute </w:t>
            </w:r>
            <w:r w:rsidRPr="00CE150F">
              <w:rPr>
                <w:rFonts w:ascii="Arial" w:eastAsia="Times New Roman" w:hAnsi="Arial" w:cs="Arial"/>
                <w:sz w:val="20"/>
                <w:szCs w:val="20"/>
                <w:lang w:eastAsia="pt-BR"/>
              </w:rPr>
              <w:lastRenderedPageBreak/>
              <w:t>Cardiovascular Care)</w:t>
            </w:r>
          </w:p>
        </w:tc>
        <w:tc>
          <w:tcPr>
            <w:tcW w:w="0" w:type="auto"/>
            <w:vAlign w:val="center"/>
            <w:hideMark/>
          </w:tcPr>
          <w:p w14:paraId="6F03B079"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lastRenderedPageBreak/>
              <w:t>–</w:t>
            </w:r>
          </w:p>
        </w:tc>
        <w:tc>
          <w:tcPr>
            <w:tcW w:w="0" w:type="auto"/>
            <w:vAlign w:val="center"/>
            <w:hideMark/>
          </w:tcPr>
          <w:p w14:paraId="7B95F742"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 xml:space="preserve">Echocardiography, </w:t>
            </w:r>
            <w:r w:rsidRPr="00CE150F">
              <w:rPr>
                <w:rFonts w:ascii="Arial" w:eastAsia="Times New Roman" w:hAnsi="Arial" w:cs="Arial"/>
                <w:sz w:val="20"/>
                <w:szCs w:val="20"/>
                <w:lang w:eastAsia="pt-BR"/>
              </w:rPr>
              <w:lastRenderedPageBreak/>
              <w:t>hemodynamics</w:t>
            </w:r>
          </w:p>
        </w:tc>
        <w:tc>
          <w:tcPr>
            <w:tcW w:w="0" w:type="auto"/>
            <w:vAlign w:val="center"/>
            <w:hideMark/>
          </w:tcPr>
          <w:p w14:paraId="433B8EFF"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lastRenderedPageBreak/>
              <w:t>Norepinephrine, ECMO</w:t>
            </w:r>
          </w:p>
        </w:tc>
        <w:tc>
          <w:tcPr>
            <w:tcW w:w="0" w:type="auto"/>
            <w:vAlign w:val="center"/>
            <w:hideMark/>
          </w:tcPr>
          <w:p w14:paraId="5EE99564"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 xml:space="preserve">Practical guideline for acute cor </w:t>
            </w:r>
            <w:r w:rsidRPr="00CE150F">
              <w:rPr>
                <w:rFonts w:ascii="Arial" w:eastAsia="Times New Roman" w:hAnsi="Arial" w:cs="Arial"/>
                <w:sz w:val="20"/>
                <w:szCs w:val="20"/>
                <w:lang w:eastAsia="pt-BR"/>
              </w:rPr>
              <w:lastRenderedPageBreak/>
              <w:t>pulmonale in PE/ARDS</w:t>
            </w:r>
          </w:p>
        </w:tc>
      </w:tr>
      <w:tr w:rsidR="00CE150F" w:rsidRPr="00CE150F" w14:paraId="6C4F5BBE" w14:textId="77777777" w:rsidTr="00CE150F">
        <w:trPr>
          <w:tblCellSpacing w:w="15" w:type="dxa"/>
        </w:trPr>
        <w:tc>
          <w:tcPr>
            <w:tcW w:w="0" w:type="auto"/>
            <w:vAlign w:val="center"/>
            <w:hideMark/>
          </w:tcPr>
          <w:p w14:paraId="3B800598"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lastRenderedPageBreak/>
              <w:t>Olsson KM, Halank M, Egenlauf B, Fistera D, Gall H, Kaehler C, et al. Int J Cardiol. 2018;272:46-52</w:t>
            </w:r>
          </w:p>
        </w:tc>
        <w:tc>
          <w:tcPr>
            <w:tcW w:w="0" w:type="auto"/>
            <w:vAlign w:val="center"/>
            <w:hideMark/>
          </w:tcPr>
          <w:p w14:paraId="39635DC1"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Germany</w:t>
            </w:r>
          </w:p>
        </w:tc>
        <w:tc>
          <w:tcPr>
            <w:tcW w:w="0" w:type="auto"/>
            <w:vAlign w:val="center"/>
            <w:hideMark/>
          </w:tcPr>
          <w:p w14:paraId="34107E2B"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Consensus (already cited above)</w:t>
            </w:r>
          </w:p>
        </w:tc>
        <w:tc>
          <w:tcPr>
            <w:tcW w:w="0" w:type="auto"/>
            <w:vAlign w:val="center"/>
            <w:hideMark/>
          </w:tcPr>
          <w:p w14:paraId="77C51547"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5ECE46F1"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2A847906"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37239D1E"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Included in consensus group</w:t>
            </w:r>
          </w:p>
        </w:tc>
      </w:tr>
      <w:tr w:rsidR="00CE150F" w:rsidRPr="00CE150F" w14:paraId="3D4564C5" w14:textId="77777777" w:rsidTr="00CE150F">
        <w:trPr>
          <w:tblCellSpacing w:w="15" w:type="dxa"/>
        </w:trPr>
        <w:tc>
          <w:tcPr>
            <w:tcW w:w="0" w:type="auto"/>
            <w:vAlign w:val="center"/>
            <w:hideMark/>
          </w:tcPr>
          <w:p w14:paraId="3B7F6BAE"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Ajah ON. Cureus. 2024;16(9):e70561</w:t>
            </w:r>
          </w:p>
        </w:tc>
        <w:tc>
          <w:tcPr>
            <w:tcW w:w="0" w:type="auto"/>
            <w:vAlign w:val="center"/>
            <w:hideMark/>
          </w:tcPr>
          <w:p w14:paraId="2252BC2B"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United Kingdom</w:t>
            </w:r>
          </w:p>
        </w:tc>
        <w:tc>
          <w:tcPr>
            <w:tcW w:w="0" w:type="auto"/>
            <w:vAlign w:val="center"/>
            <w:hideMark/>
          </w:tcPr>
          <w:p w14:paraId="5B097BCF"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Review (already cited above)</w:t>
            </w:r>
          </w:p>
        </w:tc>
        <w:tc>
          <w:tcPr>
            <w:tcW w:w="0" w:type="auto"/>
            <w:vAlign w:val="center"/>
            <w:hideMark/>
          </w:tcPr>
          <w:p w14:paraId="15DFAB43"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40B9F4DE"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38F3C616"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7B0300DF"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Included in review group</w:t>
            </w:r>
          </w:p>
        </w:tc>
      </w:tr>
      <w:tr w:rsidR="00CE150F" w:rsidRPr="00CE150F" w14:paraId="14231454" w14:textId="77777777" w:rsidTr="00CE150F">
        <w:trPr>
          <w:tblCellSpacing w:w="15" w:type="dxa"/>
        </w:trPr>
        <w:tc>
          <w:tcPr>
            <w:tcW w:w="0" w:type="auto"/>
            <w:vAlign w:val="center"/>
            <w:hideMark/>
          </w:tcPr>
          <w:p w14:paraId="2A37B9DA"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Bozkurt B, Coats AJS, Tsutsui H, Abdelhamid M, Adamopoulos S, Albert N, et al. J Card Fail. 2021;27(4):387-413</w:t>
            </w:r>
          </w:p>
        </w:tc>
        <w:tc>
          <w:tcPr>
            <w:tcW w:w="0" w:type="auto"/>
            <w:vAlign w:val="center"/>
            <w:hideMark/>
          </w:tcPr>
          <w:p w14:paraId="36E1A355"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International</w:t>
            </w:r>
          </w:p>
        </w:tc>
        <w:tc>
          <w:tcPr>
            <w:tcW w:w="0" w:type="auto"/>
            <w:vAlign w:val="center"/>
            <w:hideMark/>
          </w:tcPr>
          <w:p w14:paraId="0943C421"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Consensus (already cited above)</w:t>
            </w:r>
          </w:p>
        </w:tc>
        <w:tc>
          <w:tcPr>
            <w:tcW w:w="0" w:type="auto"/>
            <w:vAlign w:val="center"/>
            <w:hideMark/>
          </w:tcPr>
          <w:p w14:paraId="07C7EE13"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1C04F857"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05B7E63E"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7B089AAF"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Included in consensus group</w:t>
            </w:r>
          </w:p>
        </w:tc>
      </w:tr>
      <w:tr w:rsidR="00CE150F" w:rsidRPr="00CE150F" w14:paraId="62D297B3" w14:textId="77777777" w:rsidTr="00CE150F">
        <w:trPr>
          <w:tblCellSpacing w:w="15" w:type="dxa"/>
        </w:trPr>
        <w:tc>
          <w:tcPr>
            <w:tcW w:w="0" w:type="auto"/>
            <w:vAlign w:val="center"/>
            <w:hideMark/>
          </w:tcPr>
          <w:p w14:paraId="20CF8B99"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Arrigo M, Price S, Harjola VP, Huber LC, Schaubroeck HA, Vieillard-Baron A, et al. Eur Heart J Acute Cardiovasc Care. 2024;13(3):304-12</w:t>
            </w:r>
          </w:p>
        </w:tc>
        <w:tc>
          <w:tcPr>
            <w:tcW w:w="0" w:type="auto"/>
            <w:vAlign w:val="center"/>
            <w:hideMark/>
          </w:tcPr>
          <w:p w14:paraId="552B1F15"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Europe</w:t>
            </w:r>
          </w:p>
        </w:tc>
        <w:tc>
          <w:tcPr>
            <w:tcW w:w="0" w:type="auto"/>
            <w:vAlign w:val="center"/>
            <w:hideMark/>
          </w:tcPr>
          <w:p w14:paraId="725452CD"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Consensus (already cited above)</w:t>
            </w:r>
          </w:p>
        </w:tc>
        <w:tc>
          <w:tcPr>
            <w:tcW w:w="0" w:type="auto"/>
            <w:vAlign w:val="center"/>
            <w:hideMark/>
          </w:tcPr>
          <w:p w14:paraId="27F96B13"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268D8142"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1DA49426"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w:t>
            </w:r>
          </w:p>
        </w:tc>
        <w:tc>
          <w:tcPr>
            <w:tcW w:w="0" w:type="auto"/>
            <w:vAlign w:val="center"/>
            <w:hideMark/>
          </w:tcPr>
          <w:p w14:paraId="4DD4411B"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Included in consensus group</w:t>
            </w:r>
          </w:p>
        </w:tc>
      </w:tr>
    </w:tbl>
    <w:p w14:paraId="6EAC942B" w14:textId="1269FFB9"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 xml:space="preserve">The search in PubMed/MEDLINE, BVS, Embase, and SciELO initially identified 450 records. After removing duplicates, 400 articles remained, of which 320 were excluded during title and abstract screening for not meeting eligibility criteria. The full text of 80 studies was assessed, resulting in the exclusion of 66 that did not specifically address right heart failure secondary to </w:t>
      </w:r>
      <w:r w:rsidRPr="00CE150F">
        <w:rPr>
          <w:rFonts w:ascii="Arial" w:eastAsia="Times New Roman" w:hAnsi="Arial" w:cs="Arial"/>
          <w:sz w:val="20"/>
          <w:szCs w:val="20"/>
          <w:lang w:eastAsia="pt-BR"/>
        </w:rPr>
        <w:lastRenderedPageBreak/>
        <w:t>pulmonary embolism in emergency settings. In the end, 14 articles were included in the qualitative synthesis of this systematic review. The selection process is detailed in the PRISMA flow diagram (</w:t>
      </w:r>
      <w:r w:rsidR="00EF3A47">
        <w:rPr>
          <w:rFonts w:ascii="Arial" w:eastAsia="Times New Roman" w:hAnsi="Arial" w:cs="Arial"/>
          <w:sz w:val="20"/>
          <w:szCs w:val="20"/>
          <w:lang w:eastAsia="pt-BR"/>
        </w:rPr>
        <w:t>Fig.</w:t>
      </w:r>
      <w:r w:rsidRPr="00CE150F">
        <w:rPr>
          <w:rFonts w:ascii="Arial" w:eastAsia="Times New Roman" w:hAnsi="Arial" w:cs="Arial"/>
          <w:sz w:val="20"/>
          <w:szCs w:val="20"/>
          <w:lang w:eastAsia="pt-BR"/>
        </w:rPr>
        <w:t xml:space="preserve"> 1).</w:t>
      </w:r>
    </w:p>
    <w:p w14:paraId="6DBD1E25" w14:textId="70E09C8D"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 xml:space="preserve">The 14 included studies were published between 2000 and 2024, conducted mainly in Europe and North America, with different designs, including prospective cohorts, systematic reviews, meta-analyses, and clinical consensus statements. The main methodological and clinical characteristics are summarized in Table </w:t>
      </w:r>
      <w:r w:rsidR="00EF3A47">
        <w:rPr>
          <w:rFonts w:ascii="Arial" w:eastAsia="Times New Roman" w:hAnsi="Arial" w:cs="Arial"/>
          <w:sz w:val="20"/>
          <w:szCs w:val="20"/>
          <w:lang w:eastAsia="pt-BR"/>
        </w:rPr>
        <w:t>1</w:t>
      </w:r>
      <w:r w:rsidRPr="00CE150F">
        <w:rPr>
          <w:rFonts w:ascii="Arial" w:eastAsia="Times New Roman" w:hAnsi="Arial" w:cs="Arial"/>
          <w:sz w:val="20"/>
          <w:szCs w:val="20"/>
          <w:lang w:eastAsia="pt-BR"/>
        </w:rPr>
        <w:t>.</w:t>
      </w:r>
    </w:p>
    <w:p w14:paraId="667734D2" w14:textId="77777777" w:rsid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b/>
          <w:bCs/>
          <w:sz w:val="20"/>
          <w:szCs w:val="20"/>
          <w:lang w:eastAsia="pt-BR"/>
        </w:rPr>
        <w:t>Diagnosis of right ventricular dysfunction</w:t>
      </w:r>
    </w:p>
    <w:p w14:paraId="0B3A5A45" w14:textId="2220FC2E"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Transthoracic echocardiography was the most frequently used diagnostic method to evaluate right ventricular (RV) function, appearing in nine of the 14 studies (2,5,6,13). Reported parameters included RV/LV diameter ratio, tricuspid annular plane systolic excursion (TAPSE), and hypokinesia of the RV free wall—all correlated with higher risk of clinical deterioration. Echocardiography also proved important for early detection of pulmonary pressure overload, with interventricular septal shift and right atrial dilation as additional markers of severity (2,5).</w:t>
      </w:r>
    </w:p>
    <w:p w14:paraId="58A5C109" w14:textId="77777777"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Computed tomography (CT) of the chest demonstrated complementary utility, particularly by allowing immediate assessment of the RV/LV ratio during pulmonary CT angiography. In a meta-analysis, the presence of RV enlargement on CT had a sensitivity of 83% and specificity of 75% for RV dysfunction compared with echocardiography (6). Additionally, signs such as contrast reflux into the inferior vena cava and septal deviation showed high specificity but low sensitivity, making them more useful for prognostic stratification than initial screening (6,13).</w:t>
      </w:r>
    </w:p>
    <w:p w14:paraId="69EB6A68" w14:textId="77777777"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Serum biomarkers, including troponin and BNP/NT-proBNP, were evaluated in five studies, and consistently associated with higher mortality and greater likelihood of requiring intensive support (7,10,14).</w:t>
      </w:r>
    </w:p>
    <w:p w14:paraId="5A83FD8D" w14:textId="77777777" w:rsid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b/>
          <w:bCs/>
          <w:sz w:val="20"/>
          <w:szCs w:val="20"/>
          <w:lang w:eastAsia="pt-BR"/>
        </w:rPr>
        <w:t>Prognostic stratification</w:t>
      </w:r>
    </w:p>
    <w:p w14:paraId="075E0674" w14:textId="4FF73A4A"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Several studies demonstrated that the presence of RV dysfunction in hemodynamically stable patients with PE is a robust marker of poor prognosis (1,2,11). In a meta-analysis including more than 17,000 patients, RV dysfunction doubled the risk of overall mortality (OR 2.00; 95% CI 1.66–2.40) and quadrupled PE-related mortality (OR 4.01; 95% CI 2.79–5.78) (2). Another multicenter study identified that reduced TAPSE (&lt;16 mm) combined with elevated troponin levels conferred particularly high risk of adverse outcomes within 30 days (13).</w:t>
      </w:r>
    </w:p>
    <w:p w14:paraId="3D2A4E7B" w14:textId="77777777"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In smaller cohorts, the association between RV dysfunction and the need for mechanical ventilation or catecholamine use was also documented, reinforcing its value as an early marker of hemodynamic instability (5,11).</w:t>
      </w:r>
    </w:p>
    <w:p w14:paraId="43CB3339" w14:textId="77777777" w:rsid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b/>
          <w:bCs/>
          <w:sz w:val="20"/>
          <w:szCs w:val="20"/>
          <w:lang w:eastAsia="pt-BR"/>
        </w:rPr>
        <w:lastRenderedPageBreak/>
        <w:t>Therapeutic strategies in emergency settings</w:t>
      </w:r>
    </w:p>
    <w:p w14:paraId="1B11A352" w14:textId="4989BAAC"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Anticoagulation was universally reported as the initial treatment, with predominant use of low-molecular-weight heparins, followed by transition to vitamin K antagonists (warfarin) or direct oral anticoagulants (9,14). In patients with submassive PE and RV dysfunction, the decision to escalate to systemic thrombolysis or catheter-directed therapy remained controversial, with some studies pointing to benefits in reducing progression to shock, but at the expense of higher risk of major bleeding (11,14).</w:t>
      </w:r>
    </w:p>
    <w:p w14:paraId="0EB34414" w14:textId="77777777"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Vasopressors, especially norepinephrine, were reported in contexts of obstructive shock, with improvement in systemic perfusion and oxygen supply-demand balance, without significant adverse impact on RV function (8,12). Low-dose vasopressin was also explored as an alternative in refractory cases, showing reduction of pulmonary vascular resistance in small studies (8).</w:t>
      </w:r>
    </w:p>
    <w:p w14:paraId="0E476B17" w14:textId="77777777"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In cases of severe acute cor pulmonale refractory to conventional management, advanced therapies such as extracorporeal membrane oxygenation (ECMO) and temporary circulatory support were described as rescue strategies, associated with survival in selected scenarios (11).</w:t>
      </w:r>
    </w:p>
    <w:p w14:paraId="6E72D1A7" w14:textId="77777777" w:rsid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b/>
          <w:bCs/>
          <w:sz w:val="20"/>
          <w:szCs w:val="20"/>
          <w:lang w:eastAsia="pt-BR"/>
        </w:rPr>
        <w:t>Clinical outcomes</w:t>
      </w:r>
    </w:p>
    <w:p w14:paraId="64E41131" w14:textId="6AC04DBA"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Hospital mortality ranged from 8% to 31% in patients with RV dysfunction secondary to PE (1,2,11), reaching up to 65% in cases of associated cardiac arrest (9). Recurrence of thromboembolic events was less frequently reported but observed in up to 10% of cases during six-month follow-up in one cohort (14).</w:t>
      </w:r>
    </w:p>
    <w:p w14:paraId="705EBD63" w14:textId="45E1E1E3" w:rsidR="00CE150F" w:rsidRPr="00D168CE" w:rsidRDefault="00CE150F" w:rsidP="00CE150F">
      <w:pPr>
        <w:spacing w:before="100" w:beforeAutospacing="1" w:after="100" w:afterAutospacing="1" w:line="360" w:lineRule="auto"/>
        <w:ind w:firstLine="360"/>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Overall, the results reinforce that early detection of RV dysfunction—whether by echocardiography, CT, or biomarkers—is consistently associated with worse prognosis, greater need for intensive therapies, and increased mortality in patients with PE treated in emergency services.</w:t>
      </w:r>
    </w:p>
    <w:p w14:paraId="7013C1BA" w14:textId="062C6458" w:rsidR="00CE150F" w:rsidRDefault="00CE150F" w:rsidP="00CE150F">
      <w:pPr>
        <w:pStyle w:val="ListParagraph"/>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8C3E1C">
        <w:rPr>
          <w:rFonts w:ascii="Arial" w:eastAsia="Times New Roman" w:hAnsi="Arial" w:cs="Arial"/>
          <w:b/>
          <w:bCs/>
          <w:lang w:eastAsia="pt-BR"/>
        </w:rPr>
        <w:t>DISCUSSION</w:t>
      </w:r>
    </w:p>
    <w:p w14:paraId="352E191F" w14:textId="77777777" w:rsidR="00CE150F" w:rsidRPr="00CE150F" w:rsidRDefault="00CE150F" w:rsidP="00CE150F">
      <w:pPr>
        <w:spacing w:before="100" w:beforeAutospacing="1" w:after="100" w:afterAutospacing="1" w:line="360" w:lineRule="auto"/>
        <w:ind w:firstLine="360"/>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This systematic review analyzed 14 studies published between 2000 and 2024 that addressed right heart failure (RHF) secondary to pulmonary embolism (PE) in patients treated in emergency and urgent care settings. Consistently, the results indicate that right ventricular (RV) dysfunction—detected by echocardiography, computed tomography, or serum biomarkers—represents a robust and early prognostic marker of adverse outcomes in these patients (1–3,13,14).</w:t>
      </w:r>
    </w:p>
    <w:p w14:paraId="7ABE51AC" w14:textId="77777777" w:rsidR="00CE150F" w:rsidRPr="00CE150F" w:rsidRDefault="00CE150F" w:rsidP="00CE150F">
      <w:pPr>
        <w:spacing w:before="100" w:beforeAutospacing="1" w:after="100" w:afterAutospacing="1" w:line="360" w:lineRule="auto"/>
        <w:jc w:val="both"/>
        <w:rPr>
          <w:rFonts w:ascii="Arial" w:eastAsia="Times New Roman" w:hAnsi="Arial" w:cs="Arial"/>
          <w:b/>
          <w:bCs/>
          <w:sz w:val="20"/>
          <w:szCs w:val="20"/>
          <w:lang w:eastAsia="pt-BR"/>
        </w:rPr>
      </w:pPr>
      <w:r w:rsidRPr="00CE150F">
        <w:rPr>
          <w:rFonts w:ascii="Arial" w:eastAsia="Times New Roman" w:hAnsi="Arial" w:cs="Arial"/>
          <w:b/>
          <w:bCs/>
          <w:sz w:val="20"/>
          <w:szCs w:val="20"/>
          <w:lang w:eastAsia="pt-BR"/>
        </w:rPr>
        <w:t>Diagnosis and risk stratification</w:t>
      </w:r>
    </w:p>
    <w:p w14:paraId="7250394E" w14:textId="77777777"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lastRenderedPageBreak/>
        <w:t>Bedside echocardiography emerged as the main tool for identifying RV dysfunction, confirming its role not only in diagnosis but also in risk stratification. Parameters such as increased RV/LV ratio, reduced TAPSE, and RV free wall hypokinesia showed a direct correlation with mortality and hemodynamic instability (2,5,6,13). These findings are consistent with international guidelines, which recommend systematic evaluation of RV function in all patients with suspected intermediate-risk PE (11).</w:t>
      </w:r>
    </w:p>
    <w:p w14:paraId="1BECD7AE" w14:textId="77777777"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Chest computed tomography, in turn, proved useful for rapidly detecting RV overload during pulmonary CT angiography itself, without the need for additional examinations (6,13). However, its lower specificity compared with echocardiography suggests that it should be used as a complementary, not substitute, tool. Biomarkers such as troponin and NT-proBNP were also consistently associated with higher mortality and greater need for intensive care (7,10,14), reinforcing their value as auxiliary risk-stratification tests.</w:t>
      </w:r>
    </w:p>
    <w:p w14:paraId="6C98745B" w14:textId="77777777" w:rsidR="00CE150F" w:rsidRPr="00CE150F" w:rsidRDefault="00CE150F" w:rsidP="00CE150F">
      <w:pPr>
        <w:spacing w:before="100" w:beforeAutospacing="1" w:after="100" w:afterAutospacing="1" w:line="360" w:lineRule="auto"/>
        <w:jc w:val="both"/>
        <w:rPr>
          <w:rFonts w:ascii="Arial" w:eastAsia="Times New Roman" w:hAnsi="Arial" w:cs="Arial"/>
          <w:b/>
          <w:bCs/>
          <w:sz w:val="20"/>
          <w:szCs w:val="20"/>
          <w:lang w:eastAsia="pt-BR"/>
        </w:rPr>
      </w:pPr>
      <w:r w:rsidRPr="00CE150F">
        <w:rPr>
          <w:rFonts w:ascii="Arial" w:eastAsia="Times New Roman" w:hAnsi="Arial" w:cs="Arial"/>
          <w:b/>
          <w:bCs/>
          <w:sz w:val="20"/>
          <w:szCs w:val="20"/>
          <w:lang w:eastAsia="pt-BR"/>
        </w:rPr>
        <w:t>Prognostic implications</w:t>
      </w:r>
    </w:p>
    <w:p w14:paraId="2FB4A7DE" w14:textId="77777777"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The evidence reviewed confirms that RV dysfunction in hemodynamically stable PE patients defines a high-risk subgroup. The meta-analysis by Prosperi-Porta et al. (2) showed that these patients had twice the mortality compared with those without RV dysfunction, and fourfold higher PE-related mortality. Such findings are reinforced by classic cohorts, such as Grifoni et al. (1), and by recent consensus statements from the European Society of Cardiology (11), which recognize the need for differentiated management of these patients.</w:t>
      </w:r>
    </w:p>
    <w:p w14:paraId="3E9F274B" w14:textId="77777777" w:rsidR="00CE150F" w:rsidRPr="00CE150F" w:rsidRDefault="00CE150F" w:rsidP="00CE150F">
      <w:pPr>
        <w:spacing w:before="100" w:beforeAutospacing="1" w:after="100" w:afterAutospacing="1" w:line="360" w:lineRule="auto"/>
        <w:jc w:val="both"/>
        <w:rPr>
          <w:rFonts w:ascii="Arial" w:eastAsia="Times New Roman" w:hAnsi="Arial" w:cs="Arial"/>
          <w:b/>
          <w:bCs/>
          <w:sz w:val="20"/>
          <w:szCs w:val="20"/>
          <w:lang w:eastAsia="pt-BR"/>
        </w:rPr>
      </w:pPr>
      <w:r w:rsidRPr="00CE150F">
        <w:rPr>
          <w:rFonts w:ascii="Arial" w:eastAsia="Times New Roman" w:hAnsi="Arial" w:cs="Arial"/>
          <w:b/>
          <w:bCs/>
          <w:sz w:val="20"/>
          <w:szCs w:val="20"/>
          <w:lang w:eastAsia="pt-BR"/>
        </w:rPr>
        <w:t>Therapeutic management</w:t>
      </w:r>
    </w:p>
    <w:p w14:paraId="7AB332F2" w14:textId="77777777"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Anticoagulation remains the cornerstone of treatment, with enoxaparin and other low-molecular-weight heparins as first-line drugs in the acute setting (9,14). Transition to warfarin or direct oral anticoagulants is widely documented, with impact on reducing thromboembolic recurrence (14).</w:t>
      </w:r>
    </w:p>
    <w:p w14:paraId="178CE38E" w14:textId="77777777" w:rsid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The use of vasopressors, particularly norepinephrine, showed benefit in maintaining systemic perfusion in patients with obstructive shock, without increasing mortality (8,12). ECMO support has been described in contexts of refractory circulatory failure, representing a rescue therapy but restricted to specialized centers (11).</w:t>
      </w:r>
    </w:p>
    <w:p w14:paraId="0F1A2C20" w14:textId="5E6659B8"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The role of systemic thrombolysis in normotensive patients with RV dysfunction remains controversial. Although some studies suggest a reduction in progression to shock, the risk of major bleeding remains significant (11,14). This underscores the need for well-designed clinical trials to define the real benefit of this intervention in intermediate-risk subgroups.</w:t>
      </w:r>
    </w:p>
    <w:p w14:paraId="0C14BD32" w14:textId="77777777" w:rsidR="00CE150F" w:rsidRPr="00CE150F" w:rsidRDefault="00CE150F" w:rsidP="00CE150F">
      <w:pPr>
        <w:spacing w:before="100" w:beforeAutospacing="1" w:after="100" w:afterAutospacing="1" w:line="360" w:lineRule="auto"/>
        <w:jc w:val="both"/>
        <w:rPr>
          <w:rFonts w:ascii="Arial" w:eastAsia="Times New Roman" w:hAnsi="Arial" w:cs="Arial"/>
          <w:b/>
          <w:bCs/>
          <w:sz w:val="20"/>
          <w:szCs w:val="20"/>
          <w:lang w:eastAsia="pt-BR"/>
        </w:rPr>
      </w:pPr>
      <w:r w:rsidRPr="00CE150F">
        <w:rPr>
          <w:rFonts w:ascii="Arial" w:eastAsia="Times New Roman" w:hAnsi="Arial" w:cs="Arial"/>
          <w:b/>
          <w:bCs/>
          <w:sz w:val="20"/>
          <w:szCs w:val="20"/>
          <w:lang w:eastAsia="pt-BR"/>
        </w:rPr>
        <w:t>Clinical impact and evidence gaps</w:t>
      </w:r>
    </w:p>
    <w:p w14:paraId="12AAF0D2" w14:textId="77777777" w:rsidR="00CE150F" w:rsidRPr="00CE150F"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lastRenderedPageBreak/>
        <w:t>The findings of this review highlight the importance of systematic assessment of RV function in the initial management of PE patients in emergency care. Early detection of RV dysfunction can guide more aggressive therapeutic decisions and improve prognosis. However, important gaps remain:</w:t>
      </w:r>
    </w:p>
    <w:p w14:paraId="42E570F8" w14:textId="77777777" w:rsidR="00CE150F" w:rsidRPr="00CE150F" w:rsidRDefault="00CE150F" w:rsidP="00CE150F">
      <w:pPr>
        <w:spacing w:before="100" w:beforeAutospacing="1" w:after="100" w:afterAutospacing="1" w:line="360" w:lineRule="auto"/>
        <w:jc w:val="both"/>
        <w:rPr>
          <w:rFonts w:ascii="Arial" w:eastAsia="Times New Roman" w:hAnsi="Arial" w:cs="Arial"/>
          <w:sz w:val="20"/>
          <w:szCs w:val="20"/>
          <w:lang w:eastAsia="pt-BR"/>
        </w:rPr>
      </w:pPr>
    </w:p>
    <w:p w14:paraId="32C64EA0" w14:textId="77777777" w:rsidR="00CE150F" w:rsidRDefault="00CE150F" w:rsidP="00CE150F">
      <w:pPr>
        <w:pStyle w:val="ListParagraph"/>
        <w:numPr>
          <w:ilvl w:val="0"/>
          <w:numId w:val="3"/>
        </w:num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Lack of uniform criteria for defining RV dysfunction in clinical practice;</w:t>
      </w:r>
    </w:p>
    <w:p w14:paraId="1B0448EF" w14:textId="77777777" w:rsidR="00CE150F" w:rsidRDefault="00CE150F" w:rsidP="00CE150F">
      <w:pPr>
        <w:pStyle w:val="ListParagraph"/>
        <w:numPr>
          <w:ilvl w:val="0"/>
          <w:numId w:val="3"/>
        </w:num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Methodological heterogeneity between studies, hindering direct comparisons;</w:t>
      </w:r>
    </w:p>
    <w:p w14:paraId="5106003A" w14:textId="68A34568" w:rsidR="00CE150F" w:rsidRDefault="00CE150F" w:rsidP="00CE150F">
      <w:pPr>
        <w:pStyle w:val="ListParagraph"/>
        <w:numPr>
          <w:ilvl w:val="0"/>
          <w:numId w:val="3"/>
        </w:numPr>
        <w:spacing w:before="100" w:beforeAutospacing="1" w:after="100" w:afterAutospacing="1" w:line="360" w:lineRule="auto"/>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Scarcity of randomized clinical trials evaluating specific therapies in submassive PE with RV dysfunction.</w:t>
      </w:r>
    </w:p>
    <w:p w14:paraId="5AAAA136" w14:textId="77777777" w:rsidR="00FD0885" w:rsidRPr="00FD0885" w:rsidRDefault="00FD0885" w:rsidP="00FD0885">
      <w:pPr>
        <w:spacing w:before="100" w:beforeAutospacing="1" w:after="100" w:afterAutospacing="1" w:line="360" w:lineRule="auto"/>
        <w:jc w:val="both"/>
        <w:rPr>
          <w:rFonts w:ascii="Arial" w:eastAsia="Times New Roman" w:hAnsi="Arial" w:cs="Arial"/>
          <w:sz w:val="20"/>
          <w:szCs w:val="20"/>
          <w:lang w:eastAsia="pt-BR"/>
        </w:rPr>
      </w:pPr>
    </w:p>
    <w:p w14:paraId="2A167A1B" w14:textId="77777777" w:rsidR="00CE150F" w:rsidRPr="008C3E1C" w:rsidRDefault="00CE150F" w:rsidP="00CE150F">
      <w:pPr>
        <w:pStyle w:val="ListParagraph"/>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8C3E1C">
        <w:rPr>
          <w:rFonts w:ascii="Arial" w:hAnsi="Arial" w:cs="Arial"/>
          <w:b/>
          <w:bCs/>
        </w:rPr>
        <w:t>CONCLUSION</w:t>
      </w:r>
    </w:p>
    <w:p w14:paraId="2367167A" w14:textId="77777777" w:rsidR="00CE150F" w:rsidRDefault="00CE150F" w:rsidP="00CE150F">
      <w:pPr>
        <w:spacing w:before="100" w:beforeAutospacing="1" w:after="100" w:afterAutospacing="1" w:line="360" w:lineRule="auto"/>
        <w:ind w:firstLine="360"/>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Right heart failure resulting from pulmonary embolism is an important marker of severity in patients treated in emergency and urgent care settings. The presence of right ventricular dysfunction is associated with higher mortality, hemodynamic instability, and the need for intensive support, underscoring the importance of its early identification.</w:t>
      </w:r>
    </w:p>
    <w:p w14:paraId="047ABE51" w14:textId="77777777" w:rsidR="00CE150F" w:rsidRDefault="00CE150F" w:rsidP="00CE150F">
      <w:pPr>
        <w:spacing w:before="100" w:beforeAutospacing="1" w:after="100" w:afterAutospacing="1" w:line="360" w:lineRule="auto"/>
        <w:ind w:firstLine="360"/>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Echocardiography remains the main method for evaluation, while computed tomography and biomarkers provide complementary value in risk stratification. Treatment continues to be based on anticoagulation, with occasional use of vasopressors in cases of shock and advanced support in refractory situations.</w:t>
      </w:r>
    </w:p>
    <w:p w14:paraId="0556D5D9" w14:textId="77777777" w:rsidR="00CE150F" w:rsidRDefault="00CE150F" w:rsidP="00CE150F">
      <w:pPr>
        <w:spacing w:before="100" w:beforeAutospacing="1" w:after="100" w:afterAutospacing="1" w:line="360" w:lineRule="auto"/>
        <w:ind w:firstLine="360"/>
        <w:jc w:val="both"/>
        <w:rPr>
          <w:rFonts w:ascii="Arial" w:eastAsia="Times New Roman" w:hAnsi="Arial" w:cs="Arial"/>
          <w:sz w:val="20"/>
          <w:szCs w:val="20"/>
          <w:lang w:eastAsia="pt-BR"/>
        </w:rPr>
      </w:pPr>
      <w:r w:rsidRPr="00CE150F">
        <w:rPr>
          <w:rFonts w:ascii="Arial" w:eastAsia="Times New Roman" w:hAnsi="Arial" w:cs="Arial"/>
          <w:sz w:val="20"/>
          <w:szCs w:val="20"/>
          <w:lang w:eastAsia="pt-BR"/>
        </w:rPr>
        <w:t>Despite advances, significant gaps remain regarding the optimal management of normotensive patients with right ventricular dysfunction. Investment in clinical research is essential to consolidate strategies that can reduce complications and mortality in this scenario.</w:t>
      </w:r>
    </w:p>
    <w:p w14:paraId="3980E7F2" w14:textId="73E3CDB0" w:rsidR="00CE150F" w:rsidRPr="008C3E1C" w:rsidRDefault="00CE150F" w:rsidP="00CE150F">
      <w:pPr>
        <w:spacing w:before="100" w:beforeAutospacing="1" w:after="100" w:afterAutospacing="1" w:line="360" w:lineRule="auto"/>
        <w:jc w:val="both"/>
        <w:rPr>
          <w:rFonts w:ascii="Arial" w:eastAsia="Times New Roman" w:hAnsi="Arial" w:cs="Arial"/>
          <w:sz w:val="20"/>
          <w:szCs w:val="20"/>
          <w:lang w:eastAsia="pt-BR"/>
        </w:rPr>
      </w:pPr>
      <w:r w:rsidRPr="008C3E1C">
        <w:rPr>
          <w:rFonts w:ascii="Arial" w:eastAsia="Times New Roman" w:hAnsi="Arial" w:cs="Arial"/>
          <w:b/>
          <w:bCs/>
          <w:lang w:eastAsia="pt-BR"/>
        </w:rPr>
        <w:t>COMPETING INTERESTS</w:t>
      </w:r>
    </w:p>
    <w:p w14:paraId="214F10C6" w14:textId="77777777" w:rsidR="00CE150F" w:rsidRPr="008C3E1C" w:rsidRDefault="00CE150F" w:rsidP="00CE150F">
      <w:pPr>
        <w:spacing w:before="100" w:beforeAutospacing="1" w:after="100" w:afterAutospacing="1" w:line="360" w:lineRule="auto"/>
        <w:ind w:firstLine="360"/>
        <w:jc w:val="both"/>
        <w:rPr>
          <w:rFonts w:ascii="Arial" w:eastAsia="Times New Roman" w:hAnsi="Arial" w:cs="Arial"/>
          <w:sz w:val="20"/>
          <w:szCs w:val="20"/>
          <w:lang w:eastAsia="pt-BR"/>
        </w:rPr>
      </w:pPr>
      <w:r w:rsidRPr="008C3E1C">
        <w:rPr>
          <w:rFonts w:ascii="Arial" w:eastAsia="Times New Roman" w:hAnsi="Arial" w:cs="Arial"/>
          <w:sz w:val="20"/>
          <w:szCs w:val="20"/>
          <w:lang w:eastAsia="pt-BR"/>
        </w:rPr>
        <w:t xml:space="preserve">The authors declare that they have no financial or personal relationships with other people or organizations that could inappropriately influence their work. </w:t>
      </w:r>
    </w:p>
    <w:p w14:paraId="714337F2" w14:textId="77777777" w:rsidR="00CE150F" w:rsidRPr="008C3E1C" w:rsidRDefault="00CE150F" w:rsidP="00CE150F">
      <w:pPr>
        <w:spacing w:before="100" w:beforeAutospacing="1" w:after="100" w:afterAutospacing="1" w:line="360" w:lineRule="auto"/>
        <w:jc w:val="both"/>
        <w:rPr>
          <w:rFonts w:ascii="Arial" w:eastAsia="Times New Roman" w:hAnsi="Arial" w:cs="Arial"/>
          <w:b/>
          <w:lang w:val="en-US" w:eastAsia="pt-BR"/>
        </w:rPr>
      </w:pPr>
      <w:r w:rsidRPr="008C3E1C">
        <w:rPr>
          <w:rFonts w:ascii="Arial" w:eastAsia="Times New Roman" w:hAnsi="Arial" w:cs="Arial"/>
          <w:b/>
          <w:lang w:val="en-US" w:eastAsia="pt-BR"/>
        </w:rPr>
        <w:t>REFERENCES</w:t>
      </w:r>
    </w:p>
    <w:p w14:paraId="1CB14206" w14:textId="77777777" w:rsidR="00FD0885" w:rsidRPr="00FD0885" w:rsidRDefault="00FD0885" w:rsidP="00FD0885">
      <w:pPr>
        <w:pStyle w:val="ListParagraph"/>
        <w:numPr>
          <w:ilvl w:val="0"/>
          <w:numId w:val="4"/>
        </w:numPr>
        <w:spacing w:before="100" w:beforeAutospacing="1" w:after="100" w:afterAutospacing="1" w:line="360" w:lineRule="auto"/>
        <w:jc w:val="both"/>
        <w:rPr>
          <w:rFonts w:ascii="Arial" w:eastAsia="Times New Roman" w:hAnsi="Arial" w:cs="Arial"/>
          <w:sz w:val="20"/>
          <w:szCs w:val="20"/>
          <w:lang w:eastAsia="pt-BR"/>
        </w:rPr>
      </w:pPr>
      <w:r w:rsidRPr="00FD0885">
        <w:rPr>
          <w:rFonts w:ascii="Arial" w:eastAsia="Times New Roman" w:hAnsi="Arial" w:cs="Arial"/>
          <w:sz w:val="20"/>
          <w:szCs w:val="20"/>
          <w:lang w:eastAsia="pt-BR"/>
        </w:rPr>
        <w:t>Grifoni S, Olivotto I, Cecchini P, Pieralli F, Camaiti A, Santoro GM, et al. Short-term clinical outcome of patients with acute pulmonary embolism, normal blood pressure, and echocardiographic right ventricular dysfunction. Circulation. 2000;101(24):2817–22. doi:10.1161/01.CIR.101.24.2817.</w:t>
      </w:r>
    </w:p>
    <w:p w14:paraId="1B4830F1" w14:textId="77777777" w:rsidR="00FD0885" w:rsidRPr="00FD0885" w:rsidRDefault="00FD0885" w:rsidP="00FD0885">
      <w:pPr>
        <w:pStyle w:val="ListParagraph"/>
        <w:numPr>
          <w:ilvl w:val="0"/>
          <w:numId w:val="4"/>
        </w:numPr>
        <w:spacing w:before="100" w:beforeAutospacing="1" w:after="100" w:afterAutospacing="1" w:line="360" w:lineRule="auto"/>
        <w:jc w:val="both"/>
        <w:rPr>
          <w:rFonts w:ascii="Arial" w:eastAsia="Times New Roman" w:hAnsi="Arial" w:cs="Arial"/>
          <w:sz w:val="20"/>
          <w:szCs w:val="20"/>
          <w:lang w:eastAsia="pt-BR"/>
        </w:rPr>
      </w:pPr>
      <w:r w:rsidRPr="00FD0885">
        <w:rPr>
          <w:rFonts w:ascii="Arial" w:eastAsia="Times New Roman" w:hAnsi="Arial" w:cs="Arial"/>
          <w:sz w:val="20"/>
          <w:szCs w:val="20"/>
          <w:lang w:eastAsia="pt-BR"/>
        </w:rPr>
        <w:lastRenderedPageBreak/>
        <w:t>Prosperi-Porta G, Ronksley P, Kiamanesh O, Solverson K, Motazedian P, Weatherald J. Prognostic value of echocardiography-derived right ventricular dysfunction in hemodynamically stable pulmonary embolism: a systematic review and meta-analysis. Eur Respir Rev. 2022;31(164):220120. doi:10.1183/16000617.0120-2022.</w:t>
      </w:r>
    </w:p>
    <w:p w14:paraId="2259907A" w14:textId="77777777" w:rsidR="00FD0885" w:rsidRDefault="00FD0885" w:rsidP="00FD0885">
      <w:pPr>
        <w:pStyle w:val="ListParagraph"/>
        <w:numPr>
          <w:ilvl w:val="0"/>
          <w:numId w:val="4"/>
        </w:numPr>
        <w:spacing w:before="100" w:beforeAutospacing="1" w:after="100" w:afterAutospacing="1" w:line="360" w:lineRule="auto"/>
        <w:jc w:val="both"/>
        <w:rPr>
          <w:rFonts w:ascii="Arial" w:eastAsia="Times New Roman" w:hAnsi="Arial" w:cs="Arial"/>
          <w:sz w:val="20"/>
          <w:szCs w:val="20"/>
          <w:lang w:eastAsia="pt-BR"/>
        </w:rPr>
      </w:pPr>
      <w:r w:rsidRPr="00FD0885">
        <w:rPr>
          <w:rFonts w:ascii="Arial" w:eastAsia="Times New Roman" w:hAnsi="Arial" w:cs="Arial"/>
          <w:sz w:val="20"/>
          <w:szCs w:val="20"/>
          <w:lang w:eastAsia="pt-BR"/>
        </w:rPr>
        <w:t>Alcantara CAP, Chandra A, Morvey D, von Schwarz ER. Acute Right Heart Failure. In: Dumitrescu SI, editor. Right Heart Pathology. Cham: Springer; 2018. p. 215–32. doi:10.1007/978-3-319-89512-3_15.</w:t>
      </w:r>
    </w:p>
    <w:p w14:paraId="7DE4A95C" w14:textId="566CADEF" w:rsidR="00FD0885" w:rsidRPr="00FD0885" w:rsidRDefault="00FD0885" w:rsidP="00FD0885">
      <w:pPr>
        <w:pStyle w:val="ListParagraph"/>
        <w:numPr>
          <w:ilvl w:val="0"/>
          <w:numId w:val="4"/>
        </w:numPr>
        <w:spacing w:before="100" w:beforeAutospacing="1" w:after="100" w:afterAutospacing="1" w:line="360" w:lineRule="auto"/>
        <w:jc w:val="both"/>
        <w:rPr>
          <w:rFonts w:ascii="Arial" w:eastAsia="Times New Roman" w:hAnsi="Arial" w:cs="Arial"/>
          <w:sz w:val="20"/>
          <w:szCs w:val="20"/>
          <w:lang w:eastAsia="pt-BR"/>
        </w:rPr>
      </w:pPr>
      <w:r w:rsidRPr="00FD0885">
        <w:rPr>
          <w:rFonts w:ascii="Arial" w:eastAsia="Times New Roman" w:hAnsi="Arial" w:cs="Arial"/>
          <w:sz w:val="20"/>
          <w:szCs w:val="20"/>
          <w:lang w:eastAsia="pt-BR"/>
        </w:rPr>
        <w:t>Arrigo M, Price S, Harjola VP, Huber LC, Schaubroeck HA, Vieillard-Baron A, et al. Diagnosis and treatment of right ventricular failure secondary to acutely increased right ventricular afterload (acute cor pulmonale): a clinical consensus statement of the Association for Acute CardioVascular Care of the European Society of Cardiology. Eur Heart J Acute Cardiovasc Care. 2024;13(3):304–12. doi:10.1093/ehjacc/euad072.</w:t>
      </w:r>
    </w:p>
    <w:p w14:paraId="2E9EBAE4" w14:textId="77777777" w:rsidR="00FD0885" w:rsidRPr="00FD0885" w:rsidRDefault="00FD0885" w:rsidP="00FD0885">
      <w:pPr>
        <w:pStyle w:val="ListParagraph"/>
        <w:numPr>
          <w:ilvl w:val="0"/>
          <w:numId w:val="4"/>
        </w:numPr>
        <w:spacing w:before="100" w:beforeAutospacing="1" w:after="100" w:afterAutospacing="1" w:line="360" w:lineRule="auto"/>
        <w:jc w:val="both"/>
        <w:rPr>
          <w:rFonts w:ascii="Arial" w:eastAsia="Times New Roman" w:hAnsi="Arial" w:cs="Arial"/>
          <w:sz w:val="20"/>
          <w:szCs w:val="20"/>
          <w:lang w:eastAsia="pt-BR"/>
        </w:rPr>
      </w:pPr>
      <w:r w:rsidRPr="00FD0885">
        <w:rPr>
          <w:rFonts w:ascii="Arial" w:eastAsia="Times New Roman" w:hAnsi="Arial" w:cs="Arial"/>
          <w:sz w:val="20"/>
          <w:szCs w:val="20"/>
          <w:lang w:eastAsia="pt-BR"/>
        </w:rPr>
        <w:t>Long B, Koyfman A, Gottlieb M. Diagnosis of acute heart failure in the emergency department: an evidence-based review. West J Emerg Med. 2019;20(6):875–84. doi:10.5811/westjem.2019.9.44585.</w:t>
      </w:r>
    </w:p>
    <w:p w14:paraId="02247992" w14:textId="3EF235A6" w:rsidR="00FD0885" w:rsidRPr="00FD0885" w:rsidRDefault="00FD0885" w:rsidP="00FD0885">
      <w:pPr>
        <w:pStyle w:val="ListParagraph"/>
        <w:numPr>
          <w:ilvl w:val="0"/>
          <w:numId w:val="4"/>
        </w:numPr>
        <w:spacing w:before="100" w:beforeAutospacing="1" w:after="100" w:afterAutospacing="1" w:line="360" w:lineRule="auto"/>
        <w:jc w:val="both"/>
        <w:rPr>
          <w:rFonts w:ascii="Arial" w:eastAsia="Times New Roman" w:hAnsi="Arial" w:cs="Arial"/>
          <w:sz w:val="20"/>
          <w:szCs w:val="20"/>
          <w:lang w:eastAsia="pt-BR"/>
        </w:rPr>
      </w:pPr>
      <w:r>
        <w:rPr>
          <w:rFonts w:ascii="Arial" w:eastAsia="Times New Roman" w:hAnsi="Arial" w:cs="Arial"/>
          <w:sz w:val="20"/>
          <w:szCs w:val="20"/>
          <w:lang w:eastAsia="pt-BR"/>
        </w:rPr>
        <w:t>C</w:t>
      </w:r>
      <w:r w:rsidRPr="00FD0885">
        <w:rPr>
          <w:rFonts w:ascii="Arial" w:eastAsia="Times New Roman" w:hAnsi="Arial" w:cs="Arial"/>
          <w:sz w:val="20"/>
          <w:szCs w:val="20"/>
          <w:lang w:eastAsia="pt-BR"/>
        </w:rPr>
        <w:t>hornenki NLJ, Poorzargar K, Shanjer M, Mbuagbaw L, Delluc A, Crowther M, et al. Detection of right ventricular dysfunction in acute pulmonary embolism by computed tomography or echocardiography: a systematic review and meta-analysis. J Thromb Haemost. 2021;19(10):2504–13. doi:10.1111/jth.15480.</w:t>
      </w:r>
    </w:p>
    <w:p w14:paraId="79D19372" w14:textId="77777777" w:rsidR="00FD0885" w:rsidRPr="00FD0885" w:rsidRDefault="00FD0885" w:rsidP="00FD0885">
      <w:pPr>
        <w:pStyle w:val="ListParagraph"/>
        <w:numPr>
          <w:ilvl w:val="0"/>
          <w:numId w:val="4"/>
        </w:numPr>
        <w:spacing w:before="100" w:beforeAutospacing="1" w:after="100" w:afterAutospacing="1" w:line="360" w:lineRule="auto"/>
        <w:jc w:val="both"/>
        <w:rPr>
          <w:rFonts w:ascii="Arial" w:eastAsia="Times New Roman" w:hAnsi="Arial" w:cs="Arial"/>
          <w:sz w:val="20"/>
          <w:szCs w:val="20"/>
          <w:lang w:eastAsia="pt-BR"/>
        </w:rPr>
      </w:pPr>
      <w:r w:rsidRPr="00FD0885">
        <w:rPr>
          <w:rFonts w:ascii="Arial" w:eastAsia="Times New Roman" w:hAnsi="Arial" w:cs="Arial"/>
          <w:sz w:val="20"/>
          <w:szCs w:val="20"/>
          <w:lang w:eastAsia="pt-BR"/>
        </w:rPr>
        <w:t>Price LC, Wort SJ, Finney SJ, Marino PS, Brett SJ. Pulmonary vascular and right ventricular dysfunction in adult critical care: current and emerging options for management—a systematic literature review. Crit Care. 2010;14(5):R169. doi:10.1186/cc9267.</w:t>
      </w:r>
    </w:p>
    <w:p w14:paraId="779712E7" w14:textId="77777777" w:rsidR="00FD0885" w:rsidRPr="00FD0885" w:rsidRDefault="00FD0885" w:rsidP="00FD0885">
      <w:pPr>
        <w:pStyle w:val="ListParagraph"/>
        <w:numPr>
          <w:ilvl w:val="0"/>
          <w:numId w:val="4"/>
        </w:numPr>
        <w:spacing w:before="100" w:beforeAutospacing="1" w:after="100" w:afterAutospacing="1" w:line="360" w:lineRule="auto"/>
        <w:jc w:val="both"/>
        <w:rPr>
          <w:rFonts w:ascii="Arial" w:eastAsia="Times New Roman" w:hAnsi="Arial" w:cs="Arial"/>
          <w:sz w:val="20"/>
          <w:szCs w:val="20"/>
          <w:lang w:eastAsia="pt-BR"/>
        </w:rPr>
      </w:pPr>
      <w:r w:rsidRPr="00FD0885">
        <w:rPr>
          <w:rFonts w:ascii="Arial" w:eastAsia="Times New Roman" w:hAnsi="Arial" w:cs="Arial"/>
          <w:sz w:val="20"/>
          <w:szCs w:val="20"/>
          <w:lang w:eastAsia="pt-BR"/>
        </w:rPr>
        <w:t>Olsson KM, Halank M, Egenlauf B, Fistera D, Gall H, Kaehler C, et al. Decompensated right heart failure, intensive care and perioperative management in patients with pulmonary hypertension: updated recommendations from the Cologne Consensus Conference 2018. Int J Cardiol. 2018;272:46–52. doi:10.1016/j.ijcard.2018.08.080.</w:t>
      </w:r>
    </w:p>
    <w:p w14:paraId="6685985B" w14:textId="77777777" w:rsidR="00FD0885" w:rsidRPr="00FD0885" w:rsidRDefault="00FD0885" w:rsidP="00FD0885">
      <w:pPr>
        <w:pStyle w:val="ListParagraph"/>
        <w:numPr>
          <w:ilvl w:val="0"/>
          <w:numId w:val="4"/>
        </w:numPr>
        <w:spacing w:before="100" w:beforeAutospacing="1" w:after="100" w:afterAutospacing="1" w:line="360" w:lineRule="auto"/>
        <w:jc w:val="both"/>
        <w:rPr>
          <w:rFonts w:ascii="Arial" w:eastAsia="Times New Roman" w:hAnsi="Arial" w:cs="Arial"/>
          <w:sz w:val="20"/>
          <w:szCs w:val="20"/>
          <w:lang w:eastAsia="pt-BR"/>
        </w:rPr>
      </w:pPr>
      <w:r w:rsidRPr="00FD0885">
        <w:rPr>
          <w:rFonts w:ascii="Arial" w:eastAsia="Times New Roman" w:hAnsi="Arial" w:cs="Arial"/>
          <w:sz w:val="20"/>
          <w:szCs w:val="20"/>
          <w:lang w:eastAsia="pt-BR"/>
        </w:rPr>
        <w:t>Ajah ON. Pulmonary embolism and right ventricular dysfunction: mechanism and management. Cureus. 2024;16(9):e70561. doi:10.7759/cureus.70561.</w:t>
      </w:r>
    </w:p>
    <w:p w14:paraId="6BA01E39" w14:textId="77777777" w:rsidR="00FD0885" w:rsidRPr="00FD0885" w:rsidRDefault="00FD0885" w:rsidP="00FD0885">
      <w:pPr>
        <w:pStyle w:val="ListParagraph"/>
        <w:numPr>
          <w:ilvl w:val="0"/>
          <w:numId w:val="4"/>
        </w:numPr>
        <w:spacing w:before="100" w:beforeAutospacing="1" w:after="100" w:afterAutospacing="1" w:line="360" w:lineRule="auto"/>
        <w:jc w:val="both"/>
        <w:rPr>
          <w:rFonts w:ascii="Arial" w:eastAsia="Times New Roman" w:hAnsi="Arial" w:cs="Arial"/>
          <w:sz w:val="20"/>
          <w:szCs w:val="20"/>
          <w:lang w:eastAsia="pt-BR"/>
        </w:rPr>
      </w:pPr>
      <w:r w:rsidRPr="00FD0885">
        <w:rPr>
          <w:rFonts w:ascii="Arial" w:eastAsia="Times New Roman" w:hAnsi="Arial" w:cs="Arial"/>
          <w:sz w:val="20"/>
          <w:szCs w:val="20"/>
          <w:lang w:eastAsia="pt-BR"/>
        </w:rPr>
        <w:t>Long B, Koyfman A, Gottlieb M. Diagnosis of acute heart failure in the emergency department: an evidence-based review. West J Emerg Med. 2019;20(6):875–84. doi:10.5811/westjem.2019.9.44585.</w:t>
      </w:r>
    </w:p>
    <w:p w14:paraId="3AA4CBB0" w14:textId="77777777" w:rsidR="00FD0885" w:rsidRPr="00FD0885" w:rsidRDefault="00FD0885" w:rsidP="00FD0885">
      <w:pPr>
        <w:pStyle w:val="ListParagraph"/>
        <w:numPr>
          <w:ilvl w:val="0"/>
          <w:numId w:val="4"/>
        </w:numPr>
        <w:spacing w:before="100" w:beforeAutospacing="1" w:after="100" w:afterAutospacing="1" w:line="360" w:lineRule="auto"/>
        <w:jc w:val="both"/>
        <w:rPr>
          <w:rFonts w:ascii="Arial" w:eastAsia="Times New Roman" w:hAnsi="Arial" w:cs="Arial"/>
          <w:sz w:val="20"/>
          <w:szCs w:val="20"/>
          <w:lang w:eastAsia="pt-BR"/>
        </w:rPr>
      </w:pPr>
      <w:r w:rsidRPr="00FD0885">
        <w:rPr>
          <w:rFonts w:ascii="Arial" w:eastAsia="Times New Roman" w:hAnsi="Arial" w:cs="Arial"/>
          <w:sz w:val="20"/>
          <w:szCs w:val="20"/>
          <w:lang w:eastAsia="pt-BR"/>
        </w:rPr>
        <w:t>Arrigo M, Price S, Harjola VP, Huber LC, Schaubroeck HA, Vieillard-Baron A, et al. Diagnosis and treatment of acute cor pulmonale. Eur Heart J Acute Cardiovasc Care. 2024;13(3):304–12. doi:10.1093/ehjacc/euad072.</w:t>
      </w:r>
    </w:p>
    <w:p w14:paraId="7619F0D7" w14:textId="77777777" w:rsidR="00FD0885" w:rsidRPr="00FD0885" w:rsidRDefault="00FD0885" w:rsidP="00FD0885">
      <w:pPr>
        <w:pStyle w:val="ListParagraph"/>
        <w:numPr>
          <w:ilvl w:val="0"/>
          <w:numId w:val="4"/>
        </w:numPr>
        <w:spacing w:before="100" w:beforeAutospacing="1" w:after="100" w:afterAutospacing="1" w:line="360" w:lineRule="auto"/>
        <w:jc w:val="both"/>
        <w:rPr>
          <w:rFonts w:ascii="Arial" w:eastAsia="Times New Roman" w:hAnsi="Arial" w:cs="Arial"/>
          <w:sz w:val="20"/>
          <w:szCs w:val="20"/>
          <w:lang w:eastAsia="pt-BR"/>
        </w:rPr>
      </w:pPr>
      <w:r w:rsidRPr="00FD0885">
        <w:rPr>
          <w:rFonts w:ascii="Arial" w:eastAsia="Times New Roman" w:hAnsi="Arial" w:cs="Arial"/>
          <w:sz w:val="20"/>
          <w:szCs w:val="20"/>
          <w:lang w:eastAsia="pt-BR"/>
        </w:rPr>
        <w:t>Bozkurt B, Coats AJS, Tsutsui H, Abdelhamid M, Adamopoulos S, Albert N, et al. Universal definition and classification of heart failure: a report of the Heart Failure Society of America, Heart Failure Association of the European Society of Cardiology, Japanese Heart Failure Society, and the Writing Committee of the Universal Definition of Heart Failure. J Card Fail. 2021;27(4):387–413. doi:10.1016/j.cardfail.2021.01.022.</w:t>
      </w:r>
    </w:p>
    <w:p w14:paraId="1FF38101" w14:textId="77777777" w:rsidR="00FD0885" w:rsidRPr="00FD0885" w:rsidRDefault="00FD0885" w:rsidP="00FD0885">
      <w:pPr>
        <w:pStyle w:val="ListParagraph"/>
        <w:numPr>
          <w:ilvl w:val="0"/>
          <w:numId w:val="4"/>
        </w:numPr>
        <w:spacing w:before="100" w:beforeAutospacing="1" w:after="100" w:afterAutospacing="1" w:line="360" w:lineRule="auto"/>
        <w:jc w:val="both"/>
        <w:rPr>
          <w:rFonts w:ascii="Arial" w:eastAsia="Times New Roman" w:hAnsi="Arial" w:cs="Arial"/>
          <w:sz w:val="20"/>
          <w:szCs w:val="20"/>
          <w:lang w:eastAsia="pt-BR"/>
        </w:rPr>
      </w:pPr>
      <w:r w:rsidRPr="00FD0885">
        <w:rPr>
          <w:rFonts w:ascii="Arial" w:eastAsia="Times New Roman" w:hAnsi="Arial" w:cs="Arial"/>
          <w:sz w:val="20"/>
          <w:szCs w:val="20"/>
          <w:lang w:eastAsia="pt-BR"/>
        </w:rPr>
        <w:lastRenderedPageBreak/>
        <w:t>Chornenki NLJ, Poorzargar K, Shanjer M, Mbuagbaw L, Delluc A, Crowther M, et al. Detection of right ventricular dysfunction in acute pulmonary embolism by computed tomography or echocardiography: a systematic review and meta-analysis. J Thromb Haemost. 2021;19(10):2504–13. doi:10.1111/jth.15480.</w:t>
      </w:r>
    </w:p>
    <w:p w14:paraId="3AAD2637" w14:textId="72054D14" w:rsidR="00CE150F" w:rsidRPr="00FD0885" w:rsidRDefault="00FD0885" w:rsidP="00FD0885">
      <w:pPr>
        <w:pStyle w:val="ListParagraph"/>
        <w:numPr>
          <w:ilvl w:val="0"/>
          <w:numId w:val="4"/>
        </w:numPr>
        <w:spacing w:before="100" w:beforeAutospacing="1" w:after="100" w:afterAutospacing="1" w:line="360" w:lineRule="auto"/>
        <w:jc w:val="both"/>
        <w:rPr>
          <w:rFonts w:ascii="Arial" w:eastAsia="Times New Roman" w:hAnsi="Arial" w:cs="Arial"/>
          <w:sz w:val="20"/>
          <w:szCs w:val="20"/>
          <w:lang w:eastAsia="pt-BR"/>
        </w:rPr>
      </w:pPr>
      <w:r w:rsidRPr="00FD0885">
        <w:rPr>
          <w:rFonts w:ascii="Arial" w:eastAsia="Times New Roman" w:hAnsi="Arial" w:cs="Arial"/>
          <w:sz w:val="20"/>
          <w:szCs w:val="20"/>
          <w:lang w:eastAsia="pt-BR"/>
        </w:rPr>
        <w:t>Ajah ON. Pulmonary embolism and right ventricular dysfunction: mechanism and management. Cureus. 2024;16(9):e70561. doi:10.7759/cureus.70561.</w:t>
      </w:r>
    </w:p>
    <w:p w14:paraId="1F9FDFC1" w14:textId="77777777" w:rsidR="00CE150F" w:rsidRPr="008C3E1C" w:rsidRDefault="00CE150F" w:rsidP="00CE150F">
      <w:pPr>
        <w:spacing w:before="100" w:beforeAutospacing="1" w:after="100" w:afterAutospacing="1" w:line="360" w:lineRule="auto"/>
        <w:ind w:firstLine="360"/>
        <w:jc w:val="both"/>
        <w:rPr>
          <w:rFonts w:ascii="Arial" w:eastAsia="Times New Roman" w:hAnsi="Arial" w:cs="Arial"/>
          <w:sz w:val="20"/>
          <w:szCs w:val="20"/>
          <w:lang w:eastAsia="pt-BR"/>
        </w:rPr>
      </w:pPr>
    </w:p>
    <w:p w14:paraId="5357A56F" w14:textId="77777777" w:rsidR="00CE150F" w:rsidRPr="008C3E1C" w:rsidRDefault="00CE150F" w:rsidP="00CE150F">
      <w:pPr>
        <w:spacing w:before="100" w:beforeAutospacing="1" w:after="100" w:afterAutospacing="1" w:line="360" w:lineRule="auto"/>
        <w:jc w:val="both"/>
        <w:rPr>
          <w:rFonts w:ascii="Arial" w:eastAsia="Times New Roman" w:hAnsi="Arial" w:cs="Arial"/>
          <w:sz w:val="20"/>
          <w:szCs w:val="20"/>
          <w:lang w:eastAsia="pt-BR"/>
        </w:rPr>
      </w:pPr>
    </w:p>
    <w:p w14:paraId="6472879C" w14:textId="77777777" w:rsidR="00CE150F" w:rsidRPr="008C3E1C" w:rsidRDefault="00CE150F" w:rsidP="00CE150F">
      <w:pPr>
        <w:spacing w:before="100" w:beforeAutospacing="1" w:after="100" w:afterAutospacing="1" w:line="360" w:lineRule="auto"/>
        <w:ind w:firstLine="708"/>
        <w:jc w:val="both"/>
        <w:rPr>
          <w:rFonts w:ascii="Arial" w:eastAsia="Times New Roman" w:hAnsi="Arial" w:cs="Arial"/>
          <w:sz w:val="20"/>
          <w:szCs w:val="20"/>
          <w:lang w:eastAsia="pt-BR"/>
        </w:rPr>
      </w:pPr>
    </w:p>
    <w:p w14:paraId="18C96848" w14:textId="77777777" w:rsidR="00CE150F" w:rsidRPr="008C3E1C" w:rsidRDefault="00CE150F" w:rsidP="00CE150F">
      <w:pPr>
        <w:spacing w:line="360" w:lineRule="auto"/>
        <w:ind w:left="708"/>
        <w:jc w:val="both"/>
        <w:rPr>
          <w:rFonts w:ascii="Arial" w:hAnsi="Arial" w:cs="Arial"/>
          <w:b/>
          <w:bCs/>
          <w:sz w:val="18"/>
          <w:szCs w:val="18"/>
          <w:lang w:val="en-US"/>
        </w:rPr>
      </w:pPr>
    </w:p>
    <w:p w14:paraId="01B24842" w14:textId="77777777" w:rsidR="00CE150F" w:rsidRPr="008C3E1C" w:rsidRDefault="00CE150F" w:rsidP="00CE150F">
      <w:pPr>
        <w:spacing w:line="360" w:lineRule="auto"/>
        <w:ind w:left="708"/>
        <w:jc w:val="both"/>
        <w:rPr>
          <w:rFonts w:ascii="Arial" w:hAnsi="Arial" w:cs="Arial"/>
          <w:sz w:val="20"/>
          <w:szCs w:val="20"/>
        </w:rPr>
      </w:pPr>
    </w:p>
    <w:p w14:paraId="2F8AC500" w14:textId="77777777" w:rsidR="00CE150F" w:rsidRPr="008C3E1C" w:rsidRDefault="00CE150F" w:rsidP="00CE150F">
      <w:pPr>
        <w:spacing w:line="360" w:lineRule="auto"/>
        <w:jc w:val="both"/>
        <w:rPr>
          <w:rFonts w:ascii="Arial" w:hAnsi="Arial" w:cs="Arial"/>
          <w:b/>
          <w:bCs/>
          <w:sz w:val="24"/>
          <w:szCs w:val="24"/>
        </w:rPr>
      </w:pPr>
    </w:p>
    <w:p w14:paraId="79B44D3E" w14:textId="77777777" w:rsidR="00CE150F" w:rsidRPr="008C3E1C" w:rsidRDefault="00CE150F" w:rsidP="00CE150F">
      <w:pPr>
        <w:rPr>
          <w:rFonts w:ascii="Arial" w:hAnsi="Arial" w:cs="Arial"/>
        </w:rPr>
      </w:pPr>
    </w:p>
    <w:p w14:paraId="150435DE" w14:textId="77777777" w:rsidR="00CE150F" w:rsidRPr="008C3E1C" w:rsidRDefault="00CE150F" w:rsidP="00CE150F">
      <w:pPr>
        <w:rPr>
          <w:rFonts w:ascii="Arial" w:hAnsi="Arial" w:cs="Arial"/>
        </w:rPr>
      </w:pPr>
    </w:p>
    <w:p w14:paraId="5D934051" w14:textId="77777777" w:rsidR="00CE150F" w:rsidRDefault="00CE150F" w:rsidP="00CE150F"/>
    <w:p w14:paraId="62C097EE" w14:textId="77777777" w:rsidR="00911207" w:rsidRDefault="00911207"/>
    <w:sectPr w:rsidR="00911207">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83A6A" w14:textId="77777777" w:rsidR="00F51BB5" w:rsidRDefault="00F51BB5" w:rsidP="008C13F7">
      <w:pPr>
        <w:spacing w:after="0" w:line="240" w:lineRule="auto"/>
      </w:pPr>
      <w:r>
        <w:separator/>
      </w:r>
    </w:p>
  </w:endnote>
  <w:endnote w:type="continuationSeparator" w:id="0">
    <w:p w14:paraId="1435B7BB" w14:textId="77777777" w:rsidR="00F51BB5" w:rsidRDefault="00F51BB5" w:rsidP="008C1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3EB74" w14:textId="77777777" w:rsidR="008C13F7" w:rsidRDefault="008C1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62F15" w14:textId="77777777" w:rsidR="008C13F7" w:rsidRDefault="008C13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03AB" w14:textId="77777777" w:rsidR="008C13F7" w:rsidRDefault="008C1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B3E22" w14:textId="77777777" w:rsidR="00F51BB5" w:rsidRDefault="00F51BB5" w:rsidP="008C13F7">
      <w:pPr>
        <w:spacing w:after="0" w:line="240" w:lineRule="auto"/>
      </w:pPr>
      <w:r>
        <w:separator/>
      </w:r>
    </w:p>
  </w:footnote>
  <w:footnote w:type="continuationSeparator" w:id="0">
    <w:p w14:paraId="1C9F8012" w14:textId="77777777" w:rsidR="00F51BB5" w:rsidRDefault="00F51BB5" w:rsidP="008C1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F0E55" w14:textId="3D9629E0" w:rsidR="008C13F7" w:rsidRDefault="008C13F7">
    <w:pPr>
      <w:pStyle w:val="Header"/>
    </w:pPr>
    <w:r>
      <w:rPr>
        <w:noProof/>
      </w:rPr>
      <w:pict w14:anchorId="3CF27C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772032"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C01BC" w14:textId="0566D1B0" w:rsidR="008C13F7" w:rsidRDefault="008C13F7">
    <w:pPr>
      <w:pStyle w:val="Header"/>
    </w:pPr>
    <w:r>
      <w:rPr>
        <w:noProof/>
      </w:rPr>
      <w:pict w14:anchorId="66813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772033"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6E432" w14:textId="55E522F8" w:rsidR="008C13F7" w:rsidRDefault="008C13F7">
    <w:pPr>
      <w:pStyle w:val="Header"/>
    </w:pPr>
    <w:r>
      <w:rPr>
        <w:noProof/>
      </w:rPr>
      <w:pict w14:anchorId="191501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772031"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67501"/>
    <w:multiLevelType w:val="hybridMultilevel"/>
    <w:tmpl w:val="164830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037531B"/>
    <w:multiLevelType w:val="hybridMultilevel"/>
    <w:tmpl w:val="021E9D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025F3A"/>
    <w:multiLevelType w:val="hybridMultilevel"/>
    <w:tmpl w:val="DA6E4B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2742A96"/>
    <w:multiLevelType w:val="hybridMultilevel"/>
    <w:tmpl w:val="B8648BFE"/>
    <w:lvl w:ilvl="0" w:tplc="28362ABA">
      <w:start w:val="1"/>
      <w:numFmt w:val="decimal"/>
      <w:lvlText w:val="%1."/>
      <w:lvlJc w:val="left"/>
      <w:pPr>
        <w:ind w:left="720" w:hanging="360"/>
      </w:pPr>
      <w:rPr>
        <w:rFonts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07"/>
    <w:rsid w:val="00781ECD"/>
    <w:rsid w:val="008C13F7"/>
    <w:rsid w:val="00911207"/>
    <w:rsid w:val="00CE150F"/>
    <w:rsid w:val="00E374DB"/>
    <w:rsid w:val="00EF3A47"/>
    <w:rsid w:val="00F51BB5"/>
    <w:rsid w:val="00FD0885"/>
    <w:rsid w:val="00FF74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FF2264"/>
  <w15:chartTrackingRefBased/>
  <w15:docId w15:val="{53C9149C-5AE9-49B2-B1EB-ED79A550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15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50F"/>
    <w:pPr>
      <w:ind w:left="720"/>
      <w:contextualSpacing/>
    </w:pPr>
  </w:style>
  <w:style w:type="character" w:styleId="Hyperlink">
    <w:name w:val="Hyperlink"/>
    <w:basedOn w:val="DefaultParagraphFont"/>
    <w:uiPriority w:val="99"/>
    <w:unhideWhenUsed/>
    <w:rsid w:val="00FF749C"/>
    <w:rPr>
      <w:color w:val="0563C1" w:themeColor="hyperlink"/>
      <w:u w:val="single"/>
    </w:rPr>
  </w:style>
  <w:style w:type="character" w:styleId="UnresolvedMention">
    <w:name w:val="Unresolved Mention"/>
    <w:basedOn w:val="DefaultParagraphFont"/>
    <w:uiPriority w:val="99"/>
    <w:semiHidden/>
    <w:unhideWhenUsed/>
    <w:rsid w:val="00FF749C"/>
    <w:rPr>
      <w:color w:val="605E5C"/>
      <w:shd w:val="clear" w:color="auto" w:fill="E1DFDD"/>
    </w:rPr>
  </w:style>
  <w:style w:type="paragraph" w:styleId="Header">
    <w:name w:val="header"/>
    <w:basedOn w:val="Normal"/>
    <w:link w:val="HeaderChar"/>
    <w:uiPriority w:val="99"/>
    <w:unhideWhenUsed/>
    <w:rsid w:val="008C1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3F7"/>
  </w:style>
  <w:style w:type="paragraph" w:styleId="Footer">
    <w:name w:val="footer"/>
    <w:basedOn w:val="Normal"/>
    <w:link w:val="FooterChar"/>
    <w:uiPriority w:val="99"/>
    <w:unhideWhenUsed/>
    <w:rsid w:val="008C1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001938">
      <w:bodyDiv w:val="1"/>
      <w:marLeft w:val="0"/>
      <w:marRight w:val="0"/>
      <w:marTop w:val="0"/>
      <w:marBottom w:val="0"/>
      <w:divBdr>
        <w:top w:val="none" w:sz="0" w:space="0" w:color="auto"/>
        <w:left w:val="none" w:sz="0" w:space="0" w:color="auto"/>
        <w:bottom w:val="none" w:sz="0" w:space="0" w:color="auto"/>
        <w:right w:val="none" w:sz="0" w:space="0" w:color="auto"/>
      </w:divBdr>
    </w:div>
    <w:div w:id="207673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13</Pages>
  <Words>3545</Words>
  <Characters>20210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Queiroz</dc:creator>
  <cp:keywords/>
  <dc:description/>
  <cp:lastModifiedBy>SDI 1084</cp:lastModifiedBy>
  <cp:revision>9</cp:revision>
  <dcterms:created xsi:type="dcterms:W3CDTF">2025-09-29T00:41:00Z</dcterms:created>
  <dcterms:modified xsi:type="dcterms:W3CDTF">2025-10-04T13:50:00Z</dcterms:modified>
</cp:coreProperties>
</file>