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ACD9E" w14:textId="08526B55" w:rsidR="00754C9A" w:rsidRPr="006A3A73" w:rsidRDefault="006A3A73" w:rsidP="00441B6F">
      <w:pPr>
        <w:pStyle w:val="Title"/>
        <w:spacing w:after="0"/>
        <w:jc w:val="both"/>
        <w:rPr>
          <w:rFonts w:ascii="Arial" w:hAnsi="Arial" w:cs="Arial"/>
          <w:i/>
          <w:u w:val="single"/>
        </w:rPr>
      </w:pPr>
      <w:r w:rsidRPr="006A3A73">
        <w:rPr>
          <w:rFonts w:ascii="Arial" w:hAnsi="Arial" w:cs="Arial"/>
          <w:i/>
          <w:u w:val="single"/>
        </w:rPr>
        <w:t>Original Research Article</w:t>
      </w:r>
    </w:p>
    <w:p w14:paraId="758E1B95" w14:textId="77777777" w:rsidR="00AF7597" w:rsidRPr="00AF7597" w:rsidRDefault="00AF7597" w:rsidP="00AF7597">
      <w:pPr>
        <w:pStyle w:val="NormalWeb"/>
        <w:jc w:val="both"/>
        <w:rPr>
          <w:rFonts w:ascii="Arial" w:hAnsi="Arial" w:cs="Arial"/>
          <w:b/>
          <w:bCs/>
          <w:sz w:val="36"/>
          <w:szCs w:val="36"/>
        </w:rPr>
      </w:pPr>
      <w:bookmarkStart w:id="0" w:name="_Hlk210481685"/>
      <w:r w:rsidRPr="00AF7597">
        <w:rPr>
          <w:rFonts w:ascii="Arial" w:hAnsi="Arial" w:cs="Arial"/>
          <w:b/>
          <w:bCs/>
          <w:sz w:val="36"/>
          <w:szCs w:val="36"/>
        </w:rPr>
        <w:t>Sensory Assessment of Nutraceutical-Enriched Muffins and Pudina Chutney</w:t>
      </w:r>
      <w:bookmarkEnd w:id="0"/>
    </w:p>
    <w:p w14:paraId="12C81E2F" w14:textId="77777777" w:rsidR="00A258C3" w:rsidRPr="00790ADA" w:rsidRDefault="00A258C3" w:rsidP="00441B6F">
      <w:pPr>
        <w:pStyle w:val="Author"/>
        <w:spacing w:line="240" w:lineRule="auto"/>
        <w:jc w:val="both"/>
        <w:rPr>
          <w:rFonts w:ascii="Arial" w:hAnsi="Arial" w:cs="Arial"/>
          <w:sz w:val="36"/>
        </w:rPr>
      </w:pPr>
    </w:p>
    <w:p w14:paraId="4641D87F" w14:textId="77777777" w:rsidR="0065590C" w:rsidRPr="00AF7597" w:rsidRDefault="0065590C" w:rsidP="00AF7597">
      <w:pPr>
        <w:jc w:val="both"/>
        <w:rPr>
          <w:rFonts w:ascii="Times New Roman" w:hAnsi="Times New Roman"/>
          <w:b/>
          <w:color w:val="000000" w:themeColor="text1"/>
          <w:sz w:val="24"/>
          <w:szCs w:val="24"/>
        </w:rPr>
      </w:pPr>
    </w:p>
    <w:p w14:paraId="54DAD9A4" w14:textId="77777777" w:rsidR="00AF7597" w:rsidRPr="00AF7597" w:rsidRDefault="00AF7597" w:rsidP="00AF7597">
      <w:pPr>
        <w:spacing w:after="240"/>
        <w:jc w:val="both"/>
        <w:rPr>
          <w:rFonts w:ascii="Times New Roman" w:hAnsi="Times New Roman"/>
          <w:b/>
          <w:bCs/>
          <w:color w:val="000000" w:themeColor="text1"/>
          <w:sz w:val="24"/>
          <w:szCs w:val="24"/>
          <w:u w:val="single"/>
        </w:rPr>
      </w:pPr>
    </w:p>
    <w:p w14:paraId="35084867" w14:textId="77777777" w:rsidR="00AF7597" w:rsidRDefault="00AF7597" w:rsidP="00441B6F">
      <w:pPr>
        <w:pStyle w:val="Author"/>
        <w:spacing w:line="240" w:lineRule="auto"/>
        <w:rPr>
          <w:rFonts w:ascii="Arial" w:hAnsi="Arial" w:cs="Arial"/>
        </w:rPr>
      </w:pPr>
    </w:p>
    <w:p w14:paraId="41B2E545" w14:textId="77777777" w:rsidR="00790ADA" w:rsidRDefault="00790ADA" w:rsidP="00441B6F">
      <w:pPr>
        <w:pStyle w:val="Author"/>
        <w:spacing w:line="240" w:lineRule="auto"/>
        <w:rPr>
          <w:rFonts w:ascii="Arial" w:hAnsi="Arial" w:cs="Arial"/>
        </w:rPr>
      </w:pPr>
    </w:p>
    <w:p w14:paraId="0393D254" w14:textId="77777777" w:rsidR="002C57D2" w:rsidRPr="00FB3A86" w:rsidRDefault="002C57D2" w:rsidP="00441B6F">
      <w:pPr>
        <w:pStyle w:val="Affiliation"/>
        <w:spacing w:after="0" w:line="240" w:lineRule="auto"/>
        <w:jc w:val="both"/>
        <w:rPr>
          <w:rFonts w:ascii="Arial" w:hAnsi="Arial" w:cs="Arial"/>
        </w:rPr>
      </w:pPr>
    </w:p>
    <w:p w14:paraId="58F88FB8" w14:textId="77777777" w:rsidR="00B01FCD" w:rsidRPr="00FB3A86" w:rsidRDefault="00254C4E" w:rsidP="00441B6F">
      <w:pPr>
        <w:pStyle w:val="Copyright"/>
        <w:spacing w:after="0" w:line="240" w:lineRule="auto"/>
        <w:jc w:val="both"/>
        <w:rPr>
          <w:rFonts w:ascii="Arial" w:hAnsi="Arial" w:cs="Arial"/>
        </w:rPr>
        <w:sectPr w:rsidR="00B01FCD" w:rsidRPr="00FB3A86" w:rsidSect="003A5A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51C5F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2AE7051" w14:textId="4277E0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17B18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B2B4E5" w14:textId="77777777" w:rsidTr="001E44FE">
        <w:tc>
          <w:tcPr>
            <w:tcW w:w="9576" w:type="dxa"/>
            <w:shd w:val="clear" w:color="auto" w:fill="F2F2F2"/>
          </w:tcPr>
          <w:p w14:paraId="3E0A99A3" w14:textId="77777777" w:rsidR="00E3114E" w:rsidRDefault="00E3114E" w:rsidP="00441B6F">
            <w:pPr>
              <w:pStyle w:val="Body"/>
              <w:spacing w:after="0"/>
              <w:rPr>
                <w:rFonts w:ascii="Arial" w:eastAsia="Calibri" w:hAnsi="Arial" w:cs="Arial"/>
                <w:szCs w:val="22"/>
              </w:rPr>
            </w:pPr>
          </w:p>
          <w:p w14:paraId="2F0F0668" w14:textId="77777777" w:rsidR="00E3114E" w:rsidRDefault="00E3114E" w:rsidP="00441B6F">
            <w:pPr>
              <w:pStyle w:val="Body"/>
              <w:spacing w:after="0"/>
              <w:rPr>
                <w:rFonts w:ascii="Arial" w:eastAsia="Calibri" w:hAnsi="Arial" w:cs="Arial"/>
                <w:b/>
                <w:szCs w:val="22"/>
              </w:rPr>
            </w:pPr>
          </w:p>
          <w:p w14:paraId="6E759D18" w14:textId="15DA4752" w:rsidR="00BA1B01" w:rsidRPr="00AF7597" w:rsidRDefault="00BA1B01" w:rsidP="00441B6F">
            <w:pPr>
              <w:pStyle w:val="Body"/>
              <w:spacing w:after="0"/>
              <w:rPr>
                <w:rFonts w:ascii="Arial" w:eastAsia="Calibri" w:hAnsi="Arial" w:cs="Arial"/>
                <w:sz w:val="22"/>
                <w:szCs w:val="22"/>
              </w:rPr>
            </w:pPr>
            <w:r w:rsidRPr="00AF7597">
              <w:rPr>
                <w:rFonts w:ascii="Arial" w:eastAsia="Calibri" w:hAnsi="Arial" w:cs="Arial"/>
                <w:b/>
                <w:sz w:val="22"/>
                <w:szCs w:val="22"/>
              </w:rPr>
              <w:t xml:space="preserve">Aims: </w:t>
            </w:r>
          </w:p>
          <w:p w14:paraId="297379FD" w14:textId="4BAF7AE2" w:rsidR="00AF7597" w:rsidRPr="00AF7597" w:rsidRDefault="00AF7597" w:rsidP="00441B6F">
            <w:pPr>
              <w:pStyle w:val="Body"/>
              <w:spacing w:after="0"/>
              <w:rPr>
                <w:rFonts w:ascii="Arial" w:hAnsi="Arial" w:cs="Arial"/>
                <w:sz w:val="22"/>
                <w:szCs w:val="22"/>
              </w:rPr>
            </w:pPr>
            <w:r w:rsidRPr="00AF7597">
              <w:rPr>
                <w:rFonts w:ascii="Arial" w:hAnsi="Arial" w:cs="Arial"/>
                <w:sz w:val="22"/>
                <w:szCs w:val="22"/>
              </w:rPr>
              <w:t xml:space="preserve">Dyslipidemia is widely recognized as a major risk factor for the development of cardiovascular disease. In India, it affects approximately 25–30% of the urban population and 15–20% of the rural population. Several generally used food ingredients bear the anti-hyperlipidemic properties which have been used by the </w:t>
            </w:r>
            <w:proofErr w:type="spellStart"/>
            <w:r w:rsidRPr="00AF7597">
              <w:rPr>
                <w:rFonts w:ascii="Arial" w:hAnsi="Arial" w:cs="Arial"/>
                <w:sz w:val="22"/>
                <w:szCs w:val="22"/>
              </w:rPr>
              <w:t>dyslipidemic</w:t>
            </w:r>
            <w:proofErr w:type="spellEnd"/>
            <w:r w:rsidRPr="00AF7597">
              <w:rPr>
                <w:rFonts w:ascii="Arial" w:hAnsi="Arial" w:cs="Arial"/>
                <w:sz w:val="22"/>
                <w:szCs w:val="22"/>
              </w:rPr>
              <w:t xml:space="preserve"> patients as medicine. But the incorporating these ingredients in the form of mixture in daily based food items is rare.</w:t>
            </w:r>
          </w:p>
          <w:p w14:paraId="3D0308EF" w14:textId="77777777" w:rsidR="00AF7597" w:rsidRDefault="00AF7597" w:rsidP="00AF7597">
            <w:pPr>
              <w:pStyle w:val="NormalWeb"/>
              <w:jc w:val="both"/>
              <w:rPr>
                <w:rFonts w:ascii="Arial" w:hAnsi="Arial" w:cs="Arial"/>
                <w:sz w:val="22"/>
                <w:szCs w:val="22"/>
              </w:rPr>
            </w:pPr>
            <w:r w:rsidRPr="00AF7597">
              <w:rPr>
                <w:rFonts w:ascii="Arial" w:eastAsia="Arial" w:hAnsi="Arial" w:cs="Arial"/>
                <w:b/>
                <w:bCs/>
                <w:color w:val="000000"/>
                <w:sz w:val="22"/>
                <w:szCs w:val="22"/>
              </w:rPr>
              <w:t>Method</w:t>
            </w:r>
            <w:r>
              <w:rPr>
                <w:rFonts w:ascii="Arial" w:eastAsia="Arial" w:hAnsi="Arial" w:cs="Arial"/>
                <w:b/>
                <w:bCs/>
                <w:color w:val="000000"/>
                <w:sz w:val="22"/>
                <w:szCs w:val="22"/>
              </w:rPr>
              <w:t>ology</w:t>
            </w:r>
            <w:r w:rsidRPr="00AF7597">
              <w:rPr>
                <w:rFonts w:ascii="Arial" w:hAnsi="Arial" w:cs="Arial"/>
                <w:sz w:val="22"/>
                <w:szCs w:val="22"/>
              </w:rPr>
              <w:t xml:space="preserve">: A nutraceutical-enriched mixture comprising was formulated and standardized for the study. </w:t>
            </w:r>
            <w:r w:rsidRPr="00AF7597">
              <w:rPr>
                <w:rFonts w:ascii="Arial" w:hAnsi="Arial" w:cs="Arial"/>
                <w:bCs/>
                <w:sz w:val="22"/>
                <w:szCs w:val="22"/>
              </w:rPr>
              <w:t xml:space="preserve">Two commonly consumed recipes were selected and each recipe was modified by incorporating developed nutraceutical enriched mixture at five to six graded levels. A panel of 15 members conducted sensory evaluation, assessing </w:t>
            </w:r>
            <w:r w:rsidRPr="00AF7597">
              <w:rPr>
                <w:rFonts w:ascii="Arial" w:hAnsi="Arial" w:cs="Arial"/>
                <w:sz w:val="22"/>
                <w:szCs w:val="22"/>
              </w:rPr>
              <w:t xml:space="preserve">sensory attributes such as color, appearance, taste, aroma, texture and overall acceptability. To achieve the desirable and most </w:t>
            </w:r>
            <w:proofErr w:type="spellStart"/>
            <w:r w:rsidRPr="00AF7597">
              <w:rPr>
                <w:rFonts w:ascii="Arial" w:hAnsi="Arial" w:cs="Arial"/>
                <w:sz w:val="22"/>
                <w:szCs w:val="22"/>
              </w:rPr>
              <w:t>favourable</w:t>
            </w:r>
            <w:proofErr w:type="spellEnd"/>
            <w:r w:rsidRPr="00AF7597">
              <w:rPr>
                <w:rFonts w:ascii="Arial" w:hAnsi="Arial" w:cs="Arial"/>
                <w:sz w:val="22"/>
                <w:szCs w:val="22"/>
              </w:rPr>
              <w:t xml:space="preserve"> sensory parameters, the proportion of nutraceutical enriched mixture was systematically increased across all recipes to identify the level that yielded the most desirable and acceptable sensory characteristics. </w:t>
            </w:r>
          </w:p>
          <w:p w14:paraId="36191B2C" w14:textId="77777777" w:rsidR="00AF7597" w:rsidRDefault="00AF7597" w:rsidP="00AF7597">
            <w:pPr>
              <w:pStyle w:val="NormalWeb"/>
              <w:jc w:val="both"/>
              <w:rPr>
                <w:rFonts w:ascii="Arial" w:hAnsi="Arial" w:cs="Arial"/>
                <w:sz w:val="22"/>
                <w:szCs w:val="22"/>
              </w:rPr>
            </w:pPr>
            <w:r w:rsidRPr="00AF7597">
              <w:rPr>
                <w:rFonts w:ascii="Arial" w:eastAsia="Arial" w:hAnsi="Arial" w:cs="Arial"/>
                <w:b/>
                <w:bCs/>
                <w:color w:val="000000"/>
                <w:sz w:val="22"/>
                <w:szCs w:val="22"/>
              </w:rPr>
              <w:t>Results:</w:t>
            </w:r>
            <w:r w:rsidRPr="00AF7597">
              <w:rPr>
                <w:rFonts w:ascii="Arial" w:eastAsia="Arial" w:hAnsi="Arial" w:cs="Arial"/>
                <w:color w:val="000000"/>
                <w:sz w:val="22"/>
                <w:szCs w:val="22"/>
              </w:rPr>
              <w:t xml:space="preserve"> </w:t>
            </w:r>
            <w:r w:rsidRPr="00FB2386">
              <w:rPr>
                <w:rFonts w:ascii="Arial" w:hAnsi="Arial" w:cs="Arial"/>
                <w:sz w:val="22"/>
                <w:szCs w:val="22"/>
              </w:rPr>
              <w:t xml:space="preserve">The result </w:t>
            </w:r>
            <w:r w:rsidRPr="00AF7597">
              <w:rPr>
                <w:rFonts w:ascii="Arial" w:hAnsi="Arial" w:cs="Arial"/>
                <w:sz w:val="22"/>
                <w:szCs w:val="22"/>
              </w:rPr>
              <w:t>indicates</w:t>
            </w:r>
            <w:r w:rsidRPr="00FB2386">
              <w:rPr>
                <w:rFonts w:ascii="Arial" w:hAnsi="Arial" w:cs="Arial"/>
                <w:sz w:val="22"/>
                <w:szCs w:val="22"/>
              </w:rPr>
              <w:t xml:space="preserve"> that the addition of enriched mixture at the designated incorporation level led to </w:t>
            </w:r>
            <w:r w:rsidRPr="00AF7597">
              <w:rPr>
                <w:rFonts w:ascii="Arial" w:hAnsi="Arial" w:cs="Arial"/>
                <w:sz w:val="22"/>
                <w:szCs w:val="22"/>
              </w:rPr>
              <w:t xml:space="preserve">significant </w:t>
            </w:r>
            <w:r w:rsidRPr="00FB2386">
              <w:rPr>
                <w:rFonts w:ascii="Arial" w:hAnsi="Arial" w:cs="Arial"/>
                <w:sz w:val="22"/>
                <w:szCs w:val="22"/>
              </w:rPr>
              <w:t xml:space="preserve">improvement </w:t>
            </w:r>
            <w:r w:rsidRPr="00AF7597">
              <w:rPr>
                <w:rFonts w:ascii="Arial" w:hAnsi="Arial" w:cs="Arial"/>
                <w:sz w:val="22"/>
                <w:szCs w:val="22"/>
              </w:rPr>
              <w:t xml:space="preserve">(p≤0.05) </w:t>
            </w:r>
            <w:r w:rsidRPr="00FB2386">
              <w:rPr>
                <w:rFonts w:ascii="Arial" w:hAnsi="Arial" w:cs="Arial"/>
                <w:sz w:val="22"/>
                <w:szCs w:val="22"/>
              </w:rPr>
              <w:t>in the sensory profile of muffins</w:t>
            </w:r>
            <w:r w:rsidRPr="00AF7597">
              <w:rPr>
                <w:rFonts w:ascii="Arial" w:hAnsi="Arial" w:cs="Arial"/>
                <w:sz w:val="22"/>
                <w:szCs w:val="22"/>
              </w:rPr>
              <w:t xml:space="preserve"> and pudina chutney on the grounds of color, taste, texture, aroma, appearance and overall acceptability </w:t>
            </w:r>
            <w:r w:rsidRPr="00FB2386">
              <w:rPr>
                <w:rFonts w:ascii="Arial" w:hAnsi="Arial" w:cs="Arial"/>
                <w:sz w:val="22"/>
                <w:szCs w:val="22"/>
              </w:rPr>
              <w:t>surpassing the control sample in the terms of color, appearance, taste, aroma and texture.</w:t>
            </w:r>
            <w:r w:rsidRPr="00AF7597">
              <w:rPr>
                <w:rFonts w:ascii="Arial" w:hAnsi="Arial" w:cs="Arial"/>
                <w:sz w:val="22"/>
                <w:szCs w:val="22"/>
              </w:rPr>
              <w:t xml:space="preserve"> </w:t>
            </w:r>
          </w:p>
          <w:p w14:paraId="2D2ED7C3" w14:textId="2FF07083" w:rsidR="00AF7597" w:rsidRPr="00FB2386" w:rsidRDefault="00AF7597" w:rsidP="00AF7597">
            <w:pPr>
              <w:pStyle w:val="NormalWeb"/>
              <w:jc w:val="both"/>
              <w:rPr>
                <w:rFonts w:ascii="Arial" w:hAnsi="Arial" w:cs="Arial"/>
                <w:sz w:val="22"/>
                <w:szCs w:val="22"/>
              </w:rPr>
            </w:pPr>
            <w:r w:rsidRPr="00AF7597">
              <w:rPr>
                <w:rFonts w:ascii="Arial" w:hAnsi="Arial" w:cs="Arial"/>
                <w:b/>
                <w:bCs/>
                <w:sz w:val="22"/>
                <w:szCs w:val="22"/>
              </w:rPr>
              <w:t xml:space="preserve">Conclusion: </w:t>
            </w:r>
            <w:r w:rsidRPr="00AF7597">
              <w:rPr>
                <w:rFonts w:ascii="Arial" w:hAnsi="Arial" w:cs="Arial"/>
                <w:sz w:val="22"/>
                <w:szCs w:val="22"/>
              </w:rPr>
              <w:t xml:space="preserve">The study concluded by ascertaining that incorporating a nutraceutical enriched mixture into commonly consumed recipes like muffins and pudina chutney significantly enhanced their sensory attributes. </w:t>
            </w:r>
          </w:p>
          <w:p w14:paraId="460B3310" w14:textId="4971870C" w:rsidR="00505F06" w:rsidRPr="00BA1B01" w:rsidRDefault="00505F06" w:rsidP="00441B6F">
            <w:pPr>
              <w:pStyle w:val="Body"/>
              <w:spacing w:after="0"/>
              <w:rPr>
                <w:rFonts w:ascii="Arial" w:eastAsia="Calibri" w:hAnsi="Arial" w:cs="Arial"/>
                <w:szCs w:val="22"/>
              </w:rPr>
            </w:pPr>
          </w:p>
        </w:tc>
      </w:tr>
    </w:tbl>
    <w:p w14:paraId="00D284FF" w14:textId="77777777" w:rsidR="00636EB2" w:rsidRDefault="00636EB2" w:rsidP="00441B6F">
      <w:pPr>
        <w:pStyle w:val="Body"/>
        <w:spacing w:after="0"/>
        <w:rPr>
          <w:rFonts w:ascii="Arial" w:hAnsi="Arial" w:cs="Arial"/>
          <w:i/>
        </w:rPr>
      </w:pPr>
    </w:p>
    <w:p w14:paraId="65C43EA4" w14:textId="52684773" w:rsidR="00AF7597" w:rsidRPr="00AF7597" w:rsidRDefault="00AF7597" w:rsidP="00AF7597">
      <w:pPr>
        <w:pStyle w:val="NormalWeb"/>
        <w:rPr>
          <w:rFonts w:ascii="Arial" w:hAnsi="Arial" w:cs="Arial"/>
          <w:sz w:val="22"/>
          <w:szCs w:val="22"/>
        </w:rPr>
      </w:pPr>
      <w:r w:rsidRPr="00AF7597">
        <w:rPr>
          <w:rFonts w:ascii="Arial" w:hAnsi="Arial" w:cs="Arial"/>
          <w:sz w:val="22"/>
          <w:szCs w:val="22"/>
        </w:rPr>
        <w:lastRenderedPageBreak/>
        <w:t>Nutraceutical-enriched mixtur</w:t>
      </w:r>
      <w:r>
        <w:rPr>
          <w:rFonts w:ascii="Arial" w:hAnsi="Arial" w:cs="Arial"/>
          <w:sz w:val="22"/>
          <w:szCs w:val="22"/>
        </w:rPr>
        <w:t xml:space="preserve">e, </w:t>
      </w:r>
      <w:r w:rsidRPr="00AF7597">
        <w:rPr>
          <w:rFonts w:ascii="Arial" w:hAnsi="Arial" w:cs="Arial"/>
          <w:sz w:val="22"/>
          <w:szCs w:val="22"/>
        </w:rPr>
        <w:t>Hypolipidemic properties</w:t>
      </w:r>
      <w:r>
        <w:rPr>
          <w:rFonts w:ascii="Arial" w:hAnsi="Arial" w:cs="Arial"/>
          <w:sz w:val="22"/>
          <w:szCs w:val="22"/>
        </w:rPr>
        <w:t xml:space="preserve">, </w:t>
      </w:r>
      <w:r w:rsidRPr="00AF7597">
        <w:rPr>
          <w:rFonts w:ascii="Arial" w:hAnsi="Arial" w:cs="Arial"/>
          <w:sz w:val="22"/>
          <w:szCs w:val="22"/>
        </w:rPr>
        <w:t>Organoleptic properties</w:t>
      </w:r>
      <w:r>
        <w:rPr>
          <w:rFonts w:ascii="Arial" w:hAnsi="Arial" w:cs="Arial"/>
          <w:sz w:val="22"/>
          <w:szCs w:val="22"/>
        </w:rPr>
        <w:t xml:space="preserve">, </w:t>
      </w:r>
      <w:r w:rsidRPr="00AF7597">
        <w:rPr>
          <w:rFonts w:ascii="Arial" w:hAnsi="Arial" w:cs="Arial"/>
          <w:sz w:val="22"/>
          <w:szCs w:val="22"/>
        </w:rPr>
        <w:t>Sensory evaluation</w:t>
      </w:r>
      <w:r>
        <w:rPr>
          <w:rFonts w:ascii="Arial" w:hAnsi="Arial" w:cs="Arial"/>
          <w:sz w:val="22"/>
          <w:szCs w:val="22"/>
        </w:rPr>
        <w:t xml:space="preserve">, </w:t>
      </w:r>
      <w:r w:rsidRPr="00AF7597">
        <w:rPr>
          <w:rFonts w:ascii="Arial" w:hAnsi="Arial" w:cs="Arial"/>
          <w:sz w:val="22"/>
          <w:szCs w:val="22"/>
        </w:rPr>
        <w:t>Muffins</w:t>
      </w:r>
      <w:r>
        <w:rPr>
          <w:rFonts w:ascii="Arial" w:hAnsi="Arial" w:cs="Arial"/>
          <w:sz w:val="22"/>
          <w:szCs w:val="22"/>
        </w:rPr>
        <w:t xml:space="preserve">, </w:t>
      </w:r>
      <w:r w:rsidRPr="00AF7597">
        <w:rPr>
          <w:rFonts w:ascii="Arial" w:hAnsi="Arial" w:cs="Arial"/>
          <w:sz w:val="22"/>
          <w:szCs w:val="22"/>
        </w:rPr>
        <w:t>Pudina chutney</w:t>
      </w:r>
      <w:r>
        <w:rPr>
          <w:rFonts w:ascii="Arial" w:hAnsi="Arial" w:cs="Arial"/>
          <w:sz w:val="22"/>
          <w:szCs w:val="22"/>
        </w:rPr>
        <w:t xml:space="preserve">, </w:t>
      </w:r>
      <w:r w:rsidRPr="00AF7597">
        <w:rPr>
          <w:rFonts w:ascii="Arial" w:hAnsi="Arial" w:cs="Arial"/>
          <w:sz w:val="22"/>
          <w:szCs w:val="22"/>
        </w:rPr>
        <w:t>Sensory attributes</w:t>
      </w:r>
    </w:p>
    <w:p w14:paraId="14DC54CF" w14:textId="77777777" w:rsidR="00790ADA" w:rsidRDefault="00790ADA" w:rsidP="00441B6F">
      <w:pPr>
        <w:pStyle w:val="Body"/>
        <w:spacing w:after="0"/>
        <w:rPr>
          <w:rFonts w:ascii="Arial" w:hAnsi="Arial" w:cs="Arial"/>
          <w:i/>
        </w:rPr>
      </w:pPr>
    </w:p>
    <w:p w14:paraId="08749930" w14:textId="2E324F78" w:rsidR="00AF7597" w:rsidRPr="00AF7597" w:rsidRDefault="00B01FCD" w:rsidP="005C5A76">
      <w:pPr>
        <w:pStyle w:val="AbstHead"/>
        <w:numPr>
          <w:ilvl w:val="0"/>
          <w:numId w:val="31"/>
        </w:numPr>
        <w:spacing w:after="0"/>
        <w:jc w:val="both"/>
        <w:rPr>
          <w:rFonts w:ascii="Arial" w:hAnsi="Arial" w:cs="Arial"/>
        </w:rPr>
      </w:pPr>
      <w:r w:rsidRPr="00AF7597">
        <w:rPr>
          <w:rFonts w:ascii="Arial" w:hAnsi="Arial" w:cs="Arial"/>
        </w:rPr>
        <w:t>INTRODUCTION</w:t>
      </w:r>
      <w:r w:rsidR="007F7B32" w:rsidRPr="00AF7597">
        <w:rPr>
          <w:rFonts w:ascii="Arial" w:hAnsi="Arial" w:cs="Arial"/>
        </w:rPr>
        <w:t xml:space="preserve"> </w:t>
      </w:r>
    </w:p>
    <w:p w14:paraId="2715D771" w14:textId="77777777" w:rsidR="00AF7597" w:rsidRPr="006C7C1A" w:rsidRDefault="00AF7597" w:rsidP="00AF7597">
      <w:pPr>
        <w:jc w:val="both"/>
        <w:rPr>
          <w:rFonts w:ascii="Arial" w:eastAsiaTheme="minorHAnsi" w:hAnsi="Arial" w:cs="Arial"/>
          <w:b/>
          <w:bCs/>
          <w:color w:val="000000" w:themeColor="text1"/>
          <w:sz w:val="22"/>
          <w:szCs w:val="22"/>
          <w:lang w:val="en-IN"/>
        </w:rPr>
      </w:pPr>
      <w:r w:rsidRPr="00AF7597">
        <w:rPr>
          <w:rFonts w:ascii="Arial" w:hAnsi="Arial" w:cs="Arial"/>
          <w:sz w:val="22"/>
          <w:szCs w:val="22"/>
        </w:rPr>
        <w:t xml:space="preserve">Dyslipidemia, characterized by abnormal lipid levels in the blood, is a significant contributor to the development of cardiovascular diseases, which remain a leading cause of morbidity and mortality worldwide. In India, the prevalence of dyslipidemia is notably high, affecting approximately 25–30% of the urban population and 15–20% of the rural population, largely due to lifestyle changes, poor dietary habits, and reduced physical activity. While many commonly used food ingredients such as garlic, fenugreek, flaxseeds, and turmeric are known to possess anti-hyperlipidemic properties, their use has primarily been limited to traditional or medicinal applications by individuals managing lipid disorders. Despite their therapeutic potential, the integration of these functional ingredients into everyday food preparations in a systematic and palatable form is still uncommon. This gap limits the consistent intake of such beneficial components through the regular diet. There is a growing interest in nutraceuticals—food products that offer health benefits beyond basic nutrition—as a means to address this issue. Formulating mixtures that combine these ingredients and incorporating them into widely consumed foods may offer a practical approach to support lipid management. However, such applications require careful consideration of sensory qualities to ensure consumer acceptability. Therefore, research focusing on the development and sensory evaluation of such nutraceutical-enriched food items is both timely and necessary </w:t>
      </w:r>
      <w:r w:rsidRPr="00AF7597">
        <w:rPr>
          <w:rFonts w:ascii="Arial" w:hAnsi="Arial" w:cs="Arial"/>
          <w:color w:val="000000" w:themeColor="text1"/>
          <w:sz w:val="22"/>
          <w:szCs w:val="22"/>
        </w:rPr>
        <w:t>[</w:t>
      </w:r>
      <w:r w:rsidRPr="006C7C1A">
        <w:rPr>
          <w:rFonts w:ascii="Arial" w:eastAsia="Calibri" w:hAnsi="Arial" w:cs="Arial"/>
          <w:color w:val="000000" w:themeColor="text1"/>
          <w:sz w:val="22"/>
          <w:szCs w:val="22"/>
          <w:shd w:val="clear" w:color="auto" w:fill="FFFFFF"/>
        </w:rPr>
        <w:t xml:space="preserve">Liu </w:t>
      </w:r>
      <w:r w:rsidRPr="006C7C1A">
        <w:rPr>
          <w:rFonts w:ascii="Arial" w:eastAsia="Calibri" w:hAnsi="Arial" w:cs="Arial"/>
          <w:i/>
          <w:iCs/>
          <w:color w:val="000000" w:themeColor="text1"/>
          <w:sz w:val="22"/>
          <w:szCs w:val="22"/>
          <w:shd w:val="clear" w:color="auto" w:fill="FFFFFF"/>
        </w:rPr>
        <w:t>et al.,</w:t>
      </w:r>
      <w:r w:rsidRPr="006C7C1A">
        <w:rPr>
          <w:rFonts w:ascii="Arial" w:eastAsia="Calibri" w:hAnsi="Arial" w:cs="Arial"/>
          <w:color w:val="000000" w:themeColor="text1"/>
          <w:sz w:val="22"/>
          <w:szCs w:val="22"/>
          <w:shd w:val="clear" w:color="auto" w:fill="FFFFFF"/>
        </w:rPr>
        <w:t xml:space="preserve">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w:t>
      </w:r>
      <w:proofErr w:type="spellStart"/>
      <w:r w:rsidRPr="006C7C1A">
        <w:rPr>
          <w:rFonts w:ascii="Arial" w:eastAsia="Calibri" w:hAnsi="Arial" w:cs="Arial"/>
          <w:color w:val="000000" w:themeColor="text1"/>
          <w:sz w:val="22"/>
          <w:szCs w:val="22"/>
          <w:shd w:val="clear" w:color="auto" w:fill="FFFFFF"/>
        </w:rPr>
        <w:t>Misra</w:t>
      </w:r>
      <w:proofErr w:type="spellEnd"/>
      <w:r w:rsidRPr="006C7C1A">
        <w:rPr>
          <w:rFonts w:ascii="Arial" w:eastAsia="Calibri" w:hAnsi="Arial" w:cs="Arial"/>
          <w:color w:val="000000" w:themeColor="text1"/>
          <w:sz w:val="22"/>
          <w:szCs w:val="22"/>
          <w:shd w:val="clear" w:color="auto" w:fill="FFFFFF"/>
        </w:rPr>
        <w:t xml:space="preserve"> </w:t>
      </w:r>
      <w:r w:rsidRPr="006C7C1A">
        <w:rPr>
          <w:rFonts w:ascii="Arial" w:eastAsia="Calibri" w:hAnsi="Arial" w:cs="Arial"/>
          <w:i/>
          <w:iCs/>
          <w:color w:val="000000" w:themeColor="text1"/>
          <w:sz w:val="22"/>
          <w:szCs w:val="22"/>
          <w:shd w:val="clear" w:color="auto" w:fill="FFFFFF"/>
        </w:rPr>
        <w:t>et al.,</w:t>
      </w:r>
      <w:r w:rsidRPr="006C7C1A">
        <w:rPr>
          <w:rFonts w:ascii="Arial" w:eastAsia="Calibri" w:hAnsi="Arial" w:cs="Arial"/>
          <w:color w:val="000000" w:themeColor="text1"/>
          <w:sz w:val="22"/>
          <w:szCs w:val="22"/>
          <w:shd w:val="clear" w:color="auto" w:fill="FFFFFF"/>
        </w:rPr>
        <w:t xml:space="preserve">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Yadav </w:t>
      </w:r>
      <w:r w:rsidRPr="006C7C1A">
        <w:rPr>
          <w:rFonts w:ascii="Arial" w:eastAsia="Calibri" w:hAnsi="Arial" w:cs="Arial"/>
          <w:i/>
          <w:iCs/>
          <w:color w:val="000000" w:themeColor="text1"/>
          <w:sz w:val="22"/>
          <w:szCs w:val="22"/>
          <w:shd w:val="clear" w:color="auto" w:fill="FFFFFF"/>
        </w:rPr>
        <w:t>et al.</w:t>
      </w:r>
      <w:r w:rsidRPr="006C7C1A">
        <w:rPr>
          <w:rFonts w:ascii="Arial" w:eastAsia="Calibri" w:hAnsi="Arial" w:cs="Arial"/>
          <w:color w:val="000000" w:themeColor="text1"/>
          <w:sz w:val="22"/>
          <w:szCs w:val="22"/>
          <w:shd w:val="clear" w:color="auto" w:fill="FFFFFF"/>
        </w:rPr>
        <w:t xml:space="preserve">,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2024</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Gao </w:t>
      </w:r>
      <w:r w:rsidRPr="006C7C1A">
        <w:rPr>
          <w:rFonts w:ascii="Arial" w:eastAsia="Calibri" w:hAnsi="Arial" w:cs="Arial"/>
          <w:i/>
          <w:iCs/>
          <w:color w:val="000000" w:themeColor="text1"/>
          <w:sz w:val="22"/>
          <w:szCs w:val="22"/>
          <w:shd w:val="clear" w:color="auto" w:fill="FFFFFF"/>
        </w:rPr>
        <w:t>et al.,</w:t>
      </w:r>
      <w:r w:rsidRPr="006C7C1A">
        <w:rPr>
          <w:rFonts w:ascii="Arial" w:eastAsia="Calibri" w:hAnsi="Arial" w:cs="Arial"/>
          <w:color w:val="000000" w:themeColor="text1"/>
          <w:sz w:val="22"/>
          <w:szCs w:val="22"/>
          <w:shd w:val="clear" w:color="auto" w:fill="FFFFFF"/>
        </w:rPr>
        <w:t xml:space="preserve">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2021)</w:t>
      </w:r>
      <w:r w:rsidRPr="00AF7597">
        <w:rPr>
          <w:rFonts w:ascii="Arial" w:eastAsia="Calibri" w:hAnsi="Arial" w:cs="Arial"/>
          <w:color w:val="000000" w:themeColor="text1"/>
          <w:sz w:val="22"/>
          <w:szCs w:val="22"/>
          <w:shd w:val="clear" w:color="auto" w:fill="FFFFFF"/>
        </w:rPr>
        <w:t xml:space="preserve">, </w:t>
      </w:r>
      <w:r w:rsidRPr="006C7C1A">
        <w:rPr>
          <w:rFonts w:ascii="Arial" w:eastAsia="Calibri" w:hAnsi="Arial" w:cs="Arial"/>
          <w:color w:val="000000" w:themeColor="text1"/>
          <w:sz w:val="22"/>
          <w:szCs w:val="22"/>
          <w:shd w:val="clear" w:color="auto" w:fill="FFFFFF"/>
        </w:rPr>
        <w:t xml:space="preserve">Global Burden of Disease Network, </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2022</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w:t>
      </w:r>
      <w:proofErr w:type="spellStart"/>
      <w:r w:rsidRPr="006C7C1A">
        <w:rPr>
          <w:rFonts w:ascii="Arial" w:eastAsia="Calibri" w:hAnsi="Arial" w:cs="Arial"/>
          <w:color w:val="000000" w:themeColor="text1"/>
          <w:sz w:val="22"/>
          <w:szCs w:val="22"/>
          <w:shd w:val="clear" w:color="auto" w:fill="FFFFFF"/>
        </w:rPr>
        <w:t>Basak</w:t>
      </w:r>
      <w:proofErr w:type="spellEnd"/>
      <w:r w:rsidRPr="006C7C1A">
        <w:rPr>
          <w:rFonts w:ascii="Arial" w:eastAsia="Calibri" w:hAnsi="Arial" w:cs="Arial"/>
          <w:color w:val="000000" w:themeColor="text1"/>
          <w:sz w:val="22"/>
          <w:szCs w:val="22"/>
          <w:shd w:val="clear" w:color="auto" w:fill="FFFFFF"/>
        </w:rPr>
        <w:t xml:space="preserve"> </w:t>
      </w:r>
      <w:r w:rsidRPr="006C7C1A">
        <w:rPr>
          <w:rFonts w:ascii="Arial" w:eastAsia="Calibri" w:hAnsi="Arial" w:cs="Arial"/>
          <w:i/>
          <w:iCs/>
          <w:color w:val="000000" w:themeColor="text1"/>
          <w:sz w:val="22"/>
          <w:szCs w:val="22"/>
          <w:shd w:val="clear" w:color="auto" w:fill="FFFFFF"/>
        </w:rPr>
        <w:t xml:space="preserve">et al., </w:t>
      </w:r>
      <w:r w:rsidRPr="00AF7597">
        <w:rPr>
          <w:rFonts w:ascii="Arial" w:eastAsia="Calibri" w:hAnsi="Arial" w:cs="Arial"/>
          <w:iCs/>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2013</w:t>
      </w:r>
      <w:r w:rsidRPr="00AF7597">
        <w:rPr>
          <w:rFonts w:ascii="Arial" w:eastAsia="Calibri" w:hAnsi="Arial" w:cs="Arial"/>
          <w:color w:val="000000" w:themeColor="text1"/>
          <w:sz w:val="22"/>
          <w:szCs w:val="22"/>
          <w:shd w:val="clear" w:color="auto" w:fill="FFFFFF"/>
        </w:rPr>
        <w:t>)</w:t>
      </w:r>
      <w:r w:rsidRPr="006C7C1A">
        <w:rPr>
          <w:rFonts w:ascii="Arial" w:eastAsia="Calibri" w:hAnsi="Arial" w:cs="Arial"/>
          <w:color w:val="000000" w:themeColor="text1"/>
          <w:sz w:val="22"/>
          <w:szCs w:val="22"/>
          <w:shd w:val="clear" w:color="auto" w:fill="FFFFFF"/>
        </w:rPr>
        <w:t xml:space="preserve">;  </w:t>
      </w:r>
      <w:hyperlink r:id="rId14" w:history="1">
        <w:r w:rsidRPr="006C7C1A">
          <w:rPr>
            <w:rFonts w:ascii="Arial" w:hAnsi="Arial" w:cs="Arial"/>
            <w:color w:val="000000" w:themeColor="text1"/>
            <w:sz w:val="22"/>
            <w:szCs w:val="22"/>
            <w:shd w:val="clear" w:color="auto" w:fill="FFFFFF"/>
          </w:rPr>
          <w:t>Mohamed-Yassin</w:t>
        </w:r>
      </w:hyperlink>
      <w:r w:rsidRPr="006C7C1A">
        <w:rPr>
          <w:rFonts w:ascii="Arial" w:hAnsi="Arial" w:cs="Arial"/>
          <w:color w:val="000000" w:themeColor="text1"/>
          <w:sz w:val="22"/>
          <w:szCs w:val="22"/>
        </w:rPr>
        <w:t xml:space="preserve"> </w:t>
      </w:r>
      <w:r w:rsidRPr="006C7C1A">
        <w:rPr>
          <w:rFonts w:ascii="Arial" w:hAnsi="Arial" w:cs="Arial"/>
          <w:i/>
          <w:iCs/>
          <w:color w:val="000000" w:themeColor="text1"/>
          <w:sz w:val="22"/>
          <w:szCs w:val="22"/>
        </w:rPr>
        <w:t>et al.,</w:t>
      </w:r>
      <w:r w:rsidRPr="006C7C1A">
        <w:rPr>
          <w:rFonts w:ascii="Arial" w:hAnsi="Arial" w:cs="Arial"/>
          <w:color w:val="000000" w:themeColor="text1"/>
          <w:sz w:val="22"/>
          <w:szCs w:val="22"/>
        </w:rPr>
        <w:t xml:space="preserve"> </w:t>
      </w:r>
      <w:r w:rsidRPr="00AF7597">
        <w:rPr>
          <w:rFonts w:ascii="Arial" w:hAnsi="Arial" w:cs="Arial"/>
          <w:color w:val="000000" w:themeColor="text1"/>
          <w:sz w:val="22"/>
          <w:szCs w:val="22"/>
        </w:rPr>
        <w:t>(</w:t>
      </w:r>
      <w:r w:rsidRPr="006C7C1A">
        <w:rPr>
          <w:rFonts w:ascii="Arial" w:hAnsi="Arial" w:cs="Arial"/>
          <w:color w:val="000000" w:themeColor="text1"/>
          <w:sz w:val="22"/>
          <w:szCs w:val="22"/>
        </w:rPr>
        <w:t>2021</w:t>
      </w:r>
      <w:r w:rsidRPr="00AF7597">
        <w:rPr>
          <w:rFonts w:ascii="Arial" w:hAnsi="Arial" w:cs="Arial"/>
          <w:color w:val="000000" w:themeColor="text1"/>
          <w:sz w:val="22"/>
          <w:szCs w:val="22"/>
        </w:rPr>
        <w:t xml:space="preserve">), </w:t>
      </w:r>
      <w:proofErr w:type="spellStart"/>
      <w:r w:rsidRPr="006C7C1A">
        <w:rPr>
          <w:rFonts w:ascii="Arial" w:eastAsia="Arial" w:hAnsi="Arial" w:cs="Arial"/>
          <w:color w:val="000000" w:themeColor="text1"/>
          <w:sz w:val="22"/>
          <w:szCs w:val="22"/>
        </w:rPr>
        <w:t>Anueza</w:t>
      </w:r>
      <w:proofErr w:type="spellEnd"/>
      <w:r w:rsidRPr="006C7C1A">
        <w:rPr>
          <w:rFonts w:ascii="Arial" w:eastAsia="Arial" w:hAnsi="Arial" w:cs="Arial"/>
          <w:color w:val="000000" w:themeColor="text1"/>
          <w:sz w:val="22"/>
          <w:szCs w:val="22"/>
        </w:rPr>
        <w:t xml:space="preserve"> </w:t>
      </w:r>
      <w:r w:rsidRPr="006C7C1A">
        <w:rPr>
          <w:rFonts w:ascii="Arial" w:eastAsia="Arial" w:hAnsi="Arial" w:cs="Arial"/>
          <w:i/>
          <w:iCs/>
          <w:color w:val="000000" w:themeColor="text1"/>
          <w:sz w:val="22"/>
          <w:szCs w:val="22"/>
        </w:rPr>
        <w:t>et al.,</w:t>
      </w:r>
      <w:r w:rsidRPr="006C7C1A">
        <w:rPr>
          <w:rFonts w:ascii="Arial" w:eastAsia="Arial" w:hAnsi="Arial" w:cs="Arial"/>
          <w:color w:val="000000" w:themeColor="text1"/>
          <w:sz w:val="22"/>
          <w:szCs w:val="22"/>
        </w:rPr>
        <w:t xml:space="preserve"> </w:t>
      </w:r>
      <w:r w:rsidRPr="00AF7597">
        <w:rPr>
          <w:rFonts w:ascii="Arial" w:eastAsia="Arial" w:hAnsi="Arial" w:cs="Arial"/>
          <w:color w:val="000000" w:themeColor="text1"/>
          <w:sz w:val="22"/>
          <w:szCs w:val="22"/>
        </w:rPr>
        <w:t>(</w:t>
      </w:r>
      <w:r w:rsidRPr="006C7C1A">
        <w:rPr>
          <w:rFonts w:ascii="Arial" w:eastAsia="Arial" w:hAnsi="Arial" w:cs="Arial"/>
          <w:color w:val="000000" w:themeColor="text1"/>
          <w:sz w:val="22"/>
          <w:szCs w:val="22"/>
        </w:rPr>
        <w:t>2023</w:t>
      </w:r>
      <w:r w:rsidRPr="00AF7597">
        <w:rPr>
          <w:rFonts w:ascii="Arial" w:eastAsia="Arial" w:hAnsi="Arial" w:cs="Arial"/>
          <w:color w:val="000000" w:themeColor="text1"/>
          <w:sz w:val="22"/>
          <w:szCs w:val="22"/>
        </w:rPr>
        <w:t>)</w:t>
      </w:r>
      <w:r w:rsidRPr="006C7C1A">
        <w:rPr>
          <w:rFonts w:ascii="Arial" w:eastAsia="Arial" w:hAnsi="Arial" w:cs="Arial"/>
          <w:color w:val="000000" w:themeColor="text1"/>
          <w:sz w:val="22"/>
          <w:szCs w:val="22"/>
        </w:rPr>
        <w:t xml:space="preserve">; </w:t>
      </w:r>
      <w:r w:rsidRPr="006C7C1A">
        <w:rPr>
          <w:rFonts w:ascii="Arial" w:hAnsi="Arial" w:cs="Arial"/>
          <w:color w:val="000000" w:themeColor="text1"/>
          <w:sz w:val="22"/>
          <w:szCs w:val="22"/>
        </w:rPr>
        <w:t xml:space="preserve">Kirkpatrick </w:t>
      </w:r>
      <w:r w:rsidRPr="00AF7597">
        <w:rPr>
          <w:rFonts w:ascii="Arial" w:hAnsi="Arial" w:cs="Arial"/>
          <w:color w:val="000000" w:themeColor="text1"/>
          <w:sz w:val="22"/>
          <w:szCs w:val="22"/>
        </w:rPr>
        <w:t>(</w:t>
      </w:r>
      <w:r w:rsidRPr="006C7C1A">
        <w:rPr>
          <w:rFonts w:ascii="Arial" w:hAnsi="Arial" w:cs="Arial"/>
          <w:color w:val="000000" w:themeColor="text1"/>
          <w:sz w:val="22"/>
          <w:szCs w:val="22"/>
        </w:rPr>
        <w:t>2023</w:t>
      </w:r>
      <w:r w:rsidRPr="00AF7597">
        <w:rPr>
          <w:rFonts w:ascii="Arial" w:hAnsi="Arial" w:cs="Arial"/>
          <w:color w:val="000000" w:themeColor="text1"/>
          <w:sz w:val="22"/>
          <w:szCs w:val="22"/>
        </w:rPr>
        <w:t>),</w:t>
      </w:r>
      <w:proofErr w:type="spellStart"/>
      <w:r w:rsidRPr="006C7C1A">
        <w:rPr>
          <w:rFonts w:ascii="Arial" w:hAnsi="Arial" w:cs="Arial"/>
          <w:color w:val="000000" w:themeColor="text1"/>
          <w:sz w:val="22"/>
          <w:szCs w:val="22"/>
          <w:shd w:val="clear" w:color="auto" w:fill="FFFFFF"/>
        </w:rPr>
        <w:t>Puri</w:t>
      </w:r>
      <w:proofErr w:type="spellEnd"/>
      <w:r w:rsidRPr="006C7C1A">
        <w:rPr>
          <w:rFonts w:ascii="Arial" w:hAnsi="Arial" w:cs="Arial"/>
          <w:color w:val="000000" w:themeColor="text1"/>
          <w:sz w:val="22"/>
          <w:szCs w:val="22"/>
          <w:shd w:val="clear" w:color="auto" w:fill="FFFFFF"/>
        </w:rPr>
        <w:t xml:space="preserve"> et al., </w:t>
      </w:r>
      <w:r w:rsidRPr="00AF7597">
        <w:rPr>
          <w:rFonts w:ascii="Arial" w:hAnsi="Arial" w:cs="Arial"/>
          <w:color w:val="000000" w:themeColor="text1"/>
          <w:sz w:val="22"/>
          <w:szCs w:val="22"/>
          <w:shd w:val="clear" w:color="auto" w:fill="FFFFFF"/>
        </w:rPr>
        <w:t>(</w:t>
      </w:r>
      <w:r w:rsidRPr="006C7C1A">
        <w:rPr>
          <w:rFonts w:ascii="Arial" w:hAnsi="Arial" w:cs="Arial"/>
          <w:color w:val="000000" w:themeColor="text1"/>
          <w:sz w:val="22"/>
          <w:szCs w:val="22"/>
          <w:shd w:val="clear" w:color="auto" w:fill="FFFFFF"/>
        </w:rPr>
        <w:t>2022)</w:t>
      </w:r>
      <w:r w:rsidRPr="00AF7597">
        <w:rPr>
          <w:rFonts w:ascii="Arial" w:hAnsi="Arial" w:cs="Arial"/>
          <w:color w:val="000000" w:themeColor="text1"/>
          <w:sz w:val="22"/>
          <w:szCs w:val="22"/>
          <w:shd w:val="clear" w:color="auto" w:fill="FFFFFF"/>
        </w:rPr>
        <w:t>].</w:t>
      </w:r>
    </w:p>
    <w:p w14:paraId="709A1621" w14:textId="77777777" w:rsidR="00AF7597" w:rsidRPr="00AF7597" w:rsidRDefault="00AF7597" w:rsidP="00AF7597">
      <w:pPr>
        <w:jc w:val="both"/>
        <w:rPr>
          <w:rFonts w:ascii="Arial" w:hAnsi="Arial" w:cs="Arial"/>
          <w:sz w:val="22"/>
          <w:szCs w:val="22"/>
        </w:rPr>
      </w:pPr>
      <w:r w:rsidRPr="00AF7597">
        <w:rPr>
          <w:rFonts w:ascii="Arial" w:hAnsi="Arial" w:cs="Arial"/>
          <w:sz w:val="22"/>
          <w:szCs w:val="22"/>
        </w:rPr>
        <w:t>With this objective, the present study was undertaken to evaluate the organoleptic (sensory) properties of commonly consumed food items enriched with a specially formulated nutraceutical mixture containing ingredients known for their hypolipidemic (lipid-lowering) effects. The focus was to assess whether these health-promoting ingredients could be successfully incorporated into daily diets without compromising taste, aroma, texture, and overall acceptability. By doing so, the study aimed to bridge the gap between therapeutic nutrition and regular food consumption.</w:t>
      </w:r>
    </w:p>
    <w:p w14:paraId="624FECAB" w14:textId="77777777" w:rsidR="00AF7597" w:rsidRPr="00AF7597" w:rsidRDefault="00AF7597" w:rsidP="00AF7597">
      <w:pPr>
        <w:jc w:val="both"/>
        <w:rPr>
          <w:rFonts w:ascii="Arial" w:hAnsi="Arial" w:cs="Arial"/>
          <w:sz w:val="22"/>
          <w:szCs w:val="22"/>
        </w:rPr>
      </w:pPr>
    </w:p>
    <w:p w14:paraId="0BF6E0AC" w14:textId="77777777" w:rsidR="00AF7597" w:rsidRPr="00AF7597" w:rsidRDefault="00AF7597" w:rsidP="00AF7597">
      <w:pPr>
        <w:rPr>
          <w:rFonts w:ascii="Arial" w:hAnsi="Arial" w:cs="Arial"/>
          <w:b/>
          <w:bCs/>
          <w:color w:val="000000" w:themeColor="text1"/>
          <w:sz w:val="22"/>
          <w:szCs w:val="22"/>
        </w:rPr>
      </w:pPr>
    </w:p>
    <w:p w14:paraId="5ACCE66E" w14:textId="2ADB1D80" w:rsidR="00790ADA" w:rsidRPr="00FB3A86" w:rsidRDefault="00790ADA" w:rsidP="00AF7597">
      <w:pPr>
        <w:pStyle w:val="Body"/>
        <w:spacing w:after="0"/>
        <w:rPr>
          <w:rFonts w:ascii="Arial" w:hAnsi="Arial" w:cs="Arial"/>
        </w:rPr>
      </w:pPr>
    </w:p>
    <w:p w14:paraId="7E085423" w14:textId="10372688" w:rsidR="00790ADA" w:rsidRDefault="00902823" w:rsidP="00AF7597">
      <w:pPr>
        <w:pStyle w:val="AbstHead"/>
        <w:numPr>
          <w:ilvl w:val="0"/>
          <w:numId w:val="31"/>
        </w:numPr>
        <w:spacing w:after="0"/>
        <w:jc w:val="both"/>
        <w:rPr>
          <w:rFonts w:ascii="Arial" w:hAnsi="Arial" w:cs="Arial"/>
        </w:rPr>
      </w:pPr>
      <w:r>
        <w:rPr>
          <w:rFonts w:ascii="Arial" w:hAnsi="Arial" w:cs="Arial"/>
        </w:rPr>
        <w:t>material and method</w:t>
      </w:r>
      <w:r w:rsidR="00000F8F">
        <w:rPr>
          <w:rFonts w:ascii="Arial" w:hAnsi="Arial" w:cs="Arial"/>
        </w:rPr>
        <w:t xml:space="preserve">s </w:t>
      </w:r>
    </w:p>
    <w:p w14:paraId="01417D8A" w14:textId="3FD7AC37" w:rsidR="00AF7597" w:rsidRDefault="00AF7597" w:rsidP="00AF7597">
      <w:pPr>
        <w:ind w:left="360"/>
        <w:jc w:val="both"/>
        <w:rPr>
          <w:rFonts w:ascii="Arial" w:hAnsi="Arial" w:cs="Arial"/>
          <w:bCs/>
          <w:sz w:val="22"/>
          <w:szCs w:val="22"/>
        </w:rPr>
      </w:pPr>
      <w:r w:rsidRPr="00AF7597">
        <w:rPr>
          <w:rFonts w:ascii="Arial" w:hAnsi="Arial" w:cs="Arial"/>
          <w:sz w:val="22"/>
          <w:szCs w:val="22"/>
        </w:rPr>
        <w:t xml:space="preserve">Nutraceutical enriched mixture comprising of </w:t>
      </w:r>
      <w:r w:rsidRPr="00AF7597">
        <w:rPr>
          <w:rFonts w:ascii="Arial" w:eastAsia="Arial" w:hAnsi="Arial" w:cs="Arial"/>
          <w:color w:val="000000"/>
          <w:sz w:val="22"/>
          <w:szCs w:val="22"/>
        </w:rPr>
        <w:t xml:space="preserve">flax seeds, chia seeds, almonds, walnuts, fox nuts, wheat bran and mango seed powder were developed. </w:t>
      </w:r>
      <w:r w:rsidRPr="00AF7597">
        <w:rPr>
          <w:rFonts w:ascii="Arial" w:hAnsi="Arial" w:cs="Arial"/>
          <w:bCs/>
          <w:sz w:val="22"/>
          <w:szCs w:val="22"/>
        </w:rPr>
        <w:t>All these food ingredients were cleaned, grinded, roasted and then was made to fine powder. This powdered mixture was standardized adequately keeping in view the nutritional and cost parameters.    T</w:t>
      </w:r>
      <w:r w:rsidRPr="00AF7597">
        <w:rPr>
          <w:rFonts w:ascii="Arial" w:hAnsi="Arial" w:cs="Arial"/>
          <w:sz w:val="22"/>
          <w:szCs w:val="22"/>
        </w:rPr>
        <w:t>wo commonly consumed recipes—muffins and pudina chutney—were selected as the base food items due to their wide acceptability and ease of modification. Each recipe was altered by incorporating the enriched mixture at five to six graded levels to assess the impact of varying concentrations on sensory quality. A trained panel of 15 members was engaged to perform a detailed sensory evaluation of the modified recipes. The panel assessed key organoleptic attributes including color, appearance, taste, aroma, texture, and overall acceptability. Muffins were incorporated with enriched nutraceutical mixture at 5%, 10% and 15% incorporation level whereas pudina chutney was incorporated at 13.3%, 20% and 26.7% levels comprising of three different enriched variations-A1, A2 and A3. The gradual increase in the proportion of the nutraceutical mixture at variant incorporations levels allowed for identification of the optimal incorporation level that maintained or enhanced sensory appeal in both the recipes. This systematic approach helped in balancing health benefits with consumer preferences. The goal was to develop modified food items that were not only nutritious but also enjoyable to eat.</w:t>
      </w:r>
      <w:r w:rsidRPr="00AF7597">
        <w:rPr>
          <w:rFonts w:ascii="Arial" w:hAnsi="Arial" w:cs="Arial"/>
          <w:bCs/>
          <w:sz w:val="22"/>
          <w:szCs w:val="22"/>
        </w:rPr>
        <w:t xml:space="preserve">  </w:t>
      </w:r>
    </w:p>
    <w:p w14:paraId="4FF686A2" w14:textId="3F97C7B9" w:rsidR="003A5ADB" w:rsidRDefault="003A5ADB" w:rsidP="00AF7597">
      <w:pPr>
        <w:ind w:left="360"/>
        <w:jc w:val="both"/>
        <w:rPr>
          <w:rFonts w:ascii="Arial" w:hAnsi="Arial" w:cs="Arial"/>
          <w:sz w:val="22"/>
          <w:szCs w:val="22"/>
        </w:rPr>
      </w:pPr>
    </w:p>
    <w:p w14:paraId="3CD5DA00" w14:textId="73190B03" w:rsidR="003A5ADB" w:rsidRDefault="003A5ADB" w:rsidP="00AF7597">
      <w:pPr>
        <w:ind w:left="360"/>
        <w:jc w:val="both"/>
        <w:rPr>
          <w:rFonts w:ascii="Arial" w:hAnsi="Arial" w:cs="Arial"/>
          <w:sz w:val="22"/>
          <w:szCs w:val="22"/>
        </w:rPr>
      </w:pPr>
    </w:p>
    <w:p w14:paraId="22C86A34" w14:textId="7D9F06F5" w:rsidR="003A5ADB" w:rsidRDefault="003A5ADB" w:rsidP="00AF7597">
      <w:pPr>
        <w:ind w:left="360"/>
        <w:jc w:val="both"/>
        <w:rPr>
          <w:rFonts w:ascii="Arial" w:hAnsi="Arial" w:cs="Arial"/>
          <w:sz w:val="22"/>
          <w:szCs w:val="22"/>
        </w:rPr>
      </w:pPr>
    </w:p>
    <w:p w14:paraId="58DADC70" w14:textId="5F47A335" w:rsidR="003A5ADB" w:rsidRDefault="003A5ADB" w:rsidP="00AF7597">
      <w:pPr>
        <w:ind w:left="360"/>
        <w:jc w:val="both"/>
        <w:rPr>
          <w:rFonts w:ascii="Arial" w:hAnsi="Arial" w:cs="Arial"/>
          <w:sz w:val="22"/>
          <w:szCs w:val="22"/>
        </w:rPr>
      </w:pPr>
    </w:p>
    <w:p w14:paraId="5A4CFF05" w14:textId="56E049B1" w:rsidR="003A5ADB" w:rsidRDefault="003A5ADB" w:rsidP="00AF7597">
      <w:pPr>
        <w:ind w:left="360"/>
        <w:jc w:val="both"/>
        <w:rPr>
          <w:rFonts w:ascii="Arial" w:hAnsi="Arial" w:cs="Arial"/>
          <w:sz w:val="22"/>
          <w:szCs w:val="22"/>
        </w:rPr>
      </w:pPr>
    </w:p>
    <w:p w14:paraId="7577F433" w14:textId="77777777" w:rsidR="003A5ADB" w:rsidRPr="00AF7597" w:rsidRDefault="003A5ADB" w:rsidP="00AF7597">
      <w:pPr>
        <w:ind w:left="360"/>
        <w:jc w:val="both"/>
        <w:rPr>
          <w:rFonts w:ascii="Arial" w:hAnsi="Arial" w:cs="Arial"/>
          <w:sz w:val="22"/>
          <w:szCs w:val="22"/>
        </w:rPr>
      </w:pPr>
    </w:p>
    <w:p w14:paraId="4879DA6B" w14:textId="77777777" w:rsidR="00AF7597" w:rsidRPr="00AF7597" w:rsidRDefault="00AF7597" w:rsidP="00AF7597">
      <w:pPr>
        <w:pStyle w:val="ListParagraph"/>
        <w:rPr>
          <w:rFonts w:ascii="Arial" w:hAnsi="Arial" w:cs="Arial"/>
          <w:b/>
          <w:bCs/>
          <w:sz w:val="22"/>
          <w:szCs w:val="22"/>
        </w:rPr>
      </w:pPr>
    </w:p>
    <w:p w14:paraId="690A3B65" w14:textId="77777777" w:rsidR="00AF7597" w:rsidRPr="00AF7597" w:rsidRDefault="00AF7597" w:rsidP="00AF7597">
      <w:pPr>
        <w:pStyle w:val="AbstHead"/>
        <w:spacing w:after="0"/>
        <w:jc w:val="both"/>
        <w:rPr>
          <w:rFonts w:ascii="Arial" w:hAnsi="Arial" w:cs="Arial"/>
          <w:szCs w:val="22"/>
        </w:rPr>
      </w:pPr>
    </w:p>
    <w:p w14:paraId="4D551F1B" w14:textId="77777777" w:rsidR="00902823" w:rsidRPr="00AF7597" w:rsidRDefault="00000F8F" w:rsidP="00441B6F">
      <w:pPr>
        <w:pStyle w:val="Head1"/>
        <w:spacing w:after="0"/>
        <w:jc w:val="both"/>
        <w:rPr>
          <w:rFonts w:ascii="Arial" w:hAnsi="Arial" w:cs="Arial"/>
          <w:szCs w:val="22"/>
        </w:rPr>
      </w:pPr>
      <w:r w:rsidRPr="00AF7597">
        <w:rPr>
          <w:rFonts w:ascii="Arial" w:hAnsi="Arial" w:cs="Arial"/>
          <w:szCs w:val="22"/>
        </w:rPr>
        <w:t>3</w:t>
      </w:r>
      <w:r w:rsidR="00902823" w:rsidRPr="00AF7597">
        <w:rPr>
          <w:rFonts w:ascii="Arial" w:hAnsi="Arial" w:cs="Arial"/>
          <w:szCs w:val="22"/>
        </w:rPr>
        <w:t xml:space="preserve">. </w:t>
      </w:r>
      <w:r w:rsidRPr="00AF7597">
        <w:rPr>
          <w:rFonts w:ascii="Arial" w:hAnsi="Arial" w:cs="Arial"/>
          <w:szCs w:val="22"/>
        </w:rPr>
        <w:t>results and discussion</w:t>
      </w:r>
    </w:p>
    <w:p w14:paraId="55972F9D" w14:textId="77777777" w:rsidR="00790ADA" w:rsidRPr="00AF7597" w:rsidRDefault="00790ADA" w:rsidP="00441B6F">
      <w:pPr>
        <w:pStyle w:val="Head1"/>
        <w:spacing w:after="0"/>
        <w:jc w:val="both"/>
        <w:rPr>
          <w:rFonts w:ascii="Arial" w:hAnsi="Arial" w:cs="Arial"/>
          <w:szCs w:val="22"/>
        </w:rPr>
      </w:pPr>
    </w:p>
    <w:p w14:paraId="7950CCB6" w14:textId="569A3610" w:rsidR="00AF7597" w:rsidRPr="00FB2386" w:rsidRDefault="00AF7597" w:rsidP="00AF7597">
      <w:pPr>
        <w:rPr>
          <w:rFonts w:ascii="Arial" w:hAnsi="Arial" w:cs="Arial"/>
          <w:b/>
          <w:bCs/>
          <w:sz w:val="22"/>
          <w:szCs w:val="22"/>
        </w:rPr>
      </w:pPr>
      <w:r w:rsidRPr="00FB2386">
        <w:rPr>
          <w:rFonts w:ascii="Arial" w:hAnsi="Arial" w:cs="Arial"/>
          <w:b/>
          <w:bCs/>
          <w:sz w:val="22"/>
          <w:szCs w:val="22"/>
        </w:rPr>
        <w:t xml:space="preserve">Table </w:t>
      </w:r>
      <w:r w:rsidR="0065590C">
        <w:rPr>
          <w:rFonts w:ascii="Arial" w:hAnsi="Arial" w:cs="Arial"/>
          <w:b/>
          <w:bCs/>
          <w:sz w:val="22"/>
          <w:szCs w:val="22"/>
        </w:rPr>
        <w:t>1.</w:t>
      </w:r>
      <w:r w:rsidRPr="00FB2386">
        <w:rPr>
          <w:rFonts w:ascii="Arial" w:hAnsi="Arial" w:cs="Arial"/>
          <w:b/>
          <w:bCs/>
          <w:sz w:val="22"/>
          <w:szCs w:val="22"/>
        </w:rPr>
        <w:t xml:space="preserve"> Sensory Evaluation of enriched muffins with nutraceutical mixture</w:t>
      </w:r>
    </w:p>
    <w:p w14:paraId="2BCA5D3A" w14:textId="77777777" w:rsidR="00AF7597" w:rsidRPr="00FB2386" w:rsidRDefault="00AF7597" w:rsidP="00AF7597">
      <w:pPr>
        <w:rPr>
          <w:rFonts w:ascii="Arial" w:hAnsi="Arial" w:cs="Arial"/>
          <w:b/>
          <w:bCs/>
          <w:sz w:val="22"/>
          <w:szCs w:val="22"/>
        </w:rPr>
      </w:pPr>
    </w:p>
    <w:p w14:paraId="0D673E55" w14:textId="77777777" w:rsidR="00AF7597" w:rsidRPr="00FB2386" w:rsidRDefault="00AF7597" w:rsidP="00AF7597">
      <w:pPr>
        <w:rPr>
          <w:rFonts w:ascii="Arial" w:hAnsi="Arial" w:cs="Arial"/>
          <w:b/>
          <w:bCs/>
          <w:sz w:val="22"/>
          <w:szCs w:val="22"/>
        </w:rPr>
      </w:pPr>
    </w:p>
    <w:tbl>
      <w:tblPr>
        <w:tblStyle w:val="TableGrid"/>
        <w:tblW w:w="0" w:type="auto"/>
        <w:tblLook w:val="04A0" w:firstRow="1" w:lastRow="0" w:firstColumn="1" w:lastColumn="0" w:noHBand="0" w:noVBand="1"/>
      </w:tblPr>
      <w:tblGrid>
        <w:gridCol w:w="1647"/>
        <w:gridCol w:w="1185"/>
        <w:gridCol w:w="1449"/>
        <w:gridCol w:w="1419"/>
        <w:gridCol w:w="1449"/>
        <w:gridCol w:w="1449"/>
        <w:gridCol w:w="1249"/>
        <w:gridCol w:w="1169"/>
      </w:tblGrid>
      <w:tr w:rsidR="00AF7597" w:rsidRPr="00FB2386" w14:paraId="3BCC5DAB" w14:textId="77777777" w:rsidTr="00ED178F">
        <w:tc>
          <w:tcPr>
            <w:tcW w:w="1807" w:type="dxa"/>
          </w:tcPr>
          <w:p w14:paraId="4CCF0890" w14:textId="77777777" w:rsidR="00AF7597" w:rsidRPr="00FB2386" w:rsidRDefault="00AF7597" w:rsidP="00ED178F">
            <w:pPr>
              <w:rPr>
                <w:rFonts w:ascii="Arial" w:hAnsi="Arial" w:cs="Arial"/>
                <w:b/>
                <w:bCs/>
              </w:rPr>
            </w:pPr>
            <w:bookmarkStart w:id="1" w:name="_Hlk204365169"/>
          </w:p>
        </w:tc>
        <w:tc>
          <w:tcPr>
            <w:tcW w:w="1511" w:type="dxa"/>
          </w:tcPr>
          <w:p w14:paraId="3D88534E" w14:textId="77777777" w:rsidR="00AF7597" w:rsidRPr="00FB2386" w:rsidRDefault="00AF7597" w:rsidP="00ED178F">
            <w:pPr>
              <w:rPr>
                <w:rFonts w:ascii="Arial" w:hAnsi="Arial" w:cs="Arial"/>
                <w:b/>
                <w:bCs/>
              </w:rPr>
            </w:pPr>
          </w:p>
        </w:tc>
        <w:tc>
          <w:tcPr>
            <w:tcW w:w="7392" w:type="dxa"/>
            <w:gridSpan w:val="4"/>
          </w:tcPr>
          <w:p w14:paraId="31F0ACC1" w14:textId="77777777" w:rsidR="00AF7597" w:rsidRPr="00FB2386" w:rsidRDefault="00AF7597" w:rsidP="00ED178F">
            <w:pPr>
              <w:rPr>
                <w:rFonts w:ascii="Arial" w:hAnsi="Arial" w:cs="Arial"/>
                <w:b/>
                <w:bCs/>
              </w:rPr>
            </w:pPr>
            <w:r w:rsidRPr="00FB2386">
              <w:rPr>
                <w:rFonts w:ascii="Arial" w:hAnsi="Arial" w:cs="Arial"/>
                <w:b/>
                <w:bCs/>
              </w:rPr>
              <w:t xml:space="preserve">                                Level of incorporation (%)</w:t>
            </w:r>
          </w:p>
        </w:tc>
        <w:tc>
          <w:tcPr>
            <w:tcW w:w="1618" w:type="dxa"/>
          </w:tcPr>
          <w:p w14:paraId="792044A6" w14:textId="77777777" w:rsidR="00AF7597" w:rsidRPr="00FB2386" w:rsidRDefault="00AF7597" w:rsidP="00ED178F">
            <w:pPr>
              <w:rPr>
                <w:rFonts w:ascii="Arial" w:hAnsi="Arial" w:cs="Arial"/>
                <w:b/>
                <w:bCs/>
              </w:rPr>
            </w:pPr>
          </w:p>
        </w:tc>
        <w:tc>
          <w:tcPr>
            <w:tcW w:w="1417" w:type="dxa"/>
          </w:tcPr>
          <w:p w14:paraId="65F67AA8" w14:textId="77777777" w:rsidR="00AF7597" w:rsidRPr="00FB2386" w:rsidRDefault="00AF7597" w:rsidP="00ED178F">
            <w:pPr>
              <w:rPr>
                <w:rFonts w:ascii="Arial" w:hAnsi="Arial" w:cs="Arial"/>
                <w:b/>
                <w:bCs/>
              </w:rPr>
            </w:pPr>
          </w:p>
        </w:tc>
      </w:tr>
      <w:tr w:rsidR="00AF7597" w:rsidRPr="00FB2386" w14:paraId="5959FBF9" w14:textId="77777777" w:rsidTr="00ED178F">
        <w:tc>
          <w:tcPr>
            <w:tcW w:w="1807" w:type="dxa"/>
            <w:vMerge w:val="restart"/>
          </w:tcPr>
          <w:p w14:paraId="2A322C69" w14:textId="77777777" w:rsidR="00AF7597" w:rsidRPr="00FB2386" w:rsidRDefault="00AF7597" w:rsidP="00ED178F">
            <w:pPr>
              <w:rPr>
                <w:rFonts w:ascii="Arial" w:hAnsi="Arial" w:cs="Arial"/>
                <w:b/>
                <w:bCs/>
              </w:rPr>
            </w:pPr>
          </w:p>
          <w:p w14:paraId="61DE6FF7" w14:textId="77777777" w:rsidR="00AF7597" w:rsidRPr="00FB2386" w:rsidRDefault="00AF7597" w:rsidP="00ED178F">
            <w:pPr>
              <w:rPr>
                <w:rFonts w:ascii="Arial" w:hAnsi="Arial" w:cs="Arial"/>
                <w:b/>
                <w:bCs/>
              </w:rPr>
            </w:pPr>
            <w:r w:rsidRPr="00FB2386">
              <w:rPr>
                <w:rFonts w:ascii="Arial" w:hAnsi="Arial" w:cs="Arial"/>
                <w:b/>
                <w:bCs/>
              </w:rPr>
              <w:t xml:space="preserve">Color </w:t>
            </w:r>
          </w:p>
        </w:tc>
        <w:tc>
          <w:tcPr>
            <w:tcW w:w="1511" w:type="dxa"/>
          </w:tcPr>
          <w:p w14:paraId="2D7A3CEF" w14:textId="77777777" w:rsidR="00AF7597" w:rsidRPr="00FB2386" w:rsidRDefault="00AF7597" w:rsidP="00ED178F">
            <w:pPr>
              <w:rPr>
                <w:rFonts w:ascii="Arial" w:hAnsi="Arial" w:cs="Arial"/>
              </w:rPr>
            </w:pPr>
          </w:p>
        </w:tc>
        <w:tc>
          <w:tcPr>
            <w:tcW w:w="1867" w:type="dxa"/>
          </w:tcPr>
          <w:p w14:paraId="45806D5F" w14:textId="77777777" w:rsidR="00AF7597" w:rsidRPr="00FB2386" w:rsidRDefault="00AF7597" w:rsidP="00ED178F">
            <w:pPr>
              <w:rPr>
                <w:rFonts w:ascii="Arial" w:hAnsi="Arial" w:cs="Arial"/>
                <w:b/>
                <w:bCs/>
              </w:rPr>
            </w:pPr>
            <w:r w:rsidRPr="00FB2386">
              <w:rPr>
                <w:rFonts w:ascii="Arial" w:hAnsi="Arial" w:cs="Arial"/>
                <w:b/>
                <w:bCs/>
              </w:rPr>
              <w:t xml:space="preserve">Control </w:t>
            </w:r>
          </w:p>
        </w:tc>
        <w:tc>
          <w:tcPr>
            <w:tcW w:w="1789" w:type="dxa"/>
          </w:tcPr>
          <w:p w14:paraId="6AF0B977" w14:textId="77777777" w:rsidR="00AF7597" w:rsidRPr="00FB2386" w:rsidRDefault="00AF7597" w:rsidP="00ED178F">
            <w:pPr>
              <w:rPr>
                <w:rFonts w:ascii="Arial" w:hAnsi="Arial" w:cs="Arial"/>
                <w:b/>
                <w:bCs/>
              </w:rPr>
            </w:pPr>
            <w:r w:rsidRPr="00FB2386">
              <w:rPr>
                <w:rFonts w:ascii="Arial" w:hAnsi="Arial" w:cs="Arial"/>
                <w:b/>
                <w:bCs/>
              </w:rPr>
              <w:t>A1</w:t>
            </w:r>
          </w:p>
        </w:tc>
        <w:tc>
          <w:tcPr>
            <w:tcW w:w="1868" w:type="dxa"/>
          </w:tcPr>
          <w:p w14:paraId="3007EFE9" w14:textId="77777777" w:rsidR="00AF7597" w:rsidRPr="00FB2386" w:rsidRDefault="00AF7597" w:rsidP="00ED178F">
            <w:pPr>
              <w:rPr>
                <w:rFonts w:ascii="Arial" w:hAnsi="Arial" w:cs="Arial"/>
                <w:b/>
                <w:bCs/>
              </w:rPr>
            </w:pPr>
            <w:r w:rsidRPr="00FB2386">
              <w:rPr>
                <w:rFonts w:ascii="Arial" w:hAnsi="Arial" w:cs="Arial"/>
                <w:b/>
                <w:bCs/>
              </w:rPr>
              <w:t xml:space="preserve">  A2</w:t>
            </w:r>
          </w:p>
        </w:tc>
        <w:tc>
          <w:tcPr>
            <w:tcW w:w="1868" w:type="dxa"/>
          </w:tcPr>
          <w:p w14:paraId="3B8B83DA" w14:textId="77777777" w:rsidR="00AF7597" w:rsidRPr="00FB2386" w:rsidRDefault="00AF7597" w:rsidP="00ED178F">
            <w:pPr>
              <w:rPr>
                <w:rFonts w:ascii="Arial" w:hAnsi="Arial" w:cs="Arial"/>
                <w:b/>
                <w:bCs/>
              </w:rPr>
            </w:pPr>
            <w:r w:rsidRPr="00FB2386">
              <w:rPr>
                <w:rFonts w:ascii="Arial" w:hAnsi="Arial" w:cs="Arial"/>
                <w:b/>
                <w:bCs/>
              </w:rPr>
              <w:t>A3</w:t>
            </w:r>
          </w:p>
        </w:tc>
        <w:tc>
          <w:tcPr>
            <w:tcW w:w="1618" w:type="dxa"/>
          </w:tcPr>
          <w:p w14:paraId="724E2399" w14:textId="77777777" w:rsidR="00AF7597" w:rsidRPr="00FB2386" w:rsidRDefault="00AF7597" w:rsidP="00ED178F">
            <w:pPr>
              <w:rPr>
                <w:rFonts w:ascii="Arial" w:hAnsi="Arial" w:cs="Arial"/>
                <w:b/>
                <w:bCs/>
              </w:rPr>
            </w:pPr>
            <w:r w:rsidRPr="00FB2386">
              <w:rPr>
                <w:rFonts w:ascii="Arial" w:hAnsi="Arial" w:cs="Arial"/>
                <w:b/>
                <w:bCs/>
              </w:rPr>
              <w:t xml:space="preserve">Kruskal </w:t>
            </w:r>
            <w:proofErr w:type="spellStart"/>
            <w:r w:rsidRPr="00FB2386">
              <w:rPr>
                <w:rFonts w:ascii="Arial" w:hAnsi="Arial" w:cs="Arial"/>
                <w:b/>
                <w:bCs/>
              </w:rPr>
              <w:t>Walis</w:t>
            </w:r>
            <w:proofErr w:type="spellEnd"/>
            <w:r w:rsidRPr="00FB2386">
              <w:rPr>
                <w:rFonts w:ascii="Arial" w:hAnsi="Arial" w:cs="Arial"/>
                <w:b/>
                <w:bCs/>
              </w:rPr>
              <w:t xml:space="preserve"> </w:t>
            </w:r>
            <w:r w:rsidRPr="00FB2386">
              <w:rPr>
                <w:rFonts w:ascii="Arial" w:hAnsi="Arial" w:cs="Arial"/>
                <w:color w:val="474747"/>
                <w:shd w:val="clear" w:color="auto" w:fill="FFFFFF"/>
              </w:rPr>
              <w:t>(χ²)</w:t>
            </w:r>
          </w:p>
        </w:tc>
        <w:tc>
          <w:tcPr>
            <w:tcW w:w="1417" w:type="dxa"/>
          </w:tcPr>
          <w:p w14:paraId="3AB8A9E1" w14:textId="77777777" w:rsidR="00AF7597" w:rsidRPr="00FB2386" w:rsidRDefault="00AF7597" w:rsidP="00ED178F">
            <w:pPr>
              <w:rPr>
                <w:rFonts w:ascii="Arial" w:hAnsi="Arial" w:cs="Arial"/>
                <w:b/>
                <w:bCs/>
              </w:rPr>
            </w:pPr>
            <w:r w:rsidRPr="00FB2386">
              <w:rPr>
                <w:rFonts w:ascii="Arial" w:hAnsi="Arial" w:cs="Arial"/>
                <w:b/>
                <w:bCs/>
              </w:rPr>
              <w:t>p-value</w:t>
            </w:r>
          </w:p>
        </w:tc>
      </w:tr>
      <w:tr w:rsidR="00AF7597" w:rsidRPr="00FB2386" w14:paraId="45B5DD53" w14:textId="77777777" w:rsidTr="00ED178F">
        <w:tc>
          <w:tcPr>
            <w:tcW w:w="1807" w:type="dxa"/>
            <w:vMerge/>
          </w:tcPr>
          <w:p w14:paraId="6C245420" w14:textId="77777777" w:rsidR="00AF7597" w:rsidRPr="00FB2386" w:rsidRDefault="00AF7597" w:rsidP="00ED178F">
            <w:pPr>
              <w:rPr>
                <w:rFonts w:ascii="Arial" w:hAnsi="Arial" w:cs="Arial"/>
                <w:b/>
                <w:bCs/>
              </w:rPr>
            </w:pPr>
          </w:p>
        </w:tc>
        <w:tc>
          <w:tcPr>
            <w:tcW w:w="1511" w:type="dxa"/>
          </w:tcPr>
          <w:p w14:paraId="48BC3334"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77053B29" w14:textId="77777777" w:rsidR="00AF7597" w:rsidRPr="00FB2386" w:rsidRDefault="00AF7597" w:rsidP="00ED178F">
            <w:pPr>
              <w:rPr>
                <w:rFonts w:ascii="Arial" w:hAnsi="Arial" w:cs="Arial"/>
              </w:rPr>
            </w:pPr>
            <w:r w:rsidRPr="00FB2386">
              <w:rPr>
                <w:rFonts w:ascii="Arial" w:hAnsi="Arial" w:cs="Arial"/>
              </w:rPr>
              <w:t>7.98±0.59</w:t>
            </w:r>
          </w:p>
        </w:tc>
        <w:tc>
          <w:tcPr>
            <w:tcW w:w="1789" w:type="dxa"/>
          </w:tcPr>
          <w:p w14:paraId="1EBB9BF7" w14:textId="77777777" w:rsidR="00AF7597" w:rsidRPr="00FB2386" w:rsidRDefault="00AF7597" w:rsidP="00ED178F">
            <w:pPr>
              <w:rPr>
                <w:rFonts w:ascii="Arial" w:hAnsi="Arial" w:cs="Arial"/>
              </w:rPr>
            </w:pPr>
            <w:r w:rsidRPr="00FB2386">
              <w:rPr>
                <w:rFonts w:ascii="Arial" w:hAnsi="Arial" w:cs="Arial"/>
              </w:rPr>
              <w:t>8.07±0.26</w:t>
            </w:r>
          </w:p>
        </w:tc>
        <w:tc>
          <w:tcPr>
            <w:tcW w:w="1868" w:type="dxa"/>
          </w:tcPr>
          <w:p w14:paraId="1E5B272D" w14:textId="77777777" w:rsidR="00AF7597" w:rsidRPr="00FB2386" w:rsidRDefault="00AF7597" w:rsidP="00ED178F">
            <w:pPr>
              <w:rPr>
                <w:rFonts w:ascii="Arial" w:hAnsi="Arial" w:cs="Arial"/>
              </w:rPr>
            </w:pPr>
            <w:r w:rsidRPr="00FB2386">
              <w:rPr>
                <w:rFonts w:ascii="Arial" w:hAnsi="Arial" w:cs="Arial"/>
              </w:rPr>
              <w:t>8.28±0.65</w:t>
            </w:r>
          </w:p>
        </w:tc>
        <w:tc>
          <w:tcPr>
            <w:tcW w:w="1868" w:type="dxa"/>
          </w:tcPr>
          <w:p w14:paraId="29FAB806" w14:textId="77777777" w:rsidR="00AF7597" w:rsidRPr="00FB2386" w:rsidRDefault="00AF7597" w:rsidP="00ED178F">
            <w:pPr>
              <w:rPr>
                <w:rFonts w:ascii="Arial" w:hAnsi="Arial" w:cs="Arial"/>
              </w:rPr>
            </w:pPr>
            <w:r w:rsidRPr="00FB2386">
              <w:rPr>
                <w:rFonts w:ascii="Arial" w:hAnsi="Arial" w:cs="Arial"/>
              </w:rPr>
              <w:t>8.00±0.26</w:t>
            </w:r>
          </w:p>
        </w:tc>
        <w:tc>
          <w:tcPr>
            <w:tcW w:w="1618" w:type="dxa"/>
            <w:vMerge w:val="restart"/>
          </w:tcPr>
          <w:p w14:paraId="12728D62" w14:textId="77777777" w:rsidR="00AF7597" w:rsidRPr="00FB2386" w:rsidRDefault="00AF7597" w:rsidP="00ED178F">
            <w:pPr>
              <w:rPr>
                <w:rFonts w:ascii="Arial" w:hAnsi="Arial" w:cs="Arial"/>
              </w:rPr>
            </w:pPr>
            <w:r w:rsidRPr="00FB2386">
              <w:rPr>
                <w:rFonts w:ascii="Arial" w:hAnsi="Arial" w:cs="Arial"/>
              </w:rPr>
              <w:t>79.82</w:t>
            </w:r>
          </w:p>
        </w:tc>
        <w:tc>
          <w:tcPr>
            <w:tcW w:w="1417" w:type="dxa"/>
            <w:vMerge w:val="restart"/>
          </w:tcPr>
          <w:p w14:paraId="4FA69BDA"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B7B002D" w14:textId="77777777" w:rsidTr="00ED178F">
        <w:tc>
          <w:tcPr>
            <w:tcW w:w="1807" w:type="dxa"/>
            <w:vMerge/>
          </w:tcPr>
          <w:p w14:paraId="6CF89EE7" w14:textId="77777777" w:rsidR="00AF7597" w:rsidRPr="00FB2386" w:rsidRDefault="00AF7597" w:rsidP="00ED178F">
            <w:pPr>
              <w:rPr>
                <w:rFonts w:ascii="Arial" w:hAnsi="Arial" w:cs="Arial"/>
                <w:b/>
                <w:bCs/>
              </w:rPr>
            </w:pPr>
          </w:p>
        </w:tc>
        <w:tc>
          <w:tcPr>
            <w:tcW w:w="1511" w:type="dxa"/>
          </w:tcPr>
          <w:p w14:paraId="18F4F763"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08C340FF"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45A13AAC"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5554AFA0"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2CE2707B"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0601F2FB" w14:textId="77777777" w:rsidR="00AF7597" w:rsidRPr="00FB2386" w:rsidRDefault="00AF7597" w:rsidP="00ED178F">
            <w:pPr>
              <w:rPr>
                <w:rFonts w:ascii="Arial" w:hAnsi="Arial" w:cs="Arial"/>
                <w:b/>
                <w:bCs/>
              </w:rPr>
            </w:pPr>
          </w:p>
        </w:tc>
        <w:tc>
          <w:tcPr>
            <w:tcW w:w="1417" w:type="dxa"/>
            <w:vMerge/>
          </w:tcPr>
          <w:p w14:paraId="13D347ED" w14:textId="77777777" w:rsidR="00AF7597" w:rsidRPr="00FB2386" w:rsidRDefault="00AF7597" w:rsidP="00ED178F">
            <w:pPr>
              <w:rPr>
                <w:rFonts w:ascii="Arial" w:hAnsi="Arial" w:cs="Arial"/>
                <w:b/>
                <w:bCs/>
              </w:rPr>
            </w:pPr>
          </w:p>
        </w:tc>
      </w:tr>
      <w:tr w:rsidR="00AF7597" w:rsidRPr="00FB2386" w14:paraId="2B169901" w14:textId="77777777" w:rsidTr="00ED178F">
        <w:tc>
          <w:tcPr>
            <w:tcW w:w="1807" w:type="dxa"/>
            <w:vMerge/>
          </w:tcPr>
          <w:p w14:paraId="28C29737" w14:textId="77777777" w:rsidR="00AF7597" w:rsidRPr="00FB2386" w:rsidRDefault="00AF7597" w:rsidP="00ED178F">
            <w:pPr>
              <w:rPr>
                <w:rFonts w:ascii="Arial" w:hAnsi="Arial" w:cs="Arial"/>
                <w:b/>
                <w:bCs/>
              </w:rPr>
            </w:pPr>
          </w:p>
        </w:tc>
        <w:tc>
          <w:tcPr>
            <w:tcW w:w="1511" w:type="dxa"/>
          </w:tcPr>
          <w:p w14:paraId="4C2FDCCA"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633619FB"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2D8FA1E7"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7A42EE16"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74B4B3A8"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535D2300" w14:textId="77777777" w:rsidR="00AF7597" w:rsidRPr="00FB2386" w:rsidRDefault="00AF7597" w:rsidP="00ED178F">
            <w:pPr>
              <w:rPr>
                <w:rFonts w:ascii="Arial" w:hAnsi="Arial" w:cs="Arial"/>
                <w:b/>
                <w:bCs/>
              </w:rPr>
            </w:pPr>
          </w:p>
        </w:tc>
        <w:tc>
          <w:tcPr>
            <w:tcW w:w="1417" w:type="dxa"/>
            <w:vMerge/>
          </w:tcPr>
          <w:p w14:paraId="3714914A" w14:textId="77777777" w:rsidR="00AF7597" w:rsidRPr="00FB2386" w:rsidRDefault="00AF7597" w:rsidP="00ED178F">
            <w:pPr>
              <w:rPr>
                <w:rFonts w:ascii="Arial" w:hAnsi="Arial" w:cs="Arial"/>
                <w:b/>
                <w:bCs/>
              </w:rPr>
            </w:pPr>
          </w:p>
        </w:tc>
      </w:tr>
      <w:tr w:rsidR="00AF7597" w:rsidRPr="00FB2386" w14:paraId="156ADE0F" w14:textId="77777777" w:rsidTr="00ED178F">
        <w:tc>
          <w:tcPr>
            <w:tcW w:w="1807" w:type="dxa"/>
            <w:vMerge/>
          </w:tcPr>
          <w:p w14:paraId="1CF87C07" w14:textId="77777777" w:rsidR="00AF7597" w:rsidRPr="00FB2386" w:rsidRDefault="00AF7597" w:rsidP="00ED178F">
            <w:pPr>
              <w:rPr>
                <w:rFonts w:ascii="Arial" w:hAnsi="Arial" w:cs="Arial"/>
                <w:b/>
                <w:bCs/>
              </w:rPr>
            </w:pPr>
          </w:p>
        </w:tc>
        <w:tc>
          <w:tcPr>
            <w:tcW w:w="1511" w:type="dxa"/>
          </w:tcPr>
          <w:p w14:paraId="03BAE905"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348A1B71"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314B817D" w14:textId="77777777" w:rsidR="00AF7597" w:rsidRPr="00FB2386" w:rsidRDefault="00AF7597" w:rsidP="00ED178F">
            <w:pPr>
              <w:rPr>
                <w:rFonts w:ascii="Arial" w:hAnsi="Arial" w:cs="Arial"/>
              </w:rPr>
            </w:pPr>
            <w:r w:rsidRPr="00FB2386">
              <w:rPr>
                <w:rFonts w:ascii="Arial" w:hAnsi="Arial" w:cs="Arial"/>
              </w:rPr>
              <w:t>9.00</w:t>
            </w:r>
          </w:p>
        </w:tc>
        <w:tc>
          <w:tcPr>
            <w:tcW w:w="1868" w:type="dxa"/>
          </w:tcPr>
          <w:p w14:paraId="38B35E2B"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54307595"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621BA66D" w14:textId="77777777" w:rsidR="00AF7597" w:rsidRPr="00FB2386" w:rsidRDefault="00AF7597" w:rsidP="00ED178F">
            <w:pPr>
              <w:rPr>
                <w:rFonts w:ascii="Arial" w:hAnsi="Arial" w:cs="Arial"/>
                <w:b/>
                <w:bCs/>
              </w:rPr>
            </w:pPr>
          </w:p>
        </w:tc>
        <w:tc>
          <w:tcPr>
            <w:tcW w:w="1417" w:type="dxa"/>
            <w:vMerge/>
          </w:tcPr>
          <w:p w14:paraId="59CC8082" w14:textId="77777777" w:rsidR="00AF7597" w:rsidRPr="00FB2386" w:rsidRDefault="00AF7597" w:rsidP="00ED178F">
            <w:pPr>
              <w:rPr>
                <w:rFonts w:ascii="Arial" w:hAnsi="Arial" w:cs="Arial"/>
                <w:b/>
                <w:bCs/>
              </w:rPr>
            </w:pPr>
          </w:p>
        </w:tc>
      </w:tr>
      <w:tr w:rsidR="00AF7597" w:rsidRPr="00FB2386" w14:paraId="24EBAF2D" w14:textId="77777777" w:rsidTr="00ED178F">
        <w:tc>
          <w:tcPr>
            <w:tcW w:w="1807" w:type="dxa"/>
          </w:tcPr>
          <w:p w14:paraId="3FD5AF54" w14:textId="77777777" w:rsidR="00AF7597" w:rsidRPr="00FB2386" w:rsidRDefault="00AF7597" w:rsidP="00ED178F">
            <w:pPr>
              <w:rPr>
                <w:rFonts w:ascii="Arial" w:hAnsi="Arial" w:cs="Arial"/>
                <w:b/>
                <w:bCs/>
              </w:rPr>
            </w:pPr>
          </w:p>
        </w:tc>
        <w:tc>
          <w:tcPr>
            <w:tcW w:w="1511" w:type="dxa"/>
          </w:tcPr>
          <w:p w14:paraId="03B4071B" w14:textId="77777777" w:rsidR="00AF7597" w:rsidRPr="00FB2386" w:rsidRDefault="00AF7597" w:rsidP="00ED178F">
            <w:pPr>
              <w:rPr>
                <w:rFonts w:ascii="Arial" w:hAnsi="Arial" w:cs="Arial"/>
                <w:b/>
                <w:bCs/>
              </w:rPr>
            </w:pPr>
          </w:p>
        </w:tc>
        <w:tc>
          <w:tcPr>
            <w:tcW w:w="1867" w:type="dxa"/>
          </w:tcPr>
          <w:p w14:paraId="2C814544" w14:textId="77777777" w:rsidR="00AF7597" w:rsidRPr="00FB2386" w:rsidRDefault="00AF7597" w:rsidP="00ED178F">
            <w:pPr>
              <w:rPr>
                <w:rFonts w:ascii="Arial" w:hAnsi="Arial" w:cs="Arial"/>
              </w:rPr>
            </w:pPr>
          </w:p>
        </w:tc>
        <w:tc>
          <w:tcPr>
            <w:tcW w:w="1789" w:type="dxa"/>
          </w:tcPr>
          <w:p w14:paraId="764B0CDA" w14:textId="77777777" w:rsidR="00AF7597" w:rsidRPr="00FB2386" w:rsidRDefault="00AF7597" w:rsidP="00ED178F">
            <w:pPr>
              <w:rPr>
                <w:rFonts w:ascii="Arial" w:hAnsi="Arial" w:cs="Arial"/>
              </w:rPr>
            </w:pPr>
          </w:p>
        </w:tc>
        <w:tc>
          <w:tcPr>
            <w:tcW w:w="1868" w:type="dxa"/>
          </w:tcPr>
          <w:p w14:paraId="38390E84" w14:textId="77777777" w:rsidR="00AF7597" w:rsidRPr="00FB2386" w:rsidRDefault="00AF7597" w:rsidP="00ED178F">
            <w:pPr>
              <w:rPr>
                <w:rFonts w:ascii="Arial" w:hAnsi="Arial" w:cs="Arial"/>
              </w:rPr>
            </w:pPr>
          </w:p>
        </w:tc>
        <w:tc>
          <w:tcPr>
            <w:tcW w:w="1868" w:type="dxa"/>
          </w:tcPr>
          <w:p w14:paraId="7FEEB996" w14:textId="77777777" w:rsidR="00AF7597" w:rsidRPr="00FB2386" w:rsidRDefault="00AF7597" w:rsidP="00ED178F">
            <w:pPr>
              <w:rPr>
                <w:rFonts w:ascii="Arial" w:hAnsi="Arial" w:cs="Arial"/>
              </w:rPr>
            </w:pPr>
          </w:p>
        </w:tc>
        <w:tc>
          <w:tcPr>
            <w:tcW w:w="1618" w:type="dxa"/>
          </w:tcPr>
          <w:p w14:paraId="0452B551" w14:textId="77777777" w:rsidR="00AF7597" w:rsidRPr="00FB2386" w:rsidRDefault="00AF7597" w:rsidP="00ED178F">
            <w:pPr>
              <w:rPr>
                <w:rFonts w:ascii="Arial" w:hAnsi="Arial" w:cs="Arial"/>
                <w:b/>
                <w:bCs/>
              </w:rPr>
            </w:pPr>
          </w:p>
        </w:tc>
        <w:tc>
          <w:tcPr>
            <w:tcW w:w="1417" w:type="dxa"/>
          </w:tcPr>
          <w:p w14:paraId="7402A7C9" w14:textId="77777777" w:rsidR="00AF7597" w:rsidRPr="00FB2386" w:rsidRDefault="00AF7597" w:rsidP="00ED178F">
            <w:pPr>
              <w:rPr>
                <w:rFonts w:ascii="Arial" w:hAnsi="Arial" w:cs="Arial"/>
                <w:b/>
                <w:bCs/>
              </w:rPr>
            </w:pPr>
          </w:p>
        </w:tc>
      </w:tr>
      <w:tr w:rsidR="00AF7597" w:rsidRPr="00FB2386" w14:paraId="29E80EA1" w14:textId="77777777" w:rsidTr="00ED178F">
        <w:tc>
          <w:tcPr>
            <w:tcW w:w="1807" w:type="dxa"/>
            <w:vMerge w:val="restart"/>
          </w:tcPr>
          <w:p w14:paraId="00AC0D38" w14:textId="77777777" w:rsidR="00AF7597" w:rsidRPr="00FB2386" w:rsidRDefault="00AF7597" w:rsidP="00ED178F">
            <w:pPr>
              <w:rPr>
                <w:rFonts w:ascii="Arial" w:hAnsi="Arial" w:cs="Arial"/>
                <w:b/>
                <w:bCs/>
              </w:rPr>
            </w:pPr>
          </w:p>
          <w:p w14:paraId="6383D5D6" w14:textId="77777777" w:rsidR="00AF7597" w:rsidRPr="00FB2386" w:rsidRDefault="00AF7597" w:rsidP="00ED178F">
            <w:pPr>
              <w:rPr>
                <w:rFonts w:ascii="Arial" w:hAnsi="Arial" w:cs="Arial"/>
                <w:b/>
                <w:bCs/>
              </w:rPr>
            </w:pPr>
            <w:r w:rsidRPr="00FB2386">
              <w:rPr>
                <w:rFonts w:ascii="Arial" w:hAnsi="Arial" w:cs="Arial"/>
                <w:b/>
                <w:bCs/>
              </w:rPr>
              <w:t xml:space="preserve">Appearance </w:t>
            </w:r>
          </w:p>
        </w:tc>
        <w:tc>
          <w:tcPr>
            <w:tcW w:w="1511" w:type="dxa"/>
          </w:tcPr>
          <w:p w14:paraId="53AF714C" w14:textId="77777777" w:rsidR="00AF7597" w:rsidRPr="00FB2386" w:rsidRDefault="00AF7597" w:rsidP="00ED178F">
            <w:pPr>
              <w:rPr>
                <w:rFonts w:ascii="Arial" w:hAnsi="Arial" w:cs="Arial"/>
              </w:rPr>
            </w:pPr>
          </w:p>
          <w:p w14:paraId="0C9A4DE6" w14:textId="77777777" w:rsidR="00AF7597" w:rsidRPr="00FB2386" w:rsidRDefault="00AF7597" w:rsidP="00ED178F">
            <w:pPr>
              <w:rPr>
                <w:rFonts w:ascii="Arial" w:hAnsi="Arial" w:cs="Arial"/>
                <w:b/>
                <w:bCs/>
              </w:rPr>
            </w:pPr>
            <w:r w:rsidRPr="00FB2386">
              <w:rPr>
                <w:rFonts w:ascii="Arial" w:hAnsi="Arial" w:cs="Arial"/>
              </w:rPr>
              <w:t>Mean</w:t>
            </w:r>
          </w:p>
        </w:tc>
        <w:tc>
          <w:tcPr>
            <w:tcW w:w="1867" w:type="dxa"/>
          </w:tcPr>
          <w:p w14:paraId="16AB2981" w14:textId="77777777" w:rsidR="00AF7597" w:rsidRPr="00FB2386" w:rsidRDefault="00AF7597" w:rsidP="00ED178F">
            <w:pPr>
              <w:rPr>
                <w:rFonts w:ascii="Arial" w:hAnsi="Arial" w:cs="Arial"/>
              </w:rPr>
            </w:pPr>
          </w:p>
          <w:p w14:paraId="3F63EF23" w14:textId="77777777" w:rsidR="00AF7597" w:rsidRPr="00FB2386" w:rsidRDefault="00AF7597" w:rsidP="00ED178F">
            <w:pPr>
              <w:rPr>
                <w:rFonts w:ascii="Arial" w:hAnsi="Arial" w:cs="Arial"/>
              </w:rPr>
            </w:pPr>
            <w:bookmarkStart w:id="2" w:name="_Hlk208640145"/>
            <w:r w:rsidRPr="00FB2386">
              <w:rPr>
                <w:rFonts w:ascii="Arial" w:hAnsi="Arial" w:cs="Arial"/>
              </w:rPr>
              <w:t>7.99±0.49</w:t>
            </w:r>
            <w:bookmarkEnd w:id="2"/>
          </w:p>
        </w:tc>
        <w:tc>
          <w:tcPr>
            <w:tcW w:w="1789" w:type="dxa"/>
          </w:tcPr>
          <w:p w14:paraId="77D9F12C" w14:textId="77777777" w:rsidR="00AF7597" w:rsidRPr="00FB2386" w:rsidRDefault="00AF7597" w:rsidP="00ED178F">
            <w:pPr>
              <w:rPr>
                <w:rFonts w:ascii="Arial" w:hAnsi="Arial" w:cs="Arial"/>
              </w:rPr>
            </w:pPr>
          </w:p>
          <w:p w14:paraId="7F060E8E" w14:textId="77777777" w:rsidR="00AF7597" w:rsidRPr="00FB2386" w:rsidRDefault="00AF7597" w:rsidP="00ED178F">
            <w:pPr>
              <w:rPr>
                <w:rFonts w:ascii="Arial" w:hAnsi="Arial" w:cs="Arial"/>
              </w:rPr>
            </w:pPr>
            <w:r w:rsidRPr="00FB2386">
              <w:rPr>
                <w:rFonts w:ascii="Arial" w:hAnsi="Arial" w:cs="Arial"/>
              </w:rPr>
              <w:t>8.00±0.78</w:t>
            </w:r>
          </w:p>
        </w:tc>
        <w:tc>
          <w:tcPr>
            <w:tcW w:w="1868" w:type="dxa"/>
          </w:tcPr>
          <w:p w14:paraId="26695B3E" w14:textId="77777777" w:rsidR="00AF7597" w:rsidRPr="00FB2386" w:rsidRDefault="00AF7597" w:rsidP="00ED178F">
            <w:pPr>
              <w:rPr>
                <w:rFonts w:ascii="Arial" w:hAnsi="Arial" w:cs="Arial"/>
              </w:rPr>
            </w:pPr>
          </w:p>
          <w:p w14:paraId="32DE2487" w14:textId="77777777" w:rsidR="00AF7597" w:rsidRPr="00FB2386" w:rsidRDefault="00AF7597" w:rsidP="00ED178F">
            <w:pPr>
              <w:rPr>
                <w:rFonts w:ascii="Arial" w:hAnsi="Arial" w:cs="Arial"/>
              </w:rPr>
            </w:pPr>
            <w:r w:rsidRPr="00FB2386">
              <w:rPr>
                <w:rFonts w:ascii="Arial" w:hAnsi="Arial" w:cs="Arial"/>
              </w:rPr>
              <w:t>8.22±0.47</w:t>
            </w:r>
          </w:p>
        </w:tc>
        <w:tc>
          <w:tcPr>
            <w:tcW w:w="1868" w:type="dxa"/>
          </w:tcPr>
          <w:p w14:paraId="0F2C2211" w14:textId="77777777" w:rsidR="00AF7597" w:rsidRPr="00FB2386" w:rsidRDefault="00AF7597" w:rsidP="00ED178F">
            <w:pPr>
              <w:rPr>
                <w:rFonts w:ascii="Arial" w:hAnsi="Arial" w:cs="Arial"/>
              </w:rPr>
            </w:pPr>
          </w:p>
          <w:p w14:paraId="2B23A38B" w14:textId="77777777" w:rsidR="00AF7597" w:rsidRPr="00FB2386" w:rsidRDefault="00AF7597" w:rsidP="00ED178F">
            <w:pPr>
              <w:rPr>
                <w:rFonts w:ascii="Arial" w:hAnsi="Arial" w:cs="Arial"/>
              </w:rPr>
            </w:pPr>
            <w:r w:rsidRPr="00FB2386">
              <w:rPr>
                <w:rFonts w:ascii="Arial" w:hAnsi="Arial" w:cs="Arial"/>
              </w:rPr>
              <w:t>8.04±0.63</w:t>
            </w:r>
          </w:p>
        </w:tc>
        <w:tc>
          <w:tcPr>
            <w:tcW w:w="1618" w:type="dxa"/>
            <w:vMerge w:val="restart"/>
          </w:tcPr>
          <w:p w14:paraId="1145DC46" w14:textId="77777777" w:rsidR="00AF7597" w:rsidRPr="00FB2386" w:rsidRDefault="00AF7597" w:rsidP="00ED178F">
            <w:pPr>
              <w:rPr>
                <w:rFonts w:ascii="Arial" w:hAnsi="Arial" w:cs="Arial"/>
              </w:rPr>
            </w:pPr>
            <w:r w:rsidRPr="00FB2386">
              <w:rPr>
                <w:rFonts w:ascii="Arial" w:hAnsi="Arial" w:cs="Arial"/>
              </w:rPr>
              <w:t>38.90</w:t>
            </w:r>
          </w:p>
        </w:tc>
        <w:tc>
          <w:tcPr>
            <w:tcW w:w="1417" w:type="dxa"/>
            <w:vMerge w:val="restart"/>
          </w:tcPr>
          <w:p w14:paraId="40201590"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5574B65" w14:textId="77777777" w:rsidTr="00ED178F">
        <w:tc>
          <w:tcPr>
            <w:tcW w:w="1807" w:type="dxa"/>
            <w:vMerge/>
          </w:tcPr>
          <w:p w14:paraId="4685FDBF" w14:textId="77777777" w:rsidR="00AF7597" w:rsidRPr="00FB2386" w:rsidRDefault="00AF7597" w:rsidP="00ED178F">
            <w:pPr>
              <w:rPr>
                <w:rFonts w:ascii="Arial" w:hAnsi="Arial" w:cs="Arial"/>
                <w:b/>
                <w:bCs/>
              </w:rPr>
            </w:pPr>
          </w:p>
        </w:tc>
        <w:tc>
          <w:tcPr>
            <w:tcW w:w="1511" w:type="dxa"/>
          </w:tcPr>
          <w:p w14:paraId="1D645843" w14:textId="77777777" w:rsidR="00AF7597" w:rsidRPr="00FB2386" w:rsidRDefault="00AF7597" w:rsidP="00ED178F">
            <w:pPr>
              <w:rPr>
                <w:rFonts w:ascii="Arial" w:hAnsi="Arial" w:cs="Arial"/>
                <w:b/>
                <w:bCs/>
              </w:rPr>
            </w:pPr>
            <w:r w:rsidRPr="00FB2386">
              <w:rPr>
                <w:rFonts w:ascii="Arial" w:hAnsi="Arial" w:cs="Arial"/>
              </w:rPr>
              <w:t xml:space="preserve">Median </w:t>
            </w:r>
          </w:p>
        </w:tc>
        <w:tc>
          <w:tcPr>
            <w:tcW w:w="1867" w:type="dxa"/>
          </w:tcPr>
          <w:p w14:paraId="2D9ACDF2"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26DB7AF5"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4D08CBC4"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657DF1F9"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2BB8BA25" w14:textId="77777777" w:rsidR="00AF7597" w:rsidRPr="00FB2386" w:rsidRDefault="00AF7597" w:rsidP="00ED178F">
            <w:pPr>
              <w:rPr>
                <w:rFonts w:ascii="Arial" w:hAnsi="Arial" w:cs="Arial"/>
                <w:b/>
                <w:bCs/>
              </w:rPr>
            </w:pPr>
          </w:p>
        </w:tc>
        <w:tc>
          <w:tcPr>
            <w:tcW w:w="1417" w:type="dxa"/>
            <w:vMerge/>
          </w:tcPr>
          <w:p w14:paraId="68C9EB5D" w14:textId="77777777" w:rsidR="00AF7597" w:rsidRPr="00FB2386" w:rsidRDefault="00AF7597" w:rsidP="00ED178F">
            <w:pPr>
              <w:rPr>
                <w:rFonts w:ascii="Arial" w:hAnsi="Arial" w:cs="Arial"/>
                <w:b/>
                <w:bCs/>
              </w:rPr>
            </w:pPr>
          </w:p>
        </w:tc>
      </w:tr>
      <w:tr w:rsidR="00AF7597" w:rsidRPr="00FB2386" w14:paraId="7F0EC763" w14:textId="77777777" w:rsidTr="00ED178F">
        <w:tc>
          <w:tcPr>
            <w:tcW w:w="1807" w:type="dxa"/>
            <w:vMerge/>
          </w:tcPr>
          <w:p w14:paraId="20F417CB" w14:textId="77777777" w:rsidR="00AF7597" w:rsidRPr="00FB2386" w:rsidRDefault="00AF7597" w:rsidP="00ED178F">
            <w:pPr>
              <w:rPr>
                <w:rFonts w:ascii="Arial" w:hAnsi="Arial" w:cs="Arial"/>
                <w:b/>
                <w:bCs/>
              </w:rPr>
            </w:pPr>
          </w:p>
        </w:tc>
        <w:tc>
          <w:tcPr>
            <w:tcW w:w="1511" w:type="dxa"/>
          </w:tcPr>
          <w:p w14:paraId="4F417FC4" w14:textId="77777777" w:rsidR="00AF7597" w:rsidRPr="00FB2386" w:rsidRDefault="00AF7597" w:rsidP="00ED178F">
            <w:pPr>
              <w:rPr>
                <w:rFonts w:ascii="Arial" w:hAnsi="Arial" w:cs="Arial"/>
                <w:b/>
                <w:bCs/>
              </w:rPr>
            </w:pPr>
            <w:r w:rsidRPr="00FB2386">
              <w:rPr>
                <w:rFonts w:ascii="Arial" w:hAnsi="Arial" w:cs="Arial"/>
              </w:rPr>
              <w:t>Quartile I</w:t>
            </w:r>
          </w:p>
        </w:tc>
        <w:tc>
          <w:tcPr>
            <w:tcW w:w="1867" w:type="dxa"/>
          </w:tcPr>
          <w:p w14:paraId="1ECF64D0"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155B348A"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66FB55B7"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5314478A"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4C094EDA" w14:textId="77777777" w:rsidR="00AF7597" w:rsidRPr="00FB2386" w:rsidRDefault="00AF7597" w:rsidP="00ED178F">
            <w:pPr>
              <w:rPr>
                <w:rFonts w:ascii="Arial" w:hAnsi="Arial" w:cs="Arial"/>
                <w:b/>
                <w:bCs/>
              </w:rPr>
            </w:pPr>
          </w:p>
        </w:tc>
        <w:tc>
          <w:tcPr>
            <w:tcW w:w="1417" w:type="dxa"/>
            <w:vMerge/>
          </w:tcPr>
          <w:p w14:paraId="1C22D33F" w14:textId="77777777" w:rsidR="00AF7597" w:rsidRPr="00FB2386" w:rsidRDefault="00AF7597" w:rsidP="00ED178F">
            <w:pPr>
              <w:rPr>
                <w:rFonts w:ascii="Arial" w:hAnsi="Arial" w:cs="Arial"/>
                <w:b/>
                <w:bCs/>
              </w:rPr>
            </w:pPr>
          </w:p>
        </w:tc>
      </w:tr>
      <w:tr w:rsidR="00AF7597" w:rsidRPr="00FB2386" w14:paraId="527BD0D6" w14:textId="77777777" w:rsidTr="00ED178F">
        <w:tc>
          <w:tcPr>
            <w:tcW w:w="1807" w:type="dxa"/>
            <w:vMerge/>
          </w:tcPr>
          <w:p w14:paraId="7504274F" w14:textId="77777777" w:rsidR="00AF7597" w:rsidRPr="00FB2386" w:rsidRDefault="00AF7597" w:rsidP="00ED178F">
            <w:pPr>
              <w:rPr>
                <w:rFonts w:ascii="Arial" w:hAnsi="Arial" w:cs="Arial"/>
                <w:b/>
                <w:bCs/>
              </w:rPr>
            </w:pPr>
          </w:p>
        </w:tc>
        <w:tc>
          <w:tcPr>
            <w:tcW w:w="1511" w:type="dxa"/>
          </w:tcPr>
          <w:p w14:paraId="3B64F5C4" w14:textId="77777777" w:rsidR="00AF7597" w:rsidRPr="00FB2386" w:rsidRDefault="00AF7597" w:rsidP="00ED178F">
            <w:pPr>
              <w:rPr>
                <w:rFonts w:ascii="Arial" w:hAnsi="Arial" w:cs="Arial"/>
                <w:b/>
                <w:bCs/>
              </w:rPr>
            </w:pPr>
            <w:r w:rsidRPr="00FB2386">
              <w:rPr>
                <w:rFonts w:ascii="Arial" w:hAnsi="Arial" w:cs="Arial"/>
              </w:rPr>
              <w:t>Quartile III</w:t>
            </w:r>
          </w:p>
        </w:tc>
        <w:tc>
          <w:tcPr>
            <w:tcW w:w="1867" w:type="dxa"/>
          </w:tcPr>
          <w:p w14:paraId="2B35219E"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305773D4" w14:textId="77777777" w:rsidR="00AF7597" w:rsidRPr="00FB2386" w:rsidRDefault="00AF7597" w:rsidP="00ED178F">
            <w:pPr>
              <w:rPr>
                <w:rFonts w:ascii="Arial" w:hAnsi="Arial" w:cs="Arial"/>
              </w:rPr>
            </w:pPr>
            <w:r w:rsidRPr="00FB2386">
              <w:rPr>
                <w:rFonts w:ascii="Arial" w:hAnsi="Arial" w:cs="Arial"/>
              </w:rPr>
              <w:t>9.00</w:t>
            </w:r>
          </w:p>
        </w:tc>
        <w:tc>
          <w:tcPr>
            <w:tcW w:w="1868" w:type="dxa"/>
          </w:tcPr>
          <w:p w14:paraId="26036628"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6B72D3B6"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2F30DC63" w14:textId="77777777" w:rsidR="00AF7597" w:rsidRPr="00FB2386" w:rsidRDefault="00AF7597" w:rsidP="00ED178F">
            <w:pPr>
              <w:rPr>
                <w:rFonts w:ascii="Arial" w:hAnsi="Arial" w:cs="Arial"/>
                <w:b/>
                <w:bCs/>
              </w:rPr>
            </w:pPr>
          </w:p>
        </w:tc>
        <w:tc>
          <w:tcPr>
            <w:tcW w:w="1417" w:type="dxa"/>
            <w:vMerge/>
          </w:tcPr>
          <w:p w14:paraId="008391C5" w14:textId="77777777" w:rsidR="00AF7597" w:rsidRPr="00FB2386" w:rsidRDefault="00AF7597" w:rsidP="00ED178F">
            <w:pPr>
              <w:rPr>
                <w:rFonts w:ascii="Arial" w:hAnsi="Arial" w:cs="Arial"/>
                <w:b/>
                <w:bCs/>
              </w:rPr>
            </w:pPr>
          </w:p>
        </w:tc>
      </w:tr>
      <w:tr w:rsidR="00AF7597" w:rsidRPr="00FB2386" w14:paraId="0947852E" w14:textId="77777777" w:rsidTr="00ED178F">
        <w:tc>
          <w:tcPr>
            <w:tcW w:w="1807" w:type="dxa"/>
          </w:tcPr>
          <w:p w14:paraId="73078A44" w14:textId="77777777" w:rsidR="00AF7597" w:rsidRPr="00FB2386" w:rsidRDefault="00AF7597" w:rsidP="00ED178F">
            <w:pPr>
              <w:rPr>
                <w:rFonts w:ascii="Arial" w:hAnsi="Arial" w:cs="Arial"/>
                <w:b/>
                <w:bCs/>
              </w:rPr>
            </w:pPr>
          </w:p>
        </w:tc>
        <w:tc>
          <w:tcPr>
            <w:tcW w:w="1511" w:type="dxa"/>
          </w:tcPr>
          <w:p w14:paraId="035046EC" w14:textId="77777777" w:rsidR="00AF7597" w:rsidRPr="00FB2386" w:rsidRDefault="00AF7597" w:rsidP="00ED178F">
            <w:pPr>
              <w:rPr>
                <w:rFonts w:ascii="Arial" w:hAnsi="Arial" w:cs="Arial"/>
              </w:rPr>
            </w:pPr>
          </w:p>
        </w:tc>
        <w:tc>
          <w:tcPr>
            <w:tcW w:w="1867" w:type="dxa"/>
          </w:tcPr>
          <w:p w14:paraId="39BD74B9" w14:textId="77777777" w:rsidR="00AF7597" w:rsidRPr="00FB2386" w:rsidRDefault="00AF7597" w:rsidP="00ED178F">
            <w:pPr>
              <w:rPr>
                <w:rFonts w:ascii="Arial" w:hAnsi="Arial" w:cs="Arial"/>
              </w:rPr>
            </w:pPr>
          </w:p>
        </w:tc>
        <w:tc>
          <w:tcPr>
            <w:tcW w:w="1789" w:type="dxa"/>
          </w:tcPr>
          <w:p w14:paraId="34339E66" w14:textId="77777777" w:rsidR="00AF7597" w:rsidRPr="00FB2386" w:rsidRDefault="00AF7597" w:rsidP="00ED178F">
            <w:pPr>
              <w:rPr>
                <w:rFonts w:ascii="Arial" w:hAnsi="Arial" w:cs="Arial"/>
              </w:rPr>
            </w:pPr>
          </w:p>
        </w:tc>
        <w:tc>
          <w:tcPr>
            <w:tcW w:w="1868" w:type="dxa"/>
          </w:tcPr>
          <w:p w14:paraId="3B507A95" w14:textId="77777777" w:rsidR="00AF7597" w:rsidRPr="00FB2386" w:rsidRDefault="00AF7597" w:rsidP="00ED178F">
            <w:pPr>
              <w:rPr>
                <w:rFonts w:ascii="Arial" w:hAnsi="Arial" w:cs="Arial"/>
              </w:rPr>
            </w:pPr>
          </w:p>
        </w:tc>
        <w:tc>
          <w:tcPr>
            <w:tcW w:w="1868" w:type="dxa"/>
          </w:tcPr>
          <w:p w14:paraId="197B8391" w14:textId="77777777" w:rsidR="00AF7597" w:rsidRPr="00FB2386" w:rsidRDefault="00AF7597" w:rsidP="00ED178F">
            <w:pPr>
              <w:rPr>
                <w:rFonts w:ascii="Arial" w:hAnsi="Arial" w:cs="Arial"/>
              </w:rPr>
            </w:pPr>
          </w:p>
        </w:tc>
        <w:tc>
          <w:tcPr>
            <w:tcW w:w="1618" w:type="dxa"/>
          </w:tcPr>
          <w:p w14:paraId="3273188F" w14:textId="77777777" w:rsidR="00AF7597" w:rsidRPr="00FB2386" w:rsidRDefault="00AF7597" w:rsidP="00ED178F">
            <w:pPr>
              <w:rPr>
                <w:rFonts w:ascii="Arial" w:hAnsi="Arial" w:cs="Arial"/>
                <w:b/>
                <w:bCs/>
              </w:rPr>
            </w:pPr>
          </w:p>
        </w:tc>
        <w:tc>
          <w:tcPr>
            <w:tcW w:w="1417" w:type="dxa"/>
          </w:tcPr>
          <w:p w14:paraId="0481F959" w14:textId="77777777" w:rsidR="00AF7597" w:rsidRPr="00FB2386" w:rsidRDefault="00AF7597" w:rsidP="00ED178F">
            <w:pPr>
              <w:rPr>
                <w:rFonts w:ascii="Arial" w:hAnsi="Arial" w:cs="Arial"/>
                <w:b/>
                <w:bCs/>
              </w:rPr>
            </w:pPr>
          </w:p>
        </w:tc>
      </w:tr>
      <w:tr w:rsidR="00AF7597" w:rsidRPr="00FB2386" w14:paraId="629C8A94" w14:textId="77777777" w:rsidTr="00ED178F">
        <w:tc>
          <w:tcPr>
            <w:tcW w:w="1807" w:type="dxa"/>
            <w:vMerge w:val="restart"/>
          </w:tcPr>
          <w:p w14:paraId="17CCF1E2" w14:textId="77777777" w:rsidR="00AF7597" w:rsidRPr="00FB2386" w:rsidRDefault="00AF7597" w:rsidP="00ED178F">
            <w:pPr>
              <w:rPr>
                <w:rFonts w:ascii="Arial" w:hAnsi="Arial" w:cs="Arial"/>
                <w:b/>
                <w:bCs/>
              </w:rPr>
            </w:pPr>
          </w:p>
          <w:p w14:paraId="2C68191C" w14:textId="77777777" w:rsidR="00AF7597" w:rsidRPr="00FB2386" w:rsidRDefault="00AF7597" w:rsidP="00ED178F">
            <w:pPr>
              <w:rPr>
                <w:rFonts w:ascii="Arial" w:hAnsi="Arial" w:cs="Arial"/>
                <w:b/>
                <w:bCs/>
              </w:rPr>
            </w:pPr>
            <w:r w:rsidRPr="00FB2386">
              <w:rPr>
                <w:rFonts w:ascii="Arial" w:hAnsi="Arial" w:cs="Arial"/>
                <w:b/>
                <w:bCs/>
              </w:rPr>
              <w:t xml:space="preserve">Taste </w:t>
            </w:r>
          </w:p>
          <w:p w14:paraId="30980EE1" w14:textId="77777777" w:rsidR="00AF7597" w:rsidRPr="00FB2386" w:rsidRDefault="00AF7597" w:rsidP="00ED178F">
            <w:pPr>
              <w:rPr>
                <w:rFonts w:ascii="Arial" w:hAnsi="Arial" w:cs="Arial"/>
                <w:b/>
                <w:bCs/>
              </w:rPr>
            </w:pPr>
          </w:p>
        </w:tc>
        <w:tc>
          <w:tcPr>
            <w:tcW w:w="1511" w:type="dxa"/>
          </w:tcPr>
          <w:p w14:paraId="547FA10F" w14:textId="77777777" w:rsidR="00AF7597" w:rsidRPr="00FB2386" w:rsidRDefault="00AF7597" w:rsidP="00ED178F">
            <w:pPr>
              <w:rPr>
                <w:rFonts w:ascii="Arial" w:hAnsi="Arial" w:cs="Arial"/>
              </w:rPr>
            </w:pPr>
          </w:p>
          <w:p w14:paraId="3F5295B0"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5E456796" w14:textId="77777777" w:rsidR="00AF7597" w:rsidRPr="00FB2386" w:rsidRDefault="00AF7597" w:rsidP="00ED178F">
            <w:pPr>
              <w:rPr>
                <w:rFonts w:ascii="Arial" w:hAnsi="Arial" w:cs="Arial"/>
              </w:rPr>
            </w:pPr>
            <w:r w:rsidRPr="00FB2386">
              <w:rPr>
                <w:rFonts w:ascii="Arial" w:hAnsi="Arial" w:cs="Arial"/>
              </w:rPr>
              <w:t>7.10±0.69</w:t>
            </w:r>
          </w:p>
        </w:tc>
        <w:tc>
          <w:tcPr>
            <w:tcW w:w="1789" w:type="dxa"/>
          </w:tcPr>
          <w:p w14:paraId="27A3DFDA" w14:textId="77777777" w:rsidR="00AF7597" w:rsidRPr="00FB2386" w:rsidRDefault="00AF7597" w:rsidP="00ED178F">
            <w:pPr>
              <w:rPr>
                <w:rFonts w:ascii="Arial" w:hAnsi="Arial" w:cs="Arial"/>
              </w:rPr>
            </w:pPr>
            <w:bookmarkStart w:id="3" w:name="_Hlk208640618"/>
            <w:r w:rsidRPr="00FB2386">
              <w:rPr>
                <w:rFonts w:ascii="Arial" w:hAnsi="Arial" w:cs="Arial"/>
              </w:rPr>
              <w:t>7.28±0.71</w:t>
            </w:r>
            <w:bookmarkEnd w:id="3"/>
          </w:p>
        </w:tc>
        <w:tc>
          <w:tcPr>
            <w:tcW w:w="1868" w:type="dxa"/>
          </w:tcPr>
          <w:p w14:paraId="54CF796C" w14:textId="77777777" w:rsidR="00AF7597" w:rsidRPr="00FB2386" w:rsidRDefault="00AF7597" w:rsidP="00ED178F">
            <w:pPr>
              <w:rPr>
                <w:rFonts w:ascii="Arial" w:hAnsi="Arial" w:cs="Arial"/>
              </w:rPr>
            </w:pPr>
            <w:r w:rsidRPr="00FB2386">
              <w:rPr>
                <w:rFonts w:ascii="Arial" w:hAnsi="Arial" w:cs="Arial"/>
              </w:rPr>
              <w:t>7.89±0.78</w:t>
            </w:r>
          </w:p>
          <w:p w14:paraId="36720C29" w14:textId="77777777" w:rsidR="00AF7597" w:rsidRPr="00FB2386" w:rsidRDefault="00AF7597" w:rsidP="00ED178F">
            <w:pPr>
              <w:rPr>
                <w:rFonts w:ascii="Arial" w:hAnsi="Arial" w:cs="Arial"/>
              </w:rPr>
            </w:pPr>
          </w:p>
        </w:tc>
        <w:tc>
          <w:tcPr>
            <w:tcW w:w="1868" w:type="dxa"/>
          </w:tcPr>
          <w:p w14:paraId="50495843" w14:textId="77777777" w:rsidR="00AF7597" w:rsidRPr="00FB2386" w:rsidRDefault="00AF7597" w:rsidP="00ED178F">
            <w:pPr>
              <w:rPr>
                <w:rFonts w:ascii="Arial" w:hAnsi="Arial" w:cs="Arial"/>
              </w:rPr>
            </w:pPr>
            <w:bookmarkStart w:id="4" w:name="_Hlk208640599"/>
            <w:r w:rsidRPr="00FB2386">
              <w:rPr>
                <w:rFonts w:ascii="Arial" w:hAnsi="Arial" w:cs="Arial"/>
              </w:rPr>
              <w:t>7.50±0.00</w:t>
            </w:r>
            <w:bookmarkEnd w:id="4"/>
          </w:p>
        </w:tc>
        <w:tc>
          <w:tcPr>
            <w:tcW w:w="1618" w:type="dxa"/>
            <w:vMerge w:val="restart"/>
          </w:tcPr>
          <w:p w14:paraId="28CBD43D" w14:textId="77777777" w:rsidR="00AF7597" w:rsidRPr="00FB2386" w:rsidRDefault="00AF7597" w:rsidP="00ED178F">
            <w:pPr>
              <w:rPr>
                <w:rFonts w:ascii="Arial" w:hAnsi="Arial" w:cs="Arial"/>
              </w:rPr>
            </w:pPr>
            <w:r w:rsidRPr="00FB2386">
              <w:rPr>
                <w:rFonts w:ascii="Arial" w:hAnsi="Arial" w:cs="Arial"/>
              </w:rPr>
              <w:t>52.65</w:t>
            </w:r>
          </w:p>
        </w:tc>
        <w:tc>
          <w:tcPr>
            <w:tcW w:w="1417" w:type="dxa"/>
            <w:vMerge w:val="restart"/>
          </w:tcPr>
          <w:p w14:paraId="2E99F018"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F0A6E43" w14:textId="77777777" w:rsidTr="00ED178F">
        <w:tc>
          <w:tcPr>
            <w:tcW w:w="1807" w:type="dxa"/>
            <w:vMerge/>
          </w:tcPr>
          <w:p w14:paraId="2A7D4302" w14:textId="77777777" w:rsidR="00AF7597" w:rsidRPr="00FB2386" w:rsidRDefault="00AF7597" w:rsidP="00ED178F">
            <w:pPr>
              <w:rPr>
                <w:rFonts w:ascii="Arial" w:hAnsi="Arial" w:cs="Arial"/>
                <w:b/>
                <w:bCs/>
              </w:rPr>
            </w:pPr>
          </w:p>
        </w:tc>
        <w:tc>
          <w:tcPr>
            <w:tcW w:w="1511" w:type="dxa"/>
          </w:tcPr>
          <w:p w14:paraId="22806524"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32B4DF82"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5FEF585D"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7C1DD554"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1F8DE6C9"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21DB7CD2" w14:textId="77777777" w:rsidR="00AF7597" w:rsidRPr="00FB2386" w:rsidRDefault="00AF7597" w:rsidP="00ED178F">
            <w:pPr>
              <w:rPr>
                <w:rFonts w:ascii="Arial" w:hAnsi="Arial" w:cs="Arial"/>
                <w:b/>
                <w:bCs/>
              </w:rPr>
            </w:pPr>
          </w:p>
        </w:tc>
        <w:tc>
          <w:tcPr>
            <w:tcW w:w="1417" w:type="dxa"/>
            <w:vMerge/>
          </w:tcPr>
          <w:p w14:paraId="7C5048EC" w14:textId="77777777" w:rsidR="00AF7597" w:rsidRPr="00FB2386" w:rsidRDefault="00AF7597" w:rsidP="00ED178F">
            <w:pPr>
              <w:rPr>
                <w:rFonts w:ascii="Arial" w:hAnsi="Arial" w:cs="Arial"/>
                <w:b/>
                <w:bCs/>
              </w:rPr>
            </w:pPr>
          </w:p>
        </w:tc>
      </w:tr>
      <w:tr w:rsidR="00AF7597" w:rsidRPr="00FB2386" w14:paraId="6024C5EE" w14:textId="77777777" w:rsidTr="00ED178F">
        <w:tc>
          <w:tcPr>
            <w:tcW w:w="1807" w:type="dxa"/>
            <w:vMerge/>
          </w:tcPr>
          <w:p w14:paraId="3E34C2CD" w14:textId="77777777" w:rsidR="00AF7597" w:rsidRPr="00FB2386" w:rsidRDefault="00AF7597" w:rsidP="00ED178F">
            <w:pPr>
              <w:rPr>
                <w:rFonts w:ascii="Arial" w:hAnsi="Arial" w:cs="Arial"/>
                <w:b/>
                <w:bCs/>
              </w:rPr>
            </w:pPr>
          </w:p>
        </w:tc>
        <w:tc>
          <w:tcPr>
            <w:tcW w:w="1511" w:type="dxa"/>
          </w:tcPr>
          <w:p w14:paraId="092210BC"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7AE8C31A"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4E91AF3C"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45FC7520"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01262EC9"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30DD868C" w14:textId="77777777" w:rsidR="00AF7597" w:rsidRPr="00FB2386" w:rsidRDefault="00AF7597" w:rsidP="00ED178F">
            <w:pPr>
              <w:rPr>
                <w:rFonts w:ascii="Arial" w:hAnsi="Arial" w:cs="Arial"/>
                <w:b/>
                <w:bCs/>
              </w:rPr>
            </w:pPr>
          </w:p>
        </w:tc>
        <w:tc>
          <w:tcPr>
            <w:tcW w:w="1417" w:type="dxa"/>
            <w:vMerge/>
          </w:tcPr>
          <w:p w14:paraId="3D7F852C" w14:textId="77777777" w:rsidR="00AF7597" w:rsidRPr="00FB2386" w:rsidRDefault="00AF7597" w:rsidP="00ED178F">
            <w:pPr>
              <w:rPr>
                <w:rFonts w:ascii="Arial" w:hAnsi="Arial" w:cs="Arial"/>
                <w:b/>
                <w:bCs/>
              </w:rPr>
            </w:pPr>
          </w:p>
        </w:tc>
      </w:tr>
      <w:tr w:rsidR="00AF7597" w:rsidRPr="00FB2386" w14:paraId="0374967D" w14:textId="77777777" w:rsidTr="00ED178F">
        <w:tc>
          <w:tcPr>
            <w:tcW w:w="1807" w:type="dxa"/>
            <w:vMerge/>
          </w:tcPr>
          <w:p w14:paraId="7DCA34FE" w14:textId="77777777" w:rsidR="00AF7597" w:rsidRPr="00FB2386" w:rsidRDefault="00AF7597" w:rsidP="00ED178F">
            <w:pPr>
              <w:rPr>
                <w:rFonts w:ascii="Arial" w:hAnsi="Arial" w:cs="Arial"/>
                <w:b/>
                <w:bCs/>
              </w:rPr>
            </w:pPr>
          </w:p>
        </w:tc>
        <w:tc>
          <w:tcPr>
            <w:tcW w:w="1511" w:type="dxa"/>
          </w:tcPr>
          <w:p w14:paraId="515FE5F0"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67051727"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495633BF" w14:textId="77777777" w:rsidR="00AF7597" w:rsidRPr="00FB2386" w:rsidRDefault="00AF7597" w:rsidP="00ED178F">
            <w:pPr>
              <w:rPr>
                <w:rFonts w:ascii="Arial" w:hAnsi="Arial" w:cs="Arial"/>
              </w:rPr>
            </w:pPr>
            <w:r w:rsidRPr="00FB2386">
              <w:rPr>
                <w:rFonts w:ascii="Arial" w:hAnsi="Arial" w:cs="Arial"/>
              </w:rPr>
              <w:t>8.75</w:t>
            </w:r>
          </w:p>
        </w:tc>
        <w:tc>
          <w:tcPr>
            <w:tcW w:w="1868" w:type="dxa"/>
          </w:tcPr>
          <w:p w14:paraId="0B0BF48A"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64B116EA"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78C90577" w14:textId="77777777" w:rsidR="00AF7597" w:rsidRPr="00FB2386" w:rsidRDefault="00AF7597" w:rsidP="00ED178F">
            <w:pPr>
              <w:rPr>
                <w:rFonts w:ascii="Arial" w:hAnsi="Arial" w:cs="Arial"/>
                <w:b/>
                <w:bCs/>
              </w:rPr>
            </w:pPr>
          </w:p>
        </w:tc>
        <w:tc>
          <w:tcPr>
            <w:tcW w:w="1417" w:type="dxa"/>
            <w:vMerge/>
          </w:tcPr>
          <w:p w14:paraId="52E3AD1A" w14:textId="77777777" w:rsidR="00AF7597" w:rsidRPr="00FB2386" w:rsidRDefault="00AF7597" w:rsidP="00ED178F">
            <w:pPr>
              <w:rPr>
                <w:rFonts w:ascii="Arial" w:hAnsi="Arial" w:cs="Arial"/>
                <w:b/>
                <w:bCs/>
              </w:rPr>
            </w:pPr>
          </w:p>
        </w:tc>
      </w:tr>
      <w:tr w:rsidR="00AF7597" w:rsidRPr="00FB2386" w14:paraId="2D0926AC" w14:textId="77777777" w:rsidTr="00ED178F">
        <w:tc>
          <w:tcPr>
            <w:tcW w:w="1807" w:type="dxa"/>
          </w:tcPr>
          <w:p w14:paraId="2ABDFD4C" w14:textId="77777777" w:rsidR="00AF7597" w:rsidRPr="00FB2386" w:rsidRDefault="00AF7597" w:rsidP="00ED178F">
            <w:pPr>
              <w:rPr>
                <w:rFonts w:ascii="Arial" w:hAnsi="Arial" w:cs="Arial"/>
                <w:b/>
                <w:bCs/>
              </w:rPr>
            </w:pPr>
          </w:p>
        </w:tc>
        <w:tc>
          <w:tcPr>
            <w:tcW w:w="1511" w:type="dxa"/>
          </w:tcPr>
          <w:p w14:paraId="55AB15D0" w14:textId="77777777" w:rsidR="00AF7597" w:rsidRPr="00FB2386" w:rsidRDefault="00AF7597" w:rsidP="00ED178F">
            <w:pPr>
              <w:rPr>
                <w:rFonts w:ascii="Arial" w:hAnsi="Arial" w:cs="Arial"/>
              </w:rPr>
            </w:pPr>
          </w:p>
        </w:tc>
        <w:tc>
          <w:tcPr>
            <w:tcW w:w="1867" w:type="dxa"/>
          </w:tcPr>
          <w:p w14:paraId="1F70B829" w14:textId="77777777" w:rsidR="00AF7597" w:rsidRPr="00FB2386" w:rsidRDefault="00AF7597" w:rsidP="00ED178F">
            <w:pPr>
              <w:rPr>
                <w:rFonts w:ascii="Arial" w:hAnsi="Arial" w:cs="Arial"/>
              </w:rPr>
            </w:pPr>
          </w:p>
        </w:tc>
        <w:tc>
          <w:tcPr>
            <w:tcW w:w="1789" w:type="dxa"/>
          </w:tcPr>
          <w:p w14:paraId="4255D071" w14:textId="77777777" w:rsidR="00AF7597" w:rsidRPr="00FB2386" w:rsidRDefault="00AF7597" w:rsidP="00ED178F">
            <w:pPr>
              <w:rPr>
                <w:rFonts w:ascii="Arial" w:hAnsi="Arial" w:cs="Arial"/>
              </w:rPr>
            </w:pPr>
          </w:p>
        </w:tc>
        <w:tc>
          <w:tcPr>
            <w:tcW w:w="1868" w:type="dxa"/>
          </w:tcPr>
          <w:p w14:paraId="712A46D4" w14:textId="77777777" w:rsidR="00AF7597" w:rsidRPr="00FB2386" w:rsidRDefault="00AF7597" w:rsidP="00ED178F">
            <w:pPr>
              <w:rPr>
                <w:rFonts w:ascii="Arial" w:hAnsi="Arial" w:cs="Arial"/>
              </w:rPr>
            </w:pPr>
          </w:p>
        </w:tc>
        <w:tc>
          <w:tcPr>
            <w:tcW w:w="1868" w:type="dxa"/>
          </w:tcPr>
          <w:p w14:paraId="7DEC33AA" w14:textId="77777777" w:rsidR="00AF7597" w:rsidRPr="00FB2386" w:rsidRDefault="00AF7597" w:rsidP="00ED178F">
            <w:pPr>
              <w:rPr>
                <w:rFonts w:ascii="Arial" w:hAnsi="Arial" w:cs="Arial"/>
              </w:rPr>
            </w:pPr>
          </w:p>
        </w:tc>
        <w:tc>
          <w:tcPr>
            <w:tcW w:w="1618" w:type="dxa"/>
          </w:tcPr>
          <w:p w14:paraId="6986FC50" w14:textId="77777777" w:rsidR="00AF7597" w:rsidRPr="00FB2386" w:rsidRDefault="00AF7597" w:rsidP="00ED178F">
            <w:pPr>
              <w:rPr>
                <w:rFonts w:ascii="Arial" w:hAnsi="Arial" w:cs="Arial"/>
                <w:b/>
                <w:bCs/>
              </w:rPr>
            </w:pPr>
          </w:p>
        </w:tc>
        <w:tc>
          <w:tcPr>
            <w:tcW w:w="1417" w:type="dxa"/>
          </w:tcPr>
          <w:p w14:paraId="7A8A7721" w14:textId="77777777" w:rsidR="00AF7597" w:rsidRPr="00FB2386" w:rsidRDefault="00AF7597" w:rsidP="00ED178F">
            <w:pPr>
              <w:rPr>
                <w:rFonts w:ascii="Arial" w:hAnsi="Arial" w:cs="Arial"/>
                <w:b/>
                <w:bCs/>
              </w:rPr>
            </w:pPr>
          </w:p>
        </w:tc>
      </w:tr>
      <w:tr w:rsidR="00AF7597" w:rsidRPr="00FB2386" w14:paraId="14F11767" w14:textId="77777777" w:rsidTr="00ED178F">
        <w:tc>
          <w:tcPr>
            <w:tcW w:w="1807" w:type="dxa"/>
            <w:vMerge w:val="restart"/>
          </w:tcPr>
          <w:p w14:paraId="531D6DB9" w14:textId="77777777" w:rsidR="00AF7597" w:rsidRPr="00FB2386" w:rsidRDefault="00AF7597" w:rsidP="00ED178F">
            <w:pPr>
              <w:rPr>
                <w:rFonts w:ascii="Arial" w:hAnsi="Arial" w:cs="Arial"/>
                <w:b/>
                <w:bCs/>
              </w:rPr>
            </w:pPr>
          </w:p>
          <w:p w14:paraId="2B0738DC" w14:textId="77777777" w:rsidR="00AF7597" w:rsidRPr="00FB2386" w:rsidRDefault="00AF7597" w:rsidP="00ED178F">
            <w:pPr>
              <w:rPr>
                <w:rFonts w:ascii="Arial" w:hAnsi="Arial" w:cs="Arial"/>
                <w:b/>
                <w:bCs/>
              </w:rPr>
            </w:pPr>
            <w:r w:rsidRPr="00FB2386">
              <w:rPr>
                <w:rFonts w:ascii="Arial" w:hAnsi="Arial" w:cs="Arial"/>
                <w:b/>
                <w:bCs/>
              </w:rPr>
              <w:t>Smell /Aroma</w:t>
            </w:r>
          </w:p>
        </w:tc>
        <w:tc>
          <w:tcPr>
            <w:tcW w:w="1511" w:type="dxa"/>
          </w:tcPr>
          <w:p w14:paraId="4F1D23EA"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2BF7B99A" w14:textId="77777777" w:rsidR="00AF7597" w:rsidRPr="00FB2386" w:rsidRDefault="00AF7597" w:rsidP="00ED178F">
            <w:pPr>
              <w:rPr>
                <w:rFonts w:ascii="Arial" w:hAnsi="Arial" w:cs="Arial"/>
              </w:rPr>
            </w:pPr>
            <w:r w:rsidRPr="00FB2386">
              <w:rPr>
                <w:rFonts w:ascii="Arial" w:hAnsi="Arial" w:cs="Arial"/>
              </w:rPr>
              <w:t>7.42±0.69</w:t>
            </w:r>
          </w:p>
        </w:tc>
        <w:tc>
          <w:tcPr>
            <w:tcW w:w="1789" w:type="dxa"/>
          </w:tcPr>
          <w:p w14:paraId="59980A82" w14:textId="77777777" w:rsidR="00AF7597" w:rsidRPr="00FB2386" w:rsidRDefault="00AF7597" w:rsidP="00ED178F">
            <w:pPr>
              <w:rPr>
                <w:rFonts w:ascii="Arial" w:hAnsi="Arial" w:cs="Arial"/>
              </w:rPr>
            </w:pPr>
            <w:r w:rsidRPr="00FB2386">
              <w:rPr>
                <w:rFonts w:ascii="Arial" w:hAnsi="Arial" w:cs="Arial"/>
              </w:rPr>
              <w:t>7.59±0.85</w:t>
            </w:r>
          </w:p>
        </w:tc>
        <w:tc>
          <w:tcPr>
            <w:tcW w:w="1868" w:type="dxa"/>
          </w:tcPr>
          <w:p w14:paraId="38D7F498" w14:textId="77777777" w:rsidR="00AF7597" w:rsidRPr="00FB2386" w:rsidRDefault="00AF7597" w:rsidP="00ED178F">
            <w:pPr>
              <w:rPr>
                <w:rFonts w:ascii="Arial" w:hAnsi="Arial" w:cs="Arial"/>
              </w:rPr>
            </w:pPr>
            <w:r w:rsidRPr="00FB2386">
              <w:rPr>
                <w:rFonts w:ascii="Arial" w:hAnsi="Arial" w:cs="Arial"/>
              </w:rPr>
              <w:t>8.08±0.78</w:t>
            </w:r>
          </w:p>
        </w:tc>
        <w:tc>
          <w:tcPr>
            <w:tcW w:w="1868" w:type="dxa"/>
          </w:tcPr>
          <w:p w14:paraId="4FCF3D1D" w14:textId="77777777" w:rsidR="00AF7597" w:rsidRPr="00FB2386" w:rsidRDefault="00AF7597" w:rsidP="00ED178F">
            <w:pPr>
              <w:rPr>
                <w:rFonts w:ascii="Arial" w:hAnsi="Arial" w:cs="Arial"/>
              </w:rPr>
            </w:pPr>
            <w:r w:rsidRPr="00FB2386">
              <w:rPr>
                <w:rFonts w:ascii="Arial" w:hAnsi="Arial" w:cs="Arial"/>
              </w:rPr>
              <w:t>7.82±0.35</w:t>
            </w:r>
          </w:p>
        </w:tc>
        <w:tc>
          <w:tcPr>
            <w:tcW w:w="1618" w:type="dxa"/>
            <w:vMerge w:val="restart"/>
          </w:tcPr>
          <w:p w14:paraId="5C686FD4" w14:textId="77777777" w:rsidR="00AF7597" w:rsidRPr="00FB2386" w:rsidRDefault="00AF7597" w:rsidP="00ED178F">
            <w:pPr>
              <w:rPr>
                <w:rFonts w:ascii="Arial" w:hAnsi="Arial" w:cs="Arial"/>
              </w:rPr>
            </w:pPr>
            <w:r w:rsidRPr="00FB2386">
              <w:rPr>
                <w:rFonts w:ascii="Arial" w:hAnsi="Arial" w:cs="Arial"/>
              </w:rPr>
              <w:t>39.75</w:t>
            </w:r>
          </w:p>
        </w:tc>
        <w:tc>
          <w:tcPr>
            <w:tcW w:w="1417" w:type="dxa"/>
            <w:vMerge w:val="restart"/>
          </w:tcPr>
          <w:p w14:paraId="2D97003E"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315C4DE1" w14:textId="77777777" w:rsidTr="00ED178F">
        <w:tc>
          <w:tcPr>
            <w:tcW w:w="1807" w:type="dxa"/>
            <w:vMerge/>
          </w:tcPr>
          <w:p w14:paraId="001B8BD6" w14:textId="77777777" w:rsidR="00AF7597" w:rsidRPr="00FB2386" w:rsidRDefault="00AF7597" w:rsidP="00ED178F">
            <w:pPr>
              <w:rPr>
                <w:rFonts w:ascii="Arial" w:hAnsi="Arial" w:cs="Arial"/>
                <w:b/>
                <w:bCs/>
              </w:rPr>
            </w:pPr>
          </w:p>
        </w:tc>
        <w:tc>
          <w:tcPr>
            <w:tcW w:w="1511" w:type="dxa"/>
          </w:tcPr>
          <w:p w14:paraId="3BD033CF"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3D606657"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3642ED2D"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40919B75"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2D05B59E"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4F152745" w14:textId="77777777" w:rsidR="00AF7597" w:rsidRPr="00FB2386" w:rsidRDefault="00AF7597" w:rsidP="00ED178F">
            <w:pPr>
              <w:rPr>
                <w:rFonts w:ascii="Arial" w:hAnsi="Arial" w:cs="Arial"/>
                <w:b/>
                <w:bCs/>
              </w:rPr>
            </w:pPr>
          </w:p>
        </w:tc>
        <w:tc>
          <w:tcPr>
            <w:tcW w:w="1417" w:type="dxa"/>
            <w:vMerge/>
          </w:tcPr>
          <w:p w14:paraId="799056BB" w14:textId="77777777" w:rsidR="00AF7597" w:rsidRPr="00FB2386" w:rsidRDefault="00AF7597" w:rsidP="00ED178F">
            <w:pPr>
              <w:rPr>
                <w:rFonts w:ascii="Arial" w:hAnsi="Arial" w:cs="Arial"/>
                <w:b/>
                <w:bCs/>
              </w:rPr>
            </w:pPr>
          </w:p>
        </w:tc>
      </w:tr>
      <w:tr w:rsidR="00AF7597" w:rsidRPr="00FB2386" w14:paraId="315C1D5E" w14:textId="77777777" w:rsidTr="00ED178F">
        <w:tc>
          <w:tcPr>
            <w:tcW w:w="1807" w:type="dxa"/>
            <w:vMerge/>
          </w:tcPr>
          <w:p w14:paraId="3D2473A6" w14:textId="77777777" w:rsidR="00AF7597" w:rsidRPr="00FB2386" w:rsidRDefault="00AF7597" w:rsidP="00ED178F">
            <w:pPr>
              <w:rPr>
                <w:rFonts w:ascii="Arial" w:hAnsi="Arial" w:cs="Arial"/>
                <w:b/>
                <w:bCs/>
              </w:rPr>
            </w:pPr>
          </w:p>
        </w:tc>
        <w:tc>
          <w:tcPr>
            <w:tcW w:w="1511" w:type="dxa"/>
          </w:tcPr>
          <w:p w14:paraId="3A758903"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4A160C89"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4AEBB272" w14:textId="77777777" w:rsidR="00AF7597" w:rsidRPr="00FB2386" w:rsidRDefault="00AF7597" w:rsidP="00ED178F">
            <w:pPr>
              <w:rPr>
                <w:rFonts w:ascii="Arial" w:hAnsi="Arial" w:cs="Arial"/>
              </w:rPr>
            </w:pPr>
            <w:r w:rsidRPr="00FB2386">
              <w:rPr>
                <w:rFonts w:ascii="Arial" w:hAnsi="Arial" w:cs="Arial"/>
              </w:rPr>
              <w:t>7.14</w:t>
            </w:r>
          </w:p>
        </w:tc>
        <w:tc>
          <w:tcPr>
            <w:tcW w:w="1868" w:type="dxa"/>
          </w:tcPr>
          <w:p w14:paraId="4F298E9D"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0850F6A7"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25132170" w14:textId="77777777" w:rsidR="00AF7597" w:rsidRPr="00FB2386" w:rsidRDefault="00AF7597" w:rsidP="00ED178F">
            <w:pPr>
              <w:rPr>
                <w:rFonts w:ascii="Arial" w:hAnsi="Arial" w:cs="Arial"/>
                <w:b/>
                <w:bCs/>
              </w:rPr>
            </w:pPr>
          </w:p>
        </w:tc>
        <w:tc>
          <w:tcPr>
            <w:tcW w:w="1417" w:type="dxa"/>
            <w:vMerge/>
          </w:tcPr>
          <w:p w14:paraId="69F68513" w14:textId="77777777" w:rsidR="00AF7597" w:rsidRPr="00FB2386" w:rsidRDefault="00AF7597" w:rsidP="00ED178F">
            <w:pPr>
              <w:rPr>
                <w:rFonts w:ascii="Arial" w:hAnsi="Arial" w:cs="Arial"/>
                <w:b/>
                <w:bCs/>
              </w:rPr>
            </w:pPr>
          </w:p>
        </w:tc>
      </w:tr>
      <w:tr w:rsidR="00AF7597" w:rsidRPr="00FB2386" w14:paraId="1792230B" w14:textId="77777777" w:rsidTr="00ED178F">
        <w:tc>
          <w:tcPr>
            <w:tcW w:w="1807" w:type="dxa"/>
            <w:vMerge/>
          </w:tcPr>
          <w:p w14:paraId="35DF7577" w14:textId="77777777" w:rsidR="00AF7597" w:rsidRPr="00FB2386" w:rsidRDefault="00AF7597" w:rsidP="00ED178F">
            <w:pPr>
              <w:rPr>
                <w:rFonts w:ascii="Arial" w:hAnsi="Arial" w:cs="Arial"/>
                <w:b/>
                <w:bCs/>
              </w:rPr>
            </w:pPr>
          </w:p>
        </w:tc>
        <w:tc>
          <w:tcPr>
            <w:tcW w:w="1511" w:type="dxa"/>
          </w:tcPr>
          <w:p w14:paraId="58AA39A9"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1572E3A9"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73948702" w14:textId="77777777" w:rsidR="00AF7597" w:rsidRPr="00FB2386" w:rsidRDefault="00AF7597" w:rsidP="00ED178F">
            <w:pPr>
              <w:rPr>
                <w:rFonts w:ascii="Arial" w:hAnsi="Arial" w:cs="Arial"/>
              </w:rPr>
            </w:pPr>
            <w:r w:rsidRPr="00FB2386">
              <w:rPr>
                <w:rFonts w:ascii="Arial" w:hAnsi="Arial" w:cs="Arial"/>
              </w:rPr>
              <w:t>9.00</w:t>
            </w:r>
          </w:p>
        </w:tc>
        <w:tc>
          <w:tcPr>
            <w:tcW w:w="1868" w:type="dxa"/>
          </w:tcPr>
          <w:p w14:paraId="240C55E8" w14:textId="77777777" w:rsidR="00AF7597" w:rsidRPr="00FB2386" w:rsidRDefault="00AF7597" w:rsidP="00ED178F">
            <w:pPr>
              <w:rPr>
                <w:rFonts w:ascii="Arial" w:hAnsi="Arial" w:cs="Arial"/>
              </w:rPr>
            </w:pPr>
            <w:r w:rsidRPr="00FB2386">
              <w:rPr>
                <w:rFonts w:ascii="Arial" w:hAnsi="Arial" w:cs="Arial"/>
              </w:rPr>
              <w:t>8.50</w:t>
            </w:r>
          </w:p>
        </w:tc>
        <w:tc>
          <w:tcPr>
            <w:tcW w:w="1868" w:type="dxa"/>
          </w:tcPr>
          <w:p w14:paraId="08487AA1"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5F9521B1" w14:textId="77777777" w:rsidR="00AF7597" w:rsidRPr="00FB2386" w:rsidRDefault="00AF7597" w:rsidP="00ED178F">
            <w:pPr>
              <w:rPr>
                <w:rFonts w:ascii="Arial" w:hAnsi="Arial" w:cs="Arial"/>
                <w:b/>
                <w:bCs/>
              </w:rPr>
            </w:pPr>
          </w:p>
        </w:tc>
        <w:tc>
          <w:tcPr>
            <w:tcW w:w="1417" w:type="dxa"/>
            <w:vMerge/>
          </w:tcPr>
          <w:p w14:paraId="773A6DC5" w14:textId="77777777" w:rsidR="00AF7597" w:rsidRPr="00FB2386" w:rsidRDefault="00AF7597" w:rsidP="00ED178F">
            <w:pPr>
              <w:rPr>
                <w:rFonts w:ascii="Arial" w:hAnsi="Arial" w:cs="Arial"/>
                <w:b/>
                <w:bCs/>
              </w:rPr>
            </w:pPr>
          </w:p>
        </w:tc>
      </w:tr>
      <w:tr w:rsidR="00AF7597" w:rsidRPr="00FB2386" w14:paraId="31E3D9F7" w14:textId="77777777" w:rsidTr="00ED178F">
        <w:tc>
          <w:tcPr>
            <w:tcW w:w="1807" w:type="dxa"/>
          </w:tcPr>
          <w:p w14:paraId="5C5715DE" w14:textId="77777777" w:rsidR="00AF7597" w:rsidRPr="00FB2386" w:rsidRDefault="00AF7597" w:rsidP="00ED178F">
            <w:pPr>
              <w:rPr>
                <w:rFonts w:ascii="Arial" w:hAnsi="Arial" w:cs="Arial"/>
                <w:b/>
                <w:bCs/>
              </w:rPr>
            </w:pPr>
          </w:p>
        </w:tc>
        <w:tc>
          <w:tcPr>
            <w:tcW w:w="1511" w:type="dxa"/>
          </w:tcPr>
          <w:p w14:paraId="13EEBA52" w14:textId="77777777" w:rsidR="00AF7597" w:rsidRPr="00FB2386" w:rsidRDefault="00AF7597" w:rsidP="00ED178F">
            <w:pPr>
              <w:rPr>
                <w:rFonts w:ascii="Arial" w:hAnsi="Arial" w:cs="Arial"/>
              </w:rPr>
            </w:pPr>
          </w:p>
        </w:tc>
        <w:tc>
          <w:tcPr>
            <w:tcW w:w="1867" w:type="dxa"/>
          </w:tcPr>
          <w:p w14:paraId="486E9901" w14:textId="77777777" w:rsidR="00AF7597" w:rsidRPr="00FB2386" w:rsidRDefault="00AF7597" w:rsidP="00ED178F">
            <w:pPr>
              <w:rPr>
                <w:rFonts w:ascii="Arial" w:hAnsi="Arial" w:cs="Arial"/>
              </w:rPr>
            </w:pPr>
          </w:p>
        </w:tc>
        <w:tc>
          <w:tcPr>
            <w:tcW w:w="1789" w:type="dxa"/>
          </w:tcPr>
          <w:p w14:paraId="55F0A490" w14:textId="77777777" w:rsidR="00AF7597" w:rsidRPr="00FB2386" w:rsidRDefault="00AF7597" w:rsidP="00ED178F">
            <w:pPr>
              <w:rPr>
                <w:rFonts w:ascii="Arial" w:hAnsi="Arial" w:cs="Arial"/>
              </w:rPr>
            </w:pPr>
          </w:p>
        </w:tc>
        <w:tc>
          <w:tcPr>
            <w:tcW w:w="1868" w:type="dxa"/>
          </w:tcPr>
          <w:p w14:paraId="0BE6030E" w14:textId="77777777" w:rsidR="00AF7597" w:rsidRPr="00FB2386" w:rsidRDefault="00AF7597" w:rsidP="00ED178F">
            <w:pPr>
              <w:rPr>
                <w:rFonts w:ascii="Arial" w:hAnsi="Arial" w:cs="Arial"/>
              </w:rPr>
            </w:pPr>
          </w:p>
        </w:tc>
        <w:tc>
          <w:tcPr>
            <w:tcW w:w="1868" w:type="dxa"/>
          </w:tcPr>
          <w:p w14:paraId="120FE24B" w14:textId="77777777" w:rsidR="00AF7597" w:rsidRPr="00FB2386" w:rsidRDefault="00AF7597" w:rsidP="00ED178F">
            <w:pPr>
              <w:rPr>
                <w:rFonts w:ascii="Arial" w:hAnsi="Arial" w:cs="Arial"/>
              </w:rPr>
            </w:pPr>
          </w:p>
        </w:tc>
        <w:tc>
          <w:tcPr>
            <w:tcW w:w="1618" w:type="dxa"/>
          </w:tcPr>
          <w:p w14:paraId="0668FF30" w14:textId="77777777" w:rsidR="00AF7597" w:rsidRPr="00FB2386" w:rsidRDefault="00AF7597" w:rsidP="00ED178F">
            <w:pPr>
              <w:rPr>
                <w:rFonts w:ascii="Arial" w:hAnsi="Arial" w:cs="Arial"/>
                <w:b/>
                <w:bCs/>
              </w:rPr>
            </w:pPr>
          </w:p>
        </w:tc>
        <w:tc>
          <w:tcPr>
            <w:tcW w:w="1417" w:type="dxa"/>
          </w:tcPr>
          <w:p w14:paraId="051280CD" w14:textId="77777777" w:rsidR="00AF7597" w:rsidRPr="00FB2386" w:rsidRDefault="00AF7597" w:rsidP="00ED178F">
            <w:pPr>
              <w:rPr>
                <w:rFonts w:ascii="Arial" w:hAnsi="Arial" w:cs="Arial"/>
                <w:b/>
                <w:bCs/>
              </w:rPr>
            </w:pPr>
          </w:p>
        </w:tc>
      </w:tr>
      <w:tr w:rsidR="00AF7597" w:rsidRPr="00FB2386" w14:paraId="7522203A" w14:textId="77777777" w:rsidTr="00ED178F">
        <w:tc>
          <w:tcPr>
            <w:tcW w:w="1807" w:type="dxa"/>
            <w:vMerge w:val="restart"/>
          </w:tcPr>
          <w:p w14:paraId="0D2DB9FE" w14:textId="77777777" w:rsidR="00AF7597" w:rsidRPr="00FB2386" w:rsidRDefault="00AF7597" w:rsidP="00ED178F">
            <w:pPr>
              <w:rPr>
                <w:rFonts w:ascii="Arial" w:hAnsi="Arial" w:cs="Arial"/>
                <w:b/>
                <w:bCs/>
              </w:rPr>
            </w:pPr>
            <w:r w:rsidRPr="00FB2386">
              <w:rPr>
                <w:rFonts w:ascii="Arial" w:hAnsi="Arial" w:cs="Arial"/>
                <w:b/>
                <w:bCs/>
              </w:rPr>
              <w:t xml:space="preserve">Texture </w:t>
            </w:r>
          </w:p>
        </w:tc>
        <w:tc>
          <w:tcPr>
            <w:tcW w:w="1511" w:type="dxa"/>
          </w:tcPr>
          <w:p w14:paraId="2E44EFE9"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25B47EAF" w14:textId="77777777" w:rsidR="00AF7597" w:rsidRPr="00FB2386" w:rsidRDefault="00AF7597" w:rsidP="00ED178F">
            <w:pPr>
              <w:rPr>
                <w:rFonts w:ascii="Arial" w:hAnsi="Arial" w:cs="Arial"/>
              </w:rPr>
            </w:pPr>
            <w:r w:rsidRPr="00FB2386">
              <w:rPr>
                <w:rFonts w:ascii="Arial" w:hAnsi="Arial" w:cs="Arial"/>
              </w:rPr>
              <w:t>7.32±0.47</w:t>
            </w:r>
          </w:p>
        </w:tc>
        <w:tc>
          <w:tcPr>
            <w:tcW w:w="1789" w:type="dxa"/>
          </w:tcPr>
          <w:p w14:paraId="186CCC87" w14:textId="77777777" w:rsidR="00AF7597" w:rsidRPr="00FB2386" w:rsidRDefault="00AF7597" w:rsidP="00ED178F">
            <w:pPr>
              <w:rPr>
                <w:rFonts w:ascii="Arial" w:hAnsi="Arial" w:cs="Arial"/>
              </w:rPr>
            </w:pPr>
            <w:r w:rsidRPr="00FB2386">
              <w:rPr>
                <w:rFonts w:ascii="Arial" w:hAnsi="Arial" w:cs="Arial"/>
              </w:rPr>
              <w:t>7.41±0.76</w:t>
            </w:r>
          </w:p>
        </w:tc>
        <w:tc>
          <w:tcPr>
            <w:tcW w:w="1868" w:type="dxa"/>
          </w:tcPr>
          <w:p w14:paraId="20EF1F6D" w14:textId="77777777" w:rsidR="00AF7597" w:rsidRPr="00FB2386" w:rsidRDefault="00AF7597" w:rsidP="00ED178F">
            <w:pPr>
              <w:rPr>
                <w:rFonts w:ascii="Arial" w:hAnsi="Arial" w:cs="Arial"/>
              </w:rPr>
            </w:pPr>
            <w:r w:rsidRPr="00FB2386">
              <w:rPr>
                <w:rFonts w:ascii="Arial" w:hAnsi="Arial" w:cs="Arial"/>
              </w:rPr>
              <w:t>7.75±0.64</w:t>
            </w:r>
          </w:p>
        </w:tc>
        <w:tc>
          <w:tcPr>
            <w:tcW w:w="1868" w:type="dxa"/>
          </w:tcPr>
          <w:p w14:paraId="10955DE9" w14:textId="77777777" w:rsidR="00AF7597" w:rsidRPr="00FB2386" w:rsidRDefault="00AF7597" w:rsidP="00ED178F">
            <w:pPr>
              <w:rPr>
                <w:rFonts w:ascii="Arial" w:hAnsi="Arial" w:cs="Arial"/>
              </w:rPr>
            </w:pPr>
            <w:r w:rsidRPr="00FB2386">
              <w:rPr>
                <w:rFonts w:ascii="Arial" w:hAnsi="Arial" w:cs="Arial"/>
              </w:rPr>
              <w:t>7.52±1.12</w:t>
            </w:r>
          </w:p>
        </w:tc>
        <w:tc>
          <w:tcPr>
            <w:tcW w:w="1618" w:type="dxa"/>
            <w:vMerge w:val="restart"/>
          </w:tcPr>
          <w:p w14:paraId="4D4067CB" w14:textId="77777777" w:rsidR="00AF7597" w:rsidRPr="00FB2386" w:rsidRDefault="00AF7597" w:rsidP="00ED178F">
            <w:pPr>
              <w:rPr>
                <w:rFonts w:ascii="Arial" w:hAnsi="Arial" w:cs="Arial"/>
              </w:rPr>
            </w:pPr>
            <w:r w:rsidRPr="00FB2386">
              <w:rPr>
                <w:rFonts w:ascii="Arial" w:hAnsi="Arial" w:cs="Arial"/>
              </w:rPr>
              <w:t>45.43</w:t>
            </w:r>
          </w:p>
        </w:tc>
        <w:tc>
          <w:tcPr>
            <w:tcW w:w="1417" w:type="dxa"/>
            <w:vMerge w:val="restart"/>
          </w:tcPr>
          <w:p w14:paraId="3ADAC0C5"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0766E09D" w14:textId="77777777" w:rsidTr="00ED178F">
        <w:tc>
          <w:tcPr>
            <w:tcW w:w="1807" w:type="dxa"/>
            <w:vMerge/>
          </w:tcPr>
          <w:p w14:paraId="393B4908" w14:textId="77777777" w:rsidR="00AF7597" w:rsidRPr="00FB2386" w:rsidRDefault="00AF7597" w:rsidP="00ED178F">
            <w:pPr>
              <w:rPr>
                <w:rFonts w:ascii="Arial" w:hAnsi="Arial" w:cs="Arial"/>
                <w:b/>
                <w:bCs/>
              </w:rPr>
            </w:pPr>
          </w:p>
        </w:tc>
        <w:tc>
          <w:tcPr>
            <w:tcW w:w="1511" w:type="dxa"/>
          </w:tcPr>
          <w:p w14:paraId="326D8A67"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2F636ABC"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1402758F"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3D649876"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5739B278"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5B8089FF" w14:textId="77777777" w:rsidR="00AF7597" w:rsidRPr="00FB2386" w:rsidRDefault="00AF7597" w:rsidP="00ED178F">
            <w:pPr>
              <w:rPr>
                <w:rFonts w:ascii="Arial" w:hAnsi="Arial" w:cs="Arial"/>
                <w:b/>
                <w:bCs/>
              </w:rPr>
            </w:pPr>
          </w:p>
        </w:tc>
        <w:tc>
          <w:tcPr>
            <w:tcW w:w="1417" w:type="dxa"/>
            <w:vMerge/>
          </w:tcPr>
          <w:p w14:paraId="6D3AE4C2" w14:textId="77777777" w:rsidR="00AF7597" w:rsidRPr="00FB2386" w:rsidRDefault="00AF7597" w:rsidP="00ED178F">
            <w:pPr>
              <w:rPr>
                <w:rFonts w:ascii="Arial" w:hAnsi="Arial" w:cs="Arial"/>
                <w:b/>
                <w:bCs/>
              </w:rPr>
            </w:pPr>
          </w:p>
        </w:tc>
      </w:tr>
      <w:tr w:rsidR="00AF7597" w:rsidRPr="00FB2386" w14:paraId="69C8B0ED" w14:textId="77777777" w:rsidTr="00ED178F">
        <w:tc>
          <w:tcPr>
            <w:tcW w:w="1807" w:type="dxa"/>
            <w:vMerge/>
          </w:tcPr>
          <w:p w14:paraId="10C39D83" w14:textId="77777777" w:rsidR="00AF7597" w:rsidRPr="00FB2386" w:rsidRDefault="00AF7597" w:rsidP="00ED178F">
            <w:pPr>
              <w:rPr>
                <w:rFonts w:ascii="Arial" w:hAnsi="Arial" w:cs="Arial"/>
                <w:b/>
                <w:bCs/>
              </w:rPr>
            </w:pPr>
          </w:p>
        </w:tc>
        <w:tc>
          <w:tcPr>
            <w:tcW w:w="1511" w:type="dxa"/>
          </w:tcPr>
          <w:p w14:paraId="3B7E6017"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7A39205A"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7C9B2044"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6631CF68"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1FEEA89E" w14:textId="77777777" w:rsidR="00AF7597" w:rsidRPr="00FB2386" w:rsidRDefault="00AF7597" w:rsidP="00ED178F">
            <w:pPr>
              <w:rPr>
                <w:rFonts w:ascii="Arial" w:hAnsi="Arial" w:cs="Arial"/>
              </w:rPr>
            </w:pPr>
            <w:r w:rsidRPr="00FB2386">
              <w:rPr>
                <w:rFonts w:ascii="Arial" w:hAnsi="Arial" w:cs="Arial"/>
              </w:rPr>
              <w:t>6.00</w:t>
            </w:r>
          </w:p>
        </w:tc>
        <w:tc>
          <w:tcPr>
            <w:tcW w:w="1618" w:type="dxa"/>
            <w:vMerge/>
          </w:tcPr>
          <w:p w14:paraId="21C77517" w14:textId="77777777" w:rsidR="00AF7597" w:rsidRPr="00FB2386" w:rsidRDefault="00AF7597" w:rsidP="00ED178F">
            <w:pPr>
              <w:rPr>
                <w:rFonts w:ascii="Arial" w:hAnsi="Arial" w:cs="Arial"/>
                <w:b/>
                <w:bCs/>
              </w:rPr>
            </w:pPr>
          </w:p>
        </w:tc>
        <w:tc>
          <w:tcPr>
            <w:tcW w:w="1417" w:type="dxa"/>
            <w:vMerge/>
          </w:tcPr>
          <w:p w14:paraId="7BE3B5F7" w14:textId="77777777" w:rsidR="00AF7597" w:rsidRPr="00FB2386" w:rsidRDefault="00AF7597" w:rsidP="00ED178F">
            <w:pPr>
              <w:rPr>
                <w:rFonts w:ascii="Arial" w:hAnsi="Arial" w:cs="Arial"/>
                <w:b/>
                <w:bCs/>
              </w:rPr>
            </w:pPr>
          </w:p>
        </w:tc>
      </w:tr>
      <w:tr w:rsidR="00AF7597" w:rsidRPr="00FB2386" w14:paraId="045B2272" w14:textId="77777777" w:rsidTr="00ED178F">
        <w:tc>
          <w:tcPr>
            <w:tcW w:w="1807" w:type="dxa"/>
            <w:vMerge/>
          </w:tcPr>
          <w:p w14:paraId="53385906" w14:textId="77777777" w:rsidR="00AF7597" w:rsidRPr="00FB2386" w:rsidRDefault="00AF7597" w:rsidP="00ED178F">
            <w:pPr>
              <w:rPr>
                <w:rFonts w:ascii="Arial" w:hAnsi="Arial" w:cs="Arial"/>
                <w:b/>
                <w:bCs/>
              </w:rPr>
            </w:pPr>
          </w:p>
        </w:tc>
        <w:tc>
          <w:tcPr>
            <w:tcW w:w="1511" w:type="dxa"/>
          </w:tcPr>
          <w:p w14:paraId="33BC2EB8"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55592621"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58189F4C"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43A4023F" w14:textId="77777777" w:rsidR="00AF7597" w:rsidRPr="00FB2386" w:rsidRDefault="00AF7597" w:rsidP="00ED178F">
            <w:pPr>
              <w:rPr>
                <w:rFonts w:ascii="Arial" w:hAnsi="Arial" w:cs="Arial"/>
              </w:rPr>
            </w:pPr>
            <w:r w:rsidRPr="00FB2386">
              <w:rPr>
                <w:rFonts w:ascii="Arial" w:hAnsi="Arial" w:cs="Arial"/>
              </w:rPr>
              <w:t>7.75</w:t>
            </w:r>
          </w:p>
        </w:tc>
        <w:tc>
          <w:tcPr>
            <w:tcW w:w="1868" w:type="dxa"/>
          </w:tcPr>
          <w:p w14:paraId="05F70A59"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7154BB8A" w14:textId="77777777" w:rsidR="00AF7597" w:rsidRPr="00FB2386" w:rsidRDefault="00AF7597" w:rsidP="00ED178F">
            <w:pPr>
              <w:rPr>
                <w:rFonts w:ascii="Arial" w:hAnsi="Arial" w:cs="Arial"/>
                <w:b/>
                <w:bCs/>
              </w:rPr>
            </w:pPr>
          </w:p>
        </w:tc>
        <w:tc>
          <w:tcPr>
            <w:tcW w:w="1417" w:type="dxa"/>
            <w:vMerge/>
          </w:tcPr>
          <w:p w14:paraId="5AAB9AB6" w14:textId="77777777" w:rsidR="00AF7597" w:rsidRPr="00FB2386" w:rsidRDefault="00AF7597" w:rsidP="00ED178F">
            <w:pPr>
              <w:rPr>
                <w:rFonts w:ascii="Arial" w:hAnsi="Arial" w:cs="Arial"/>
                <w:b/>
                <w:bCs/>
              </w:rPr>
            </w:pPr>
          </w:p>
        </w:tc>
      </w:tr>
      <w:tr w:rsidR="00AF7597" w:rsidRPr="00FB2386" w14:paraId="5B7A4307" w14:textId="77777777" w:rsidTr="00ED178F">
        <w:tc>
          <w:tcPr>
            <w:tcW w:w="1807" w:type="dxa"/>
            <w:vMerge/>
          </w:tcPr>
          <w:p w14:paraId="3745193A" w14:textId="77777777" w:rsidR="00AF7597" w:rsidRPr="00FB2386" w:rsidRDefault="00AF7597" w:rsidP="00ED178F">
            <w:pPr>
              <w:rPr>
                <w:rFonts w:ascii="Arial" w:hAnsi="Arial" w:cs="Arial"/>
                <w:b/>
                <w:bCs/>
              </w:rPr>
            </w:pPr>
          </w:p>
        </w:tc>
        <w:tc>
          <w:tcPr>
            <w:tcW w:w="1511" w:type="dxa"/>
          </w:tcPr>
          <w:p w14:paraId="70E5872E" w14:textId="77777777" w:rsidR="00AF7597" w:rsidRPr="00FB2386" w:rsidRDefault="00AF7597" w:rsidP="00ED178F">
            <w:pPr>
              <w:rPr>
                <w:rFonts w:ascii="Arial" w:hAnsi="Arial" w:cs="Arial"/>
              </w:rPr>
            </w:pPr>
          </w:p>
        </w:tc>
        <w:tc>
          <w:tcPr>
            <w:tcW w:w="1867" w:type="dxa"/>
          </w:tcPr>
          <w:p w14:paraId="307FE9FF" w14:textId="77777777" w:rsidR="00AF7597" w:rsidRPr="00FB2386" w:rsidRDefault="00AF7597" w:rsidP="00ED178F">
            <w:pPr>
              <w:rPr>
                <w:rFonts w:ascii="Arial" w:hAnsi="Arial" w:cs="Arial"/>
              </w:rPr>
            </w:pPr>
          </w:p>
        </w:tc>
        <w:tc>
          <w:tcPr>
            <w:tcW w:w="1789" w:type="dxa"/>
          </w:tcPr>
          <w:p w14:paraId="36409FE6" w14:textId="77777777" w:rsidR="00AF7597" w:rsidRPr="00FB2386" w:rsidRDefault="00AF7597" w:rsidP="00ED178F">
            <w:pPr>
              <w:rPr>
                <w:rFonts w:ascii="Arial" w:hAnsi="Arial" w:cs="Arial"/>
              </w:rPr>
            </w:pPr>
          </w:p>
        </w:tc>
        <w:tc>
          <w:tcPr>
            <w:tcW w:w="1868" w:type="dxa"/>
          </w:tcPr>
          <w:p w14:paraId="6843003C" w14:textId="77777777" w:rsidR="00AF7597" w:rsidRPr="00FB2386" w:rsidRDefault="00AF7597" w:rsidP="00ED178F">
            <w:pPr>
              <w:rPr>
                <w:rFonts w:ascii="Arial" w:hAnsi="Arial" w:cs="Arial"/>
              </w:rPr>
            </w:pPr>
          </w:p>
        </w:tc>
        <w:tc>
          <w:tcPr>
            <w:tcW w:w="1868" w:type="dxa"/>
          </w:tcPr>
          <w:p w14:paraId="6D6CFB26" w14:textId="77777777" w:rsidR="00AF7597" w:rsidRPr="00FB2386" w:rsidRDefault="00AF7597" w:rsidP="00ED178F">
            <w:pPr>
              <w:rPr>
                <w:rFonts w:ascii="Arial" w:hAnsi="Arial" w:cs="Arial"/>
              </w:rPr>
            </w:pPr>
          </w:p>
        </w:tc>
        <w:tc>
          <w:tcPr>
            <w:tcW w:w="3035" w:type="dxa"/>
            <w:gridSpan w:val="2"/>
          </w:tcPr>
          <w:p w14:paraId="08EBDC97" w14:textId="77777777" w:rsidR="00AF7597" w:rsidRPr="00FB2386" w:rsidRDefault="00AF7597" w:rsidP="00ED178F">
            <w:pPr>
              <w:rPr>
                <w:rFonts w:ascii="Arial" w:hAnsi="Arial" w:cs="Arial"/>
                <w:b/>
                <w:bCs/>
              </w:rPr>
            </w:pPr>
          </w:p>
        </w:tc>
      </w:tr>
      <w:tr w:rsidR="00AF7597" w:rsidRPr="00FB2386" w14:paraId="6566B772" w14:textId="77777777" w:rsidTr="00ED178F">
        <w:tc>
          <w:tcPr>
            <w:tcW w:w="1807" w:type="dxa"/>
            <w:vMerge w:val="restart"/>
          </w:tcPr>
          <w:p w14:paraId="7C6A49E4" w14:textId="77777777" w:rsidR="00AF7597" w:rsidRPr="00FB2386" w:rsidRDefault="00AF7597" w:rsidP="00ED178F">
            <w:pPr>
              <w:rPr>
                <w:rFonts w:ascii="Arial" w:hAnsi="Arial" w:cs="Arial"/>
                <w:b/>
                <w:bCs/>
              </w:rPr>
            </w:pPr>
            <w:r w:rsidRPr="00FB2386">
              <w:rPr>
                <w:rFonts w:ascii="Arial" w:hAnsi="Arial" w:cs="Arial"/>
                <w:b/>
                <w:bCs/>
              </w:rPr>
              <w:t xml:space="preserve">Overall acceptability </w:t>
            </w:r>
          </w:p>
        </w:tc>
        <w:tc>
          <w:tcPr>
            <w:tcW w:w="1511" w:type="dxa"/>
          </w:tcPr>
          <w:p w14:paraId="14A1B4AE"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1A9D2CA3" w14:textId="77777777" w:rsidR="00AF7597" w:rsidRPr="00FB2386" w:rsidRDefault="00AF7597" w:rsidP="00ED178F">
            <w:pPr>
              <w:rPr>
                <w:rFonts w:ascii="Arial" w:hAnsi="Arial" w:cs="Arial"/>
              </w:rPr>
            </w:pPr>
            <w:r w:rsidRPr="00FB2386">
              <w:rPr>
                <w:rFonts w:ascii="Arial" w:hAnsi="Arial" w:cs="Arial"/>
              </w:rPr>
              <w:t>7.20±0.73</w:t>
            </w:r>
          </w:p>
        </w:tc>
        <w:tc>
          <w:tcPr>
            <w:tcW w:w="1789" w:type="dxa"/>
          </w:tcPr>
          <w:p w14:paraId="1AC63040" w14:textId="77777777" w:rsidR="00AF7597" w:rsidRPr="00FB2386" w:rsidRDefault="00AF7597" w:rsidP="00ED178F">
            <w:pPr>
              <w:rPr>
                <w:rFonts w:ascii="Arial" w:hAnsi="Arial" w:cs="Arial"/>
              </w:rPr>
            </w:pPr>
            <w:r w:rsidRPr="00FB2386">
              <w:rPr>
                <w:rFonts w:ascii="Arial" w:hAnsi="Arial" w:cs="Arial"/>
              </w:rPr>
              <w:t>7.32±0.72</w:t>
            </w:r>
          </w:p>
        </w:tc>
        <w:tc>
          <w:tcPr>
            <w:tcW w:w="1868" w:type="dxa"/>
          </w:tcPr>
          <w:p w14:paraId="4035C238" w14:textId="77777777" w:rsidR="00AF7597" w:rsidRPr="00FB2386" w:rsidRDefault="00AF7597" w:rsidP="00ED178F">
            <w:pPr>
              <w:rPr>
                <w:rFonts w:ascii="Arial" w:hAnsi="Arial" w:cs="Arial"/>
              </w:rPr>
            </w:pPr>
            <w:r w:rsidRPr="00FB2386">
              <w:rPr>
                <w:rFonts w:ascii="Arial" w:hAnsi="Arial" w:cs="Arial"/>
              </w:rPr>
              <w:t>7.91±0.62</w:t>
            </w:r>
          </w:p>
        </w:tc>
        <w:tc>
          <w:tcPr>
            <w:tcW w:w="1868" w:type="dxa"/>
          </w:tcPr>
          <w:p w14:paraId="6968B64F" w14:textId="77777777" w:rsidR="00AF7597" w:rsidRPr="00FB2386" w:rsidRDefault="00AF7597" w:rsidP="00ED178F">
            <w:pPr>
              <w:rPr>
                <w:rFonts w:ascii="Arial" w:hAnsi="Arial" w:cs="Arial"/>
              </w:rPr>
            </w:pPr>
            <w:r w:rsidRPr="00FB2386">
              <w:rPr>
                <w:rFonts w:ascii="Arial" w:hAnsi="Arial" w:cs="Arial"/>
              </w:rPr>
              <w:t>7.56±0.00</w:t>
            </w:r>
          </w:p>
        </w:tc>
        <w:tc>
          <w:tcPr>
            <w:tcW w:w="1618" w:type="dxa"/>
            <w:vMerge w:val="restart"/>
          </w:tcPr>
          <w:p w14:paraId="7126D7FA" w14:textId="77777777" w:rsidR="00AF7597" w:rsidRPr="00FB2386" w:rsidRDefault="00AF7597" w:rsidP="00ED178F">
            <w:pPr>
              <w:rPr>
                <w:rFonts w:ascii="Arial" w:hAnsi="Arial" w:cs="Arial"/>
              </w:rPr>
            </w:pPr>
            <w:r w:rsidRPr="00FB2386">
              <w:rPr>
                <w:rFonts w:ascii="Arial" w:hAnsi="Arial" w:cs="Arial"/>
              </w:rPr>
              <w:t>63.85</w:t>
            </w:r>
          </w:p>
        </w:tc>
        <w:tc>
          <w:tcPr>
            <w:tcW w:w="1417" w:type="dxa"/>
            <w:vMerge w:val="restart"/>
          </w:tcPr>
          <w:p w14:paraId="7A388582"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106D8ADB" w14:textId="77777777" w:rsidTr="00ED178F">
        <w:tc>
          <w:tcPr>
            <w:tcW w:w="1807" w:type="dxa"/>
            <w:vMerge/>
          </w:tcPr>
          <w:p w14:paraId="30988DEC" w14:textId="77777777" w:rsidR="00AF7597" w:rsidRPr="00FB2386" w:rsidRDefault="00AF7597" w:rsidP="00ED178F">
            <w:pPr>
              <w:rPr>
                <w:rFonts w:ascii="Arial" w:hAnsi="Arial" w:cs="Arial"/>
                <w:b/>
                <w:bCs/>
              </w:rPr>
            </w:pPr>
          </w:p>
        </w:tc>
        <w:tc>
          <w:tcPr>
            <w:tcW w:w="1511" w:type="dxa"/>
          </w:tcPr>
          <w:p w14:paraId="678953B9"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1A5DDADE"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1DA23764"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7333A867"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1FD076A6"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1B648244" w14:textId="77777777" w:rsidR="00AF7597" w:rsidRPr="00FB2386" w:rsidRDefault="00AF7597" w:rsidP="00ED178F">
            <w:pPr>
              <w:rPr>
                <w:rFonts w:ascii="Arial" w:hAnsi="Arial" w:cs="Arial"/>
                <w:b/>
                <w:bCs/>
              </w:rPr>
            </w:pPr>
          </w:p>
        </w:tc>
        <w:tc>
          <w:tcPr>
            <w:tcW w:w="1417" w:type="dxa"/>
            <w:vMerge/>
          </w:tcPr>
          <w:p w14:paraId="79E63AE0" w14:textId="77777777" w:rsidR="00AF7597" w:rsidRPr="00FB2386" w:rsidRDefault="00AF7597" w:rsidP="00ED178F">
            <w:pPr>
              <w:rPr>
                <w:rFonts w:ascii="Arial" w:hAnsi="Arial" w:cs="Arial"/>
                <w:b/>
                <w:bCs/>
              </w:rPr>
            </w:pPr>
          </w:p>
        </w:tc>
      </w:tr>
      <w:tr w:rsidR="00AF7597" w:rsidRPr="00FB2386" w14:paraId="1E90A7C3" w14:textId="77777777" w:rsidTr="00ED178F">
        <w:tc>
          <w:tcPr>
            <w:tcW w:w="1807" w:type="dxa"/>
            <w:vMerge/>
          </w:tcPr>
          <w:p w14:paraId="5574A130" w14:textId="77777777" w:rsidR="00AF7597" w:rsidRPr="00FB2386" w:rsidRDefault="00AF7597" w:rsidP="00ED178F">
            <w:pPr>
              <w:rPr>
                <w:rFonts w:ascii="Arial" w:hAnsi="Arial" w:cs="Arial"/>
                <w:b/>
                <w:bCs/>
              </w:rPr>
            </w:pPr>
          </w:p>
        </w:tc>
        <w:tc>
          <w:tcPr>
            <w:tcW w:w="1511" w:type="dxa"/>
          </w:tcPr>
          <w:p w14:paraId="7658A007"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41001478"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3B1E1709"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0C668D23"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55413B86"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42956C48" w14:textId="77777777" w:rsidR="00AF7597" w:rsidRPr="00FB2386" w:rsidRDefault="00AF7597" w:rsidP="00ED178F">
            <w:pPr>
              <w:rPr>
                <w:rFonts w:ascii="Arial" w:hAnsi="Arial" w:cs="Arial"/>
                <w:b/>
                <w:bCs/>
              </w:rPr>
            </w:pPr>
          </w:p>
        </w:tc>
        <w:tc>
          <w:tcPr>
            <w:tcW w:w="1417" w:type="dxa"/>
            <w:vMerge/>
          </w:tcPr>
          <w:p w14:paraId="7967CF82" w14:textId="77777777" w:rsidR="00AF7597" w:rsidRPr="00FB2386" w:rsidRDefault="00AF7597" w:rsidP="00ED178F">
            <w:pPr>
              <w:rPr>
                <w:rFonts w:ascii="Arial" w:hAnsi="Arial" w:cs="Arial"/>
                <w:b/>
                <w:bCs/>
              </w:rPr>
            </w:pPr>
          </w:p>
        </w:tc>
      </w:tr>
      <w:tr w:rsidR="00AF7597" w:rsidRPr="00FB2386" w14:paraId="0ADE85AD" w14:textId="77777777" w:rsidTr="00ED178F">
        <w:tc>
          <w:tcPr>
            <w:tcW w:w="1807" w:type="dxa"/>
            <w:vMerge/>
          </w:tcPr>
          <w:p w14:paraId="2E80AF4B" w14:textId="77777777" w:rsidR="00AF7597" w:rsidRPr="00FB2386" w:rsidRDefault="00AF7597" w:rsidP="00ED178F">
            <w:pPr>
              <w:rPr>
                <w:rFonts w:ascii="Arial" w:hAnsi="Arial" w:cs="Arial"/>
                <w:b/>
                <w:bCs/>
              </w:rPr>
            </w:pPr>
          </w:p>
        </w:tc>
        <w:tc>
          <w:tcPr>
            <w:tcW w:w="1511" w:type="dxa"/>
          </w:tcPr>
          <w:p w14:paraId="19D1A6B7"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1AF5857C"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580EB911" w14:textId="77777777" w:rsidR="00AF7597" w:rsidRPr="00FB2386" w:rsidRDefault="00AF7597" w:rsidP="00ED178F">
            <w:pPr>
              <w:rPr>
                <w:rFonts w:ascii="Arial" w:hAnsi="Arial" w:cs="Arial"/>
              </w:rPr>
            </w:pPr>
            <w:r w:rsidRPr="00FB2386">
              <w:rPr>
                <w:rFonts w:ascii="Arial" w:hAnsi="Arial" w:cs="Arial"/>
              </w:rPr>
              <w:t>9.00</w:t>
            </w:r>
          </w:p>
        </w:tc>
        <w:tc>
          <w:tcPr>
            <w:tcW w:w="1868" w:type="dxa"/>
          </w:tcPr>
          <w:p w14:paraId="47DEA4E8"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4369290E"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3458D095" w14:textId="77777777" w:rsidR="00AF7597" w:rsidRPr="00FB2386" w:rsidRDefault="00AF7597" w:rsidP="00ED178F">
            <w:pPr>
              <w:rPr>
                <w:rFonts w:ascii="Arial" w:hAnsi="Arial" w:cs="Arial"/>
                <w:b/>
                <w:bCs/>
              </w:rPr>
            </w:pPr>
          </w:p>
        </w:tc>
        <w:tc>
          <w:tcPr>
            <w:tcW w:w="1417" w:type="dxa"/>
            <w:vMerge/>
          </w:tcPr>
          <w:p w14:paraId="4E46BD71" w14:textId="77777777" w:rsidR="00AF7597" w:rsidRPr="00FB2386" w:rsidRDefault="00AF7597" w:rsidP="00ED178F">
            <w:pPr>
              <w:rPr>
                <w:rFonts w:ascii="Arial" w:hAnsi="Arial" w:cs="Arial"/>
                <w:b/>
                <w:bCs/>
              </w:rPr>
            </w:pPr>
          </w:p>
        </w:tc>
      </w:tr>
      <w:bookmarkEnd w:id="1"/>
    </w:tbl>
    <w:p w14:paraId="15BAE75C" w14:textId="77777777" w:rsidR="00AF7597" w:rsidRPr="00FB2386" w:rsidRDefault="00AF7597" w:rsidP="00AF7597">
      <w:pPr>
        <w:rPr>
          <w:rFonts w:ascii="Arial" w:hAnsi="Arial" w:cs="Arial"/>
          <w:b/>
          <w:bCs/>
          <w:sz w:val="22"/>
          <w:szCs w:val="22"/>
        </w:rPr>
      </w:pPr>
    </w:p>
    <w:p w14:paraId="3E4A8006" w14:textId="77777777" w:rsidR="00AF7597" w:rsidRPr="00FB2386" w:rsidRDefault="00AF7597" w:rsidP="00AF7597">
      <w:pPr>
        <w:rPr>
          <w:rFonts w:ascii="Arial" w:hAnsi="Arial" w:cs="Arial"/>
          <w:b/>
          <w:bCs/>
          <w:sz w:val="22"/>
          <w:szCs w:val="22"/>
        </w:rPr>
      </w:pPr>
    </w:p>
    <w:p w14:paraId="4B1E4A95" w14:textId="77777777" w:rsidR="00AF7597" w:rsidRPr="00FB2386" w:rsidRDefault="00AF7597" w:rsidP="00AF7597">
      <w:pPr>
        <w:jc w:val="both"/>
        <w:rPr>
          <w:rFonts w:ascii="Arial" w:hAnsi="Arial" w:cs="Arial"/>
          <w:sz w:val="22"/>
          <w:szCs w:val="22"/>
        </w:rPr>
      </w:pPr>
      <w:r w:rsidRPr="00FB2386">
        <w:rPr>
          <w:rFonts w:ascii="Arial" w:hAnsi="Arial" w:cs="Arial"/>
          <w:sz w:val="22"/>
          <w:szCs w:val="22"/>
        </w:rPr>
        <w:t>The table     describes the sensory evaluation of muffins enriched with nutraceutical mixture at different incorporation levels (2 g, 4</w:t>
      </w:r>
      <w:r w:rsidRPr="00AF7597">
        <w:rPr>
          <w:rFonts w:ascii="Arial" w:hAnsi="Arial" w:cs="Arial"/>
          <w:sz w:val="22"/>
          <w:szCs w:val="22"/>
        </w:rPr>
        <w:t xml:space="preserve"> </w:t>
      </w:r>
      <w:r w:rsidRPr="00FB2386">
        <w:rPr>
          <w:rFonts w:ascii="Arial" w:hAnsi="Arial" w:cs="Arial"/>
          <w:sz w:val="22"/>
          <w:szCs w:val="22"/>
        </w:rPr>
        <w:t>g and 6 g corresponding to 5%, 10% and 15%</w:t>
      </w:r>
      <w:proofErr w:type="gramStart"/>
      <w:r w:rsidRPr="00FB2386">
        <w:rPr>
          <w:rFonts w:ascii="Arial" w:hAnsi="Arial" w:cs="Arial"/>
          <w:sz w:val="22"/>
          <w:szCs w:val="22"/>
        </w:rPr>
        <w:t>) :</w:t>
      </w:r>
      <w:proofErr w:type="gramEnd"/>
      <w:r w:rsidRPr="00FB2386">
        <w:rPr>
          <w:rFonts w:ascii="Arial" w:hAnsi="Arial" w:cs="Arial"/>
          <w:sz w:val="22"/>
          <w:szCs w:val="22"/>
        </w:rPr>
        <w:t xml:space="preserve"> </w:t>
      </w:r>
    </w:p>
    <w:p w14:paraId="64201F40"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Color-</w:t>
      </w:r>
      <w:r w:rsidRPr="00FB2386">
        <w:rPr>
          <w:rFonts w:ascii="Arial" w:hAnsi="Arial" w:cs="Arial"/>
          <w:sz w:val="22"/>
          <w:szCs w:val="22"/>
        </w:rPr>
        <w:t xml:space="preserve"> Sensory evaluation scores for color revealed statistically significant difference among the different variations of the enriched muffin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=79.82, p&lt;0.0001). The A2 sample (10%) received the highest mean score of 8.28±0.65 followed by A1 where the mean score was 8.07±0.26 </w:t>
      </w:r>
      <w:r w:rsidRPr="00FB2386">
        <w:rPr>
          <w:rFonts w:ascii="Arial" w:hAnsi="Arial" w:cs="Arial"/>
          <w:sz w:val="22"/>
          <w:szCs w:val="22"/>
        </w:rPr>
        <w:lastRenderedPageBreak/>
        <w:t xml:space="preserve">(5.0%) and A3 with a score of 8.00±0.26 (15%) in comparison with the control sample (without enriched mixture supplementation) which scored the lowest mean score of 7.98±0.59. As the incorporation level increased, the mean score value also got improved (from A1 to A2) </w:t>
      </w:r>
      <w:proofErr w:type="spellStart"/>
      <w:r w:rsidRPr="00FB2386">
        <w:rPr>
          <w:rFonts w:ascii="Arial" w:hAnsi="Arial" w:cs="Arial"/>
          <w:sz w:val="22"/>
          <w:szCs w:val="22"/>
        </w:rPr>
        <w:t>upto</w:t>
      </w:r>
      <w:proofErr w:type="spellEnd"/>
      <w:r w:rsidRPr="00FB2386">
        <w:rPr>
          <w:rFonts w:ascii="Arial" w:hAnsi="Arial" w:cs="Arial"/>
          <w:sz w:val="22"/>
          <w:szCs w:val="22"/>
        </w:rPr>
        <w:t xml:space="preserve"> 10% although further levelling up the proportion of mixture produced only marginal gains (A3). This indicates that 10% incorporation of enriched mixture to muffins upgraded the color most.</w:t>
      </w:r>
    </w:p>
    <w:p w14:paraId="3F5BD462" w14:textId="77777777" w:rsidR="00AF7597" w:rsidRPr="00FB2386" w:rsidRDefault="00AF7597" w:rsidP="00AF7597">
      <w:pPr>
        <w:jc w:val="both"/>
        <w:rPr>
          <w:rFonts w:ascii="Arial" w:hAnsi="Arial" w:cs="Arial"/>
          <w:sz w:val="22"/>
          <w:szCs w:val="22"/>
        </w:rPr>
      </w:pPr>
    </w:p>
    <w:p w14:paraId="40EF904A"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Appearance- </w:t>
      </w:r>
      <w:r w:rsidRPr="00FB2386">
        <w:rPr>
          <w:rFonts w:ascii="Arial" w:hAnsi="Arial" w:cs="Arial"/>
          <w:sz w:val="22"/>
          <w:szCs w:val="22"/>
        </w:rPr>
        <w:t>A2 received the highest appearance mean score (8.22±0.47) at the incorporation level of 10% followed by A3 (8.04±0.63) at 15% incorporation and then A1 (8.00±0.78) with 5.0 % incorporation level in contrast with the control sample (7.99±0.49) which got the least mean score (7.99±0.49). These differences were statistically significant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=38.90, p&lt;0.0001). It showed that as the incorporation level of mixture to muffin increases, the appearance scores also got improved even better than control recipe, however further increase in the level of enrichment (beyond 10%) led to a slight decline in mean sensory scores though still superior to the control recipe. </w:t>
      </w:r>
    </w:p>
    <w:p w14:paraId="417F34CF" w14:textId="77777777" w:rsidR="00AF7597" w:rsidRPr="00FB2386" w:rsidRDefault="00AF7597" w:rsidP="00AF7597">
      <w:pPr>
        <w:jc w:val="both"/>
        <w:rPr>
          <w:rFonts w:ascii="Arial" w:hAnsi="Arial" w:cs="Arial"/>
          <w:sz w:val="22"/>
          <w:szCs w:val="22"/>
        </w:rPr>
      </w:pPr>
    </w:p>
    <w:p w14:paraId="4819BF71" w14:textId="77777777" w:rsidR="00AF7597" w:rsidRPr="00FB2386" w:rsidRDefault="00AF7597" w:rsidP="00AF7597">
      <w:pPr>
        <w:spacing w:line="259" w:lineRule="auto"/>
        <w:ind w:left="720"/>
        <w:contextualSpacing/>
        <w:rPr>
          <w:rFonts w:ascii="Arial" w:hAnsi="Arial" w:cs="Arial"/>
          <w:sz w:val="22"/>
          <w:szCs w:val="22"/>
        </w:rPr>
      </w:pPr>
    </w:p>
    <w:p w14:paraId="1ED22E84"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Taste- </w:t>
      </w:r>
      <w:r w:rsidRPr="00FB2386">
        <w:rPr>
          <w:rFonts w:ascii="Arial" w:hAnsi="Arial" w:cs="Arial"/>
          <w:sz w:val="22"/>
          <w:szCs w:val="22"/>
        </w:rPr>
        <w:t>10% incorporation level (A2) got the highest taste</w:t>
      </w:r>
      <w:r w:rsidRPr="00FB2386">
        <w:rPr>
          <w:rFonts w:ascii="Arial" w:hAnsi="Arial" w:cs="Arial"/>
          <w:b/>
          <w:bCs/>
          <w:sz w:val="22"/>
          <w:szCs w:val="22"/>
        </w:rPr>
        <w:t xml:space="preserve"> </w:t>
      </w:r>
      <w:r w:rsidRPr="00FB2386">
        <w:rPr>
          <w:rFonts w:ascii="Arial" w:hAnsi="Arial" w:cs="Arial"/>
          <w:sz w:val="22"/>
          <w:szCs w:val="22"/>
        </w:rPr>
        <w:t>scores (7.89±0.78) followed by A3 (7.50±0.00) and A1 (7.28±0.71) enriched samples. All variations were statistically significant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=52.65, p&lt;0.0001). Control sample had the mean score of 7.10±0.69 which was lower than all enriched variations. It indicates that addition of enriched mixture enhanced the taste of muffin in all the variations though best score was achieved at 10 % incorporation. </w:t>
      </w:r>
    </w:p>
    <w:p w14:paraId="004F36FA" w14:textId="77777777" w:rsidR="00AF7597" w:rsidRPr="00FB2386" w:rsidRDefault="00AF7597" w:rsidP="00AF7597">
      <w:pPr>
        <w:jc w:val="both"/>
        <w:rPr>
          <w:rFonts w:ascii="Arial" w:hAnsi="Arial" w:cs="Arial"/>
          <w:sz w:val="22"/>
          <w:szCs w:val="22"/>
        </w:rPr>
      </w:pPr>
    </w:p>
    <w:p w14:paraId="79FCD10F"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Aroma-</w:t>
      </w:r>
      <w:r w:rsidRPr="00FB2386">
        <w:rPr>
          <w:rFonts w:ascii="Arial" w:hAnsi="Arial" w:cs="Arial"/>
          <w:sz w:val="22"/>
          <w:szCs w:val="22"/>
        </w:rPr>
        <w:t xml:space="preserve"> All three enriched variations</w:t>
      </w:r>
      <w:r w:rsidRPr="00FB2386">
        <w:rPr>
          <w:rFonts w:ascii="Arial" w:hAnsi="Arial" w:cs="Arial"/>
          <w:b/>
          <w:bCs/>
          <w:sz w:val="22"/>
          <w:szCs w:val="22"/>
        </w:rPr>
        <w:t xml:space="preserve"> </w:t>
      </w:r>
      <w:r w:rsidRPr="00FB2386">
        <w:rPr>
          <w:rFonts w:ascii="Arial" w:hAnsi="Arial" w:cs="Arial"/>
          <w:sz w:val="22"/>
          <w:szCs w:val="22"/>
        </w:rPr>
        <w:t>were statistically significant on the grounds of mean aroma score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=39.75, p&lt;0.0001). Mean score of control sample (7.42±0.69) was lesser than the enriched A2 (8.08±0.78) &gt;A3 (7.82±0.35) &gt;A1(7.59±0.85) samples. This highlighted that incorporation level of mixture at 10% enhanced the aroma of muffin the most.</w:t>
      </w:r>
    </w:p>
    <w:p w14:paraId="72ED2E26" w14:textId="77777777" w:rsidR="00AF7597" w:rsidRPr="00FB2386" w:rsidRDefault="00AF7597" w:rsidP="00AF7597">
      <w:pPr>
        <w:jc w:val="both"/>
        <w:rPr>
          <w:rFonts w:ascii="Arial" w:hAnsi="Arial" w:cs="Arial"/>
          <w:sz w:val="22"/>
          <w:szCs w:val="22"/>
        </w:rPr>
      </w:pPr>
    </w:p>
    <w:p w14:paraId="10106038"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 xml:space="preserve">Texture- </w:t>
      </w:r>
      <w:r w:rsidRPr="00FB2386">
        <w:rPr>
          <w:rFonts w:ascii="Arial" w:hAnsi="Arial" w:cs="Arial"/>
          <w:sz w:val="22"/>
          <w:szCs w:val="22"/>
        </w:rPr>
        <w:t>This sensory</w:t>
      </w:r>
      <w:r w:rsidRPr="00FB2386">
        <w:rPr>
          <w:rFonts w:ascii="Arial" w:hAnsi="Arial" w:cs="Arial"/>
          <w:b/>
          <w:bCs/>
          <w:sz w:val="22"/>
          <w:szCs w:val="22"/>
        </w:rPr>
        <w:t xml:space="preserve"> </w:t>
      </w:r>
      <w:r w:rsidRPr="00FB2386">
        <w:rPr>
          <w:rFonts w:ascii="Arial" w:hAnsi="Arial" w:cs="Arial"/>
          <w:sz w:val="22"/>
          <w:szCs w:val="22"/>
        </w:rPr>
        <w:t>evaluation showed significant difference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=45.43, p&lt;0.0001) among all the variations. A2 had the highest mean score (7.75±0.64) followed by A3 (7.52±1.12) and A1 (7.41±0.76) with the comparison to control sample (7.32±0.47) which was lower than all supplemented samples. Texture of muffin was most enhanced at the 10% incorporation level of enriched mixture.</w:t>
      </w:r>
    </w:p>
    <w:p w14:paraId="5F47F3EC" w14:textId="77777777" w:rsidR="00AF7597" w:rsidRPr="00FB2386" w:rsidRDefault="00AF7597" w:rsidP="00AF7597">
      <w:pPr>
        <w:jc w:val="both"/>
        <w:rPr>
          <w:rFonts w:ascii="Arial" w:hAnsi="Arial" w:cs="Arial"/>
          <w:sz w:val="22"/>
          <w:szCs w:val="22"/>
        </w:rPr>
      </w:pPr>
    </w:p>
    <w:p w14:paraId="66658BAF" w14:textId="77777777" w:rsidR="00AF7597" w:rsidRPr="00FB2386" w:rsidRDefault="00AF7597" w:rsidP="00AF7597">
      <w:pPr>
        <w:spacing w:line="259" w:lineRule="auto"/>
        <w:ind w:left="720"/>
        <w:contextualSpacing/>
        <w:rPr>
          <w:rFonts w:ascii="Arial" w:hAnsi="Arial" w:cs="Arial"/>
          <w:sz w:val="22"/>
          <w:szCs w:val="22"/>
        </w:rPr>
      </w:pPr>
    </w:p>
    <w:p w14:paraId="60ACA871" w14:textId="77777777" w:rsidR="00AF7597" w:rsidRPr="00FB2386" w:rsidRDefault="00AF7597" w:rsidP="00AF7597">
      <w:pPr>
        <w:numPr>
          <w:ilvl w:val="0"/>
          <w:numId w:val="32"/>
        </w:numPr>
        <w:contextualSpacing/>
        <w:jc w:val="both"/>
        <w:rPr>
          <w:rFonts w:ascii="Arial" w:hAnsi="Arial" w:cs="Arial"/>
          <w:sz w:val="22"/>
          <w:szCs w:val="22"/>
        </w:rPr>
      </w:pPr>
      <w:r w:rsidRPr="00FB2386">
        <w:rPr>
          <w:rFonts w:ascii="Arial" w:hAnsi="Arial" w:cs="Arial"/>
          <w:b/>
          <w:bCs/>
          <w:sz w:val="22"/>
          <w:szCs w:val="22"/>
        </w:rPr>
        <w:t>Overall acceptability-</w:t>
      </w:r>
      <w:r w:rsidRPr="00FB2386">
        <w:rPr>
          <w:rFonts w:ascii="Arial" w:hAnsi="Arial" w:cs="Arial"/>
          <w:sz w:val="22"/>
          <w:szCs w:val="22"/>
        </w:rPr>
        <w:t xml:space="preserve"> Sensory scores on overall basis highlighted the significant variation among all enriched samples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=63.85, p&lt;0.0001) where A2 sample had topmost mean score (7.91±0.62) followed by A3 (7.56±0.00) and A1 (7.32±0.72) sample. Whereas control sample obtained the least mean score of 7.20±0.73 than all other mixture supplemented muffins. </w:t>
      </w:r>
    </w:p>
    <w:p w14:paraId="5AC6D828" w14:textId="77777777" w:rsidR="00AF7597" w:rsidRPr="00FB2386" w:rsidRDefault="00AF7597" w:rsidP="00AF7597">
      <w:pPr>
        <w:rPr>
          <w:rFonts w:ascii="Arial" w:hAnsi="Arial" w:cs="Arial"/>
          <w:sz w:val="22"/>
          <w:szCs w:val="22"/>
        </w:rPr>
      </w:pPr>
    </w:p>
    <w:p w14:paraId="195F5FF5" w14:textId="77777777" w:rsidR="00AF7597" w:rsidRPr="00FB2386" w:rsidRDefault="00AF7597" w:rsidP="00AF7597">
      <w:pPr>
        <w:rPr>
          <w:rFonts w:ascii="Arial" w:hAnsi="Arial" w:cs="Arial"/>
          <w:b/>
          <w:bCs/>
          <w:sz w:val="22"/>
          <w:szCs w:val="22"/>
        </w:rPr>
      </w:pPr>
      <w:r w:rsidRPr="00FB2386">
        <w:rPr>
          <w:rFonts w:ascii="Arial" w:hAnsi="Arial" w:cs="Arial"/>
          <w:sz w:val="22"/>
          <w:szCs w:val="22"/>
        </w:rPr>
        <w:t xml:space="preserve">The result </w:t>
      </w:r>
      <w:r w:rsidRPr="00AF7597">
        <w:rPr>
          <w:rFonts w:ascii="Arial" w:hAnsi="Arial" w:cs="Arial"/>
          <w:sz w:val="22"/>
          <w:szCs w:val="22"/>
        </w:rPr>
        <w:t>indicates</w:t>
      </w:r>
      <w:r w:rsidRPr="00FB2386">
        <w:rPr>
          <w:rFonts w:ascii="Arial" w:hAnsi="Arial" w:cs="Arial"/>
          <w:sz w:val="22"/>
          <w:szCs w:val="22"/>
        </w:rPr>
        <w:t xml:space="preserve"> that the addition of enriched mixture at the designated incorporation level led to overall improvement in the sensory profile of muffins, surpassing the control sample in the terms of color, appearance, taste, aroma and texture.</w:t>
      </w:r>
    </w:p>
    <w:p w14:paraId="7AF10348" w14:textId="77777777" w:rsidR="00AF7597" w:rsidRPr="00FB2386" w:rsidRDefault="00AF7597" w:rsidP="00AF7597">
      <w:pPr>
        <w:rPr>
          <w:rFonts w:ascii="Arial" w:hAnsi="Arial" w:cs="Arial"/>
          <w:b/>
          <w:bCs/>
          <w:sz w:val="22"/>
          <w:szCs w:val="22"/>
        </w:rPr>
      </w:pPr>
    </w:p>
    <w:p w14:paraId="0B17D3BA" w14:textId="77777777" w:rsidR="00AF7597" w:rsidRPr="00FB2386" w:rsidRDefault="00AF7597" w:rsidP="00AF7597">
      <w:pPr>
        <w:rPr>
          <w:rFonts w:ascii="Arial" w:hAnsi="Arial" w:cs="Arial"/>
          <w:b/>
          <w:bCs/>
          <w:sz w:val="22"/>
          <w:szCs w:val="22"/>
        </w:rPr>
      </w:pPr>
    </w:p>
    <w:p w14:paraId="2C222FB5" w14:textId="45B12B8C" w:rsidR="00AF7597" w:rsidRPr="00FB2386" w:rsidRDefault="00AF7597" w:rsidP="00AF7597">
      <w:pPr>
        <w:rPr>
          <w:rFonts w:ascii="Arial" w:hAnsi="Arial" w:cs="Arial"/>
          <w:b/>
          <w:bCs/>
          <w:sz w:val="22"/>
          <w:szCs w:val="22"/>
        </w:rPr>
      </w:pPr>
      <w:r w:rsidRPr="00FB2386">
        <w:rPr>
          <w:rFonts w:ascii="Arial" w:hAnsi="Arial" w:cs="Arial"/>
          <w:b/>
          <w:bCs/>
          <w:sz w:val="22"/>
          <w:szCs w:val="22"/>
        </w:rPr>
        <w:t xml:space="preserve">Table </w:t>
      </w:r>
      <w:r w:rsidR="0065590C">
        <w:rPr>
          <w:rFonts w:ascii="Arial" w:hAnsi="Arial" w:cs="Arial"/>
          <w:b/>
          <w:bCs/>
          <w:sz w:val="22"/>
          <w:szCs w:val="22"/>
        </w:rPr>
        <w:t>2.</w:t>
      </w:r>
      <w:r w:rsidRPr="00FB2386">
        <w:rPr>
          <w:rFonts w:ascii="Arial" w:hAnsi="Arial" w:cs="Arial"/>
          <w:b/>
          <w:bCs/>
          <w:sz w:val="22"/>
          <w:szCs w:val="22"/>
        </w:rPr>
        <w:t xml:space="preserve"> </w:t>
      </w:r>
      <w:bookmarkStart w:id="5" w:name="_Hlk208639695"/>
      <w:r w:rsidRPr="00FB2386">
        <w:rPr>
          <w:rFonts w:ascii="Arial" w:hAnsi="Arial" w:cs="Arial"/>
          <w:b/>
          <w:bCs/>
          <w:sz w:val="22"/>
          <w:szCs w:val="22"/>
        </w:rPr>
        <w:t xml:space="preserve">Sensory Evaluation of </w:t>
      </w:r>
      <w:r w:rsidRPr="00FB2386">
        <w:rPr>
          <w:rFonts w:ascii="Arial" w:hAnsi="Arial" w:cs="Arial"/>
          <w:b/>
          <w:bCs/>
          <w:i/>
          <w:iCs/>
          <w:sz w:val="22"/>
          <w:szCs w:val="22"/>
        </w:rPr>
        <w:t>Pudina Chutney</w:t>
      </w:r>
      <w:r w:rsidRPr="00FB2386">
        <w:rPr>
          <w:rFonts w:ascii="Arial" w:hAnsi="Arial" w:cs="Arial"/>
          <w:b/>
          <w:bCs/>
          <w:sz w:val="22"/>
          <w:szCs w:val="22"/>
        </w:rPr>
        <w:t xml:space="preserve"> supplemented with nutraceutical mixture </w:t>
      </w:r>
      <w:bookmarkEnd w:id="5"/>
    </w:p>
    <w:p w14:paraId="368D01E1" w14:textId="77777777" w:rsidR="00AF7597" w:rsidRPr="00FB2386" w:rsidRDefault="00AF7597" w:rsidP="00AF7597">
      <w:pPr>
        <w:rPr>
          <w:rFonts w:ascii="Arial" w:hAnsi="Arial" w:cs="Arial"/>
          <w:b/>
          <w:bCs/>
          <w:sz w:val="22"/>
          <w:szCs w:val="22"/>
        </w:rPr>
      </w:pPr>
    </w:p>
    <w:tbl>
      <w:tblPr>
        <w:tblStyle w:val="TableGrid"/>
        <w:tblW w:w="0" w:type="auto"/>
        <w:tblLook w:val="04A0" w:firstRow="1" w:lastRow="0" w:firstColumn="1" w:lastColumn="0" w:noHBand="0" w:noVBand="1"/>
      </w:tblPr>
      <w:tblGrid>
        <w:gridCol w:w="1638"/>
        <w:gridCol w:w="1167"/>
        <w:gridCol w:w="1504"/>
        <w:gridCol w:w="1397"/>
        <w:gridCol w:w="1424"/>
        <w:gridCol w:w="1505"/>
        <w:gridCol w:w="1227"/>
        <w:gridCol w:w="1154"/>
      </w:tblGrid>
      <w:tr w:rsidR="00AF7597" w:rsidRPr="00FB2386" w14:paraId="04356D02" w14:textId="77777777" w:rsidTr="00ED178F">
        <w:tc>
          <w:tcPr>
            <w:tcW w:w="1807" w:type="dxa"/>
          </w:tcPr>
          <w:p w14:paraId="5A8DE762" w14:textId="77777777" w:rsidR="00AF7597" w:rsidRPr="00FB2386" w:rsidRDefault="00AF7597" w:rsidP="00ED178F">
            <w:pPr>
              <w:rPr>
                <w:rFonts w:ascii="Arial" w:hAnsi="Arial" w:cs="Arial"/>
                <w:b/>
                <w:bCs/>
              </w:rPr>
            </w:pPr>
          </w:p>
        </w:tc>
        <w:tc>
          <w:tcPr>
            <w:tcW w:w="1511" w:type="dxa"/>
          </w:tcPr>
          <w:p w14:paraId="10F281DB" w14:textId="77777777" w:rsidR="00AF7597" w:rsidRPr="00FB2386" w:rsidRDefault="00AF7597" w:rsidP="00ED178F">
            <w:pPr>
              <w:rPr>
                <w:rFonts w:ascii="Arial" w:hAnsi="Arial" w:cs="Arial"/>
                <w:b/>
                <w:bCs/>
              </w:rPr>
            </w:pPr>
          </w:p>
        </w:tc>
        <w:tc>
          <w:tcPr>
            <w:tcW w:w="7392" w:type="dxa"/>
            <w:gridSpan w:val="4"/>
          </w:tcPr>
          <w:p w14:paraId="426C6D93" w14:textId="77777777" w:rsidR="00AF7597" w:rsidRPr="00FB2386" w:rsidRDefault="00AF7597" w:rsidP="00ED178F">
            <w:pPr>
              <w:rPr>
                <w:rFonts w:ascii="Arial" w:hAnsi="Arial" w:cs="Arial"/>
                <w:b/>
                <w:bCs/>
              </w:rPr>
            </w:pPr>
            <w:r w:rsidRPr="00FB2386">
              <w:rPr>
                <w:rFonts w:ascii="Arial" w:hAnsi="Arial" w:cs="Arial"/>
                <w:b/>
                <w:bCs/>
              </w:rPr>
              <w:t xml:space="preserve">                                Level of incorporation (%)</w:t>
            </w:r>
          </w:p>
        </w:tc>
        <w:tc>
          <w:tcPr>
            <w:tcW w:w="1618" w:type="dxa"/>
          </w:tcPr>
          <w:p w14:paraId="54B47106" w14:textId="77777777" w:rsidR="00AF7597" w:rsidRPr="00FB2386" w:rsidRDefault="00AF7597" w:rsidP="00ED178F">
            <w:pPr>
              <w:rPr>
                <w:rFonts w:ascii="Arial" w:hAnsi="Arial" w:cs="Arial"/>
                <w:b/>
                <w:bCs/>
              </w:rPr>
            </w:pPr>
          </w:p>
        </w:tc>
        <w:tc>
          <w:tcPr>
            <w:tcW w:w="1417" w:type="dxa"/>
          </w:tcPr>
          <w:p w14:paraId="2960DE1B" w14:textId="77777777" w:rsidR="00AF7597" w:rsidRPr="00FB2386" w:rsidRDefault="00AF7597" w:rsidP="00ED178F">
            <w:pPr>
              <w:rPr>
                <w:rFonts w:ascii="Arial" w:hAnsi="Arial" w:cs="Arial"/>
                <w:b/>
                <w:bCs/>
              </w:rPr>
            </w:pPr>
          </w:p>
        </w:tc>
      </w:tr>
      <w:tr w:rsidR="00AF7597" w:rsidRPr="00FB2386" w14:paraId="5C1000C5" w14:textId="77777777" w:rsidTr="00ED178F">
        <w:tc>
          <w:tcPr>
            <w:tcW w:w="1807" w:type="dxa"/>
            <w:vMerge w:val="restart"/>
          </w:tcPr>
          <w:p w14:paraId="10A385E0" w14:textId="77777777" w:rsidR="00AF7597" w:rsidRPr="00FB2386" w:rsidRDefault="00AF7597" w:rsidP="00ED178F">
            <w:pPr>
              <w:rPr>
                <w:rFonts w:ascii="Arial" w:hAnsi="Arial" w:cs="Arial"/>
                <w:b/>
                <w:bCs/>
              </w:rPr>
            </w:pPr>
          </w:p>
          <w:p w14:paraId="6C5392ED" w14:textId="77777777" w:rsidR="00AF7597" w:rsidRPr="00FB2386" w:rsidRDefault="00AF7597" w:rsidP="00ED178F">
            <w:pPr>
              <w:rPr>
                <w:rFonts w:ascii="Arial" w:hAnsi="Arial" w:cs="Arial"/>
                <w:b/>
                <w:bCs/>
              </w:rPr>
            </w:pPr>
            <w:r w:rsidRPr="00FB2386">
              <w:rPr>
                <w:rFonts w:ascii="Arial" w:hAnsi="Arial" w:cs="Arial"/>
                <w:b/>
                <w:bCs/>
              </w:rPr>
              <w:t xml:space="preserve">Color </w:t>
            </w:r>
          </w:p>
        </w:tc>
        <w:tc>
          <w:tcPr>
            <w:tcW w:w="1511" w:type="dxa"/>
          </w:tcPr>
          <w:p w14:paraId="5D3882E9" w14:textId="77777777" w:rsidR="00AF7597" w:rsidRPr="00FB2386" w:rsidRDefault="00AF7597" w:rsidP="00ED178F">
            <w:pPr>
              <w:rPr>
                <w:rFonts w:ascii="Arial" w:hAnsi="Arial" w:cs="Arial"/>
              </w:rPr>
            </w:pPr>
          </w:p>
        </w:tc>
        <w:tc>
          <w:tcPr>
            <w:tcW w:w="1867" w:type="dxa"/>
          </w:tcPr>
          <w:p w14:paraId="5C030560" w14:textId="77777777" w:rsidR="00AF7597" w:rsidRPr="00FB2386" w:rsidRDefault="00AF7597" w:rsidP="00ED178F">
            <w:pPr>
              <w:rPr>
                <w:rFonts w:ascii="Arial" w:hAnsi="Arial" w:cs="Arial"/>
                <w:b/>
                <w:bCs/>
              </w:rPr>
            </w:pPr>
            <w:r w:rsidRPr="00FB2386">
              <w:rPr>
                <w:rFonts w:ascii="Arial" w:hAnsi="Arial" w:cs="Arial"/>
                <w:b/>
                <w:bCs/>
              </w:rPr>
              <w:t xml:space="preserve">Control </w:t>
            </w:r>
          </w:p>
        </w:tc>
        <w:tc>
          <w:tcPr>
            <w:tcW w:w="1789" w:type="dxa"/>
          </w:tcPr>
          <w:p w14:paraId="7AF220D1" w14:textId="77777777" w:rsidR="00AF7597" w:rsidRPr="00FB2386" w:rsidRDefault="00AF7597" w:rsidP="00ED178F">
            <w:pPr>
              <w:rPr>
                <w:rFonts w:ascii="Arial" w:hAnsi="Arial" w:cs="Arial"/>
                <w:b/>
                <w:bCs/>
              </w:rPr>
            </w:pPr>
            <w:r w:rsidRPr="00FB2386">
              <w:rPr>
                <w:rFonts w:ascii="Arial" w:hAnsi="Arial" w:cs="Arial"/>
                <w:b/>
                <w:bCs/>
              </w:rPr>
              <w:t>A1</w:t>
            </w:r>
          </w:p>
        </w:tc>
        <w:tc>
          <w:tcPr>
            <w:tcW w:w="1868" w:type="dxa"/>
          </w:tcPr>
          <w:p w14:paraId="35E1F62D" w14:textId="77777777" w:rsidR="00AF7597" w:rsidRPr="00FB2386" w:rsidRDefault="00AF7597" w:rsidP="00ED178F">
            <w:pPr>
              <w:rPr>
                <w:rFonts w:ascii="Arial" w:hAnsi="Arial" w:cs="Arial"/>
                <w:b/>
                <w:bCs/>
              </w:rPr>
            </w:pPr>
            <w:r w:rsidRPr="00FB2386">
              <w:rPr>
                <w:rFonts w:ascii="Arial" w:hAnsi="Arial" w:cs="Arial"/>
                <w:b/>
                <w:bCs/>
              </w:rPr>
              <w:t xml:space="preserve">  A2</w:t>
            </w:r>
          </w:p>
        </w:tc>
        <w:tc>
          <w:tcPr>
            <w:tcW w:w="1868" w:type="dxa"/>
          </w:tcPr>
          <w:p w14:paraId="38ADE6C1" w14:textId="77777777" w:rsidR="00AF7597" w:rsidRPr="00FB2386" w:rsidRDefault="00AF7597" w:rsidP="00ED178F">
            <w:pPr>
              <w:rPr>
                <w:rFonts w:ascii="Arial" w:hAnsi="Arial" w:cs="Arial"/>
                <w:b/>
                <w:bCs/>
              </w:rPr>
            </w:pPr>
            <w:r w:rsidRPr="00FB2386">
              <w:rPr>
                <w:rFonts w:ascii="Arial" w:hAnsi="Arial" w:cs="Arial"/>
                <w:b/>
                <w:bCs/>
              </w:rPr>
              <w:t>A3</w:t>
            </w:r>
          </w:p>
        </w:tc>
        <w:tc>
          <w:tcPr>
            <w:tcW w:w="1618" w:type="dxa"/>
          </w:tcPr>
          <w:p w14:paraId="027A3BC1" w14:textId="77777777" w:rsidR="00AF7597" w:rsidRPr="00FB2386" w:rsidRDefault="00AF7597" w:rsidP="00ED178F">
            <w:pPr>
              <w:rPr>
                <w:rFonts w:ascii="Arial" w:hAnsi="Arial" w:cs="Arial"/>
                <w:b/>
                <w:bCs/>
              </w:rPr>
            </w:pPr>
            <w:r w:rsidRPr="00FB2386">
              <w:rPr>
                <w:rFonts w:ascii="Arial" w:hAnsi="Arial" w:cs="Arial"/>
                <w:b/>
                <w:bCs/>
              </w:rPr>
              <w:t xml:space="preserve">Kruskal </w:t>
            </w:r>
            <w:proofErr w:type="spellStart"/>
            <w:r w:rsidRPr="00FB2386">
              <w:rPr>
                <w:rFonts w:ascii="Arial" w:hAnsi="Arial" w:cs="Arial"/>
                <w:b/>
                <w:bCs/>
              </w:rPr>
              <w:t>Walis</w:t>
            </w:r>
            <w:proofErr w:type="spellEnd"/>
            <w:r w:rsidRPr="00FB2386">
              <w:rPr>
                <w:rFonts w:ascii="Arial" w:hAnsi="Arial" w:cs="Arial"/>
                <w:b/>
                <w:bCs/>
              </w:rPr>
              <w:t xml:space="preserve"> </w:t>
            </w:r>
            <w:r w:rsidRPr="00FB2386">
              <w:rPr>
                <w:rFonts w:ascii="Arial" w:hAnsi="Arial" w:cs="Arial"/>
                <w:color w:val="474747"/>
                <w:shd w:val="clear" w:color="auto" w:fill="FFFFFF"/>
              </w:rPr>
              <w:t>(χ²)</w:t>
            </w:r>
          </w:p>
        </w:tc>
        <w:tc>
          <w:tcPr>
            <w:tcW w:w="1417" w:type="dxa"/>
          </w:tcPr>
          <w:p w14:paraId="26531316" w14:textId="77777777" w:rsidR="00AF7597" w:rsidRPr="00FB2386" w:rsidRDefault="00AF7597" w:rsidP="00ED178F">
            <w:pPr>
              <w:rPr>
                <w:rFonts w:ascii="Arial" w:hAnsi="Arial" w:cs="Arial"/>
                <w:b/>
                <w:bCs/>
              </w:rPr>
            </w:pPr>
            <w:r w:rsidRPr="00FB2386">
              <w:rPr>
                <w:rFonts w:ascii="Arial" w:hAnsi="Arial" w:cs="Arial"/>
                <w:b/>
                <w:bCs/>
              </w:rPr>
              <w:t>p-value</w:t>
            </w:r>
          </w:p>
        </w:tc>
      </w:tr>
      <w:tr w:rsidR="00AF7597" w:rsidRPr="00FB2386" w14:paraId="68BACC39" w14:textId="77777777" w:rsidTr="00ED178F">
        <w:tc>
          <w:tcPr>
            <w:tcW w:w="1807" w:type="dxa"/>
            <w:vMerge/>
          </w:tcPr>
          <w:p w14:paraId="6CFA64DF" w14:textId="77777777" w:rsidR="00AF7597" w:rsidRPr="00FB2386" w:rsidRDefault="00AF7597" w:rsidP="00ED178F">
            <w:pPr>
              <w:rPr>
                <w:rFonts w:ascii="Arial" w:hAnsi="Arial" w:cs="Arial"/>
                <w:b/>
                <w:bCs/>
              </w:rPr>
            </w:pPr>
          </w:p>
        </w:tc>
        <w:tc>
          <w:tcPr>
            <w:tcW w:w="1511" w:type="dxa"/>
          </w:tcPr>
          <w:p w14:paraId="5CFCC103"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67856F9F" w14:textId="77777777" w:rsidR="00AF7597" w:rsidRPr="00FB2386" w:rsidRDefault="00AF7597" w:rsidP="00ED178F">
            <w:pPr>
              <w:rPr>
                <w:rFonts w:ascii="Arial" w:hAnsi="Arial" w:cs="Arial"/>
              </w:rPr>
            </w:pPr>
            <w:r w:rsidRPr="00FB2386">
              <w:rPr>
                <w:rFonts w:ascii="Arial" w:hAnsi="Arial" w:cs="Arial"/>
              </w:rPr>
              <w:t>8.42±0.50</w:t>
            </w:r>
          </w:p>
        </w:tc>
        <w:tc>
          <w:tcPr>
            <w:tcW w:w="1789" w:type="dxa"/>
          </w:tcPr>
          <w:p w14:paraId="0518174F" w14:textId="77777777" w:rsidR="00AF7597" w:rsidRPr="00FB2386" w:rsidRDefault="00AF7597" w:rsidP="00ED178F">
            <w:pPr>
              <w:rPr>
                <w:rFonts w:ascii="Arial" w:hAnsi="Arial" w:cs="Arial"/>
              </w:rPr>
            </w:pPr>
            <w:r w:rsidRPr="00FB2386">
              <w:rPr>
                <w:rFonts w:ascii="Arial" w:hAnsi="Arial" w:cs="Arial"/>
              </w:rPr>
              <w:t>8.45±0.00</w:t>
            </w:r>
          </w:p>
        </w:tc>
        <w:tc>
          <w:tcPr>
            <w:tcW w:w="1868" w:type="dxa"/>
          </w:tcPr>
          <w:p w14:paraId="0842DE6F" w14:textId="77777777" w:rsidR="00AF7597" w:rsidRPr="00FB2386" w:rsidRDefault="00AF7597" w:rsidP="00ED178F">
            <w:pPr>
              <w:rPr>
                <w:rFonts w:ascii="Arial" w:hAnsi="Arial" w:cs="Arial"/>
              </w:rPr>
            </w:pPr>
            <w:r w:rsidRPr="00FB2386">
              <w:rPr>
                <w:rFonts w:ascii="Arial" w:hAnsi="Arial" w:cs="Arial"/>
              </w:rPr>
              <w:t>8.67±0.47</w:t>
            </w:r>
          </w:p>
        </w:tc>
        <w:tc>
          <w:tcPr>
            <w:tcW w:w="1868" w:type="dxa"/>
          </w:tcPr>
          <w:p w14:paraId="085C0CAA" w14:textId="77777777" w:rsidR="00AF7597" w:rsidRPr="00FB2386" w:rsidRDefault="00AF7597" w:rsidP="00ED178F">
            <w:pPr>
              <w:rPr>
                <w:rFonts w:ascii="Arial" w:hAnsi="Arial" w:cs="Arial"/>
              </w:rPr>
            </w:pPr>
            <w:r w:rsidRPr="00FB2386">
              <w:rPr>
                <w:rFonts w:ascii="Arial" w:hAnsi="Arial" w:cs="Arial"/>
              </w:rPr>
              <w:t>8.56±0.50</w:t>
            </w:r>
          </w:p>
        </w:tc>
        <w:tc>
          <w:tcPr>
            <w:tcW w:w="1618" w:type="dxa"/>
            <w:vMerge w:val="restart"/>
          </w:tcPr>
          <w:p w14:paraId="4E5E7C0C" w14:textId="77777777" w:rsidR="00AF7597" w:rsidRPr="00FB2386" w:rsidRDefault="00AF7597" w:rsidP="00ED178F">
            <w:pPr>
              <w:rPr>
                <w:rFonts w:ascii="Arial" w:hAnsi="Arial" w:cs="Arial"/>
              </w:rPr>
            </w:pPr>
            <w:r w:rsidRPr="00FB2386">
              <w:rPr>
                <w:rFonts w:ascii="Arial" w:hAnsi="Arial" w:cs="Arial"/>
              </w:rPr>
              <w:t>46.59</w:t>
            </w:r>
          </w:p>
        </w:tc>
        <w:tc>
          <w:tcPr>
            <w:tcW w:w="1417" w:type="dxa"/>
            <w:vMerge w:val="restart"/>
          </w:tcPr>
          <w:p w14:paraId="19C9AB3C"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7AF0FAFE" w14:textId="77777777" w:rsidTr="00ED178F">
        <w:tc>
          <w:tcPr>
            <w:tcW w:w="1807" w:type="dxa"/>
            <w:vMerge/>
          </w:tcPr>
          <w:p w14:paraId="6139A615" w14:textId="77777777" w:rsidR="00AF7597" w:rsidRPr="00FB2386" w:rsidRDefault="00AF7597" w:rsidP="00ED178F">
            <w:pPr>
              <w:rPr>
                <w:rFonts w:ascii="Arial" w:hAnsi="Arial" w:cs="Arial"/>
                <w:b/>
                <w:bCs/>
              </w:rPr>
            </w:pPr>
          </w:p>
        </w:tc>
        <w:tc>
          <w:tcPr>
            <w:tcW w:w="1511" w:type="dxa"/>
          </w:tcPr>
          <w:p w14:paraId="7BA56BBC"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14231205"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20771413"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1349D09B"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11D48A86"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21D303B5" w14:textId="77777777" w:rsidR="00AF7597" w:rsidRPr="00FB2386" w:rsidRDefault="00AF7597" w:rsidP="00ED178F">
            <w:pPr>
              <w:rPr>
                <w:rFonts w:ascii="Arial" w:hAnsi="Arial" w:cs="Arial"/>
                <w:b/>
                <w:bCs/>
              </w:rPr>
            </w:pPr>
          </w:p>
        </w:tc>
        <w:tc>
          <w:tcPr>
            <w:tcW w:w="1417" w:type="dxa"/>
            <w:vMerge/>
          </w:tcPr>
          <w:p w14:paraId="3742061B" w14:textId="77777777" w:rsidR="00AF7597" w:rsidRPr="00FB2386" w:rsidRDefault="00AF7597" w:rsidP="00ED178F">
            <w:pPr>
              <w:rPr>
                <w:rFonts w:ascii="Arial" w:hAnsi="Arial" w:cs="Arial"/>
                <w:b/>
                <w:bCs/>
              </w:rPr>
            </w:pPr>
          </w:p>
        </w:tc>
      </w:tr>
      <w:tr w:rsidR="00AF7597" w:rsidRPr="00FB2386" w14:paraId="19B7613F" w14:textId="77777777" w:rsidTr="00ED178F">
        <w:tc>
          <w:tcPr>
            <w:tcW w:w="1807" w:type="dxa"/>
            <w:vMerge/>
          </w:tcPr>
          <w:p w14:paraId="09D9E387" w14:textId="77777777" w:rsidR="00AF7597" w:rsidRPr="00FB2386" w:rsidRDefault="00AF7597" w:rsidP="00ED178F">
            <w:pPr>
              <w:rPr>
                <w:rFonts w:ascii="Arial" w:hAnsi="Arial" w:cs="Arial"/>
                <w:b/>
                <w:bCs/>
              </w:rPr>
            </w:pPr>
          </w:p>
        </w:tc>
        <w:tc>
          <w:tcPr>
            <w:tcW w:w="1511" w:type="dxa"/>
          </w:tcPr>
          <w:p w14:paraId="06FA7243"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50FE1B01"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3F5EC4B6"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31AD61AB"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6388B802"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0F080B3B" w14:textId="77777777" w:rsidR="00AF7597" w:rsidRPr="00FB2386" w:rsidRDefault="00AF7597" w:rsidP="00ED178F">
            <w:pPr>
              <w:rPr>
                <w:rFonts w:ascii="Arial" w:hAnsi="Arial" w:cs="Arial"/>
                <w:b/>
                <w:bCs/>
              </w:rPr>
            </w:pPr>
          </w:p>
        </w:tc>
        <w:tc>
          <w:tcPr>
            <w:tcW w:w="1417" w:type="dxa"/>
            <w:vMerge/>
          </w:tcPr>
          <w:p w14:paraId="42A39C7E" w14:textId="77777777" w:rsidR="00AF7597" w:rsidRPr="00FB2386" w:rsidRDefault="00AF7597" w:rsidP="00ED178F">
            <w:pPr>
              <w:rPr>
                <w:rFonts w:ascii="Arial" w:hAnsi="Arial" w:cs="Arial"/>
                <w:b/>
                <w:bCs/>
              </w:rPr>
            </w:pPr>
          </w:p>
        </w:tc>
      </w:tr>
      <w:tr w:rsidR="00AF7597" w:rsidRPr="00FB2386" w14:paraId="58B53FED" w14:textId="77777777" w:rsidTr="00ED178F">
        <w:tc>
          <w:tcPr>
            <w:tcW w:w="1807" w:type="dxa"/>
            <w:vMerge/>
          </w:tcPr>
          <w:p w14:paraId="2B1A6EB4" w14:textId="77777777" w:rsidR="00AF7597" w:rsidRPr="00FB2386" w:rsidRDefault="00AF7597" w:rsidP="00ED178F">
            <w:pPr>
              <w:rPr>
                <w:rFonts w:ascii="Arial" w:hAnsi="Arial" w:cs="Arial"/>
                <w:b/>
                <w:bCs/>
              </w:rPr>
            </w:pPr>
          </w:p>
        </w:tc>
        <w:tc>
          <w:tcPr>
            <w:tcW w:w="1511" w:type="dxa"/>
          </w:tcPr>
          <w:p w14:paraId="3015A770"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49C5486E"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30788E83"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1BFFF64F"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4598E973"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1640B5D3" w14:textId="77777777" w:rsidR="00AF7597" w:rsidRPr="00FB2386" w:rsidRDefault="00AF7597" w:rsidP="00ED178F">
            <w:pPr>
              <w:rPr>
                <w:rFonts w:ascii="Arial" w:hAnsi="Arial" w:cs="Arial"/>
                <w:b/>
                <w:bCs/>
              </w:rPr>
            </w:pPr>
          </w:p>
        </w:tc>
        <w:tc>
          <w:tcPr>
            <w:tcW w:w="1417" w:type="dxa"/>
            <w:vMerge/>
          </w:tcPr>
          <w:p w14:paraId="4B8C1959" w14:textId="77777777" w:rsidR="00AF7597" w:rsidRPr="00FB2386" w:rsidRDefault="00AF7597" w:rsidP="00ED178F">
            <w:pPr>
              <w:rPr>
                <w:rFonts w:ascii="Arial" w:hAnsi="Arial" w:cs="Arial"/>
                <w:b/>
                <w:bCs/>
              </w:rPr>
            </w:pPr>
          </w:p>
        </w:tc>
      </w:tr>
      <w:tr w:rsidR="00AF7597" w:rsidRPr="00FB2386" w14:paraId="65C69BA4" w14:textId="77777777" w:rsidTr="00ED178F">
        <w:tc>
          <w:tcPr>
            <w:tcW w:w="1807" w:type="dxa"/>
          </w:tcPr>
          <w:p w14:paraId="3C6243B6" w14:textId="77777777" w:rsidR="00AF7597" w:rsidRPr="00FB2386" w:rsidRDefault="00AF7597" w:rsidP="00ED178F">
            <w:pPr>
              <w:rPr>
                <w:rFonts w:ascii="Arial" w:hAnsi="Arial" w:cs="Arial"/>
                <w:b/>
                <w:bCs/>
              </w:rPr>
            </w:pPr>
          </w:p>
        </w:tc>
        <w:tc>
          <w:tcPr>
            <w:tcW w:w="1511" w:type="dxa"/>
          </w:tcPr>
          <w:p w14:paraId="20CC6414" w14:textId="77777777" w:rsidR="00AF7597" w:rsidRPr="00FB2386" w:rsidRDefault="00AF7597" w:rsidP="00ED178F">
            <w:pPr>
              <w:rPr>
                <w:rFonts w:ascii="Arial" w:hAnsi="Arial" w:cs="Arial"/>
                <w:b/>
                <w:bCs/>
              </w:rPr>
            </w:pPr>
          </w:p>
        </w:tc>
        <w:tc>
          <w:tcPr>
            <w:tcW w:w="1867" w:type="dxa"/>
          </w:tcPr>
          <w:p w14:paraId="5C280744" w14:textId="77777777" w:rsidR="00AF7597" w:rsidRPr="00FB2386" w:rsidRDefault="00AF7597" w:rsidP="00ED178F">
            <w:pPr>
              <w:rPr>
                <w:rFonts w:ascii="Arial" w:hAnsi="Arial" w:cs="Arial"/>
              </w:rPr>
            </w:pPr>
          </w:p>
        </w:tc>
        <w:tc>
          <w:tcPr>
            <w:tcW w:w="1789" w:type="dxa"/>
          </w:tcPr>
          <w:p w14:paraId="06AB97CB" w14:textId="77777777" w:rsidR="00AF7597" w:rsidRPr="00FB2386" w:rsidRDefault="00AF7597" w:rsidP="00ED178F">
            <w:pPr>
              <w:rPr>
                <w:rFonts w:ascii="Arial" w:hAnsi="Arial" w:cs="Arial"/>
              </w:rPr>
            </w:pPr>
          </w:p>
        </w:tc>
        <w:tc>
          <w:tcPr>
            <w:tcW w:w="1868" w:type="dxa"/>
          </w:tcPr>
          <w:p w14:paraId="7FEB0349" w14:textId="77777777" w:rsidR="00AF7597" w:rsidRPr="00FB2386" w:rsidRDefault="00AF7597" w:rsidP="00ED178F">
            <w:pPr>
              <w:rPr>
                <w:rFonts w:ascii="Arial" w:hAnsi="Arial" w:cs="Arial"/>
              </w:rPr>
            </w:pPr>
          </w:p>
        </w:tc>
        <w:tc>
          <w:tcPr>
            <w:tcW w:w="1868" w:type="dxa"/>
          </w:tcPr>
          <w:p w14:paraId="75E9FEBA" w14:textId="77777777" w:rsidR="00AF7597" w:rsidRPr="00FB2386" w:rsidRDefault="00AF7597" w:rsidP="00ED178F">
            <w:pPr>
              <w:rPr>
                <w:rFonts w:ascii="Arial" w:hAnsi="Arial" w:cs="Arial"/>
              </w:rPr>
            </w:pPr>
          </w:p>
        </w:tc>
        <w:tc>
          <w:tcPr>
            <w:tcW w:w="1618" w:type="dxa"/>
          </w:tcPr>
          <w:p w14:paraId="2CDE2579" w14:textId="77777777" w:rsidR="00AF7597" w:rsidRPr="00FB2386" w:rsidRDefault="00AF7597" w:rsidP="00ED178F">
            <w:pPr>
              <w:rPr>
                <w:rFonts w:ascii="Arial" w:hAnsi="Arial" w:cs="Arial"/>
                <w:b/>
                <w:bCs/>
              </w:rPr>
            </w:pPr>
          </w:p>
        </w:tc>
        <w:tc>
          <w:tcPr>
            <w:tcW w:w="1417" w:type="dxa"/>
          </w:tcPr>
          <w:p w14:paraId="61506F31" w14:textId="77777777" w:rsidR="00AF7597" w:rsidRPr="00FB2386" w:rsidRDefault="00AF7597" w:rsidP="00ED178F">
            <w:pPr>
              <w:rPr>
                <w:rFonts w:ascii="Arial" w:hAnsi="Arial" w:cs="Arial"/>
                <w:b/>
                <w:bCs/>
              </w:rPr>
            </w:pPr>
          </w:p>
        </w:tc>
      </w:tr>
      <w:tr w:rsidR="00AF7597" w:rsidRPr="00FB2386" w14:paraId="0AEB1AFE" w14:textId="77777777" w:rsidTr="00ED178F">
        <w:tc>
          <w:tcPr>
            <w:tcW w:w="1807" w:type="dxa"/>
            <w:vMerge w:val="restart"/>
          </w:tcPr>
          <w:p w14:paraId="0F4DD18D" w14:textId="77777777" w:rsidR="00AF7597" w:rsidRPr="00FB2386" w:rsidRDefault="00AF7597" w:rsidP="00ED178F">
            <w:pPr>
              <w:rPr>
                <w:rFonts w:ascii="Arial" w:hAnsi="Arial" w:cs="Arial"/>
                <w:b/>
                <w:bCs/>
              </w:rPr>
            </w:pPr>
          </w:p>
          <w:p w14:paraId="376CC213" w14:textId="77777777" w:rsidR="00AF7597" w:rsidRPr="00FB2386" w:rsidRDefault="00AF7597" w:rsidP="00ED178F">
            <w:pPr>
              <w:rPr>
                <w:rFonts w:ascii="Arial" w:hAnsi="Arial" w:cs="Arial"/>
                <w:b/>
                <w:bCs/>
              </w:rPr>
            </w:pPr>
            <w:r w:rsidRPr="00FB2386">
              <w:rPr>
                <w:rFonts w:ascii="Arial" w:hAnsi="Arial" w:cs="Arial"/>
                <w:b/>
                <w:bCs/>
              </w:rPr>
              <w:lastRenderedPageBreak/>
              <w:t xml:space="preserve">Appearance </w:t>
            </w:r>
          </w:p>
        </w:tc>
        <w:tc>
          <w:tcPr>
            <w:tcW w:w="1511" w:type="dxa"/>
          </w:tcPr>
          <w:p w14:paraId="625E210D" w14:textId="77777777" w:rsidR="00AF7597" w:rsidRPr="00FB2386" w:rsidRDefault="00AF7597" w:rsidP="00ED178F">
            <w:pPr>
              <w:rPr>
                <w:rFonts w:ascii="Arial" w:hAnsi="Arial" w:cs="Arial"/>
                <w:b/>
                <w:bCs/>
              </w:rPr>
            </w:pPr>
            <w:r w:rsidRPr="00FB2386">
              <w:rPr>
                <w:rFonts w:ascii="Arial" w:hAnsi="Arial" w:cs="Arial"/>
              </w:rPr>
              <w:lastRenderedPageBreak/>
              <w:t>Mean</w:t>
            </w:r>
          </w:p>
        </w:tc>
        <w:tc>
          <w:tcPr>
            <w:tcW w:w="1867" w:type="dxa"/>
          </w:tcPr>
          <w:p w14:paraId="5026DADF" w14:textId="77777777" w:rsidR="00AF7597" w:rsidRPr="00FB2386" w:rsidRDefault="00AF7597" w:rsidP="00ED178F">
            <w:pPr>
              <w:rPr>
                <w:rFonts w:ascii="Arial" w:hAnsi="Arial" w:cs="Arial"/>
              </w:rPr>
            </w:pPr>
            <w:r w:rsidRPr="00FB2386">
              <w:rPr>
                <w:rFonts w:ascii="Arial" w:hAnsi="Arial" w:cs="Arial"/>
              </w:rPr>
              <w:t>8.38±0.67</w:t>
            </w:r>
          </w:p>
        </w:tc>
        <w:tc>
          <w:tcPr>
            <w:tcW w:w="1789" w:type="dxa"/>
          </w:tcPr>
          <w:p w14:paraId="7DA76D1B" w14:textId="77777777" w:rsidR="00AF7597" w:rsidRPr="00FB2386" w:rsidRDefault="00AF7597" w:rsidP="00ED178F">
            <w:pPr>
              <w:rPr>
                <w:rFonts w:ascii="Arial" w:hAnsi="Arial" w:cs="Arial"/>
              </w:rPr>
            </w:pPr>
            <w:r w:rsidRPr="00FB2386">
              <w:rPr>
                <w:rFonts w:ascii="Arial" w:hAnsi="Arial" w:cs="Arial"/>
              </w:rPr>
              <w:t>8.40±0.53</w:t>
            </w:r>
          </w:p>
        </w:tc>
        <w:tc>
          <w:tcPr>
            <w:tcW w:w="1868" w:type="dxa"/>
          </w:tcPr>
          <w:p w14:paraId="1B11ABAF" w14:textId="77777777" w:rsidR="00AF7597" w:rsidRPr="00FB2386" w:rsidRDefault="00AF7597" w:rsidP="00ED178F">
            <w:pPr>
              <w:rPr>
                <w:rFonts w:ascii="Arial" w:hAnsi="Arial" w:cs="Arial"/>
              </w:rPr>
            </w:pPr>
            <w:r w:rsidRPr="00FB2386">
              <w:rPr>
                <w:rFonts w:ascii="Arial" w:hAnsi="Arial" w:cs="Arial"/>
              </w:rPr>
              <w:t>8.48±0.56</w:t>
            </w:r>
          </w:p>
        </w:tc>
        <w:tc>
          <w:tcPr>
            <w:tcW w:w="1868" w:type="dxa"/>
          </w:tcPr>
          <w:p w14:paraId="0FF40A41" w14:textId="77777777" w:rsidR="00AF7597" w:rsidRPr="00FB2386" w:rsidRDefault="00AF7597" w:rsidP="00ED178F">
            <w:pPr>
              <w:rPr>
                <w:rFonts w:ascii="Arial" w:hAnsi="Arial" w:cs="Arial"/>
              </w:rPr>
            </w:pPr>
            <w:bookmarkStart w:id="6" w:name="_Hlk208651364"/>
            <w:r w:rsidRPr="00FB2386">
              <w:rPr>
                <w:rFonts w:ascii="Arial" w:hAnsi="Arial" w:cs="Arial"/>
              </w:rPr>
              <w:t>8.42±0.48</w:t>
            </w:r>
            <w:bookmarkEnd w:id="6"/>
          </w:p>
        </w:tc>
        <w:tc>
          <w:tcPr>
            <w:tcW w:w="1618" w:type="dxa"/>
            <w:vMerge w:val="restart"/>
          </w:tcPr>
          <w:p w14:paraId="203A2380" w14:textId="77777777" w:rsidR="00AF7597" w:rsidRPr="00FB2386" w:rsidRDefault="00AF7597" w:rsidP="00ED178F">
            <w:pPr>
              <w:rPr>
                <w:rFonts w:ascii="Arial" w:hAnsi="Arial" w:cs="Arial"/>
              </w:rPr>
            </w:pPr>
            <w:r w:rsidRPr="00FB2386">
              <w:rPr>
                <w:rFonts w:ascii="Arial" w:hAnsi="Arial" w:cs="Arial"/>
              </w:rPr>
              <w:t>42.66</w:t>
            </w:r>
          </w:p>
        </w:tc>
        <w:tc>
          <w:tcPr>
            <w:tcW w:w="1417" w:type="dxa"/>
            <w:vMerge w:val="restart"/>
          </w:tcPr>
          <w:p w14:paraId="7170AEB4"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DCE8B56" w14:textId="77777777" w:rsidTr="00ED178F">
        <w:tc>
          <w:tcPr>
            <w:tcW w:w="1807" w:type="dxa"/>
            <w:vMerge/>
          </w:tcPr>
          <w:p w14:paraId="78772F74" w14:textId="77777777" w:rsidR="00AF7597" w:rsidRPr="00FB2386" w:rsidRDefault="00AF7597" w:rsidP="00ED178F">
            <w:pPr>
              <w:rPr>
                <w:rFonts w:ascii="Arial" w:hAnsi="Arial" w:cs="Arial"/>
                <w:b/>
                <w:bCs/>
              </w:rPr>
            </w:pPr>
          </w:p>
        </w:tc>
        <w:tc>
          <w:tcPr>
            <w:tcW w:w="1511" w:type="dxa"/>
          </w:tcPr>
          <w:p w14:paraId="0F64634A" w14:textId="77777777" w:rsidR="00AF7597" w:rsidRPr="00FB2386" w:rsidRDefault="00AF7597" w:rsidP="00ED178F">
            <w:pPr>
              <w:rPr>
                <w:rFonts w:ascii="Arial" w:hAnsi="Arial" w:cs="Arial"/>
                <w:b/>
                <w:bCs/>
              </w:rPr>
            </w:pPr>
            <w:r w:rsidRPr="00FB2386">
              <w:rPr>
                <w:rFonts w:ascii="Arial" w:hAnsi="Arial" w:cs="Arial"/>
              </w:rPr>
              <w:t xml:space="preserve">Median </w:t>
            </w:r>
          </w:p>
        </w:tc>
        <w:tc>
          <w:tcPr>
            <w:tcW w:w="1867" w:type="dxa"/>
          </w:tcPr>
          <w:p w14:paraId="1941C1F6"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0ABAB710"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380D993C"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7CBC6404"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6255E9C2" w14:textId="77777777" w:rsidR="00AF7597" w:rsidRPr="00FB2386" w:rsidRDefault="00AF7597" w:rsidP="00ED178F">
            <w:pPr>
              <w:rPr>
                <w:rFonts w:ascii="Arial" w:hAnsi="Arial" w:cs="Arial"/>
                <w:b/>
                <w:bCs/>
              </w:rPr>
            </w:pPr>
          </w:p>
        </w:tc>
        <w:tc>
          <w:tcPr>
            <w:tcW w:w="1417" w:type="dxa"/>
            <w:vMerge/>
          </w:tcPr>
          <w:p w14:paraId="14F59E82" w14:textId="77777777" w:rsidR="00AF7597" w:rsidRPr="00FB2386" w:rsidRDefault="00AF7597" w:rsidP="00ED178F">
            <w:pPr>
              <w:rPr>
                <w:rFonts w:ascii="Arial" w:hAnsi="Arial" w:cs="Arial"/>
                <w:b/>
                <w:bCs/>
              </w:rPr>
            </w:pPr>
          </w:p>
        </w:tc>
      </w:tr>
      <w:tr w:rsidR="00AF7597" w:rsidRPr="00FB2386" w14:paraId="79173C0B" w14:textId="77777777" w:rsidTr="00ED178F">
        <w:tc>
          <w:tcPr>
            <w:tcW w:w="1807" w:type="dxa"/>
            <w:vMerge/>
          </w:tcPr>
          <w:p w14:paraId="67C43F3A" w14:textId="77777777" w:rsidR="00AF7597" w:rsidRPr="00FB2386" w:rsidRDefault="00AF7597" w:rsidP="00ED178F">
            <w:pPr>
              <w:rPr>
                <w:rFonts w:ascii="Arial" w:hAnsi="Arial" w:cs="Arial"/>
                <w:b/>
                <w:bCs/>
              </w:rPr>
            </w:pPr>
          </w:p>
        </w:tc>
        <w:tc>
          <w:tcPr>
            <w:tcW w:w="1511" w:type="dxa"/>
          </w:tcPr>
          <w:p w14:paraId="6EBA7DDE" w14:textId="77777777" w:rsidR="00AF7597" w:rsidRPr="00FB2386" w:rsidRDefault="00AF7597" w:rsidP="00ED178F">
            <w:pPr>
              <w:rPr>
                <w:rFonts w:ascii="Arial" w:hAnsi="Arial" w:cs="Arial"/>
                <w:b/>
                <w:bCs/>
              </w:rPr>
            </w:pPr>
            <w:r w:rsidRPr="00FB2386">
              <w:rPr>
                <w:rFonts w:ascii="Arial" w:hAnsi="Arial" w:cs="Arial"/>
              </w:rPr>
              <w:t>Quartile I</w:t>
            </w:r>
          </w:p>
        </w:tc>
        <w:tc>
          <w:tcPr>
            <w:tcW w:w="1867" w:type="dxa"/>
          </w:tcPr>
          <w:p w14:paraId="037B99C6"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37C6F89A" w14:textId="77777777" w:rsidR="00AF7597" w:rsidRPr="00FB2386" w:rsidRDefault="00AF7597" w:rsidP="00ED178F">
            <w:pPr>
              <w:rPr>
                <w:rFonts w:ascii="Arial" w:hAnsi="Arial" w:cs="Arial"/>
              </w:rPr>
            </w:pPr>
            <w:r w:rsidRPr="00FB2386">
              <w:rPr>
                <w:rFonts w:ascii="Arial" w:hAnsi="Arial" w:cs="Arial"/>
              </w:rPr>
              <w:t>9.00</w:t>
            </w:r>
          </w:p>
        </w:tc>
        <w:tc>
          <w:tcPr>
            <w:tcW w:w="1868" w:type="dxa"/>
          </w:tcPr>
          <w:p w14:paraId="673C0435"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047A6469"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666ACCFC" w14:textId="77777777" w:rsidR="00AF7597" w:rsidRPr="00FB2386" w:rsidRDefault="00AF7597" w:rsidP="00ED178F">
            <w:pPr>
              <w:rPr>
                <w:rFonts w:ascii="Arial" w:hAnsi="Arial" w:cs="Arial"/>
                <w:b/>
                <w:bCs/>
              </w:rPr>
            </w:pPr>
          </w:p>
        </w:tc>
        <w:tc>
          <w:tcPr>
            <w:tcW w:w="1417" w:type="dxa"/>
            <w:vMerge/>
          </w:tcPr>
          <w:p w14:paraId="2A46CC45" w14:textId="77777777" w:rsidR="00AF7597" w:rsidRPr="00FB2386" w:rsidRDefault="00AF7597" w:rsidP="00ED178F">
            <w:pPr>
              <w:rPr>
                <w:rFonts w:ascii="Arial" w:hAnsi="Arial" w:cs="Arial"/>
                <w:b/>
                <w:bCs/>
              </w:rPr>
            </w:pPr>
          </w:p>
        </w:tc>
      </w:tr>
      <w:tr w:rsidR="00AF7597" w:rsidRPr="00FB2386" w14:paraId="0F0197EB" w14:textId="77777777" w:rsidTr="00ED178F">
        <w:tc>
          <w:tcPr>
            <w:tcW w:w="1807" w:type="dxa"/>
            <w:vMerge/>
          </w:tcPr>
          <w:p w14:paraId="0B676F0E" w14:textId="77777777" w:rsidR="00AF7597" w:rsidRPr="00FB2386" w:rsidRDefault="00AF7597" w:rsidP="00ED178F">
            <w:pPr>
              <w:rPr>
                <w:rFonts w:ascii="Arial" w:hAnsi="Arial" w:cs="Arial"/>
                <w:b/>
                <w:bCs/>
              </w:rPr>
            </w:pPr>
          </w:p>
        </w:tc>
        <w:tc>
          <w:tcPr>
            <w:tcW w:w="1511" w:type="dxa"/>
          </w:tcPr>
          <w:p w14:paraId="1A1C25B5" w14:textId="77777777" w:rsidR="00AF7597" w:rsidRPr="00FB2386" w:rsidRDefault="00AF7597" w:rsidP="00ED178F">
            <w:pPr>
              <w:rPr>
                <w:rFonts w:ascii="Arial" w:hAnsi="Arial" w:cs="Arial"/>
                <w:b/>
                <w:bCs/>
              </w:rPr>
            </w:pPr>
            <w:r w:rsidRPr="00FB2386">
              <w:rPr>
                <w:rFonts w:ascii="Arial" w:hAnsi="Arial" w:cs="Arial"/>
              </w:rPr>
              <w:t>Quartile III</w:t>
            </w:r>
          </w:p>
        </w:tc>
        <w:tc>
          <w:tcPr>
            <w:tcW w:w="1867" w:type="dxa"/>
          </w:tcPr>
          <w:p w14:paraId="44DF5E61"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48348FF8"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23840A0B"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1B81FF85"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65345BA5" w14:textId="77777777" w:rsidR="00AF7597" w:rsidRPr="00FB2386" w:rsidRDefault="00AF7597" w:rsidP="00ED178F">
            <w:pPr>
              <w:rPr>
                <w:rFonts w:ascii="Arial" w:hAnsi="Arial" w:cs="Arial"/>
                <w:b/>
                <w:bCs/>
              </w:rPr>
            </w:pPr>
          </w:p>
        </w:tc>
        <w:tc>
          <w:tcPr>
            <w:tcW w:w="1417" w:type="dxa"/>
            <w:vMerge/>
          </w:tcPr>
          <w:p w14:paraId="24ACA9FA" w14:textId="77777777" w:rsidR="00AF7597" w:rsidRPr="00FB2386" w:rsidRDefault="00AF7597" w:rsidP="00ED178F">
            <w:pPr>
              <w:rPr>
                <w:rFonts w:ascii="Arial" w:hAnsi="Arial" w:cs="Arial"/>
                <w:b/>
                <w:bCs/>
              </w:rPr>
            </w:pPr>
          </w:p>
        </w:tc>
      </w:tr>
      <w:tr w:rsidR="00AF7597" w:rsidRPr="00FB2386" w14:paraId="70384C5C" w14:textId="77777777" w:rsidTr="00ED178F">
        <w:tc>
          <w:tcPr>
            <w:tcW w:w="1807" w:type="dxa"/>
          </w:tcPr>
          <w:p w14:paraId="4B2DB969" w14:textId="77777777" w:rsidR="00AF7597" w:rsidRPr="00FB2386" w:rsidRDefault="00AF7597" w:rsidP="00ED178F">
            <w:pPr>
              <w:rPr>
                <w:rFonts w:ascii="Arial" w:hAnsi="Arial" w:cs="Arial"/>
                <w:b/>
                <w:bCs/>
              </w:rPr>
            </w:pPr>
          </w:p>
        </w:tc>
        <w:tc>
          <w:tcPr>
            <w:tcW w:w="1511" w:type="dxa"/>
          </w:tcPr>
          <w:p w14:paraId="342EBCF9" w14:textId="77777777" w:rsidR="00AF7597" w:rsidRPr="00FB2386" w:rsidRDefault="00AF7597" w:rsidP="00ED178F">
            <w:pPr>
              <w:rPr>
                <w:rFonts w:ascii="Arial" w:hAnsi="Arial" w:cs="Arial"/>
              </w:rPr>
            </w:pPr>
          </w:p>
        </w:tc>
        <w:tc>
          <w:tcPr>
            <w:tcW w:w="1867" w:type="dxa"/>
          </w:tcPr>
          <w:p w14:paraId="00146F68" w14:textId="77777777" w:rsidR="00AF7597" w:rsidRPr="00FB2386" w:rsidRDefault="00AF7597" w:rsidP="00ED178F">
            <w:pPr>
              <w:rPr>
                <w:rFonts w:ascii="Arial" w:hAnsi="Arial" w:cs="Arial"/>
              </w:rPr>
            </w:pPr>
          </w:p>
        </w:tc>
        <w:tc>
          <w:tcPr>
            <w:tcW w:w="1789" w:type="dxa"/>
          </w:tcPr>
          <w:p w14:paraId="2B029F2E" w14:textId="77777777" w:rsidR="00AF7597" w:rsidRPr="00FB2386" w:rsidRDefault="00AF7597" w:rsidP="00ED178F">
            <w:pPr>
              <w:rPr>
                <w:rFonts w:ascii="Arial" w:hAnsi="Arial" w:cs="Arial"/>
              </w:rPr>
            </w:pPr>
          </w:p>
        </w:tc>
        <w:tc>
          <w:tcPr>
            <w:tcW w:w="1868" w:type="dxa"/>
          </w:tcPr>
          <w:p w14:paraId="1EA17C9C" w14:textId="77777777" w:rsidR="00AF7597" w:rsidRPr="00FB2386" w:rsidRDefault="00AF7597" w:rsidP="00ED178F">
            <w:pPr>
              <w:rPr>
                <w:rFonts w:ascii="Arial" w:hAnsi="Arial" w:cs="Arial"/>
              </w:rPr>
            </w:pPr>
          </w:p>
        </w:tc>
        <w:tc>
          <w:tcPr>
            <w:tcW w:w="1868" w:type="dxa"/>
          </w:tcPr>
          <w:p w14:paraId="34362611" w14:textId="77777777" w:rsidR="00AF7597" w:rsidRPr="00FB2386" w:rsidRDefault="00AF7597" w:rsidP="00ED178F">
            <w:pPr>
              <w:rPr>
                <w:rFonts w:ascii="Arial" w:hAnsi="Arial" w:cs="Arial"/>
              </w:rPr>
            </w:pPr>
          </w:p>
        </w:tc>
        <w:tc>
          <w:tcPr>
            <w:tcW w:w="1618" w:type="dxa"/>
          </w:tcPr>
          <w:p w14:paraId="1C5F3943" w14:textId="77777777" w:rsidR="00AF7597" w:rsidRPr="00FB2386" w:rsidRDefault="00AF7597" w:rsidP="00ED178F">
            <w:pPr>
              <w:rPr>
                <w:rFonts w:ascii="Arial" w:hAnsi="Arial" w:cs="Arial"/>
                <w:b/>
                <w:bCs/>
              </w:rPr>
            </w:pPr>
          </w:p>
        </w:tc>
        <w:tc>
          <w:tcPr>
            <w:tcW w:w="1417" w:type="dxa"/>
          </w:tcPr>
          <w:p w14:paraId="0C248613" w14:textId="77777777" w:rsidR="00AF7597" w:rsidRPr="00FB2386" w:rsidRDefault="00AF7597" w:rsidP="00ED178F">
            <w:pPr>
              <w:rPr>
                <w:rFonts w:ascii="Arial" w:hAnsi="Arial" w:cs="Arial"/>
                <w:b/>
                <w:bCs/>
              </w:rPr>
            </w:pPr>
          </w:p>
        </w:tc>
      </w:tr>
      <w:tr w:rsidR="00AF7597" w:rsidRPr="00FB2386" w14:paraId="3CF503C9" w14:textId="77777777" w:rsidTr="00ED178F">
        <w:tc>
          <w:tcPr>
            <w:tcW w:w="1807" w:type="dxa"/>
            <w:vMerge w:val="restart"/>
          </w:tcPr>
          <w:p w14:paraId="3AD64DDF" w14:textId="77777777" w:rsidR="00AF7597" w:rsidRPr="00FB2386" w:rsidRDefault="00AF7597" w:rsidP="00ED178F">
            <w:pPr>
              <w:rPr>
                <w:rFonts w:ascii="Arial" w:hAnsi="Arial" w:cs="Arial"/>
                <w:b/>
                <w:bCs/>
              </w:rPr>
            </w:pPr>
          </w:p>
          <w:p w14:paraId="4A7645F1" w14:textId="77777777" w:rsidR="00AF7597" w:rsidRPr="00FB2386" w:rsidRDefault="00AF7597" w:rsidP="00ED178F">
            <w:pPr>
              <w:rPr>
                <w:rFonts w:ascii="Arial" w:hAnsi="Arial" w:cs="Arial"/>
                <w:b/>
                <w:bCs/>
              </w:rPr>
            </w:pPr>
            <w:r w:rsidRPr="00FB2386">
              <w:rPr>
                <w:rFonts w:ascii="Arial" w:hAnsi="Arial" w:cs="Arial"/>
                <w:b/>
                <w:bCs/>
              </w:rPr>
              <w:t xml:space="preserve">Taste </w:t>
            </w:r>
          </w:p>
          <w:p w14:paraId="366617E7" w14:textId="77777777" w:rsidR="00AF7597" w:rsidRPr="00FB2386" w:rsidRDefault="00AF7597" w:rsidP="00ED178F">
            <w:pPr>
              <w:rPr>
                <w:rFonts w:ascii="Arial" w:hAnsi="Arial" w:cs="Arial"/>
                <w:b/>
                <w:bCs/>
              </w:rPr>
            </w:pPr>
          </w:p>
        </w:tc>
        <w:tc>
          <w:tcPr>
            <w:tcW w:w="1511" w:type="dxa"/>
          </w:tcPr>
          <w:p w14:paraId="05AFBB3C" w14:textId="77777777" w:rsidR="00AF7597" w:rsidRPr="00FB2386" w:rsidRDefault="00AF7597" w:rsidP="00ED178F">
            <w:pPr>
              <w:rPr>
                <w:rFonts w:ascii="Arial" w:hAnsi="Arial" w:cs="Arial"/>
              </w:rPr>
            </w:pPr>
          </w:p>
          <w:p w14:paraId="41AE96C2"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61DA5F86" w14:textId="77777777" w:rsidR="00AF7597" w:rsidRPr="00FB2386" w:rsidRDefault="00AF7597" w:rsidP="00ED178F">
            <w:pPr>
              <w:rPr>
                <w:rFonts w:ascii="Arial" w:hAnsi="Arial" w:cs="Arial"/>
              </w:rPr>
            </w:pPr>
            <w:r w:rsidRPr="00FB2386">
              <w:rPr>
                <w:rFonts w:ascii="Arial" w:hAnsi="Arial" w:cs="Arial"/>
              </w:rPr>
              <w:t>8.00±0.00</w:t>
            </w:r>
          </w:p>
        </w:tc>
        <w:tc>
          <w:tcPr>
            <w:tcW w:w="1789" w:type="dxa"/>
          </w:tcPr>
          <w:p w14:paraId="118F89B9" w14:textId="77777777" w:rsidR="00AF7597" w:rsidRPr="00FB2386" w:rsidRDefault="00AF7597" w:rsidP="00ED178F">
            <w:pPr>
              <w:rPr>
                <w:rFonts w:ascii="Arial" w:hAnsi="Arial" w:cs="Arial"/>
              </w:rPr>
            </w:pPr>
            <w:r w:rsidRPr="00FB2386">
              <w:rPr>
                <w:rFonts w:ascii="Arial" w:hAnsi="Arial" w:cs="Arial"/>
              </w:rPr>
              <w:t>8.14±0.44</w:t>
            </w:r>
          </w:p>
        </w:tc>
        <w:tc>
          <w:tcPr>
            <w:tcW w:w="1868" w:type="dxa"/>
          </w:tcPr>
          <w:p w14:paraId="4AA34337" w14:textId="77777777" w:rsidR="00AF7597" w:rsidRPr="00FB2386" w:rsidRDefault="00AF7597" w:rsidP="00ED178F">
            <w:pPr>
              <w:rPr>
                <w:rFonts w:ascii="Arial" w:hAnsi="Arial" w:cs="Arial"/>
              </w:rPr>
            </w:pPr>
            <w:r w:rsidRPr="00FB2386">
              <w:rPr>
                <w:rFonts w:ascii="Arial" w:hAnsi="Arial" w:cs="Arial"/>
              </w:rPr>
              <w:t>8.45±0.57</w:t>
            </w:r>
          </w:p>
        </w:tc>
        <w:tc>
          <w:tcPr>
            <w:tcW w:w="1868" w:type="dxa"/>
          </w:tcPr>
          <w:p w14:paraId="745679FB" w14:textId="77777777" w:rsidR="00AF7597" w:rsidRPr="00FB2386" w:rsidRDefault="00AF7597" w:rsidP="00ED178F">
            <w:pPr>
              <w:rPr>
                <w:rFonts w:ascii="Arial" w:hAnsi="Arial" w:cs="Arial"/>
              </w:rPr>
            </w:pPr>
            <w:r w:rsidRPr="00FB2386">
              <w:rPr>
                <w:rFonts w:ascii="Arial" w:hAnsi="Arial" w:cs="Arial"/>
              </w:rPr>
              <w:t>8.25±0.50</w:t>
            </w:r>
          </w:p>
        </w:tc>
        <w:tc>
          <w:tcPr>
            <w:tcW w:w="1618" w:type="dxa"/>
            <w:vMerge w:val="restart"/>
          </w:tcPr>
          <w:p w14:paraId="34928CB1" w14:textId="77777777" w:rsidR="00AF7597" w:rsidRPr="00FB2386" w:rsidRDefault="00AF7597" w:rsidP="00ED178F">
            <w:pPr>
              <w:rPr>
                <w:rFonts w:ascii="Arial" w:hAnsi="Arial" w:cs="Arial"/>
              </w:rPr>
            </w:pPr>
            <w:r w:rsidRPr="00FB2386">
              <w:rPr>
                <w:rFonts w:ascii="Arial" w:hAnsi="Arial" w:cs="Arial"/>
              </w:rPr>
              <w:t>22.67</w:t>
            </w:r>
          </w:p>
        </w:tc>
        <w:tc>
          <w:tcPr>
            <w:tcW w:w="1417" w:type="dxa"/>
            <w:vMerge w:val="restart"/>
          </w:tcPr>
          <w:p w14:paraId="752C3B8A"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515D2526" w14:textId="77777777" w:rsidTr="00ED178F">
        <w:tc>
          <w:tcPr>
            <w:tcW w:w="1807" w:type="dxa"/>
            <w:vMerge/>
          </w:tcPr>
          <w:p w14:paraId="1E9F0A2B" w14:textId="77777777" w:rsidR="00AF7597" w:rsidRPr="00FB2386" w:rsidRDefault="00AF7597" w:rsidP="00ED178F">
            <w:pPr>
              <w:rPr>
                <w:rFonts w:ascii="Arial" w:hAnsi="Arial" w:cs="Arial"/>
                <w:b/>
                <w:bCs/>
              </w:rPr>
            </w:pPr>
          </w:p>
        </w:tc>
        <w:tc>
          <w:tcPr>
            <w:tcW w:w="1511" w:type="dxa"/>
          </w:tcPr>
          <w:p w14:paraId="5655C66C"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33A9FCEB"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1B589B7D"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3151D544"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2B6F56CA"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696148FD" w14:textId="77777777" w:rsidR="00AF7597" w:rsidRPr="00FB2386" w:rsidRDefault="00AF7597" w:rsidP="00ED178F">
            <w:pPr>
              <w:rPr>
                <w:rFonts w:ascii="Arial" w:hAnsi="Arial" w:cs="Arial"/>
                <w:b/>
                <w:bCs/>
              </w:rPr>
            </w:pPr>
          </w:p>
        </w:tc>
        <w:tc>
          <w:tcPr>
            <w:tcW w:w="1417" w:type="dxa"/>
            <w:vMerge/>
          </w:tcPr>
          <w:p w14:paraId="543A084C" w14:textId="77777777" w:rsidR="00AF7597" w:rsidRPr="00FB2386" w:rsidRDefault="00AF7597" w:rsidP="00ED178F">
            <w:pPr>
              <w:rPr>
                <w:rFonts w:ascii="Arial" w:hAnsi="Arial" w:cs="Arial"/>
                <w:b/>
                <w:bCs/>
              </w:rPr>
            </w:pPr>
          </w:p>
        </w:tc>
      </w:tr>
      <w:tr w:rsidR="00AF7597" w:rsidRPr="00FB2386" w14:paraId="3812B6FD" w14:textId="77777777" w:rsidTr="00ED178F">
        <w:tc>
          <w:tcPr>
            <w:tcW w:w="1807" w:type="dxa"/>
            <w:vMerge/>
          </w:tcPr>
          <w:p w14:paraId="7D66FEF7" w14:textId="77777777" w:rsidR="00AF7597" w:rsidRPr="00FB2386" w:rsidRDefault="00AF7597" w:rsidP="00ED178F">
            <w:pPr>
              <w:rPr>
                <w:rFonts w:ascii="Arial" w:hAnsi="Arial" w:cs="Arial"/>
                <w:b/>
                <w:bCs/>
              </w:rPr>
            </w:pPr>
          </w:p>
        </w:tc>
        <w:tc>
          <w:tcPr>
            <w:tcW w:w="1511" w:type="dxa"/>
          </w:tcPr>
          <w:p w14:paraId="7350339A"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66D88E1C"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1CD0A90E"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0BF2529C"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6A57D9F3"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475130B8" w14:textId="77777777" w:rsidR="00AF7597" w:rsidRPr="00FB2386" w:rsidRDefault="00AF7597" w:rsidP="00ED178F">
            <w:pPr>
              <w:rPr>
                <w:rFonts w:ascii="Arial" w:hAnsi="Arial" w:cs="Arial"/>
                <w:b/>
                <w:bCs/>
              </w:rPr>
            </w:pPr>
          </w:p>
        </w:tc>
        <w:tc>
          <w:tcPr>
            <w:tcW w:w="1417" w:type="dxa"/>
            <w:vMerge/>
          </w:tcPr>
          <w:p w14:paraId="10C6DCD6" w14:textId="77777777" w:rsidR="00AF7597" w:rsidRPr="00FB2386" w:rsidRDefault="00AF7597" w:rsidP="00ED178F">
            <w:pPr>
              <w:rPr>
                <w:rFonts w:ascii="Arial" w:hAnsi="Arial" w:cs="Arial"/>
                <w:b/>
                <w:bCs/>
              </w:rPr>
            </w:pPr>
          </w:p>
        </w:tc>
      </w:tr>
      <w:tr w:rsidR="00AF7597" w:rsidRPr="00FB2386" w14:paraId="628F57B8" w14:textId="77777777" w:rsidTr="00ED178F">
        <w:tc>
          <w:tcPr>
            <w:tcW w:w="1807" w:type="dxa"/>
            <w:vMerge/>
          </w:tcPr>
          <w:p w14:paraId="4102D90F" w14:textId="77777777" w:rsidR="00AF7597" w:rsidRPr="00FB2386" w:rsidRDefault="00AF7597" w:rsidP="00ED178F">
            <w:pPr>
              <w:rPr>
                <w:rFonts w:ascii="Arial" w:hAnsi="Arial" w:cs="Arial"/>
                <w:b/>
                <w:bCs/>
              </w:rPr>
            </w:pPr>
          </w:p>
        </w:tc>
        <w:tc>
          <w:tcPr>
            <w:tcW w:w="1511" w:type="dxa"/>
          </w:tcPr>
          <w:p w14:paraId="254DE36D"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381A914F"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6E454CD4" w14:textId="77777777" w:rsidR="00AF7597" w:rsidRPr="00FB2386" w:rsidRDefault="00AF7597" w:rsidP="00ED178F">
            <w:pPr>
              <w:rPr>
                <w:rFonts w:ascii="Arial" w:hAnsi="Arial" w:cs="Arial"/>
              </w:rPr>
            </w:pPr>
            <w:r w:rsidRPr="00FB2386">
              <w:rPr>
                <w:rFonts w:ascii="Arial" w:hAnsi="Arial" w:cs="Arial"/>
              </w:rPr>
              <w:t>9.00</w:t>
            </w:r>
          </w:p>
        </w:tc>
        <w:tc>
          <w:tcPr>
            <w:tcW w:w="1868" w:type="dxa"/>
          </w:tcPr>
          <w:p w14:paraId="73A145A4"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0CF9A2B0"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5FE2E206" w14:textId="77777777" w:rsidR="00AF7597" w:rsidRPr="00FB2386" w:rsidRDefault="00AF7597" w:rsidP="00ED178F">
            <w:pPr>
              <w:rPr>
                <w:rFonts w:ascii="Arial" w:hAnsi="Arial" w:cs="Arial"/>
                <w:b/>
                <w:bCs/>
              </w:rPr>
            </w:pPr>
          </w:p>
        </w:tc>
        <w:tc>
          <w:tcPr>
            <w:tcW w:w="1417" w:type="dxa"/>
            <w:vMerge/>
          </w:tcPr>
          <w:p w14:paraId="1E05E0D7" w14:textId="77777777" w:rsidR="00AF7597" w:rsidRPr="00FB2386" w:rsidRDefault="00AF7597" w:rsidP="00ED178F">
            <w:pPr>
              <w:rPr>
                <w:rFonts w:ascii="Arial" w:hAnsi="Arial" w:cs="Arial"/>
                <w:b/>
                <w:bCs/>
              </w:rPr>
            </w:pPr>
          </w:p>
        </w:tc>
      </w:tr>
      <w:tr w:rsidR="00AF7597" w:rsidRPr="00FB2386" w14:paraId="30351973" w14:textId="77777777" w:rsidTr="00ED178F">
        <w:tc>
          <w:tcPr>
            <w:tcW w:w="1807" w:type="dxa"/>
          </w:tcPr>
          <w:p w14:paraId="30250FDA" w14:textId="77777777" w:rsidR="00AF7597" w:rsidRPr="00FB2386" w:rsidRDefault="00AF7597" w:rsidP="00ED178F">
            <w:pPr>
              <w:rPr>
                <w:rFonts w:ascii="Arial" w:hAnsi="Arial" w:cs="Arial"/>
                <w:b/>
                <w:bCs/>
              </w:rPr>
            </w:pPr>
          </w:p>
        </w:tc>
        <w:tc>
          <w:tcPr>
            <w:tcW w:w="1511" w:type="dxa"/>
          </w:tcPr>
          <w:p w14:paraId="18DDE827" w14:textId="77777777" w:rsidR="00AF7597" w:rsidRPr="00FB2386" w:rsidRDefault="00AF7597" w:rsidP="00ED178F">
            <w:pPr>
              <w:rPr>
                <w:rFonts w:ascii="Arial" w:hAnsi="Arial" w:cs="Arial"/>
              </w:rPr>
            </w:pPr>
          </w:p>
        </w:tc>
        <w:tc>
          <w:tcPr>
            <w:tcW w:w="1867" w:type="dxa"/>
          </w:tcPr>
          <w:p w14:paraId="141FDE5D" w14:textId="77777777" w:rsidR="00AF7597" w:rsidRPr="00FB2386" w:rsidRDefault="00AF7597" w:rsidP="00ED178F">
            <w:pPr>
              <w:rPr>
                <w:rFonts w:ascii="Arial" w:hAnsi="Arial" w:cs="Arial"/>
              </w:rPr>
            </w:pPr>
          </w:p>
        </w:tc>
        <w:tc>
          <w:tcPr>
            <w:tcW w:w="1789" w:type="dxa"/>
          </w:tcPr>
          <w:p w14:paraId="25A2401F" w14:textId="77777777" w:rsidR="00AF7597" w:rsidRPr="00FB2386" w:rsidRDefault="00AF7597" w:rsidP="00ED178F">
            <w:pPr>
              <w:rPr>
                <w:rFonts w:ascii="Arial" w:hAnsi="Arial" w:cs="Arial"/>
              </w:rPr>
            </w:pPr>
          </w:p>
        </w:tc>
        <w:tc>
          <w:tcPr>
            <w:tcW w:w="1868" w:type="dxa"/>
          </w:tcPr>
          <w:p w14:paraId="5C82B0CA" w14:textId="77777777" w:rsidR="00AF7597" w:rsidRPr="00FB2386" w:rsidRDefault="00AF7597" w:rsidP="00ED178F">
            <w:pPr>
              <w:rPr>
                <w:rFonts w:ascii="Arial" w:hAnsi="Arial" w:cs="Arial"/>
              </w:rPr>
            </w:pPr>
          </w:p>
        </w:tc>
        <w:tc>
          <w:tcPr>
            <w:tcW w:w="1868" w:type="dxa"/>
          </w:tcPr>
          <w:p w14:paraId="1CC512D2" w14:textId="77777777" w:rsidR="00AF7597" w:rsidRPr="00FB2386" w:rsidRDefault="00AF7597" w:rsidP="00ED178F">
            <w:pPr>
              <w:rPr>
                <w:rFonts w:ascii="Arial" w:hAnsi="Arial" w:cs="Arial"/>
              </w:rPr>
            </w:pPr>
          </w:p>
        </w:tc>
        <w:tc>
          <w:tcPr>
            <w:tcW w:w="1618" w:type="dxa"/>
          </w:tcPr>
          <w:p w14:paraId="4F6FC92C" w14:textId="77777777" w:rsidR="00AF7597" w:rsidRPr="00FB2386" w:rsidRDefault="00AF7597" w:rsidP="00ED178F">
            <w:pPr>
              <w:rPr>
                <w:rFonts w:ascii="Arial" w:hAnsi="Arial" w:cs="Arial"/>
                <w:b/>
                <w:bCs/>
              </w:rPr>
            </w:pPr>
          </w:p>
        </w:tc>
        <w:tc>
          <w:tcPr>
            <w:tcW w:w="1417" w:type="dxa"/>
          </w:tcPr>
          <w:p w14:paraId="0E857062" w14:textId="77777777" w:rsidR="00AF7597" w:rsidRPr="00FB2386" w:rsidRDefault="00AF7597" w:rsidP="00ED178F">
            <w:pPr>
              <w:rPr>
                <w:rFonts w:ascii="Arial" w:hAnsi="Arial" w:cs="Arial"/>
                <w:b/>
                <w:bCs/>
              </w:rPr>
            </w:pPr>
          </w:p>
        </w:tc>
      </w:tr>
      <w:tr w:rsidR="00AF7597" w:rsidRPr="00FB2386" w14:paraId="65472F1B" w14:textId="77777777" w:rsidTr="00ED178F">
        <w:tc>
          <w:tcPr>
            <w:tcW w:w="1807" w:type="dxa"/>
            <w:vMerge w:val="restart"/>
          </w:tcPr>
          <w:p w14:paraId="001E0CF3" w14:textId="77777777" w:rsidR="00AF7597" w:rsidRPr="00FB2386" w:rsidRDefault="00AF7597" w:rsidP="00ED178F">
            <w:pPr>
              <w:rPr>
                <w:rFonts w:ascii="Arial" w:hAnsi="Arial" w:cs="Arial"/>
                <w:b/>
                <w:bCs/>
              </w:rPr>
            </w:pPr>
          </w:p>
          <w:p w14:paraId="1BE37449" w14:textId="77777777" w:rsidR="00AF7597" w:rsidRPr="00FB2386" w:rsidRDefault="00AF7597" w:rsidP="00ED178F">
            <w:pPr>
              <w:rPr>
                <w:rFonts w:ascii="Arial" w:hAnsi="Arial" w:cs="Arial"/>
                <w:b/>
                <w:bCs/>
              </w:rPr>
            </w:pPr>
            <w:r w:rsidRPr="00FB2386">
              <w:rPr>
                <w:rFonts w:ascii="Arial" w:hAnsi="Arial" w:cs="Arial"/>
                <w:b/>
                <w:bCs/>
              </w:rPr>
              <w:t>Aroma</w:t>
            </w:r>
          </w:p>
        </w:tc>
        <w:tc>
          <w:tcPr>
            <w:tcW w:w="1511" w:type="dxa"/>
          </w:tcPr>
          <w:p w14:paraId="7FF0DC39"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563D7EC7" w14:textId="77777777" w:rsidR="00AF7597" w:rsidRPr="00FB2386" w:rsidRDefault="00AF7597" w:rsidP="00ED178F">
            <w:pPr>
              <w:rPr>
                <w:rFonts w:ascii="Arial" w:hAnsi="Arial" w:cs="Arial"/>
              </w:rPr>
            </w:pPr>
            <w:r w:rsidRPr="00FB2386">
              <w:rPr>
                <w:rFonts w:ascii="Arial" w:hAnsi="Arial" w:cs="Arial"/>
              </w:rPr>
              <w:t>8.12±0.47</w:t>
            </w:r>
          </w:p>
        </w:tc>
        <w:tc>
          <w:tcPr>
            <w:tcW w:w="1789" w:type="dxa"/>
          </w:tcPr>
          <w:p w14:paraId="10356CBE" w14:textId="77777777" w:rsidR="00AF7597" w:rsidRPr="00FB2386" w:rsidRDefault="00AF7597" w:rsidP="00ED178F">
            <w:pPr>
              <w:rPr>
                <w:rFonts w:ascii="Arial" w:hAnsi="Arial" w:cs="Arial"/>
              </w:rPr>
            </w:pPr>
            <w:r w:rsidRPr="00FB2386">
              <w:rPr>
                <w:rFonts w:ascii="Arial" w:hAnsi="Arial" w:cs="Arial"/>
              </w:rPr>
              <w:t>8.29±0.63</w:t>
            </w:r>
          </w:p>
        </w:tc>
        <w:tc>
          <w:tcPr>
            <w:tcW w:w="1868" w:type="dxa"/>
          </w:tcPr>
          <w:p w14:paraId="6C995D55" w14:textId="77777777" w:rsidR="00AF7597" w:rsidRPr="00FB2386" w:rsidRDefault="00AF7597" w:rsidP="00ED178F">
            <w:pPr>
              <w:rPr>
                <w:rFonts w:ascii="Arial" w:hAnsi="Arial" w:cs="Arial"/>
              </w:rPr>
            </w:pPr>
            <w:r w:rsidRPr="00FB2386">
              <w:rPr>
                <w:rFonts w:ascii="Arial" w:hAnsi="Arial" w:cs="Arial"/>
              </w:rPr>
              <w:t>8.49±0.83</w:t>
            </w:r>
          </w:p>
        </w:tc>
        <w:tc>
          <w:tcPr>
            <w:tcW w:w="1868" w:type="dxa"/>
          </w:tcPr>
          <w:p w14:paraId="529E7B71" w14:textId="77777777" w:rsidR="00AF7597" w:rsidRPr="00FB2386" w:rsidRDefault="00AF7597" w:rsidP="00ED178F">
            <w:pPr>
              <w:rPr>
                <w:rFonts w:ascii="Arial" w:hAnsi="Arial" w:cs="Arial"/>
              </w:rPr>
            </w:pPr>
            <w:r w:rsidRPr="00FB2386">
              <w:rPr>
                <w:rFonts w:ascii="Arial" w:hAnsi="Arial" w:cs="Arial"/>
              </w:rPr>
              <w:t>8.32±0.47</w:t>
            </w:r>
          </w:p>
        </w:tc>
        <w:tc>
          <w:tcPr>
            <w:tcW w:w="1618" w:type="dxa"/>
            <w:vMerge w:val="restart"/>
          </w:tcPr>
          <w:p w14:paraId="24F277BE" w14:textId="77777777" w:rsidR="00AF7597" w:rsidRPr="00FB2386" w:rsidRDefault="00AF7597" w:rsidP="00ED178F">
            <w:pPr>
              <w:rPr>
                <w:rFonts w:ascii="Arial" w:hAnsi="Arial" w:cs="Arial"/>
              </w:rPr>
            </w:pPr>
            <w:r w:rsidRPr="00FB2386">
              <w:rPr>
                <w:rFonts w:ascii="Arial" w:hAnsi="Arial" w:cs="Arial"/>
              </w:rPr>
              <w:t>43.38</w:t>
            </w:r>
          </w:p>
        </w:tc>
        <w:tc>
          <w:tcPr>
            <w:tcW w:w="1417" w:type="dxa"/>
            <w:vMerge w:val="restart"/>
          </w:tcPr>
          <w:p w14:paraId="04E877C3"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741E91F" w14:textId="77777777" w:rsidTr="00ED178F">
        <w:tc>
          <w:tcPr>
            <w:tcW w:w="1807" w:type="dxa"/>
            <w:vMerge/>
          </w:tcPr>
          <w:p w14:paraId="76E712A5" w14:textId="77777777" w:rsidR="00AF7597" w:rsidRPr="00FB2386" w:rsidRDefault="00AF7597" w:rsidP="00ED178F">
            <w:pPr>
              <w:rPr>
                <w:rFonts w:ascii="Arial" w:hAnsi="Arial" w:cs="Arial"/>
                <w:b/>
                <w:bCs/>
              </w:rPr>
            </w:pPr>
          </w:p>
        </w:tc>
        <w:tc>
          <w:tcPr>
            <w:tcW w:w="1511" w:type="dxa"/>
          </w:tcPr>
          <w:p w14:paraId="19C33D1A"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720BDD58"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4C375D13"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02FA6F28"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5C870F6C"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44677D6D" w14:textId="77777777" w:rsidR="00AF7597" w:rsidRPr="00FB2386" w:rsidRDefault="00AF7597" w:rsidP="00ED178F">
            <w:pPr>
              <w:rPr>
                <w:rFonts w:ascii="Arial" w:hAnsi="Arial" w:cs="Arial"/>
                <w:b/>
                <w:bCs/>
              </w:rPr>
            </w:pPr>
          </w:p>
        </w:tc>
        <w:tc>
          <w:tcPr>
            <w:tcW w:w="1417" w:type="dxa"/>
            <w:vMerge/>
          </w:tcPr>
          <w:p w14:paraId="51438B40" w14:textId="77777777" w:rsidR="00AF7597" w:rsidRPr="00FB2386" w:rsidRDefault="00AF7597" w:rsidP="00ED178F">
            <w:pPr>
              <w:rPr>
                <w:rFonts w:ascii="Arial" w:hAnsi="Arial" w:cs="Arial"/>
                <w:b/>
                <w:bCs/>
              </w:rPr>
            </w:pPr>
          </w:p>
        </w:tc>
      </w:tr>
      <w:tr w:rsidR="00AF7597" w:rsidRPr="00FB2386" w14:paraId="38B8ABDE" w14:textId="77777777" w:rsidTr="00ED178F">
        <w:tc>
          <w:tcPr>
            <w:tcW w:w="1807" w:type="dxa"/>
            <w:vMerge/>
          </w:tcPr>
          <w:p w14:paraId="2699200E" w14:textId="77777777" w:rsidR="00AF7597" w:rsidRPr="00FB2386" w:rsidRDefault="00AF7597" w:rsidP="00ED178F">
            <w:pPr>
              <w:rPr>
                <w:rFonts w:ascii="Arial" w:hAnsi="Arial" w:cs="Arial"/>
                <w:b/>
                <w:bCs/>
              </w:rPr>
            </w:pPr>
          </w:p>
        </w:tc>
        <w:tc>
          <w:tcPr>
            <w:tcW w:w="1511" w:type="dxa"/>
          </w:tcPr>
          <w:p w14:paraId="5B6F9219"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6244C131"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02B4552A"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5B33CFFF"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6DBF5C21"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613E3D72" w14:textId="77777777" w:rsidR="00AF7597" w:rsidRPr="00FB2386" w:rsidRDefault="00AF7597" w:rsidP="00ED178F">
            <w:pPr>
              <w:rPr>
                <w:rFonts w:ascii="Arial" w:hAnsi="Arial" w:cs="Arial"/>
                <w:b/>
                <w:bCs/>
              </w:rPr>
            </w:pPr>
          </w:p>
        </w:tc>
        <w:tc>
          <w:tcPr>
            <w:tcW w:w="1417" w:type="dxa"/>
            <w:vMerge/>
          </w:tcPr>
          <w:p w14:paraId="2BC82824" w14:textId="77777777" w:rsidR="00AF7597" w:rsidRPr="00FB2386" w:rsidRDefault="00AF7597" w:rsidP="00ED178F">
            <w:pPr>
              <w:rPr>
                <w:rFonts w:ascii="Arial" w:hAnsi="Arial" w:cs="Arial"/>
                <w:b/>
                <w:bCs/>
              </w:rPr>
            </w:pPr>
          </w:p>
        </w:tc>
      </w:tr>
      <w:tr w:rsidR="00AF7597" w:rsidRPr="00FB2386" w14:paraId="14D8A5CD" w14:textId="77777777" w:rsidTr="00ED178F">
        <w:tc>
          <w:tcPr>
            <w:tcW w:w="1807" w:type="dxa"/>
            <w:vMerge/>
          </w:tcPr>
          <w:p w14:paraId="1FA645BB" w14:textId="77777777" w:rsidR="00AF7597" w:rsidRPr="00FB2386" w:rsidRDefault="00AF7597" w:rsidP="00ED178F">
            <w:pPr>
              <w:rPr>
                <w:rFonts w:ascii="Arial" w:hAnsi="Arial" w:cs="Arial"/>
                <w:b/>
                <w:bCs/>
              </w:rPr>
            </w:pPr>
          </w:p>
        </w:tc>
        <w:tc>
          <w:tcPr>
            <w:tcW w:w="1511" w:type="dxa"/>
          </w:tcPr>
          <w:p w14:paraId="48CDE7DB"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1E449CFE"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49478D58"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59065756" w14:textId="77777777" w:rsidR="00AF7597" w:rsidRPr="00FB2386" w:rsidRDefault="00AF7597" w:rsidP="00ED178F">
            <w:pPr>
              <w:rPr>
                <w:rFonts w:ascii="Arial" w:hAnsi="Arial" w:cs="Arial"/>
              </w:rPr>
            </w:pPr>
            <w:r w:rsidRPr="00FB2386">
              <w:rPr>
                <w:rFonts w:ascii="Arial" w:hAnsi="Arial" w:cs="Arial"/>
              </w:rPr>
              <w:t>8.750</w:t>
            </w:r>
          </w:p>
        </w:tc>
        <w:tc>
          <w:tcPr>
            <w:tcW w:w="1868" w:type="dxa"/>
          </w:tcPr>
          <w:p w14:paraId="63516D6F"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45E02A71" w14:textId="77777777" w:rsidR="00AF7597" w:rsidRPr="00FB2386" w:rsidRDefault="00AF7597" w:rsidP="00ED178F">
            <w:pPr>
              <w:rPr>
                <w:rFonts w:ascii="Arial" w:hAnsi="Arial" w:cs="Arial"/>
                <w:b/>
                <w:bCs/>
              </w:rPr>
            </w:pPr>
          </w:p>
        </w:tc>
        <w:tc>
          <w:tcPr>
            <w:tcW w:w="1417" w:type="dxa"/>
            <w:vMerge/>
          </w:tcPr>
          <w:p w14:paraId="43C91934" w14:textId="77777777" w:rsidR="00AF7597" w:rsidRPr="00FB2386" w:rsidRDefault="00AF7597" w:rsidP="00ED178F">
            <w:pPr>
              <w:rPr>
                <w:rFonts w:ascii="Arial" w:hAnsi="Arial" w:cs="Arial"/>
                <w:b/>
                <w:bCs/>
              </w:rPr>
            </w:pPr>
          </w:p>
        </w:tc>
      </w:tr>
      <w:tr w:rsidR="00AF7597" w:rsidRPr="00FB2386" w14:paraId="38BF6DE5" w14:textId="77777777" w:rsidTr="00ED178F">
        <w:tc>
          <w:tcPr>
            <w:tcW w:w="1807" w:type="dxa"/>
          </w:tcPr>
          <w:p w14:paraId="565D6F01" w14:textId="77777777" w:rsidR="00AF7597" w:rsidRPr="00FB2386" w:rsidRDefault="00AF7597" w:rsidP="00ED178F">
            <w:pPr>
              <w:rPr>
                <w:rFonts w:ascii="Arial" w:hAnsi="Arial" w:cs="Arial"/>
                <w:b/>
                <w:bCs/>
              </w:rPr>
            </w:pPr>
          </w:p>
        </w:tc>
        <w:tc>
          <w:tcPr>
            <w:tcW w:w="1511" w:type="dxa"/>
          </w:tcPr>
          <w:p w14:paraId="597868C8" w14:textId="77777777" w:rsidR="00AF7597" w:rsidRPr="00FB2386" w:rsidRDefault="00AF7597" w:rsidP="00ED178F">
            <w:pPr>
              <w:rPr>
                <w:rFonts w:ascii="Arial" w:hAnsi="Arial" w:cs="Arial"/>
              </w:rPr>
            </w:pPr>
          </w:p>
        </w:tc>
        <w:tc>
          <w:tcPr>
            <w:tcW w:w="1867" w:type="dxa"/>
          </w:tcPr>
          <w:p w14:paraId="7B589E50" w14:textId="77777777" w:rsidR="00AF7597" w:rsidRPr="00FB2386" w:rsidRDefault="00AF7597" w:rsidP="00ED178F">
            <w:pPr>
              <w:rPr>
                <w:rFonts w:ascii="Arial" w:hAnsi="Arial" w:cs="Arial"/>
              </w:rPr>
            </w:pPr>
          </w:p>
        </w:tc>
        <w:tc>
          <w:tcPr>
            <w:tcW w:w="1789" w:type="dxa"/>
          </w:tcPr>
          <w:p w14:paraId="11BE6537" w14:textId="77777777" w:rsidR="00AF7597" w:rsidRPr="00FB2386" w:rsidRDefault="00AF7597" w:rsidP="00ED178F">
            <w:pPr>
              <w:rPr>
                <w:rFonts w:ascii="Arial" w:hAnsi="Arial" w:cs="Arial"/>
              </w:rPr>
            </w:pPr>
          </w:p>
        </w:tc>
        <w:tc>
          <w:tcPr>
            <w:tcW w:w="1868" w:type="dxa"/>
          </w:tcPr>
          <w:p w14:paraId="503DB616" w14:textId="77777777" w:rsidR="00AF7597" w:rsidRPr="00FB2386" w:rsidRDefault="00AF7597" w:rsidP="00ED178F">
            <w:pPr>
              <w:rPr>
                <w:rFonts w:ascii="Arial" w:hAnsi="Arial" w:cs="Arial"/>
              </w:rPr>
            </w:pPr>
          </w:p>
        </w:tc>
        <w:tc>
          <w:tcPr>
            <w:tcW w:w="1868" w:type="dxa"/>
          </w:tcPr>
          <w:p w14:paraId="6A7F524A" w14:textId="77777777" w:rsidR="00AF7597" w:rsidRPr="00FB2386" w:rsidRDefault="00AF7597" w:rsidP="00ED178F">
            <w:pPr>
              <w:rPr>
                <w:rFonts w:ascii="Arial" w:hAnsi="Arial" w:cs="Arial"/>
              </w:rPr>
            </w:pPr>
          </w:p>
        </w:tc>
        <w:tc>
          <w:tcPr>
            <w:tcW w:w="1618" w:type="dxa"/>
          </w:tcPr>
          <w:p w14:paraId="3184DB18" w14:textId="77777777" w:rsidR="00AF7597" w:rsidRPr="00FB2386" w:rsidRDefault="00AF7597" w:rsidP="00ED178F">
            <w:pPr>
              <w:rPr>
                <w:rFonts w:ascii="Arial" w:hAnsi="Arial" w:cs="Arial"/>
                <w:b/>
                <w:bCs/>
              </w:rPr>
            </w:pPr>
          </w:p>
        </w:tc>
        <w:tc>
          <w:tcPr>
            <w:tcW w:w="1417" w:type="dxa"/>
          </w:tcPr>
          <w:p w14:paraId="50D5E502" w14:textId="77777777" w:rsidR="00AF7597" w:rsidRPr="00FB2386" w:rsidRDefault="00AF7597" w:rsidP="00ED178F">
            <w:pPr>
              <w:rPr>
                <w:rFonts w:ascii="Arial" w:hAnsi="Arial" w:cs="Arial"/>
                <w:b/>
                <w:bCs/>
              </w:rPr>
            </w:pPr>
          </w:p>
        </w:tc>
      </w:tr>
      <w:tr w:rsidR="00AF7597" w:rsidRPr="00FB2386" w14:paraId="7666F3F6" w14:textId="77777777" w:rsidTr="00ED178F">
        <w:tc>
          <w:tcPr>
            <w:tcW w:w="1807" w:type="dxa"/>
            <w:vMerge w:val="restart"/>
          </w:tcPr>
          <w:p w14:paraId="22E7C0D0" w14:textId="77777777" w:rsidR="00AF7597" w:rsidRPr="00FB2386" w:rsidRDefault="00AF7597" w:rsidP="00ED178F">
            <w:pPr>
              <w:rPr>
                <w:rFonts w:ascii="Arial" w:hAnsi="Arial" w:cs="Arial"/>
                <w:b/>
                <w:bCs/>
              </w:rPr>
            </w:pPr>
            <w:r w:rsidRPr="00FB2386">
              <w:rPr>
                <w:rFonts w:ascii="Arial" w:hAnsi="Arial" w:cs="Arial"/>
                <w:b/>
                <w:bCs/>
              </w:rPr>
              <w:t xml:space="preserve">Texture </w:t>
            </w:r>
          </w:p>
        </w:tc>
        <w:tc>
          <w:tcPr>
            <w:tcW w:w="1511" w:type="dxa"/>
          </w:tcPr>
          <w:p w14:paraId="2FDC9E24"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3DAB95DB" w14:textId="77777777" w:rsidR="00AF7597" w:rsidRPr="00FB2386" w:rsidRDefault="00AF7597" w:rsidP="00ED178F">
            <w:pPr>
              <w:rPr>
                <w:rFonts w:ascii="Arial" w:hAnsi="Arial" w:cs="Arial"/>
              </w:rPr>
            </w:pPr>
            <w:r w:rsidRPr="00FB2386">
              <w:rPr>
                <w:rFonts w:ascii="Arial" w:hAnsi="Arial" w:cs="Arial"/>
              </w:rPr>
              <w:t>8.37±0.57</w:t>
            </w:r>
          </w:p>
        </w:tc>
        <w:tc>
          <w:tcPr>
            <w:tcW w:w="1789" w:type="dxa"/>
          </w:tcPr>
          <w:p w14:paraId="7AA0D709" w14:textId="77777777" w:rsidR="00AF7597" w:rsidRPr="00FB2386" w:rsidRDefault="00AF7597" w:rsidP="00ED178F">
            <w:pPr>
              <w:rPr>
                <w:rFonts w:ascii="Arial" w:hAnsi="Arial" w:cs="Arial"/>
              </w:rPr>
            </w:pPr>
            <w:bookmarkStart w:id="7" w:name="_Hlk208651938"/>
            <w:r w:rsidRPr="00FB2386">
              <w:rPr>
                <w:rFonts w:ascii="Arial" w:hAnsi="Arial" w:cs="Arial"/>
              </w:rPr>
              <w:t>8.48±0.46</w:t>
            </w:r>
            <w:bookmarkEnd w:id="7"/>
          </w:p>
        </w:tc>
        <w:tc>
          <w:tcPr>
            <w:tcW w:w="1868" w:type="dxa"/>
          </w:tcPr>
          <w:p w14:paraId="0766645E" w14:textId="77777777" w:rsidR="00AF7597" w:rsidRPr="00FB2386" w:rsidRDefault="00AF7597" w:rsidP="00ED178F">
            <w:pPr>
              <w:rPr>
                <w:rFonts w:ascii="Arial" w:hAnsi="Arial" w:cs="Arial"/>
              </w:rPr>
            </w:pPr>
            <w:bookmarkStart w:id="8" w:name="_Hlk208651956"/>
            <w:r w:rsidRPr="00FB2386">
              <w:rPr>
                <w:rFonts w:ascii="Arial" w:hAnsi="Arial" w:cs="Arial"/>
              </w:rPr>
              <w:t>8.62±0.50</w:t>
            </w:r>
            <w:bookmarkEnd w:id="8"/>
          </w:p>
        </w:tc>
        <w:tc>
          <w:tcPr>
            <w:tcW w:w="1868" w:type="dxa"/>
          </w:tcPr>
          <w:p w14:paraId="7E25136E" w14:textId="77777777" w:rsidR="00AF7597" w:rsidRPr="00FB2386" w:rsidRDefault="00AF7597" w:rsidP="00ED178F">
            <w:pPr>
              <w:rPr>
                <w:rFonts w:ascii="Arial" w:hAnsi="Arial" w:cs="Arial"/>
              </w:rPr>
            </w:pPr>
            <w:bookmarkStart w:id="9" w:name="_Hlk208651982"/>
            <w:r w:rsidRPr="00FB2386">
              <w:rPr>
                <w:rFonts w:ascii="Arial" w:hAnsi="Arial" w:cs="Arial"/>
              </w:rPr>
              <w:t>8.51±0.66</w:t>
            </w:r>
            <w:bookmarkEnd w:id="9"/>
          </w:p>
        </w:tc>
        <w:tc>
          <w:tcPr>
            <w:tcW w:w="1618" w:type="dxa"/>
            <w:vMerge w:val="restart"/>
          </w:tcPr>
          <w:p w14:paraId="6F676662" w14:textId="77777777" w:rsidR="00AF7597" w:rsidRPr="00FB2386" w:rsidRDefault="00AF7597" w:rsidP="00ED178F">
            <w:pPr>
              <w:rPr>
                <w:rFonts w:ascii="Arial" w:hAnsi="Arial" w:cs="Arial"/>
              </w:rPr>
            </w:pPr>
            <w:r w:rsidRPr="00FB2386">
              <w:rPr>
                <w:rFonts w:ascii="Arial" w:hAnsi="Arial" w:cs="Arial"/>
              </w:rPr>
              <w:t>47.43</w:t>
            </w:r>
          </w:p>
        </w:tc>
        <w:tc>
          <w:tcPr>
            <w:tcW w:w="1417" w:type="dxa"/>
            <w:vMerge w:val="restart"/>
          </w:tcPr>
          <w:p w14:paraId="6CCFAE84"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6DB02045" w14:textId="77777777" w:rsidTr="00ED178F">
        <w:tc>
          <w:tcPr>
            <w:tcW w:w="1807" w:type="dxa"/>
            <w:vMerge/>
          </w:tcPr>
          <w:p w14:paraId="66AA27DD" w14:textId="77777777" w:rsidR="00AF7597" w:rsidRPr="00FB2386" w:rsidRDefault="00AF7597" w:rsidP="00ED178F">
            <w:pPr>
              <w:rPr>
                <w:rFonts w:ascii="Arial" w:hAnsi="Arial" w:cs="Arial"/>
                <w:b/>
                <w:bCs/>
              </w:rPr>
            </w:pPr>
          </w:p>
        </w:tc>
        <w:tc>
          <w:tcPr>
            <w:tcW w:w="1511" w:type="dxa"/>
          </w:tcPr>
          <w:p w14:paraId="28C84119"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25762092"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3FCC3544"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18243C56"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412B5F6C"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37F88435" w14:textId="77777777" w:rsidR="00AF7597" w:rsidRPr="00FB2386" w:rsidRDefault="00AF7597" w:rsidP="00ED178F">
            <w:pPr>
              <w:rPr>
                <w:rFonts w:ascii="Arial" w:hAnsi="Arial" w:cs="Arial"/>
                <w:b/>
                <w:bCs/>
              </w:rPr>
            </w:pPr>
          </w:p>
        </w:tc>
        <w:tc>
          <w:tcPr>
            <w:tcW w:w="1417" w:type="dxa"/>
            <w:vMerge/>
          </w:tcPr>
          <w:p w14:paraId="53F4B427" w14:textId="77777777" w:rsidR="00AF7597" w:rsidRPr="00FB2386" w:rsidRDefault="00AF7597" w:rsidP="00ED178F">
            <w:pPr>
              <w:rPr>
                <w:rFonts w:ascii="Arial" w:hAnsi="Arial" w:cs="Arial"/>
                <w:b/>
                <w:bCs/>
              </w:rPr>
            </w:pPr>
          </w:p>
        </w:tc>
      </w:tr>
      <w:tr w:rsidR="00AF7597" w:rsidRPr="00FB2386" w14:paraId="311BEDF8" w14:textId="77777777" w:rsidTr="00ED178F">
        <w:tc>
          <w:tcPr>
            <w:tcW w:w="1807" w:type="dxa"/>
            <w:vMerge/>
          </w:tcPr>
          <w:p w14:paraId="18D2EAAF" w14:textId="77777777" w:rsidR="00AF7597" w:rsidRPr="00FB2386" w:rsidRDefault="00AF7597" w:rsidP="00ED178F">
            <w:pPr>
              <w:rPr>
                <w:rFonts w:ascii="Arial" w:hAnsi="Arial" w:cs="Arial"/>
                <w:b/>
                <w:bCs/>
              </w:rPr>
            </w:pPr>
          </w:p>
        </w:tc>
        <w:tc>
          <w:tcPr>
            <w:tcW w:w="1511" w:type="dxa"/>
          </w:tcPr>
          <w:p w14:paraId="6E81F98A"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0B4F054B"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718ABFEC"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72F1AAFB"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3C394EE7"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7D94C729" w14:textId="77777777" w:rsidR="00AF7597" w:rsidRPr="00FB2386" w:rsidRDefault="00AF7597" w:rsidP="00ED178F">
            <w:pPr>
              <w:rPr>
                <w:rFonts w:ascii="Arial" w:hAnsi="Arial" w:cs="Arial"/>
                <w:b/>
                <w:bCs/>
              </w:rPr>
            </w:pPr>
          </w:p>
        </w:tc>
        <w:tc>
          <w:tcPr>
            <w:tcW w:w="1417" w:type="dxa"/>
            <w:vMerge/>
          </w:tcPr>
          <w:p w14:paraId="4FA96887" w14:textId="77777777" w:rsidR="00AF7597" w:rsidRPr="00FB2386" w:rsidRDefault="00AF7597" w:rsidP="00ED178F">
            <w:pPr>
              <w:rPr>
                <w:rFonts w:ascii="Arial" w:hAnsi="Arial" w:cs="Arial"/>
                <w:b/>
                <w:bCs/>
              </w:rPr>
            </w:pPr>
          </w:p>
        </w:tc>
      </w:tr>
      <w:tr w:rsidR="00AF7597" w:rsidRPr="00FB2386" w14:paraId="1CD77B80" w14:textId="77777777" w:rsidTr="00ED178F">
        <w:tc>
          <w:tcPr>
            <w:tcW w:w="1807" w:type="dxa"/>
            <w:vMerge/>
          </w:tcPr>
          <w:p w14:paraId="1784FE4A" w14:textId="77777777" w:rsidR="00AF7597" w:rsidRPr="00FB2386" w:rsidRDefault="00AF7597" w:rsidP="00ED178F">
            <w:pPr>
              <w:rPr>
                <w:rFonts w:ascii="Arial" w:hAnsi="Arial" w:cs="Arial"/>
                <w:b/>
                <w:bCs/>
              </w:rPr>
            </w:pPr>
          </w:p>
        </w:tc>
        <w:tc>
          <w:tcPr>
            <w:tcW w:w="1511" w:type="dxa"/>
          </w:tcPr>
          <w:p w14:paraId="641C2363"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26868A3F"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12726157"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490D00E6"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12E85D89" w14:textId="77777777" w:rsidR="00AF7597" w:rsidRPr="00FB2386" w:rsidRDefault="00AF7597" w:rsidP="00ED178F">
            <w:pPr>
              <w:rPr>
                <w:rFonts w:ascii="Arial" w:hAnsi="Arial" w:cs="Arial"/>
              </w:rPr>
            </w:pPr>
            <w:r w:rsidRPr="00FB2386">
              <w:rPr>
                <w:rFonts w:ascii="Arial" w:hAnsi="Arial" w:cs="Arial"/>
              </w:rPr>
              <w:t>9.00</w:t>
            </w:r>
          </w:p>
        </w:tc>
        <w:tc>
          <w:tcPr>
            <w:tcW w:w="1618" w:type="dxa"/>
            <w:vMerge/>
          </w:tcPr>
          <w:p w14:paraId="77590C69" w14:textId="77777777" w:rsidR="00AF7597" w:rsidRPr="00FB2386" w:rsidRDefault="00AF7597" w:rsidP="00ED178F">
            <w:pPr>
              <w:rPr>
                <w:rFonts w:ascii="Arial" w:hAnsi="Arial" w:cs="Arial"/>
                <w:b/>
                <w:bCs/>
              </w:rPr>
            </w:pPr>
          </w:p>
        </w:tc>
        <w:tc>
          <w:tcPr>
            <w:tcW w:w="1417" w:type="dxa"/>
            <w:vMerge/>
          </w:tcPr>
          <w:p w14:paraId="2E3E0877" w14:textId="77777777" w:rsidR="00AF7597" w:rsidRPr="00FB2386" w:rsidRDefault="00AF7597" w:rsidP="00ED178F">
            <w:pPr>
              <w:rPr>
                <w:rFonts w:ascii="Arial" w:hAnsi="Arial" w:cs="Arial"/>
                <w:b/>
                <w:bCs/>
              </w:rPr>
            </w:pPr>
          </w:p>
        </w:tc>
      </w:tr>
      <w:tr w:rsidR="00AF7597" w:rsidRPr="00FB2386" w14:paraId="18625B3D" w14:textId="77777777" w:rsidTr="00ED178F">
        <w:tc>
          <w:tcPr>
            <w:tcW w:w="1807" w:type="dxa"/>
            <w:vMerge/>
          </w:tcPr>
          <w:p w14:paraId="11A98ECE" w14:textId="77777777" w:rsidR="00AF7597" w:rsidRPr="00FB2386" w:rsidRDefault="00AF7597" w:rsidP="00ED178F">
            <w:pPr>
              <w:rPr>
                <w:rFonts w:ascii="Arial" w:hAnsi="Arial" w:cs="Arial"/>
                <w:b/>
                <w:bCs/>
              </w:rPr>
            </w:pPr>
          </w:p>
        </w:tc>
        <w:tc>
          <w:tcPr>
            <w:tcW w:w="1511" w:type="dxa"/>
          </w:tcPr>
          <w:p w14:paraId="30D83C3E" w14:textId="77777777" w:rsidR="00AF7597" w:rsidRPr="00FB2386" w:rsidRDefault="00AF7597" w:rsidP="00ED178F">
            <w:pPr>
              <w:rPr>
                <w:rFonts w:ascii="Arial" w:hAnsi="Arial" w:cs="Arial"/>
              </w:rPr>
            </w:pPr>
          </w:p>
        </w:tc>
        <w:tc>
          <w:tcPr>
            <w:tcW w:w="1867" w:type="dxa"/>
          </w:tcPr>
          <w:p w14:paraId="728BF455" w14:textId="77777777" w:rsidR="00AF7597" w:rsidRPr="00FB2386" w:rsidRDefault="00AF7597" w:rsidP="00ED178F">
            <w:pPr>
              <w:rPr>
                <w:rFonts w:ascii="Arial" w:hAnsi="Arial" w:cs="Arial"/>
              </w:rPr>
            </w:pPr>
          </w:p>
        </w:tc>
        <w:tc>
          <w:tcPr>
            <w:tcW w:w="1789" w:type="dxa"/>
          </w:tcPr>
          <w:p w14:paraId="7E294A99" w14:textId="77777777" w:rsidR="00AF7597" w:rsidRPr="00FB2386" w:rsidRDefault="00AF7597" w:rsidP="00ED178F">
            <w:pPr>
              <w:rPr>
                <w:rFonts w:ascii="Arial" w:hAnsi="Arial" w:cs="Arial"/>
              </w:rPr>
            </w:pPr>
          </w:p>
        </w:tc>
        <w:tc>
          <w:tcPr>
            <w:tcW w:w="1868" w:type="dxa"/>
          </w:tcPr>
          <w:p w14:paraId="111FDB2D" w14:textId="77777777" w:rsidR="00AF7597" w:rsidRPr="00FB2386" w:rsidRDefault="00AF7597" w:rsidP="00ED178F">
            <w:pPr>
              <w:rPr>
                <w:rFonts w:ascii="Arial" w:hAnsi="Arial" w:cs="Arial"/>
              </w:rPr>
            </w:pPr>
          </w:p>
        </w:tc>
        <w:tc>
          <w:tcPr>
            <w:tcW w:w="1868" w:type="dxa"/>
          </w:tcPr>
          <w:p w14:paraId="0E28101D" w14:textId="77777777" w:rsidR="00AF7597" w:rsidRPr="00FB2386" w:rsidRDefault="00AF7597" w:rsidP="00ED178F">
            <w:pPr>
              <w:rPr>
                <w:rFonts w:ascii="Arial" w:hAnsi="Arial" w:cs="Arial"/>
              </w:rPr>
            </w:pPr>
          </w:p>
        </w:tc>
        <w:tc>
          <w:tcPr>
            <w:tcW w:w="3035" w:type="dxa"/>
            <w:gridSpan w:val="2"/>
          </w:tcPr>
          <w:p w14:paraId="31FED5F1" w14:textId="77777777" w:rsidR="00AF7597" w:rsidRPr="00FB2386" w:rsidRDefault="00AF7597" w:rsidP="00ED178F">
            <w:pPr>
              <w:rPr>
                <w:rFonts w:ascii="Arial" w:hAnsi="Arial" w:cs="Arial"/>
                <w:b/>
                <w:bCs/>
              </w:rPr>
            </w:pPr>
          </w:p>
        </w:tc>
      </w:tr>
      <w:tr w:rsidR="00AF7597" w:rsidRPr="00FB2386" w14:paraId="288B3792" w14:textId="77777777" w:rsidTr="00ED178F">
        <w:tc>
          <w:tcPr>
            <w:tcW w:w="1807" w:type="dxa"/>
            <w:vMerge w:val="restart"/>
          </w:tcPr>
          <w:p w14:paraId="10530117" w14:textId="77777777" w:rsidR="00AF7597" w:rsidRPr="00FB2386" w:rsidRDefault="00AF7597" w:rsidP="00ED178F">
            <w:pPr>
              <w:rPr>
                <w:rFonts w:ascii="Arial" w:hAnsi="Arial" w:cs="Arial"/>
                <w:b/>
                <w:bCs/>
              </w:rPr>
            </w:pPr>
            <w:r w:rsidRPr="00FB2386">
              <w:rPr>
                <w:rFonts w:ascii="Arial" w:hAnsi="Arial" w:cs="Arial"/>
                <w:b/>
                <w:bCs/>
              </w:rPr>
              <w:t xml:space="preserve">Overall acceptability </w:t>
            </w:r>
          </w:p>
        </w:tc>
        <w:tc>
          <w:tcPr>
            <w:tcW w:w="1511" w:type="dxa"/>
          </w:tcPr>
          <w:p w14:paraId="5B5D7F3C" w14:textId="77777777" w:rsidR="00AF7597" w:rsidRPr="00FB2386" w:rsidRDefault="00AF7597" w:rsidP="00ED178F">
            <w:pPr>
              <w:rPr>
                <w:rFonts w:ascii="Arial" w:hAnsi="Arial" w:cs="Arial"/>
              </w:rPr>
            </w:pPr>
            <w:r w:rsidRPr="00FB2386">
              <w:rPr>
                <w:rFonts w:ascii="Arial" w:hAnsi="Arial" w:cs="Arial"/>
              </w:rPr>
              <w:t>Mean</w:t>
            </w:r>
          </w:p>
        </w:tc>
        <w:tc>
          <w:tcPr>
            <w:tcW w:w="1867" w:type="dxa"/>
          </w:tcPr>
          <w:p w14:paraId="2CE6FD43" w14:textId="77777777" w:rsidR="00AF7597" w:rsidRPr="00FB2386" w:rsidRDefault="00AF7597" w:rsidP="00ED178F">
            <w:pPr>
              <w:rPr>
                <w:rFonts w:ascii="Arial" w:hAnsi="Arial" w:cs="Arial"/>
              </w:rPr>
            </w:pPr>
            <w:r w:rsidRPr="00FB2386">
              <w:rPr>
                <w:rFonts w:ascii="Arial" w:hAnsi="Arial" w:cs="Arial"/>
              </w:rPr>
              <w:t>8.00±0.611</w:t>
            </w:r>
          </w:p>
        </w:tc>
        <w:tc>
          <w:tcPr>
            <w:tcW w:w="1789" w:type="dxa"/>
          </w:tcPr>
          <w:p w14:paraId="348EAC5C" w14:textId="77777777" w:rsidR="00AF7597" w:rsidRPr="00FB2386" w:rsidRDefault="00AF7597" w:rsidP="00ED178F">
            <w:pPr>
              <w:rPr>
                <w:rFonts w:ascii="Arial" w:hAnsi="Arial" w:cs="Arial"/>
              </w:rPr>
            </w:pPr>
            <w:r w:rsidRPr="00FB2386">
              <w:rPr>
                <w:rFonts w:ascii="Arial" w:hAnsi="Arial" w:cs="Arial"/>
              </w:rPr>
              <w:t>8.01±0.21</w:t>
            </w:r>
          </w:p>
        </w:tc>
        <w:tc>
          <w:tcPr>
            <w:tcW w:w="1868" w:type="dxa"/>
          </w:tcPr>
          <w:p w14:paraId="60772807" w14:textId="77777777" w:rsidR="00AF7597" w:rsidRPr="00FB2386" w:rsidRDefault="00AF7597" w:rsidP="00ED178F">
            <w:pPr>
              <w:rPr>
                <w:rFonts w:ascii="Arial" w:hAnsi="Arial" w:cs="Arial"/>
              </w:rPr>
            </w:pPr>
            <w:r w:rsidRPr="00FB2386">
              <w:rPr>
                <w:rFonts w:ascii="Arial" w:hAnsi="Arial" w:cs="Arial"/>
              </w:rPr>
              <w:t>8.47±0.80</w:t>
            </w:r>
          </w:p>
        </w:tc>
        <w:tc>
          <w:tcPr>
            <w:tcW w:w="1868" w:type="dxa"/>
          </w:tcPr>
          <w:p w14:paraId="56476FE1" w14:textId="77777777" w:rsidR="00AF7597" w:rsidRPr="00FB2386" w:rsidRDefault="00AF7597" w:rsidP="00ED178F">
            <w:pPr>
              <w:rPr>
                <w:rFonts w:ascii="Arial" w:hAnsi="Arial" w:cs="Arial"/>
              </w:rPr>
            </w:pPr>
            <w:r w:rsidRPr="00FB2386">
              <w:rPr>
                <w:rFonts w:ascii="Arial" w:hAnsi="Arial" w:cs="Arial"/>
              </w:rPr>
              <w:t>8.31±0.611</w:t>
            </w:r>
          </w:p>
        </w:tc>
        <w:tc>
          <w:tcPr>
            <w:tcW w:w="1618" w:type="dxa"/>
            <w:vMerge w:val="restart"/>
          </w:tcPr>
          <w:p w14:paraId="0D9BF4B1" w14:textId="77777777" w:rsidR="00AF7597" w:rsidRPr="00FB2386" w:rsidRDefault="00AF7597" w:rsidP="00ED178F">
            <w:pPr>
              <w:rPr>
                <w:rFonts w:ascii="Arial" w:hAnsi="Arial" w:cs="Arial"/>
              </w:rPr>
            </w:pPr>
            <w:r w:rsidRPr="00FB2386">
              <w:rPr>
                <w:rFonts w:ascii="Arial" w:hAnsi="Arial" w:cs="Arial"/>
              </w:rPr>
              <w:t>24.86</w:t>
            </w:r>
          </w:p>
        </w:tc>
        <w:tc>
          <w:tcPr>
            <w:tcW w:w="1417" w:type="dxa"/>
            <w:vMerge w:val="restart"/>
          </w:tcPr>
          <w:p w14:paraId="3306D7A2" w14:textId="77777777" w:rsidR="00AF7597" w:rsidRPr="00FB2386" w:rsidRDefault="00AF7597" w:rsidP="00ED178F">
            <w:pPr>
              <w:rPr>
                <w:rFonts w:ascii="Arial" w:hAnsi="Arial" w:cs="Arial"/>
              </w:rPr>
            </w:pPr>
            <w:r w:rsidRPr="00FB2386">
              <w:rPr>
                <w:rFonts w:ascii="Arial" w:hAnsi="Arial" w:cs="Arial"/>
              </w:rPr>
              <w:t>&lt;0.0001</w:t>
            </w:r>
          </w:p>
        </w:tc>
      </w:tr>
      <w:tr w:rsidR="00AF7597" w:rsidRPr="00FB2386" w14:paraId="25D72444" w14:textId="77777777" w:rsidTr="00ED178F">
        <w:tc>
          <w:tcPr>
            <w:tcW w:w="1807" w:type="dxa"/>
            <w:vMerge/>
          </w:tcPr>
          <w:p w14:paraId="7FDFAE15" w14:textId="77777777" w:rsidR="00AF7597" w:rsidRPr="00FB2386" w:rsidRDefault="00AF7597" w:rsidP="00ED178F">
            <w:pPr>
              <w:rPr>
                <w:rFonts w:ascii="Arial" w:hAnsi="Arial" w:cs="Arial"/>
                <w:b/>
                <w:bCs/>
              </w:rPr>
            </w:pPr>
          </w:p>
        </w:tc>
        <w:tc>
          <w:tcPr>
            <w:tcW w:w="1511" w:type="dxa"/>
          </w:tcPr>
          <w:p w14:paraId="432657DC" w14:textId="77777777" w:rsidR="00AF7597" w:rsidRPr="00FB2386" w:rsidRDefault="00AF7597" w:rsidP="00ED178F">
            <w:pPr>
              <w:rPr>
                <w:rFonts w:ascii="Arial" w:hAnsi="Arial" w:cs="Arial"/>
              </w:rPr>
            </w:pPr>
            <w:r w:rsidRPr="00FB2386">
              <w:rPr>
                <w:rFonts w:ascii="Arial" w:hAnsi="Arial" w:cs="Arial"/>
              </w:rPr>
              <w:t xml:space="preserve">Median </w:t>
            </w:r>
          </w:p>
        </w:tc>
        <w:tc>
          <w:tcPr>
            <w:tcW w:w="1867" w:type="dxa"/>
          </w:tcPr>
          <w:p w14:paraId="3105730E"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391BBBA6"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77FAA7CB"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66040470"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432B39E5" w14:textId="77777777" w:rsidR="00AF7597" w:rsidRPr="00FB2386" w:rsidRDefault="00AF7597" w:rsidP="00ED178F">
            <w:pPr>
              <w:rPr>
                <w:rFonts w:ascii="Arial" w:hAnsi="Arial" w:cs="Arial"/>
                <w:b/>
                <w:bCs/>
              </w:rPr>
            </w:pPr>
          </w:p>
        </w:tc>
        <w:tc>
          <w:tcPr>
            <w:tcW w:w="1417" w:type="dxa"/>
            <w:vMerge/>
          </w:tcPr>
          <w:p w14:paraId="6C58CDAC" w14:textId="77777777" w:rsidR="00AF7597" w:rsidRPr="00FB2386" w:rsidRDefault="00AF7597" w:rsidP="00ED178F">
            <w:pPr>
              <w:rPr>
                <w:rFonts w:ascii="Arial" w:hAnsi="Arial" w:cs="Arial"/>
                <w:b/>
                <w:bCs/>
              </w:rPr>
            </w:pPr>
          </w:p>
        </w:tc>
      </w:tr>
      <w:tr w:rsidR="00AF7597" w:rsidRPr="00FB2386" w14:paraId="6C4A3781" w14:textId="77777777" w:rsidTr="00ED178F">
        <w:tc>
          <w:tcPr>
            <w:tcW w:w="1807" w:type="dxa"/>
            <w:vMerge/>
          </w:tcPr>
          <w:p w14:paraId="49970404" w14:textId="77777777" w:rsidR="00AF7597" w:rsidRPr="00FB2386" w:rsidRDefault="00AF7597" w:rsidP="00ED178F">
            <w:pPr>
              <w:rPr>
                <w:rFonts w:ascii="Arial" w:hAnsi="Arial" w:cs="Arial"/>
                <w:b/>
                <w:bCs/>
              </w:rPr>
            </w:pPr>
          </w:p>
        </w:tc>
        <w:tc>
          <w:tcPr>
            <w:tcW w:w="1511" w:type="dxa"/>
          </w:tcPr>
          <w:p w14:paraId="4181F9F3" w14:textId="77777777" w:rsidR="00AF7597" w:rsidRPr="00FB2386" w:rsidRDefault="00AF7597" w:rsidP="00ED178F">
            <w:pPr>
              <w:rPr>
                <w:rFonts w:ascii="Arial" w:hAnsi="Arial" w:cs="Arial"/>
              </w:rPr>
            </w:pPr>
            <w:r w:rsidRPr="00FB2386">
              <w:rPr>
                <w:rFonts w:ascii="Arial" w:hAnsi="Arial" w:cs="Arial"/>
              </w:rPr>
              <w:t>Quartile I</w:t>
            </w:r>
          </w:p>
        </w:tc>
        <w:tc>
          <w:tcPr>
            <w:tcW w:w="1867" w:type="dxa"/>
          </w:tcPr>
          <w:p w14:paraId="325EB9B8" w14:textId="77777777" w:rsidR="00AF7597" w:rsidRPr="00FB2386" w:rsidRDefault="00AF7597" w:rsidP="00ED178F">
            <w:pPr>
              <w:rPr>
                <w:rFonts w:ascii="Arial" w:hAnsi="Arial" w:cs="Arial"/>
              </w:rPr>
            </w:pPr>
            <w:r w:rsidRPr="00FB2386">
              <w:rPr>
                <w:rFonts w:ascii="Arial" w:hAnsi="Arial" w:cs="Arial"/>
              </w:rPr>
              <w:t>8.00</w:t>
            </w:r>
          </w:p>
        </w:tc>
        <w:tc>
          <w:tcPr>
            <w:tcW w:w="1789" w:type="dxa"/>
          </w:tcPr>
          <w:p w14:paraId="77078488"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76745A8D" w14:textId="77777777" w:rsidR="00AF7597" w:rsidRPr="00FB2386" w:rsidRDefault="00AF7597" w:rsidP="00ED178F">
            <w:pPr>
              <w:rPr>
                <w:rFonts w:ascii="Arial" w:hAnsi="Arial" w:cs="Arial"/>
              </w:rPr>
            </w:pPr>
            <w:r w:rsidRPr="00FB2386">
              <w:rPr>
                <w:rFonts w:ascii="Arial" w:hAnsi="Arial" w:cs="Arial"/>
              </w:rPr>
              <w:t>7.00</w:t>
            </w:r>
          </w:p>
        </w:tc>
        <w:tc>
          <w:tcPr>
            <w:tcW w:w="1868" w:type="dxa"/>
          </w:tcPr>
          <w:p w14:paraId="68C2CAE2" w14:textId="77777777" w:rsidR="00AF7597" w:rsidRPr="00FB2386" w:rsidRDefault="00AF7597" w:rsidP="00ED178F">
            <w:pPr>
              <w:rPr>
                <w:rFonts w:ascii="Arial" w:hAnsi="Arial" w:cs="Arial"/>
              </w:rPr>
            </w:pPr>
            <w:r w:rsidRPr="00FB2386">
              <w:rPr>
                <w:rFonts w:ascii="Arial" w:hAnsi="Arial" w:cs="Arial"/>
              </w:rPr>
              <w:t>7.00</w:t>
            </w:r>
          </w:p>
        </w:tc>
        <w:tc>
          <w:tcPr>
            <w:tcW w:w="1618" w:type="dxa"/>
            <w:vMerge/>
          </w:tcPr>
          <w:p w14:paraId="13EE1D17" w14:textId="77777777" w:rsidR="00AF7597" w:rsidRPr="00FB2386" w:rsidRDefault="00AF7597" w:rsidP="00ED178F">
            <w:pPr>
              <w:rPr>
                <w:rFonts w:ascii="Arial" w:hAnsi="Arial" w:cs="Arial"/>
                <w:b/>
                <w:bCs/>
              </w:rPr>
            </w:pPr>
          </w:p>
        </w:tc>
        <w:tc>
          <w:tcPr>
            <w:tcW w:w="1417" w:type="dxa"/>
            <w:vMerge/>
          </w:tcPr>
          <w:p w14:paraId="30DEBECB" w14:textId="77777777" w:rsidR="00AF7597" w:rsidRPr="00FB2386" w:rsidRDefault="00AF7597" w:rsidP="00ED178F">
            <w:pPr>
              <w:rPr>
                <w:rFonts w:ascii="Arial" w:hAnsi="Arial" w:cs="Arial"/>
                <w:b/>
                <w:bCs/>
              </w:rPr>
            </w:pPr>
          </w:p>
        </w:tc>
      </w:tr>
      <w:tr w:rsidR="00AF7597" w:rsidRPr="00FB2386" w14:paraId="085257AA" w14:textId="77777777" w:rsidTr="00ED178F">
        <w:tc>
          <w:tcPr>
            <w:tcW w:w="1807" w:type="dxa"/>
            <w:vMerge/>
          </w:tcPr>
          <w:p w14:paraId="76402DD2" w14:textId="77777777" w:rsidR="00AF7597" w:rsidRPr="00FB2386" w:rsidRDefault="00AF7597" w:rsidP="00ED178F">
            <w:pPr>
              <w:rPr>
                <w:rFonts w:ascii="Arial" w:hAnsi="Arial" w:cs="Arial"/>
                <w:b/>
                <w:bCs/>
              </w:rPr>
            </w:pPr>
          </w:p>
        </w:tc>
        <w:tc>
          <w:tcPr>
            <w:tcW w:w="1511" w:type="dxa"/>
          </w:tcPr>
          <w:p w14:paraId="172AC91A" w14:textId="77777777" w:rsidR="00AF7597" w:rsidRPr="00FB2386" w:rsidRDefault="00AF7597" w:rsidP="00ED178F">
            <w:pPr>
              <w:rPr>
                <w:rFonts w:ascii="Arial" w:hAnsi="Arial" w:cs="Arial"/>
              </w:rPr>
            </w:pPr>
            <w:r w:rsidRPr="00FB2386">
              <w:rPr>
                <w:rFonts w:ascii="Arial" w:hAnsi="Arial" w:cs="Arial"/>
              </w:rPr>
              <w:t>Quartile III</w:t>
            </w:r>
          </w:p>
        </w:tc>
        <w:tc>
          <w:tcPr>
            <w:tcW w:w="1867" w:type="dxa"/>
          </w:tcPr>
          <w:p w14:paraId="5F71AF01" w14:textId="77777777" w:rsidR="00AF7597" w:rsidRPr="00FB2386" w:rsidRDefault="00AF7597" w:rsidP="00ED178F">
            <w:pPr>
              <w:rPr>
                <w:rFonts w:ascii="Arial" w:hAnsi="Arial" w:cs="Arial"/>
              </w:rPr>
            </w:pPr>
            <w:r w:rsidRPr="00FB2386">
              <w:rPr>
                <w:rFonts w:ascii="Arial" w:hAnsi="Arial" w:cs="Arial"/>
              </w:rPr>
              <w:t>9.00</w:t>
            </w:r>
          </w:p>
        </w:tc>
        <w:tc>
          <w:tcPr>
            <w:tcW w:w="1789" w:type="dxa"/>
          </w:tcPr>
          <w:p w14:paraId="27539AEC" w14:textId="77777777" w:rsidR="00AF7597" w:rsidRPr="00FB2386" w:rsidRDefault="00AF7597" w:rsidP="00ED178F">
            <w:pPr>
              <w:rPr>
                <w:rFonts w:ascii="Arial" w:hAnsi="Arial" w:cs="Arial"/>
              </w:rPr>
            </w:pPr>
            <w:r w:rsidRPr="00FB2386">
              <w:rPr>
                <w:rFonts w:ascii="Arial" w:hAnsi="Arial" w:cs="Arial"/>
              </w:rPr>
              <w:t>9.00</w:t>
            </w:r>
          </w:p>
        </w:tc>
        <w:tc>
          <w:tcPr>
            <w:tcW w:w="1868" w:type="dxa"/>
          </w:tcPr>
          <w:p w14:paraId="4D6B163E" w14:textId="77777777" w:rsidR="00AF7597" w:rsidRPr="00FB2386" w:rsidRDefault="00AF7597" w:rsidP="00ED178F">
            <w:pPr>
              <w:rPr>
                <w:rFonts w:ascii="Arial" w:hAnsi="Arial" w:cs="Arial"/>
              </w:rPr>
            </w:pPr>
            <w:r w:rsidRPr="00FB2386">
              <w:rPr>
                <w:rFonts w:ascii="Arial" w:hAnsi="Arial" w:cs="Arial"/>
              </w:rPr>
              <w:t>8.00</w:t>
            </w:r>
          </w:p>
        </w:tc>
        <w:tc>
          <w:tcPr>
            <w:tcW w:w="1868" w:type="dxa"/>
          </w:tcPr>
          <w:p w14:paraId="20411F71" w14:textId="77777777" w:rsidR="00AF7597" w:rsidRPr="00FB2386" w:rsidRDefault="00AF7597" w:rsidP="00ED178F">
            <w:pPr>
              <w:rPr>
                <w:rFonts w:ascii="Arial" w:hAnsi="Arial" w:cs="Arial"/>
              </w:rPr>
            </w:pPr>
            <w:r w:rsidRPr="00FB2386">
              <w:rPr>
                <w:rFonts w:ascii="Arial" w:hAnsi="Arial" w:cs="Arial"/>
              </w:rPr>
              <w:t>8.00</w:t>
            </w:r>
          </w:p>
        </w:tc>
        <w:tc>
          <w:tcPr>
            <w:tcW w:w="1618" w:type="dxa"/>
            <w:vMerge/>
          </w:tcPr>
          <w:p w14:paraId="7D60007F" w14:textId="77777777" w:rsidR="00AF7597" w:rsidRPr="00FB2386" w:rsidRDefault="00AF7597" w:rsidP="00ED178F">
            <w:pPr>
              <w:rPr>
                <w:rFonts w:ascii="Arial" w:hAnsi="Arial" w:cs="Arial"/>
                <w:b/>
                <w:bCs/>
              </w:rPr>
            </w:pPr>
          </w:p>
        </w:tc>
        <w:tc>
          <w:tcPr>
            <w:tcW w:w="1417" w:type="dxa"/>
            <w:vMerge/>
          </w:tcPr>
          <w:p w14:paraId="67000F28" w14:textId="77777777" w:rsidR="00AF7597" w:rsidRPr="00FB2386" w:rsidRDefault="00AF7597" w:rsidP="00ED178F">
            <w:pPr>
              <w:rPr>
                <w:rFonts w:ascii="Arial" w:hAnsi="Arial" w:cs="Arial"/>
                <w:b/>
                <w:bCs/>
              </w:rPr>
            </w:pPr>
          </w:p>
        </w:tc>
      </w:tr>
    </w:tbl>
    <w:p w14:paraId="59F9B7F9" w14:textId="77777777" w:rsidR="00AF7597" w:rsidRPr="00FB2386" w:rsidRDefault="00AF7597" w:rsidP="00AF7597">
      <w:pPr>
        <w:rPr>
          <w:rFonts w:ascii="Arial" w:hAnsi="Arial" w:cs="Arial"/>
          <w:b/>
          <w:bCs/>
          <w:sz w:val="22"/>
          <w:szCs w:val="22"/>
        </w:rPr>
      </w:pPr>
    </w:p>
    <w:p w14:paraId="5C13B388" w14:textId="77777777" w:rsidR="00AF7597" w:rsidRPr="00FB2386" w:rsidRDefault="00AF7597" w:rsidP="00AF7597">
      <w:pPr>
        <w:jc w:val="both"/>
        <w:rPr>
          <w:rFonts w:ascii="Arial" w:hAnsi="Arial" w:cs="Arial"/>
          <w:sz w:val="22"/>
          <w:szCs w:val="22"/>
        </w:rPr>
      </w:pPr>
    </w:p>
    <w:p w14:paraId="7ADB4DB5" w14:textId="77777777" w:rsidR="00AF7597" w:rsidRPr="00FB2386" w:rsidRDefault="00AF7597" w:rsidP="00AF7597">
      <w:pPr>
        <w:jc w:val="both"/>
        <w:rPr>
          <w:rFonts w:ascii="Arial" w:hAnsi="Arial" w:cs="Arial"/>
          <w:sz w:val="22"/>
          <w:szCs w:val="22"/>
        </w:rPr>
      </w:pPr>
      <w:proofErr w:type="gramStart"/>
      <w:r w:rsidRPr="00FB2386">
        <w:rPr>
          <w:rFonts w:ascii="Arial" w:hAnsi="Arial" w:cs="Arial"/>
          <w:sz w:val="22"/>
          <w:szCs w:val="22"/>
        </w:rPr>
        <w:t>Table  highlighted</w:t>
      </w:r>
      <w:proofErr w:type="gramEnd"/>
      <w:r w:rsidRPr="00FB2386">
        <w:rPr>
          <w:rFonts w:ascii="Arial" w:hAnsi="Arial" w:cs="Arial"/>
          <w:sz w:val="22"/>
          <w:szCs w:val="22"/>
        </w:rPr>
        <w:t xml:space="preserve"> the sensory evaluation of enriched </w:t>
      </w:r>
      <w:r w:rsidRPr="00FB2386">
        <w:rPr>
          <w:rFonts w:ascii="Arial" w:hAnsi="Arial" w:cs="Arial"/>
          <w:i/>
          <w:iCs/>
          <w:sz w:val="22"/>
          <w:szCs w:val="22"/>
        </w:rPr>
        <w:t>pudina chutney</w:t>
      </w:r>
      <w:r w:rsidRPr="00FB2386">
        <w:rPr>
          <w:rFonts w:ascii="Arial" w:hAnsi="Arial" w:cs="Arial"/>
          <w:sz w:val="22"/>
          <w:szCs w:val="22"/>
        </w:rPr>
        <w:t xml:space="preserve"> of three different variations (A1, A2, A3) at incorporation levels of 2 g (13.3%), 3 g (20%) and 4 g (26.7%) respectively.</w:t>
      </w:r>
    </w:p>
    <w:p w14:paraId="4A4108C5" w14:textId="77777777" w:rsidR="00AF7597" w:rsidRPr="00FB2386" w:rsidRDefault="00AF7597" w:rsidP="00AF7597">
      <w:pPr>
        <w:jc w:val="both"/>
        <w:rPr>
          <w:rFonts w:ascii="Arial" w:hAnsi="Arial" w:cs="Arial"/>
          <w:sz w:val="22"/>
          <w:szCs w:val="22"/>
        </w:rPr>
      </w:pPr>
    </w:p>
    <w:p w14:paraId="3BFA5CB0" w14:textId="77777777" w:rsidR="00AF7597" w:rsidRPr="00FB2386" w:rsidRDefault="00AF7597" w:rsidP="00AF7597">
      <w:pPr>
        <w:jc w:val="both"/>
        <w:rPr>
          <w:rFonts w:ascii="Arial" w:hAnsi="Arial" w:cs="Arial"/>
          <w:sz w:val="22"/>
          <w:szCs w:val="22"/>
        </w:rPr>
      </w:pPr>
    </w:p>
    <w:p w14:paraId="0EC28DBA" w14:textId="77777777" w:rsidR="00AF7597" w:rsidRPr="00FB2386" w:rsidRDefault="00AF7597" w:rsidP="00AF7597">
      <w:pPr>
        <w:numPr>
          <w:ilvl w:val="0"/>
          <w:numId w:val="33"/>
        </w:numPr>
        <w:contextualSpacing/>
        <w:jc w:val="both"/>
        <w:rPr>
          <w:rFonts w:ascii="Arial" w:hAnsi="Arial" w:cs="Arial"/>
          <w:b/>
          <w:bCs/>
          <w:i/>
          <w:iCs/>
          <w:sz w:val="22"/>
          <w:szCs w:val="22"/>
        </w:rPr>
      </w:pPr>
      <w:r w:rsidRPr="00FB2386">
        <w:rPr>
          <w:rFonts w:ascii="Arial" w:hAnsi="Arial" w:cs="Arial"/>
          <w:b/>
          <w:bCs/>
          <w:sz w:val="22"/>
          <w:szCs w:val="22"/>
        </w:rPr>
        <w:t xml:space="preserve">Color- </w:t>
      </w:r>
      <w:r w:rsidRPr="00FB2386">
        <w:rPr>
          <w:rFonts w:ascii="Arial" w:hAnsi="Arial" w:cs="Arial"/>
          <w:sz w:val="22"/>
          <w:szCs w:val="22"/>
        </w:rPr>
        <w:t>Color parameter revealed that mean score of A2 sample (8.45±0.00) was highest at 20% incorporation level trailed by A3 (8.56±0.50) variation at 13.3% incorporation and A1 (8.45±0.00) at 26.7% incorporation. Control sample had the lowest mean score of 8.42±0.50 as compared to the enriched variations (A1, A2 and A3). All variations were found to be statistically significant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=46.95, p&lt;0.0001). It shows that addition of enriched mixture improved the color of </w:t>
      </w:r>
      <w:r w:rsidRPr="00FB2386">
        <w:rPr>
          <w:rFonts w:ascii="Arial" w:hAnsi="Arial" w:cs="Arial"/>
          <w:i/>
          <w:iCs/>
          <w:sz w:val="22"/>
          <w:szCs w:val="22"/>
        </w:rPr>
        <w:t xml:space="preserve">chutney </w:t>
      </w:r>
      <w:r w:rsidRPr="00FB2386">
        <w:rPr>
          <w:rFonts w:ascii="Arial" w:hAnsi="Arial" w:cs="Arial"/>
          <w:sz w:val="22"/>
          <w:szCs w:val="22"/>
        </w:rPr>
        <w:t>even better than control recipe though 20% had the most acceptable scores among all the variations</w:t>
      </w:r>
      <w:r w:rsidRPr="00FB2386">
        <w:rPr>
          <w:rFonts w:ascii="Arial" w:hAnsi="Arial" w:cs="Arial"/>
          <w:i/>
          <w:iCs/>
          <w:sz w:val="22"/>
          <w:szCs w:val="22"/>
        </w:rPr>
        <w:t xml:space="preserve">. </w:t>
      </w:r>
    </w:p>
    <w:p w14:paraId="58C3DE7A" w14:textId="77777777" w:rsidR="00AF7597" w:rsidRPr="00FB2386" w:rsidRDefault="00AF7597" w:rsidP="00AF7597">
      <w:pPr>
        <w:jc w:val="both"/>
        <w:rPr>
          <w:rFonts w:ascii="Arial" w:hAnsi="Arial" w:cs="Arial"/>
          <w:sz w:val="22"/>
          <w:szCs w:val="22"/>
        </w:rPr>
      </w:pPr>
    </w:p>
    <w:p w14:paraId="6D3ADA37" w14:textId="77777777" w:rsidR="00AF7597" w:rsidRPr="00FB2386" w:rsidRDefault="00AF7597" w:rsidP="00AF7597">
      <w:pPr>
        <w:jc w:val="both"/>
        <w:rPr>
          <w:rFonts w:ascii="Arial" w:hAnsi="Arial" w:cs="Arial"/>
          <w:sz w:val="22"/>
          <w:szCs w:val="22"/>
        </w:rPr>
      </w:pPr>
    </w:p>
    <w:p w14:paraId="05D25F67"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Appearance – </w:t>
      </w:r>
      <w:r w:rsidRPr="00FB2386">
        <w:rPr>
          <w:rFonts w:ascii="Arial" w:hAnsi="Arial" w:cs="Arial"/>
          <w:sz w:val="22"/>
          <w:szCs w:val="22"/>
        </w:rPr>
        <w:t xml:space="preserve">Control sample obtained the mean appearance score of 8.38±0.67 which being the bottommost in contrast with all the enriched variations (A2- 8.48±0.56 &gt; A3-8.42±0.48 &gt; A1-8.40±0.53) on the grounds of mean appearance score. All three variations of </w:t>
      </w:r>
      <w:r w:rsidRPr="00FB2386">
        <w:rPr>
          <w:rFonts w:ascii="Arial" w:hAnsi="Arial" w:cs="Arial"/>
          <w:i/>
          <w:iCs/>
          <w:sz w:val="22"/>
          <w:szCs w:val="22"/>
        </w:rPr>
        <w:t>pudina chutney</w:t>
      </w:r>
      <w:r w:rsidRPr="00FB2386">
        <w:rPr>
          <w:rFonts w:ascii="Arial" w:hAnsi="Arial" w:cs="Arial"/>
          <w:sz w:val="22"/>
          <w:szCs w:val="22"/>
        </w:rPr>
        <w:t xml:space="preserve"> were statistically significant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=42.66, p&lt;0.0001).  Incorporation of mixture at 20% level had the most acceptable appearance followed by A3 (26.7%) and A1 (13.3%) incorporation ranges. </w:t>
      </w:r>
    </w:p>
    <w:p w14:paraId="72A2A9CA" w14:textId="77777777" w:rsidR="00AF7597" w:rsidRPr="00FB2386" w:rsidRDefault="00AF7597" w:rsidP="00AF7597">
      <w:pPr>
        <w:jc w:val="both"/>
        <w:rPr>
          <w:rFonts w:ascii="Arial" w:hAnsi="Arial" w:cs="Arial"/>
          <w:sz w:val="22"/>
          <w:szCs w:val="22"/>
        </w:rPr>
      </w:pPr>
    </w:p>
    <w:p w14:paraId="65588D23"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Taste- </w:t>
      </w:r>
      <w:r w:rsidRPr="00FB2386">
        <w:rPr>
          <w:rFonts w:ascii="Arial" w:hAnsi="Arial" w:cs="Arial"/>
          <w:sz w:val="22"/>
          <w:szCs w:val="22"/>
        </w:rPr>
        <w:t>On the basis of taste parameters,</w:t>
      </w:r>
      <w:r w:rsidRPr="00FB2386">
        <w:rPr>
          <w:rFonts w:ascii="Arial" w:hAnsi="Arial" w:cs="Arial"/>
          <w:b/>
          <w:bCs/>
          <w:sz w:val="22"/>
          <w:szCs w:val="22"/>
        </w:rPr>
        <w:t xml:space="preserve"> </w:t>
      </w:r>
      <w:r w:rsidRPr="00FB2386">
        <w:rPr>
          <w:rFonts w:ascii="Arial" w:hAnsi="Arial" w:cs="Arial"/>
          <w:sz w:val="22"/>
          <w:szCs w:val="22"/>
        </w:rPr>
        <w:t>mean taste score of A2 sample was highest i.e. 8.45±0.57 at 20% incorporation level with A3 (8.25±0.50) and A1 (8.14±0.44) variations ranked accordingly. All variations of enriched samples were noted to be statistically significant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=22.67, </w:t>
      </w:r>
      <w:r w:rsidRPr="00FB2386">
        <w:rPr>
          <w:rFonts w:ascii="Arial" w:hAnsi="Arial" w:cs="Arial"/>
          <w:sz w:val="22"/>
          <w:szCs w:val="22"/>
        </w:rPr>
        <w:lastRenderedPageBreak/>
        <w:t xml:space="preserve">p&lt;0.0001). In comparison with it, taste scores of control sample were 8.00±0.00.  This indicates that mixture addition to </w:t>
      </w:r>
      <w:r w:rsidRPr="00FB2386">
        <w:rPr>
          <w:rFonts w:ascii="Arial" w:hAnsi="Arial" w:cs="Arial"/>
          <w:i/>
          <w:iCs/>
          <w:sz w:val="22"/>
          <w:szCs w:val="22"/>
        </w:rPr>
        <w:t>chutney</w:t>
      </w:r>
      <w:r w:rsidRPr="00FB2386">
        <w:rPr>
          <w:rFonts w:ascii="Arial" w:hAnsi="Arial" w:cs="Arial"/>
          <w:sz w:val="22"/>
          <w:szCs w:val="22"/>
        </w:rPr>
        <w:t xml:space="preserve"> at 20% level augmented the taste parameter the most. </w:t>
      </w:r>
    </w:p>
    <w:p w14:paraId="112B6124" w14:textId="77777777" w:rsidR="00AF7597" w:rsidRPr="00FB2386" w:rsidRDefault="00AF7597" w:rsidP="00AF7597">
      <w:pPr>
        <w:ind w:left="720"/>
        <w:contextualSpacing/>
        <w:jc w:val="both"/>
        <w:rPr>
          <w:rFonts w:ascii="Arial" w:hAnsi="Arial" w:cs="Arial"/>
          <w:sz w:val="22"/>
          <w:szCs w:val="22"/>
        </w:rPr>
      </w:pPr>
    </w:p>
    <w:p w14:paraId="483A6B5C" w14:textId="77777777" w:rsidR="00AF7597" w:rsidRPr="00FB2386" w:rsidRDefault="00AF7597" w:rsidP="00AF7597">
      <w:pPr>
        <w:ind w:left="720"/>
        <w:contextualSpacing/>
        <w:jc w:val="both"/>
        <w:rPr>
          <w:rFonts w:ascii="Arial" w:hAnsi="Arial" w:cs="Arial"/>
          <w:sz w:val="22"/>
          <w:szCs w:val="22"/>
        </w:rPr>
      </w:pPr>
    </w:p>
    <w:p w14:paraId="043574A1" w14:textId="77777777" w:rsidR="00AF7597" w:rsidRPr="00FB2386" w:rsidRDefault="00AF7597" w:rsidP="00AF7597">
      <w:pPr>
        <w:jc w:val="both"/>
        <w:rPr>
          <w:rFonts w:ascii="Arial" w:hAnsi="Arial" w:cs="Arial"/>
          <w:sz w:val="22"/>
          <w:szCs w:val="22"/>
        </w:rPr>
      </w:pPr>
    </w:p>
    <w:p w14:paraId="11C7ED8D"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Aroma- </w:t>
      </w:r>
      <w:r w:rsidRPr="00FB2386">
        <w:rPr>
          <w:rFonts w:ascii="Arial" w:hAnsi="Arial" w:cs="Arial"/>
          <w:sz w:val="22"/>
          <w:szCs w:val="22"/>
        </w:rPr>
        <w:t>Mean aroma</w:t>
      </w:r>
      <w:r w:rsidRPr="00FB2386">
        <w:rPr>
          <w:rFonts w:ascii="Arial" w:hAnsi="Arial" w:cs="Arial"/>
          <w:b/>
          <w:bCs/>
          <w:sz w:val="22"/>
          <w:szCs w:val="22"/>
        </w:rPr>
        <w:t xml:space="preserve"> </w:t>
      </w:r>
      <w:r w:rsidRPr="00FB2386">
        <w:rPr>
          <w:rFonts w:ascii="Arial" w:hAnsi="Arial" w:cs="Arial"/>
          <w:sz w:val="22"/>
          <w:szCs w:val="22"/>
        </w:rPr>
        <w:t>scores of enriched A1, A2 and A3 samples were 8.29±0.63 (13.3%), 8.49±0.83 (20%), 8.32±0.47 (26.7%) respectively. All variations were statistically significant using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test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=43.38, p&lt;0.0001). It was observed that mean score at 20% incorporation level (A2) was highest than the mean score of A3 (8.32±0.47) and A1 (8.29±0.63). Control sample’s mean score (8.57±0.57) was found to be lower than A2&gt;A3&gt;A1. It showed that incorporation of mixture augmented the aroma of </w:t>
      </w:r>
      <w:r w:rsidRPr="00FB2386">
        <w:rPr>
          <w:rFonts w:ascii="Arial" w:hAnsi="Arial" w:cs="Arial"/>
          <w:i/>
          <w:iCs/>
          <w:sz w:val="22"/>
          <w:szCs w:val="22"/>
        </w:rPr>
        <w:t>chutney</w:t>
      </w:r>
      <w:r w:rsidRPr="00FB2386">
        <w:rPr>
          <w:rFonts w:ascii="Arial" w:hAnsi="Arial" w:cs="Arial"/>
          <w:sz w:val="22"/>
          <w:szCs w:val="22"/>
        </w:rPr>
        <w:t xml:space="preserve"> as compared to control. </w:t>
      </w:r>
    </w:p>
    <w:p w14:paraId="3DF10261" w14:textId="77777777" w:rsidR="00AF7597" w:rsidRPr="00FB2386" w:rsidRDefault="00AF7597" w:rsidP="00AF7597">
      <w:pPr>
        <w:jc w:val="both"/>
        <w:rPr>
          <w:rFonts w:ascii="Arial" w:hAnsi="Arial" w:cs="Arial"/>
          <w:sz w:val="22"/>
          <w:szCs w:val="22"/>
        </w:rPr>
      </w:pPr>
    </w:p>
    <w:p w14:paraId="61F51A01" w14:textId="77777777" w:rsidR="00AF7597" w:rsidRPr="00FB2386" w:rsidRDefault="00AF7597" w:rsidP="00AF7597">
      <w:pPr>
        <w:spacing w:line="259" w:lineRule="auto"/>
        <w:rPr>
          <w:rFonts w:ascii="Arial" w:hAnsi="Arial" w:cs="Arial"/>
          <w:sz w:val="22"/>
          <w:szCs w:val="22"/>
        </w:rPr>
      </w:pPr>
    </w:p>
    <w:p w14:paraId="12F37F3E"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Texture- </w:t>
      </w:r>
      <w:r w:rsidRPr="00FB2386">
        <w:rPr>
          <w:rFonts w:ascii="Arial" w:hAnsi="Arial" w:cs="Arial"/>
          <w:sz w:val="22"/>
          <w:szCs w:val="22"/>
        </w:rPr>
        <w:t>Mean score of control sample on basis of texture evaluation was 8.37±0.57 which was noted to be lesser than the enriched samples of A1 (8.48±0.46), A2 (8.62±0.50) and A3 (8.51±0.66) at the respective incorporation levels of 13.3%, 20% and 26.7% (Kruskal-</w:t>
      </w:r>
      <w:proofErr w:type="spellStart"/>
      <w:r w:rsidRPr="00FB2386">
        <w:rPr>
          <w:rFonts w:ascii="Arial" w:hAnsi="Arial" w:cs="Arial"/>
          <w:sz w:val="22"/>
          <w:szCs w:val="22"/>
        </w:rPr>
        <w:t>Walis</w:t>
      </w:r>
      <w:proofErr w:type="spellEnd"/>
      <w:r w:rsidRPr="00FB2386">
        <w:rPr>
          <w:rFonts w:ascii="Arial" w:hAnsi="Arial" w:cs="Arial"/>
          <w:sz w:val="22"/>
          <w:szCs w:val="22"/>
        </w:rPr>
        <w:t xml:space="preserve"> </w:t>
      </w:r>
      <w:r w:rsidRPr="00FB2386">
        <w:rPr>
          <w:rFonts w:ascii="Arial" w:hAnsi="Arial" w:cs="Arial"/>
          <w:color w:val="1F1F1F"/>
          <w:sz w:val="22"/>
          <w:szCs w:val="22"/>
          <w:shd w:val="clear" w:color="auto" w:fill="FFFFFF"/>
        </w:rPr>
        <w:t>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=47.43, p&lt;0.0001). Mean score of enriched A2 sample was found to be highest which was trailed by A3 and then A1. It suggested that as the level of mixture incorporation increased, mean score got </w:t>
      </w:r>
      <w:proofErr w:type="spellStart"/>
      <w:r w:rsidRPr="00FB2386">
        <w:rPr>
          <w:rFonts w:ascii="Arial" w:hAnsi="Arial" w:cs="Arial"/>
          <w:sz w:val="22"/>
          <w:szCs w:val="22"/>
        </w:rPr>
        <w:t>upsurged</w:t>
      </w:r>
      <w:proofErr w:type="spellEnd"/>
      <w:r w:rsidRPr="00FB2386">
        <w:rPr>
          <w:rFonts w:ascii="Arial" w:hAnsi="Arial" w:cs="Arial"/>
          <w:sz w:val="22"/>
          <w:szCs w:val="22"/>
        </w:rPr>
        <w:t xml:space="preserve"> up to moderate level afterwards gradually decreased, however still better than control preparation.</w:t>
      </w:r>
    </w:p>
    <w:p w14:paraId="22653010" w14:textId="77777777" w:rsidR="00AF7597" w:rsidRPr="00FB2386" w:rsidRDefault="00AF7597" w:rsidP="00AF7597">
      <w:pPr>
        <w:jc w:val="both"/>
        <w:rPr>
          <w:rFonts w:ascii="Arial" w:hAnsi="Arial" w:cs="Arial"/>
          <w:sz w:val="22"/>
          <w:szCs w:val="22"/>
        </w:rPr>
      </w:pPr>
    </w:p>
    <w:p w14:paraId="1EF194AE" w14:textId="77777777" w:rsidR="00AF7597" w:rsidRPr="00FB2386" w:rsidRDefault="00AF7597" w:rsidP="00AF7597">
      <w:pPr>
        <w:numPr>
          <w:ilvl w:val="0"/>
          <w:numId w:val="33"/>
        </w:numPr>
        <w:contextualSpacing/>
        <w:jc w:val="both"/>
        <w:rPr>
          <w:rFonts w:ascii="Arial" w:hAnsi="Arial" w:cs="Arial"/>
          <w:sz w:val="22"/>
          <w:szCs w:val="22"/>
        </w:rPr>
      </w:pPr>
      <w:r w:rsidRPr="00FB2386">
        <w:rPr>
          <w:rFonts w:ascii="Arial" w:hAnsi="Arial" w:cs="Arial"/>
          <w:b/>
          <w:bCs/>
          <w:sz w:val="22"/>
          <w:szCs w:val="22"/>
        </w:rPr>
        <w:t xml:space="preserve">Overall acceptability- </w:t>
      </w:r>
      <w:r w:rsidRPr="00FB2386">
        <w:rPr>
          <w:rFonts w:ascii="Arial" w:hAnsi="Arial" w:cs="Arial"/>
          <w:sz w:val="22"/>
          <w:szCs w:val="22"/>
        </w:rPr>
        <w:t>Overall acceptability of enriched variations of A1, A2 and A3 samples at respective incorporation levels were 8.01±0.21, 8.47±0.80, 8.31±0.61 in comparison with control sample’s mean score (8.00±0.61). Enriched variations were statistically significant (χ</w:t>
      </w:r>
      <w:r w:rsidRPr="00FB2386">
        <w:rPr>
          <w:rFonts w:ascii="Arial" w:hAnsi="Arial" w:cs="Arial"/>
          <w:color w:val="1F1F1F"/>
          <w:sz w:val="22"/>
          <w:szCs w:val="22"/>
          <w:shd w:val="clear" w:color="auto" w:fill="FFFFFF"/>
          <w:vertAlign w:val="superscript"/>
        </w:rPr>
        <w:t>2</w:t>
      </w:r>
      <w:r w:rsidRPr="00FB2386">
        <w:rPr>
          <w:rFonts w:ascii="Arial" w:hAnsi="Arial" w:cs="Arial"/>
          <w:sz w:val="22"/>
          <w:szCs w:val="22"/>
        </w:rPr>
        <w:t xml:space="preserve">=24.86, p&lt;0.0001). Mixture addition augmented the overall acceptability of enriched </w:t>
      </w:r>
      <w:r w:rsidRPr="00FB2386">
        <w:rPr>
          <w:rFonts w:ascii="Arial" w:hAnsi="Arial" w:cs="Arial"/>
          <w:i/>
          <w:iCs/>
          <w:sz w:val="22"/>
          <w:szCs w:val="22"/>
        </w:rPr>
        <w:t>pudina chutney</w:t>
      </w:r>
      <w:r w:rsidRPr="00FB2386">
        <w:rPr>
          <w:rFonts w:ascii="Arial" w:hAnsi="Arial" w:cs="Arial"/>
          <w:sz w:val="22"/>
          <w:szCs w:val="22"/>
        </w:rPr>
        <w:t xml:space="preserve"> in contrast with control recipe.</w:t>
      </w:r>
    </w:p>
    <w:p w14:paraId="34E199E6" w14:textId="77777777" w:rsidR="00AF7597" w:rsidRPr="00FB2386" w:rsidRDefault="00AF7597" w:rsidP="00AF7597">
      <w:pPr>
        <w:jc w:val="both"/>
        <w:rPr>
          <w:rFonts w:ascii="Arial" w:hAnsi="Arial" w:cs="Arial"/>
          <w:sz w:val="22"/>
          <w:szCs w:val="22"/>
        </w:rPr>
      </w:pPr>
    </w:p>
    <w:p w14:paraId="4DD9D95B" w14:textId="77777777" w:rsidR="00AF7597" w:rsidRPr="00FB2386" w:rsidRDefault="00AF7597" w:rsidP="00AF7597">
      <w:pPr>
        <w:rPr>
          <w:rFonts w:ascii="Arial" w:hAnsi="Arial" w:cs="Arial"/>
          <w:b/>
          <w:bCs/>
          <w:sz w:val="22"/>
          <w:szCs w:val="22"/>
        </w:rPr>
      </w:pPr>
      <w:r w:rsidRPr="00FB2386">
        <w:rPr>
          <w:rFonts w:ascii="Arial" w:hAnsi="Arial" w:cs="Arial"/>
          <w:sz w:val="22"/>
          <w:szCs w:val="22"/>
        </w:rPr>
        <w:t xml:space="preserve">According to the findings, the addition of enriched mixture at the specified level improved all sensory qualities of </w:t>
      </w:r>
      <w:r w:rsidRPr="00AF7597">
        <w:rPr>
          <w:rFonts w:ascii="Arial" w:hAnsi="Arial" w:cs="Arial"/>
          <w:sz w:val="22"/>
          <w:szCs w:val="22"/>
        </w:rPr>
        <w:t xml:space="preserve">pudina chutney </w:t>
      </w:r>
      <w:r w:rsidRPr="00FB2386">
        <w:rPr>
          <w:rFonts w:ascii="Arial" w:hAnsi="Arial" w:cs="Arial"/>
          <w:sz w:val="22"/>
          <w:szCs w:val="22"/>
        </w:rPr>
        <w:t>relative to control, notably improving the color, appearance, taste, texture and aroma.</w:t>
      </w:r>
    </w:p>
    <w:p w14:paraId="397458DE" w14:textId="77777777" w:rsidR="00AF7597" w:rsidRPr="00AF7597" w:rsidRDefault="00AF7597" w:rsidP="00AF7597">
      <w:pPr>
        <w:rPr>
          <w:rFonts w:ascii="Arial" w:hAnsi="Arial" w:cs="Arial"/>
          <w:sz w:val="22"/>
          <w:szCs w:val="22"/>
        </w:rPr>
      </w:pPr>
    </w:p>
    <w:p w14:paraId="3F820A33" w14:textId="3C31BB75" w:rsidR="00AF7597" w:rsidRDefault="00AF7597" w:rsidP="00AF7597">
      <w:pPr>
        <w:jc w:val="both"/>
        <w:rPr>
          <w:rFonts w:ascii="Arial" w:hAnsi="Arial" w:cs="Arial"/>
          <w:sz w:val="22"/>
          <w:szCs w:val="22"/>
        </w:rPr>
      </w:pPr>
      <w:r w:rsidRPr="00AF7597">
        <w:rPr>
          <w:rFonts w:ascii="Arial" w:hAnsi="Arial" w:cs="Arial"/>
          <w:sz w:val="22"/>
          <w:szCs w:val="22"/>
        </w:rPr>
        <w:t>The results of the sensory evaluation revealed that the incorporation of the nutraceutical-enriched mixture at specific, optimized levels led to a statistically significant improvement (p≤0.05) in the overall sensory profile of both muffins and pudina chutney. The enhanced versions of these recipes were rated higher than the control samples in terms of key attributes such as color, taste, texture, aroma, and appearance. Panelists noted that the enriched mixture not only maintained the original appeal of the recipes but also contributed to improved flavor complexity and mouthfeel. The texture of the muffins became more desirable, while the chutney gained a more vibrant color and enhanced aroma. These improvements contributed to a higher overall acceptability score from the sensory panel. Importantly, the inclusion of health-promoting ingredients did not negatively impact sensory quality, but rather enhanced it when added in the right proportion. This suggests that functional foods with nutraceutical benefits can be successfully developed without compromising on consumer satisfaction.</w:t>
      </w:r>
    </w:p>
    <w:p w14:paraId="5AF13AB7" w14:textId="77777777" w:rsidR="0065590C" w:rsidRPr="00AF7597" w:rsidRDefault="0065590C" w:rsidP="00AF7597">
      <w:pPr>
        <w:jc w:val="both"/>
        <w:rPr>
          <w:rFonts w:ascii="Arial" w:hAnsi="Arial" w:cs="Arial"/>
          <w:sz w:val="22"/>
          <w:szCs w:val="22"/>
        </w:rPr>
      </w:pPr>
    </w:p>
    <w:p w14:paraId="7ACE204A" w14:textId="77777777" w:rsidR="00AF7597" w:rsidRPr="00AF7597" w:rsidRDefault="00AF7597" w:rsidP="00AF7597">
      <w:pPr>
        <w:jc w:val="both"/>
        <w:rPr>
          <w:rFonts w:ascii="Arial" w:hAnsi="Arial" w:cs="Arial"/>
          <w:b/>
          <w:bCs/>
          <w:sz w:val="22"/>
          <w:szCs w:val="22"/>
        </w:rPr>
      </w:pPr>
      <w:r w:rsidRPr="00AF7597">
        <w:rPr>
          <w:rFonts w:ascii="Arial" w:hAnsi="Arial" w:cs="Arial"/>
          <w:b/>
          <w:bCs/>
          <w:sz w:val="22"/>
          <w:szCs w:val="22"/>
        </w:rPr>
        <w:t xml:space="preserve">Discussion- </w:t>
      </w:r>
    </w:p>
    <w:p w14:paraId="50B9A7F3" w14:textId="77777777"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t>The sensory evaluation data scientifically demonstrate that the incorporation of the nutraceutical-enriched mixture into muffins and pudina chutney positively influenced their organoleptic properties, with statistically significant improvements across all sensory parameters. For muffins, the 10% incorporation level (A2) consistently received the highest scores in color, appearance, taste, aroma, texture, and overall acceptability, indicating an optimal balance between health benefits and sensory appeal. This suggests that at this level, the mixture not only enhanced visual and flavor attributes but also improved the mouthfeel and aroma without negatively impacting the product’s acceptability. The improvements are statistically robust, as evidenced by low p-values (&lt;0.0001) in the Kruskal-Wallis tests, confirming the reliability of the sensory enhancements over control samples.</w:t>
      </w:r>
    </w:p>
    <w:p w14:paraId="7D6CF2DC" w14:textId="77777777"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lastRenderedPageBreak/>
        <w:t>Similarly, in pudina chutney, the 20% incorporation level (A2) emerged as the most favorable concentration, with significantly higher mean scores in color, appearance, taste, aroma, texture, and overall acceptability compared to both lower and higher incorporation levels, as well as the control. This indicates that moderate enrichment optimally enhances sensory qualities, possibly due to improved flavor intensity and enhanced texture consistency imparted by the mixture. The observed trend where sensory scores increase up to an optimal incorporation level and then plateau or slightly decline suggests that excessive addition may lead to diminishing returns in sensory quality, highlighting the importance of standardizing nutraceutical additions.</w:t>
      </w:r>
    </w:p>
    <w:p w14:paraId="57ADDD1A" w14:textId="77777777" w:rsidR="00AF7597" w:rsidRPr="00AF7597" w:rsidRDefault="00AF7597" w:rsidP="00AF7597">
      <w:pPr>
        <w:pStyle w:val="NormalWeb"/>
        <w:jc w:val="both"/>
        <w:rPr>
          <w:rFonts w:ascii="Arial" w:hAnsi="Arial" w:cs="Arial"/>
          <w:sz w:val="22"/>
          <w:szCs w:val="22"/>
        </w:rPr>
      </w:pPr>
      <w:r w:rsidRPr="00AF7597">
        <w:rPr>
          <w:rFonts w:ascii="Arial" w:hAnsi="Arial" w:cs="Arial"/>
          <w:sz w:val="22"/>
          <w:szCs w:val="22"/>
        </w:rPr>
        <w:t>The consistent statistical significance (p&lt;0.0001) across all parameters for both food items confirms that the enriched mixtures effectively improved sensory profiles, making the products more appealing to consumers while delivering potential health benefits. These findings emphasize that nutraceutical enrichment can be successfully integrated into commonly consumed foods without compromising, and indeed often improving, their sensory characteristics, which is critical for consumer acceptance and adherence to functional foods in routine diets.</w:t>
      </w:r>
    </w:p>
    <w:p w14:paraId="44081FF6" w14:textId="7ADEF299" w:rsidR="00AF7597" w:rsidRPr="00AF7597" w:rsidRDefault="00AF7597" w:rsidP="00AF7597">
      <w:pPr>
        <w:jc w:val="both"/>
        <w:rPr>
          <w:rFonts w:ascii="Arial" w:hAnsi="Arial" w:cs="Arial"/>
          <w:b/>
          <w:bCs/>
          <w:sz w:val="22"/>
          <w:szCs w:val="22"/>
        </w:rPr>
      </w:pPr>
      <w:r w:rsidRPr="00AF7597">
        <w:rPr>
          <w:rFonts w:ascii="Arial" w:hAnsi="Arial" w:cs="Arial"/>
          <w:b/>
          <w:bCs/>
          <w:sz w:val="22"/>
          <w:szCs w:val="22"/>
        </w:rPr>
        <w:t>4.Conclusion-</w:t>
      </w:r>
    </w:p>
    <w:p w14:paraId="06BF0154" w14:textId="77777777" w:rsidR="00AF7597" w:rsidRPr="00AF7597" w:rsidRDefault="00AF7597" w:rsidP="00AF7597">
      <w:pPr>
        <w:jc w:val="both"/>
        <w:rPr>
          <w:rFonts w:ascii="Arial" w:hAnsi="Arial" w:cs="Arial"/>
          <w:sz w:val="22"/>
          <w:szCs w:val="22"/>
        </w:rPr>
      </w:pPr>
      <w:r w:rsidRPr="00AF7597">
        <w:rPr>
          <w:rFonts w:ascii="Arial" w:hAnsi="Arial" w:cs="Arial"/>
          <w:sz w:val="22"/>
          <w:szCs w:val="22"/>
        </w:rPr>
        <w:t>The study conclusively demonstrated that the incorporation of a nutraceutical-enriched mixture into widely consumed food products such as muffins and pudina chutney significantly enhanced their sensory attributes. This enhancement was evident across multiple parameters including color, appearance, taste, aroma, texture, and overall acceptability. Notably, moderate levels of incorporation (10% for muffins and 20% for pudina chutney) yielded the most pronounced improvements, striking an optimal balance between enrichment and consumer preference. These findings highlight the potential of nutraceutical fortification not only to improve the nutritional profile of everyday foods but also to elevate their sensory appeal, thereby increasing consumer acceptance and encouraging healthier dietary choices without compromising taste or quality.</w:t>
      </w:r>
    </w:p>
    <w:p w14:paraId="3DC563DA" w14:textId="77777777" w:rsidR="00AF7597" w:rsidRPr="00AF7597" w:rsidRDefault="00AF7597" w:rsidP="00AF7597">
      <w:pPr>
        <w:spacing w:line="360" w:lineRule="auto"/>
        <w:ind w:right="-106"/>
        <w:jc w:val="both"/>
        <w:rPr>
          <w:rFonts w:ascii="Arial" w:hAnsi="Arial" w:cs="Arial"/>
          <w:b/>
          <w:bCs/>
          <w:color w:val="000000"/>
          <w:sz w:val="22"/>
          <w:szCs w:val="22"/>
        </w:rPr>
      </w:pPr>
      <w:bookmarkStart w:id="10" w:name="_GoBack"/>
      <w:bookmarkEnd w:id="10"/>
    </w:p>
    <w:p w14:paraId="4A30AB06" w14:textId="77777777" w:rsidR="00AF7597" w:rsidRPr="00AF7597" w:rsidRDefault="00AF7597" w:rsidP="00AF7597">
      <w:pPr>
        <w:spacing w:line="360" w:lineRule="auto"/>
        <w:ind w:left="-110" w:right="-106"/>
        <w:jc w:val="both"/>
        <w:rPr>
          <w:rFonts w:ascii="Arial" w:hAnsi="Arial" w:cs="Arial"/>
          <w:b/>
          <w:bCs/>
          <w:color w:val="000000"/>
          <w:sz w:val="22"/>
          <w:szCs w:val="22"/>
          <w:shd w:val="clear" w:color="auto" w:fill="FFFFFF"/>
        </w:rPr>
      </w:pPr>
      <w:r w:rsidRPr="00AF7597">
        <w:rPr>
          <w:rFonts w:ascii="Arial" w:hAnsi="Arial" w:cs="Arial"/>
          <w:b/>
          <w:bCs/>
          <w:color w:val="000000"/>
          <w:sz w:val="22"/>
          <w:szCs w:val="22"/>
          <w:shd w:val="clear" w:color="auto" w:fill="FFFFFF"/>
        </w:rPr>
        <w:t xml:space="preserve">Ethical considerations- </w:t>
      </w:r>
    </w:p>
    <w:p w14:paraId="481DEB88" w14:textId="77777777" w:rsidR="00AF7597" w:rsidRPr="00AF7597" w:rsidRDefault="00AF7597" w:rsidP="00AF7597">
      <w:pPr>
        <w:jc w:val="both"/>
        <w:rPr>
          <w:rFonts w:ascii="Arial" w:hAnsi="Arial" w:cs="Arial"/>
          <w:b/>
          <w:sz w:val="22"/>
          <w:szCs w:val="22"/>
        </w:rPr>
      </w:pPr>
    </w:p>
    <w:p w14:paraId="3EE19EE4" w14:textId="77777777" w:rsidR="00AF7597" w:rsidRPr="00AF7597" w:rsidRDefault="00AF7597" w:rsidP="00AF7597">
      <w:pPr>
        <w:spacing w:line="360" w:lineRule="auto"/>
        <w:ind w:right="-106"/>
        <w:jc w:val="both"/>
        <w:rPr>
          <w:rFonts w:ascii="Arial" w:eastAsia="Arial" w:hAnsi="Arial" w:cs="Arial"/>
          <w:b/>
          <w:bCs/>
          <w:color w:val="000000"/>
          <w:sz w:val="22"/>
          <w:szCs w:val="22"/>
        </w:rPr>
      </w:pPr>
      <w:r w:rsidRPr="00AF7597">
        <w:rPr>
          <w:rFonts w:ascii="Arial" w:eastAsia="Arial" w:hAnsi="Arial" w:cs="Arial"/>
          <w:b/>
          <w:bCs/>
          <w:color w:val="000000"/>
          <w:sz w:val="22"/>
          <w:szCs w:val="22"/>
        </w:rPr>
        <w:t>Ethical Statement</w:t>
      </w:r>
    </w:p>
    <w:p w14:paraId="70996C8A" w14:textId="77777777" w:rsidR="00AF7597" w:rsidRPr="00AF7597" w:rsidRDefault="00AF7597" w:rsidP="00AF7597">
      <w:pPr>
        <w:spacing w:line="360" w:lineRule="auto"/>
        <w:ind w:left="-110" w:right="-106"/>
        <w:jc w:val="both"/>
        <w:rPr>
          <w:rFonts w:ascii="Arial" w:hAnsi="Arial" w:cs="Arial"/>
          <w:color w:val="000000"/>
          <w:sz w:val="22"/>
          <w:szCs w:val="22"/>
          <w:shd w:val="clear" w:color="auto" w:fill="FFFFFF"/>
        </w:rPr>
      </w:pPr>
      <w:r w:rsidRPr="00AF7597">
        <w:rPr>
          <w:rFonts w:ascii="Arial" w:eastAsia="Arial" w:hAnsi="Arial" w:cs="Arial"/>
          <w:color w:val="000000"/>
          <w:sz w:val="22"/>
          <w:szCs w:val="22"/>
        </w:rPr>
        <w:t xml:space="preserve">Ethical approval and its registry were obtained from Clinical Trial Registry of India. </w:t>
      </w:r>
      <w:hyperlink r:id="rId15" w:history="1">
        <w:r w:rsidRPr="00AF7597">
          <w:rPr>
            <w:rFonts w:ascii="Arial" w:eastAsia="Arial" w:hAnsi="Arial" w:cs="Arial"/>
            <w:color w:val="0000FF"/>
            <w:sz w:val="22"/>
            <w:szCs w:val="22"/>
            <w:u w:val="single"/>
          </w:rPr>
          <w:t>https://trialsearch.who.int/Trial2.aspx?TrialID=CTRI/2022/01/039645</w:t>
        </w:r>
      </w:hyperlink>
      <w:r w:rsidRPr="00AF7597">
        <w:rPr>
          <w:rFonts w:ascii="Arial" w:hAnsi="Arial" w:cs="Arial"/>
          <w:sz w:val="22"/>
          <w:szCs w:val="22"/>
        </w:rPr>
        <w:t xml:space="preserve">; </w:t>
      </w:r>
      <w:r w:rsidRPr="00AF7597">
        <w:rPr>
          <w:rFonts w:ascii="Arial" w:eastAsia="Arial" w:hAnsi="Arial" w:cs="Arial"/>
          <w:sz w:val="22"/>
          <w:szCs w:val="22"/>
        </w:rPr>
        <w:t xml:space="preserve">Registration no. </w:t>
      </w:r>
      <w:r w:rsidRPr="00AF7597">
        <w:rPr>
          <w:rFonts w:ascii="Arial" w:hAnsi="Arial" w:cs="Arial"/>
          <w:color w:val="000000"/>
          <w:sz w:val="22"/>
          <w:szCs w:val="22"/>
          <w:shd w:val="clear" w:color="auto" w:fill="FFFFFF"/>
        </w:rPr>
        <w:t>CTRI/2022/01/039645</w:t>
      </w:r>
    </w:p>
    <w:p w14:paraId="48E5D08F" w14:textId="77777777" w:rsidR="00AF7597" w:rsidRPr="00AF7597" w:rsidRDefault="00AF7597" w:rsidP="00AF7597">
      <w:pPr>
        <w:spacing w:line="360" w:lineRule="auto"/>
        <w:ind w:left="-110" w:right="-106"/>
        <w:jc w:val="both"/>
        <w:rPr>
          <w:rFonts w:ascii="Arial" w:hAnsi="Arial" w:cs="Arial"/>
          <w:color w:val="000000"/>
          <w:sz w:val="22"/>
          <w:szCs w:val="22"/>
          <w:shd w:val="clear" w:color="auto" w:fill="FFFFFF"/>
        </w:rPr>
      </w:pPr>
      <w:r w:rsidRPr="00AF7597">
        <w:rPr>
          <w:rFonts w:ascii="Arial" w:eastAsia="Arial" w:hAnsi="Arial" w:cs="Arial"/>
          <w:color w:val="000000"/>
          <w:sz w:val="22"/>
          <w:szCs w:val="22"/>
        </w:rPr>
        <w:t xml:space="preserve">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w:t>
      </w:r>
      <w:proofErr w:type="spellStart"/>
      <w:r w:rsidRPr="00AF7597">
        <w:rPr>
          <w:rFonts w:ascii="Arial" w:eastAsia="Arial" w:hAnsi="Arial" w:cs="Arial"/>
          <w:color w:val="000000"/>
          <w:sz w:val="22"/>
          <w:szCs w:val="22"/>
        </w:rPr>
        <w:t>Kurukshtera</w:t>
      </w:r>
      <w:proofErr w:type="spellEnd"/>
      <w:r w:rsidRPr="00AF7597">
        <w:rPr>
          <w:rFonts w:ascii="Arial" w:eastAsia="Arial" w:hAnsi="Arial" w:cs="Arial"/>
          <w:color w:val="000000"/>
          <w:sz w:val="22"/>
          <w:szCs w:val="22"/>
        </w:rPr>
        <w:t xml:space="preserve"> University, Kurukshetra, Haryana, India.</w:t>
      </w:r>
    </w:p>
    <w:p w14:paraId="337EE37A" w14:textId="77777777" w:rsidR="00AF7597" w:rsidRPr="00AF7597" w:rsidRDefault="00AF7597" w:rsidP="00AF7597">
      <w:pPr>
        <w:spacing w:line="360" w:lineRule="auto"/>
        <w:ind w:left="-110" w:right="-106"/>
        <w:jc w:val="both"/>
        <w:rPr>
          <w:rFonts w:ascii="Arial" w:hAnsi="Arial" w:cs="Arial"/>
          <w:color w:val="000000"/>
          <w:sz w:val="22"/>
          <w:szCs w:val="22"/>
          <w:shd w:val="clear" w:color="auto" w:fill="FFFFFF"/>
        </w:rPr>
      </w:pPr>
    </w:p>
    <w:p w14:paraId="25E99DE2" w14:textId="77777777" w:rsidR="00AF7597" w:rsidRPr="00AF7597" w:rsidRDefault="00AF7597" w:rsidP="00AF7597">
      <w:pPr>
        <w:spacing w:line="480" w:lineRule="auto"/>
        <w:jc w:val="both"/>
        <w:rPr>
          <w:rFonts w:ascii="Arial" w:eastAsia="Arial" w:hAnsi="Arial" w:cs="Arial"/>
          <w:color w:val="000000"/>
          <w:sz w:val="22"/>
          <w:szCs w:val="22"/>
        </w:rPr>
      </w:pPr>
      <w:bookmarkStart w:id="11" w:name="_Hlk201352509"/>
      <w:r w:rsidRPr="00AF7597">
        <w:rPr>
          <w:rFonts w:ascii="Arial" w:eastAsia="Arial" w:hAnsi="Arial" w:cs="Arial"/>
          <w:color w:val="000000"/>
          <w:sz w:val="22"/>
          <w:szCs w:val="22"/>
        </w:rPr>
        <w:t xml:space="preserve">This trial is registered at Clinical Trial Registry of India- </w:t>
      </w:r>
      <w:bookmarkStart w:id="12" w:name="_Hlk200053878"/>
      <w:r w:rsidRPr="00AF7597">
        <w:rPr>
          <w:rFonts w:ascii="Arial" w:hAnsi="Arial" w:cs="Arial"/>
          <w:sz w:val="22"/>
          <w:szCs w:val="22"/>
        </w:rPr>
        <w:fldChar w:fldCharType="begin"/>
      </w:r>
      <w:r w:rsidRPr="00AF7597">
        <w:rPr>
          <w:rFonts w:ascii="Arial" w:hAnsi="Arial" w:cs="Arial"/>
          <w:sz w:val="22"/>
          <w:szCs w:val="22"/>
        </w:rPr>
        <w:instrText>HYPERLINK "https://trialsearch.who.int/Trial2.aspx?TrialID=CTRI/2022/01/039645"</w:instrText>
      </w:r>
      <w:r w:rsidRPr="00AF7597">
        <w:rPr>
          <w:rFonts w:ascii="Arial" w:hAnsi="Arial" w:cs="Arial"/>
          <w:sz w:val="22"/>
          <w:szCs w:val="22"/>
        </w:rPr>
        <w:fldChar w:fldCharType="separate"/>
      </w:r>
      <w:r w:rsidRPr="00AF7597">
        <w:rPr>
          <w:rFonts w:ascii="Arial" w:eastAsia="Arial" w:hAnsi="Arial" w:cs="Arial"/>
          <w:color w:val="0000FF"/>
          <w:sz w:val="22"/>
          <w:szCs w:val="22"/>
          <w:u w:val="single"/>
        </w:rPr>
        <w:t>https://trialsearch.who.int/Trial2.aspx?TrialID=CTRI/2022/01/039645</w:t>
      </w:r>
      <w:r w:rsidRPr="00AF7597">
        <w:rPr>
          <w:rFonts w:ascii="Arial" w:hAnsi="Arial" w:cs="Arial"/>
          <w:sz w:val="22"/>
          <w:szCs w:val="22"/>
        </w:rPr>
        <w:fldChar w:fldCharType="end"/>
      </w:r>
      <w:r w:rsidRPr="00AF7597">
        <w:rPr>
          <w:rFonts w:ascii="Arial" w:hAnsi="Arial" w:cs="Arial"/>
          <w:sz w:val="22"/>
          <w:szCs w:val="22"/>
        </w:rPr>
        <w:t>;</w:t>
      </w:r>
      <w:bookmarkEnd w:id="12"/>
      <w:r w:rsidRPr="00AF7597">
        <w:rPr>
          <w:rFonts w:ascii="Arial" w:hAnsi="Arial" w:cs="Arial"/>
          <w:sz w:val="22"/>
          <w:szCs w:val="22"/>
        </w:rPr>
        <w:t xml:space="preserve"> </w:t>
      </w:r>
      <w:r w:rsidRPr="00AF7597">
        <w:rPr>
          <w:rFonts w:ascii="Arial" w:eastAsia="Arial" w:hAnsi="Arial" w:cs="Arial"/>
          <w:sz w:val="22"/>
          <w:szCs w:val="22"/>
        </w:rPr>
        <w:t xml:space="preserve">Registration no. </w:t>
      </w:r>
      <w:r w:rsidRPr="00AF7597">
        <w:rPr>
          <w:rFonts w:ascii="Arial" w:hAnsi="Arial" w:cs="Arial"/>
          <w:color w:val="000000"/>
          <w:sz w:val="22"/>
          <w:szCs w:val="22"/>
          <w:shd w:val="clear" w:color="auto" w:fill="FFFFFF"/>
        </w:rPr>
        <w:t>CTRI/2022/01/039645</w:t>
      </w:r>
      <w:r w:rsidRPr="00AF7597">
        <w:rPr>
          <w:rFonts w:ascii="Arial" w:eastAsia="Arial" w:hAnsi="Arial" w:cs="Arial"/>
          <w:color w:val="000000"/>
          <w:sz w:val="22"/>
          <w:szCs w:val="22"/>
        </w:rPr>
        <w:t xml:space="preserve"> </w:t>
      </w:r>
    </w:p>
    <w:p w14:paraId="0E5AA36C" w14:textId="77777777" w:rsidR="00AF7597" w:rsidRPr="00AF7597" w:rsidRDefault="00AF7597" w:rsidP="00AF7597">
      <w:pPr>
        <w:spacing w:line="360" w:lineRule="auto"/>
        <w:ind w:right="-106"/>
        <w:jc w:val="both"/>
        <w:rPr>
          <w:rFonts w:ascii="Arial" w:eastAsia="Arial" w:hAnsi="Arial" w:cs="Arial"/>
          <w:b/>
          <w:bCs/>
          <w:color w:val="000000"/>
          <w:sz w:val="22"/>
          <w:szCs w:val="22"/>
        </w:rPr>
      </w:pPr>
      <w:bookmarkStart w:id="13" w:name="_Hlk203723560"/>
      <w:bookmarkEnd w:id="11"/>
      <w:r w:rsidRPr="00AF7597">
        <w:rPr>
          <w:rFonts w:ascii="Arial" w:eastAsia="Arial" w:hAnsi="Arial" w:cs="Arial"/>
          <w:b/>
          <w:bCs/>
          <w:color w:val="000000"/>
          <w:sz w:val="22"/>
          <w:szCs w:val="22"/>
        </w:rPr>
        <w:t>Consent for Publication</w:t>
      </w:r>
    </w:p>
    <w:p w14:paraId="463C222D" w14:textId="77777777" w:rsidR="00AF7597" w:rsidRPr="00AF7597" w:rsidRDefault="00AF7597" w:rsidP="00AF7597">
      <w:pPr>
        <w:spacing w:line="360" w:lineRule="auto"/>
        <w:ind w:left="-110" w:right="-106"/>
        <w:jc w:val="both"/>
        <w:rPr>
          <w:rFonts w:ascii="Arial" w:eastAsia="Arial" w:hAnsi="Arial" w:cs="Arial"/>
          <w:color w:val="000000"/>
          <w:sz w:val="22"/>
          <w:szCs w:val="22"/>
        </w:rPr>
      </w:pPr>
      <w:r w:rsidRPr="00AF7597">
        <w:rPr>
          <w:rFonts w:ascii="Arial" w:eastAsia="Arial" w:hAnsi="Arial" w:cs="Arial"/>
          <w:color w:val="000000"/>
          <w:sz w:val="22"/>
          <w:szCs w:val="22"/>
        </w:rPr>
        <w:t>All authors consent to the publication of the present paper.</w:t>
      </w:r>
    </w:p>
    <w:p w14:paraId="1814BFEF" w14:textId="2B362A64" w:rsidR="0065590C" w:rsidRDefault="0065590C" w:rsidP="00AF7597">
      <w:pPr>
        <w:spacing w:line="360" w:lineRule="auto"/>
        <w:ind w:left="-110" w:right="-106"/>
        <w:jc w:val="both"/>
        <w:rPr>
          <w:rFonts w:ascii="Arial" w:hAnsi="Arial" w:cs="Arial"/>
          <w:color w:val="000000"/>
          <w:sz w:val="22"/>
          <w:szCs w:val="22"/>
        </w:rPr>
      </w:pPr>
    </w:p>
    <w:p w14:paraId="471C15E6" w14:textId="77777777" w:rsidR="0065590C" w:rsidRPr="00AF7597" w:rsidRDefault="0065590C" w:rsidP="0065590C">
      <w:pPr>
        <w:spacing w:after="240"/>
        <w:jc w:val="both"/>
        <w:rPr>
          <w:rFonts w:ascii="Times New Roman" w:hAnsi="Times New Roman"/>
          <w:color w:val="000000" w:themeColor="text1"/>
          <w:sz w:val="24"/>
          <w:szCs w:val="24"/>
        </w:rPr>
      </w:pPr>
      <w:r w:rsidRPr="00AF7597">
        <w:rPr>
          <w:rFonts w:ascii="Times New Roman" w:hAnsi="Times New Roman"/>
          <w:b/>
          <w:bCs/>
          <w:color w:val="000000" w:themeColor="text1"/>
          <w:sz w:val="24"/>
          <w:szCs w:val="24"/>
          <w:u w:val="single"/>
        </w:rPr>
        <w:t>Ethics committee approval statement</w:t>
      </w:r>
      <w:r w:rsidRPr="00AF7597">
        <w:rPr>
          <w:rFonts w:ascii="Times New Roman" w:hAnsi="Times New Roman"/>
          <w:color w:val="000000" w:themeColor="text1"/>
          <w:sz w:val="24"/>
          <w:szCs w:val="24"/>
        </w:rPr>
        <w:t>- Approval statement mentioned in the link-</w:t>
      </w:r>
      <w:hyperlink r:id="rId16" w:history="1">
        <w:r w:rsidRPr="00AF7597">
          <w:rPr>
            <w:rStyle w:val="Hyperlink"/>
            <w:rFonts w:ascii="Times New Roman" w:hAnsi="Times New Roman"/>
            <w:color w:val="000000" w:themeColor="text1"/>
            <w:sz w:val="24"/>
            <w:szCs w:val="24"/>
          </w:rPr>
          <w:t>https://trialsearch.who.int/Trial2.aspx?TrialID=CTRI/2022/01/039645</w:t>
        </w:r>
      </w:hyperlink>
    </w:p>
    <w:p w14:paraId="1B80F83E" w14:textId="77777777" w:rsidR="0065590C" w:rsidRPr="00AF7597" w:rsidRDefault="0065590C" w:rsidP="0065590C">
      <w:pPr>
        <w:spacing w:after="240"/>
        <w:jc w:val="both"/>
        <w:rPr>
          <w:rFonts w:ascii="Times New Roman" w:hAnsi="Times New Roman"/>
          <w:color w:val="000000" w:themeColor="text1"/>
          <w:sz w:val="24"/>
          <w:szCs w:val="24"/>
          <w:shd w:val="clear" w:color="auto" w:fill="FFFFFF"/>
        </w:rPr>
      </w:pPr>
      <w:r w:rsidRPr="00AF7597">
        <w:rPr>
          <w:rFonts w:ascii="Times New Roman" w:hAnsi="Times New Roman"/>
          <w:b/>
          <w:bCs/>
          <w:color w:val="000000" w:themeColor="text1"/>
          <w:sz w:val="24"/>
          <w:szCs w:val="24"/>
        </w:rPr>
        <w:t>Date of approval from ethics committee or Date of registration</w:t>
      </w:r>
      <w:r w:rsidRPr="00AF7597">
        <w:rPr>
          <w:rFonts w:ascii="Times New Roman" w:hAnsi="Times New Roman"/>
          <w:color w:val="000000" w:themeColor="text1"/>
          <w:sz w:val="24"/>
          <w:szCs w:val="24"/>
        </w:rPr>
        <w:t xml:space="preserve">- </w:t>
      </w:r>
      <w:r w:rsidRPr="00AF7597">
        <w:rPr>
          <w:rFonts w:ascii="Times New Roman" w:hAnsi="Times New Roman"/>
          <w:color w:val="000000" w:themeColor="text1"/>
          <w:sz w:val="24"/>
          <w:szCs w:val="24"/>
          <w:shd w:val="clear" w:color="auto" w:fill="FFFFFF"/>
        </w:rPr>
        <w:t>21-01-2022</w:t>
      </w:r>
    </w:p>
    <w:p w14:paraId="4BB8C7A5" w14:textId="77777777" w:rsidR="00AF7597" w:rsidRPr="00AF7597" w:rsidRDefault="00AF7597" w:rsidP="00AF7597">
      <w:pPr>
        <w:spacing w:line="276" w:lineRule="auto"/>
        <w:jc w:val="both"/>
        <w:rPr>
          <w:rFonts w:ascii="Arial" w:hAnsi="Arial" w:cs="Arial"/>
          <w:color w:val="000000"/>
          <w:sz w:val="22"/>
          <w:szCs w:val="22"/>
        </w:rPr>
      </w:pPr>
    </w:p>
    <w:p w14:paraId="636BE22D" w14:textId="77777777" w:rsidR="00AF7597" w:rsidRPr="00AF7597" w:rsidRDefault="00AF7597" w:rsidP="00AF7597">
      <w:pPr>
        <w:spacing w:line="276" w:lineRule="auto"/>
        <w:jc w:val="both"/>
        <w:rPr>
          <w:rFonts w:ascii="Arial" w:hAnsi="Arial" w:cs="Arial"/>
          <w:color w:val="000000"/>
          <w:sz w:val="22"/>
          <w:szCs w:val="22"/>
        </w:rPr>
      </w:pPr>
    </w:p>
    <w:p w14:paraId="3CD0D182" w14:textId="77777777" w:rsidR="00AF7597" w:rsidRPr="00AF7597" w:rsidRDefault="00AF7597" w:rsidP="00AF7597">
      <w:pPr>
        <w:spacing w:line="276" w:lineRule="auto"/>
        <w:jc w:val="both"/>
        <w:rPr>
          <w:rFonts w:ascii="Arial" w:hAnsi="Arial" w:cs="Arial"/>
          <w:b/>
          <w:bCs/>
          <w:color w:val="000000"/>
          <w:sz w:val="22"/>
          <w:szCs w:val="22"/>
        </w:rPr>
      </w:pPr>
      <w:r w:rsidRPr="00AF7597">
        <w:rPr>
          <w:rFonts w:ascii="Arial" w:hAnsi="Arial" w:cs="Arial"/>
          <w:b/>
          <w:bCs/>
          <w:color w:val="000000"/>
          <w:sz w:val="22"/>
          <w:szCs w:val="22"/>
        </w:rPr>
        <w:t>INFORMED CONSENT</w:t>
      </w:r>
    </w:p>
    <w:p w14:paraId="3202370D" w14:textId="77777777" w:rsidR="00AF7597" w:rsidRPr="00AF7597" w:rsidRDefault="00AF7597" w:rsidP="00AF7597">
      <w:pPr>
        <w:spacing w:line="276" w:lineRule="auto"/>
        <w:jc w:val="both"/>
        <w:rPr>
          <w:rFonts w:ascii="Arial" w:hAnsi="Arial" w:cs="Arial"/>
          <w:color w:val="000000"/>
          <w:sz w:val="22"/>
          <w:szCs w:val="22"/>
        </w:rPr>
      </w:pPr>
      <w:r w:rsidRPr="00AF7597">
        <w:rPr>
          <w:rFonts w:ascii="Arial" w:hAnsi="Arial" w:cs="Arial"/>
          <w:color w:val="000000"/>
          <w:sz w:val="22"/>
          <w:szCs w:val="22"/>
        </w:rPr>
        <w:t xml:space="preserve">Informed consent was obtained from all the research participants explaining about nature and detail of study.  </w:t>
      </w:r>
    </w:p>
    <w:p w14:paraId="1A06CADC" w14:textId="77777777" w:rsidR="00AF7597" w:rsidRPr="00AF7597" w:rsidRDefault="00AF7597" w:rsidP="00AF7597">
      <w:pPr>
        <w:spacing w:line="276" w:lineRule="auto"/>
        <w:jc w:val="both"/>
        <w:rPr>
          <w:rFonts w:ascii="Arial" w:hAnsi="Arial" w:cs="Arial"/>
          <w:color w:val="000000"/>
          <w:sz w:val="22"/>
          <w:szCs w:val="22"/>
        </w:rPr>
      </w:pPr>
    </w:p>
    <w:p w14:paraId="72333B71" w14:textId="77777777" w:rsidR="00AF7597" w:rsidRPr="00AF7597" w:rsidRDefault="00AF7597" w:rsidP="00AF7597">
      <w:pPr>
        <w:spacing w:line="276" w:lineRule="auto"/>
        <w:jc w:val="both"/>
        <w:rPr>
          <w:rFonts w:ascii="Arial" w:hAnsi="Arial" w:cs="Arial"/>
          <w:sz w:val="22"/>
          <w:szCs w:val="22"/>
        </w:rPr>
      </w:pPr>
    </w:p>
    <w:bookmarkEnd w:id="13"/>
    <w:p w14:paraId="6752BFB4" w14:textId="77777777" w:rsidR="00AF7597" w:rsidRPr="00AF7597" w:rsidRDefault="00AF7597" w:rsidP="00AF7597">
      <w:pPr>
        <w:spacing w:line="276" w:lineRule="auto"/>
        <w:jc w:val="both"/>
        <w:rPr>
          <w:rFonts w:ascii="Arial" w:hAnsi="Arial" w:cs="Arial"/>
          <w:b/>
          <w:bCs/>
          <w:color w:val="000000"/>
          <w:sz w:val="22"/>
          <w:szCs w:val="22"/>
        </w:rPr>
      </w:pPr>
    </w:p>
    <w:p w14:paraId="1FD82885" w14:textId="77777777" w:rsidR="00860000" w:rsidRPr="00AF7597" w:rsidRDefault="00860000" w:rsidP="00441B6F">
      <w:pPr>
        <w:pStyle w:val="ReferHead"/>
        <w:spacing w:after="0"/>
        <w:jc w:val="both"/>
        <w:rPr>
          <w:rFonts w:ascii="Arial" w:hAnsi="Arial" w:cs="Arial"/>
          <w:szCs w:val="22"/>
        </w:rPr>
      </w:pPr>
    </w:p>
    <w:p w14:paraId="34430B57" w14:textId="77777777" w:rsidR="00860000" w:rsidRPr="00AF7597" w:rsidRDefault="00860000" w:rsidP="00441B6F">
      <w:pPr>
        <w:pStyle w:val="ReferHead"/>
        <w:spacing w:after="0"/>
        <w:jc w:val="both"/>
        <w:rPr>
          <w:rFonts w:ascii="Arial" w:hAnsi="Arial" w:cs="Arial"/>
          <w:szCs w:val="22"/>
        </w:rPr>
      </w:pPr>
    </w:p>
    <w:p w14:paraId="0B16D7CF" w14:textId="77777777" w:rsidR="00B01FCD" w:rsidRPr="00AF7597" w:rsidRDefault="00B01FCD" w:rsidP="00441B6F">
      <w:pPr>
        <w:pStyle w:val="ReferHead"/>
        <w:spacing w:after="0"/>
        <w:jc w:val="both"/>
        <w:rPr>
          <w:rFonts w:ascii="Arial" w:hAnsi="Arial" w:cs="Arial"/>
          <w:szCs w:val="22"/>
        </w:rPr>
      </w:pPr>
      <w:r w:rsidRPr="00AF7597">
        <w:rPr>
          <w:rFonts w:ascii="Arial" w:hAnsi="Arial" w:cs="Arial"/>
          <w:szCs w:val="22"/>
        </w:rPr>
        <w:t>References</w:t>
      </w:r>
    </w:p>
    <w:p w14:paraId="0661D374" w14:textId="77777777" w:rsidR="00790ADA" w:rsidRPr="00AF7597" w:rsidRDefault="00790ADA" w:rsidP="00441B6F">
      <w:pPr>
        <w:pStyle w:val="ReferHead"/>
        <w:spacing w:after="0"/>
        <w:jc w:val="both"/>
        <w:rPr>
          <w:rFonts w:ascii="Arial" w:hAnsi="Arial" w:cs="Arial"/>
          <w:szCs w:val="22"/>
        </w:rPr>
      </w:pPr>
    </w:p>
    <w:p w14:paraId="63A8EE93"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Kajla</w:t>
      </w:r>
      <w:proofErr w:type="spellEnd"/>
      <w:r w:rsidRPr="00AF7597">
        <w:rPr>
          <w:rFonts w:ascii="Arial" w:hAnsi="Arial" w:cs="Arial"/>
          <w:sz w:val="22"/>
          <w:szCs w:val="22"/>
        </w:rPr>
        <w:t xml:space="preserve">, P., Sharma, A., &amp; </w:t>
      </w:r>
      <w:proofErr w:type="spellStart"/>
      <w:r w:rsidRPr="00AF7597">
        <w:rPr>
          <w:rFonts w:ascii="Arial" w:hAnsi="Arial" w:cs="Arial"/>
          <w:sz w:val="22"/>
          <w:szCs w:val="22"/>
        </w:rPr>
        <w:t>Sood</w:t>
      </w:r>
      <w:proofErr w:type="spellEnd"/>
      <w:r w:rsidRPr="00AF7597">
        <w:rPr>
          <w:rFonts w:ascii="Arial" w:hAnsi="Arial" w:cs="Arial"/>
          <w:sz w:val="22"/>
          <w:szCs w:val="22"/>
        </w:rPr>
        <w:t xml:space="preserve">, D. R. (2015). Flaxseed—a potential functional food source. </w:t>
      </w:r>
      <w:r w:rsidRPr="00AF7597">
        <w:rPr>
          <w:rStyle w:val="Emphasis"/>
          <w:rFonts w:ascii="Arial" w:hAnsi="Arial" w:cs="Arial"/>
          <w:sz w:val="22"/>
          <w:szCs w:val="22"/>
        </w:rPr>
        <w:t>Journal of Food Science Technology</w:t>
      </w:r>
      <w:r w:rsidRPr="00AF7597">
        <w:rPr>
          <w:rFonts w:ascii="Arial" w:hAnsi="Arial" w:cs="Arial"/>
          <w:sz w:val="22"/>
          <w:szCs w:val="22"/>
        </w:rPr>
        <w:t xml:space="preserve">, </w:t>
      </w:r>
      <w:r w:rsidRPr="00AF7597">
        <w:rPr>
          <w:rStyle w:val="Emphasis"/>
          <w:rFonts w:ascii="Arial" w:hAnsi="Arial" w:cs="Arial"/>
          <w:sz w:val="22"/>
          <w:szCs w:val="22"/>
        </w:rPr>
        <w:t>52</w:t>
      </w:r>
      <w:r w:rsidRPr="00AF7597">
        <w:rPr>
          <w:rFonts w:ascii="Arial" w:hAnsi="Arial" w:cs="Arial"/>
          <w:sz w:val="22"/>
          <w:szCs w:val="22"/>
        </w:rPr>
        <w:t>(4), 1857–1871.</w:t>
      </w:r>
    </w:p>
    <w:p w14:paraId="62D55EE2"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Motyka</w:t>
      </w:r>
      <w:proofErr w:type="spellEnd"/>
      <w:r w:rsidRPr="00AF7597">
        <w:rPr>
          <w:rFonts w:ascii="Arial" w:hAnsi="Arial" w:cs="Arial"/>
          <w:sz w:val="22"/>
          <w:szCs w:val="22"/>
        </w:rPr>
        <w:t xml:space="preserve">, S., et al. (2023). Health promoting approaches of the use of chia seeds. </w:t>
      </w:r>
      <w:r w:rsidRPr="00AF7597">
        <w:rPr>
          <w:rStyle w:val="Emphasis"/>
          <w:rFonts w:ascii="Arial" w:hAnsi="Arial" w:cs="Arial"/>
          <w:sz w:val="22"/>
          <w:szCs w:val="22"/>
        </w:rPr>
        <w:t>Journal of Functional Foods</w:t>
      </w:r>
      <w:r w:rsidRPr="00AF7597">
        <w:rPr>
          <w:rFonts w:ascii="Arial" w:hAnsi="Arial" w:cs="Arial"/>
          <w:sz w:val="22"/>
          <w:szCs w:val="22"/>
        </w:rPr>
        <w:t xml:space="preserve">, </w:t>
      </w:r>
      <w:r w:rsidRPr="00AF7597">
        <w:rPr>
          <w:rStyle w:val="Emphasis"/>
          <w:rFonts w:ascii="Arial" w:hAnsi="Arial" w:cs="Arial"/>
          <w:sz w:val="22"/>
          <w:szCs w:val="22"/>
        </w:rPr>
        <w:t>103</w:t>
      </w:r>
      <w:r w:rsidRPr="00AF7597">
        <w:rPr>
          <w:rFonts w:ascii="Arial" w:hAnsi="Arial" w:cs="Arial"/>
          <w:sz w:val="22"/>
          <w:szCs w:val="22"/>
        </w:rPr>
        <w:t>, 105480.</w:t>
      </w:r>
    </w:p>
    <w:p w14:paraId="2EA5EA01"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Kalita</w:t>
      </w:r>
      <w:proofErr w:type="spellEnd"/>
      <w:r w:rsidRPr="00AF7597">
        <w:rPr>
          <w:rFonts w:ascii="Arial" w:hAnsi="Arial" w:cs="Arial"/>
          <w:sz w:val="22"/>
          <w:szCs w:val="22"/>
        </w:rPr>
        <w:t xml:space="preserve">, S., et al. (2018). Almonds and cardiovascular health: A review. </w:t>
      </w:r>
      <w:r w:rsidRPr="00AF7597">
        <w:rPr>
          <w:rStyle w:val="Emphasis"/>
          <w:rFonts w:ascii="Arial" w:hAnsi="Arial" w:cs="Arial"/>
          <w:sz w:val="22"/>
          <w:szCs w:val="22"/>
        </w:rPr>
        <w:t>Nutrition</w:t>
      </w:r>
      <w:r w:rsidRPr="00AF7597">
        <w:rPr>
          <w:rFonts w:ascii="Arial" w:hAnsi="Arial" w:cs="Arial"/>
          <w:sz w:val="22"/>
          <w:szCs w:val="22"/>
        </w:rPr>
        <w:t xml:space="preserve">, </w:t>
      </w:r>
      <w:r w:rsidRPr="00AF7597">
        <w:rPr>
          <w:rStyle w:val="Emphasis"/>
          <w:rFonts w:ascii="Arial" w:hAnsi="Arial" w:cs="Arial"/>
          <w:sz w:val="22"/>
          <w:szCs w:val="22"/>
        </w:rPr>
        <w:t>10</w:t>
      </w:r>
      <w:r w:rsidRPr="00AF7597">
        <w:rPr>
          <w:rFonts w:ascii="Arial" w:hAnsi="Arial" w:cs="Arial"/>
          <w:sz w:val="22"/>
          <w:szCs w:val="22"/>
        </w:rPr>
        <w:t>(4), 468.</w:t>
      </w:r>
    </w:p>
    <w:p w14:paraId="2E0F0367"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Onipe</w:t>
      </w:r>
      <w:proofErr w:type="spellEnd"/>
      <w:r w:rsidRPr="00AF7597">
        <w:rPr>
          <w:rFonts w:ascii="Arial" w:hAnsi="Arial" w:cs="Arial"/>
          <w:sz w:val="22"/>
          <w:szCs w:val="22"/>
        </w:rPr>
        <w:t xml:space="preserve">, O. O., </w:t>
      </w:r>
      <w:proofErr w:type="spellStart"/>
      <w:r w:rsidRPr="00AF7597">
        <w:rPr>
          <w:rFonts w:ascii="Arial" w:hAnsi="Arial" w:cs="Arial"/>
          <w:sz w:val="22"/>
          <w:szCs w:val="22"/>
        </w:rPr>
        <w:t>Jideani</w:t>
      </w:r>
      <w:proofErr w:type="spellEnd"/>
      <w:r w:rsidRPr="00AF7597">
        <w:rPr>
          <w:rFonts w:ascii="Arial" w:hAnsi="Arial" w:cs="Arial"/>
          <w:sz w:val="22"/>
          <w:szCs w:val="22"/>
        </w:rPr>
        <w:t xml:space="preserve">, I. O., &amp; </w:t>
      </w:r>
      <w:proofErr w:type="spellStart"/>
      <w:r w:rsidRPr="00AF7597">
        <w:rPr>
          <w:rFonts w:ascii="Arial" w:hAnsi="Arial" w:cs="Arial"/>
          <w:sz w:val="22"/>
          <w:szCs w:val="22"/>
        </w:rPr>
        <w:t>Beswa</w:t>
      </w:r>
      <w:proofErr w:type="spellEnd"/>
      <w:r w:rsidRPr="00AF7597">
        <w:rPr>
          <w:rFonts w:ascii="Arial" w:hAnsi="Arial" w:cs="Arial"/>
          <w:sz w:val="22"/>
          <w:szCs w:val="22"/>
        </w:rPr>
        <w:t xml:space="preserve">, D. (2015). Composition and functionality of wheat bran and its application in some cereal food products. </w:t>
      </w:r>
      <w:r w:rsidRPr="00AF7597">
        <w:rPr>
          <w:rStyle w:val="Emphasis"/>
          <w:rFonts w:ascii="Arial" w:hAnsi="Arial" w:cs="Arial"/>
          <w:sz w:val="22"/>
          <w:szCs w:val="22"/>
        </w:rPr>
        <w:t>International 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50</w:t>
      </w:r>
      <w:r w:rsidRPr="00AF7597">
        <w:rPr>
          <w:rFonts w:ascii="Arial" w:hAnsi="Arial" w:cs="Arial"/>
          <w:sz w:val="22"/>
          <w:szCs w:val="22"/>
        </w:rPr>
        <w:t>(12).</w:t>
      </w:r>
    </w:p>
    <w:p w14:paraId="1102547F"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Masjedi</w:t>
      </w:r>
      <w:proofErr w:type="spellEnd"/>
      <w:r w:rsidRPr="00AF7597">
        <w:rPr>
          <w:rFonts w:ascii="Arial" w:hAnsi="Arial" w:cs="Arial"/>
          <w:sz w:val="22"/>
          <w:szCs w:val="22"/>
        </w:rPr>
        <w:t xml:space="preserve">, S. M., et al. (2022). Effects of flaxseed on blood lipids in healthy and </w:t>
      </w:r>
      <w:proofErr w:type="spellStart"/>
      <w:r w:rsidRPr="00AF7597">
        <w:rPr>
          <w:rFonts w:ascii="Arial" w:hAnsi="Arial" w:cs="Arial"/>
          <w:sz w:val="22"/>
          <w:szCs w:val="22"/>
        </w:rPr>
        <w:t>dyslipidemic</w:t>
      </w:r>
      <w:proofErr w:type="spellEnd"/>
      <w:r w:rsidRPr="00AF7597">
        <w:rPr>
          <w:rFonts w:ascii="Arial" w:hAnsi="Arial" w:cs="Arial"/>
          <w:sz w:val="22"/>
          <w:szCs w:val="22"/>
        </w:rPr>
        <w:t xml:space="preserve"> subjects: A systematic review and meta-analysis. </w:t>
      </w:r>
      <w:r w:rsidRPr="00AF7597">
        <w:rPr>
          <w:rStyle w:val="Emphasis"/>
          <w:rFonts w:ascii="Arial" w:hAnsi="Arial" w:cs="Arial"/>
          <w:sz w:val="22"/>
          <w:szCs w:val="22"/>
        </w:rPr>
        <w:t>Current Problem in Cardiology</w:t>
      </w:r>
      <w:r w:rsidRPr="00AF7597">
        <w:rPr>
          <w:rFonts w:ascii="Arial" w:hAnsi="Arial" w:cs="Arial"/>
          <w:sz w:val="22"/>
          <w:szCs w:val="22"/>
        </w:rPr>
        <w:t xml:space="preserve">, </w:t>
      </w:r>
      <w:r w:rsidRPr="00AF7597">
        <w:rPr>
          <w:rStyle w:val="Emphasis"/>
          <w:rFonts w:ascii="Arial" w:hAnsi="Arial" w:cs="Arial"/>
          <w:sz w:val="22"/>
          <w:szCs w:val="22"/>
        </w:rPr>
        <w:t>47</w:t>
      </w:r>
      <w:r w:rsidRPr="00AF7597">
        <w:rPr>
          <w:rFonts w:ascii="Arial" w:hAnsi="Arial" w:cs="Arial"/>
          <w:sz w:val="22"/>
          <w:szCs w:val="22"/>
        </w:rPr>
        <w:t>(7), 100931.</w:t>
      </w:r>
    </w:p>
    <w:p w14:paraId="217049F4"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Devi, K. R. (2022). A comprehensive review on nutraceutical properties of Euryale ferox </w:t>
      </w:r>
      <w:proofErr w:type="spellStart"/>
      <w:r w:rsidRPr="00AF7597">
        <w:rPr>
          <w:rFonts w:ascii="Arial" w:hAnsi="Arial" w:cs="Arial"/>
          <w:sz w:val="22"/>
          <w:szCs w:val="22"/>
        </w:rPr>
        <w:t>Slisb</w:t>
      </w:r>
      <w:proofErr w:type="spellEnd"/>
      <w:r w:rsidRPr="00AF7597">
        <w:rPr>
          <w:rFonts w:ascii="Arial" w:hAnsi="Arial" w:cs="Arial"/>
          <w:sz w:val="22"/>
          <w:szCs w:val="22"/>
        </w:rPr>
        <w:t xml:space="preserve">. </w:t>
      </w:r>
      <w:r w:rsidRPr="00AF7597">
        <w:rPr>
          <w:rStyle w:val="Emphasis"/>
          <w:rFonts w:ascii="Arial" w:hAnsi="Arial" w:cs="Arial"/>
          <w:sz w:val="22"/>
          <w:szCs w:val="22"/>
        </w:rPr>
        <w:t>Journal of Plant Science and Research</w:t>
      </w:r>
      <w:r w:rsidRPr="00AF7597">
        <w:rPr>
          <w:rFonts w:ascii="Arial" w:hAnsi="Arial" w:cs="Arial"/>
          <w:sz w:val="22"/>
          <w:szCs w:val="22"/>
        </w:rPr>
        <w:t xml:space="preserve">, </w:t>
      </w:r>
      <w:r w:rsidRPr="00AF7597">
        <w:rPr>
          <w:rStyle w:val="Emphasis"/>
          <w:rFonts w:ascii="Arial" w:hAnsi="Arial" w:cs="Arial"/>
          <w:sz w:val="22"/>
          <w:szCs w:val="22"/>
        </w:rPr>
        <w:t>9</w:t>
      </w:r>
      <w:r w:rsidRPr="00AF7597">
        <w:rPr>
          <w:rFonts w:ascii="Arial" w:hAnsi="Arial" w:cs="Arial"/>
          <w:sz w:val="22"/>
          <w:szCs w:val="22"/>
        </w:rPr>
        <w:t>(2).</w:t>
      </w:r>
    </w:p>
    <w:p w14:paraId="6BD1E9DC"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Barańska</w:t>
      </w:r>
      <w:proofErr w:type="spellEnd"/>
      <w:r w:rsidRPr="00AF7597">
        <w:rPr>
          <w:rFonts w:ascii="Arial" w:hAnsi="Arial" w:cs="Arial"/>
          <w:sz w:val="22"/>
          <w:szCs w:val="22"/>
        </w:rPr>
        <w:t xml:space="preserve">, A., </w:t>
      </w:r>
      <w:proofErr w:type="spellStart"/>
      <w:r w:rsidRPr="00AF7597">
        <w:rPr>
          <w:rFonts w:ascii="Arial" w:hAnsi="Arial" w:cs="Arial"/>
          <w:sz w:val="22"/>
          <w:szCs w:val="22"/>
        </w:rPr>
        <w:t>Blaszczuk</w:t>
      </w:r>
      <w:proofErr w:type="spellEnd"/>
      <w:r w:rsidRPr="00AF7597">
        <w:rPr>
          <w:rFonts w:ascii="Arial" w:hAnsi="Arial" w:cs="Arial"/>
          <w:sz w:val="22"/>
          <w:szCs w:val="22"/>
        </w:rPr>
        <w:t xml:space="preserve">, A., </w:t>
      </w:r>
      <w:proofErr w:type="spellStart"/>
      <w:r w:rsidRPr="00AF7597">
        <w:rPr>
          <w:rFonts w:ascii="Arial" w:hAnsi="Arial" w:cs="Arial"/>
          <w:sz w:val="22"/>
          <w:szCs w:val="22"/>
        </w:rPr>
        <w:t>Kanadys</w:t>
      </w:r>
      <w:proofErr w:type="spellEnd"/>
      <w:r w:rsidRPr="00AF7597">
        <w:rPr>
          <w:rFonts w:ascii="Arial" w:hAnsi="Arial" w:cs="Arial"/>
          <w:sz w:val="22"/>
          <w:szCs w:val="22"/>
        </w:rPr>
        <w:t xml:space="preserve">, W., et al. (2021). Effects of soy protein in postmenopausal women: Systematic review and meta-analysis. </w:t>
      </w:r>
      <w:r w:rsidRPr="00AF7597">
        <w:rPr>
          <w:rStyle w:val="Emphasis"/>
          <w:rFonts w:ascii="Arial" w:hAnsi="Arial" w:cs="Arial"/>
          <w:sz w:val="22"/>
          <w:szCs w:val="22"/>
        </w:rPr>
        <w:t>Nutrition</w:t>
      </w:r>
      <w:r w:rsidRPr="00AF7597">
        <w:rPr>
          <w:rFonts w:ascii="Arial" w:hAnsi="Arial" w:cs="Arial"/>
          <w:sz w:val="22"/>
          <w:szCs w:val="22"/>
        </w:rPr>
        <w:t xml:space="preserve">, </w:t>
      </w:r>
      <w:r w:rsidRPr="00AF7597">
        <w:rPr>
          <w:rStyle w:val="Emphasis"/>
          <w:rFonts w:ascii="Arial" w:hAnsi="Arial" w:cs="Arial"/>
          <w:sz w:val="22"/>
          <w:szCs w:val="22"/>
        </w:rPr>
        <w:t>13</w:t>
      </w:r>
      <w:r w:rsidRPr="00AF7597">
        <w:rPr>
          <w:rFonts w:ascii="Arial" w:hAnsi="Arial" w:cs="Arial"/>
          <w:sz w:val="22"/>
          <w:szCs w:val="22"/>
        </w:rPr>
        <w:t>(8), 2531.</w:t>
      </w:r>
    </w:p>
    <w:p w14:paraId="6F057D0D" w14:textId="77777777" w:rsidR="00AF7597" w:rsidRPr="00AF7597" w:rsidRDefault="00AF7597" w:rsidP="00AF7597">
      <w:pPr>
        <w:pStyle w:val="NormalWeb"/>
        <w:numPr>
          <w:ilvl w:val="0"/>
          <w:numId w:val="34"/>
        </w:numPr>
        <w:rPr>
          <w:rFonts w:ascii="Arial" w:hAnsi="Arial" w:cs="Arial"/>
          <w:sz w:val="22"/>
          <w:szCs w:val="22"/>
        </w:rPr>
      </w:pPr>
      <w:proofErr w:type="spellStart"/>
      <w:r w:rsidRPr="00AF7597">
        <w:rPr>
          <w:rFonts w:ascii="Arial" w:hAnsi="Arial" w:cs="Arial"/>
          <w:sz w:val="22"/>
          <w:szCs w:val="22"/>
        </w:rPr>
        <w:t>Hyassat</w:t>
      </w:r>
      <w:proofErr w:type="spellEnd"/>
      <w:r w:rsidRPr="00AF7597">
        <w:rPr>
          <w:rFonts w:ascii="Arial" w:hAnsi="Arial" w:cs="Arial"/>
          <w:sz w:val="22"/>
          <w:szCs w:val="22"/>
        </w:rPr>
        <w:t xml:space="preserve"> D, Al- </w:t>
      </w:r>
      <w:proofErr w:type="spellStart"/>
      <w:r w:rsidRPr="00AF7597">
        <w:rPr>
          <w:rFonts w:ascii="Arial" w:hAnsi="Arial" w:cs="Arial"/>
          <w:sz w:val="22"/>
          <w:szCs w:val="22"/>
        </w:rPr>
        <w:t>Saeksaek</w:t>
      </w:r>
      <w:proofErr w:type="spellEnd"/>
      <w:r w:rsidRPr="00AF7597">
        <w:rPr>
          <w:rFonts w:ascii="Arial" w:hAnsi="Arial" w:cs="Arial"/>
          <w:sz w:val="22"/>
          <w:szCs w:val="22"/>
        </w:rPr>
        <w:t xml:space="preserve"> S, </w:t>
      </w:r>
      <w:proofErr w:type="spellStart"/>
      <w:r w:rsidRPr="00AF7597">
        <w:rPr>
          <w:rFonts w:ascii="Arial" w:hAnsi="Arial" w:cs="Arial"/>
          <w:sz w:val="22"/>
          <w:szCs w:val="22"/>
        </w:rPr>
        <w:t>Naji</w:t>
      </w:r>
      <w:proofErr w:type="spellEnd"/>
      <w:r w:rsidRPr="00AF7597">
        <w:rPr>
          <w:rFonts w:ascii="Arial" w:hAnsi="Arial" w:cs="Arial"/>
          <w:sz w:val="22"/>
          <w:szCs w:val="22"/>
        </w:rPr>
        <w:t xml:space="preserve"> D, et al. (2022) Dyslipidemia among patients with type 2 diabetes in Jordon. Prevalence, pattern and associated factors. </w:t>
      </w:r>
      <w:r w:rsidRPr="00AF7597">
        <w:rPr>
          <w:rFonts w:ascii="Arial" w:hAnsi="Arial" w:cs="Arial"/>
          <w:i/>
          <w:sz w:val="22"/>
          <w:szCs w:val="22"/>
        </w:rPr>
        <w:t xml:space="preserve">Frontiers in Public Health </w:t>
      </w:r>
      <w:r w:rsidRPr="00AF7597">
        <w:rPr>
          <w:rFonts w:ascii="Arial" w:hAnsi="Arial" w:cs="Arial"/>
          <w:sz w:val="22"/>
          <w:szCs w:val="22"/>
        </w:rPr>
        <w:t>10:1002466.</w:t>
      </w:r>
    </w:p>
    <w:p w14:paraId="409B5DB9"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Priyadarshini, S., &amp; Khurana, S. (2019). Nutraceuticals in functional foods: A review. </w:t>
      </w:r>
      <w:r w:rsidRPr="00AF7597">
        <w:rPr>
          <w:rStyle w:val="Emphasis"/>
          <w:rFonts w:ascii="Arial" w:hAnsi="Arial" w:cs="Arial"/>
          <w:sz w:val="22"/>
          <w:szCs w:val="22"/>
        </w:rPr>
        <w:t>Food Science and Nutrition</w:t>
      </w:r>
      <w:r w:rsidRPr="00AF7597">
        <w:rPr>
          <w:rFonts w:ascii="Arial" w:hAnsi="Arial" w:cs="Arial"/>
          <w:sz w:val="22"/>
          <w:szCs w:val="22"/>
        </w:rPr>
        <w:t xml:space="preserve">, </w:t>
      </w:r>
      <w:r w:rsidRPr="00AF7597">
        <w:rPr>
          <w:rStyle w:val="Emphasis"/>
          <w:rFonts w:ascii="Arial" w:hAnsi="Arial" w:cs="Arial"/>
          <w:sz w:val="22"/>
          <w:szCs w:val="22"/>
        </w:rPr>
        <w:t>7</w:t>
      </w:r>
      <w:r w:rsidRPr="00AF7597">
        <w:rPr>
          <w:rFonts w:ascii="Arial" w:hAnsi="Arial" w:cs="Arial"/>
          <w:sz w:val="22"/>
          <w:szCs w:val="22"/>
        </w:rPr>
        <w:t>(4), 1126–1139. https://doi.org/10.1002/fsn3.1025</w:t>
      </w:r>
    </w:p>
    <w:p w14:paraId="236761BE"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Ros, E. (2010). Health benefits of nut consumption. </w:t>
      </w:r>
      <w:r w:rsidRPr="00AF7597">
        <w:rPr>
          <w:rStyle w:val="Emphasis"/>
          <w:rFonts w:ascii="Arial" w:hAnsi="Arial" w:cs="Arial"/>
          <w:sz w:val="22"/>
          <w:szCs w:val="22"/>
        </w:rPr>
        <w:t>Nutrients</w:t>
      </w:r>
      <w:r w:rsidRPr="00AF7597">
        <w:rPr>
          <w:rFonts w:ascii="Arial" w:hAnsi="Arial" w:cs="Arial"/>
          <w:sz w:val="22"/>
          <w:szCs w:val="22"/>
        </w:rPr>
        <w:t xml:space="preserve">, </w:t>
      </w:r>
      <w:r w:rsidRPr="00AF7597">
        <w:rPr>
          <w:rStyle w:val="Emphasis"/>
          <w:rFonts w:ascii="Arial" w:hAnsi="Arial" w:cs="Arial"/>
          <w:sz w:val="22"/>
          <w:szCs w:val="22"/>
        </w:rPr>
        <w:t>2</w:t>
      </w:r>
      <w:r w:rsidRPr="00AF7597">
        <w:rPr>
          <w:rFonts w:ascii="Arial" w:hAnsi="Arial" w:cs="Arial"/>
          <w:sz w:val="22"/>
          <w:szCs w:val="22"/>
        </w:rPr>
        <w:t>(7), 652–682. https://doi.org/10.3390/nu2070652</w:t>
      </w:r>
    </w:p>
    <w:p w14:paraId="501D8034"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Singh, G., &amp; Singh, P. (2019). Effect of flaxseed incorporation on the quality of baked products: A review. </w:t>
      </w:r>
      <w:r w:rsidRPr="00AF7597">
        <w:rPr>
          <w:rStyle w:val="Emphasis"/>
          <w:rFonts w:ascii="Arial" w:hAnsi="Arial" w:cs="Arial"/>
          <w:sz w:val="22"/>
          <w:szCs w:val="22"/>
        </w:rPr>
        <w:t>Journal of Food Processing and Preservation</w:t>
      </w:r>
      <w:r w:rsidRPr="00AF7597">
        <w:rPr>
          <w:rFonts w:ascii="Arial" w:hAnsi="Arial" w:cs="Arial"/>
          <w:sz w:val="22"/>
          <w:szCs w:val="22"/>
        </w:rPr>
        <w:t xml:space="preserve">, </w:t>
      </w:r>
      <w:r w:rsidRPr="00AF7597">
        <w:rPr>
          <w:rStyle w:val="Emphasis"/>
          <w:rFonts w:ascii="Arial" w:hAnsi="Arial" w:cs="Arial"/>
          <w:sz w:val="22"/>
          <w:szCs w:val="22"/>
        </w:rPr>
        <w:t>43</w:t>
      </w:r>
      <w:r w:rsidRPr="00AF7597">
        <w:rPr>
          <w:rFonts w:ascii="Arial" w:hAnsi="Arial" w:cs="Arial"/>
          <w:sz w:val="22"/>
          <w:szCs w:val="22"/>
        </w:rPr>
        <w:t>(6), e13914. https://doi.org/10.1111/jfpp.13914</w:t>
      </w:r>
    </w:p>
    <w:p w14:paraId="16CC1DFD"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Shahidi, F., &amp; </w:t>
      </w:r>
      <w:proofErr w:type="spellStart"/>
      <w:r w:rsidRPr="00AF7597">
        <w:rPr>
          <w:rFonts w:ascii="Arial" w:hAnsi="Arial" w:cs="Arial"/>
          <w:sz w:val="22"/>
          <w:szCs w:val="22"/>
        </w:rPr>
        <w:t>Ambigaipalan</w:t>
      </w:r>
      <w:proofErr w:type="spellEnd"/>
      <w:r w:rsidRPr="00AF7597">
        <w:rPr>
          <w:rFonts w:ascii="Arial" w:hAnsi="Arial" w:cs="Arial"/>
          <w:sz w:val="22"/>
          <w:szCs w:val="22"/>
        </w:rPr>
        <w:t xml:space="preserve">, P. (2015). Phenolics and polyphenolics in foods, beverages and spices: Antioxidant activity and health effects—A review. </w:t>
      </w:r>
      <w:r w:rsidRPr="00AF7597">
        <w:rPr>
          <w:rStyle w:val="Emphasis"/>
          <w:rFonts w:ascii="Arial" w:hAnsi="Arial" w:cs="Arial"/>
          <w:sz w:val="22"/>
          <w:szCs w:val="22"/>
        </w:rPr>
        <w:t>Journal of Functional Foods</w:t>
      </w:r>
      <w:r w:rsidRPr="00AF7597">
        <w:rPr>
          <w:rFonts w:ascii="Arial" w:hAnsi="Arial" w:cs="Arial"/>
          <w:sz w:val="22"/>
          <w:szCs w:val="22"/>
        </w:rPr>
        <w:t xml:space="preserve">, </w:t>
      </w:r>
      <w:r w:rsidRPr="00AF7597">
        <w:rPr>
          <w:rStyle w:val="Emphasis"/>
          <w:rFonts w:ascii="Arial" w:hAnsi="Arial" w:cs="Arial"/>
          <w:sz w:val="22"/>
          <w:szCs w:val="22"/>
        </w:rPr>
        <w:t>18</w:t>
      </w:r>
      <w:r w:rsidRPr="00AF7597">
        <w:rPr>
          <w:rFonts w:ascii="Arial" w:hAnsi="Arial" w:cs="Arial"/>
          <w:sz w:val="22"/>
          <w:szCs w:val="22"/>
        </w:rPr>
        <w:t>, 820–897. https://doi.org/10.1016/j.jff.2015.06.018</w:t>
      </w:r>
    </w:p>
    <w:p w14:paraId="2FA7373F"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Goyal, A., Sharma, V., Upadhyay, N., Gill, S., &amp; </w:t>
      </w:r>
      <w:proofErr w:type="spellStart"/>
      <w:r w:rsidRPr="00AF7597">
        <w:rPr>
          <w:rFonts w:ascii="Arial" w:hAnsi="Arial" w:cs="Arial"/>
          <w:sz w:val="22"/>
          <w:szCs w:val="22"/>
        </w:rPr>
        <w:t>Sihag</w:t>
      </w:r>
      <w:proofErr w:type="spellEnd"/>
      <w:r w:rsidRPr="00AF7597">
        <w:rPr>
          <w:rFonts w:ascii="Arial" w:hAnsi="Arial" w:cs="Arial"/>
          <w:sz w:val="22"/>
          <w:szCs w:val="22"/>
        </w:rPr>
        <w:t xml:space="preserve">, M. (2014). Flax and flaxseed oil: An ancient medicine &amp; modern functional food. </w:t>
      </w:r>
      <w:r w:rsidRPr="00AF7597">
        <w:rPr>
          <w:rStyle w:val="Emphasis"/>
          <w:rFonts w:ascii="Arial" w:hAnsi="Arial" w:cs="Arial"/>
          <w:sz w:val="22"/>
          <w:szCs w:val="22"/>
        </w:rPr>
        <w:t>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51</w:t>
      </w:r>
      <w:r w:rsidRPr="00AF7597">
        <w:rPr>
          <w:rFonts w:ascii="Arial" w:hAnsi="Arial" w:cs="Arial"/>
          <w:sz w:val="22"/>
          <w:szCs w:val="22"/>
        </w:rPr>
        <w:t>(9), 1633–1653. https://doi.org/10.1007/s13197-013-1247-9</w:t>
      </w:r>
    </w:p>
    <w:p w14:paraId="3CFF388A" w14:textId="77777777" w:rsidR="00AF7597" w:rsidRPr="00AF7597" w:rsidRDefault="00AF7597" w:rsidP="00AF7597">
      <w:pPr>
        <w:pStyle w:val="NormalWeb"/>
        <w:numPr>
          <w:ilvl w:val="0"/>
          <w:numId w:val="34"/>
        </w:numPr>
        <w:rPr>
          <w:rFonts w:ascii="Arial" w:hAnsi="Arial" w:cs="Arial"/>
          <w:sz w:val="22"/>
          <w:szCs w:val="22"/>
        </w:rPr>
      </w:pPr>
      <w:r w:rsidRPr="00AF7597">
        <w:rPr>
          <w:rFonts w:ascii="Arial" w:hAnsi="Arial" w:cs="Arial"/>
          <w:sz w:val="22"/>
          <w:szCs w:val="22"/>
        </w:rPr>
        <w:t xml:space="preserve">Singh, B., &amp; </w:t>
      </w:r>
      <w:proofErr w:type="spellStart"/>
      <w:r w:rsidRPr="00AF7597">
        <w:rPr>
          <w:rFonts w:ascii="Arial" w:hAnsi="Arial" w:cs="Arial"/>
          <w:sz w:val="22"/>
          <w:szCs w:val="22"/>
        </w:rPr>
        <w:t>Sabikhi</w:t>
      </w:r>
      <w:proofErr w:type="spellEnd"/>
      <w:r w:rsidRPr="00AF7597">
        <w:rPr>
          <w:rFonts w:ascii="Arial" w:hAnsi="Arial" w:cs="Arial"/>
          <w:sz w:val="22"/>
          <w:szCs w:val="22"/>
        </w:rPr>
        <w:t xml:space="preserve">, L. (2014). Functional foods and nutraceuticals: Applications and safety. </w:t>
      </w:r>
      <w:r w:rsidRPr="00AF7597">
        <w:rPr>
          <w:rStyle w:val="Emphasis"/>
          <w:rFonts w:ascii="Arial" w:hAnsi="Arial" w:cs="Arial"/>
          <w:sz w:val="22"/>
          <w:szCs w:val="22"/>
        </w:rPr>
        <w:t>Journal of Food Science and Technology</w:t>
      </w:r>
      <w:r w:rsidRPr="00AF7597">
        <w:rPr>
          <w:rFonts w:ascii="Arial" w:hAnsi="Arial" w:cs="Arial"/>
          <w:sz w:val="22"/>
          <w:szCs w:val="22"/>
        </w:rPr>
        <w:t xml:space="preserve">, </w:t>
      </w:r>
      <w:r w:rsidRPr="00AF7597">
        <w:rPr>
          <w:rStyle w:val="Emphasis"/>
          <w:rFonts w:ascii="Arial" w:hAnsi="Arial" w:cs="Arial"/>
          <w:sz w:val="22"/>
          <w:szCs w:val="22"/>
        </w:rPr>
        <w:t>51</w:t>
      </w:r>
      <w:r w:rsidRPr="00AF7597">
        <w:rPr>
          <w:rFonts w:ascii="Arial" w:hAnsi="Arial" w:cs="Arial"/>
          <w:sz w:val="22"/>
          <w:szCs w:val="22"/>
        </w:rPr>
        <w:t>(1), 11–21. https://doi.org/10.1007/s13197-011-0316-8</w:t>
      </w:r>
    </w:p>
    <w:p w14:paraId="2628D901" w14:textId="77777777" w:rsidR="00AF7597" w:rsidRPr="006C7C1A" w:rsidRDefault="00AF7597" w:rsidP="00AF7597">
      <w:pPr>
        <w:numPr>
          <w:ilvl w:val="0"/>
          <w:numId w:val="34"/>
        </w:numPr>
        <w:spacing w:line="276" w:lineRule="auto"/>
        <w:contextualSpacing/>
        <w:jc w:val="both"/>
        <w:rPr>
          <w:rFonts w:ascii="Arial" w:hAnsi="Arial" w:cs="Arial"/>
          <w:color w:val="000000" w:themeColor="text1"/>
          <w:sz w:val="22"/>
          <w:szCs w:val="22"/>
          <w:shd w:val="clear" w:color="auto" w:fill="FFFFFF"/>
        </w:rPr>
      </w:pPr>
      <w:r w:rsidRPr="006C7C1A">
        <w:rPr>
          <w:rFonts w:ascii="Arial" w:hAnsi="Arial" w:cs="Arial"/>
          <w:color w:val="000000" w:themeColor="text1"/>
          <w:sz w:val="22"/>
          <w:szCs w:val="22"/>
        </w:rPr>
        <w:t>Global Burden of Disease Collaborative Network GBD Results Tool.  </w:t>
      </w:r>
      <w:proofErr w:type="spellStart"/>
      <w:r w:rsidRPr="006C7C1A">
        <w:rPr>
          <w:rFonts w:ascii="Arial" w:hAnsi="Arial" w:cs="Arial"/>
          <w:color w:val="000000" w:themeColor="text1"/>
          <w:sz w:val="22"/>
          <w:szCs w:val="22"/>
        </w:rPr>
        <w:t>Avialble</w:t>
      </w:r>
      <w:proofErr w:type="spellEnd"/>
      <w:r w:rsidRPr="006C7C1A">
        <w:rPr>
          <w:rFonts w:ascii="Arial" w:hAnsi="Arial" w:cs="Arial"/>
          <w:color w:val="000000" w:themeColor="text1"/>
          <w:sz w:val="22"/>
          <w:szCs w:val="22"/>
        </w:rPr>
        <w:t xml:space="preserve"> at: </w:t>
      </w:r>
      <w:hyperlink r:id="rId17" w:history="1">
        <w:r w:rsidRPr="006C7C1A">
          <w:rPr>
            <w:rFonts w:ascii="Arial" w:hAnsi="Arial" w:cs="Arial"/>
            <w:color w:val="0000FF"/>
            <w:sz w:val="22"/>
            <w:szCs w:val="22"/>
            <w:u w:val="single"/>
          </w:rPr>
          <w:t>https://vizhub.healthdata.org/gbd-results/</w:t>
        </w:r>
      </w:hyperlink>
      <w:r w:rsidRPr="006C7C1A">
        <w:rPr>
          <w:rFonts w:ascii="Arial" w:hAnsi="Arial" w:cs="Arial"/>
          <w:sz w:val="22"/>
          <w:szCs w:val="22"/>
        </w:rPr>
        <w:t xml:space="preserve">  (accessed 1 July 2022).</w:t>
      </w:r>
    </w:p>
    <w:p w14:paraId="0819D129" w14:textId="77777777" w:rsidR="00AF7597" w:rsidRPr="006C7C1A" w:rsidRDefault="00AF7597" w:rsidP="00AF7597">
      <w:pPr>
        <w:numPr>
          <w:ilvl w:val="0"/>
          <w:numId w:val="34"/>
        </w:numPr>
        <w:contextualSpacing/>
        <w:jc w:val="both"/>
        <w:rPr>
          <w:rFonts w:ascii="Arial" w:hAnsi="Arial" w:cs="Arial"/>
          <w:color w:val="212529"/>
          <w:sz w:val="22"/>
          <w:szCs w:val="22"/>
          <w:shd w:val="clear" w:color="auto" w:fill="FFFFFF"/>
        </w:rPr>
      </w:pPr>
      <w:proofErr w:type="spellStart"/>
      <w:r w:rsidRPr="006C7C1A">
        <w:rPr>
          <w:rFonts w:ascii="Arial" w:hAnsi="Arial" w:cs="Arial"/>
          <w:color w:val="212529"/>
          <w:sz w:val="22"/>
          <w:szCs w:val="22"/>
          <w:shd w:val="clear" w:color="auto" w:fill="FFFFFF"/>
        </w:rPr>
        <w:t>Basak</w:t>
      </w:r>
      <w:proofErr w:type="spellEnd"/>
      <w:r w:rsidRPr="006C7C1A">
        <w:rPr>
          <w:rFonts w:ascii="Arial" w:hAnsi="Arial" w:cs="Arial"/>
          <w:color w:val="212529"/>
          <w:sz w:val="22"/>
          <w:szCs w:val="22"/>
          <w:shd w:val="clear" w:color="auto" w:fill="FFFFFF"/>
        </w:rPr>
        <w:t xml:space="preserve"> R.C, Chatterjee M, Sharma P. S. A (2013</w:t>
      </w:r>
      <w:proofErr w:type="gramStart"/>
      <w:r w:rsidRPr="006C7C1A">
        <w:rPr>
          <w:rFonts w:ascii="Arial" w:hAnsi="Arial" w:cs="Arial"/>
          <w:color w:val="212529"/>
          <w:sz w:val="22"/>
          <w:szCs w:val="22"/>
          <w:shd w:val="clear" w:color="auto" w:fill="FFFFFF"/>
        </w:rPr>
        <w:t>)  An</w:t>
      </w:r>
      <w:proofErr w:type="gramEnd"/>
      <w:r w:rsidRPr="006C7C1A">
        <w:rPr>
          <w:rFonts w:ascii="Arial" w:hAnsi="Arial" w:cs="Arial"/>
          <w:color w:val="212529"/>
          <w:sz w:val="22"/>
          <w:szCs w:val="22"/>
          <w:shd w:val="clear" w:color="auto" w:fill="FFFFFF"/>
        </w:rPr>
        <w:t xml:space="preserve"> overview on management of Diabetic Dyslipidemia</w:t>
      </w:r>
      <w:r w:rsidRPr="006C7C1A">
        <w:rPr>
          <w:rFonts w:ascii="Arial" w:hAnsi="Arial" w:cs="Arial"/>
          <w:i/>
          <w:iCs/>
          <w:color w:val="212529"/>
          <w:sz w:val="22"/>
          <w:szCs w:val="22"/>
          <w:shd w:val="clear" w:color="auto" w:fill="FFFFFF"/>
        </w:rPr>
        <w:t>. Journal of Diabetes and Endocrinology</w:t>
      </w:r>
      <w:r w:rsidRPr="006C7C1A">
        <w:rPr>
          <w:rFonts w:ascii="Arial" w:hAnsi="Arial" w:cs="Arial"/>
          <w:color w:val="212529"/>
          <w:sz w:val="22"/>
          <w:szCs w:val="22"/>
          <w:shd w:val="clear" w:color="auto" w:fill="FFFFFF"/>
        </w:rPr>
        <w:t xml:space="preserve"> 4(3),27-36.</w:t>
      </w:r>
    </w:p>
    <w:p w14:paraId="6179C48B" w14:textId="77777777" w:rsidR="00AF7597" w:rsidRPr="006C7C1A" w:rsidRDefault="00254C4E" w:rsidP="00AF7597">
      <w:pPr>
        <w:numPr>
          <w:ilvl w:val="0"/>
          <w:numId w:val="34"/>
        </w:numPr>
        <w:contextualSpacing/>
        <w:jc w:val="both"/>
        <w:rPr>
          <w:rFonts w:ascii="Arial" w:hAnsi="Arial" w:cs="Arial"/>
          <w:color w:val="000000" w:themeColor="text1"/>
          <w:sz w:val="22"/>
          <w:szCs w:val="22"/>
          <w:shd w:val="clear" w:color="auto" w:fill="FFFFFF"/>
        </w:rPr>
      </w:pPr>
      <w:hyperlink r:id="rId18" w:history="1">
        <w:r w:rsidR="00AF7597" w:rsidRPr="006C7C1A">
          <w:rPr>
            <w:rFonts w:ascii="Arial" w:hAnsi="Arial" w:cs="Arial"/>
            <w:color w:val="000000" w:themeColor="text1"/>
            <w:sz w:val="22"/>
            <w:szCs w:val="22"/>
            <w:shd w:val="clear" w:color="auto" w:fill="FFFFFF"/>
          </w:rPr>
          <w:t>Mohamed-Yassin</w:t>
        </w:r>
      </w:hyperlink>
      <w:r w:rsidR="00AF7597" w:rsidRPr="006C7C1A">
        <w:rPr>
          <w:rFonts w:ascii="Arial" w:hAnsi="Arial" w:cs="Arial"/>
          <w:sz w:val="22"/>
          <w:szCs w:val="22"/>
        </w:rPr>
        <w:t xml:space="preserve"> M-S</w:t>
      </w:r>
      <w:r w:rsidR="00AF7597" w:rsidRPr="006C7C1A">
        <w:rPr>
          <w:rFonts w:ascii="Arial" w:hAnsi="Arial" w:cs="Arial"/>
          <w:color w:val="000000" w:themeColor="text1"/>
          <w:sz w:val="22"/>
          <w:szCs w:val="22"/>
          <w:shd w:val="clear" w:color="auto" w:fill="FFFFFF"/>
        </w:rPr>
        <w:t>, </w:t>
      </w:r>
      <w:hyperlink r:id="rId19" w:history="1">
        <w:r w:rsidR="00AF7597" w:rsidRPr="006C7C1A">
          <w:rPr>
            <w:rFonts w:ascii="Arial" w:hAnsi="Arial" w:cs="Arial"/>
            <w:color w:val="000000" w:themeColor="text1"/>
            <w:sz w:val="22"/>
            <w:szCs w:val="22"/>
            <w:shd w:val="clear" w:color="auto" w:fill="FFFFFF"/>
          </w:rPr>
          <w:t xml:space="preserve"> </w:t>
        </w:r>
        <w:proofErr w:type="spellStart"/>
        <w:r w:rsidR="00AF7597" w:rsidRPr="006C7C1A">
          <w:rPr>
            <w:rFonts w:ascii="Arial" w:hAnsi="Arial" w:cs="Arial"/>
            <w:color w:val="000000" w:themeColor="text1"/>
            <w:sz w:val="22"/>
            <w:szCs w:val="22"/>
            <w:shd w:val="clear" w:color="auto" w:fill="FFFFFF"/>
          </w:rPr>
          <w:t>Baharudin</w:t>
        </w:r>
        <w:proofErr w:type="spellEnd"/>
      </w:hyperlink>
      <w:r w:rsidR="00AF7597" w:rsidRPr="006C7C1A">
        <w:rPr>
          <w:rFonts w:ascii="Arial" w:hAnsi="Arial" w:cs="Arial"/>
          <w:sz w:val="22"/>
          <w:szCs w:val="22"/>
        </w:rPr>
        <w:t xml:space="preserve"> N</w:t>
      </w:r>
      <w:r w:rsidR="00AF7597" w:rsidRPr="006C7C1A">
        <w:rPr>
          <w:rFonts w:ascii="Arial" w:hAnsi="Arial" w:cs="Arial"/>
          <w:color w:val="000000" w:themeColor="text1"/>
          <w:sz w:val="22"/>
          <w:szCs w:val="22"/>
          <w:shd w:val="clear" w:color="auto" w:fill="FFFFFF"/>
        </w:rPr>
        <w:t>,</w:t>
      </w:r>
      <w:hyperlink r:id="rId20" w:history="1">
        <w:r w:rsidR="00AF7597" w:rsidRPr="006C7C1A">
          <w:rPr>
            <w:rFonts w:ascii="Arial" w:hAnsi="Arial" w:cs="Arial"/>
            <w:color w:val="000000" w:themeColor="text1"/>
            <w:sz w:val="22"/>
            <w:szCs w:val="22"/>
            <w:shd w:val="clear" w:color="auto" w:fill="FFFFFF"/>
          </w:rPr>
          <w:t xml:space="preserve"> Abdul-</w:t>
        </w:r>
        <w:proofErr w:type="spellStart"/>
        <w:r w:rsidR="00AF7597" w:rsidRPr="006C7C1A">
          <w:rPr>
            <w:rFonts w:ascii="Arial" w:hAnsi="Arial" w:cs="Arial"/>
            <w:color w:val="000000" w:themeColor="text1"/>
            <w:sz w:val="22"/>
            <w:szCs w:val="22"/>
            <w:shd w:val="clear" w:color="auto" w:fill="FFFFFF"/>
          </w:rPr>
          <w:t>Razak</w:t>
        </w:r>
        <w:proofErr w:type="spellEnd"/>
      </w:hyperlink>
      <w:r w:rsidR="00AF7597" w:rsidRPr="006C7C1A">
        <w:rPr>
          <w:rFonts w:ascii="Arial" w:hAnsi="Arial" w:cs="Arial"/>
          <w:sz w:val="22"/>
          <w:szCs w:val="22"/>
        </w:rPr>
        <w:t xml:space="preserve"> S</w:t>
      </w:r>
      <w:r w:rsidR="00AF7597" w:rsidRPr="006C7C1A">
        <w:rPr>
          <w:rFonts w:ascii="Arial" w:hAnsi="Arial" w:cs="Arial"/>
          <w:color w:val="000000" w:themeColor="text1"/>
          <w:sz w:val="22"/>
          <w:szCs w:val="22"/>
          <w:shd w:val="clear" w:color="auto" w:fill="FFFFFF"/>
        </w:rPr>
        <w:t xml:space="preserve"> (2021)</w:t>
      </w:r>
      <w:r w:rsidR="00AF7597" w:rsidRPr="006C7C1A">
        <w:rPr>
          <w:rFonts w:ascii="Arial" w:hAnsi="Arial" w:cs="Arial"/>
          <w:color w:val="000000" w:themeColor="text1"/>
          <w:spacing w:val="-2"/>
          <w:sz w:val="22"/>
          <w:szCs w:val="22"/>
        </w:rPr>
        <w:t xml:space="preserve"> Global prevalence of </w:t>
      </w:r>
      <w:proofErr w:type="spellStart"/>
      <w:r w:rsidR="00AF7597" w:rsidRPr="006C7C1A">
        <w:rPr>
          <w:rFonts w:ascii="Arial" w:hAnsi="Arial" w:cs="Arial"/>
          <w:color w:val="000000" w:themeColor="text1"/>
          <w:spacing w:val="-2"/>
          <w:sz w:val="22"/>
          <w:szCs w:val="22"/>
        </w:rPr>
        <w:t>dyslipidaemia</w:t>
      </w:r>
      <w:proofErr w:type="spellEnd"/>
      <w:r w:rsidR="00AF7597" w:rsidRPr="006C7C1A">
        <w:rPr>
          <w:rFonts w:ascii="Arial" w:hAnsi="Arial" w:cs="Arial"/>
          <w:color w:val="000000" w:themeColor="text1"/>
          <w:spacing w:val="-2"/>
          <w:sz w:val="22"/>
          <w:szCs w:val="22"/>
        </w:rPr>
        <w:t xml:space="preserve"> in adult populations: a systematic review protocol</w:t>
      </w:r>
      <w:r w:rsidR="00AF7597" w:rsidRPr="006C7C1A">
        <w:rPr>
          <w:rFonts w:ascii="Arial" w:hAnsi="Arial" w:cs="Arial"/>
          <w:color w:val="000000" w:themeColor="text1"/>
          <w:sz w:val="22"/>
          <w:szCs w:val="22"/>
          <w:shd w:val="clear" w:color="auto" w:fill="FFFFFF"/>
        </w:rPr>
        <w:t xml:space="preserve">.  </w:t>
      </w:r>
      <w:r w:rsidR="00AF7597" w:rsidRPr="006C7C1A">
        <w:rPr>
          <w:rFonts w:ascii="Arial" w:hAnsi="Arial" w:cs="Arial"/>
          <w:i/>
          <w:iCs/>
          <w:color w:val="000000" w:themeColor="text1"/>
          <w:sz w:val="22"/>
          <w:szCs w:val="22"/>
          <w:shd w:val="clear" w:color="auto" w:fill="FFFFFF"/>
        </w:rPr>
        <w:t>BMJ Open</w:t>
      </w:r>
      <w:r w:rsidR="00AF7597" w:rsidRPr="006C7C1A">
        <w:rPr>
          <w:rFonts w:ascii="Arial" w:hAnsi="Arial" w:cs="Arial"/>
          <w:sz w:val="22"/>
          <w:szCs w:val="22"/>
        </w:rPr>
        <w:t xml:space="preserve"> </w:t>
      </w:r>
      <w:r w:rsidR="00AF7597" w:rsidRPr="006C7C1A">
        <w:rPr>
          <w:rFonts w:ascii="Arial" w:hAnsi="Arial" w:cs="Arial"/>
          <w:color w:val="000000" w:themeColor="text1"/>
          <w:sz w:val="22"/>
          <w:szCs w:val="22"/>
          <w:shd w:val="clear" w:color="auto" w:fill="FFFFFF"/>
        </w:rPr>
        <w:t>11(12): e049662.</w:t>
      </w:r>
    </w:p>
    <w:p w14:paraId="1776009C" w14:textId="77777777" w:rsidR="00AF7597" w:rsidRPr="006C7C1A" w:rsidRDefault="00AF7597" w:rsidP="00AF7597">
      <w:pPr>
        <w:numPr>
          <w:ilvl w:val="0"/>
          <w:numId w:val="34"/>
        </w:numPr>
        <w:shd w:val="clear" w:color="auto" w:fill="FFFFFF"/>
        <w:spacing w:line="0" w:lineRule="auto"/>
        <w:contextualSpacing/>
        <w:rPr>
          <w:rFonts w:ascii="Arial" w:hAnsi="Arial" w:cs="Arial"/>
          <w:color w:val="000000"/>
          <w:sz w:val="22"/>
          <w:szCs w:val="22"/>
          <w:lang w:eastAsia="en-IN"/>
        </w:rPr>
      </w:pPr>
      <w:r w:rsidRPr="006C7C1A">
        <w:rPr>
          <w:rFonts w:ascii="Arial" w:hAnsi="Arial" w:cs="Arial"/>
          <w:color w:val="000000"/>
          <w:sz w:val="22"/>
          <w:szCs w:val="22"/>
          <w:lang w:eastAsia="en-IN"/>
        </w:rPr>
        <w:t xml:space="preserve"> </w:t>
      </w:r>
    </w:p>
    <w:p w14:paraId="25021AAB"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t>https://www.eatrightpro.org/practice/nutrition-care-process/ncp-overview/nutrition-intervention</w:t>
      </w:r>
    </w:p>
    <w:p w14:paraId="5CC5DC39" w14:textId="77777777"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proofErr w:type="spellStart"/>
      <w:r w:rsidRPr="006C7C1A">
        <w:rPr>
          <w:rFonts w:ascii="Arial" w:hAnsi="Arial" w:cs="Arial"/>
          <w:color w:val="000000" w:themeColor="text1"/>
          <w:sz w:val="22"/>
          <w:szCs w:val="22"/>
          <w:shd w:val="clear" w:color="auto" w:fill="FFFFFF"/>
        </w:rPr>
        <w:t>Andueza</w:t>
      </w:r>
      <w:proofErr w:type="spellEnd"/>
      <w:r w:rsidRPr="006C7C1A">
        <w:rPr>
          <w:rFonts w:ascii="Arial" w:hAnsi="Arial" w:cs="Arial"/>
          <w:color w:val="000000" w:themeColor="text1"/>
          <w:sz w:val="22"/>
          <w:szCs w:val="22"/>
          <w:shd w:val="clear" w:color="auto" w:fill="FFFFFF"/>
        </w:rPr>
        <w:t xml:space="preserve"> N, Martin-Calvo N, et al. (2023) The ALINFA Intervention improves diet quality and nutritional status in children 6 to 12 years old. </w:t>
      </w:r>
      <w:r w:rsidRPr="006C7C1A">
        <w:rPr>
          <w:rFonts w:ascii="Arial" w:hAnsi="Arial" w:cs="Arial"/>
          <w:i/>
          <w:iCs/>
          <w:color w:val="000000" w:themeColor="text1"/>
          <w:sz w:val="22"/>
          <w:szCs w:val="22"/>
          <w:shd w:val="clear" w:color="auto" w:fill="FFFFFF"/>
        </w:rPr>
        <w:t>Journal of</w:t>
      </w:r>
      <w:r w:rsidRPr="006C7C1A">
        <w:rPr>
          <w:rFonts w:ascii="Arial" w:hAnsi="Arial" w:cs="Arial"/>
          <w:color w:val="000000" w:themeColor="text1"/>
          <w:sz w:val="22"/>
          <w:szCs w:val="22"/>
          <w:shd w:val="clear" w:color="auto" w:fill="FFFFFF"/>
        </w:rPr>
        <w:t xml:space="preserve"> </w:t>
      </w:r>
      <w:r w:rsidRPr="006C7C1A">
        <w:rPr>
          <w:rFonts w:ascii="Arial" w:hAnsi="Arial" w:cs="Arial"/>
          <w:i/>
          <w:iCs/>
          <w:color w:val="000000" w:themeColor="text1"/>
          <w:sz w:val="22"/>
          <w:szCs w:val="22"/>
          <w:shd w:val="clear" w:color="auto" w:fill="FFFFFF"/>
        </w:rPr>
        <w:t xml:space="preserve">Nutrition </w:t>
      </w:r>
      <w:r w:rsidRPr="006C7C1A">
        <w:rPr>
          <w:rFonts w:ascii="Arial" w:hAnsi="Arial" w:cs="Arial"/>
          <w:color w:val="000000" w:themeColor="text1"/>
          <w:sz w:val="22"/>
          <w:szCs w:val="22"/>
          <w:shd w:val="clear" w:color="auto" w:fill="FFFFFF"/>
        </w:rPr>
        <w:t>15(10): 2375.</w:t>
      </w:r>
    </w:p>
    <w:p w14:paraId="2D9E6933" w14:textId="77777777"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r w:rsidRPr="006C7C1A">
        <w:rPr>
          <w:rFonts w:ascii="Arial" w:hAnsi="Arial" w:cs="Arial"/>
          <w:sz w:val="22"/>
          <w:szCs w:val="22"/>
        </w:rPr>
        <w:t xml:space="preserve">Kirkpatrick C F et al.  (2023)   Nutrition intervention for adults with dyslipidemia: A Clinical Perspective from National Lipid Association. </w:t>
      </w:r>
      <w:r w:rsidRPr="006C7C1A">
        <w:rPr>
          <w:rFonts w:ascii="Arial" w:hAnsi="Arial" w:cs="Arial"/>
          <w:i/>
          <w:iCs/>
          <w:sz w:val="22"/>
          <w:szCs w:val="22"/>
        </w:rPr>
        <w:t>Journal of Lipidology</w:t>
      </w:r>
      <w:r w:rsidRPr="006C7C1A">
        <w:rPr>
          <w:rFonts w:ascii="Arial" w:hAnsi="Arial" w:cs="Arial"/>
          <w:sz w:val="22"/>
          <w:szCs w:val="22"/>
        </w:rPr>
        <w:t xml:space="preserve"> 17(4):428-451.</w:t>
      </w:r>
    </w:p>
    <w:p w14:paraId="313691FC" w14:textId="77777777" w:rsidR="00AF7597" w:rsidRPr="006C7C1A" w:rsidRDefault="00AF7597" w:rsidP="00AF7597">
      <w:pPr>
        <w:numPr>
          <w:ilvl w:val="0"/>
          <w:numId w:val="34"/>
        </w:numPr>
        <w:contextualSpacing/>
        <w:jc w:val="both"/>
        <w:rPr>
          <w:rFonts w:ascii="Arial" w:hAnsi="Arial" w:cs="Arial"/>
          <w:i/>
          <w:iCs/>
          <w:color w:val="000000" w:themeColor="text1"/>
          <w:sz w:val="22"/>
          <w:szCs w:val="22"/>
          <w:shd w:val="clear" w:color="auto" w:fill="FFFFFF"/>
        </w:rPr>
      </w:pPr>
      <w:proofErr w:type="spellStart"/>
      <w:r w:rsidRPr="006C7C1A">
        <w:rPr>
          <w:rFonts w:ascii="Arial" w:hAnsi="Arial" w:cs="Arial"/>
          <w:sz w:val="22"/>
          <w:szCs w:val="22"/>
        </w:rPr>
        <w:lastRenderedPageBreak/>
        <w:t>Puri</w:t>
      </w:r>
      <w:proofErr w:type="spellEnd"/>
      <w:r w:rsidRPr="006C7C1A">
        <w:rPr>
          <w:rFonts w:ascii="Arial" w:hAnsi="Arial" w:cs="Arial"/>
          <w:sz w:val="22"/>
          <w:szCs w:val="22"/>
        </w:rPr>
        <w:t xml:space="preserve"> V et al (2022).</w:t>
      </w:r>
      <w:r w:rsidRPr="006C7C1A">
        <w:rPr>
          <w:rFonts w:ascii="Arial" w:hAnsi="Arial" w:cs="Arial"/>
          <w:b/>
          <w:bCs/>
          <w:color w:val="1B1B1B"/>
          <w:kern w:val="36"/>
          <w:sz w:val="22"/>
          <w:szCs w:val="22"/>
          <w:lang w:eastAsia="en-IN"/>
        </w:rPr>
        <w:t xml:space="preserve"> </w:t>
      </w:r>
      <w:r w:rsidRPr="006C7C1A">
        <w:rPr>
          <w:rFonts w:ascii="Arial" w:hAnsi="Arial" w:cs="Arial"/>
          <w:color w:val="000000" w:themeColor="text1"/>
          <w:sz w:val="22"/>
          <w:szCs w:val="22"/>
          <w:shd w:val="clear" w:color="auto" w:fill="FFFFFF"/>
        </w:rPr>
        <w:t xml:space="preserve">A comprehensive review on nutraceuticals: Therapy support and Formulation Challenges. </w:t>
      </w:r>
      <w:proofErr w:type="gramStart"/>
      <w:r w:rsidRPr="006C7C1A">
        <w:rPr>
          <w:rFonts w:ascii="Arial" w:hAnsi="Arial" w:cs="Arial"/>
          <w:i/>
          <w:iCs/>
          <w:color w:val="000000" w:themeColor="text1"/>
          <w:sz w:val="22"/>
          <w:szCs w:val="22"/>
          <w:shd w:val="clear" w:color="auto" w:fill="FFFFFF"/>
        </w:rPr>
        <w:t>Nutrition</w:t>
      </w:r>
      <w:r w:rsidRPr="006C7C1A">
        <w:rPr>
          <w:rFonts w:ascii="Arial" w:hAnsi="Arial" w:cs="Arial"/>
          <w:color w:val="000000" w:themeColor="text1"/>
          <w:sz w:val="22"/>
          <w:szCs w:val="22"/>
          <w:shd w:val="clear" w:color="auto" w:fill="FFFFFF"/>
        </w:rPr>
        <w:t xml:space="preserve">  14</w:t>
      </w:r>
      <w:proofErr w:type="gramEnd"/>
      <w:r w:rsidRPr="006C7C1A">
        <w:rPr>
          <w:rFonts w:ascii="Arial" w:hAnsi="Arial" w:cs="Arial"/>
          <w:color w:val="000000" w:themeColor="text1"/>
          <w:sz w:val="22"/>
          <w:szCs w:val="22"/>
          <w:shd w:val="clear" w:color="auto" w:fill="FFFFFF"/>
        </w:rPr>
        <w:t xml:space="preserve">(21): 4637.  </w:t>
      </w:r>
    </w:p>
    <w:p w14:paraId="158B3CD4" w14:textId="77777777" w:rsidR="00AF7597" w:rsidRPr="006C7C1A" w:rsidRDefault="00254C4E" w:rsidP="00AF7597">
      <w:pPr>
        <w:numPr>
          <w:ilvl w:val="0"/>
          <w:numId w:val="34"/>
        </w:numPr>
        <w:spacing w:after="200" w:line="276" w:lineRule="auto"/>
        <w:contextualSpacing/>
        <w:jc w:val="both"/>
        <w:rPr>
          <w:rFonts w:ascii="Arial" w:hAnsi="Arial" w:cs="Arial"/>
          <w:i/>
          <w:color w:val="000000" w:themeColor="text1"/>
          <w:sz w:val="22"/>
          <w:szCs w:val="22"/>
          <w:bdr w:val="none" w:sz="0" w:space="0" w:color="auto" w:frame="1"/>
          <w:shd w:val="clear" w:color="auto" w:fill="FFFFFF"/>
        </w:rPr>
      </w:pPr>
      <w:hyperlink r:id="rId21" w:history="1">
        <w:r w:rsidR="00AF7597" w:rsidRPr="006C7C1A">
          <w:rPr>
            <w:rFonts w:ascii="Arial" w:hAnsi="Arial" w:cs="Arial"/>
            <w:color w:val="000000" w:themeColor="text1"/>
            <w:sz w:val="22"/>
            <w:szCs w:val="22"/>
            <w:shd w:val="clear" w:color="auto" w:fill="FFFFFF"/>
          </w:rPr>
          <w:t xml:space="preserve">Priyanka </w:t>
        </w:r>
        <w:proofErr w:type="spellStart"/>
        <w:r w:rsidR="00AF7597" w:rsidRPr="006C7C1A">
          <w:rPr>
            <w:rFonts w:ascii="Arial" w:hAnsi="Arial" w:cs="Arial"/>
            <w:color w:val="000000" w:themeColor="text1"/>
            <w:sz w:val="22"/>
            <w:szCs w:val="22"/>
            <w:shd w:val="clear" w:color="auto" w:fill="FFFFFF"/>
          </w:rPr>
          <w:t>Kajla</w:t>
        </w:r>
        <w:proofErr w:type="spellEnd"/>
      </w:hyperlink>
      <w:r w:rsidR="00AF7597" w:rsidRPr="006C7C1A">
        <w:rPr>
          <w:rFonts w:ascii="Arial" w:hAnsi="Arial" w:cs="Arial"/>
          <w:color w:val="000000" w:themeColor="text1"/>
          <w:sz w:val="22"/>
          <w:szCs w:val="22"/>
          <w:shd w:val="clear" w:color="auto" w:fill="FFFFFF"/>
        </w:rPr>
        <w:t>, </w:t>
      </w:r>
      <w:hyperlink r:id="rId22" w:history="1">
        <w:r w:rsidR="00AF7597" w:rsidRPr="006C7C1A">
          <w:rPr>
            <w:rFonts w:ascii="Arial" w:hAnsi="Arial" w:cs="Arial"/>
            <w:color w:val="000000" w:themeColor="text1"/>
            <w:sz w:val="22"/>
            <w:szCs w:val="22"/>
            <w:shd w:val="clear" w:color="auto" w:fill="FFFFFF"/>
          </w:rPr>
          <w:t>Alka Sharma</w:t>
        </w:r>
      </w:hyperlink>
      <w:r w:rsidR="00AF7597" w:rsidRPr="006C7C1A">
        <w:rPr>
          <w:rFonts w:ascii="Arial" w:hAnsi="Arial" w:cs="Arial"/>
          <w:color w:val="000000" w:themeColor="text1"/>
          <w:sz w:val="22"/>
          <w:szCs w:val="22"/>
          <w:shd w:val="clear" w:color="auto" w:fill="FFFFFF"/>
        </w:rPr>
        <w:t>, </w:t>
      </w:r>
      <w:hyperlink r:id="rId23" w:history="1">
        <w:r w:rsidR="00AF7597" w:rsidRPr="006C7C1A">
          <w:rPr>
            <w:rFonts w:ascii="Arial" w:hAnsi="Arial" w:cs="Arial"/>
            <w:color w:val="000000" w:themeColor="text1"/>
            <w:sz w:val="22"/>
            <w:szCs w:val="22"/>
            <w:shd w:val="clear" w:color="auto" w:fill="FFFFFF"/>
          </w:rPr>
          <w:t xml:space="preserve">Dev Raj </w:t>
        </w:r>
        <w:proofErr w:type="spellStart"/>
        <w:r w:rsidR="00AF7597" w:rsidRPr="006C7C1A">
          <w:rPr>
            <w:rFonts w:ascii="Arial" w:hAnsi="Arial" w:cs="Arial"/>
            <w:color w:val="000000" w:themeColor="text1"/>
            <w:sz w:val="22"/>
            <w:szCs w:val="22"/>
            <w:shd w:val="clear" w:color="auto" w:fill="FFFFFF"/>
          </w:rPr>
          <w:t>Sood</w:t>
        </w:r>
        <w:proofErr w:type="spellEnd"/>
      </w:hyperlink>
      <w:r w:rsidR="00AF7597" w:rsidRPr="006C7C1A">
        <w:rPr>
          <w:rFonts w:ascii="Arial" w:hAnsi="Arial" w:cs="Arial"/>
          <w:color w:val="000000" w:themeColor="text1"/>
          <w:sz w:val="22"/>
          <w:szCs w:val="22"/>
        </w:rPr>
        <w:t xml:space="preserve"> (2015)  </w:t>
      </w:r>
      <w:r w:rsidR="00AF7597" w:rsidRPr="006C7C1A">
        <w:rPr>
          <w:rFonts w:ascii="Arial" w:hAnsi="Arial" w:cs="Arial"/>
          <w:color w:val="000000" w:themeColor="text1"/>
          <w:spacing w:val="-2"/>
          <w:sz w:val="22"/>
          <w:szCs w:val="22"/>
        </w:rPr>
        <w:t>Flaxseed-a potential functional food source</w:t>
      </w:r>
      <w:r w:rsidR="00AF7597" w:rsidRPr="006C7C1A">
        <w:rPr>
          <w:rFonts w:ascii="Arial" w:hAnsi="Arial" w:cs="Arial"/>
          <w:color w:val="000000" w:themeColor="text1"/>
          <w:sz w:val="22"/>
          <w:szCs w:val="22"/>
          <w:shd w:val="clear" w:color="auto" w:fill="FFFFFF"/>
        </w:rPr>
        <w:t xml:space="preserve">. </w:t>
      </w:r>
      <w:r w:rsidR="00AF7597" w:rsidRPr="006C7C1A">
        <w:rPr>
          <w:rFonts w:ascii="Arial" w:hAnsi="Arial" w:cs="Arial"/>
          <w:i/>
          <w:iCs/>
          <w:sz w:val="22"/>
          <w:szCs w:val="22"/>
        </w:rPr>
        <w:t>Journal of Food Science Technology</w:t>
      </w:r>
      <w:r w:rsidR="00AF7597" w:rsidRPr="006C7C1A">
        <w:rPr>
          <w:rFonts w:ascii="Arial" w:hAnsi="Arial" w:cs="Arial"/>
          <w:sz w:val="22"/>
          <w:szCs w:val="22"/>
        </w:rPr>
        <w:t xml:space="preserve"> </w:t>
      </w:r>
      <w:r w:rsidR="00AF7597" w:rsidRPr="006C7C1A">
        <w:rPr>
          <w:rFonts w:ascii="Arial" w:hAnsi="Arial" w:cs="Arial"/>
          <w:color w:val="000000" w:themeColor="text1"/>
          <w:sz w:val="22"/>
          <w:szCs w:val="22"/>
          <w:shd w:val="clear" w:color="auto" w:fill="FFFFFF"/>
        </w:rPr>
        <w:t>52(4): 1857–1871.</w:t>
      </w:r>
    </w:p>
    <w:p w14:paraId="19A9410C" w14:textId="77777777" w:rsidR="00AF7597" w:rsidRPr="006C7C1A" w:rsidRDefault="00254C4E" w:rsidP="00AF7597">
      <w:pPr>
        <w:numPr>
          <w:ilvl w:val="0"/>
          <w:numId w:val="34"/>
        </w:numPr>
        <w:spacing w:after="200" w:line="276" w:lineRule="auto"/>
        <w:contextualSpacing/>
        <w:jc w:val="both"/>
        <w:rPr>
          <w:rFonts w:ascii="Arial" w:hAnsi="Arial" w:cs="Arial"/>
          <w:i/>
          <w:color w:val="000000" w:themeColor="text1"/>
          <w:sz w:val="22"/>
          <w:szCs w:val="22"/>
          <w:bdr w:val="none" w:sz="0" w:space="0" w:color="auto" w:frame="1"/>
          <w:shd w:val="clear" w:color="auto" w:fill="FFFFFF"/>
        </w:rPr>
      </w:pPr>
      <w:hyperlink r:id="rId24" w:history="1">
        <w:r w:rsidR="00AF7597" w:rsidRPr="006C7C1A">
          <w:rPr>
            <w:rFonts w:ascii="Arial" w:hAnsi="Arial" w:cs="Arial"/>
            <w:color w:val="000000" w:themeColor="text1"/>
            <w:sz w:val="22"/>
            <w:szCs w:val="22"/>
            <w:shd w:val="clear" w:color="auto" w:fill="FFFFFF"/>
          </w:rPr>
          <w:t>Parikh</w:t>
        </w:r>
      </w:hyperlink>
      <w:r w:rsidR="00AF7597" w:rsidRPr="006C7C1A">
        <w:rPr>
          <w:rFonts w:ascii="Arial" w:hAnsi="Arial" w:cs="Arial"/>
          <w:sz w:val="22"/>
          <w:szCs w:val="22"/>
        </w:rPr>
        <w:t xml:space="preserve"> M</w:t>
      </w:r>
      <w:r w:rsidR="00AF7597" w:rsidRPr="006C7C1A">
        <w:rPr>
          <w:rFonts w:ascii="Arial" w:hAnsi="Arial" w:cs="Arial"/>
          <w:color w:val="000000" w:themeColor="text1"/>
          <w:sz w:val="22"/>
          <w:szCs w:val="22"/>
          <w:shd w:val="clear" w:color="auto" w:fill="FFFFFF"/>
        </w:rPr>
        <w:t>,</w:t>
      </w:r>
      <w:r w:rsidR="00AF7597" w:rsidRPr="006C7C1A">
        <w:rPr>
          <w:rFonts w:ascii="Arial" w:hAnsi="Arial" w:cs="Arial"/>
          <w:color w:val="000000" w:themeColor="text1"/>
          <w:sz w:val="22"/>
          <w:szCs w:val="22"/>
          <w:shd w:val="clear" w:color="auto" w:fill="FFFFFF"/>
          <w:vertAlign w:val="superscript"/>
        </w:rPr>
        <w:t xml:space="preserve"> </w:t>
      </w:r>
      <w:hyperlink r:id="rId25" w:history="1">
        <w:proofErr w:type="spellStart"/>
        <w:r w:rsidR="00AF7597" w:rsidRPr="006C7C1A">
          <w:rPr>
            <w:rFonts w:ascii="Arial" w:hAnsi="Arial" w:cs="Arial"/>
            <w:color w:val="000000" w:themeColor="text1"/>
            <w:sz w:val="22"/>
            <w:szCs w:val="22"/>
            <w:shd w:val="clear" w:color="auto" w:fill="FFFFFF"/>
          </w:rPr>
          <w:t>Maddaford</w:t>
        </w:r>
        <w:proofErr w:type="spellEnd"/>
      </w:hyperlink>
      <w:r w:rsidR="00AF7597" w:rsidRPr="006C7C1A">
        <w:rPr>
          <w:rFonts w:ascii="Arial" w:hAnsi="Arial" w:cs="Arial"/>
          <w:sz w:val="22"/>
          <w:szCs w:val="22"/>
        </w:rPr>
        <w:t xml:space="preserve"> T G</w:t>
      </w:r>
      <w:r w:rsidR="00AF7597" w:rsidRPr="006C7C1A">
        <w:rPr>
          <w:rFonts w:ascii="Arial" w:hAnsi="Arial" w:cs="Arial"/>
          <w:color w:val="000000" w:themeColor="text1"/>
          <w:sz w:val="22"/>
          <w:szCs w:val="22"/>
          <w:shd w:val="clear" w:color="auto" w:fill="FFFFFF"/>
        </w:rPr>
        <w:t>, </w:t>
      </w:r>
      <w:hyperlink r:id="rId26" w:history="1">
        <w:r w:rsidR="00AF7597" w:rsidRPr="006C7C1A">
          <w:rPr>
            <w:rFonts w:ascii="Arial" w:hAnsi="Arial" w:cs="Arial"/>
            <w:color w:val="000000" w:themeColor="text1"/>
            <w:sz w:val="22"/>
            <w:szCs w:val="22"/>
            <w:shd w:val="clear" w:color="auto" w:fill="FFFFFF"/>
          </w:rPr>
          <w:t>Austria</w:t>
        </w:r>
      </w:hyperlink>
      <w:r w:rsidR="00AF7597" w:rsidRPr="006C7C1A">
        <w:rPr>
          <w:rFonts w:ascii="Arial" w:hAnsi="Arial" w:cs="Arial"/>
          <w:sz w:val="22"/>
          <w:szCs w:val="22"/>
        </w:rPr>
        <w:t xml:space="preserve"> J A  et al.</w:t>
      </w:r>
      <w:r w:rsidR="00AF7597" w:rsidRPr="006C7C1A">
        <w:rPr>
          <w:rFonts w:ascii="Arial" w:hAnsi="Arial" w:cs="Arial"/>
          <w:color w:val="000000" w:themeColor="text1"/>
          <w:sz w:val="22"/>
          <w:szCs w:val="22"/>
        </w:rPr>
        <w:t xml:space="preserve"> (2019)</w:t>
      </w:r>
      <w:r w:rsidR="00AF7597" w:rsidRPr="006C7C1A">
        <w:rPr>
          <w:rFonts w:ascii="Arial" w:hAnsi="Arial" w:cs="Arial"/>
          <w:color w:val="000000" w:themeColor="text1"/>
          <w:spacing w:val="-2"/>
          <w:sz w:val="22"/>
          <w:szCs w:val="22"/>
        </w:rPr>
        <w:t xml:space="preserve"> Dietary Flaxseed as a Strategy for Improving Human Health. </w:t>
      </w:r>
      <w:proofErr w:type="gramStart"/>
      <w:r w:rsidR="00AF7597" w:rsidRPr="006C7C1A">
        <w:rPr>
          <w:rFonts w:ascii="Arial" w:hAnsi="Arial" w:cs="Arial"/>
          <w:i/>
          <w:iCs/>
          <w:color w:val="000000" w:themeColor="text1"/>
          <w:spacing w:val="-2"/>
          <w:sz w:val="22"/>
          <w:szCs w:val="22"/>
        </w:rPr>
        <w:t>Nutrition</w:t>
      </w:r>
      <w:r w:rsidR="00AF7597" w:rsidRPr="006C7C1A">
        <w:rPr>
          <w:rFonts w:ascii="Arial" w:hAnsi="Arial" w:cs="Arial"/>
          <w:color w:val="000000" w:themeColor="text1"/>
          <w:spacing w:val="-2"/>
          <w:sz w:val="22"/>
          <w:szCs w:val="22"/>
        </w:rPr>
        <w:t xml:space="preserve">  25</w:t>
      </w:r>
      <w:proofErr w:type="gramEnd"/>
      <w:r w:rsidR="00AF7597" w:rsidRPr="006C7C1A">
        <w:rPr>
          <w:rFonts w:ascii="Arial" w:hAnsi="Arial" w:cs="Arial"/>
          <w:color w:val="000000" w:themeColor="text1"/>
          <w:spacing w:val="-2"/>
          <w:sz w:val="22"/>
          <w:szCs w:val="22"/>
        </w:rPr>
        <w:t>(5):1171.</w:t>
      </w:r>
    </w:p>
    <w:p w14:paraId="0D312D66" w14:textId="77777777" w:rsidR="00AF7597" w:rsidRPr="006C7C1A" w:rsidRDefault="00AF7597" w:rsidP="00AF7597">
      <w:pPr>
        <w:numPr>
          <w:ilvl w:val="0"/>
          <w:numId w:val="34"/>
        </w:numPr>
        <w:spacing w:after="200" w:line="276" w:lineRule="auto"/>
        <w:contextualSpacing/>
        <w:jc w:val="both"/>
        <w:rPr>
          <w:rFonts w:ascii="Arial" w:hAnsi="Arial" w:cs="Arial"/>
          <w:color w:val="0070C0"/>
          <w:sz w:val="22"/>
          <w:szCs w:val="22"/>
        </w:rPr>
      </w:pPr>
      <w:r w:rsidRPr="006C7C1A">
        <w:rPr>
          <w:rFonts w:ascii="Arial" w:hAnsi="Arial" w:cs="Arial"/>
          <w:color w:val="000000" w:themeColor="text1"/>
          <w:sz w:val="22"/>
          <w:szCs w:val="22"/>
        </w:rPr>
        <w:t xml:space="preserve">Lucia Mendez (2021) Polyphenols and omega 3 as nutraceuticals. Available at: </w:t>
      </w:r>
      <w:hyperlink r:id="rId27" w:history="1">
        <w:r w:rsidRPr="006C7C1A">
          <w:rPr>
            <w:rFonts w:ascii="Arial" w:hAnsi="Arial" w:cs="Arial"/>
            <w:color w:val="0000FF"/>
            <w:sz w:val="22"/>
            <w:szCs w:val="22"/>
            <w:u w:val="single"/>
          </w:rPr>
          <w:t>https://digital.csic.es/bitstream/10261/263770/1/Polyphenols_omega_OA_2021.</w:t>
        </w:r>
      </w:hyperlink>
    </w:p>
    <w:p w14:paraId="32A752D6"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eastAsia="Arial" w:hAnsi="Arial" w:cs="Arial"/>
          <w:color w:val="000000"/>
          <w:sz w:val="22"/>
          <w:szCs w:val="22"/>
        </w:rPr>
        <w:t xml:space="preserve">Silva </w:t>
      </w:r>
      <w:proofErr w:type="spellStart"/>
      <w:r w:rsidRPr="006C7C1A">
        <w:rPr>
          <w:rFonts w:ascii="Arial" w:eastAsia="Arial" w:hAnsi="Arial" w:cs="Arial"/>
          <w:color w:val="000000"/>
          <w:sz w:val="22"/>
          <w:szCs w:val="22"/>
        </w:rPr>
        <w:t>Ld</w:t>
      </w:r>
      <w:proofErr w:type="spellEnd"/>
      <w:r w:rsidRPr="006C7C1A">
        <w:rPr>
          <w:rFonts w:ascii="Arial" w:eastAsia="Arial" w:hAnsi="Arial" w:cs="Arial"/>
          <w:color w:val="000000"/>
          <w:sz w:val="22"/>
          <w:szCs w:val="22"/>
        </w:rPr>
        <w:t>, et al.  (2021</w:t>
      </w:r>
      <w:proofErr w:type="gramStart"/>
      <w:r w:rsidRPr="006C7C1A">
        <w:rPr>
          <w:rFonts w:ascii="Arial" w:eastAsia="Arial" w:hAnsi="Arial" w:cs="Arial"/>
          <w:color w:val="000000"/>
          <w:sz w:val="22"/>
          <w:szCs w:val="22"/>
        </w:rPr>
        <w:t>)  Chia</w:t>
      </w:r>
      <w:proofErr w:type="gramEnd"/>
      <w:r w:rsidRPr="006C7C1A">
        <w:rPr>
          <w:rFonts w:ascii="Arial" w:eastAsia="Arial" w:hAnsi="Arial" w:cs="Arial"/>
          <w:color w:val="000000"/>
          <w:sz w:val="22"/>
          <w:szCs w:val="22"/>
        </w:rPr>
        <w:t xml:space="preserve"> seeds (Salvia </w:t>
      </w:r>
      <w:proofErr w:type="spellStart"/>
      <w:r w:rsidRPr="006C7C1A">
        <w:rPr>
          <w:rFonts w:ascii="Arial" w:eastAsia="Arial" w:hAnsi="Arial" w:cs="Arial"/>
          <w:color w:val="000000"/>
          <w:sz w:val="22"/>
          <w:szCs w:val="22"/>
        </w:rPr>
        <w:t>Hispanica</w:t>
      </w:r>
      <w:proofErr w:type="spellEnd"/>
      <w:r w:rsidRPr="006C7C1A">
        <w:rPr>
          <w:rFonts w:ascii="Arial" w:eastAsia="Arial" w:hAnsi="Arial" w:cs="Arial"/>
          <w:color w:val="000000"/>
          <w:sz w:val="22"/>
          <w:szCs w:val="22"/>
        </w:rPr>
        <w:t xml:space="preserve"> L.) Consumption and Lipid profile: A systematic review and meta-analysis. </w:t>
      </w:r>
      <w:r w:rsidRPr="006C7C1A">
        <w:rPr>
          <w:rFonts w:ascii="Arial" w:eastAsia="Arial" w:hAnsi="Arial" w:cs="Arial"/>
          <w:i/>
          <w:iCs/>
          <w:color w:val="000000"/>
          <w:sz w:val="22"/>
          <w:szCs w:val="22"/>
        </w:rPr>
        <w:t>Food and Functions</w:t>
      </w:r>
      <w:r w:rsidRPr="006C7C1A">
        <w:rPr>
          <w:rFonts w:ascii="Arial" w:eastAsia="Arial" w:hAnsi="Arial" w:cs="Arial"/>
          <w:color w:val="000000"/>
          <w:sz w:val="22"/>
          <w:szCs w:val="22"/>
        </w:rPr>
        <w:t xml:space="preserve"> 12(6).</w:t>
      </w:r>
    </w:p>
    <w:p w14:paraId="582198BC"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proofErr w:type="spellStart"/>
      <w:r w:rsidRPr="006C7C1A">
        <w:rPr>
          <w:rFonts w:ascii="Arial" w:hAnsi="Arial" w:cs="Arial"/>
          <w:color w:val="1B1B1B"/>
          <w:sz w:val="22"/>
          <w:szCs w:val="22"/>
          <w:shd w:val="clear" w:color="auto" w:fill="FFFFFF"/>
        </w:rPr>
        <w:t>Hrncčič</w:t>
      </w:r>
      <w:proofErr w:type="spellEnd"/>
      <w:r w:rsidRPr="006C7C1A">
        <w:rPr>
          <w:rFonts w:ascii="Arial" w:hAnsi="Arial" w:cs="Arial"/>
          <w:color w:val="1B1B1B"/>
          <w:sz w:val="22"/>
          <w:szCs w:val="22"/>
          <w:shd w:val="clear" w:color="auto" w:fill="FFFFFF"/>
        </w:rPr>
        <w:t xml:space="preserve"> M.K, et al. (2019) Chia seeds (Salvia </w:t>
      </w:r>
      <w:proofErr w:type="spellStart"/>
      <w:r w:rsidRPr="006C7C1A">
        <w:rPr>
          <w:rFonts w:ascii="Arial" w:hAnsi="Arial" w:cs="Arial"/>
          <w:color w:val="1B1B1B"/>
          <w:sz w:val="22"/>
          <w:szCs w:val="22"/>
          <w:shd w:val="clear" w:color="auto" w:fill="FFFFFF"/>
        </w:rPr>
        <w:t>Hispanica</w:t>
      </w:r>
      <w:proofErr w:type="spellEnd"/>
      <w:r w:rsidRPr="006C7C1A">
        <w:rPr>
          <w:rFonts w:ascii="Arial" w:hAnsi="Arial" w:cs="Arial"/>
          <w:color w:val="1B1B1B"/>
          <w:sz w:val="22"/>
          <w:szCs w:val="22"/>
          <w:shd w:val="clear" w:color="auto" w:fill="FFFFFF"/>
        </w:rPr>
        <w:t xml:space="preserve"> L.): An overview- Phytochemical Profile, Isolation methods, and application. </w:t>
      </w:r>
      <w:r w:rsidRPr="006C7C1A">
        <w:rPr>
          <w:rFonts w:ascii="Arial" w:hAnsi="Arial" w:cs="Arial"/>
          <w:i/>
          <w:iCs/>
          <w:color w:val="1B1B1B"/>
          <w:sz w:val="22"/>
          <w:szCs w:val="22"/>
          <w:shd w:val="clear" w:color="auto" w:fill="FFFFFF"/>
        </w:rPr>
        <w:t>Molecules</w:t>
      </w:r>
      <w:r w:rsidRPr="006C7C1A">
        <w:rPr>
          <w:rFonts w:ascii="Arial" w:hAnsi="Arial" w:cs="Arial"/>
          <w:color w:val="1B1B1B"/>
          <w:sz w:val="22"/>
          <w:szCs w:val="22"/>
          <w:shd w:val="clear" w:color="auto" w:fill="FFFFFF"/>
        </w:rPr>
        <w:t xml:space="preserve"> 25(1):11. </w:t>
      </w:r>
    </w:p>
    <w:p w14:paraId="1BED3898"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proofErr w:type="spellStart"/>
      <w:r w:rsidRPr="006C7C1A">
        <w:rPr>
          <w:rFonts w:ascii="Arial" w:hAnsi="Arial" w:cs="Arial"/>
          <w:color w:val="1B1B1B"/>
          <w:sz w:val="22"/>
          <w:szCs w:val="22"/>
          <w:shd w:val="clear" w:color="auto" w:fill="FFFFFF"/>
        </w:rPr>
        <w:t>Motyka</w:t>
      </w:r>
      <w:proofErr w:type="spellEnd"/>
      <w:r w:rsidRPr="006C7C1A">
        <w:rPr>
          <w:rFonts w:ascii="Arial" w:hAnsi="Arial" w:cs="Arial"/>
          <w:color w:val="1B1B1B"/>
          <w:sz w:val="22"/>
          <w:szCs w:val="22"/>
          <w:shd w:val="clear" w:color="auto" w:fill="FFFFFF"/>
        </w:rPr>
        <w:t xml:space="preserve"> S et al. (2023</w:t>
      </w:r>
      <w:proofErr w:type="gramStart"/>
      <w:r w:rsidRPr="006C7C1A">
        <w:rPr>
          <w:rFonts w:ascii="Arial" w:hAnsi="Arial" w:cs="Arial"/>
          <w:color w:val="1B1B1B"/>
          <w:sz w:val="22"/>
          <w:szCs w:val="22"/>
          <w:shd w:val="clear" w:color="auto" w:fill="FFFFFF"/>
        </w:rPr>
        <w:t>)  Health</w:t>
      </w:r>
      <w:proofErr w:type="gramEnd"/>
      <w:r w:rsidRPr="006C7C1A">
        <w:rPr>
          <w:rFonts w:ascii="Arial" w:hAnsi="Arial" w:cs="Arial"/>
          <w:color w:val="1B1B1B"/>
          <w:sz w:val="22"/>
          <w:szCs w:val="22"/>
          <w:shd w:val="clear" w:color="auto" w:fill="FFFFFF"/>
        </w:rPr>
        <w:t xml:space="preserve"> promoting approaches of the use of chia seeds. </w:t>
      </w:r>
      <w:r w:rsidRPr="006C7C1A">
        <w:rPr>
          <w:rFonts w:ascii="Arial" w:hAnsi="Arial" w:cs="Arial"/>
          <w:i/>
          <w:iCs/>
          <w:color w:val="1B1B1B"/>
          <w:sz w:val="22"/>
          <w:szCs w:val="22"/>
          <w:shd w:val="clear" w:color="auto" w:fill="FFFFFF"/>
        </w:rPr>
        <w:t>Journal of Functional Foods</w:t>
      </w:r>
      <w:r w:rsidRPr="006C7C1A">
        <w:rPr>
          <w:rFonts w:ascii="Arial" w:hAnsi="Arial" w:cs="Arial"/>
          <w:color w:val="1B1B1B"/>
          <w:sz w:val="22"/>
          <w:szCs w:val="22"/>
          <w:shd w:val="clear" w:color="auto" w:fill="FFFFFF"/>
        </w:rPr>
        <w:t xml:space="preserve"> 103:105480.</w:t>
      </w:r>
    </w:p>
    <w:p w14:paraId="76A0DFF4"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proofErr w:type="spellStart"/>
      <w:r w:rsidRPr="006C7C1A">
        <w:rPr>
          <w:rFonts w:ascii="Arial" w:eastAsia="Arial" w:hAnsi="Arial" w:cs="Arial"/>
          <w:color w:val="000000"/>
          <w:sz w:val="22"/>
          <w:szCs w:val="22"/>
        </w:rPr>
        <w:t>Kalita</w:t>
      </w:r>
      <w:proofErr w:type="spellEnd"/>
      <w:r w:rsidRPr="006C7C1A">
        <w:rPr>
          <w:rFonts w:ascii="Arial" w:eastAsia="Arial" w:hAnsi="Arial" w:cs="Arial"/>
          <w:color w:val="000000"/>
          <w:sz w:val="22"/>
          <w:szCs w:val="22"/>
        </w:rPr>
        <w:t xml:space="preserve"> S et al.  (2018</w:t>
      </w:r>
      <w:proofErr w:type="gramStart"/>
      <w:r w:rsidRPr="006C7C1A">
        <w:rPr>
          <w:rFonts w:ascii="Arial" w:eastAsia="Arial" w:hAnsi="Arial" w:cs="Arial"/>
          <w:color w:val="000000"/>
          <w:sz w:val="22"/>
          <w:szCs w:val="22"/>
        </w:rPr>
        <w:t>)  Almonds</w:t>
      </w:r>
      <w:proofErr w:type="gramEnd"/>
      <w:r w:rsidRPr="006C7C1A">
        <w:rPr>
          <w:rFonts w:ascii="Arial" w:eastAsia="Arial" w:hAnsi="Arial" w:cs="Arial"/>
          <w:color w:val="000000"/>
          <w:sz w:val="22"/>
          <w:szCs w:val="22"/>
        </w:rPr>
        <w:t xml:space="preserve"> and Cardiovascular Health: A Review. </w:t>
      </w:r>
      <w:r w:rsidRPr="006C7C1A">
        <w:rPr>
          <w:rFonts w:ascii="Arial" w:eastAsia="Arial" w:hAnsi="Arial" w:cs="Arial"/>
          <w:i/>
          <w:iCs/>
          <w:color w:val="000000"/>
          <w:sz w:val="22"/>
          <w:szCs w:val="22"/>
        </w:rPr>
        <w:t xml:space="preserve">Nutrition </w:t>
      </w:r>
      <w:r w:rsidRPr="006C7C1A">
        <w:rPr>
          <w:rFonts w:ascii="Arial" w:eastAsia="Arial" w:hAnsi="Arial" w:cs="Arial"/>
          <w:color w:val="000000"/>
          <w:sz w:val="22"/>
          <w:szCs w:val="22"/>
        </w:rPr>
        <w:t>10(4):468.</w:t>
      </w:r>
    </w:p>
    <w:p w14:paraId="14BC9173" w14:textId="77777777" w:rsidR="00AF7597" w:rsidRPr="006C7C1A" w:rsidRDefault="00254C4E" w:rsidP="00AF7597">
      <w:pPr>
        <w:numPr>
          <w:ilvl w:val="0"/>
          <w:numId w:val="34"/>
        </w:numPr>
        <w:spacing w:after="200" w:line="276" w:lineRule="auto"/>
        <w:contextualSpacing/>
        <w:rPr>
          <w:rFonts w:ascii="Arial" w:hAnsi="Arial" w:cs="Arial"/>
          <w:sz w:val="22"/>
          <w:szCs w:val="22"/>
        </w:rPr>
      </w:pPr>
      <w:hyperlink r:id="rId28" w:tgtFrame="_blank" w:history="1">
        <w:proofErr w:type="spellStart"/>
        <w:r w:rsidR="00AF7597" w:rsidRPr="006C7C1A">
          <w:rPr>
            <w:rFonts w:ascii="Arial" w:hAnsi="Arial" w:cs="Arial"/>
            <w:bCs/>
            <w:color w:val="000000" w:themeColor="text1"/>
            <w:sz w:val="22"/>
            <w:szCs w:val="22"/>
          </w:rPr>
          <w:t>Barreca</w:t>
        </w:r>
        <w:proofErr w:type="spellEnd"/>
      </w:hyperlink>
      <w:r w:rsidR="00AF7597" w:rsidRPr="006C7C1A">
        <w:rPr>
          <w:rFonts w:ascii="Arial" w:hAnsi="Arial" w:cs="Arial"/>
          <w:sz w:val="22"/>
          <w:szCs w:val="22"/>
        </w:rPr>
        <w:t xml:space="preserve"> D</w:t>
      </w:r>
      <w:r w:rsidR="00AF7597" w:rsidRPr="006C7C1A">
        <w:rPr>
          <w:rFonts w:ascii="Arial" w:hAnsi="Arial" w:cs="Arial"/>
          <w:color w:val="000000" w:themeColor="text1"/>
          <w:sz w:val="22"/>
          <w:szCs w:val="22"/>
        </w:rPr>
        <w:t xml:space="preserve">, </w:t>
      </w:r>
      <w:hyperlink r:id="rId29" w:tgtFrame="_blank" w:history="1">
        <w:r w:rsidR="00AF7597" w:rsidRPr="006C7C1A">
          <w:rPr>
            <w:rFonts w:ascii="Arial" w:hAnsi="Arial" w:cs="Arial"/>
            <w:bCs/>
            <w:color w:val="000000" w:themeColor="text1"/>
            <w:sz w:val="22"/>
            <w:szCs w:val="22"/>
          </w:rPr>
          <w:t xml:space="preserve"> </w:t>
        </w:r>
        <w:proofErr w:type="spellStart"/>
        <w:r w:rsidR="00AF7597" w:rsidRPr="006C7C1A">
          <w:rPr>
            <w:rFonts w:ascii="Arial" w:hAnsi="Arial" w:cs="Arial"/>
            <w:bCs/>
            <w:color w:val="000000" w:themeColor="text1"/>
            <w:sz w:val="22"/>
            <w:szCs w:val="22"/>
          </w:rPr>
          <w:t>Nabavi</w:t>
        </w:r>
        <w:proofErr w:type="spellEnd"/>
      </w:hyperlink>
      <w:r w:rsidR="00AF7597" w:rsidRPr="006C7C1A">
        <w:rPr>
          <w:rFonts w:ascii="Arial" w:hAnsi="Arial" w:cs="Arial"/>
          <w:sz w:val="22"/>
          <w:szCs w:val="22"/>
        </w:rPr>
        <w:t xml:space="preserve"> SM</w:t>
      </w:r>
      <w:r w:rsidR="00AF7597" w:rsidRPr="006C7C1A">
        <w:rPr>
          <w:rFonts w:ascii="Arial" w:hAnsi="Arial" w:cs="Arial"/>
          <w:color w:val="000000" w:themeColor="text1"/>
          <w:sz w:val="22"/>
          <w:szCs w:val="22"/>
        </w:rPr>
        <w:t xml:space="preserve"> et al. (2020) </w:t>
      </w:r>
      <w:r w:rsidR="00AF7597" w:rsidRPr="006C7C1A">
        <w:rPr>
          <w:rFonts w:ascii="Arial" w:hAnsi="Arial" w:cs="Arial"/>
          <w:color w:val="000000"/>
          <w:sz w:val="22"/>
          <w:szCs w:val="22"/>
        </w:rPr>
        <w:t>Almonds (</w:t>
      </w:r>
      <w:r w:rsidR="00AF7597" w:rsidRPr="006C7C1A">
        <w:rPr>
          <w:rFonts w:ascii="Arial" w:hAnsi="Arial" w:cs="Arial"/>
          <w:i/>
          <w:iCs/>
          <w:color w:val="000000"/>
          <w:sz w:val="22"/>
          <w:szCs w:val="22"/>
        </w:rPr>
        <w:t xml:space="preserve">Prunus </w:t>
      </w:r>
      <w:proofErr w:type="spellStart"/>
      <w:r w:rsidR="00AF7597" w:rsidRPr="006C7C1A">
        <w:rPr>
          <w:rFonts w:ascii="Arial" w:hAnsi="Arial" w:cs="Arial"/>
          <w:i/>
          <w:iCs/>
          <w:color w:val="000000"/>
          <w:sz w:val="22"/>
          <w:szCs w:val="22"/>
        </w:rPr>
        <w:t>Dulcis</w:t>
      </w:r>
      <w:proofErr w:type="spellEnd"/>
      <w:r w:rsidR="00AF7597" w:rsidRPr="006C7C1A">
        <w:rPr>
          <w:rFonts w:ascii="Arial" w:hAnsi="Arial" w:cs="Arial"/>
          <w:color w:val="000000"/>
          <w:sz w:val="22"/>
          <w:szCs w:val="22"/>
        </w:rPr>
        <w:t> Mill. D. A. Webb): A Source of Nutrients and Health-Promoting Compounds</w:t>
      </w:r>
      <w:r w:rsidR="00AF7597" w:rsidRPr="006C7C1A">
        <w:rPr>
          <w:rFonts w:ascii="Arial" w:eastAsiaTheme="majorEastAsia" w:hAnsi="Arial" w:cs="Arial"/>
          <w:color w:val="222222"/>
          <w:sz w:val="22"/>
          <w:szCs w:val="22"/>
          <w:shd w:val="clear" w:color="auto" w:fill="FFFFFF"/>
        </w:rPr>
        <w:t xml:space="preserve">. </w:t>
      </w:r>
      <w:proofErr w:type="gramStart"/>
      <w:r w:rsidR="00AF7597" w:rsidRPr="006C7C1A">
        <w:rPr>
          <w:rFonts w:ascii="Arial" w:hAnsi="Arial" w:cs="Arial"/>
          <w:i/>
          <w:iCs/>
          <w:color w:val="222222"/>
          <w:sz w:val="22"/>
          <w:szCs w:val="22"/>
          <w:shd w:val="clear" w:color="auto" w:fill="FFFFFF"/>
        </w:rPr>
        <w:t>Nutrition</w:t>
      </w:r>
      <w:r w:rsidR="00AF7597" w:rsidRPr="006C7C1A">
        <w:rPr>
          <w:rFonts w:ascii="Arial" w:hAnsi="Arial" w:cs="Arial"/>
          <w:color w:val="222222"/>
          <w:sz w:val="22"/>
          <w:szCs w:val="22"/>
          <w:shd w:val="clear" w:color="auto" w:fill="FFFFFF"/>
        </w:rPr>
        <w:t xml:space="preserve"> </w:t>
      </w:r>
      <w:r w:rsidR="00AF7597" w:rsidRPr="006C7C1A">
        <w:rPr>
          <w:rFonts w:ascii="Arial" w:hAnsi="Arial" w:cs="Arial"/>
          <w:i/>
          <w:iCs/>
          <w:color w:val="222222"/>
          <w:sz w:val="22"/>
          <w:szCs w:val="22"/>
          <w:shd w:val="clear" w:color="auto" w:fill="FFFFFF"/>
        </w:rPr>
        <w:t> 12</w:t>
      </w:r>
      <w:proofErr w:type="gramEnd"/>
      <w:r w:rsidR="00AF7597" w:rsidRPr="006C7C1A">
        <w:rPr>
          <w:rFonts w:ascii="Arial" w:hAnsi="Arial" w:cs="Arial"/>
          <w:color w:val="222222"/>
          <w:sz w:val="22"/>
          <w:szCs w:val="22"/>
          <w:shd w:val="clear" w:color="auto" w:fill="FFFFFF"/>
        </w:rPr>
        <w:t>(3): 672.</w:t>
      </w:r>
    </w:p>
    <w:p w14:paraId="21249B5B" w14:textId="77777777" w:rsidR="00AF7597" w:rsidRPr="006C7C1A" w:rsidRDefault="00AF7597" w:rsidP="00AF7597">
      <w:pPr>
        <w:numPr>
          <w:ilvl w:val="0"/>
          <w:numId w:val="34"/>
        </w:numPr>
        <w:spacing w:after="160" w:line="259" w:lineRule="auto"/>
        <w:ind w:right="-106"/>
        <w:contextualSpacing/>
        <w:jc w:val="both"/>
        <w:rPr>
          <w:rFonts w:ascii="Arial" w:eastAsia="Arial" w:hAnsi="Arial" w:cs="Arial"/>
          <w:color w:val="000000"/>
          <w:sz w:val="22"/>
          <w:szCs w:val="22"/>
        </w:rPr>
      </w:pPr>
      <w:r w:rsidRPr="006C7C1A">
        <w:rPr>
          <w:rFonts w:ascii="Arial" w:hAnsi="Arial" w:cs="Arial"/>
          <w:sz w:val="22"/>
          <w:szCs w:val="22"/>
        </w:rPr>
        <w:t xml:space="preserve"> </w:t>
      </w:r>
      <w:proofErr w:type="spellStart"/>
      <w:r w:rsidRPr="006C7C1A">
        <w:rPr>
          <w:rFonts w:ascii="Arial" w:hAnsi="Arial" w:cs="Arial"/>
          <w:sz w:val="22"/>
          <w:szCs w:val="22"/>
        </w:rPr>
        <w:t>Junejo</w:t>
      </w:r>
      <w:proofErr w:type="spellEnd"/>
      <w:r w:rsidRPr="006C7C1A">
        <w:rPr>
          <w:rFonts w:ascii="Arial" w:hAnsi="Arial" w:cs="Arial"/>
          <w:sz w:val="22"/>
          <w:szCs w:val="22"/>
        </w:rPr>
        <w:t xml:space="preserve"> SA, et al. (2019) Superfine wheat bran improves the </w:t>
      </w:r>
      <w:proofErr w:type="spellStart"/>
      <w:r w:rsidRPr="006C7C1A">
        <w:rPr>
          <w:rFonts w:ascii="Arial" w:hAnsi="Arial" w:cs="Arial"/>
          <w:sz w:val="22"/>
          <w:szCs w:val="22"/>
        </w:rPr>
        <w:t>hyperglycaemic</w:t>
      </w:r>
      <w:proofErr w:type="spellEnd"/>
      <w:r w:rsidRPr="006C7C1A">
        <w:rPr>
          <w:rFonts w:ascii="Arial" w:hAnsi="Arial" w:cs="Arial"/>
          <w:sz w:val="22"/>
          <w:szCs w:val="22"/>
        </w:rPr>
        <w:t xml:space="preserve"> and hyperlipidemic properties in high fat rat model.  </w:t>
      </w:r>
      <w:r w:rsidRPr="006C7C1A">
        <w:rPr>
          <w:rFonts w:ascii="Arial" w:hAnsi="Arial" w:cs="Arial"/>
          <w:i/>
          <w:iCs/>
          <w:sz w:val="22"/>
          <w:szCs w:val="22"/>
        </w:rPr>
        <w:t xml:space="preserve">Food Science and </w:t>
      </w:r>
      <w:proofErr w:type="gramStart"/>
      <w:r w:rsidRPr="006C7C1A">
        <w:rPr>
          <w:rFonts w:ascii="Arial" w:hAnsi="Arial" w:cs="Arial"/>
          <w:i/>
          <w:iCs/>
          <w:sz w:val="22"/>
          <w:szCs w:val="22"/>
        </w:rPr>
        <w:t>Biotechnology</w:t>
      </w:r>
      <w:r w:rsidRPr="006C7C1A">
        <w:rPr>
          <w:rFonts w:ascii="Arial" w:hAnsi="Arial" w:cs="Arial"/>
          <w:sz w:val="22"/>
          <w:szCs w:val="22"/>
        </w:rPr>
        <w:t xml:space="preserve">  29</w:t>
      </w:r>
      <w:proofErr w:type="gramEnd"/>
      <w:r w:rsidRPr="006C7C1A">
        <w:rPr>
          <w:rFonts w:ascii="Arial" w:hAnsi="Arial" w:cs="Arial"/>
          <w:sz w:val="22"/>
          <w:szCs w:val="22"/>
        </w:rPr>
        <w:t xml:space="preserve">(4): 559-567. </w:t>
      </w:r>
    </w:p>
    <w:p w14:paraId="1468BCD7" w14:textId="77777777" w:rsidR="00AF7597" w:rsidRDefault="00AF7597" w:rsidP="00AF7597">
      <w:pPr>
        <w:jc w:val="both"/>
        <w:rPr>
          <w:rFonts w:ascii="Times New Roman" w:hAnsi="Times New Roman"/>
          <w:sz w:val="28"/>
          <w:szCs w:val="28"/>
        </w:rPr>
      </w:pPr>
    </w:p>
    <w:p w14:paraId="11214239" w14:textId="77777777" w:rsidR="00AF7597" w:rsidRDefault="00AF7597" w:rsidP="00AF7597">
      <w:pPr>
        <w:jc w:val="both"/>
        <w:rPr>
          <w:rFonts w:ascii="Times New Roman" w:hAnsi="Times New Roman"/>
          <w:sz w:val="28"/>
          <w:szCs w:val="28"/>
        </w:rPr>
      </w:pPr>
    </w:p>
    <w:p w14:paraId="43F64E70" w14:textId="77777777" w:rsidR="00AF7597" w:rsidRDefault="00AF7597" w:rsidP="00AF7597">
      <w:pPr>
        <w:jc w:val="both"/>
        <w:rPr>
          <w:rFonts w:ascii="Times New Roman" w:hAnsi="Times New Roman"/>
          <w:sz w:val="28"/>
          <w:szCs w:val="28"/>
        </w:rPr>
      </w:pPr>
    </w:p>
    <w:p w14:paraId="5B2BEE56" w14:textId="77777777" w:rsidR="00AF7597" w:rsidRDefault="00AF7597" w:rsidP="00AF7597">
      <w:pPr>
        <w:jc w:val="both"/>
        <w:rPr>
          <w:rFonts w:ascii="Times New Roman" w:hAnsi="Times New Roman"/>
          <w:sz w:val="28"/>
          <w:szCs w:val="28"/>
        </w:rPr>
      </w:pPr>
    </w:p>
    <w:p w14:paraId="3F63364E" w14:textId="77777777" w:rsidR="00AF7597" w:rsidRDefault="00AF7597" w:rsidP="00AF7597">
      <w:pPr>
        <w:jc w:val="both"/>
        <w:rPr>
          <w:rFonts w:ascii="Times New Roman" w:hAnsi="Times New Roman"/>
          <w:sz w:val="28"/>
          <w:szCs w:val="28"/>
        </w:rPr>
      </w:pPr>
    </w:p>
    <w:p w14:paraId="5C2718BD" w14:textId="77777777" w:rsidR="00AF7597" w:rsidRDefault="00AF7597" w:rsidP="00AF7597">
      <w:pPr>
        <w:jc w:val="both"/>
        <w:rPr>
          <w:rFonts w:ascii="Times New Roman" w:hAnsi="Times New Roman"/>
          <w:sz w:val="28"/>
          <w:szCs w:val="28"/>
        </w:rPr>
      </w:pPr>
    </w:p>
    <w:p w14:paraId="62ECF2A9" w14:textId="77777777" w:rsidR="00AF7597" w:rsidRDefault="00AF7597" w:rsidP="00AF7597">
      <w:pPr>
        <w:jc w:val="both"/>
        <w:rPr>
          <w:rFonts w:ascii="Times New Roman" w:hAnsi="Times New Roman"/>
          <w:sz w:val="28"/>
          <w:szCs w:val="28"/>
        </w:rPr>
      </w:pPr>
    </w:p>
    <w:p w14:paraId="37261BBB" w14:textId="77777777" w:rsidR="00AF7597" w:rsidRPr="006C7C1A" w:rsidRDefault="00AF7597" w:rsidP="00AF7597">
      <w:pPr>
        <w:jc w:val="both"/>
        <w:rPr>
          <w:rFonts w:ascii="Times New Roman" w:hAnsi="Times New Roman"/>
          <w:b/>
          <w:bCs/>
          <w:sz w:val="28"/>
          <w:szCs w:val="28"/>
        </w:rPr>
      </w:pPr>
    </w:p>
    <w:p w14:paraId="4DE302F1" w14:textId="77777777" w:rsidR="00B01FCD" w:rsidRPr="00FB3A86" w:rsidRDefault="00B01FCD" w:rsidP="00441B6F">
      <w:pPr>
        <w:pStyle w:val="Appendix"/>
        <w:spacing w:after="0"/>
        <w:jc w:val="both"/>
        <w:rPr>
          <w:rFonts w:ascii="Arial" w:hAnsi="Arial" w:cs="Arial"/>
          <w:b w:val="0"/>
        </w:rPr>
      </w:pPr>
    </w:p>
    <w:sectPr w:rsidR="00B01FCD" w:rsidRPr="00FB3A86" w:rsidSect="003A5ADB">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0EF49" w14:textId="77777777" w:rsidR="00254C4E" w:rsidRDefault="00254C4E" w:rsidP="00C37E61">
      <w:r>
        <w:separator/>
      </w:r>
    </w:p>
  </w:endnote>
  <w:endnote w:type="continuationSeparator" w:id="0">
    <w:p w14:paraId="152EB18C" w14:textId="77777777" w:rsidR="00254C4E" w:rsidRDefault="00254C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3F1E" w14:textId="77777777" w:rsidR="003A5ADB" w:rsidRDefault="003A5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7AE" w14:textId="77777777" w:rsidR="003A5ADB" w:rsidRDefault="003A5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8AAA" w14:textId="77777777" w:rsidR="009E048A" w:rsidRDefault="009E048A">
    <w:pPr>
      <w:pStyle w:val="Footer"/>
      <w:rPr>
        <w:rFonts w:ascii="Arial" w:hAnsi="Arial" w:cs="Arial"/>
        <w:sz w:val="16"/>
      </w:rPr>
    </w:pPr>
  </w:p>
  <w:p w14:paraId="5309949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974ACA" w14:textId="77777777" w:rsidR="009E048A" w:rsidRDefault="009E048A">
    <w:pPr>
      <w:pStyle w:val="Footer"/>
      <w:rPr>
        <w:rFonts w:ascii="Arial" w:hAnsi="Arial" w:cs="Arial"/>
        <w:sz w:val="16"/>
      </w:rPr>
    </w:pPr>
  </w:p>
  <w:p w14:paraId="141CF59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7A9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5390F" w14:textId="77777777" w:rsidR="00254C4E" w:rsidRDefault="00254C4E" w:rsidP="00C37E61">
      <w:r>
        <w:separator/>
      </w:r>
    </w:p>
  </w:footnote>
  <w:footnote w:type="continuationSeparator" w:id="0">
    <w:p w14:paraId="21A27E2F" w14:textId="77777777" w:rsidR="00254C4E" w:rsidRDefault="00254C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E3D" w14:textId="68C84A7A" w:rsidR="003A5ADB" w:rsidRDefault="003A5ADB">
    <w:pPr>
      <w:pStyle w:val="Header"/>
    </w:pPr>
    <w:r>
      <w:rPr>
        <w:noProof/>
      </w:rPr>
      <w:pict w14:anchorId="0F69C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6025" w14:textId="42A66150" w:rsidR="003A5ADB" w:rsidRDefault="003A5ADB">
    <w:pPr>
      <w:pStyle w:val="Header"/>
    </w:pPr>
    <w:r>
      <w:rPr>
        <w:noProof/>
      </w:rPr>
      <w:pict w14:anchorId="135F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42B2" w14:textId="56472CE3" w:rsidR="00296529" w:rsidRPr="00296529" w:rsidRDefault="003A5ADB" w:rsidP="00296529">
    <w:pPr>
      <w:ind w:left="2160"/>
      <w:jc w:val="center"/>
      <w:rPr>
        <w:rFonts w:ascii="Times New Roman" w:eastAsia="Calibri" w:hAnsi="Times New Roman"/>
        <w:i/>
        <w:sz w:val="18"/>
        <w:szCs w:val="22"/>
      </w:rPr>
    </w:pPr>
    <w:r>
      <w:rPr>
        <w:noProof/>
      </w:rPr>
      <w:pict w14:anchorId="31A65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385B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2625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8900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EE02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ECE4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FB98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65A3" w14:textId="22DA7D7A" w:rsidR="003A5ADB" w:rsidRDefault="003A5ADB">
    <w:pPr>
      <w:pStyle w:val="Header"/>
    </w:pPr>
    <w:r>
      <w:rPr>
        <w:noProof/>
      </w:rPr>
      <w:pict w14:anchorId="6D098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1C5C" w14:textId="5A6F9502" w:rsidR="003A5ADB" w:rsidRDefault="003A5ADB">
    <w:pPr>
      <w:pStyle w:val="Header"/>
    </w:pPr>
    <w:r>
      <w:rPr>
        <w:noProof/>
      </w:rPr>
      <w:pict w14:anchorId="32289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7BE5" w14:textId="226EC52F" w:rsidR="003A5ADB" w:rsidRDefault="003A5ADB">
    <w:pPr>
      <w:pStyle w:val="Header"/>
    </w:pPr>
    <w:r>
      <w:rPr>
        <w:noProof/>
      </w:rPr>
      <w:pict w14:anchorId="6486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49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0F7551"/>
    <w:multiLevelType w:val="hybridMultilevel"/>
    <w:tmpl w:val="31EC9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507096"/>
    <w:multiLevelType w:val="hybridMultilevel"/>
    <w:tmpl w:val="0B7E4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7160F1"/>
    <w:multiLevelType w:val="hybridMultilevel"/>
    <w:tmpl w:val="7BCE1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2861F9"/>
    <w:multiLevelType w:val="hybridMultilevel"/>
    <w:tmpl w:val="47BA29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22"/>
  </w:num>
  <w:num w:numId="32">
    <w:abstractNumId w:val="16"/>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1E57"/>
    <w:rsid w:val="00254C4E"/>
    <w:rsid w:val="002556F6"/>
    <w:rsid w:val="00283105"/>
    <w:rsid w:val="00284C4C"/>
    <w:rsid w:val="00287E68"/>
    <w:rsid w:val="00296529"/>
    <w:rsid w:val="002A2AE9"/>
    <w:rsid w:val="002B27FB"/>
    <w:rsid w:val="002B685A"/>
    <w:rsid w:val="002C57D2"/>
    <w:rsid w:val="002E0D56"/>
    <w:rsid w:val="00315186"/>
    <w:rsid w:val="0033343E"/>
    <w:rsid w:val="003512C2"/>
    <w:rsid w:val="00371FB6"/>
    <w:rsid w:val="003763C1"/>
    <w:rsid w:val="00376BBE"/>
    <w:rsid w:val="0039224F"/>
    <w:rsid w:val="003A43A4"/>
    <w:rsid w:val="003A5ADB"/>
    <w:rsid w:val="003A7E18"/>
    <w:rsid w:val="003C4C86"/>
    <w:rsid w:val="003C6258"/>
    <w:rsid w:val="003D076A"/>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3A09"/>
    <w:rsid w:val="0065590C"/>
    <w:rsid w:val="0066510A"/>
    <w:rsid w:val="00673F9F"/>
    <w:rsid w:val="00686953"/>
    <w:rsid w:val="00687DEA"/>
    <w:rsid w:val="00687E67"/>
    <w:rsid w:val="006967F7"/>
    <w:rsid w:val="006A250C"/>
    <w:rsid w:val="006A3A73"/>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7597"/>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958"/>
    <w:rsid w:val="00E31A70"/>
    <w:rsid w:val="00E35B02"/>
    <w:rsid w:val="00E50D0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CB31ED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F759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F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term=Mohamed-Yassin%20MS%5BAuthor%5D" TargetMode="External"/><Relationship Id="rId26" Type="http://schemas.openxmlformats.org/officeDocument/2006/relationships/hyperlink" Target="https://pubmed.ncbi.nlm.nih.gov/?term=Austria%20JA%5BAuthor%5D" TargetMode="External"/><Relationship Id="rId3" Type="http://schemas.openxmlformats.org/officeDocument/2006/relationships/styles" Target="styles.xml"/><Relationship Id="rId21" Type="http://schemas.openxmlformats.org/officeDocument/2006/relationships/hyperlink" Target="https://pubmed.ncbi.nlm.nih.gov/?term=Kajla%20P%5BAuthor%5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vizhub.healthdata.org/gbd-results/" TargetMode="External"/><Relationship Id="rId25" Type="http://schemas.openxmlformats.org/officeDocument/2006/relationships/hyperlink" Target="https://pubmed.ncbi.nlm.nih.gov/?term=Maddaford%20TG%5BAuthor%5D"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trialsearch.who.int/Trial2.aspx?TrialID=CTRI/2022/01/039645" TargetMode="External"/><Relationship Id="rId20" Type="http://schemas.openxmlformats.org/officeDocument/2006/relationships/hyperlink" Target="https://pubmed.ncbi.nlm.nih.gov/?term=Abdul-Razak%20S%5BAuthor%5D" TargetMode="External"/><Relationship Id="rId29" Type="http://schemas.openxmlformats.org/officeDocument/2006/relationships/hyperlink" Target="https://sciprofiles.com/profile/208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Parikh%20M%5BAuthor%5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rialsearch.who.int/Trial2.aspx?TrialID=CTRI/2022/01/039645" TargetMode="External"/><Relationship Id="rId23" Type="http://schemas.openxmlformats.org/officeDocument/2006/relationships/hyperlink" Target="https://pubmed.ncbi.nlm.nih.gov/?term=Sood%20DR%5BAuthor%5D" TargetMode="External"/><Relationship Id="rId28" Type="http://schemas.openxmlformats.org/officeDocument/2006/relationships/hyperlink" Target="https://sciprofiles.com/profile/222380" TargetMode="External"/><Relationship Id="rId10" Type="http://schemas.openxmlformats.org/officeDocument/2006/relationships/footer" Target="footer1.xml"/><Relationship Id="rId19" Type="http://schemas.openxmlformats.org/officeDocument/2006/relationships/hyperlink" Target="https://pubmed.ncbi.nlm.nih.gov/?term=Baharudin%20N%5BAuthor%5D"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term=Mohamed-Yassin%20MS%5BAuthor%5D" TargetMode="External"/><Relationship Id="rId22" Type="http://schemas.openxmlformats.org/officeDocument/2006/relationships/hyperlink" Target="https://pubmed.ncbi.nlm.nih.gov/?term=Sharma%20A%5BAuthor%5D" TargetMode="External"/><Relationship Id="rId27" Type="http://schemas.openxmlformats.org/officeDocument/2006/relationships/hyperlink" Target="https://digital.csic.es/bitstream/10261/263770/1/Polyphenols_omega_OA_2021."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7988-39C3-4232-9AAF-E6C9E1C8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9</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2025-10-04T13:47:00Z</dcterms:modified>
</cp:coreProperties>
</file>