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B680B5" w14:textId="6C74892D" w:rsidR="00B8444B" w:rsidRPr="00232C55" w:rsidRDefault="00B8444B" w:rsidP="00B8444B">
      <w:pPr>
        <w:spacing w:after="0"/>
        <w:jc w:val="right"/>
        <w:rPr>
          <w:rFonts w:ascii="Times New Roman" w:hAnsi="Times New Roman" w:cs="Times New Roman"/>
          <w:b/>
          <w:bCs/>
          <w:i/>
          <w:sz w:val="36"/>
          <w:szCs w:val="24"/>
          <w:u w:val="single"/>
        </w:rPr>
      </w:pPr>
      <w:bookmarkStart w:id="0" w:name="_Hlk211086947"/>
      <w:r w:rsidRPr="00232C55">
        <w:rPr>
          <w:rFonts w:ascii="Times New Roman" w:hAnsi="Times New Roman" w:cs="Times New Roman"/>
          <w:b/>
          <w:bCs/>
          <w:i/>
          <w:sz w:val="36"/>
          <w:szCs w:val="24"/>
          <w:u w:val="single"/>
        </w:rPr>
        <w:t xml:space="preserve">Original Research Article </w:t>
      </w:r>
    </w:p>
    <w:p w14:paraId="4DBF72FE" w14:textId="77777777" w:rsidR="00B8444B" w:rsidRPr="00232C55" w:rsidRDefault="00B8444B" w:rsidP="00FE6CC3">
      <w:pPr>
        <w:spacing w:after="0"/>
        <w:jc w:val="both"/>
        <w:rPr>
          <w:rFonts w:ascii="Times New Roman" w:hAnsi="Times New Roman" w:cs="Times New Roman"/>
          <w:b/>
          <w:bCs/>
          <w:sz w:val="24"/>
          <w:szCs w:val="24"/>
        </w:rPr>
      </w:pPr>
    </w:p>
    <w:p w14:paraId="411E5CAF" w14:textId="2677B063" w:rsidR="00BC4DB3" w:rsidRPr="00232C55" w:rsidRDefault="00BC4DB3" w:rsidP="00FE6CC3">
      <w:pPr>
        <w:spacing w:after="0"/>
        <w:jc w:val="both"/>
        <w:rPr>
          <w:rFonts w:ascii="Times New Roman" w:hAnsi="Times New Roman" w:cs="Times New Roman"/>
          <w:b/>
          <w:bCs/>
          <w:sz w:val="24"/>
          <w:szCs w:val="24"/>
        </w:rPr>
      </w:pPr>
      <w:r w:rsidRPr="00232C55">
        <w:rPr>
          <w:rFonts w:ascii="Times New Roman" w:hAnsi="Times New Roman" w:cs="Times New Roman"/>
          <w:b/>
          <w:bCs/>
          <w:sz w:val="24"/>
          <w:szCs w:val="24"/>
        </w:rPr>
        <w:t xml:space="preserve">Socio-Economic Analysis of SPNF Farmers in Solan District of Himachal Pradesh </w:t>
      </w:r>
    </w:p>
    <w:bookmarkEnd w:id="0"/>
    <w:p w14:paraId="14ECD1F6" w14:textId="505C3E11" w:rsidR="0093657A" w:rsidRDefault="0093657A" w:rsidP="00952A0B">
      <w:pPr>
        <w:spacing w:after="0"/>
        <w:jc w:val="center"/>
        <w:rPr>
          <w:rFonts w:ascii="Times New Roman" w:hAnsi="Times New Roman" w:cs="Times New Roman"/>
          <w:i/>
          <w:iCs/>
          <w:sz w:val="24"/>
          <w:szCs w:val="24"/>
        </w:rPr>
      </w:pPr>
    </w:p>
    <w:p w14:paraId="7DC5E3C5" w14:textId="77777777" w:rsidR="009D7522" w:rsidRPr="00232C55" w:rsidRDefault="009D7522" w:rsidP="00952A0B">
      <w:pPr>
        <w:spacing w:after="0"/>
        <w:jc w:val="center"/>
        <w:rPr>
          <w:rFonts w:ascii="Times New Roman" w:hAnsi="Times New Roman" w:cs="Times New Roman"/>
          <w:i/>
          <w:iCs/>
          <w:sz w:val="24"/>
          <w:szCs w:val="24"/>
        </w:rPr>
      </w:pPr>
    </w:p>
    <w:p w14:paraId="20082758" w14:textId="77777777" w:rsidR="00952A0B" w:rsidRPr="00232C55" w:rsidRDefault="00952A0B" w:rsidP="00BC4DB3">
      <w:pPr>
        <w:spacing w:after="0"/>
        <w:jc w:val="center"/>
        <w:rPr>
          <w:rFonts w:ascii="Times New Roman" w:hAnsi="Times New Roman" w:cs="Times New Roman"/>
          <w:i/>
          <w:iCs/>
          <w:sz w:val="24"/>
          <w:szCs w:val="24"/>
        </w:rPr>
      </w:pPr>
    </w:p>
    <w:p w14:paraId="035CA720" w14:textId="12ED9FF6" w:rsidR="00FE6CC3" w:rsidRPr="00232C55" w:rsidRDefault="00FE6CC3" w:rsidP="00FE6CC3">
      <w:pPr>
        <w:spacing w:after="0"/>
        <w:jc w:val="both"/>
        <w:rPr>
          <w:rFonts w:ascii="Times New Roman" w:hAnsi="Times New Roman" w:cs="Times New Roman"/>
          <w:sz w:val="24"/>
          <w:szCs w:val="24"/>
        </w:rPr>
      </w:pPr>
      <w:r w:rsidRPr="00232C55">
        <w:rPr>
          <w:rFonts w:ascii="Times New Roman" w:hAnsi="Times New Roman" w:cs="Times New Roman"/>
          <w:b/>
          <w:bCs/>
          <w:sz w:val="24"/>
          <w:szCs w:val="24"/>
        </w:rPr>
        <w:t>ABSTRACT</w:t>
      </w:r>
    </w:p>
    <w:p w14:paraId="6F8CB8E2" w14:textId="490CDD5C" w:rsidR="00FE6CC3" w:rsidRPr="00232C55" w:rsidRDefault="00FE6CC3" w:rsidP="00FE6CC3">
      <w:pPr>
        <w:spacing w:after="0" w:line="360" w:lineRule="auto"/>
        <w:jc w:val="both"/>
        <w:rPr>
          <w:rFonts w:ascii="Times New Roman" w:hAnsi="Times New Roman" w:cs="Times New Roman"/>
          <w:sz w:val="24"/>
          <w:szCs w:val="24"/>
        </w:rPr>
      </w:pPr>
      <w:r w:rsidRPr="00232C55">
        <w:rPr>
          <w:rFonts w:ascii="Times New Roman" w:hAnsi="Times New Roman" w:cs="Times New Roman"/>
          <w:sz w:val="24"/>
          <w:szCs w:val="24"/>
        </w:rPr>
        <w:t>The shift from high-input chemical farming during the Green Revolution to sustainable practices like Zero Budget Natural Farming or Subhash Palekar Natural Farming</w:t>
      </w:r>
      <w:r w:rsidR="00E66446" w:rsidRPr="00232C55">
        <w:rPr>
          <w:rFonts w:ascii="Times New Roman" w:hAnsi="Times New Roman" w:cs="Times New Roman"/>
          <w:sz w:val="24"/>
          <w:szCs w:val="24"/>
        </w:rPr>
        <w:t xml:space="preserve"> (SPNF)</w:t>
      </w:r>
      <w:r w:rsidRPr="00232C55">
        <w:rPr>
          <w:rFonts w:ascii="Times New Roman" w:hAnsi="Times New Roman" w:cs="Times New Roman"/>
          <w:sz w:val="24"/>
          <w:szCs w:val="24"/>
        </w:rPr>
        <w:t xml:space="preserve"> reflects growing concerns over soil degradation and environmental health. This study, conducted in Solan district of Himachal Pradesh, examined the socio-economic and behavioural characteristics of farmers adopting SPNF, a low-cost, eco-friendly alternative promoted under initiatives like the </w:t>
      </w:r>
      <w:proofErr w:type="spellStart"/>
      <w:r w:rsidRPr="00232C55">
        <w:rPr>
          <w:rFonts w:ascii="Times New Roman" w:hAnsi="Times New Roman" w:cs="Times New Roman"/>
          <w:i/>
          <w:iCs/>
          <w:sz w:val="24"/>
          <w:szCs w:val="24"/>
        </w:rPr>
        <w:t>Prakritik</w:t>
      </w:r>
      <w:proofErr w:type="spellEnd"/>
      <w:r w:rsidRPr="00232C55">
        <w:rPr>
          <w:rFonts w:ascii="Times New Roman" w:hAnsi="Times New Roman" w:cs="Times New Roman"/>
          <w:i/>
          <w:iCs/>
          <w:sz w:val="24"/>
          <w:szCs w:val="24"/>
        </w:rPr>
        <w:t xml:space="preserve"> </w:t>
      </w:r>
      <w:proofErr w:type="spellStart"/>
      <w:r w:rsidRPr="00232C55">
        <w:rPr>
          <w:rFonts w:ascii="Times New Roman" w:hAnsi="Times New Roman" w:cs="Times New Roman"/>
          <w:i/>
          <w:iCs/>
          <w:sz w:val="24"/>
          <w:szCs w:val="24"/>
        </w:rPr>
        <w:t>Kheti</w:t>
      </w:r>
      <w:proofErr w:type="spellEnd"/>
      <w:r w:rsidRPr="00232C55">
        <w:rPr>
          <w:rFonts w:ascii="Times New Roman" w:hAnsi="Times New Roman" w:cs="Times New Roman"/>
          <w:i/>
          <w:iCs/>
          <w:sz w:val="24"/>
          <w:szCs w:val="24"/>
        </w:rPr>
        <w:t xml:space="preserve"> </w:t>
      </w:r>
      <w:proofErr w:type="spellStart"/>
      <w:r w:rsidRPr="00232C55">
        <w:rPr>
          <w:rFonts w:ascii="Times New Roman" w:hAnsi="Times New Roman" w:cs="Times New Roman"/>
          <w:i/>
          <w:iCs/>
          <w:sz w:val="24"/>
          <w:szCs w:val="24"/>
        </w:rPr>
        <w:t>Khushhal</w:t>
      </w:r>
      <w:proofErr w:type="spellEnd"/>
      <w:r w:rsidRPr="00232C55">
        <w:rPr>
          <w:rFonts w:ascii="Times New Roman" w:hAnsi="Times New Roman" w:cs="Times New Roman"/>
          <w:i/>
          <w:iCs/>
          <w:sz w:val="24"/>
          <w:szCs w:val="24"/>
        </w:rPr>
        <w:t xml:space="preserve"> </w:t>
      </w:r>
      <w:proofErr w:type="spellStart"/>
      <w:r w:rsidRPr="00232C55">
        <w:rPr>
          <w:rFonts w:ascii="Times New Roman" w:hAnsi="Times New Roman" w:cs="Times New Roman"/>
          <w:i/>
          <w:iCs/>
          <w:sz w:val="24"/>
          <w:szCs w:val="24"/>
        </w:rPr>
        <w:t>Kisan</w:t>
      </w:r>
      <w:proofErr w:type="spellEnd"/>
      <w:r w:rsidRPr="00232C55">
        <w:rPr>
          <w:rFonts w:ascii="Times New Roman" w:hAnsi="Times New Roman" w:cs="Times New Roman"/>
          <w:i/>
          <w:iCs/>
          <w:sz w:val="24"/>
          <w:szCs w:val="24"/>
        </w:rPr>
        <w:t xml:space="preserve"> Yojna</w:t>
      </w:r>
      <w:r w:rsidRPr="00232C55">
        <w:rPr>
          <w:rFonts w:ascii="Times New Roman" w:hAnsi="Times New Roman" w:cs="Times New Roman"/>
          <w:sz w:val="24"/>
          <w:szCs w:val="24"/>
        </w:rPr>
        <w:t>. Using a descriptive design and multistage random sampling, data from 90 SPNF practitioners revealed that the majority were middle-aged (74.44%), had secondary education (65.56%) and came from joint or large families. Most farmers (92.22%) had 4</w:t>
      </w:r>
      <w:r w:rsidR="00E66446" w:rsidRPr="00232C55">
        <w:rPr>
          <w:rFonts w:ascii="Times New Roman" w:hAnsi="Times New Roman" w:cs="Times New Roman"/>
          <w:sz w:val="24"/>
          <w:szCs w:val="24"/>
        </w:rPr>
        <w:t>-</w:t>
      </w:r>
      <w:r w:rsidRPr="00232C55">
        <w:rPr>
          <w:rFonts w:ascii="Times New Roman" w:hAnsi="Times New Roman" w:cs="Times New Roman"/>
          <w:sz w:val="24"/>
          <w:szCs w:val="24"/>
        </w:rPr>
        <w:t xml:space="preserve">5 years of SPNF experience and cultivated less than one acre of land. Behavioural analysis indicated that most farmers exhibited moderate levels of information-seeking (77.78%), risk-taking (85.56%), leadership (81.11%) and decision-making ability (80%). These attributes suggest a stable foundation for scaling natural farming practices. The findings underscore SPNF’s potential for promoting sustainable agriculture while enhancing rural livelihoods. </w:t>
      </w:r>
    </w:p>
    <w:p w14:paraId="2BE5C96A" w14:textId="204B86CF" w:rsidR="00FE6CC3" w:rsidRPr="00232C55" w:rsidRDefault="00FE6CC3" w:rsidP="00FE6CC3">
      <w:pPr>
        <w:spacing w:after="0"/>
        <w:jc w:val="both"/>
        <w:rPr>
          <w:rFonts w:ascii="Times New Roman" w:hAnsi="Times New Roman" w:cs="Times New Roman"/>
          <w:sz w:val="24"/>
          <w:szCs w:val="24"/>
        </w:rPr>
      </w:pPr>
      <w:r w:rsidRPr="00232C55">
        <w:rPr>
          <w:rFonts w:ascii="Times New Roman" w:hAnsi="Times New Roman" w:cs="Times New Roman"/>
          <w:i/>
          <w:iCs/>
          <w:sz w:val="24"/>
          <w:szCs w:val="24"/>
        </w:rPr>
        <w:t>Keywords:</w:t>
      </w:r>
      <w:r w:rsidR="00C923A3" w:rsidRPr="00232C55">
        <w:rPr>
          <w:rFonts w:ascii="Times New Roman" w:hAnsi="Times New Roman" w:cs="Times New Roman"/>
          <w:i/>
          <w:iCs/>
          <w:sz w:val="24"/>
          <w:szCs w:val="24"/>
        </w:rPr>
        <w:t xml:space="preserve"> </w:t>
      </w:r>
      <w:r w:rsidRPr="00232C55">
        <w:rPr>
          <w:rFonts w:ascii="Times New Roman" w:hAnsi="Times New Roman" w:cs="Times New Roman"/>
          <w:i/>
          <w:iCs/>
          <w:sz w:val="24"/>
          <w:szCs w:val="24"/>
        </w:rPr>
        <w:t>Subhash Palekar Natural Farming</w:t>
      </w:r>
      <w:r w:rsidR="00E66446" w:rsidRPr="00232C55">
        <w:rPr>
          <w:rFonts w:ascii="Times New Roman" w:hAnsi="Times New Roman" w:cs="Times New Roman"/>
          <w:i/>
          <w:iCs/>
          <w:sz w:val="24"/>
          <w:szCs w:val="24"/>
        </w:rPr>
        <w:t>;</w:t>
      </w:r>
      <w:r w:rsidRPr="00232C55">
        <w:rPr>
          <w:rFonts w:ascii="Times New Roman" w:hAnsi="Times New Roman" w:cs="Times New Roman"/>
          <w:i/>
          <w:iCs/>
          <w:sz w:val="24"/>
          <w:szCs w:val="24"/>
        </w:rPr>
        <w:t xml:space="preserve"> sustainable </w:t>
      </w:r>
      <w:r w:rsidR="00712C19" w:rsidRPr="00232C55">
        <w:rPr>
          <w:rFonts w:ascii="Times New Roman" w:hAnsi="Times New Roman" w:cs="Times New Roman"/>
          <w:i/>
          <w:iCs/>
          <w:sz w:val="24"/>
          <w:szCs w:val="24"/>
        </w:rPr>
        <w:t>agriculture</w:t>
      </w:r>
      <w:r w:rsidR="00E66446" w:rsidRPr="00232C55">
        <w:rPr>
          <w:rFonts w:ascii="Times New Roman" w:hAnsi="Times New Roman" w:cs="Times New Roman"/>
          <w:i/>
          <w:iCs/>
          <w:sz w:val="24"/>
          <w:szCs w:val="24"/>
        </w:rPr>
        <w:t>;</w:t>
      </w:r>
      <w:r w:rsidRPr="00232C55">
        <w:rPr>
          <w:rFonts w:ascii="Times New Roman" w:hAnsi="Times New Roman" w:cs="Times New Roman"/>
          <w:i/>
          <w:iCs/>
          <w:sz w:val="24"/>
          <w:szCs w:val="24"/>
        </w:rPr>
        <w:t xml:space="preserve"> socio-economic</w:t>
      </w:r>
      <w:r w:rsidRPr="00232C55">
        <w:rPr>
          <w:rFonts w:ascii="Times New Roman" w:hAnsi="Times New Roman" w:cs="Times New Roman"/>
          <w:sz w:val="24"/>
          <w:szCs w:val="24"/>
        </w:rPr>
        <w:t xml:space="preserve"> </w:t>
      </w:r>
    </w:p>
    <w:p w14:paraId="49A0EA6B" w14:textId="77777777" w:rsidR="00FE6CC3" w:rsidRPr="00232C55" w:rsidRDefault="00FE6CC3" w:rsidP="00FE6CC3">
      <w:pPr>
        <w:spacing w:after="0"/>
        <w:jc w:val="both"/>
        <w:rPr>
          <w:rFonts w:ascii="Times New Roman" w:hAnsi="Times New Roman" w:cs="Times New Roman"/>
          <w:sz w:val="24"/>
          <w:szCs w:val="24"/>
        </w:rPr>
      </w:pPr>
    </w:p>
    <w:p w14:paraId="3D8E66B3" w14:textId="54345C85" w:rsidR="008B3B3C" w:rsidRPr="00232C55" w:rsidRDefault="008B3B3C" w:rsidP="00F16C7A">
      <w:pPr>
        <w:pStyle w:val="ListParagraph"/>
        <w:numPr>
          <w:ilvl w:val="0"/>
          <w:numId w:val="1"/>
        </w:numPr>
        <w:spacing w:after="0"/>
        <w:jc w:val="both"/>
        <w:rPr>
          <w:rFonts w:ascii="Times New Roman" w:hAnsi="Times New Roman" w:cs="Times New Roman"/>
          <w:b/>
          <w:bCs/>
          <w:sz w:val="24"/>
          <w:szCs w:val="24"/>
        </w:rPr>
      </w:pPr>
      <w:r w:rsidRPr="00232C55">
        <w:rPr>
          <w:rFonts w:ascii="Times New Roman" w:hAnsi="Times New Roman" w:cs="Times New Roman"/>
          <w:b/>
          <w:bCs/>
          <w:sz w:val="24"/>
          <w:szCs w:val="24"/>
        </w:rPr>
        <w:t>I</w:t>
      </w:r>
      <w:r w:rsidR="001673DC" w:rsidRPr="00232C55">
        <w:rPr>
          <w:rFonts w:ascii="Times New Roman" w:hAnsi="Times New Roman" w:cs="Times New Roman"/>
          <w:b/>
          <w:bCs/>
          <w:sz w:val="24"/>
          <w:szCs w:val="24"/>
        </w:rPr>
        <w:t xml:space="preserve">NTRODUCTION </w:t>
      </w:r>
    </w:p>
    <w:p w14:paraId="043A96A8" w14:textId="37138C4A" w:rsidR="004D3A95" w:rsidRPr="00232C55" w:rsidRDefault="004D3A95" w:rsidP="00F16C7A">
      <w:pPr>
        <w:spacing w:after="0" w:line="360" w:lineRule="auto"/>
        <w:jc w:val="both"/>
        <w:rPr>
          <w:rFonts w:ascii="Times New Roman" w:hAnsi="Times New Roman" w:cs="Times New Roman"/>
          <w:sz w:val="24"/>
          <w:szCs w:val="24"/>
        </w:rPr>
      </w:pPr>
      <w:r w:rsidRPr="00232C55">
        <w:rPr>
          <w:rFonts w:ascii="Times New Roman" w:hAnsi="Times New Roman" w:cs="Times New Roman"/>
          <w:sz w:val="24"/>
          <w:szCs w:val="24"/>
        </w:rPr>
        <w:t>The Green Revolution was marked by the widespread use of chemical fertilizers and agrochemicals, which played a crucial role in ensuring food security across both developed and developing nations. In India, this approach led to a remarkable rise in food grain production</w:t>
      </w:r>
      <w:r w:rsidR="000342AF" w:rsidRPr="00232C55">
        <w:rPr>
          <w:rFonts w:ascii="Times New Roman" w:hAnsi="Times New Roman" w:cs="Times New Roman"/>
          <w:sz w:val="24"/>
          <w:szCs w:val="24"/>
        </w:rPr>
        <w:t xml:space="preserve"> </w:t>
      </w:r>
      <w:r w:rsidRPr="00232C55">
        <w:rPr>
          <w:rFonts w:ascii="Times New Roman" w:hAnsi="Times New Roman" w:cs="Times New Roman"/>
          <w:sz w:val="24"/>
          <w:szCs w:val="24"/>
        </w:rPr>
        <w:t>from 115.6 million ton</w:t>
      </w:r>
      <w:r w:rsidR="000342AF" w:rsidRPr="00232C55">
        <w:rPr>
          <w:rFonts w:ascii="Times New Roman" w:hAnsi="Times New Roman" w:cs="Times New Roman"/>
          <w:sz w:val="24"/>
          <w:szCs w:val="24"/>
        </w:rPr>
        <w:t>ne</w:t>
      </w:r>
      <w:r w:rsidRPr="00232C55">
        <w:rPr>
          <w:rFonts w:ascii="Times New Roman" w:hAnsi="Times New Roman" w:cs="Times New Roman"/>
          <w:sz w:val="24"/>
          <w:szCs w:val="24"/>
        </w:rPr>
        <w:t>s in 1960</w:t>
      </w:r>
      <w:r w:rsidR="000342AF" w:rsidRPr="00232C55">
        <w:rPr>
          <w:rFonts w:ascii="Times New Roman" w:hAnsi="Times New Roman" w:cs="Times New Roman"/>
          <w:sz w:val="24"/>
          <w:szCs w:val="24"/>
        </w:rPr>
        <w:t>-</w:t>
      </w:r>
      <w:r w:rsidRPr="00232C55">
        <w:rPr>
          <w:rFonts w:ascii="Times New Roman" w:hAnsi="Times New Roman" w:cs="Times New Roman"/>
          <w:sz w:val="24"/>
          <w:szCs w:val="24"/>
        </w:rPr>
        <w:t xml:space="preserve">61 </w:t>
      </w:r>
      <w:r w:rsidR="00A87469" w:rsidRPr="00232C55">
        <w:rPr>
          <w:rFonts w:ascii="Times New Roman" w:hAnsi="Times New Roman" w:cs="Times New Roman"/>
          <w:sz w:val="24"/>
          <w:szCs w:val="24"/>
        </w:rPr>
        <w:t>(</w:t>
      </w:r>
      <w:proofErr w:type="spellStart"/>
      <w:r w:rsidR="00A87469" w:rsidRPr="00232C55">
        <w:rPr>
          <w:rFonts w:ascii="Times New Roman" w:hAnsi="Times New Roman" w:cs="Times New Roman"/>
          <w:sz w:val="24"/>
          <w:szCs w:val="24"/>
        </w:rPr>
        <w:t>Praduman</w:t>
      </w:r>
      <w:proofErr w:type="spellEnd"/>
      <w:r w:rsidR="00DC4F04" w:rsidRPr="00232C55">
        <w:rPr>
          <w:rFonts w:ascii="Times New Roman" w:hAnsi="Times New Roman" w:cs="Times New Roman"/>
          <w:sz w:val="24"/>
          <w:szCs w:val="24"/>
        </w:rPr>
        <w:t xml:space="preserve"> </w:t>
      </w:r>
      <w:r w:rsidR="00DC4F04" w:rsidRPr="00232C55">
        <w:rPr>
          <w:rFonts w:ascii="Times New Roman" w:hAnsi="Times New Roman" w:cs="Times New Roman"/>
          <w:i/>
          <w:iCs/>
          <w:sz w:val="24"/>
          <w:szCs w:val="24"/>
        </w:rPr>
        <w:t>et al.</w:t>
      </w:r>
      <w:r w:rsidR="00985410" w:rsidRPr="00232C55">
        <w:rPr>
          <w:rFonts w:ascii="Times New Roman" w:hAnsi="Times New Roman" w:cs="Times New Roman"/>
          <w:sz w:val="24"/>
          <w:szCs w:val="24"/>
        </w:rPr>
        <w:t xml:space="preserve"> 2016)</w:t>
      </w:r>
      <w:r w:rsidRPr="00232C55">
        <w:rPr>
          <w:rFonts w:ascii="Times New Roman" w:hAnsi="Times New Roman" w:cs="Times New Roman"/>
          <w:sz w:val="24"/>
          <w:szCs w:val="24"/>
        </w:rPr>
        <w:t xml:space="preserve"> to over 281.37 million ton</w:t>
      </w:r>
      <w:r w:rsidR="000342AF" w:rsidRPr="00232C55">
        <w:rPr>
          <w:rFonts w:ascii="Times New Roman" w:hAnsi="Times New Roman" w:cs="Times New Roman"/>
          <w:sz w:val="24"/>
          <w:szCs w:val="24"/>
        </w:rPr>
        <w:t>ne</w:t>
      </w:r>
      <w:r w:rsidRPr="00232C55">
        <w:rPr>
          <w:rFonts w:ascii="Times New Roman" w:hAnsi="Times New Roman" w:cs="Times New Roman"/>
          <w:sz w:val="24"/>
          <w:szCs w:val="24"/>
        </w:rPr>
        <w:t>s in 2018</w:t>
      </w:r>
      <w:r w:rsidR="000342AF" w:rsidRPr="00232C55">
        <w:rPr>
          <w:rFonts w:ascii="Times New Roman" w:hAnsi="Times New Roman" w:cs="Times New Roman"/>
          <w:sz w:val="24"/>
          <w:szCs w:val="24"/>
        </w:rPr>
        <w:t>-</w:t>
      </w:r>
      <w:r w:rsidRPr="00232C55">
        <w:rPr>
          <w:rFonts w:ascii="Times New Roman" w:hAnsi="Times New Roman" w:cs="Times New Roman"/>
          <w:sz w:val="24"/>
          <w:szCs w:val="24"/>
        </w:rPr>
        <w:t>19</w:t>
      </w:r>
      <w:r w:rsidR="00D63F5D" w:rsidRPr="00232C55">
        <w:rPr>
          <w:rFonts w:ascii="Times New Roman" w:hAnsi="Times New Roman" w:cs="Times New Roman"/>
          <w:sz w:val="24"/>
          <w:szCs w:val="24"/>
        </w:rPr>
        <w:t xml:space="preserve"> </w:t>
      </w:r>
      <w:r w:rsidR="00985410" w:rsidRPr="00232C55">
        <w:rPr>
          <w:rFonts w:ascii="Times New Roman" w:hAnsi="Times New Roman" w:cs="Times New Roman"/>
          <w:sz w:val="24"/>
          <w:szCs w:val="24"/>
        </w:rPr>
        <w:t>(Anonymous</w:t>
      </w:r>
      <w:r w:rsidR="009E1218" w:rsidRPr="00232C55">
        <w:rPr>
          <w:rFonts w:ascii="Times New Roman" w:hAnsi="Times New Roman" w:cs="Times New Roman"/>
          <w:sz w:val="24"/>
          <w:szCs w:val="24"/>
        </w:rPr>
        <w:t>, 2019)</w:t>
      </w:r>
      <w:r w:rsidRPr="00232C55">
        <w:rPr>
          <w:rFonts w:ascii="Times New Roman" w:hAnsi="Times New Roman" w:cs="Times New Roman"/>
          <w:sz w:val="24"/>
          <w:szCs w:val="24"/>
        </w:rPr>
        <w:t>. Likewise, the annual usage of nitrogen (N), phosphorus (P) and potassium (K) fertilizers surged from just 0.07 million ton</w:t>
      </w:r>
      <w:r w:rsidR="00E4286F" w:rsidRPr="00232C55">
        <w:rPr>
          <w:rFonts w:ascii="Times New Roman" w:hAnsi="Times New Roman" w:cs="Times New Roman"/>
          <w:sz w:val="24"/>
          <w:szCs w:val="24"/>
        </w:rPr>
        <w:t>ne</w:t>
      </w:r>
      <w:r w:rsidRPr="00232C55">
        <w:rPr>
          <w:rFonts w:ascii="Times New Roman" w:hAnsi="Times New Roman" w:cs="Times New Roman"/>
          <w:sz w:val="24"/>
          <w:szCs w:val="24"/>
        </w:rPr>
        <w:t>s in 1951</w:t>
      </w:r>
      <w:r w:rsidR="00E4286F" w:rsidRPr="00232C55">
        <w:rPr>
          <w:rFonts w:ascii="Times New Roman" w:hAnsi="Times New Roman" w:cs="Times New Roman"/>
          <w:sz w:val="24"/>
          <w:szCs w:val="24"/>
        </w:rPr>
        <w:t>-</w:t>
      </w:r>
      <w:r w:rsidRPr="00232C55">
        <w:rPr>
          <w:rFonts w:ascii="Times New Roman" w:hAnsi="Times New Roman" w:cs="Times New Roman"/>
          <w:sz w:val="24"/>
          <w:szCs w:val="24"/>
        </w:rPr>
        <w:t>52 to over 25.95 million ton</w:t>
      </w:r>
      <w:r w:rsidR="003913AA" w:rsidRPr="00232C55">
        <w:rPr>
          <w:rFonts w:ascii="Times New Roman" w:hAnsi="Times New Roman" w:cs="Times New Roman"/>
          <w:sz w:val="24"/>
          <w:szCs w:val="24"/>
        </w:rPr>
        <w:t>ne</w:t>
      </w:r>
      <w:r w:rsidRPr="00232C55">
        <w:rPr>
          <w:rFonts w:ascii="Times New Roman" w:hAnsi="Times New Roman" w:cs="Times New Roman"/>
          <w:sz w:val="24"/>
          <w:szCs w:val="24"/>
        </w:rPr>
        <w:t>s by 2016</w:t>
      </w:r>
      <w:r w:rsidR="003913AA" w:rsidRPr="00232C55">
        <w:rPr>
          <w:rFonts w:ascii="Times New Roman" w:hAnsi="Times New Roman" w:cs="Times New Roman"/>
          <w:sz w:val="24"/>
          <w:szCs w:val="24"/>
        </w:rPr>
        <w:t>-</w:t>
      </w:r>
      <w:r w:rsidRPr="00232C55">
        <w:rPr>
          <w:rFonts w:ascii="Times New Roman" w:hAnsi="Times New Roman" w:cs="Times New Roman"/>
          <w:sz w:val="24"/>
          <w:szCs w:val="24"/>
        </w:rPr>
        <w:t xml:space="preserve">17 </w:t>
      </w:r>
      <w:r w:rsidR="009E1218" w:rsidRPr="00232C55">
        <w:rPr>
          <w:rFonts w:ascii="Times New Roman" w:hAnsi="Times New Roman" w:cs="Times New Roman"/>
          <w:sz w:val="24"/>
          <w:szCs w:val="24"/>
        </w:rPr>
        <w:t>(</w:t>
      </w:r>
      <w:proofErr w:type="spellStart"/>
      <w:r w:rsidR="009E1218" w:rsidRPr="00232C55">
        <w:rPr>
          <w:rFonts w:ascii="Times New Roman" w:hAnsi="Times New Roman" w:cs="Times New Roman"/>
          <w:sz w:val="24"/>
          <w:szCs w:val="24"/>
        </w:rPr>
        <w:t>Bagal</w:t>
      </w:r>
      <w:proofErr w:type="spellEnd"/>
      <w:r w:rsidR="00DC4F04" w:rsidRPr="00232C55">
        <w:rPr>
          <w:rFonts w:ascii="Times New Roman" w:hAnsi="Times New Roman" w:cs="Times New Roman"/>
          <w:sz w:val="24"/>
          <w:szCs w:val="24"/>
        </w:rPr>
        <w:t xml:space="preserve"> </w:t>
      </w:r>
      <w:r w:rsidR="00DC4F04" w:rsidRPr="00232C55">
        <w:rPr>
          <w:rFonts w:ascii="Times New Roman" w:hAnsi="Times New Roman" w:cs="Times New Roman"/>
          <w:i/>
          <w:iCs/>
          <w:sz w:val="24"/>
          <w:szCs w:val="24"/>
        </w:rPr>
        <w:t>et al.</w:t>
      </w:r>
      <w:r w:rsidR="009E1218" w:rsidRPr="00232C55">
        <w:rPr>
          <w:rFonts w:ascii="Times New Roman" w:hAnsi="Times New Roman" w:cs="Times New Roman"/>
          <w:sz w:val="24"/>
          <w:szCs w:val="24"/>
        </w:rPr>
        <w:t xml:space="preserve"> 2018)</w:t>
      </w:r>
      <w:r w:rsidRPr="00232C55">
        <w:rPr>
          <w:rFonts w:ascii="Times New Roman" w:hAnsi="Times New Roman" w:cs="Times New Roman"/>
          <w:sz w:val="24"/>
          <w:szCs w:val="24"/>
        </w:rPr>
        <w:t>. As per the Ministry of Agriculture and Farmers’ Welfare's Annual Report 2017</w:t>
      </w:r>
      <w:r w:rsidR="003913AA" w:rsidRPr="00232C55">
        <w:rPr>
          <w:rFonts w:ascii="Times New Roman" w:hAnsi="Times New Roman" w:cs="Times New Roman"/>
          <w:sz w:val="24"/>
          <w:szCs w:val="24"/>
        </w:rPr>
        <w:t>-</w:t>
      </w:r>
      <w:r w:rsidRPr="00232C55">
        <w:rPr>
          <w:rFonts w:ascii="Times New Roman" w:hAnsi="Times New Roman" w:cs="Times New Roman"/>
          <w:sz w:val="24"/>
          <w:szCs w:val="24"/>
        </w:rPr>
        <w:t>18, nearly 50</w:t>
      </w:r>
      <w:r w:rsidR="003913AA" w:rsidRPr="00232C55">
        <w:rPr>
          <w:rFonts w:ascii="Times New Roman" w:hAnsi="Times New Roman" w:cs="Times New Roman"/>
          <w:sz w:val="24"/>
          <w:szCs w:val="24"/>
        </w:rPr>
        <w:t xml:space="preserve"> per cent</w:t>
      </w:r>
      <w:r w:rsidRPr="00232C55">
        <w:rPr>
          <w:rFonts w:ascii="Times New Roman" w:hAnsi="Times New Roman" w:cs="Times New Roman"/>
          <w:sz w:val="24"/>
          <w:szCs w:val="24"/>
        </w:rPr>
        <w:t xml:space="preserve"> of the increase in food grain output was attributed to higher fertilizer usage. However, this success came at a cost</w:t>
      </w:r>
      <w:r w:rsidR="00CE7A11" w:rsidRPr="00232C55">
        <w:rPr>
          <w:rFonts w:ascii="Times New Roman" w:hAnsi="Times New Roman" w:cs="Times New Roman"/>
          <w:sz w:val="24"/>
          <w:szCs w:val="24"/>
        </w:rPr>
        <w:t xml:space="preserve"> </w:t>
      </w:r>
      <w:r w:rsidRPr="00232C55">
        <w:rPr>
          <w:rFonts w:ascii="Times New Roman" w:hAnsi="Times New Roman" w:cs="Times New Roman"/>
          <w:sz w:val="24"/>
          <w:szCs w:val="24"/>
        </w:rPr>
        <w:t xml:space="preserve">excessive reliance on chemical fertilizers led to imbalances in soil health </w:t>
      </w:r>
      <w:r w:rsidR="00191067" w:rsidRPr="00232C55">
        <w:rPr>
          <w:rFonts w:ascii="Times New Roman" w:hAnsi="Times New Roman" w:cs="Times New Roman"/>
          <w:sz w:val="24"/>
          <w:szCs w:val="24"/>
        </w:rPr>
        <w:t>(Patra</w:t>
      </w:r>
      <w:r w:rsidR="00DC4F04" w:rsidRPr="00232C55">
        <w:rPr>
          <w:rFonts w:ascii="Times New Roman" w:hAnsi="Times New Roman" w:cs="Times New Roman"/>
          <w:sz w:val="24"/>
          <w:szCs w:val="24"/>
        </w:rPr>
        <w:t xml:space="preserve"> </w:t>
      </w:r>
      <w:r w:rsidR="00DC4F04" w:rsidRPr="00232C55">
        <w:rPr>
          <w:rFonts w:ascii="Times New Roman" w:hAnsi="Times New Roman" w:cs="Times New Roman"/>
          <w:i/>
          <w:iCs/>
          <w:sz w:val="24"/>
          <w:szCs w:val="24"/>
        </w:rPr>
        <w:t>et al.</w:t>
      </w:r>
      <w:r w:rsidR="00191067" w:rsidRPr="00232C55">
        <w:rPr>
          <w:rFonts w:ascii="Times New Roman" w:hAnsi="Times New Roman" w:cs="Times New Roman"/>
          <w:sz w:val="24"/>
          <w:szCs w:val="24"/>
        </w:rPr>
        <w:t xml:space="preserve"> 2016)</w:t>
      </w:r>
      <w:r w:rsidRPr="00232C55">
        <w:rPr>
          <w:rFonts w:ascii="Times New Roman" w:hAnsi="Times New Roman" w:cs="Times New Roman"/>
          <w:sz w:val="24"/>
          <w:szCs w:val="24"/>
        </w:rPr>
        <w:t xml:space="preserve"> by degrading beneficial soil microorganisms. In response to these challenges, including declining soil fertility and the pursuit of only short-term yield gains </w:t>
      </w:r>
      <w:r w:rsidR="0077169B" w:rsidRPr="00232C55">
        <w:rPr>
          <w:rFonts w:ascii="Times New Roman" w:hAnsi="Times New Roman" w:cs="Times New Roman"/>
          <w:sz w:val="24"/>
          <w:szCs w:val="24"/>
        </w:rPr>
        <w:t>(Nadkarni,</w:t>
      </w:r>
      <w:r w:rsidR="005C5A56" w:rsidRPr="00232C55">
        <w:rPr>
          <w:rFonts w:ascii="Times New Roman" w:hAnsi="Times New Roman" w:cs="Times New Roman"/>
          <w:sz w:val="24"/>
          <w:szCs w:val="24"/>
        </w:rPr>
        <w:t xml:space="preserve"> 1988)</w:t>
      </w:r>
      <w:r w:rsidRPr="00232C55">
        <w:rPr>
          <w:rFonts w:ascii="Times New Roman" w:hAnsi="Times New Roman" w:cs="Times New Roman"/>
          <w:sz w:val="24"/>
          <w:szCs w:val="24"/>
        </w:rPr>
        <w:t xml:space="preserve">, some farmers began exploring </w:t>
      </w:r>
      <w:r w:rsidRPr="00232C55">
        <w:rPr>
          <w:rFonts w:ascii="Times New Roman" w:hAnsi="Times New Roman" w:cs="Times New Roman"/>
          <w:sz w:val="24"/>
          <w:szCs w:val="24"/>
        </w:rPr>
        <w:lastRenderedPageBreak/>
        <w:t>alternatives such as natural and organic farming. Recognizing this shift, the Government of Andhra Pradesh (</w:t>
      </w:r>
      <w:proofErr w:type="spellStart"/>
      <w:r w:rsidRPr="00232C55">
        <w:rPr>
          <w:rFonts w:ascii="Times New Roman" w:hAnsi="Times New Roman" w:cs="Times New Roman"/>
          <w:sz w:val="24"/>
          <w:szCs w:val="24"/>
        </w:rPr>
        <w:t>GoAP</w:t>
      </w:r>
      <w:proofErr w:type="spellEnd"/>
      <w:r w:rsidRPr="00232C55">
        <w:rPr>
          <w:rFonts w:ascii="Times New Roman" w:hAnsi="Times New Roman" w:cs="Times New Roman"/>
          <w:sz w:val="24"/>
          <w:szCs w:val="24"/>
        </w:rPr>
        <w:t>) launched the Zero Budget Natural Farming (ZBNF) initiative in 2015</w:t>
      </w:r>
      <w:r w:rsidR="00664041" w:rsidRPr="00232C55">
        <w:rPr>
          <w:rFonts w:ascii="Times New Roman" w:hAnsi="Times New Roman" w:cs="Times New Roman"/>
          <w:sz w:val="24"/>
          <w:szCs w:val="24"/>
        </w:rPr>
        <w:t>-</w:t>
      </w:r>
      <w:r w:rsidRPr="00232C55">
        <w:rPr>
          <w:rFonts w:ascii="Times New Roman" w:hAnsi="Times New Roman" w:cs="Times New Roman"/>
          <w:sz w:val="24"/>
          <w:szCs w:val="24"/>
        </w:rPr>
        <w:t xml:space="preserve">16 to promote environmental sustainability and improve farmer livelihoods. ZBNF encourages growing crops naturally without the use of synthetic fertilizers, pesticides or external inputs. The term "zero budget" signifies that the net cost of crop production is negligible.        </w:t>
      </w:r>
    </w:p>
    <w:p w14:paraId="79F3B87E" w14:textId="0652111C" w:rsidR="009B4135" w:rsidRPr="00232C55" w:rsidRDefault="00E848A0" w:rsidP="00F16C7A">
      <w:pPr>
        <w:spacing w:after="0" w:line="360" w:lineRule="auto"/>
        <w:jc w:val="both"/>
        <w:rPr>
          <w:rFonts w:ascii="Times New Roman" w:hAnsi="Times New Roman" w:cs="Times New Roman"/>
          <w:sz w:val="24"/>
          <w:szCs w:val="24"/>
        </w:rPr>
      </w:pPr>
      <w:r w:rsidRPr="00232C55">
        <w:rPr>
          <w:rFonts w:ascii="Times New Roman" w:hAnsi="Times New Roman" w:cs="Times New Roman"/>
          <w:sz w:val="24"/>
          <w:szCs w:val="24"/>
        </w:rPr>
        <w:t xml:space="preserve">ZBNF combines sustainable agricultural intensification methods with an emphasis on reducing production expenses. It began in Maharashtra in the early 2000s, pioneered by Mr. Subhash Palekar through his practical on-farm trials. The term "zero budget" refers to eliminating the need for externally purchased inputs, relying instead on locally available resources </w:t>
      </w:r>
      <w:r w:rsidR="00FB10F6" w:rsidRPr="00232C55">
        <w:rPr>
          <w:rFonts w:ascii="Times New Roman" w:hAnsi="Times New Roman" w:cs="Times New Roman"/>
          <w:sz w:val="24"/>
          <w:szCs w:val="24"/>
        </w:rPr>
        <w:t>(</w:t>
      </w:r>
      <w:r w:rsidR="00BB26F8" w:rsidRPr="00232C55">
        <w:rPr>
          <w:rFonts w:ascii="Times New Roman" w:hAnsi="Times New Roman" w:cs="Times New Roman"/>
          <w:sz w:val="24"/>
          <w:szCs w:val="24"/>
        </w:rPr>
        <w:t xml:space="preserve">Reddy, </w:t>
      </w:r>
      <w:r w:rsidR="00EE1898" w:rsidRPr="00232C55">
        <w:rPr>
          <w:rFonts w:ascii="Times New Roman" w:hAnsi="Times New Roman" w:cs="Times New Roman"/>
          <w:i/>
          <w:iCs/>
          <w:sz w:val="24"/>
          <w:szCs w:val="24"/>
        </w:rPr>
        <w:t xml:space="preserve">et al. </w:t>
      </w:r>
      <w:r w:rsidR="00EE1898" w:rsidRPr="00232C55">
        <w:rPr>
          <w:rFonts w:ascii="Times New Roman" w:hAnsi="Times New Roman" w:cs="Times New Roman"/>
          <w:sz w:val="24"/>
          <w:szCs w:val="24"/>
        </w:rPr>
        <w:t>2019)</w:t>
      </w:r>
      <w:r w:rsidRPr="00232C55">
        <w:rPr>
          <w:rFonts w:ascii="Times New Roman" w:hAnsi="Times New Roman" w:cs="Times New Roman"/>
          <w:sz w:val="24"/>
          <w:szCs w:val="24"/>
        </w:rPr>
        <w:t>. According to Mr. Palekar, plants obtain only about 1.5 per</w:t>
      </w:r>
      <w:r w:rsidR="008D4B7A" w:rsidRPr="00232C55">
        <w:rPr>
          <w:rFonts w:ascii="Times New Roman" w:hAnsi="Times New Roman" w:cs="Times New Roman"/>
          <w:sz w:val="24"/>
          <w:szCs w:val="24"/>
        </w:rPr>
        <w:t xml:space="preserve"> </w:t>
      </w:r>
      <w:r w:rsidRPr="00232C55">
        <w:rPr>
          <w:rFonts w:ascii="Times New Roman" w:hAnsi="Times New Roman" w:cs="Times New Roman"/>
          <w:sz w:val="24"/>
          <w:szCs w:val="24"/>
        </w:rPr>
        <w:t>cent of their nutrient requirements from the soil, while the remaining 98.5 per</w:t>
      </w:r>
      <w:r w:rsidR="008D4B7A" w:rsidRPr="00232C55">
        <w:rPr>
          <w:rFonts w:ascii="Times New Roman" w:hAnsi="Times New Roman" w:cs="Times New Roman"/>
          <w:sz w:val="24"/>
          <w:szCs w:val="24"/>
        </w:rPr>
        <w:t xml:space="preserve"> </w:t>
      </w:r>
      <w:r w:rsidRPr="00232C55">
        <w:rPr>
          <w:rFonts w:ascii="Times New Roman" w:hAnsi="Times New Roman" w:cs="Times New Roman"/>
          <w:sz w:val="24"/>
          <w:szCs w:val="24"/>
        </w:rPr>
        <w:t xml:space="preserve">cent is derived from natural sources such as air, water and sunlight. He emphasizes that even the small fraction needed from the soil is abundantly present in all types of soil, though often in forms that plants cannot readily absorb. By enhancing the population of beneficial microorganisms through the use of </w:t>
      </w:r>
      <w:r w:rsidRPr="00232C55">
        <w:rPr>
          <w:rFonts w:ascii="Times New Roman" w:hAnsi="Times New Roman" w:cs="Times New Roman"/>
          <w:i/>
          <w:iCs/>
          <w:sz w:val="24"/>
          <w:szCs w:val="24"/>
        </w:rPr>
        <w:t>desi</w:t>
      </w:r>
      <w:r w:rsidRPr="00232C55">
        <w:rPr>
          <w:rFonts w:ascii="Times New Roman" w:hAnsi="Times New Roman" w:cs="Times New Roman"/>
          <w:sz w:val="24"/>
          <w:szCs w:val="24"/>
        </w:rPr>
        <w:t xml:space="preserve"> (native) cow dung these nutrients can be made available, eliminating the need for chemical fertilizers and pesticides </w:t>
      </w:r>
      <w:r w:rsidR="00421D90" w:rsidRPr="00232C55">
        <w:rPr>
          <w:rFonts w:ascii="Times New Roman" w:hAnsi="Times New Roman" w:cs="Times New Roman"/>
          <w:sz w:val="24"/>
          <w:szCs w:val="24"/>
        </w:rPr>
        <w:t>(</w:t>
      </w:r>
      <w:r w:rsidR="003E4148" w:rsidRPr="00232C55">
        <w:rPr>
          <w:rFonts w:ascii="Times New Roman" w:hAnsi="Times New Roman" w:cs="Times New Roman"/>
          <w:sz w:val="24"/>
          <w:szCs w:val="24"/>
        </w:rPr>
        <w:t>Palekar, 2005:</w:t>
      </w:r>
      <w:r w:rsidR="00D473F4" w:rsidRPr="00232C55">
        <w:rPr>
          <w:rFonts w:ascii="Times New Roman" w:hAnsi="Times New Roman" w:cs="Times New Roman"/>
          <w:sz w:val="24"/>
          <w:szCs w:val="24"/>
        </w:rPr>
        <w:t xml:space="preserve"> </w:t>
      </w:r>
      <w:proofErr w:type="spellStart"/>
      <w:r w:rsidR="00D473F4" w:rsidRPr="00232C55">
        <w:rPr>
          <w:rFonts w:ascii="Times New Roman" w:hAnsi="Times New Roman" w:cs="Times New Roman"/>
          <w:sz w:val="24"/>
          <w:szCs w:val="24"/>
        </w:rPr>
        <w:t>Palekar</w:t>
      </w:r>
      <w:proofErr w:type="spellEnd"/>
      <w:r w:rsidR="00D473F4" w:rsidRPr="00232C55">
        <w:rPr>
          <w:rFonts w:ascii="Times New Roman" w:hAnsi="Times New Roman" w:cs="Times New Roman"/>
          <w:sz w:val="24"/>
          <w:szCs w:val="24"/>
        </w:rPr>
        <w:t xml:space="preserve">, 2006: </w:t>
      </w:r>
      <w:proofErr w:type="spellStart"/>
      <w:r w:rsidR="00D473F4" w:rsidRPr="00232C55">
        <w:rPr>
          <w:rFonts w:ascii="Times New Roman" w:hAnsi="Times New Roman" w:cs="Times New Roman"/>
          <w:sz w:val="24"/>
          <w:szCs w:val="24"/>
        </w:rPr>
        <w:t>Palekar</w:t>
      </w:r>
      <w:proofErr w:type="spellEnd"/>
      <w:r w:rsidR="00D473F4" w:rsidRPr="00232C55">
        <w:rPr>
          <w:rFonts w:ascii="Times New Roman" w:hAnsi="Times New Roman" w:cs="Times New Roman"/>
          <w:sz w:val="24"/>
          <w:szCs w:val="24"/>
        </w:rPr>
        <w:t>,</w:t>
      </w:r>
      <w:r w:rsidR="0055716D" w:rsidRPr="00232C55">
        <w:rPr>
          <w:rFonts w:ascii="Times New Roman" w:hAnsi="Times New Roman" w:cs="Times New Roman"/>
          <w:sz w:val="24"/>
          <w:szCs w:val="24"/>
        </w:rPr>
        <w:t xml:space="preserve"> 2016:</w:t>
      </w:r>
      <w:r w:rsidR="00071A2B" w:rsidRPr="00232C55">
        <w:rPr>
          <w:rFonts w:ascii="Times New Roman" w:hAnsi="Times New Roman" w:cs="Times New Roman"/>
          <w:sz w:val="24"/>
          <w:szCs w:val="24"/>
        </w:rPr>
        <w:t xml:space="preserve"> </w:t>
      </w:r>
      <w:proofErr w:type="spellStart"/>
      <w:r w:rsidR="0055716D" w:rsidRPr="00232C55">
        <w:rPr>
          <w:rFonts w:ascii="Times New Roman" w:hAnsi="Times New Roman" w:cs="Times New Roman"/>
          <w:sz w:val="24"/>
          <w:szCs w:val="24"/>
        </w:rPr>
        <w:t>Devarinti</w:t>
      </w:r>
      <w:proofErr w:type="spellEnd"/>
      <w:r w:rsidR="0055716D" w:rsidRPr="00232C55">
        <w:rPr>
          <w:rFonts w:ascii="Times New Roman" w:hAnsi="Times New Roman" w:cs="Times New Roman"/>
          <w:sz w:val="24"/>
          <w:szCs w:val="24"/>
        </w:rPr>
        <w:t xml:space="preserve">, </w:t>
      </w:r>
      <w:r w:rsidR="00593E37" w:rsidRPr="00232C55">
        <w:rPr>
          <w:rFonts w:ascii="Times New Roman" w:hAnsi="Times New Roman" w:cs="Times New Roman"/>
          <w:sz w:val="24"/>
          <w:szCs w:val="24"/>
        </w:rPr>
        <w:t>2016:</w:t>
      </w:r>
      <w:r w:rsidR="00071A2B" w:rsidRPr="00232C55">
        <w:rPr>
          <w:rFonts w:ascii="Times New Roman" w:hAnsi="Times New Roman" w:cs="Times New Roman"/>
          <w:sz w:val="24"/>
          <w:szCs w:val="24"/>
        </w:rPr>
        <w:t xml:space="preserve"> </w:t>
      </w:r>
      <w:r w:rsidR="00593E37" w:rsidRPr="00232C55">
        <w:rPr>
          <w:rFonts w:ascii="Times New Roman" w:hAnsi="Times New Roman" w:cs="Times New Roman"/>
          <w:sz w:val="24"/>
          <w:szCs w:val="24"/>
        </w:rPr>
        <w:t>Bishnoi and Bhati,</w:t>
      </w:r>
      <w:r w:rsidR="00D7736F" w:rsidRPr="00232C55">
        <w:rPr>
          <w:rFonts w:ascii="Times New Roman" w:hAnsi="Times New Roman" w:cs="Times New Roman"/>
          <w:sz w:val="24"/>
          <w:szCs w:val="24"/>
        </w:rPr>
        <w:t xml:space="preserve"> 2017)</w:t>
      </w:r>
      <w:r w:rsidRPr="00232C55">
        <w:rPr>
          <w:rFonts w:ascii="Times New Roman" w:hAnsi="Times New Roman" w:cs="Times New Roman"/>
          <w:sz w:val="24"/>
          <w:szCs w:val="24"/>
        </w:rPr>
        <w:t xml:space="preserve">. </w:t>
      </w:r>
      <w:r w:rsidR="00590EEC" w:rsidRPr="00232C55">
        <w:rPr>
          <w:rFonts w:ascii="Times New Roman" w:hAnsi="Times New Roman" w:cs="Times New Roman"/>
          <w:sz w:val="24"/>
          <w:szCs w:val="24"/>
        </w:rPr>
        <w:t xml:space="preserve">Subhash Palekar </w:t>
      </w:r>
      <w:r w:rsidR="009B4135" w:rsidRPr="00232C55">
        <w:rPr>
          <w:rFonts w:ascii="Times New Roman" w:hAnsi="Times New Roman" w:cs="Times New Roman"/>
          <w:sz w:val="24"/>
          <w:szCs w:val="24"/>
        </w:rPr>
        <w:t>N</w:t>
      </w:r>
      <w:r w:rsidR="00590EEC" w:rsidRPr="00232C55">
        <w:rPr>
          <w:rFonts w:ascii="Times New Roman" w:hAnsi="Times New Roman" w:cs="Times New Roman"/>
          <w:sz w:val="24"/>
          <w:szCs w:val="24"/>
        </w:rPr>
        <w:t xml:space="preserve">atural </w:t>
      </w:r>
      <w:r w:rsidR="009B4135" w:rsidRPr="00232C55">
        <w:rPr>
          <w:rFonts w:ascii="Times New Roman" w:hAnsi="Times New Roman" w:cs="Times New Roman"/>
          <w:sz w:val="24"/>
          <w:szCs w:val="24"/>
        </w:rPr>
        <w:t>F</w:t>
      </w:r>
      <w:r w:rsidR="00590EEC" w:rsidRPr="00232C55">
        <w:rPr>
          <w:rFonts w:ascii="Times New Roman" w:hAnsi="Times New Roman" w:cs="Times New Roman"/>
          <w:sz w:val="24"/>
          <w:szCs w:val="24"/>
        </w:rPr>
        <w:t>arming (SPNF)</w:t>
      </w:r>
      <w:r w:rsidR="009B4135" w:rsidRPr="00232C55">
        <w:rPr>
          <w:rFonts w:ascii="Times New Roman" w:hAnsi="Times New Roman" w:cs="Times New Roman"/>
          <w:sz w:val="24"/>
          <w:szCs w:val="24"/>
        </w:rPr>
        <w:t xml:space="preserve"> is founded on four core principles or essential practices often referred to as its "four wheels" that aim to improve soil fertility and crop productivity without relying on external inputs or incurring additional costs. These key components are: (</w:t>
      </w:r>
      <w:proofErr w:type="spellStart"/>
      <w:r w:rsidR="009B4135" w:rsidRPr="00232C55">
        <w:rPr>
          <w:rFonts w:ascii="Times New Roman" w:hAnsi="Times New Roman" w:cs="Times New Roman"/>
          <w:sz w:val="24"/>
          <w:szCs w:val="24"/>
        </w:rPr>
        <w:t>i</w:t>
      </w:r>
      <w:proofErr w:type="spellEnd"/>
      <w:r w:rsidR="009B4135" w:rsidRPr="00232C55">
        <w:rPr>
          <w:rFonts w:ascii="Times New Roman" w:hAnsi="Times New Roman" w:cs="Times New Roman"/>
          <w:sz w:val="24"/>
          <w:szCs w:val="24"/>
        </w:rPr>
        <w:t xml:space="preserve">) </w:t>
      </w:r>
      <w:proofErr w:type="spellStart"/>
      <w:r w:rsidR="009B4135" w:rsidRPr="00232C55">
        <w:rPr>
          <w:rFonts w:ascii="Times New Roman" w:hAnsi="Times New Roman" w:cs="Times New Roman"/>
          <w:i/>
          <w:iCs/>
          <w:sz w:val="24"/>
          <w:szCs w:val="24"/>
        </w:rPr>
        <w:t>Jiwamrita</w:t>
      </w:r>
      <w:proofErr w:type="spellEnd"/>
      <w:r w:rsidR="009B4135" w:rsidRPr="00232C55">
        <w:rPr>
          <w:rFonts w:ascii="Times New Roman" w:hAnsi="Times New Roman" w:cs="Times New Roman"/>
          <w:sz w:val="24"/>
          <w:szCs w:val="24"/>
        </w:rPr>
        <w:t xml:space="preserve"> (a microbial soil booster), (ii) </w:t>
      </w:r>
      <w:proofErr w:type="spellStart"/>
      <w:r w:rsidR="009B4135" w:rsidRPr="00232C55">
        <w:rPr>
          <w:rFonts w:ascii="Times New Roman" w:hAnsi="Times New Roman" w:cs="Times New Roman"/>
          <w:i/>
          <w:iCs/>
          <w:sz w:val="24"/>
          <w:szCs w:val="24"/>
        </w:rPr>
        <w:t>Bijamrita</w:t>
      </w:r>
      <w:proofErr w:type="spellEnd"/>
      <w:r w:rsidR="009B4135" w:rsidRPr="00232C55">
        <w:rPr>
          <w:rFonts w:ascii="Times New Roman" w:hAnsi="Times New Roman" w:cs="Times New Roman"/>
          <w:sz w:val="24"/>
          <w:szCs w:val="24"/>
        </w:rPr>
        <w:t xml:space="preserve"> (a natural seed treatment), (iii) </w:t>
      </w:r>
      <w:proofErr w:type="spellStart"/>
      <w:r w:rsidR="009B4135" w:rsidRPr="00232C55">
        <w:rPr>
          <w:rFonts w:ascii="Times New Roman" w:hAnsi="Times New Roman" w:cs="Times New Roman"/>
          <w:i/>
          <w:iCs/>
          <w:sz w:val="24"/>
          <w:szCs w:val="24"/>
        </w:rPr>
        <w:t>Acchadana</w:t>
      </w:r>
      <w:proofErr w:type="spellEnd"/>
      <w:r w:rsidR="009B4135" w:rsidRPr="00232C55">
        <w:rPr>
          <w:rFonts w:ascii="Times New Roman" w:hAnsi="Times New Roman" w:cs="Times New Roman"/>
          <w:sz w:val="24"/>
          <w:szCs w:val="24"/>
        </w:rPr>
        <w:t xml:space="preserve"> (mulching), and (iv) </w:t>
      </w:r>
      <w:proofErr w:type="spellStart"/>
      <w:r w:rsidR="009B4135" w:rsidRPr="00232C55">
        <w:rPr>
          <w:rFonts w:ascii="Times New Roman" w:hAnsi="Times New Roman" w:cs="Times New Roman"/>
          <w:i/>
          <w:iCs/>
          <w:sz w:val="24"/>
          <w:szCs w:val="24"/>
        </w:rPr>
        <w:t>Waaphasa</w:t>
      </w:r>
      <w:proofErr w:type="spellEnd"/>
      <w:r w:rsidR="009B4135" w:rsidRPr="00232C55">
        <w:rPr>
          <w:rFonts w:ascii="Times New Roman" w:hAnsi="Times New Roman" w:cs="Times New Roman"/>
          <w:sz w:val="24"/>
          <w:szCs w:val="24"/>
        </w:rPr>
        <w:t xml:space="preserve"> (soil aeration and moisture management). </w:t>
      </w:r>
      <w:proofErr w:type="spellStart"/>
      <w:r w:rsidR="009B4135" w:rsidRPr="00232C55">
        <w:rPr>
          <w:rFonts w:ascii="Times New Roman" w:hAnsi="Times New Roman" w:cs="Times New Roman"/>
          <w:i/>
          <w:iCs/>
          <w:sz w:val="24"/>
          <w:szCs w:val="24"/>
        </w:rPr>
        <w:t>Jiwamrita</w:t>
      </w:r>
      <w:proofErr w:type="spellEnd"/>
      <w:r w:rsidR="009B4135" w:rsidRPr="00232C55">
        <w:rPr>
          <w:rFonts w:ascii="Times New Roman" w:hAnsi="Times New Roman" w:cs="Times New Roman"/>
          <w:sz w:val="24"/>
          <w:szCs w:val="24"/>
        </w:rPr>
        <w:t xml:space="preserve"> serves as a microbial stimulant that revitalizes the soil by boosting microbial populations and enriching it with organic matter. It also aids in suppressing harmful fungal and bacterial growth while encouraging earthworm activity. </w:t>
      </w:r>
      <w:proofErr w:type="spellStart"/>
      <w:r w:rsidR="009B4135" w:rsidRPr="00232C55">
        <w:rPr>
          <w:rFonts w:ascii="Times New Roman" w:hAnsi="Times New Roman" w:cs="Times New Roman"/>
          <w:i/>
          <w:iCs/>
          <w:sz w:val="24"/>
          <w:szCs w:val="24"/>
        </w:rPr>
        <w:t>Bijamrita</w:t>
      </w:r>
      <w:proofErr w:type="spellEnd"/>
      <w:r w:rsidR="009B4135" w:rsidRPr="00232C55">
        <w:rPr>
          <w:rFonts w:ascii="Times New Roman" w:hAnsi="Times New Roman" w:cs="Times New Roman"/>
          <w:sz w:val="24"/>
          <w:szCs w:val="24"/>
        </w:rPr>
        <w:t xml:space="preserve"> is used to treat seeds and young roots, protecting them from seed and soil-borne pathogens, particularly fungal infections. </w:t>
      </w:r>
      <w:proofErr w:type="spellStart"/>
      <w:r w:rsidR="009B4135" w:rsidRPr="00232C55">
        <w:rPr>
          <w:rFonts w:ascii="Times New Roman" w:hAnsi="Times New Roman" w:cs="Times New Roman"/>
          <w:i/>
          <w:iCs/>
          <w:sz w:val="24"/>
          <w:szCs w:val="24"/>
        </w:rPr>
        <w:t>Acchadana</w:t>
      </w:r>
      <w:proofErr w:type="spellEnd"/>
      <w:r w:rsidR="009B4135" w:rsidRPr="00232C55">
        <w:rPr>
          <w:rFonts w:ascii="Times New Roman" w:hAnsi="Times New Roman" w:cs="Times New Roman"/>
          <w:sz w:val="24"/>
          <w:szCs w:val="24"/>
        </w:rPr>
        <w:t xml:space="preserve">, or mulching, supports the development of humus and speeds up the decomposition of organic material, aided by the microbial action enhanced by </w:t>
      </w:r>
      <w:proofErr w:type="spellStart"/>
      <w:r w:rsidR="009B4135" w:rsidRPr="00232C55">
        <w:rPr>
          <w:rFonts w:ascii="Times New Roman" w:hAnsi="Times New Roman" w:cs="Times New Roman"/>
          <w:i/>
          <w:iCs/>
          <w:sz w:val="24"/>
          <w:szCs w:val="24"/>
        </w:rPr>
        <w:t>Jiwamrita</w:t>
      </w:r>
      <w:proofErr w:type="spellEnd"/>
      <w:r w:rsidR="009B4135" w:rsidRPr="00232C55">
        <w:rPr>
          <w:rFonts w:ascii="Times New Roman" w:hAnsi="Times New Roman" w:cs="Times New Roman"/>
          <w:sz w:val="24"/>
          <w:szCs w:val="24"/>
        </w:rPr>
        <w:t xml:space="preserve"> </w:t>
      </w:r>
      <w:r w:rsidR="00C7403B" w:rsidRPr="00232C55">
        <w:rPr>
          <w:rFonts w:ascii="Times New Roman" w:hAnsi="Times New Roman" w:cs="Times New Roman"/>
          <w:sz w:val="24"/>
          <w:szCs w:val="24"/>
        </w:rPr>
        <w:t>(Palekar</w:t>
      </w:r>
      <w:r w:rsidR="00F30E4C" w:rsidRPr="00232C55">
        <w:rPr>
          <w:rFonts w:ascii="Times New Roman" w:hAnsi="Times New Roman" w:cs="Times New Roman"/>
          <w:sz w:val="24"/>
          <w:szCs w:val="24"/>
        </w:rPr>
        <w:t>,2006)</w:t>
      </w:r>
      <w:r w:rsidR="009B4135" w:rsidRPr="00232C55">
        <w:rPr>
          <w:rFonts w:ascii="Times New Roman" w:hAnsi="Times New Roman" w:cs="Times New Roman"/>
          <w:sz w:val="24"/>
          <w:szCs w:val="24"/>
        </w:rPr>
        <w:t xml:space="preserve">. </w:t>
      </w:r>
      <w:proofErr w:type="spellStart"/>
      <w:r w:rsidR="009B4135" w:rsidRPr="00232C55">
        <w:rPr>
          <w:rFonts w:ascii="Times New Roman" w:hAnsi="Times New Roman" w:cs="Times New Roman"/>
          <w:sz w:val="24"/>
          <w:szCs w:val="24"/>
        </w:rPr>
        <w:t>Waaphasa</w:t>
      </w:r>
      <w:proofErr w:type="spellEnd"/>
      <w:r w:rsidR="009B4135" w:rsidRPr="00232C55">
        <w:rPr>
          <w:rFonts w:ascii="Times New Roman" w:hAnsi="Times New Roman" w:cs="Times New Roman"/>
          <w:sz w:val="24"/>
          <w:szCs w:val="24"/>
        </w:rPr>
        <w:t xml:space="preserve"> refers to the ideal soil condition where both air and water coexist, ensuring better root respiration and nutrient absorption. </w:t>
      </w:r>
      <w:r w:rsidR="00192C29" w:rsidRPr="00232C55">
        <w:rPr>
          <w:rFonts w:ascii="Times New Roman" w:hAnsi="Times New Roman" w:cs="Times New Roman"/>
          <w:sz w:val="24"/>
          <w:szCs w:val="24"/>
        </w:rPr>
        <w:t>SP</w:t>
      </w:r>
      <w:r w:rsidR="009B4135" w:rsidRPr="00232C55">
        <w:rPr>
          <w:rFonts w:ascii="Times New Roman" w:hAnsi="Times New Roman" w:cs="Times New Roman"/>
          <w:sz w:val="24"/>
          <w:szCs w:val="24"/>
        </w:rPr>
        <w:t xml:space="preserve">NF promotes minimal irrigation, recommending watering only during midday and in alternate furrows to conserve water. In addition to these practices, it includes natural pest control methods like </w:t>
      </w:r>
      <w:proofErr w:type="spellStart"/>
      <w:r w:rsidR="009B4135" w:rsidRPr="00232C55">
        <w:rPr>
          <w:rFonts w:ascii="Times New Roman" w:hAnsi="Times New Roman" w:cs="Times New Roman"/>
          <w:i/>
          <w:iCs/>
          <w:sz w:val="24"/>
          <w:szCs w:val="24"/>
        </w:rPr>
        <w:t>neemastra</w:t>
      </w:r>
      <w:proofErr w:type="spellEnd"/>
      <w:r w:rsidR="009B4135" w:rsidRPr="00232C55">
        <w:rPr>
          <w:rFonts w:ascii="Times New Roman" w:hAnsi="Times New Roman" w:cs="Times New Roman"/>
          <w:i/>
          <w:iCs/>
          <w:sz w:val="24"/>
          <w:szCs w:val="24"/>
        </w:rPr>
        <w:t xml:space="preserve">, </w:t>
      </w:r>
      <w:proofErr w:type="spellStart"/>
      <w:r w:rsidR="009B4135" w:rsidRPr="00232C55">
        <w:rPr>
          <w:rFonts w:ascii="Times New Roman" w:hAnsi="Times New Roman" w:cs="Times New Roman"/>
          <w:i/>
          <w:iCs/>
          <w:sz w:val="24"/>
          <w:szCs w:val="24"/>
        </w:rPr>
        <w:t>agniastra</w:t>
      </w:r>
      <w:proofErr w:type="spellEnd"/>
      <w:r w:rsidR="009B4135" w:rsidRPr="00232C55">
        <w:rPr>
          <w:rFonts w:ascii="Times New Roman" w:hAnsi="Times New Roman" w:cs="Times New Roman"/>
          <w:sz w:val="24"/>
          <w:szCs w:val="24"/>
        </w:rPr>
        <w:t xml:space="preserve">, and </w:t>
      </w:r>
      <w:proofErr w:type="spellStart"/>
      <w:r w:rsidR="000E63B7" w:rsidRPr="00232C55">
        <w:rPr>
          <w:rFonts w:ascii="Times New Roman" w:hAnsi="Times New Roman" w:cs="Times New Roman"/>
          <w:i/>
          <w:iCs/>
          <w:sz w:val="24"/>
          <w:szCs w:val="24"/>
        </w:rPr>
        <w:t>brahmastra</w:t>
      </w:r>
      <w:proofErr w:type="spellEnd"/>
      <w:r w:rsidR="000E63B7" w:rsidRPr="00232C55">
        <w:rPr>
          <w:rFonts w:ascii="Times New Roman" w:hAnsi="Times New Roman" w:cs="Times New Roman"/>
          <w:sz w:val="24"/>
          <w:szCs w:val="24"/>
        </w:rPr>
        <w:t xml:space="preserve"> </w:t>
      </w:r>
      <w:r w:rsidR="009B4135" w:rsidRPr="00232C55">
        <w:rPr>
          <w:rFonts w:ascii="Times New Roman" w:hAnsi="Times New Roman" w:cs="Times New Roman"/>
          <w:sz w:val="24"/>
          <w:szCs w:val="24"/>
        </w:rPr>
        <w:t xml:space="preserve">homemade organic formulations designed to manage insect and pest infestations effectively </w:t>
      </w:r>
      <w:r w:rsidR="00F30E4C" w:rsidRPr="00232C55">
        <w:rPr>
          <w:rFonts w:ascii="Times New Roman" w:hAnsi="Times New Roman" w:cs="Times New Roman"/>
          <w:sz w:val="24"/>
          <w:szCs w:val="24"/>
        </w:rPr>
        <w:t>(Palekar, 2005)</w:t>
      </w:r>
      <w:r w:rsidR="009B4135" w:rsidRPr="00232C55">
        <w:rPr>
          <w:rFonts w:ascii="Times New Roman" w:hAnsi="Times New Roman" w:cs="Times New Roman"/>
          <w:sz w:val="24"/>
          <w:szCs w:val="24"/>
        </w:rPr>
        <w:t>.</w:t>
      </w:r>
    </w:p>
    <w:p w14:paraId="04380633" w14:textId="1D624859" w:rsidR="00457C57" w:rsidRPr="00232C55" w:rsidRDefault="00457C57" w:rsidP="00192C29">
      <w:pPr>
        <w:spacing w:after="0" w:line="360" w:lineRule="auto"/>
        <w:jc w:val="both"/>
        <w:rPr>
          <w:rFonts w:ascii="Times New Roman" w:hAnsi="Times New Roman" w:cs="Times New Roman"/>
          <w:sz w:val="24"/>
          <w:szCs w:val="24"/>
        </w:rPr>
      </w:pPr>
      <w:r w:rsidRPr="00232C55">
        <w:rPr>
          <w:rFonts w:ascii="Times New Roman" w:hAnsi="Times New Roman" w:cs="Times New Roman"/>
          <w:sz w:val="24"/>
          <w:szCs w:val="24"/>
        </w:rPr>
        <w:lastRenderedPageBreak/>
        <w:t xml:space="preserve">In March 2018, the Himachal Pradesh government launched the </w:t>
      </w:r>
      <w:proofErr w:type="spellStart"/>
      <w:r w:rsidRPr="00232C55">
        <w:rPr>
          <w:rFonts w:ascii="Times New Roman" w:hAnsi="Times New Roman" w:cs="Times New Roman"/>
          <w:i/>
          <w:iCs/>
          <w:sz w:val="24"/>
          <w:szCs w:val="24"/>
        </w:rPr>
        <w:t>Prakritik</w:t>
      </w:r>
      <w:proofErr w:type="spellEnd"/>
      <w:r w:rsidRPr="00232C55">
        <w:rPr>
          <w:rFonts w:ascii="Times New Roman" w:hAnsi="Times New Roman" w:cs="Times New Roman"/>
          <w:i/>
          <w:iCs/>
          <w:sz w:val="24"/>
          <w:szCs w:val="24"/>
        </w:rPr>
        <w:t xml:space="preserve"> </w:t>
      </w:r>
      <w:proofErr w:type="spellStart"/>
      <w:r w:rsidRPr="00232C55">
        <w:rPr>
          <w:rFonts w:ascii="Times New Roman" w:hAnsi="Times New Roman" w:cs="Times New Roman"/>
          <w:i/>
          <w:iCs/>
          <w:sz w:val="24"/>
          <w:szCs w:val="24"/>
        </w:rPr>
        <w:t>Kheti</w:t>
      </w:r>
      <w:proofErr w:type="spellEnd"/>
      <w:r w:rsidRPr="00232C55">
        <w:rPr>
          <w:rFonts w:ascii="Times New Roman" w:hAnsi="Times New Roman" w:cs="Times New Roman"/>
          <w:i/>
          <w:iCs/>
          <w:sz w:val="24"/>
          <w:szCs w:val="24"/>
        </w:rPr>
        <w:t xml:space="preserve"> </w:t>
      </w:r>
      <w:proofErr w:type="spellStart"/>
      <w:r w:rsidRPr="00232C55">
        <w:rPr>
          <w:rFonts w:ascii="Times New Roman" w:hAnsi="Times New Roman" w:cs="Times New Roman"/>
          <w:i/>
          <w:iCs/>
          <w:sz w:val="24"/>
          <w:szCs w:val="24"/>
        </w:rPr>
        <w:t>Khushhal</w:t>
      </w:r>
      <w:proofErr w:type="spellEnd"/>
      <w:r w:rsidRPr="00232C55">
        <w:rPr>
          <w:rFonts w:ascii="Times New Roman" w:hAnsi="Times New Roman" w:cs="Times New Roman"/>
          <w:i/>
          <w:iCs/>
          <w:sz w:val="24"/>
          <w:szCs w:val="24"/>
        </w:rPr>
        <w:t xml:space="preserve"> </w:t>
      </w:r>
      <w:proofErr w:type="spellStart"/>
      <w:r w:rsidRPr="00232C55">
        <w:rPr>
          <w:rFonts w:ascii="Times New Roman" w:hAnsi="Times New Roman" w:cs="Times New Roman"/>
          <w:i/>
          <w:iCs/>
          <w:sz w:val="24"/>
          <w:szCs w:val="24"/>
        </w:rPr>
        <w:t>Kisan</w:t>
      </w:r>
      <w:proofErr w:type="spellEnd"/>
      <w:r w:rsidRPr="00232C55">
        <w:rPr>
          <w:rFonts w:ascii="Times New Roman" w:hAnsi="Times New Roman" w:cs="Times New Roman"/>
          <w:i/>
          <w:iCs/>
          <w:sz w:val="24"/>
          <w:szCs w:val="24"/>
        </w:rPr>
        <w:t xml:space="preserve"> Yojna</w:t>
      </w:r>
      <w:r w:rsidRPr="00232C55">
        <w:rPr>
          <w:rFonts w:ascii="Times New Roman" w:hAnsi="Times New Roman" w:cs="Times New Roman"/>
          <w:sz w:val="24"/>
          <w:szCs w:val="24"/>
        </w:rPr>
        <w:t xml:space="preserve"> (PKKKY), drawing inspiration from the Gurukul SPNF model in Kurukshetra. The scheme was introduced to promote climate-resilient and low-cost farming methods aimed at boosting farmers' incomes. The initiative gained momentum following rising concerns in 2017 about pesticide residues found in fruits and vegetables. Since then, adoption of SPNF has steadily increased, with approximately 50,000 farmers taking up the practice and an ambitious goal of reaching 3.6 lakh farmers by 2022-23. As of March 2021, more than 1.16 lakh farmers were engaged in natural farming across 6,377 ha </w:t>
      </w:r>
      <w:r w:rsidR="00304E6E" w:rsidRPr="00232C55">
        <w:rPr>
          <w:rFonts w:ascii="Times New Roman" w:hAnsi="Times New Roman" w:cs="Times New Roman"/>
          <w:sz w:val="24"/>
          <w:szCs w:val="24"/>
        </w:rPr>
        <w:t>(Gupta</w:t>
      </w:r>
      <w:r w:rsidR="00A762E0" w:rsidRPr="00232C55">
        <w:rPr>
          <w:rFonts w:ascii="Times New Roman" w:hAnsi="Times New Roman" w:cs="Times New Roman"/>
          <w:sz w:val="24"/>
          <w:szCs w:val="24"/>
        </w:rPr>
        <w:t xml:space="preserve"> </w:t>
      </w:r>
      <w:r w:rsidR="00A762E0" w:rsidRPr="00232C55">
        <w:rPr>
          <w:rFonts w:ascii="Times New Roman" w:hAnsi="Times New Roman" w:cs="Times New Roman"/>
          <w:i/>
          <w:iCs/>
          <w:sz w:val="24"/>
          <w:szCs w:val="24"/>
        </w:rPr>
        <w:t xml:space="preserve">et al. </w:t>
      </w:r>
      <w:r w:rsidR="00A762E0" w:rsidRPr="00232C55">
        <w:rPr>
          <w:rFonts w:ascii="Times New Roman" w:hAnsi="Times New Roman" w:cs="Times New Roman"/>
          <w:sz w:val="24"/>
          <w:szCs w:val="24"/>
        </w:rPr>
        <w:t>2021)</w:t>
      </w:r>
      <w:r w:rsidRPr="00232C55">
        <w:rPr>
          <w:rFonts w:ascii="Times New Roman" w:hAnsi="Times New Roman" w:cs="Times New Roman"/>
          <w:sz w:val="24"/>
          <w:szCs w:val="24"/>
        </w:rPr>
        <w:t>.</w:t>
      </w:r>
      <w:r w:rsidR="006E1AA6" w:rsidRPr="00232C55">
        <w:rPr>
          <w:rFonts w:ascii="Times New Roman" w:hAnsi="Times New Roman" w:cs="Times New Roman"/>
          <w:sz w:val="24"/>
          <w:szCs w:val="24"/>
        </w:rPr>
        <w:t xml:space="preserve"> Inspired by Andhra Pradesh’s success, the state is gradually transitioning completely to SPNF </w:t>
      </w:r>
      <w:r w:rsidR="006E1AA6" w:rsidRPr="00232C55">
        <w:rPr>
          <w:rFonts w:ascii="Times New Roman" w:hAnsi="Times New Roman" w:cs="Times New Roman"/>
          <w:iCs/>
          <w:sz w:val="24"/>
          <w:szCs w:val="24"/>
        </w:rPr>
        <w:t>via</w:t>
      </w:r>
      <w:r w:rsidR="006E1AA6" w:rsidRPr="00232C55">
        <w:rPr>
          <w:rFonts w:ascii="Times New Roman" w:hAnsi="Times New Roman" w:cs="Times New Roman"/>
          <w:sz w:val="24"/>
          <w:szCs w:val="24"/>
        </w:rPr>
        <w:t xml:space="preserve"> awareness campaigns, farmer-scientist meets (</w:t>
      </w:r>
      <w:proofErr w:type="spellStart"/>
      <w:r w:rsidR="006E1AA6" w:rsidRPr="00232C55">
        <w:rPr>
          <w:rFonts w:ascii="Times New Roman" w:hAnsi="Times New Roman" w:cs="Times New Roman"/>
          <w:i/>
          <w:sz w:val="24"/>
          <w:szCs w:val="24"/>
        </w:rPr>
        <w:t>Kisan</w:t>
      </w:r>
      <w:proofErr w:type="spellEnd"/>
      <w:r w:rsidR="006E1AA6" w:rsidRPr="00232C55">
        <w:rPr>
          <w:rFonts w:ascii="Times New Roman" w:hAnsi="Times New Roman" w:cs="Times New Roman"/>
          <w:i/>
          <w:sz w:val="24"/>
          <w:szCs w:val="24"/>
        </w:rPr>
        <w:t xml:space="preserve"> </w:t>
      </w:r>
      <w:proofErr w:type="spellStart"/>
      <w:r w:rsidR="006E1AA6" w:rsidRPr="00232C55">
        <w:rPr>
          <w:rFonts w:ascii="Times New Roman" w:hAnsi="Times New Roman" w:cs="Times New Roman"/>
          <w:i/>
          <w:sz w:val="24"/>
          <w:szCs w:val="24"/>
        </w:rPr>
        <w:t>Goshtis</w:t>
      </w:r>
      <w:proofErr w:type="spellEnd"/>
      <w:r w:rsidR="006E1AA6" w:rsidRPr="00232C55">
        <w:rPr>
          <w:rFonts w:ascii="Times New Roman" w:hAnsi="Times New Roman" w:cs="Times New Roman"/>
          <w:sz w:val="24"/>
          <w:szCs w:val="24"/>
        </w:rPr>
        <w:t xml:space="preserve">) and supporting infrastructure like cow sheds, pest management aid and cow urine collection through the </w:t>
      </w:r>
      <w:proofErr w:type="spellStart"/>
      <w:r w:rsidR="006E1AA6" w:rsidRPr="00232C55">
        <w:rPr>
          <w:rFonts w:ascii="Times New Roman" w:hAnsi="Times New Roman" w:cs="Times New Roman"/>
          <w:i/>
          <w:sz w:val="24"/>
          <w:szCs w:val="24"/>
        </w:rPr>
        <w:t>Prakritik</w:t>
      </w:r>
      <w:proofErr w:type="spellEnd"/>
      <w:r w:rsidR="006E1AA6" w:rsidRPr="00232C55">
        <w:rPr>
          <w:rFonts w:ascii="Times New Roman" w:hAnsi="Times New Roman" w:cs="Times New Roman"/>
          <w:i/>
          <w:sz w:val="24"/>
          <w:szCs w:val="24"/>
        </w:rPr>
        <w:t xml:space="preserve"> </w:t>
      </w:r>
      <w:proofErr w:type="spellStart"/>
      <w:r w:rsidR="006E1AA6" w:rsidRPr="00232C55">
        <w:rPr>
          <w:rFonts w:ascii="Times New Roman" w:hAnsi="Times New Roman" w:cs="Times New Roman"/>
          <w:i/>
          <w:sz w:val="24"/>
          <w:szCs w:val="24"/>
        </w:rPr>
        <w:t>Kheti</w:t>
      </w:r>
      <w:proofErr w:type="spellEnd"/>
      <w:r w:rsidR="006E1AA6" w:rsidRPr="00232C55">
        <w:rPr>
          <w:rFonts w:ascii="Times New Roman" w:hAnsi="Times New Roman" w:cs="Times New Roman"/>
          <w:i/>
          <w:sz w:val="24"/>
          <w:szCs w:val="24"/>
        </w:rPr>
        <w:t xml:space="preserve"> </w:t>
      </w:r>
      <w:proofErr w:type="spellStart"/>
      <w:r w:rsidR="006E1AA6" w:rsidRPr="00232C55">
        <w:rPr>
          <w:rFonts w:ascii="Times New Roman" w:hAnsi="Times New Roman" w:cs="Times New Roman"/>
          <w:i/>
          <w:sz w:val="24"/>
          <w:szCs w:val="24"/>
        </w:rPr>
        <w:t>Sansadhan</w:t>
      </w:r>
      <w:proofErr w:type="spellEnd"/>
      <w:r w:rsidR="006E1AA6" w:rsidRPr="00232C55">
        <w:rPr>
          <w:rFonts w:ascii="Times New Roman" w:hAnsi="Times New Roman" w:cs="Times New Roman"/>
          <w:i/>
          <w:sz w:val="24"/>
          <w:szCs w:val="24"/>
        </w:rPr>
        <w:t xml:space="preserve"> </w:t>
      </w:r>
      <w:proofErr w:type="spellStart"/>
      <w:r w:rsidR="006E1AA6" w:rsidRPr="00232C55">
        <w:rPr>
          <w:rFonts w:ascii="Times New Roman" w:hAnsi="Times New Roman" w:cs="Times New Roman"/>
          <w:i/>
          <w:sz w:val="24"/>
          <w:szCs w:val="24"/>
        </w:rPr>
        <w:t>Bhandar</w:t>
      </w:r>
      <w:proofErr w:type="spellEnd"/>
      <w:r w:rsidR="006E1AA6" w:rsidRPr="00232C55">
        <w:rPr>
          <w:rFonts w:ascii="Times New Roman" w:hAnsi="Times New Roman" w:cs="Times New Roman"/>
          <w:sz w:val="24"/>
          <w:szCs w:val="24"/>
        </w:rPr>
        <w:t xml:space="preserve"> scheme </w:t>
      </w:r>
      <w:r w:rsidR="00A762E0" w:rsidRPr="00232C55">
        <w:rPr>
          <w:rFonts w:ascii="Times New Roman" w:hAnsi="Times New Roman" w:cs="Times New Roman"/>
          <w:sz w:val="24"/>
          <w:szCs w:val="24"/>
        </w:rPr>
        <w:t>(</w:t>
      </w:r>
      <w:r w:rsidR="00D745DB" w:rsidRPr="00232C55">
        <w:rPr>
          <w:rFonts w:ascii="Times New Roman" w:hAnsi="Times New Roman" w:cs="Times New Roman"/>
          <w:sz w:val="24"/>
          <w:szCs w:val="24"/>
        </w:rPr>
        <w:t xml:space="preserve">ICAR, 2021: </w:t>
      </w:r>
      <w:proofErr w:type="spellStart"/>
      <w:r w:rsidR="00490FC6" w:rsidRPr="00232C55">
        <w:rPr>
          <w:rFonts w:ascii="Times New Roman" w:hAnsi="Times New Roman" w:cs="Times New Roman"/>
          <w:sz w:val="24"/>
          <w:szCs w:val="24"/>
        </w:rPr>
        <w:t>DoA</w:t>
      </w:r>
      <w:proofErr w:type="spellEnd"/>
      <w:r w:rsidR="00490FC6" w:rsidRPr="00232C55">
        <w:rPr>
          <w:rFonts w:ascii="Times New Roman" w:hAnsi="Times New Roman" w:cs="Times New Roman"/>
          <w:sz w:val="24"/>
          <w:szCs w:val="24"/>
        </w:rPr>
        <w:t>, HP, 2019)</w:t>
      </w:r>
      <w:r w:rsidR="006E1AA6" w:rsidRPr="00232C55">
        <w:rPr>
          <w:rFonts w:ascii="Times New Roman" w:hAnsi="Times New Roman" w:cs="Times New Roman"/>
          <w:sz w:val="24"/>
          <w:szCs w:val="24"/>
        </w:rPr>
        <w:t>.</w:t>
      </w:r>
      <w:r w:rsidR="00F07C7D" w:rsidRPr="00232C55">
        <w:rPr>
          <w:rFonts w:ascii="Times New Roman" w:hAnsi="Times New Roman" w:cs="Times New Roman"/>
          <w:sz w:val="24"/>
          <w:szCs w:val="24"/>
        </w:rPr>
        <w:t xml:space="preserve"> </w:t>
      </w:r>
      <w:r w:rsidR="006E1AA6" w:rsidRPr="00232C55">
        <w:rPr>
          <w:rFonts w:ascii="Times New Roman" w:hAnsi="Times New Roman" w:cs="Times New Roman"/>
          <w:sz w:val="24"/>
          <w:szCs w:val="24"/>
        </w:rPr>
        <w:t xml:space="preserve"> </w:t>
      </w:r>
    </w:p>
    <w:p w14:paraId="47CFAC0B" w14:textId="23533092" w:rsidR="00BE5A56" w:rsidRPr="00232C55" w:rsidRDefault="00BE5A56" w:rsidP="00192C29">
      <w:pPr>
        <w:spacing w:after="0"/>
        <w:jc w:val="center"/>
        <w:rPr>
          <w:rFonts w:ascii="Times New Roman" w:hAnsi="Times New Roman" w:cs="Times New Roman"/>
          <w:b/>
          <w:bCs/>
          <w:sz w:val="24"/>
          <w:szCs w:val="24"/>
        </w:rPr>
      </w:pPr>
      <w:r w:rsidRPr="00232C55">
        <w:rPr>
          <w:rFonts w:ascii="Times New Roman" w:hAnsi="Times New Roman" w:cs="Times New Roman"/>
          <w:b/>
          <w:bCs/>
          <w:sz w:val="24"/>
          <w:szCs w:val="24"/>
        </w:rPr>
        <w:t>Table:1 State-wise details of the spread of SPNF</w:t>
      </w:r>
    </w:p>
    <w:tbl>
      <w:tblPr>
        <w:tblStyle w:val="TableGrid"/>
        <w:tblW w:w="0" w:type="auto"/>
        <w:tblLayout w:type="fixed"/>
        <w:tblLook w:val="04A0" w:firstRow="1" w:lastRow="0" w:firstColumn="1" w:lastColumn="0" w:noHBand="0" w:noVBand="1"/>
      </w:tblPr>
      <w:tblGrid>
        <w:gridCol w:w="1555"/>
        <w:gridCol w:w="1417"/>
        <w:gridCol w:w="1276"/>
        <w:gridCol w:w="1093"/>
        <w:gridCol w:w="1033"/>
        <w:gridCol w:w="1417"/>
        <w:gridCol w:w="1225"/>
      </w:tblGrid>
      <w:tr w:rsidR="00BE5A56" w:rsidRPr="00232C55" w14:paraId="2F06BBFC" w14:textId="77777777" w:rsidTr="008B3B3C">
        <w:tc>
          <w:tcPr>
            <w:tcW w:w="1555" w:type="dxa"/>
          </w:tcPr>
          <w:p w14:paraId="0657963D"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b/>
                <w:bCs/>
                <w:sz w:val="24"/>
                <w:szCs w:val="24"/>
              </w:rPr>
              <w:t>States</w:t>
            </w:r>
          </w:p>
        </w:tc>
        <w:tc>
          <w:tcPr>
            <w:tcW w:w="1417" w:type="dxa"/>
          </w:tcPr>
          <w:p w14:paraId="692B4958"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b/>
                <w:bCs/>
                <w:sz w:val="24"/>
                <w:szCs w:val="24"/>
              </w:rPr>
              <w:t>Agricultural land/ cultivable land (2016-17) (thousand hectares)</w:t>
            </w:r>
          </w:p>
        </w:tc>
        <w:tc>
          <w:tcPr>
            <w:tcW w:w="1276" w:type="dxa"/>
          </w:tcPr>
          <w:p w14:paraId="3CA9B519"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b/>
                <w:bCs/>
                <w:sz w:val="24"/>
                <w:szCs w:val="24"/>
              </w:rPr>
              <w:t xml:space="preserve">Area under ZBNF (in '000 ha) as on 7.12.2021* </w:t>
            </w:r>
          </w:p>
        </w:tc>
        <w:tc>
          <w:tcPr>
            <w:tcW w:w="1093" w:type="dxa"/>
          </w:tcPr>
          <w:p w14:paraId="55954AC9"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b/>
                <w:bCs/>
                <w:sz w:val="24"/>
                <w:szCs w:val="24"/>
              </w:rPr>
              <w:t xml:space="preserve">% age of agricultural area under ZBNF </w:t>
            </w:r>
          </w:p>
        </w:tc>
        <w:tc>
          <w:tcPr>
            <w:tcW w:w="1033" w:type="dxa"/>
          </w:tcPr>
          <w:p w14:paraId="5B62DE87"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b/>
                <w:bCs/>
                <w:sz w:val="24"/>
                <w:szCs w:val="24"/>
              </w:rPr>
              <w:t xml:space="preserve">Amount released under ZBNF (Rs. crore) * </w:t>
            </w:r>
          </w:p>
        </w:tc>
        <w:tc>
          <w:tcPr>
            <w:tcW w:w="1417" w:type="dxa"/>
          </w:tcPr>
          <w:p w14:paraId="7AFFD541"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b/>
                <w:bCs/>
                <w:sz w:val="24"/>
                <w:szCs w:val="24"/>
              </w:rPr>
              <w:t xml:space="preserve">Total amount released PKVY+RKVY since inception (in crores) # </w:t>
            </w:r>
          </w:p>
        </w:tc>
        <w:tc>
          <w:tcPr>
            <w:tcW w:w="1225" w:type="dxa"/>
          </w:tcPr>
          <w:p w14:paraId="43A51440"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b/>
                <w:bCs/>
                <w:sz w:val="24"/>
                <w:szCs w:val="24"/>
              </w:rPr>
              <w:t xml:space="preserve">% share of ZBNF in assistance under PKVY &amp; RKVY </w:t>
            </w:r>
          </w:p>
        </w:tc>
      </w:tr>
      <w:tr w:rsidR="00BE5A56" w:rsidRPr="00232C55" w14:paraId="05FC7913" w14:textId="77777777" w:rsidTr="008B3B3C">
        <w:tc>
          <w:tcPr>
            <w:tcW w:w="1555" w:type="dxa"/>
          </w:tcPr>
          <w:p w14:paraId="30667921"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Andhra Pradesh </w:t>
            </w:r>
          </w:p>
        </w:tc>
        <w:tc>
          <w:tcPr>
            <w:tcW w:w="1417" w:type="dxa"/>
          </w:tcPr>
          <w:p w14:paraId="6641C4DF"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9047 </w:t>
            </w:r>
          </w:p>
        </w:tc>
        <w:tc>
          <w:tcPr>
            <w:tcW w:w="1276" w:type="dxa"/>
          </w:tcPr>
          <w:p w14:paraId="042A8FB5"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100 </w:t>
            </w:r>
          </w:p>
        </w:tc>
        <w:tc>
          <w:tcPr>
            <w:tcW w:w="1093" w:type="dxa"/>
          </w:tcPr>
          <w:p w14:paraId="6FD7CD6C"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1.11 </w:t>
            </w:r>
          </w:p>
        </w:tc>
        <w:tc>
          <w:tcPr>
            <w:tcW w:w="1033" w:type="dxa"/>
          </w:tcPr>
          <w:p w14:paraId="44F08AB1"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7.50 </w:t>
            </w:r>
          </w:p>
        </w:tc>
        <w:tc>
          <w:tcPr>
            <w:tcW w:w="1417" w:type="dxa"/>
          </w:tcPr>
          <w:p w14:paraId="5B0575DA"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1562.4 </w:t>
            </w:r>
          </w:p>
        </w:tc>
        <w:tc>
          <w:tcPr>
            <w:tcW w:w="1225" w:type="dxa"/>
          </w:tcPr>
          <w:p w14:paraId="7B8705F5"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0.48 </w:t>
            </w:r>
          </w:p>
        </w:tc>
      </w:tr>
      <w:tr w:rsidR="00BE5A56" w:rsidRPr="00232C55" w14:paraId="0A3EE96A" w14:textId="77777777" w:rsidTr="008B3B3C">
        <w:tc>
          <w:tcPr>
            <w:tcW w:w="1555" w:type="dxa"/>
          </w:tcPr>
          <w:p w14:paraId="41BD8520"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Chhattisgarh </w:t>
            </w:r>
          </w:p>
        </w:tc>
        <w:tc>
          <w:tcPr>
            <w:tcW w:w="1417" w:type="dxa"/>
          </w:tcPr>
          <w:p w14:paraId="1EA8F172"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5558 </w:t>
            </w:r>
          </w:p>
        </w:tc>
        <w:tc>
          <w:tcPr>
            <w:tcW w:w="1276" w:type="dxa"/>
          </w:tcPr>
          <w:p w14:paraId="52436D91"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85 </w:t>
            </w:r>
          </w:p>
        </w:tc>
        <w:tc>
          <w:tcPr>
            <w:tcW w:w="1093" w:type="dxa"/>
          </w:tcPr>
          <w:p w14:paraId="7FCF34A1"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1.53 </w:t>
            </w:r>
          </w:p>
        </w:tc>
        <w:tc>
          <w:tcPr>
            <w:tcW w:w="1033" w:type="dxa"/>
          </w:tcPr>
          <w:p w14:paraId="4B230657"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13.53 </w:t>
            </w:r>
          </w:p>
        </w:tc>
        <w:tc>
          <w:tcPr>
            <w:tcW w:w="1417" w:type="dxa"/>
          </w:tcPr>
          <w:p w14:paraId="19B70934"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1102.4 </w:t>
            </w:r>
          </w:p>
        </w:tc>
        <w:tc>
          <w:tcPr>
            <w:tcW w:w="1225" w:type="dxa"/>
          </w:tcPr>
          <w:p w14:paraId="1DE8E250"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1.23 </w:t>
            </w:r>
          </w:p>
        </w:tc>
      </w:tr>
      <w:tr w:rsidR="00BE5A56" w:rsidRPr="00232C55" w14:paraId="0C753DDA" w14:textId="77777777" w:rsidTr="008B3B3C">
        <w:tc>
          <w:tcPr>
            <w:tcW w:w="1555" w:type="dxa"/>
          </w:tcPr>
          <w:p w14:paraId="2A8D2C86"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Kerala </w:t>
            </w:r>
          </w:p>
        </w:tc>
        <w:tc>
          <w:tcPr>
            <w:tcW w:w="1417" w:type="dxa"/>
          </w:tcPr>
          <w:p w14:paraId="04F1E02F"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2584 </w:t>
            </w:r>
          </w:p>
        </w:tc>
        <w:tc>
          <w:tcPr>
            <w:tcW w:w="1276" w:type="dxa"/>
          </w:tcPr>
          <w:p w14:paraId="4E3213D6"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84 </w:t>
            </w:r>
          </w:p>
        </w:tc>
        <w:tc>
          <w:tcPr>
            <w:tcW w:w="1093" w:type="dxa"/>
          </w:tcPr>
          <w:p w14:paraId="722FCB63"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3.25 </w:t>
            </w:r>
          </w:p>
        </w:tc>
        <w:tc>
          <w:tcPr>
            <w:tcW w:w="1033" w:type="dxa"/>
          </w:tcPr>
          <w:p w14:paraId="2E9A7C38"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13.37 </w:t>
            </w:r>
          </w:p>
        </w:tc>
        <w:tc>
          <w:tcPr>
            <w:tcW w:w="1417" w:type="dxa"/>
          </w:tcPr>
          <w:p w14:paraId="779C2F81"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666.0 </w:t>
            </w:r>
          </w:p>
        </w:tc>
        <w:tc>
          <w:tcPr>
            <w:tcW w:w="1225" w:type="dxa"/>
          </w:tcPr>
          <w:p w14:paraId="3DD76CC9"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2.01 </w:t>
            </w:r>
          </w:p>
        </w:tc>
      </w:tr>
      <w:tr w:rsidR="00BE5A56" w:rsidRPr="00232C55" w14:paraId="18625A87" w14:textId="77777777" w:rsidTr="008B3B3C">
        <w:tc>
          <w:tcPr>
            <w:tcW w:w="1555" w:type="dxa"/>
          </w:tcPr>
          <w:p w14:paraId="08D29E14"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HP </w:t>
            </w:r>
          </w:p>
        </w:tc>
        <w:tc>
          <w:tcPr>
            <w:tcW w:w="1417" w:type="dxa"/>
          </w:tcPr>
          <w:p w14:paraId="13071C7E"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813 </w:t>
            </w:r>
          </w:p>
        </w:tc>
        <w:tc>
          <w:tcPr>
            <w:tcW w:w="1276" w:type="dxa"/>
          </w:tcPr>
          <w:p w14:paraId="12DCBC3B"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12 </w:t>
            </w:r>
          </w:p>
        </w:tc>
        <w:tc>
          <w:tcPr>
            <w:tcW w:w="1093" w:type="dxa"/>
          </w:tcPr>
          <w:p w14:paraId="392DEE96"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1.48 </w:t>
            </w:r>
          </w:p>
        </w:tc>
        <w:tc>
          <w:tcPr>
            <w:tcW w:w="1033" w:type="dxa"/>
          </w:tcPr>
          <w:p w14:paraId="3226D173"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2.86 </w:t>
            </w:r>
          </w:p>
        </w:tc>
        <w:tc>
          <w:tcPr>
            <w:tcW w:w="1417" w:type="dxa"/>
          </w:tcPr>
          <w:p w14:paraId="163E0445"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256.9 </w:t>
            </w:r>
          </w:p>
        </w:tc>
        <w:tc>
          <w:tcPr>
            <w:tcW w:w="1225" w:type="dxa"/>
          </w:tcPr>
          <w:p w14:paraId="64367639"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1.11 </w:t>
            </w:r>
          </w:p>
        </w:tc>
      </w:tr>
      <w:tr w:rsidR="00BE5A56" w:rsidRPr="00232C55" w14:paraId="36C7FDC7" w14:textId="77777777" w:rsidTr="008B3B3C">
        <w:tc>
          <w:tcPr>
            <w:tcW w:w="1555" w:type="dxa"/>
          </w:tcPr>
          <w:p w14:paraId="10379D26"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Jharkhand </w:t>
            </w:r>
          </w:p>
        </w:tc>
        <w:tc>
          <w:tcPr>
            <w:tcW w:w="1417" w:type="dxa"/>
          </w:tcPr>
          <w:p w14:paraId="409485CF"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4367 </w:t>
            </w:r>
          </w:p>
        </w:tc>
        <w:tc>
          <w:tcPr>
            <w:tcW w:w="1276" w:type="dxa"/>
          </w:tcPr>
          <w:p w14:paraId="1CDE2939"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3.4 </w:t>
            </w:r>
          </w:p>
        </w:tc>
        <w:tc>
          <w:tcPr>
            <w:tcW w:w="1093" w:type="dxa"/>
          </w:tcPr>
          <w:p w14:paraId="11E02D14"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0.08 </w:t>
            </w:r>
          </w:p>
        </w:tc>
        <w:tc>
          <w:tcPr>
            <w:tcW w:w="1033" w:type="dxa"/>
          </w:tcPr>
          <w:p w14:paraId="602E02AC"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0.54 </w:t>
            </w:r>
          </w:p>
        </w:tc>
        <w:tc>
          <w:tcPr>
            <w:tcW w:w="1417" w:type="dxa"/>
          </w:tcPr>
          <w:p w14:paraId="60297958"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394.2 </w:t>
            </w:r>
          </w:p>
        </w:tc>
        <w:tc>
          <w:tcPr>
            <w:tcW w:w="1225" w:type="dxa"/>
          </w:tcPr>
          <w:p w14:paraId="3220FE49"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0.14 </w:t>
            </w:r>
          </w:p>
        </w:tc>
      </w:tr>
      <w:tr w:rsidR="00BE5A56" w:rsidRPr="00232C55" w14:paraId="69A8106C" w14:textId="77777777" w:rsidTr="008B3B3C">
        <w:tc>
          <w:tcPr>
            <w:tcW w:w="1555" w:type="dxa"/>
          </w:tcPr>
          <w:p w14:paraId="315F8B2B"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Odisha </w:t>
            </w:r>
          </w:p>
        </w:tc>
        <w:tc>
          <w:tcPr>
            <w:tcW w:w="1417" w:type="dxa"/>
          </w:tcPr>
          <w:p w14:paraId="396ABC39"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6690 </w:t>
            </w:r>
          </w:p>
        </w:tc>
        <w:tc>
          <w:tcPr>
            <w:tcW w:w="1276" w:type="dxa"/>
          </w:tcPr>
          <w:p w14:paraId="4EC3BB1C"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24 </w:t>
            </w:r>
          </w:p>
        </w:tc>
        <w:tc>
          <w:tcPr>
            <w:tcW w:w="1093" w:type="dxa"/>
          </w:tcPr>
          <w:p w14:paraId="45EE0A4C"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0.36 </w:t>
            </w:r>
          </w:p>
        </w:tc>
        <w:tc>
          <w:tcPr>
            <w:tcW w:w="1033" w:type="dxa"/>
          </w:tcPr>
          <w:p w14:paraId="580DD961"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3.82 </w:t>
            </w:r>
          </w:p>
        </w:tc>
        <w:tc>
          <w:tcPr>
            <w:tcW w:w="1417" w:type="dxa"/>
          </w:tcPr>
          <w:p w14:paraId="26593AED"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1683.0 </w:t>
            </w:r>
          </w:p>
        </w:tc>
        <w:tc>
          <w:tcPr>
            <w:tcW w:w="1225" w:type="dxa"/>
          </w:tcPr>
          <w:p w14:paraId="48366406"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0.23 </w:t>
            </w:r>
          </w:p>
        </w:tc>
      </w:tr>
      <w:tr w:rsidR="00BE5A56" w:rsidRPr="00232C55" w14:paraId="795BC02D" w14:textId="77777777" w:rsidTr="008B3B3C">
        <w:tc>
          <w:tcPr>
            <w:tcW w:w="1555" w:type="dxa"/>
          </w:tcPr>
          <w:p w14:paraId="6F8ADBB1"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Madhya Pradesh </w:t>
            </w:r>
          </w:p>
        </w:tc>
        <w:tc>
          <w:tcPr>
            <w:tcW w:w="1417" w:type="dxa"/>
          </w:tcPr>
          <w:p w14:paraId="3D1B1B0C"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17231 </w:t>
            </w:r>
          </w:p>
        </w:tc>
        <w:tc>
          <w:tcPr>
            <w:tcW w:w="1276" w:type="dxa"/>
          </w:tcPr>
          <w:p w14:paraId="53E97E0A"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99 </w:t>
            </w:r>
          </w:p>
        </w:tc>
        <w:tc>
          <w:tcPr>
            <w:tcW w:w="1093" w:type="dxa"/>
          </w:tcPr>
          <w:p w14:paraId="3F9527F0"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0.57 </w:t>
            </w:r>
          </w:p>
        </w:tc>
        <w:tc>
          <w:tcPr>
            <w:tcW w:w="1033" w:type="dxa"/>
          </w:tcPr>
          <w:p w14:paraId="582A0804"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7.88 </w:t>
            </w:r>
          </w:p>
        </w:tc>
        <w:tc>
          <w:tcPr>
            <w:tcW w:w="1417" w:type="dxa"/>
          </w:tcPr>
          <w:p w14:paraId="5F825585"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1810.8 </w:t>
            </w:r>
          </w:p>
        </w:tc>
        <w:tc>
          <w:tcPr>
            <w:tcW w:w="1225" w:type="dxa"/>
          </w:tcPr>
          <w:p w14:paraId="2617C7E1"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0.43 </w:t>
            </w:r>
          </w:p>
        </w:tc>
      </w:tr>
      <w:tr w:rsidR="00BE5A56" w:rsidRPr="00232C55" w14:paraId="47EDFF47" w14:textId="77777777" w:rsidTr="008B3B3C">
        <w:tc>
          <w:tcPr>
            <w:tcW w:w="1555" w:type="dxa"/>
          </w:tcPr>
          <w:p w14:paraId="4FE87C74"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Tamil Nadu </w:t>
            </w:r>
          </w:p>
        </w:tc>
        <w:tc>
          <w:tcPr>
            <w:tcW w:w="1417" w:type="dxa"/>
          </w:tcPr>
          <w:p w14:paraId="24FB3C98"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8110 </w:t>
            </w:r>
          </w:p>
        </w:tc>
        <w:tc>
          <w:tcPr>
            <w:tcW w:w="1276" w:type="dxa"/>
          </w:tcPr>
          <w:p w14:paraId="55504D83"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2 </w:t>
            </w:r>
          </w:p>
        </w:tc>
        <w:tc>
          <w:tcPr>
            <w:tcW w:w="1093" w:type="dxa"/>
          </w:tcPr>
          <w:p w14:paraId="04BA8092"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0.02 </w:t>
            </w:r>
          </w:p>
        </w:tc>
        <w:tc>
          <w:tcPr>
            <w:tcW w:w="1033" w:type="dxa"/>
          </w:tcPr>
          <w:p w14:paraId="01E31CB0"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0.32 </w:t>
            </w:r>
          </w:p>
        </w:tc>
        <w:tc>
          <w:tcPr>
            <w:tcW w:w="1417" w:type="dxa"/>
          </w:tcPr>
          <w:p w14:paraId="00D02F88"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1395.0 </w:t>
            </w:r>
          </w:p>
        </w:tc>
        <w:tc>
          <w:tcPr>
            <w:tcW w:w="1225" w:type="dxa"/>
          </w:tcPr>
          <w:p w14:paraId="4DBC3299"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0.02 </w:t>
            </w:r>
          </w:p>
        </w:tc>
      </w:tr>
    </w:tbl>
    <w:p w14:paraId="4E06503C" w14:textId="79E65017" w:rsidR="008B3B3C" w:rsidRPr="00232C55" w:rsidRDefault="00BE5A56" w:rsidP="00BE5A56">
      <w:pPr>
        <w:spacing w:line="276" w:lineRule="auto"/>
        <w:rPr>
          <w:rFonts w:ascii="Times New Roman" w:hAnsi="Times New Roman" w:cs="Times New Roman"/>
        </w:rPr>
      </w:pPr>
      <w:r w:rsidRPr="00232C55">
        <w:rPr>
          <w:rFonts w:ascii="Times New Roman" w:hAnsi="Times New Roman" w:cs="Times New Roman"/>
        </w:rPr>
        <w:t>Source: *Economic Survey 2021-22, Standing committee on agriculture, #17</w:t>
      </w:r>
      <w:r w:rsidRPr="00232C55">
        <w:rPr>
          <w:rFonts w:ascii="Times New Roman" w:hAnsi="Times New Roman" w:cs="Times New Roman"/>
          <w:vertAlign w:val="superscript"/>
        </w:rPr>
        <w:t>th</w:t>
      </w:r>
      <w:r w:rsidRPr="00232C55">
        <w:rPr>
          <w:rFonts w:ascii="Times New Roman" w:hAnsi="Times New Roman" w:cs="Times New Roman"/>
        </w:rPr>
        <w:t xml:space="preserve"> Lok Sabha, Demand for Grants (2020-21), 9</w:t>
      </w:r>
      <w:r w:rsidRPr="00232C55">
        <w:rPr>
          <w:rFonts w:ascii="Times New Roman" w:hAnsi="Times New Roman" w:cs="Times New Roman"/>
          <w:vertAlign w:val="superscript"/>
        </w:rPr>
        <w:t>th</w:t>
      </w:r>
      <w:r w:rsidRPr="00232C55">
        <w:rPr>
          <w:rFonts w:ascii="Times New Roman" w:hAnsi="Times New Roman" w:cs="Times New Roman"/>
        </w:rPr>
        <w:t xml:space="preserve"> report Ministry of Agriculture</w:t>
      </w:r>
    </w:p>
    <w:p w14:paraId="6340EDDA" w14:textId="77777777" w:rsidR="00427380" w:rsidRPr="00232C55" w:rsidRDefault="00427380" w:rsidP="00427380">
      <w:pPr>
        <w:spacing w:after="0" w:line="360" w:lineRule="auto"/>
        <w:jc w:val="both"/>
        <w:rPr>
          <w:rFonts w:ascii="Times New Roman" w:hAnsi="Times New Roman" w:cs="Times New Roman"/>
          <w:sz w:val="24"/>
          <w:szCs w:val="24"/>
        </w:rPr>
      </w:pPr>
      <w:r w:rsidRPr="00232C55">
        <w:rPr>
          <w:rFonts w:ascii="Times New Roman" w:hAnsi="Times New Roman" w:cs="Times New Roman"/>
          <w:b/>
          <w:bCs/>
          <w:sz w:val="24"/>
          <w:szCs w:val="24"/>
        </w:rPr>
        <w:t>The scheme provide incentives for farmers are as follows</w:t>
      </w:r>
      <w:r w:rsidRPr="00232C55">
        <w:rPr>
          <w:rFonts w:ascii="Times New Roman" w:hAnsi="Times New Roman" w:cs="Times New Roman"/>
          <w:sz w:val="24"/>
          <w:szCs w:val="24"/>
        </w:rPr>
        <w:t xml:space="preserve">: </w:t>
      </w:r>
    </w:p>
    <w:p w14:paraId="338C84DA" w14:textId="7986B7BF" w:rsidR="00427380" w:rsidRPr="00232C55" w:rsidRDefault="00427380" w:rsidP="00F16C7A">
      <w:pPr>
        <w:spacing w:line="360" w:lineRule="auto"/>
        <w:jc w:val="both"/>
        <w:rPr>
          <w:rFonts w:ascii="Times New Roman" w:hAnsi="Times New Roman" w:cs="Times New Roman"/>
          <w:sz w:val="24"/>
          <w:szCs w:val="24"/>
          <w:lang w:val="en-US"/>
        </w:rPr>
      </w:pPr>
      <w:r w:rsidRPr="00232C55">
        <w:rPr>
          <w:rFonts w:ascii="Times New Roman" w:hAnsi="Times New Roman" w:cs="Times New Roman"/>
          <w:color w:val="0D0D0D"/>
          <w:sz w:val="24"/>
          <w:szCs w:val="24"/>
          <w:shd w:val="clear" w:color="auto" w:fill="FFFFFF"/>
        </w:rPr>
        <w:t xml:space="preserve">Farmers practicing SPNF receive significant government funding, covering 75 per cent of pest management expenses and providing subsidies for plastic barrels and 80 per cent cow barn lining. Certification by a third-party entity is required for marketing SPNF products. The government also supports the establishment of new stores promoting SPNF with a Rs 50,000 grant over three years. The study aims to raise farmers' awareness of SPNF benefits for pesticide reduction and improved soil fertility </w:t>
      </w:r>
      <w:r w:rsidR="00490FC6" w:rsidRPr="00232C55">
        <w:rPr>
          <w:rFonts w:ascii="Times New Roman" w:hAnsi="Times New Roman" w:cs="Times New Roman"/>
          <w:sz w:val="24"/>
          <w:szCs w:val="24"/>
        </w:rPr>
        <w:t>(</w:t>
      </w:r>
      <w:r w:rsidR="00C746AE" w:rsidRPr="00232C55">
        <w:rPr>
          <w:rFonts w:ascii="Times New Roman" w:hAnsi="Times New Roman" w:cs="Times New Roman"/>
          <w:sz w:val="24"/>
          <w:szCs w:val="24"/>
        </w:rPr>
        <w:t>Awasthi, 2020)</w:t>
      </w:r>
      <w:r w:rsidRPr="00232C55">
        <w:rPr>
          <w:rFonts w:ascii="Times New Roman" w:hAnsi="Times New Roman" w:cs="Times New Roman"/>
          <w:sz w:val="24"/>
          <w:szCs w:val="24"/>
          <w:lang w:val="en-US"/>
        </w:rPr>
        <w:t>.</w:t>
      </w:r>
    </w:p>
    <w:p w14:paraId="6B37ACD1" w14:textId="651F8ACD" w:rsidR="001673DC" w:rsidRPr="00232C55" w:rsidRDefault="001673DC" w:rsidP="00F16C7A">
      <w:pPr>
        <w:pStyle w:val="ListParagraph"/>
        <w:numPr>
          <w:ilvl w:val="0"/>
          <w:numId w:val="1"/>
        </w:numPr>
        <w:spacing w:after="0" w:line="276" w:lineRule="auto"/>
        <w:rPr>
          <w:rFonts w:ascii="Times New Roman" w:hAnsi="Times New Roman" w:cs="Times New Roman"/>
          <w:b/>
          <w:bCs/>
          <w:sz w:val="24"/>
          <w:szCs w:val="24"/>
        </w:rPr>
      </w:pPr>
      <w:r w:rsidRPr="00232C55">
        <w:rPr>
          <w:rFonts w:ascii="Times New Roman" w:hAnsi="Times New Roman" w:cs="Times New Roman"/>
          <w:b/>
          <w:bCs/>
          <w:sz w:val="24"/>
          <w:szCs w:val="24"/>
        </w:rPr>
        <w:lastRenderedPageBreak/>
        <w:t xml:space="preserve">MATERIAL AND METHOD </w:t>
      </w:r>
    </w:p>
    <w:p w14:paraId="41A54A3F" w14:textId="26E43A06" w:rsidR="00EE40A2" w:rsidRPr="00232C55" w:rsidRDefault="006320F6" w:rsidP="00F16C7A">
      <w:pPr>
        <w:spacing w:after="0" w:line="360" w:lineRule="auto"/>
        <w:jc w:val="both"/>
        <w:rPr>
          <w:rFonts w:ascii="Times New Roman" w:hAnsi="Times New Roman" w:cs="Times New Roman"/>
          <w:color w:val="0D0D0D"/>
          <w:sz w:val="24"/>
          <w:szCs w:val="24"/>
          <w:shd w:val="clear" w:color="auto" w:fill="FFFFFF"/>
        </w:rPr>
      </w:pPr>
      <w:r w:rsidRPr="00232C55">
        <w:rPr>
          <w:rFonts w:ascii="Times New Roman" w:hAnsi="Times New Roman" w:cs="Times New Roman"/>
          <w:sz w:val="24"/>
          <w:szCs w:val="24"/>
        </w:rPr>
        <w:t xml:space="preserve">The study was conducted in </w:t>
      </w:r>
      <w:r w:rsidRPr="00232C55">
        <w:rPr>
          <w:rFonts w:ascii="Times New Roman" w:hAnsi="Times New Roman" w:cs="Times New Roman"/>
          <w:color w:val="0D0D0D"/>
          <w:sz w:val="24"/>
          <w:szCs w:val="24"/>
          <w:shd w:val="clear" w:color="auto" w:fill="FFFFFF"/>
        </w:rPr>
        <w:t>Solan district of Himachal Pradesh</w:t>
      </w:r>
      <w:r w:rsidR="00A53F0E" w:rsidRPr="00232C55">
        <w:rPr>
          <w:rFonts w:ascii="Times New Roman" w:hAnsi="Times New Roman" w:cs="Times New Roman"/>
          <w:color w:val="0D0D0D"/>
          <w:sz w:val="24"/>
          <w:szCs w:val="24"/>
          <w:shd w:val="clear" w:color="auto" w:fill="FFFFFF"/>
        </w:rPr>
        <w:t>. Firstly</w:t>
      </w:r>
      <w:r w:rsidR="00061B2F" w:rsidRPr="00232C55">
        <w:rPr>
          <w:rFonts w:ascii="Times New Roman" w:hAnsi="Times New Roman" w:cs="Times New Roman"/>
          <w:color w:val="0D0D0D"/>
          <w:sz w:val="24"/>
          <w:szCs w:val="24"/>
          <w:shd w:val="clear" w:color="auto" w:fill="FFFFFF"/>
        </w:rPr>
        <w:t>,</w:t>
      </w:r>
      <w:r w:rsidR="00A53F0E" w:rsidRPr="00232C55">
        <w:rPr>
          <w:rFonts w:ascii="Times New Roman" w:hAnsi="Times New Roman" w:cs="Times New Roman"/>
          <w:color w:val="0D0D0D"/>
          <w:sz w:val="24"/>
          <w:szCs w:val="24"/>
          <w:shd w:val="clear" w:color="auto" w:fill="FFFFFF"/>
        </w:rPr>
        <w:t xml:space="preserve"> district Solan was selected</w:t>
      </w:r>
      <w:r w:rsidR="008C1F82" w:rsidRPr="00232C55">
        <w:rPr>
          <w:rFonts w:ascii="Times New Roman" w:hAnsi="Times New Roman" w:cs="Times New Roman"/>
          <w:color w:val="0D0D0D"/>
          <w:sz w:val="24"/>
          <w:szCs w:val="24"/>
          <w:shd w:val="clear" w:color="auto" w:fill="FFFFFF"/>
        </w:rPr>
        <w:t xml:space="preserve"> </w:t>
      </w:r>
      <w:r w:rsidR="00A53F0E" w:rsidRPr="00232C55">
        <w:rPr>
          <w:rFonts w:ascii="Times New Roman" w:hAnsi="Times New Roman" w:cs="Times New Roman"/>
          <w:color w:val="0D0D0D"/>
          <w:sz w:val="24"/>
          <w:szCs w:val="24"/>
          <w:shd w:val="clear" w:color="auto" w:fill="FFFFFF"/>
        </w:rPr>
        <w:t xml:space="preserve">due to its reputation for early adoption and familiarity with innovative farming techniques among its farmers. The study </w:t>
      </w:r>
      <w:r w:rsidR="00061B2F" w:rsidRPr="00232C55">
        <w:rPr>
          <w:rFonts w:ascii="Times New Roman" w:hAnsi="Times New Roman" w:cs="Times New Roman"/>
          <w:color w:val="0D0D0D"/>
          <w:sz w:val="24"/>
          <w:szCs w:val="24"/>
          <w:shd w:val="clear" w:color="auto" w:fill="FFFFFF"/>
        </w:rPr>
        <w:t xml:space="preserve">employed </w:t>
      </w:r>
      <w:r w:rsidR="00A53F0E" w:rsidRPr="00232C55">
        <w:rPr>
          <w:rFonts w:ascii="Times New Roman" w:hAnsi="Times New Roman" w:cs="Times New Roman"/>
          <w:color w:val="0D0D0D"/>
          <w:sz w:val="24"/>
          <w:szCs w:val="24"/>
          <w:shd w:val="clear" w:color="auto" w:fill="FFFFFF"/>
        </w:rPr>
        <w:t xml:space="preserve">a </w:t>
      </w:r>
      <w:r w:rsidR="00061B2F" w:rsidRPr="00232C55">
        <w:rPr>
          <w:rFonts w:ascii="Times New Roman" w:hAnsi="Times New Roman" w:cs="Times New Roman"/>
          <w:color w:val="0D0D0D"/>
          <w:sz w:val="24"/>
          <w:szCs w:val="24"/>
          <w:shd w:val="clear" w:color="auto" w:fill="FFFFFF"/>
        </w:rPr>
        <w:t xml:space="preserve">descriptive design and a </w:t>
      </w:r>
      <w:r w:rsidR="00A53F0E" w:rsidRPr="00232C55">
        <w:rPr>
          <w:rFonts w:ascii="Times New Roman" w:hAnsi="Times New Roman" w:cs="Times New Roman"/>
          <w:color w:val="0D0D0D"/>
          <w:sz w:val="24"/>
          <w:szCs w:val="24"/>
          <w:shd w:val="clear" w:color="auto" w:fill="FFFFFF"/>
        </w:rPr>
        <w:t>multistage sampling method by selecting specific development blocks (</w:t>
      </w:r>
      <w:proofErr w:type="spellStart"/>
      <w:r w:rsidR="00A53F0E" w:rsidRPr="00232C55">
        <w:rPr>
          <w:rFonts w:ascii="Times New Roman" w:hAnsi="Times New Roman" w:cs="Times New Roman"/>
          <w:color w:val="0D0D0D"/>
          <w:sz w:val="24"/>
          <w:szCs w:val="24"/>
          <w:shd w:val="clear" w:color="auto" w:fill="FFFFFF"/>
        </w:rPr>
        <w:t>Solan</w:t>
      </w:r>
      <w:proofErr w:type="spellEnd"/>
      <w:r w:rsidR="00A53F0E" w:rsidRPr="00232C55">
        <w:rPr>
          <w:rFonts w:ascii="Times New Roman" w:hAnsi="Times New Roman" w:cs="Times New Roman"/>
          <w:color w:val="0D0D0D"/>
          <w:sz w:val="24"/>
          <w:szCs w:val="24"/>
          <w:shd w:val="clear" w:color="auto" w:fill="FFFFFF"/>
        </w:rPr>
        <w:t xml:space="preserve">, </w:t>
      </w:r>
      <w:proofErr w:type="spellStart"/>
      <w:r w:rsidR="00A53F0E" w:rsidRPr="00232C55">
        <w:rPr>
          <w:rFonts w:ascii="Times New Roman" w:hAnsi="Times New Roman" w:cs="Times New Roman"/>
          <w:color w:val="0D0D0D"/>
          <w:sz w:val="24"/>
          <w:szCs w:val="24"/>
          <w:shd w:val="clear" w:color="auto" w:fill="FFFFFF"/>
        </w:rPr>
        <w:t>Kandaghat</w:t>
      </w:r>
      <w:proofErr w:type="spellEnd"/>
      <w:r w:rsidR="00A53F0E" w:rsidRPr="00232C55">
        <w:rPr>
          <w:rFonts w:ascii="Times New Roman" w:hAnsi="Times New Roman" w:cs="Times New Roman"/>
          <w:color w:val="0D0D0D"/>
          <w:sz w:val="24"/>
          <w:szCs w:val="24"/>
          <w:shd w:val="clear" w:color="auto" w:fill="FFFFFF"/>
        </w:rPr>
        <w:t xml:space="preserve">, </w:t>
      </w:r>
      <w:proofErr w:type="spellStart"/>
      <w:r w:rsidR="00A53F0E" w:rsidRPr="00232C55">
        <w:rPr>
          <w:rFonts w:ascii="Times New Roman" w:hAnsi="Times New Roman" w:cs="Times New Roman"/>
          <w:color w:val="0D0D0D"/>
          <w:sz w:val="24"/>
          <w:szCs w:val="24"/>
          <w:shd w:val="clear" w:color="auto" w:fill="FFFFFF"/>
        </w:rPr>
        <w:t>Dharampur</w:t>
      </w:r>
      <w:proofErr w:type="spellEnd"/>
      <w:r w:rsidR="00A53F0E" w:rsidRPr="00232C55">
        <w:rPr>
          <w:rFonts w:ascii="Times New Roman" w:hAnsi="Times New Roman" w:cs="Times New Roman"/>
          <w:color w:val="0D0D0D"/>
          <w:sz w:val="24"/>
          <w:szCs w:val="24"/>
          <w:shd w:val="clear" w:color="auto" w:fill="FFFFFF"/>
        </w:rPr>
        <w:t xml:space="preserve">, </w:t>
      </w:r>
      <w:proofErr w:type="spellStart"/>
      <w:r w:rsidR="00A53F0E" w:rsidRPr="00232C55">
        <w:rPr>
          <w:rFonts w:ascii="Times New Roman" w:hAnsi="Times New Roman" w:cs="Times New Roman"/>
          <w:color w:val="0D0D0D"/>
          <w:sz w:val="24"/>
          <w:szCs w:val="24"/>
          <w:shd w:val="clear" w:color="auto" w:fill="FFFFFF"/>
        </w:rPr>
        <w:t>Kunihar</w:t>
      </w:r>
      <w:proofErr w:type="spellEnd"/>
      <w:r w:rsidR="00A53F0E" w:rsidRPr="00232C55">
        <w:rPr>
          <w:rFonts w:ascii="Times New Roman" w:hAnsi="Times New Roman" w:cs="Times New Roman"/>
          <w:color w:val="0D0D0D"/>
          <w:sz w:val="24"/>
          <w:szCs w:val="24"/>
          <w:shd w:val="clear" w:color="auto" w:fill="FFFFFF"/>
        </w:rPr>
        <w:t xml:space="preserve">, and </w:t>
      </w:r>
      <w:proofErr w:type="spellStart"/>
      <w:r w:rsidR="00A53F0E" w:rsidRPr="00232C55">
        <w:rPr>
          <w:rFonts w:ascii="Times New Roman" w:hAnsi="Times New Roman" w:cs="Times New Roman"/>
          <w:color w:val="0D0D0D"/>
          <w:sz w:val="24"/>
          <w:szCs w:val="24"/>
          <w:shd w:val="clear" w:color="auto" w:fill="FFFFFF"/>
        </w:rPr>
        <w:t>Nalagarh</w:t>
      </w:r>
      <w:proofErr w:type="spellEnd"/>
      <w:r w:rsidR="00A53F0E" w:rsidRPr="00232C55">
        <w:rPr>
          <w:rFonts w:ascii="Times New Roman" w:hAnsi="Times New Roman" w:cs="Times New Roman"/>
          <w:color w:val="0D0D0D"/>
          <w:sz w:val="24"/>
          <w:szCs w:val="24"/>
          <w:shd w:val="clear" w:color="auto" w:fill="FFFFFF"/>
        </w:rPr>
        <w:t>) within the district. A total of 90 farmers were randomly chosen from these five blocks using a Random Number Generator, with eighteen farmers selected from each block</w:t>
      </w:r>
      <w:r w:rsidR="00621000" w:rsidRPr="00232C55">
        <w:rPr>
          <w:rFonts w:ascii="Times New Roman" w:hAnsi="Times New Roman" w:cs="Times New Roman"/>
          <w:color w:val="0D0D0D"/>
          <w:sz w:val="24"/>
          <w:szCs w:val="24"/>
          <w:shd w:val="clear" w:color="auto" w:fill="FFFFFF"/>
        </w:rPr>
        <w:t xml:space="preserve">. </w:t>
      </w:r>
      <w:r w:rsidR="00A8789F" w:rsidRPr="00232C55">
        <w:rPr>
          <w:rFonts w:ascii="Times New Roman" w:hAnsi="Times New Roman" w:cs="Times New Roman"/>
          <w:color w:val="0D0D0D"/>
          <w:sz w:val="24"/>
          <w:szCs w:val="24"/>
          <w:shd w:val="clear" w:color="auto" w:fill="FFFFFF"/>
        </w:rPr>
        <w:t>A questionnaire with both open and closed-</w:t>
      </w:r>
      <w:r w:rsidR="00EE40A2" w:rsidRPr="00232C55">
        <w:rPr>
          <w:rFonts w:ascii="Times New Roman" w:hAnsi="Times New Roman" w:cs="Times New Roman"/>
          <w:color w:val="0D0D0D"/>
          <w:sz w:val="24"/>
          <w:szCs w:val="24"/>
          <w:shd w:val="clear" w:color="auto" w:fill="FFFFFF"/>
        </w:rPr>
        <w:t>ended questions</w:t>
      </w:r>
      <w:r w:rsidR="00A8789F" w:rsidRPr="00232C55">
        <w:rPr>
          <w:rFonts w:ascii="Times New Roman" w:hAnsi="Times New Roman" w:cs="Times New Roman"/>
          <w:color w:val="0D0D0D"/>
          <w:sz w:val="24"/>
          <w:szCs w:val="24"/>
          <w:shd w:val="clear" w:color="auto" w:fill="FFFFFF"/>
        </w:rPr>
        <w:t xml:space="preserve"> was developed and pre-tested on ten </w:t>
      </w:r>
      <w:r w:rsidR="00EE40A2" w:rsidRPr="00232C55">
        <w:rPr>
          <w:rFonts w:ascii="Times New Roman" w:hAnsi="Times New Roman" w:cs="Times New Roman"/>
          <w:color w:val="0D0D0D"/>
          <w:sz w:val="24"/>
          <w:szCs w:val="24"/>
          <w:shd w:val="clear" w:color="auto" w:fill="FFFFFF"/>
        </w:rPr>
        <w:t xml:space="preserve">farmers (non-sampled) to ensure clarity and eliminate testing biases in a non-sampled area. </w:t>
      </w:r>
    </w:p>
    <w:p w14:paraId="6B069E17" w14:textId="77777777" w:rsidR="00772F72" w:rsidRPr="00232C55" w:rsidRDefault="00772F72" w:rsidP="00772F72">
      <w:pPr>
        <w:pStyle w:val="ListParagraph"/>
        <w:numPr>
          <w:ilvl w:val="1"/>
          <w:numId w:val="1"/>
        </w:numPr>
        <w:spacing w:after="0" w:line="276" w:lineRule="auto"/>
        <w:jc w:val="both"/>
        <w:rPr>
          <w:rFonts w:ascii="Times New Roman" w:hAnsi="Times New Roman" w:cs="Times New Roman"/>
          <w:b/>
          <w:bCs/>
          <w:sz w:val="24"/>
          <w:szCs w:val="24"/>
        </w:rPr>
      </w:pPr>
      <w:r w:rsidRPr="00232C55">
        <w:rPr>
          <w:rFonts w:ascii="Times New Roman" w:hAnsi="Times New Roman" w:cs="Times New Roman"/>
          <w:b/>
          <w:bCs/>
          <w:sz w:val="24"/>
          <w:szCs w:val="24"/>
        </w:rPr>
        <w:t xml:space="preserve">Percentage  </w:t>
      </w:r>
    </w:p>
    <w:p w14:paraId="2A0F8EC1" w14:textId="3F5A0814" w:rsidR="00772F72" w:rsidRPr="00232C55" w:rsidRDefault="00772F72" w:rsidP="00772F72">
      <w:pPr>
        <w:spacing w:line="276" w:lineRule="auto"/>
        <w:ind w:left="360" w:firstLine="360"/>
        <w:jc w:val="both"/>
        <w:rPr>
          <w:rFonts w:ascii="Times New Roman" w:hAnsi="Times New Roman" w:cs="Times New Roman"/>
          <w:sz w:val="24"/>
          <w:szCs w:val="24"/>
        </w:rPr>
      </w:pPr>
      <w:r w:rsidRPr="00232C55">
        <w:rPr>
          <w:rFonts w:ascii="Times New Roman" w:hAnsi="Times New Roman" w:cs="Times New Roman"/>
          <w:sz w:val="24"/>
          <w:szCs w:val="24"/>
        </w:rPr>
        <w:t xml:space="preserve">The </w:t>
      </w:r>
      <w:r w:rsidR="00762928" w:rsidRPr="00232C55">
        <w:rPr>
          <w:rFonts w:ascii="Times New Roman" w:hAnsi="Times New Roman" w:cs="Times New Roman"/>
          <w:sz w:val="24"/>
          <w:szCs w:val="24"/>
        </w:rPr>
        <w:t xml:space="preserve">frequency of a specific cell was determined </w:t>
      </w:r>
      <w:r w:rsidR="003037E6" w:rsidRPr="00232C55">
        <w:rPr>
          <w:rFonts w:ascii="Times New Roman" w:hAnsi="Times New Roman" w:cs="Times New Roman"/>
          <w:sz w:val="24"/>
          <w:szCs w:val="24"/>
        </w:rPr>
        <w:t xml:space="preserve">by dividing it by the total number of SPNF farmers in that category and then multiplying the result by 100. </w:t>
      </w:r>
    </w:p>
    <w:p w14:paraId="6225D5E9" w14:textId="56CFE454" w:rsidR="001E4561" w:rsidRPr="00232C55" w:rsidRDefault="00772F72" w:rsidP="00F16C7A">
      <w:pPr>
        <w:spacing w:line="276" w:lineRule="auto"/>
        <w:ind w:left="360" w:firstLine="360"/>
        <w:jc w:val="center"/>
        <w:rPr>
          <w:rFonts w:ascii="Times New Roman" w:hAnsi="Times New Roman" w:cs="Times New Roman"/>
          <w:b/>
          <w:bCs/>
          <w:sz w:val="24"/>
          <w:szCs w:val="24"/>
        </w:rPr>
      </w:pPr>
      <w:r w:rsidRPr="00232C55">
        <w:rPr>
          <w:rFonts w:ascii="Times New Roman" w:hAnsi="Times New Roman" w:cs="Times New Roman"/>
          <w:sz w:val="24"/>
          <w:szCs w:val="24"/>
        </w:rPr>
        <w:t xml:space="preserve">Percentage (P) = </w:t>
      </w:r>
      <w:r w:rsidRPr="00232C55">
        <w:rPr>
          <w:rFonts w:ascii="Cambria Math" w:hAnsi="Cambria Math" w:cs="Cambria Math"/>
          <w:sz w:val="24"/>
          <w:szCs w:val="24"/>
        </w:rPr>
        <w:t xml:space="preserve"> </w:t>
      </w:r>
      <m:oMath>
        <m:f>
          <m:fPr>
            <m:ctrlPr>
              <w:rPr>
                <w:rFonts w:ascii="Cambria Math" w:hAnsi="Cambria Math" w:cs="Cambria Math"/>
                <w:i/>
                <w:sz w:val="24"/>
                <w:szCs w:val="24"/>
              </w:rPr>
            </m:ctrlPr>
          </m:fPr>
          <m:num>
            <m:r>
              <m:rPr>
                <m:sty m:val="p"/>
              </m:rPr>
              <w:rPr>
                <w:rFonts w:ascii="Cambria Math" w:hAnsi="Cambria Math" w:cs="Cambria Math"/>
                <w:sz w:val="24"/>
                <w:szCs w:val="24"/>
              </w:rPr>
              <m:t>actual no. of respondents</m:t>
            </m:r>
          </m:num>
          <m:den>
            <m:r>
              <w:rPr>
                <w:rFonts w:ascii="Cambria Math" w:hAnsi="Cambria Math" w:cs="Cambria Math"/>
                <w:sz w:val="24"/>
                <w:szCs w:val="24"/>
              </w:rPr>
              <m:t>respondents or score</m:t>
            </m:r>
          </m:den>
        </m:f>
      </m:oMath>
      <w:r w:rsidRPr="00232C55">
        <w:rPr>
          <w:rFonts w:ascii="Times New Roman" w:hAnsi="Times New Roman" w:cs="Times New Roman"/>
          <w:sz w:val="24"/>
          <w:szCs w:val="24"/>
        </w:rPr>
        <w:t xml:space="preserve"> ×100</w:t>
      </w:r>
    </w:p>
    <w:p w14:paraId="21308083" w14:textId="51563FDA" w:rsidR="001E4561" w:rsidRPr="00232C55" w:rsidRDefault="00DC1634" w:rsidP="001E4561">
      <w:pPr>
        <w:pStyle w:val="ListParagraph"/>
        <w:numPr>
          <w:ilvl w:val="1"/>
          <w:numId w:val="1"/>
        </w:numPr>
        <w:spacing w:after="0" w:line="276" w:lineRule="auto"/>
        <w:jc w:val="both"/>
        <w:rPr>
          <w:rFonts w:ascii="Times New Roman" w:hAnsi="Times New Roman" w:cs="Times New Roman"/>
          <w:b/>
          <w:bCs/>
          <w:sz w:val="24"/>
          <w:szCs w:val="24"/>
        </w:rPr>
      </w:pPr>
      <w:r w:rsidRPr="00232C55">
        <w:rPr>
          <w:rFonts w:ascii="Times New Roman" w:hAnsi="Times New Roman" w:cs="Times New Roman"/>
          <w:b/>
          <w:bCs/>
          <w:sz w:val="24"/>
          <w:szCs w:val="24"/>
        </w:rPr>
        <w:t xml:space="preserve">Frequency </w:t>
      </w:r>
    </w:p>
    <w:p w14:paraId="0DC07D81" w14:textId="3E2EDCF3" w:rsidR="001E4561" w:rsidRPr="00232C55" w:rsidRDefault="001E4561" w:rsidP="001E4561">
      <w:pPr>
        <w:spacing w:line="276" w:lineRule="auto"/>
        <w:ind w:firstLine="720"/>
        <w:jc w:val="both"/>
        <w:rPr>
          <w:rFonts w:ascii="Times New Roman" w:hAnsi="Times New Roman" w:cs="Times New Roman"/>
          <w:sz w:val="24"/>
          <w:szCs w:val="24"/>
        </w:rPr>
      </w:pPr>
      <w:r w:rsidRPr="00232C55">
        <w:rPr>
          <w:rFonts w:ascii="Times New Roman" w:hAnsi="Times New Roman" w:cs="Times New Roman"/>
          <w:sz w:val="24"/>
          <w:szCs w:val="24"/>
        </w:rPr>
        <w:t xml:space="preserve">The calculation includes summing up the total number of respondents within each specific category. </w:t>
      </w:r>
    </w:p>
    <w:p w14:paraId="4119E9BF" w14:textId="77777777" w:rsidR="001E4561" w:rsidRPr="00232C55" w:rsidRDefault="001E4561" w:rsidP="006B1CDB">
      <w:pPr>
        <w:pStyle w:val="ListParagraph"/>
        <w:numPr>
          <w:ilvl w:val="1"/>
          <w:numId w:val="1"/>
        </w:numPr>
        <w:spacing w:after="0" w:line="276" w:lineRule="auto"/>
        <w:jc w:val="both"/>
        <w:rPr>
          <w:rFonts w:ascii="Times New Roman" w:hAnsi="Times New Roman" w:cs="Times New Roman"/>
          <w:b/>
          <w:bCs/>
          <w:sz w:val="24"/>
          <w:szCs w:val="24"/>
        </w:rPr>
      </w:pPr>
      <w:r w:rsidRPr="00232C55">
        <w:rPr>
          <w:rFonts w:ascii="Times New Roman" w:hAnsi="Times New Roman" w:cs="Times New Roman"/>
          <w:b/>
          <w:bCs/>
          <w:sz w:val="24"/>
          <w:szCs w:val="24"/>
        </w:rPr>
        <w:t>Mean</w:t>
      </w:r>
    </w:p>
    <w:p w14:paraId="6AA05276" w14:textId="0A93C0EE" w:rsidR="001E4561" w:rsidRPr="00232C55" w:rsidRDefault="001E4561" w:rsidP="001E4561">
      <w:pPr>
        <w:spacing w:line="276" w:lineRule="auto"/>
        <w:ind w:left="720"/>
        <w:jc w:val="both"/>
        <w:rPr>
          <w:rFonts w:ascii="Times New Roman" w:hAnsi="Times New Roman" w:cs="Times New Roman"/>
          <w:sz w:val="24"/>
          <w:szCs w:val="24"/>
        </w:rPr>
      </w:pPr>
      <w:r w:rsidRPr="00232C55">
        <w:rPr>
          <w:rFonts w:ascii="Times New Roman" w:hAnsi="Times New Roman" w:cs="Times New Roman"/>
          <w:sz w:val="24"/>
          <w:szCs w:val="24"/>
        </w:rPr>
        <w:t>It was calculated to the average value of particular score. The formula is:</w:t>
      </w:r>
    </w:p>
    <w:p w14:paraId="42039CFC" w14:textId="3A494C11" w:rsidR="00192C29" w:rsidRPr="00232C55" w:rsidRDefault="00970AE5" w:rsidP="00057D1E">
      <w:pPr>
        <w:spacing w:line="276" w:lineRule="auto"/>
        <w:ind w:left="720"/>
        <w:jc w:val="center"/>
        <w:rPr>
          <w:rFonts w:ascii="Times New Roman" w:hAnsi="Times New Roman" w:cs="Times New Roman"/>
          <w:sz w:val="24"/>
          <w:szCs w:val="24"/>
        </w:rPr>
      </w:pPr>
      <w:r w:rsidRPr="00232C55">
        <w:rPr>
          <w:rFonts w:ascii="Times New Roman" w:hAnsi="Times New Roman" w:cs="Times New Roman"/>
          <w:sz w:val="24"/>
          <w:szCs w:val="24"/>
        </w:rPr>
        <w:t xml:space="preserve">Mean Score = </w:t>
      </w:r>
      <w:r w:rsidRPr="00232C55">
        <w:rPr>
          <w:rFonts w:ascii="Cambria Math" w:hAnsi="Cambria Math" w:cs="Cambria Math"/>
          <w:sz w:val="24"/>
          <w:szCs w:val="24"/>
        </w:rPr>
        <w:t xml:space="preserve"> </w:t>
      </w:r>
      <m:oMath>
        <m:f>
          <m:fPr>
            <m:ctrlPr>
              <w:rPr>
                <w:rFonts w:ascii="Cambria Math" w:hAnsi="Cambria Math" w:cs="Cambria Math"/>
                <w:i/>
                <w:sz w:val="24"/>
                <w:szCs w:val="24"/>
              </w:rPr>
            </m:ctrlPr>
          </m:fPr>
          <m:num>
            <m:r>
              <m:rPr>
                <m:sty m:val="p"/>
              </m:rPr>
              <w:rPr>
                <w:rFonts w:ascii="Cambria Math" w:hAnsi="Cambria Math" w:cs="Cambria Math"/>
                <w:sz w:val="24"/>
                <w:szCs w:val="24"/>
              </w:rPr>
              <m:t>total score on particular item</m:t>
            </m:r>
          </m:num>
          <m:den>
            <m:r>
              <w:rPr>
                <w:rFonts w:ascii="Cambria Math" w:hAnsi="Cambria Math" w:cs="Cambria Math"/>
                <w:sz w:val="24"/>
                <w:szCs w:val="24"/>
              </w:rPr>
              <m:t>number of respondents</m:t>
            </m:r>
          </m:den>
        </m:f>
      </m:oMath>
      <w:r w:rsidRPr="00232C55">
        <w:rPr>
          <w:rFonts w:ascii="Times New Roman" w:hAnsi="Times New Roman" w:cs="Times New Roman"/>
          <w:sz w:val="24"/>
          <w:szCs w:val="24"/>
        </w:rPr>
        <w:t xml:space="preserve">  </w:t>
      </w:r>
    </w:p>
    <w:p w14:paraId="6A2CBB2B" w14:textId="33E3F890" w:rsidR="001E4561" w:rsidRPr="00232C55" w:rsidRDefault="006B1CDB" w:rsidP="00F16C7A">
      <w:pPr>
        <w:pStyle w:val="ListParagraph"/>
        <w:numPr>
          <w:ilvl w:val="1"/>
          <w:numId w:val="1"/>
        </w:numPr>
        <w:spacing w:after="0" w:line="276" w:lineRule="auto"/>
        <w:jc w:val="both"/>
        <w:rPr>
          <w:rFonts w:ascii="Times New Roman" w:hAnsi="Times New Roman" w:cs="Times New Roman"/>
          <w:b/>
          <w:bCs/>
          <w:sz w:val="24"/>
          <w:szCs w:val="24"/>
        </w:rPr>
      </w:pPr>
      <w:r w:rsidRPr="00232C55">
        <w:rPr>
          <w:rFonts w:ascii="Times New Roman" w:hAnsi="Times New Roman" w:cs="Times New Roman"/>
          <w:b/>
          <w:bCs/>
          <w:sz w:val="24"/>
          <w:szCs w:val="24"/>
        </w:rPr>
        <w:t xml:space="preserve">Categorization </w:t>
      </w:r>
    </w:p>
    <w:p w14:paraId="782D7B7B" w14:textId="77777777" w:rsidR="00672483" w:rsidRPr="00232C55" w:rsidRDefault="006B1CDB" w:rsidP="00F16C7A">
      <w:pPr>
        <w:spacing w:after="0" w:line="360" w:lineRule="auto"/>
        <w:ind w:firstLine="720"/>
        <w:jc w:val="both"/>
        <w:rPr>
          <w:rFonts w:ascii="Times New Roman" w:hAnsi="Times New Roman" w:cs="Times New Roman"/>
          <w:sz w:val="24"/>
          <w:szCs w:val="24"/>
        </w:rPr>
      </w:pPr>
      <w:r w:rsidRPr="00232C55">
        <w:rPr>
          <w:rFonts w:ascii="Times New Roman" w:hAnsi="Times New Roman" w:cs="Times New Roman"/>
          <w:sz w:val="24"/>
          <w:szCs w:val="24"/>
        </w:rPr>
        <w:t>The</w:t>
      </w:r>
      <w:r w:rsidR="005F2BBC" w:rsidRPr="00232C55">
        <w:rPr>
          <w:rFonts w:ascii="Times New Roman" w:hAnsi="Times New Roman" w:cs="Times New Roman"/>
          <w:sz w:val="24"/>
          <w:szCs w:val="24"/>
        </w:rPr>
        <w:t xml:space="preserve"> mean and standard deviation were utilized for the </w:t>
      </w:r>
      <w:r w:rsidRPr="00232C55">
        <w:rPr>
          <w:rFonts w:ascii="Times New Roman" w:hAnsi="Times New Roman" w:cs="Times New Roman"/>
          <w:sz w:val="24"/>
          <w:szCs w:val="24"/>
        </w:rPr>
        <w:t xml:space="preserve">categorization of respondents into different groups </w:t>
      </w:r>
      <w:r w:rsidR="005F2BBC" w:rsidRPr="00232C55">
        <w:rPr>
          <w:rFonts w:ascii="Times New Roman" w:hAnsi="Times New Roman" w:cs="Times New Roman"/>
          <w:sz w:val="24"/>
          <w:szCs w:val="24"/>
        </w:rPr>
        <w:t>based on age, farming experience, family size and education.</w:t>
      </w:r>
      <w:r w:rsidR="008E7F95" w:rsidRPr="00232C55">
        <w:rPr>
          <w:rFonts w:ascii="Times New Roman" w:hAnsi="Times New Roman" w:cs="Times New Roman"/>
          <w:sz w:val="24"/>
          <w:szCs w:val="24"/>
        </w:rPr>
        <w:t xml:space="preserve"> </w:t>
      </w:r>
    </w:p>
    <w:p w14:paraId="26E82BC5" w14:textId="353E0B4B" w:rsidR="006B1CDB" w:rsidRPr="00232C55" w:rsidRDefault="00672483" w:rsidP="00CF0946">
      <w:pPr>
        <w:pStyle w:val="ListParagraph"/>
        <w:numPr>
          <w:ilvl w:val="0"/>
          <w:numId w:val="1"/>
        </w:numPr>
        <w:spacing w:after="0" w:line="276" w:lineRule="auto"/>
        <w:jc w:val="both"/>
        <w:rPr>
          <w:rFonts w:ascii="Times New Roman" w:hAnsi="Times New Roman" w:cs="Times New Roman"/>
          <w:b/>
          <w:bCs/>
          <w:sz w:val="24"/>
          <w:szCs w:val="24"/>
        </w:rPr>
      </w:pPr>
      <w:r w:rsidRPr="00232C55">
        <w:rPr>
          <w:rFonts w:ascii="Times New Roman" w:hAnsi="Times New Roman" w:cs="Times New Roman"/>
          <w:b/>
          <w:bCs/>
          <w:sz w:val="24"/>
          <w:szCs w:val="24"/>
        </w:rPr>
        <w:t xml:space="preserve">Result and Discussion </w:t>
      </w:r>
      <w:r w:rsidR="005F2BBC" w:rsidRPr="00232C55">
        <w:rPr>
          <w:rFonts w:ascii="Times New Roman" w:hAnsi="Times New Roman" w:cs="Times New Roman"/>
          <w:b/>
          <w:bCs/>
          <w:sz w:val="24"/>
          <w:szCs w:val="24"/>
        </w:rPr>
        <w:t xml:space="preserve"> </w:t>
      </w:r>
    </w:p>
    <w:p w14:paraId="6BCF9930" w14:textId="2BF4758D" w:rsidR="00DE6058" w:rsidRPr="00232C55" w:rsidRDefault="00CF0946" w:rsidP="00F16C7A">
      <w:pPr>
        <w:spacing w:after="0" w:line="360" w:lineRule="auto"/>
        <w:jc w:val="both"/>
        <w:rPr>
          <w:rFonts w:ascii="Times New Roman" w:hAnsi="Times New Roman" w:cs="Times New Roman"/>
          <w:sz w:val="24"/>
          <w:szCs w:val="24"/>
        </w:rPr>
      </w:pPr>
      <w:r w:rsidRPr="00232C55">
        <w:rPr>
          <w:rFonts w:ascii="Times New Roman" w:hAnsi="Times New Roman" w:cs="Times New Roman"/>
          <w:sz w:val="24"/>
          <w:szCs w:val="24"/>
        </w:rPr>
        <w:t xml:space="preserve">The socio-economic characteristics of farmers practicing SPNF were assessed to gain a holistic understanding of their demographic and livelihood profile. The analysis revealed that the majority of farmers (74.44%) fell within the middle-age group of 40 to 56 years, while 13.33 per cent belonged to the old age group (above 56 years), and 12.23 per cent to the young age group (below 40 years). These results resonate with earlier studies by Badhe (2012), Agahi </w:t>
      </w:r>
      <w:r w:rsidRPr="00232C55">
        <w:rPr>
          <w:rFonts w:ascii="Times New Roman" w:hAnsi="Times New Roman" w:cs="Times New Roman"/>
          <w:i/>
          <w:iCs/>
          <w:sz w:val="24"/>
          <w:szCs w:val="24"/>
        </w:rPr>
        <w:t>et al</w:t>
      </w:r>
      <w:r w:rsidR="0067667D" w:rsidRPr="00232C55">
        <w:rPr>
          <w:rFonts w:ascii="Times New Roman" w:hAnsi="Times New Roman" w:cs="Times New Roman"/>
          <w:i/>
          <w:iCs/>
          <w:sz w:val="24"/>
          <w:szCs w:val="24"/>
        </w:rPr>
        <w:t>.</w:t>
      </w:r>
      <w:r w:rsidRPr="00232C55">
        <w:rPr>
          <w:rFonts w:ascii="Times New Roman" w:hAnsi="Times New Roman" w:cs="Times New Roman"/>
          <w:sz w:val="24"/>
          <w:szCs w:val="24"/>
        </w:rPr>
        <w:t xml:space="preserve"> (2011), and Sadati </w:t>
      </w:r>
      <w:r w:rsidRPr="00232C55">
        <w:rPr>
          <w:rFonts w:ascii="Times New Roman" w:hAnsi="Times New Roman" w:cs="Times New Roman"/>
          <w:i/>
          <w:iCs/>
          <w:sz w:val="24"/>
          <w:szCs w:val="24"/>
        </w:rPr>
        <w:t>et al.</w:t>
      </w:r>
      <w:r w:rsidRPr="00232C55">
        <w:rPr>
          <w:rFonts w:ascii="Times New Roman" w:hAnsi="Times New Roman" w:cs="Times New Roman"/>
          <w:sz w:val="24"/>
          <w:szCs w:val="24"/>
        </w:rPr>
        <w:t xml:space="preserve"> (2010), which observed that SPNF is most commonly practiced by middle-aged farmers. In terms of farming experience, most of the respondents (92.22%) had moderate experience ranging between four to five years, while 4.45 per cent had less than four years and only 3.33 per cent had more than five years of SPNF experience, a trend consistent with findings from </w:t>
      </w:r>
      <w:r w:rsidR="00C746AE" w:rsidRPr="00232C55">
        <w:rPr>
          <w:rFonts w:ascii="Times New Roman" w:hAnsi="Times New Roman" w:cs="Times New Roman"/>
          <w:sz w:val="24"/>
          <w:szCs w:val="24"/>
        </w:rPr>
        <w:t>(</w:t>
      </w:r>
      <w:r w:rsidR="00E368E3" w:rsidRPr="00232C55">
        <w:rPr>
          <w:rFonts w:ascii="Times New Roman" w:hAnsi="Times New Roman" w:cs="Times New Roman"/>
          <w:sz w:val="24"/>
          <w:szCs w:val="24"/>
        </w:rPr>
        <w:t xml:space="preserve">Sadati </w:t>
      </w:r>
      <w:r w:rsidR="00E368E3" w:rsidRPr="00232C55">
        <w:rPr>
          <w:rFonts w:ascii="Times New Roman" w:hAnsi="Times New Roman" w:cs="Times New Roman"/>
          <w:i/>
          <w:iCs/>
          <w:sz w:val="24"/>
          <w:szCs w:val="24"/>
        </w:rPr>
        <w:t>et al.</w:t>
      </w:r>
      <w:r w:rsidR="00E368E3" w:rsidRPr="00232C55">
        <w:rPr>
          <w:rFonts w:ascii="Times New Roman" w:hAnsi="Times New Roman" w:cs="Times New Roman"/>
          <w:sz w:val="24"/>
          <w:szCs w:val="24"/>
        </w:rPr>
        <w:t xml:space="preserve"> 2010)</w:t>
      </w:r>
      <w:r w:rsidRPr="00232C55">
        <w:rPr>
          <w:rFonts w:ascii="Times New Roman" w:hAnsi="Times New Roman" w:cs="Times New Roman"/>
          <w:sz w:val="24"/>
          <w:szCs w:val="24"/>
        </w:rPr>
        <w:t xml:space="preserve">, who noted that most SPNF farmers had experience </w:t>
      </w:r>
      <w:r w:rsidRPr="00232C55">
        <w:rPr>
          <w:rFonts w:ascii="Times New Roman" w:hAnsi="Times New Roman" w:cs="Times New Roman"/>
          <w:sz w:val="24"/>
          <w:szCs w:val="24"/>
        </w:rPr>
        <w:lastRenderedPageBreak/>
        <w:t>ranging from three to five years. Marital status data showed that a vast majority (93.33%) were married, and only 6.67 per cent were widows or widowers, with no representation from unmarried or divorced categories. Family type analysis indicated a slight dominance of joint families (53.33%) over nuclear families (46.67%), reflecting the prevalence of extended family systems in rural areas. Family size analysis further showed that more than half of the farmers (53.33%) belonged to large families with more than seven members, followed by 46.67 per cent with medium-sized families of five to seven members, while no respondents had small families with fewer than five members. These findings are aligned with observations by</w:t>
      </w:r>
      <w:r w:rsidR="00FE3648" w:rsidRPr="00232C55">
        <w:rPr>
          <w:rFonts w:ascii="Times New Roman" w:hAnsi="Times New Roman" w:cs="Times New Roman"/>
          <w:sz w:val="24"/>
          <w:szCs w:val="24"/>
        </w:rPr>
        <w:t xml:space="preserve"> </w:t>
      </w:r>
      <w:r w:rsidR="00E368E3" w:rsidRPr="00232C55">
        <w:rPr>
          <w:rFonts w:ascii="Times New Roman" w:hAnsi="Times New Roman" w:cs="Times New Roman"/>
          <w:sz w:val="24"/>
          <w:szCs w:val="24"/>
        </w:rPr>
        <w:t xml:space="preserve">(Sadati </w:t>
      </w:r>
      <w:r w:rsidR="00E368E3" w:rsidRPr="00232C55">
        <w:rPr>
          <w:rFonts w:ascii="Times New Roman" w:hAnsi="Times New Roman" w:cs="Times New Roman"/>
          <w:i/>
          <w:iCs/>
          <w:sz w:val="24"/>
          <w:szCs w:val="24"/>
        </w:rPr>
        <w:t>et al.</w:t>
      </w:r>
      <w:r w:rsidR="00E368E3" w:rsidRPr="00232C55">
        <w:rPr>
          <w:rFonts w:ascii="Times New Roman" w:hAnsi="Times New Roman" w:cs="Times New Roman"/>
          <w:sz w:val="24"/>
          <w:szCs w:val="24"/>
        </w:rPr>
        <w:t xml:space="preserve"> 2010)</w:t>
      </w:r>
      <w:r w:rsidRPr="00232C55">
        <w:rPr>
          <w:rFonts w:ascii="Times New Roman" w:hAnsi="Times New Roman" w:cs="Times New Roman"/>
          <w:sz w:val="24"/>
          <w:szCs w:val="24"/>
        </w:rPr>
        <w:t>, suggesting the influence of traditional joint family norms. Educational background data revealed that a majority of farmers (65.56%) had completed secondary education (up to 12</w:t>
      </w:r>
      <w:r w:rsidRPr="00232C55">
        <w:rPr>
          <w:rFonts w:ascii="Times New Roman" w:hAnsi="Times New Roman" w:cs="Times New Roman"/>
          <w:sz w:val="24"/>
          <w:szCs w:val="24"/>
          <w:vertAlign w:val="superscript"/>
        </w:rPr>
        <w:t>th</w:t>
      </w:r>
      <w:r w:rsidRPr="00232C55">
        <w:rPr>
          <w:rFonts w:ascii="Times New Roman" w:hAnsi="Times New Roman" w:cs="Times New Roman"/>
          <w:sz w:val="24"/>
          <w:szCs w:val="24"/>
        </w:rPr>
        <w:t xml:space="preserve"> grade), followed by 14.45 per cent graduates, 13.33 per cent with primary-level education (up to 5th grade), 4.44 per cent who were illiterate, and only 2.22 per cent who held postgraduate degrees, aligning with </w:t>
      </w:r>
      <w:r w:rsidR="002A5B89" w:rsidRPr="00232C55">
        <w:rPr>
          <w:rFonts w:ascii="Times New Roman" w:hAnsi="Times New Roman" w:cs="Times New Roman"/>
          <w:sz w:val="24"/>
          <w:szCs w:val="24"/>
        </w:rPr>
        <w:t xml:space="preserve">(Agahi </w:t>
      </w:r>
      <w:r w:rsidR="002A5B89" w:rsidRPr="00232C55">
        <w:rPr>
          <w:rFonts w:ascii="Times New Roman" w:hAnsi="Times New Roman" w:cs="Times New Roman"/>
          <w:i/>
          <w:iCs/>
          <w:sz w:val="24"/>
          <w:szCs w:val="24"/>
        </w:rPr>
        <w:t xml:space="preserve">et al. </w:t>
      </w:r>
      <w:r w:rsidR="002A5B89" w:rsidRPr="00232C55">
        <w:rPr>
          <w:rFonts w:ascii="Times New Roman" w:hAnsi="Times New Roman" w:cs="Times New Roman"/>
          <w:sz w:val="24"/>
          <w:szCs w:val="24"/>
        </w:rPr>
        <w:t>2011</w:t>
      </w:r>
      <w:r w:rsidR="00000E87" w:rsidRPr="00232C55">
        <w:rPr>
          <w:rFonts w:ascii="Times New Roman" w:hAnsi="Times New Roman" w:cs="Times New Roman"/>
          <w:sz w:val="24"/>
          <w:szCs w:val="24"/>
        </w:rPr>
        <w:t>)</w:t>
      </w:r>
      <w:r w:rsidRPr="00232C55">
        <w:rPr>
          <w:rFonts w:ascii="Times New Roman" w:hAnsi="Times New Roman" w:cs="Times New Roman"/>
          <w:sz w:val="24"/>
          <w:szCs w:val="24"/>
        </w:rPr>
        <w:t xml:space="preserve"> who also observed a dominance of secondary-level education among farmers. Regarding occupation, the majority (67.78%) were primarily engaged in agriculture, while others pursued multiple livelihoods: 18.89 per cent combined agriculture with government employment, 16.67 per cent with labo</w:t>
      </w:r>
      <w:r w:rsidR="00FE3648" w:rsidRPr="00232C55">
        <w:rPr>
          <w:rFonts w:ascii="Times New Roman" w:hAnsi="Times New Roman" w:cs="Times New Roman"/>
          <w:sz w:val="24"/>
          <w:szCs w:val="24"/>
        </w:rPr>
        <w:t>u</w:t>
      </w:r>
      <w:r w:rsidRPr="00232C55">
        <w:rPr>
          <w:rFonts w:ascii="Times New Roman" w:hAnsi="Times New Roman" w:cs="Times New Roman"/>
          <w:sz w:val="24"/>
          <w:szCs w:val="24"/>
        </w:rPr>
        <w:t xml:space="preserve">r, and 15.55 per cent with private jobs, though none were involved in caste-based traditional occupations or owned personal businesses. These results echo the findings of </w:t>
      </w:r>
      <w:r w:rsidR="006D193E" w:rsidRPr="00232C55">
        <w:rPr>
          <w:rFonts w:ascii="Times New Roman" w:hAnsi="Times New Roman" w:cs="Times New Roman"/>
          <w:sz w:val="24"/>
          <w:szCs w:val="24"/>
        </w:rPr>
        <w:t xml:space="preserve">(Agahi </w:t>
      </w:r>
      <w:r w:rsidR="006D193E" w:rsidRPr="00232C55">
        <w:rPr>
          <w:rFonts w:ascii="Times New Roman" w:hAnsi="Times New Roman" w:cs="Times New Roman"/>
          <w:i/>
          <w:iCs/>
          <w:sz w:val="24"/>
          <w:szCs w:val="24"/>
        </w:rPr>
        <w:t xml:space="preserve">et al. </w:t>
      </w:r>
      <w:r w:rsidR="006D193E" w:rsidRPr="00232C55">
        <w:rPr>
          <w:rFonts w:ascii="Times New Roman" w:hAnsi="Times New Roman" w:cs="Times New Roman"/>
          <w:sz w:val="24"/>
          <w:szCs w:val="24"/>
        </w:rPr>
        <w:t>2011)</w:t>
      </w:r>
      <w:r w:rsidRPr="00232C55">
        <w:rPr>
          <w:rFonts w:ascii="Times New Roman" w:hAnsi="Times New Roman" w:cs="Times New Roman"/>
          <w:sz w:val="24"/>
          <w:szCs w:val="24"/>
        </w:rPr>
        <w:t>, who reported agriculture as the main occupation among farmers. Housing data revealed that 54.44 per cent of farmers lived in permanent (</w:t>
      </w:r>
      <w:r w:rsidRPr="00232C55">
        <w:rPr>
          <w:rFonts w:ascii="Times New Roman" w:hAnsi="Times New Roman" w:cs="Times New Roman"/>
          <w:i/>
          <w:iCs/>
          <w:sz w:val="24"/>
          <w:szCs w:val="24"/>
        </w:rPr>
        <w:t>pucca</w:t>
      </w:r>
      <w:r w:rsidRPr="00232C55">
        <w:rPr>
          <w:rFonts w:ascii="Times New Roman" w:hAnsi="Times New Roman" w:cs="Times New Roman"/>
          <w:sz w:val="24"/>
          <w:szCs w:val="24"/>
        </w:rPr>
        <w:t xml:space="preserve">) houses, 35.56 per cent in mixed houses, and 10 per cent in </w:t>
      </w:r>
      <w:r w:rsidRPr="00232C55">
        <w:rPr>
          <w:rFonts w:ascii="Times New Roman" w:hAnsi="Times New Roman" w:cs="Times New Roman"/>
          <w:i/>
          <w:iCs/>
          <w:sz w:val="24"/>
          <w:szCs w:val="24"/>
        </w:rPr>
        <w:t>kutcha</w:t>
      </w:r>
      <w:r w:rsidRPr="00232C55">
        <w:rPr>
          <w:rFonts w:ascii="Times New Roman" w:hAnsi="Times New Roman" w:cs="Times New Roman"/>
          <w:sz w:val="24"/>
          <w:szCs w:val="24"/>
        </w:rPr>
        <w:t xml:space="preserve"> houses, with none living in huts, rentals or without shelter, suggesting an improved economic condition likely attributable to the adoption of SPNF. Landholding patterns showed that the majority (72.22%) had less than one acre under SPNF, 17.79 per cent held one to five acres, 4.44 per cent had five to ten acres, 3.33 per cent had ten to fifteen acres, and only 2.22 per cent owned fifteen to twenty acres. This contrasts with </w:t>
      </w:r>
      <w:r w:rsidR="00D34718" w:rsidRPr="00232C55">
        <w:rPr>
          <w:rFonts w:ascii="Times New Roman" w:hAnsi="Times New Roman" w:cs="Times New Roman"/>
          <w:sz w:val="24"/>
          <w:szCs w:val="24"/>
        </w:rPr>
        <w:t xml:space="preserve">Khadse </w:t>
      </w:r>
      <w:r w:rsidR="00D34718" w:rsidRPr="00232C55">
        <w:rPr>
          <w:rFonts w:ascii="Times New Roman" w:hAnsi="Times New Roman" w:cs="Times New Roman"/>
          <w:i/>
          <w:iCs/>
          <w:sz w:val="24"/>
          <w:szCs w:val="24"/>
        </w:rPr>
        <w:t xml:space="preserve">et al. </w:t>
      </w:r>
      <w:r w:rsidR="00D34718" w:rsidRPr="00232C55">
        <w:rPr>
          <w:rFonts w:ascii="Times New Roman" w:hAnsi="Times New Roman" w:cs="Times New Roman"/>
          <w:sz w:val="24"/>
          <w:szCs w:val="24"/>
        </w:rPr>
        <w:t>2018</w:t>
      </w:r>
      <w:r w:rsidRPr="00232C55">
        <w:rPr>
          <w:rFonts w:ascii="Times New Roman" w:hAnsi="Times New Roman" w:cs="Times New Roman"/>
          <w:sz w:val="24"/>
          <w:szCs w:val="24"/>
        </w:rPr>
        <w:t>, where most farmers were classified as semi-medium to large-scale.</w:t>
      </w:r>
    </w:p>
    <w:p w14:paraId="6B44D1E2" w14:textId="728C1B19" w:rsidR="001A5D8E" w:rsidRPr="00232C55" w:rsidRDefault="00CF0946" w:rsidP="00601184">
      <w:pPr>
        <w:spacing w:after="0" w:line="360" w:lineRule="auto"/>
        <w:jc w:val="both"/>
        <w:rPr>
          <w:rFonts w:ascii="Times New Roman" w:hAnsi="Times New Roman" w:cs="Times New Roman"/>
          <w:sz w:val="24"/>
          <w:szCs w:val="24"/>
        </w:rPr>
      </w:pPr>
      <w:r w:rsidRPr="00232C55">
        <w:rPr>
          <w:rFonts w:ascii="Times New Roman" w:hAnsi="Times New Roman" w:cs="Times New Roman"/>
          <w:sz w:val="24"/>
          <w:szCs w:val="24"/>
        </w:rPr>
        <w:t xml:space="preserve"> In terms of irrigation sources</w:t>
      </w:r>
      <w:r w:rsidR="00DE6058" w:rsidRPr="00232C55">
        <w:rPr>
          <w:rFonts w:ascii="Times New Roman" w:hAnsi="Times New Roman" w:cs="Times New Roman"/>
          <w:sz w:val="24"/>
          <w:szCs w:val="24"/>
        </w:rPr>
        <w:t xml:space="preserve"> (Table </w:t>
      </w:r>
      <w:r w:rsidR="00232C55" w:rsidRPr="00232C55">
        <w:rPr>
          <w:rFonts w:ascii="Times New Roman" w:hAnsi="Times New Roman" w:cs="Times New Roman"/>
          <w:sz w:val="24"/>
          <w:szCs w:val="24"/>
        </w:rPr>
        <w:t>3</w:t>
      </w:r>
      <w:r w:rsidR="00DE6058" w:rsidRPr="00232C55">
        <w:rPr>
          <w:rFonts w:ascii="Times New Roman" w:hAnsi="Times New Roman" w:cs="Times New Roman"/>
          <w:sz w:val="24"/>
          <w:szCs w:val="24"/>
        </w:rPr>
        <w:t>)</w:t>
      </w:r>
      <w:r w:rsidRPr="00232C55">
        <w:rPr>
          <w:rFonts w:ascii="Times New Roman" w:hAnsi="Times New Roman" w:cs="Times New Roman"/>
          <w:sz w:val="24"/>
          <w:szCs w:val="24"/>
        </w:rPr>
        <w:t xml:space="preserve">, 57.77 per cent of farmers depended on rainfall, while 42.22 per cent had access to other sources. A diverse set of irrigation methods was used, with 70 per cent relying on water pipes, 68.88 per cent on motor pumps, and 31.11 per cent utilizing irrigation channels. Additionally, traditional systems like </w:t>
      </w:r>
      <w:proofErr w:type="spellStart"/>
      <w:r w:rsidRPr="00232C55">
        <w:rPr>
          <w:rFonts w:ascii="Times New Roman" w:hAnsi="Times New Roman" w:cs="Times New Roman"/>
          <w:i/>
          <w:iCs/>
          <w:sz w:val="24"/>
          <w:szCs w:val="24"/>
        </w:rPr>
        <w:t>Kulhs</w:t>
      </w:r>
      <w:proofErr w:type="spellEnd"/>
      <w:r w:rsidRPr="00232C55">
        <w:rPr>
          <w:rFonts w:ascii="Times New Roman" w:hAnsi="Times New Roman" w:cs="Times New Roman"/>
          <w:sz w:val="24"/>
          <w:szCs w:val="24"/>
        </w:rPr>
        <w:t xml:space="preserve"> and river-fed canals were employed in Himachal Pradesh, echoing findings from Khadse and Rosset (2019) and</w:t>
      </w:r>
      <w:r w:rsidR="00A05EAB" w:rsidRPr="00232C55">
        <w:rPr>
          <w:rFonts w:ascii="Times New Roman" w:hAnsi="Times New Roman" w:cs="Times New Roman"/>
          <w:sz w:val="24"/>
          <w:szCs w:val="24"/>
        </w:rPr>
        <w:t xml:space="preserve"> </w:t>
      </w:r>
      <w:r w:rsidR="00A81B98" w:rsidRPr="00232C55">
        <w:rPr>
          <w:rFonts w:ascii="Times New Roman" w:hAnsi="Times New Roman" w:cs="Times New Roman"/>
          <w:sz w:val="24"/>
          <w:szCs w:val="24"/>
        </w:rPr>
        <w:t xml:space="preserve">Khadse </w:t>
      </w:r>
      <w:r w:rsidR="00A81B98" w:rsidRPr="00232C55">
        <w:rPr>
          <w:rFonts w:ascii="Times New Roman" w:hAnsi="Times New Roman" w:cs="Times New Roman"/>
          <w:i/>
          <w:iCs/>
          <w:sz w:val="24"/>
          <w:szCs w:val="24"/>
        </w:rPr>
        <w:t xml:space="preserve">et al. </w:t>
      </w:r>
      <w:r w:rsidR="00A81B98" w:rsidRPr="00232C55">
        <w:rPr>
          <w:rFonts w:ascii="Times New Roman" w:hAnsi="Times New Roman" w:cs="Times New Roman"/>
          <w:sz w:val="24"/>
          <w:szCs w:val="24"/>
        </w:rPr>
        <w:t>2018</w:t>
      </w:r>
      <w:r w:rsidRPr="00232C55">
        <w:rPr>
          <w:rFonts w:ascii="Times New Roman" w:hAnsi="Times New Roman" w:cs="Times New Roman"/>
          <w:sz w:val="24"/>
          <w:szCs w:val="24"/>
        </w:rPr>
        <w:t>, who noted that the majority of farmers had access to varied irrigation resources.</w:t>
      </w:r>
    </w:p>
    <w:p w14:paraId="57686D2C" w14:textId="77777777" w:rsidR="0045258C" w:rsidRPr="00232C55" w:rsidRDefault="0045258C" w:rsidP="00601184">
      <w:pPr>
        <w:spacing w:after="0" w:line="360" w:lineRule="auto"/>
        <w:jc w:val="both"/>
        <w:rPr>
          <w:rFonts w:ascii="Times New Roman" w:hAnsi="Times New Roman" w:cs="Times New Roman"/>
          <w:sz w:val="24"/>
          <w:szCs w:val="24"/>
        </w:rPr>
      </w:pPr>
    </w:p>
    <w:p w14:paraId="6095D107" w14:textId="77777777" w:rsidR="0045258C" w:rsidRPr="00232C55" w:rsidRDefault="0045258C" w:rsidP="00601184">
      <w:pPr>
        <w:spacing w:after="0" w:line="360" w:lineRule="auto"/>
        <w:jc w:val="both"/>
        <w:rPr>
          <w:rFonts w:ascii="Times New Roman" w:hAnsi="Times New Roman" w:cs="Times New Roman"/>
          <w:sz w:val="24"/>
          <w:szCs w:val="24"/>
        </w:rPr>
      </w:pPr>
    </w:p>
    <w:p w14:paraId="5480F59F" w14:textId="6F4F7118" w:rsidR="004279EA" w:rsidRPr="00232C55" w:rsidRDefault="004279EA" w:rsidP="00057D1E">
      <w:pPr>
        <w:spacing w:line="276" w:lineRule="auto"/>
        <w:jc w:val="center"/>
        <w:rPr>
          <w:rFonts w:ascii="Times New Roman" w:hAnsi="Times New Roman" w:cs="Times New Roman"/>
          <w:sz w:val="24"/>
          <w:szCs w:val="24"/>
        </w:rPr>
      </w:pPr>
      <w:r w:rsidRPr="00232C55">
        <w:rPr>
          <w:rFonts w:ascii="Times New Roman" w:hAnsi="Times New Roman" w:cs="Times New Roman"/>
          <w:b/>
          <w:bCs/>
          <w:sz w:val="24"/>
          <w:szCs w:val="24"/>
        </w:rPr>
        <w:lastRenderedPageBreak/>
        <w:t xml:space="preserve">Table </w:t>
      </w:r>
      <w:r w:rsidR="00232C55" w:rsidRPr="00232C55">
        <w:rPr>
          <w:rFonts w:ascii="Times New Roman" w:hAnsi="Times New Roman" w:cs="Times New Roman"/>
          <w:b/>
          <w:bCs/>
          <w:sz w:val="24"/>
          <w:szCs w:val="24"/>
        </w:rPr>
        <w:t>2</w:t>
      </w:r>
      <w:r w:rsidRPr="00232C55">
        <w:rPr>
          <w:rFonts w:ascii="Times New Roman" w:hAnsi="Times New Roman" w:cs="Times New Roman"/>
          <w:b/>
          <w:bCs/>
          <w:sz w:val="24"/>
          <w:szCs w:val="24"/>
        </w:rPr>
        <w:t xml:space="preserve">: </w:t>
      </w:r>
      <w:r w:rsidRPr="00232C55">
        <w:rPr>
          <w:rFonts w:ascii="Times New Roman" w:hAnsi="Times New Roman" w:cs="Times New Roman"/>
          <w:sz w:val="24"/>
          <w:szCs w:val="24"/>
        </w:rPr>
        <w:t>Socio-economic status of the SPNF farmers</w:t>
      </w:r>
    </w:p>
    <w:tbl>
      <w:tblPr>
        <w:tblStyle w:val="TableGrid"/>
        <w:tblW w:w="9016" w:type="dxa"/>
        <w:tblLook w:val="04A0" w:firstRow="1" w:lastRow="0" w:firstColumn="1" w:lastColumn="0" w:noHBand="0" w:noVBand="1"/>
      </w:tblPr>
      <w:tblGrid>
        <w:gridCol w:w="3397"/>
        <w:gridCol w:w="3829"/>
        <w:gridCol w:w="1790"/>
      </w:tblGrid>
      <w:tr w:rsidR="004279EA" w:rsidRPr="00232C55" w14:paraId="42547AF9" w14:textId="77777777" w:rsidTr="004279EA">
        <w:tc>
          <w:tcPr>
            <w:tcW w:w="3397" w:type="dxa"/>
          </w:tcPr>
          <w:p w14:paraId="3569452E" w14:textId="7AE5E2E8" w:rsidR="004279EA" w:rsidRPr="00232C55" w:rsidRDefault="004279EA" w:rsidP="00F16C7A">
            <w:pPr>
              <w:rPr>
                <w:rFonts w:ascii="Times New Roman" w:hAnsi="Times New Roman" w:cs="Times New Roman"/>
                <w:b/>
                <w:bCs/>
                <w:sz w:val="24"/>
                <w:szCs w:val="24"/>
              </w:rPr>
            </w:pPr>
            <w:r w:rsidRPr="00232C55">
              <w:rPr>
                <w:rFonts w:ascii="Times New Roman" w:hAnsi="Times New Roman" w:cs="Times New Roman"/>
                <w:b/>
                <w:bCs/>
                <w:sz w:val="24"/>
                <w:szCs w:val="24"/>
              </w:rPr>
              <w:t xml:space="preserve">Parameters </w:t>
            </w:r>
          </w:p>
        </w:tc>
        <w:tc>
          <w:tcPr>
            <w:tcW w:w="3829" w:type="dxa"/>
          </w:tcPr>
          <w:p w14:paraId="228FD852" w14:textId="58147141" w:rsidR="004279EA" w:rsidRPr="00232C55" w:rsidRDefault="004279EA" w:rsidP="00F16C7A">
            <w:pPr>
              <w:rPr>
                <w:rFonts w:ascii="Times New Roman" w:hAnsi="Times New Roman" w:cs="Times New Roman"/>
                <w:b/>
                <w:bCs/>
                <w:sz w:val="24"/>
                <w:szCs w:val="24"/>
              </w:rPr>
            </w:pPr>
            <w:r w:rsidRPr="00232C55">
              <w:rPr>
                <w:rFonts w:ascii="Times New Roman" w:hAnsi="Times New Roman" w:cs="Times New Roman"/>
                <w:b/>
                <w:bCs/>
                <w:sz w:val="24"/>
                <w:szCs w:val="24"/>
              </w:rPr>
              <w:t>No. of respondents (n=90)</w:t>
            </w:r>
          </w:p>
        </w:tc>
        <w:tc>
          <w:tcPr>
            <w:tcW w:w="1790" w:type="dxa"/>
          </w:tcPr>
          <w:p w14:paraId="725BAEF9" w14:textId="0C35BA74" w:rsidR="004279EA" w:rsidRPr="00232C55" w:rsidRDefault="004279EA" w:rsidP="00F16C7A">
            <w:pPr>
              <w:jc w:val="center"/>
              <w:rPr>
                <w:rFonts w:ascii="Times New Roman" w:hAnsi="Times New Roman" w:cs="Times New Roman"/>
                <w:b/>
                <w:bCs/>
                <w:sz w:val="24"/>
                <w:szCs w:val="24"/>
              </w:rPr>
            </w:pPr>
            <w:r w:rsidRPr="00232C55">
              <w:rPr>
                <w:rFonts w:ascii="Times New Roman" w:hAnsi="Times New Roman" w:cs="Times New Roman"/>
                <w:b/>
                <w:bCs/>
                <w:sz w:val="24"/>
                <w:szCs w:val="24"/>
              </w:rPr>
              <w:t>Percentage</w:t>
            </w:r>
          </w:p>
        </w:tc>
      </w:tr>
      <w:tr w:rsidR="004279EA" w:rsidRPr="00232C55" w14:paraId="019D1E7D" w14:textId="77777777" w:rsidTr="000D544D">
        <w:tc>
          <w:tcPr>
            <w:tcW w:w="9016" w:type="dxa"/>
            <w:gridSpan w:val="3"/>
          </w:tcPr>
          <w:p w14:paraId="43D29B50" w14:textId="5C51CC53" w:rsidR="004279EA" w:rsidRPr="00232C55" w:rsidRDefault="004279EA" w:rsidP="00F16C7A">
            <w:pPr>
              <w:rPr>
                <w:rFonts w:ascii="Times New Roman" w:hAnsi="Times New Roman" w:cs="Times New Roman"/>
                <w:b/>
                <w:bCs/>
                <w:sz w:val="24"/>
                <w:szCs w:val="24"/>
              </w:rPr>
            </w:pPr>
            <w:r w:rsidRPr="00232C55">
              <w:rPr>
                <w:rFonts w:ascii="Times New Roman" w:hAnsi="Times New Roman" w:cs="Times New Roman"/>
                <w:b/>
                <w:bCs/>
                <w:sz w:val="24"/>
                <w:szCs w:val="24"/>
              </w:rPr>
              <w:t>Age</w:t>
            </w:r>
            <w:r w:rsidR="00DC720D" w:rsidRPr="00232C55">
              <w:rPr>
                <w:rFonts w:ascii="Times New Roman" w:hAnsi="Times New Roman" w:cs="Times New Roman"/>
                <w:b/>
                <w:bCs/>
                <w:sz w:val="24"/>
                <w:szCs w:val="24"/>
              </w:rPr>
              <w:t xml:space="preserve"> (in years)</w:t>
            </w:r>
          </w:p>
        </w:tc>
      </w:tr>
      <w:tr w:rsidR="00DC720D" w:rsidRPr="00232C55" w14:paraId="07639DD5" w14:textId="77777777" w:rsidTr="008A54A8">
        <w:tc>
          <w:tcPr>
            <w:tcW w:w="3397" w:type="dxa"/>
          </w:tcPr>
          <w:p w14:paraId="057FE8E3"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Young (Less than 40)</w:t>
            </w:r>
          </w:p>
        </w:tc>
        <w:tc>
          <w:tcPr>
            <w:tcW w:w="3829" w:type="dxa"/>
          </w:tcPr>
          <w:p w14:paraId="1715F946"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11</w:t>
            </w:r>
          </w:p>
        </w:tc>
        <w:tc>
          <w:tcPr>
            <w:tcW w:w="1790" w:type="dxa"/>
          </w:tcPr>
          <w:p w14:paraId="4108BDBC"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12.23</w:t>
            </w:r>
          </w:p>
        </w:tc>
      </w:tr>
      <w:tr w:rsidR="00DC720D" w:rsidRPr="00232C55" w14:paraId="01C66D06" w14:textId="77777777" w:rsidTr="00FF21C1">
        <w:tc>
          <w:tcPr>
            <w:tcW w:w="3397" w:type="dxa"/>
          </w:tcPr>
          <w:p w14:paraId="13F9599D"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Middle-age (40 to 56)</w:t>
            </w:r>
          </w:p>
        </w:tc>
        <w:tc>
          <w:tcPr>
            <w:tcW w:w="3829" w:type="dxa"/>
          </w:tcPr>
          <w:p w14:paraId="5FEFA071"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67</w:t>
            </w:r>
          </w:p>
        </w:tc>
        <w:tc>
          <w:tcPr>
            <w:tcW w:w="1790" w:type="dxa"/>
          </w:tcPr>
          <w:p w14:paraId="06EB090A"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74.44</w:t>
            </w:r>
          </w:p>
        </w:tc>
      </w:tr>
      <w:tr w:rsidR="00DC720D" w:rsidRPr="00232C55" w14:paraId="64A80534" w14:textId="77777777" w:rsidTr="009B1A74">
        <w:tc>
          <w:tcPr>
            <w:tcW w:w="3397" w:type="dxa"/>
          </w:tcPr>
          <w:p w14:paraId="29844F0B"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Old-age (More than 56)</w:t>
            </w:r>
          </w:p>
        </w:tc>
        <w:tc>
          <w:tcPr>
            <w:tcW w:w="3829" w:type="dxa"/>
          </w:tcPr>
          <w:p w14:paraId="53D92D24"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12</w:t>
            </w:r>
          </w:p>
        </w:tc>
        <w:tc>
          <w:tcPr>
            <w:tcW w:w="1790" w:type="dxa"/>
          </w:tcPr>
          <w:p w14:paraId="4DA5973E"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13.33</w:t>
            </w:r>
          </w:p>
        </w:tc>
      </w:tr>
      <w:tr w:rsidR="004279EA" w:rsidRPr="00232C55" w14:paraId="561AF95D" w14:textId="77777777" w:rsidTr="000D544D">
        <w:tc>
          <w:tcPr>
            <w:tcW w:w="9016" w:type="dxa"/>
            <w:gridSpan w:val="3"/>
          </w:tcPr>
          <w:p w14:paraId="1CDC9A5F" w14:textId="11D33F13" w:rsidR="004279EA" w:rsidRPr="00232C55" w:rsidRDefault="004279EA" w:rsidP="00F16C7A">
            <w:pPr>
              <w:rPr>
                <w:rFonts w:ascii="Times New Roman" w:hAnsi="Times New Roman" w:cs="Times New Roman"/>
                <w:b/>
                <w:bCs/>
                <w:sz w:val="24"/>
                <w:szCs w:val="24"/>
              </w:rPr>
            </w:pPr>
            <w:r w:rsidRPr="00232C55">
              <w:rPr>
                <w:rFonts w:ascii="Times New Roman" w:hAnsi="Times New Roman" w:cs="Times New Roman"/>
                <w:b/>
                <w:bCs/>
                <w:sz w:val="24"/>
                <w:szCs w:val="24"/>
              </w:rPr>
              <w:t xml:space="preserve">Farming experience </w:t>
            </w:r>
            <w:r w:rsidR="00DC720D" w:rsidRPr="00232C55">
              <w:rPr>
                <w:rFonts w:ascii="Times New Roman" w:hAnsi="Times New Roman" w:cs="Times New Roman"/>
                <w:b/>
                <w:bCs/>
                <w:sz w:val="24"/>
                <w:szCs w:val="24"/>
              </w:rPr>
              <w:t>(in years)</w:t>
            </w:r>
          </w:p>
        </w:tc>
      </w:tr>
      <w:tr w:rsidR="00DC720D" w:rsidRPr="00232C55" w14:paraId="01F99C87" w14:textId="77777777" w:rsidTr="00995C33">
        <w:tc>
          <w:tcPr>
            <w:tcW w:w="3397" w:type="dxa"/>
          </w:tcPr>
          <w:p w14:paraId="347C8A2B"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 xml:space="preserve">Low (less than 4) </w:t>
            </w:r>
          </w:p>
        </w:tc>
        <w:tc>
          <w:tcPr>
            <w:tcW w:w="3829" w:type="dxa"/>
          </w:tcPr>
          <w:p w14:paraId="28CD6D76"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04</w:t>
            </w:r>
          </w:p>
        </w:tc>
        <w:tc>
          <w:tcPr>
            <w:tcW w:w="1790" w:type="dxa"/>
          </w:tcPr>
          <w:p w14:paraId="6BED1989"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4.45</w:t>
            </w:r>
          </w:p>
        </w:tc>
      </w:tr>
      <w:tr w:rsidR="00DC720D" w:rsidRPr="00232C55" w14:paraId="7DA365E2" w14:textId="77777777" w:rsidTr="00CA1034">
        <w:tc>
          <w:tcPr>
            <w:tcW w:w="3397" w:type="dxa"/>
          </w:tcPr>
          <w:p w14:paraId="10D805E9"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 xml:space="preserve">Medium (4 to 5) </w:t>
            </w:r>
          </w:p>
        </w:tc>
        <w:tc>
          <w:tcPr>
            <w:tcW w:w="3829" w:type="dxa"/>
          </w:tcPr>
          <w:p w14:paraId="4A677424"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83</w:t>
            </w:r>
          </w:p>
        </w:tc>
        <w:tc>
          <w:tcPr>
            <w:tcW w:w="1790" w:type="dxa"/>
          </w:tcPr>
          <w:p w14:paraId="7DDF6144"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92.22</w:t>
            </w:r>
          </w:p>
        </w:tc>
      </w:tr>
      <w:tr w:rsidR="00DC720D" w:rsidRPr="00232C55" w14:paraId="1056AA27" w14:textId="77777777" w:rsidTr="00071781">
        <w:tc>
          <w:tcPr>
            <w:tcW w:w="3397" w:type="dxa"/>
          </w:tcPr>
          <w:p w14:paraId="13F3DDCF"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High (more than 5)</w:t>
            </w:r>
          </w:p>
        </w:tc>
        <w:tc>
          <w:tcPr>
            <w:tcW w:w="3829" w:type="dxa"/>
          </w:tcPr>
          <w:p w14:paraId="0D90FB50"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03</w:t>
            </w:r>
          </w:p>
        </w:tc>
        <w:tc>
          <w:tcPr>
            <w:tcW w:w="1790" w:type="dxa"/>
          </w:tcPr>
          <w:p w14:paraId="0E05D204"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3.33</w:t>
            </w:r>
          </w:p>
        </w:tc>
      </w:tr>
      <w:tr w:rsidR="004279EA" w:rsidRPr="00232C55" w14:paraId="565DDCB2" w14:textId="77777777" w:rsidTr="000D544D">
        <w:tc>
          <w:tcPr>
            <w:tcW w:w="9016" w:type="dxa"/>
            <w:gridSpan w:val="3"/>
          </w:tcPr>
          <w:p w14:paraId="67CA48F5" w14:textId="31388EEF" w:rsidR="004279EA" w:rsidRPr="00232C55" w:rsidRDefault="004279EA" w:rsidP="00F16C7A">
            <w:pPr>
              <w:rPr>
                <w:rFonts w:ascii="Times New Roman" w:hAnsi="Times New Roman" w:cs="Times New Roman"/>
                <w:b/>
                <w:bCs/>
                <w:sz w:val="24"/>
                <w:szCs w:val="24"/>
              </w:rPr>
            </w:pPr>
            <w:r w:rsidRPr="00232C55">
              <w:rPr>
                <w:rFonts w:ascii="Times New Roman" w:hAnsi="Times New Roman" w:cs="Times New Roman"/>
                <w:b/>
                <w:bCs/>
                <w:sz w:val="24"/>
                <w:szCs w:val="24"/>
              </w:rPr>
              <w:t xml:space="preserve">Family size </w:t>
            </w:r>
            <w:r w:rsidR="00DC720D" w:rsidRPr="00232C55">
              <w:rPr>
                <w:rFonts w:ascii="Times New Roman" w:hAnsi="Times New Roman" w:cs="Times New Roman"/>
                <w:b/>
                <w:bCs/>
                <w:sz w:val="24"/>
                <w:szCs w:val="24"/>
              </w:rPr>
              <w:t>(No. of family members)</w:t>
            </w:r>
          </w:p>
        </w:tc>
      </w:tr>
      <w:tr w:rsidR="00DC720D" w:rsidRPr="00232C55" w14:paraId="2A53FDF2" w14:textId="77777777" w:rsidTr="00DD694F">
        <w:tc>
          <w:tcPr>
            <w:tcW w:w="3397" w:type="dxa"/>
          </w:tcPr>
          <w:p w14:paraId="1D33C0CC"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Small (Less than 5)</w:t>
            </w:r>
          </w:p>
        </w:tc>
        <w:tc>
          <w:tcPr>
            <w:tcW w:w="3829" w:type="dxa"/>
          </w:tcPr>
          <w:p w14:paraId="65780402"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00</w:t>
            </w:r>
          </w:p>
        </w:tc>
        <w:tc>
          <w:tcPr>
            <w:tcW w:w="1790" w:type="dxa"/>
          </w:tcPr>
          <w:p w14:paraId="483EBFE1" w14:textId="5A7F327A"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00</w:t>
            </w:r>
          </w:p>
        </w:tc>
      </w:tr>
      <w:tr w:rsidR="00DC720D" w:rsidRPr="00232C55" w14:paraId="3BC5911B" w14:textId="77777777" w:rsidTr="00D01493">
        <w:tc>
          <w:tcPr>
            <w:tcW w:w="3397" w:type="dxa"/>
          </w:tcPr>
          <w:p w14:paraId="441E8D69"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Medium (5 to 7)</w:t>
            </w:r>
          </w:p>
        </w:tc>
        <w:tc>
          <w:tcPr>
            <w:tcW w:w="3829" w:type="dxa"/>
          </w:tcPr>
          <w:p w14:paraId="6323CBFC"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42</w:t>
            </w:r>
          </w:p>
        </w:tc>
        <w:tc>
          <w:tcPr>
            <w:tcW w:w="1790" w:type="dxa"/>
          </w:tcPr>
          <w:p w14:paraId="6F557064"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46.67</w:t>
            </w:r>
          </w:p>
        </w:tc>
      </w:tr>
      <w:tr w:rsidR="00DC720D" w:rsidRPr="00232C55" w14:paraId="2EF09E65" w14:textId="77777777" w:rsidTr="002A30E4">
        <w:tc>
          <w:tcPr>
            <w:tcW w:w="3397" w:type="dxa"/>
          </w:tcPr>
          <w:p w14:paraId="6D38E78A"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 xml:space="preserve">Large (More than 7) </w:t>
            </w:r>
          </w:p>
        </w:tc>
        <w:tc>
          <w:tcPr>
            <w:tcW w:w="3829" w:type="dxa"/>
          </w:tcPr>
          <w:p w14:paraId="3B1799EF"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48</w:t>
            </w:r>
          </w:p>
        </w:tc>
        <w:tc>
          <w:tcPr>
            <w:tcW w:w="1790" w:type="dxa"/>
          </w:tcPr>
          <w:p w14:paraId="137948F5"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53.33</w:t>
            </w:r>
          </w:p>
        </w:tc>
      </w:tr>
      <w:tr w:rsidR="004279EA" w:rsidRPr="00232C55" w14:paraId="7B5D230F" w14:textId="77777777" w:rsidTr="000D544D">
        <w:tc>
          <w:tcPr>
            <w:tcW w:w="9016" w:type="dxa"/>
            <w:gridSpan w:val="3"/>
          </w:tcPr>
          <w:p w14:paraId="5FF955CA" w14:textId="77777777" w:rsidR="004279EA" w:rsidRPr="00232C55" w:rsidRDefault="004279EA" w:rsidP="00F16C7A">
            <w:pPr>
              <w:rPr>
                <w:rFonts w:ascii="Times New Roman" w:hAnsi="Times New Roman" w:cs="Times New Roman"/>
                <w:b/>
                <w:bCs/>
                <w:sz w:val="24"/>
                <w:szCs w:val="24"/>
              </w:rPr>
            </w:pPr>
            <w:r w:rsidRPr="00232C55">
              <w:rPr>
                <w:rFonts w:ascii="Times New Roman" w:hAnsi="Times New Roman" w:cs="Times New Roman"/>
                <w:b/>
                <w:bCs/>
                <w:sz w:val="24"/>
                <w:szCs w:val="24"/>
              </w:rPr>
              <w:t xml:space="preserve">Education </w:t>
            </w:r>
          </w:p>
        </w:tc>
      </w:tr>
      <w:tr w:rsidR="00DC720D" w:rsidRPr="00232C55" w14:paraId="60A18F2D" w14:textId="77777777" w:rsidTr="00AE0C64">
        <w:tc>
          <w:tcPr>
            <w:tcW w:w="3397" w:type="dxa"/>
          </w:tcPr>
          <w:p w14:paraId="0F9AC5A4"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 xml:space="preserve">Illiterate </w:t>
            </w:r>
          </w:p>
        </w:tc>
        <w:tc>
          <w:tcPr>
            <w:tcW w:w="3829" w:type="dxa"/>
          </w:tcPr>
          <w:p w14:paraId="3F9CD728"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04</w:t>
            </w:r>
          </w:p>
        </w:tc>
        <w:tc>
          <w:tcPr>
            <w:tcW w:w="1790" w:type="dxa"/>
          </w:tcPr>
          <w:p w14:paraId="7EF6E44E"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4.44</w:t>
            </w:r>
          </w:p>
        </w:tc>
      </w:tr>
      <w:tr w:rsidR="00DC720D" w:rsidRPr="00232C55" w14:paraId="3F5EF4D9" w14:textId="77777777" w:rsidTr="00685796">
        <w:tc>
          <w:tcPr>
            <w:tcW w:w="3397" w:type="dxa"/>
          </w:tcPr>
          <w:p w14:paraId="33871B92"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 xml:space="preserve">Primary education </w:t>
            </w:r>
          </w:p>
        </w:tc>
        <w:tc>
          <w:tcPr>
            <w:tcW w:w="3829" w:type="dxa"/>
          </w:tcPr>
          <w:p w14:paraId="613988FA"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12</w:t>
            </w:r>
          </w:p>
        </w:tc>
        <w:tc>
          <w:tcPr>
            <w:tcW w:w="1790" w:type="dxa"/>
          </w:tcPr>
          <w:p w14:paraId="7748CFF5"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13.33</w:t>
            </w:r>
          </w:p>
        </w:tc>
      </w:tr>
      <w:tr w:rsidR="00DC720D" w:rsidRPr="00232C55" w14:paraId="1099A829" w14:textId="77777777" w:rsidTr="00CB1CE8">
        <w:tc>
          <w:tcPr>
            <w:tcW w:w="3397" w:type="dxa"/>
          </w:tcPr>
          <w:p w14:paraId="1BE02DD6"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 xml:space="preserve">Secondary education </w:t>
            </w:r>
          </w:p>
        </w:tc>
        <w:tc>
          <w:tcPr>
            <w:tcW w:w="3829" w:type="dxa"/>
          </w:tcPr>
          <w:p w14:paraId="024B1D53"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59</w:t>
            </w:r>
          </w:p>
        </w:tc>
        <w:tc>
          <w:tcPr>
            <w:tcW w:w="1790" w:type="dxa"/>
          </w:tcPr>
          <w:p w14:paraId="16B09D92"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65.56</w:t>
            </w:r>
          </w:p>
        </w:tc>
      </w:tr>
      <w:tr w:rsidR="00DC720D" w:rsidRPr="00232C55" w14:paraId="171FEEFD" w14:textId="77777777" w:rsidTr="00E63E3A">
        <w:tc>
          <w:tcPr>
            <w:tcW w:w="3397" w:type="dxa"/>
          </w:tcPr>
          <w:p w14:paraId="0FB8E24A"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 xml:space="preserve">Graduate </w:t>
            </w:r>
          </w:p>
        </w:tc>
        <w:tc>
          <w:tcPr>
            <w:tcW w:w="3829" w:type="dxa"/>
          </w:tcPr>
          <w:p w14:paraId="42CDE88E"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13</w:t>
            </w:r>
          </w:p>
        </w:tc>
        <w:tc>
          <w:tcPr>
            <w:tcW w:w="1790" w:type="dxa"/>
          </w:tcPr>
          <w:p w14:paraId="705F67D9"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14.45</w:t>
            </w:r>
          </w:p>
        </w:tc>
      </w:tr>
      <w:tr w:rsidR="00DC720D" w:rsidRPr="00232C55" w14:paraId="3A5AF804" w14:textId="77777777" w:rsidTr="00C905DD">
        <w:tc>
          <w:tcPr>
            <w:tcW w:w="3397" w:type="dxa"/>
          </w:tcPr>
          <w:p w14:paraId="4DFEBE57"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 xml:space="preserve">Post graduate </w:t>
            </w:r>
          </w:p>
        </w:tc>
        <w:tc>
          <w:tcPr>
            <w:tcW w:w="3829" w:type="dxa"/>
          </w:tcPr>
          <w:p w14:paraId="40D8FAD4"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02</w:t>
            </w:r>
          </w:p>
        </w:tc>
        <w:tc>
          <w:tcPr>
            <w:tcW w:w="1790" w:type="dxa"/>
          </w:tcPr>
          <w:p w14:paraId="5F1B6E15"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2.22</w:t>
            </w:r>
          </w:p>
        </w:tc>
      </w:tr>
      <w:tr w:rsidR="004279EA" w:rsidRPr="00232C55" w14:paraId="705AF05F" w14:textId="77777777" w:rsidTr="000D544D">
        <w:tc>
          <w:tcPr>
            <w:tcW w:w="9016" w:type="dxa"/>
            <w:gridSpan w:val="3"/>
          </w:tcPr>
          <w:p w14:paraId="4EE989DE" w14:textId="77777777" w:rsidR="004279EA" w:rsidRPr="00232C55" w:rsidRDefault="004279EA" w:rsidP="00F16C7A">
            <w:pPr>
              <w:rPr>
                <w:rFonts w:ascii="Times New Roman" w:hAnsi="Times New Roman" w:cs="Times New Roman"/>
                <w:b/>
                <w:bCs/>
                <w:sz w:val="24"/>
                <w:szCs w:val="24"/>
              </w:rPr>
            </w:pPr>
            <w:r w:rsidRPr="00232C55">
              <w:rPr>
                <w:rFonts w:ascii="Times New Roman" w:hAnsi="Times New Roman" w:cs="Times New Roman"/>
                <w:b/>
                <w:bCs/>
                <w:sz w:val="24"/>
                <w:szCs w:val="24"/>
              </w:rPr>
              <w:t>Occupation</w:t>
            </w:r>
          </w:p>
        </w:tc>
      </w:tr>
      <w:tr w:rsidR="00DC720D" w:rsidRPr="00232C55" w14:paraId="775B85AE" w14:textId="77777777" w:rsidTr="00BE6852">
        <w:tc>
          <w:tcPr>
            <w:tcW w:w="3397" w:type="dxa"/>
          </w:tcPr>
          <w:p w14:paraId="670DF59D"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 xml:space="preserve">Farming + Labourer </w:t>
            </w:r>
          </w:p>
        </w:tc>
        <w:tc>
          <w:tcPr>
            <w:tcW w:w="3829" w:type="dxa"/>
          </w:tcPr>
          <w:p w14:paraId="1D94767B"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15</w:t>
            </w:r>
          </w:p>
        </w:tc>
        <w:tc>
          <w:tcPr>
            <w:tcW w:w="1790" w:type="dxa"/>
          </w:tcPr>
          <w:p w14:paraId="63921C7B"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16.67</w:t>
            </w:r>
          </w:p>
        </w:tc>
      </w:tr>
      <w:tr w:rsidR="00DC720D" w:rsidRPr="00232C55" w14:paraId="067366D7" w14:textId="77777777" w:rsidTr="00906665">
        <w:tc>
          <w:tcPr>
            <w:tcW w:w="3397" w:type="dxa"/>
          </w:tcPr>
          <w:p w14:paraId="44A0B11F"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 xml:space="preserve">Farming </w:t>
            </w:r>
          </w:p>
        </w:tc>
        <w:tc>
          <w:tcPr>
            <w:tcW w:w="3829" w:type="dxa"/>
          </w:tcPr>
          <w:p w14:paraId="63B7D085"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61</w:t>
            </w:r>
          </w:p>
        </w:tc>
        <w:tc>
          <w:tcPr>
            <w:tcW w:w="1790" w:type="dxa"/>
          </w:tcPr>
          <w:p w14:paraId="1DC76B7D"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67.78</w:t>
            </w:r>
          </w:p>
        </w:tc>
      </w:tr>
      <w:tr w:rsidR="00DC720D" w:rsidRPr="00232C55" w14:paraId="439CCC00" w14:textId="77777777" w:rsidTr="0038047A">
        <w:tc>
          <w:tcPr>
            <w:tcW w:w="3397" w:type="dxa"/>
          </w:tcPr>
          <w:p w14:paraId="03D208B3"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 xml:space="preserve">Farming + Government employee </w:t>
            </w:r>
          </w:p>
        </w:tc>
        <w:tc>
          <w:tcPr>
            <w:tcW w:w="3829" w:type="dxa"/>
          </w:tcPr>
          <w:p w14:paraId="2BA46C8E"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17</w:t>
            </w:r>
          </w:p>
        </w:tc>
        <w:tc>
          <w:tcPr>
            <w:tcW w:w="1790" w:type="dxa"/>
          </w:tcPr>
          <w:p w14:paraId="5DE55FE5"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18.89</w:t>
            </w:r>
          </w:p>
        </w:tc>
      </w:tr>
      <w:tr w:rsidR="00DC720D" w:rsidRPr="00232C55" w14:paraId="64B5E6E0" w14:textId="77777777" w:rsidTr="00C85A6A">
        <w:tc>
          <w:tcPr>
            <w:tcW w:w="3397" w:type="dxa"/>
          </w:tcPr>
          <w:p w14:paraId="66528D6B"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 xml:space="preserve">Farming + Private sector </w:t>
            </w:r>
          </w:p>
        </w:tc>
        <w:tc>
          <w:tcPr>
            <w:tcW w:w="3829" w:type="dxa"/>
          </w:tcPr>
          <w:p w14:paraId="080832F1"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14</w:t>
            </w:r>
          </w:p>
        </w:tc>
        <w:tc>
          <w:tcPr>
            <w:tcW w:w="1790" w:type="dxa"/>
          </w:tcPr>
          <w:p w14:paraId="3D96FEB3"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15.55</w:t>
            </w:r>
          </w:p>
        </w:tc>
      </w:tr>
      <w:tr w:rsidR="004279EA" w:rsidRPr="00232C55" w14:paraId="5A9DF4AC" w14:textId="77777777" w:rsidTr="000D544D">
        <w:tc>
          <w:tcPr>
            <w:tcW w:w="9016" w:type="dxa"/>
            <w:gridSpan w:val="3"/>
          </w:tcPr>
          <w:p w14:paraId="31671503" w14:textId="77777777" w:rsidR="004279EA" w:rsidRPr="00232C55" w:rsidRDefault="004279EA" w:rsidP="00F16C7A">
            <w:pPr>
              <w:spacing w:line="276" w:lineRule="auto"/>
              <w:rPr>
                <w:rFonts w:ascii="Times New Roman" w:hAnsi="Times New Roman" w:cs="Times New Roman"/>
                <w:b/>
                <w:bCs/>
                <w:sz w:val="24"/>
                <w:szCs w:val="24"/>
              </w:rPr>
            </w:pPr>
            <w:r w:rsidRPr="00232C55">
              <w:rPr>
                <w:rFonts w:ascii="Times New Roman" w:hAnsi="Times New Roman" w:cs="Times New Roman"/>
                <w:b/>
                <w:bCs/>
                <w:sz w:val="24"/>
                <w:szCs w:val="24"/>
              </w:rPr>
              <w:t xml:space="preserve">Type of house </w:t>
            </w:r>
          </w:p>
        </w:tc>
      </w:tr>
      <w:tr w:rsidR="00DC720D" w:rsidRPr="00232C55" w14:paraId="71509A72" w14:textId="77777777" w:rsidTr="00532D47">
        <w:tc>
          <w:tcPr>
            <w:tcW w:w="3397" w:type="dxa"/>
          </w:tcPr>
          <w:p w14:paraId="0477A641" w14:textId="77777777" w:rsidR="00DC720D" w:rsidRPr="00232C55" w:rsidRDefault="00DC720D" w:rsidP="00F16C7A">
            <w:pPr>
              <w:spacing w:line="276" w:lineRule="auto"/>
              <w:jc w:val="center"/>
              <w:rPr>
                <w:rFonts w:ascii="Times New Roman" w:hAnsi="Times New Roman" w:cs="Times New Roman"/>
                <w:sz w:val="24"/>
                <w:szCs w:val="24"/>
              </w:rPr>
            </w:pPr>
            <w:r w:rsidRPr="00232C55">
              <w:rPr>
                <w:rFonts w:ascii="Times New Roman" w:hAnsi="Times New Roman" w:cs="Times New Roman"/>
                <w:i/>
                <w:iCs/>
                <w:sz w:val="24"/>
                <w:szCs w:val="24"/>
              </w:rPr>
              <w:t xml:space="preserve">Kutcha </w:t>
            </w:r>
            <w:r w:rsidRPr="00232C55">
              <w:rPr>
                <w:rFonts w:ascii="Times New Roman" w:hAnsi="Times New Roman" w:cs="Times New Roman"/>
                <w:sz w:val="24"/>
                <w:szCs w:val="24"/>
              </w:rPr>
              <w:t xml:space="preserve">house </w:t>
            </w:r>
          </w:p>
        </w:tc>
        <w:tc>
          <w:tcPr>
            <w:tcW w:w="3829" w:type="dxa"/>
          </w:tcPr>
          <w:p w14:paraId="7D31ADB4" w14:textId="77777777" w:rsidR="00DC720D" w:rsidRPr="00232C55" w:rsidRDefault="00DC720D" w:rsidP="00F16C7A">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09</w:t>
            </w:r>
          </w:p>
        </w:tc>
        <w:tc>
          <w:tcPr>
            <w:tcW w:w="1790" w:type="dxa"/>
          </w:tcPr>
          <w:p w14:paraId="75E1C507" w14:textId="77777777" w:rsidR="00DC720D" w:rsidRPr="00232C55" w:rsidRDefault="00DC720D" w:rsidP="00F16C7A">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10</w:t>
            </w:r>
          </w:p>
        </w:tc>
      </w:tr>
      <w:tr w:rsidR="00DC720D" w:rsidRPr="00232C55" w14:paraId="4801EA84" w14:textId="77777777" w:rsidTr="00D86B70">
        <w:tc>
          <w:tcPr>
            <w:tcW w:w="3397" w:type="dxa"/>
          </w:tcPr>
          <w:p w14:paraId="4B001798" w14:textId="77777777" w:rsidR="00DC720D" w:rsidRPr="00232C55" w:rsidRDefault="00DC720D" w:rsidP="00F16C7A">
            <w:pPr>
              <w:spacing w:line="276" w:lineRule="auto"/>
              <w:jc w:val="center"/>
              <w:rPr>
                <w:rFonts w:ascii="Times New Roman" w:hAnsi="Times New Roman" w:cs="Times New Roman"/>
                <w:sz w:val="24"/>
                <w:szCs w:val="24"/>
              </w:rPr>
            </w:pPr>
            <w:r w:rsidRPr="00232C55">
              <w:rPr>
                <w:rFonts w:ascii="Times New Roman" w:hAnsi="Times New Roman" w:cs="Times New Roman"/>
                <w:i/>
                <w:iCs/>
                <w:sz w:val="24"/>
                <w:szCs w:val="24"/>
              </w:rPr>
              <w:t xml:space="preserve">Pucca </w:t>
            </w:r>
            <w:r w:rsidRPr="00232C55">
              <w:rPr>
                <w:rFonts w:ascii="Times New Roman" w:hAnsi="Times New Roman" w:cs="Times New Roman"/>
                <w:sz w:val="24"/>
                <w:szCs w:val="24"/>
              </w:rPr>
              <w:t xml:space="preserve">house </w:t>
            </w:r>
          </w:p>
        </w:tc>
        <w:tc>
          <w:tcPr>
            <w:tcW w:w="3829" w:type="dxa"/>
          </w:tcPr>
          <w:p w14:paraId="5D96092B" w14:textId="77777777" w:rsidR="00DC720D" w:rsidRPr="00232C55" w:rsidRDefault="00DC720D" w:rsidP="00F16C7A">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49</w:t>
            </w:r>
          </w:p>
        </w:tc>
        <w:tc>
          <w:tcPr>
            <w:tcW w:w="1790" w:type="dxa"/>
          </w:tcPr>
          <w:p w14:paraId="5FEAA67D" w14:textId="77777777" w:rsidR="00DC720D" w:rsidRPr="00232C55" w:rsidRDefault="00DC720D" w:rsidP="00F16C7A">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54.44</w:t>
            </w:r>
          </w:p>
        </w:tc>
      </w:tr>
      <w:tr w:rsidR="00DC720D" w:rsidRPr="00232C55" w14:paraId="0E3DB12F" w14:textId="77777777" w:rsidTr="003145C9">
        <w:tc>
          <w:tcPr>
            <w:tcW w:w="3397" w:type="dxa"/>
          </w:tcPr>
          <w:p w14:paraId="59845984" w14:textId="77777777" w:rsidR="00DC720D" w:rsidRPr="00232C55" w:rsidRDefault="00DC720D" w:rsidP="00F16C7A">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Mixed house (</w:t>
            </w:r>
            <w:r w:rsidRPr="00232C55">
              <w:rPr>
                <w:rFonts w:ascii="Times New Roman" w:hAnsi="Times New Roman" w:cs="Times New Roman"/>
                <w:i/>
                <w:iCs/>
                <w:sz w:val="24"/>
                <w:szCs w:val="24"/>
              </w:rPr>
              <w:t>kutcha +pucca)</w:t>
            </w:r>
          </w:p>
        </w:tc>
        <w:tc>
          <w:tcPr>
            <w:tcW w:w="3829" w:type="dxa"/>
          </w:tcPr>
          <w:p w14:paraId="456B0F85" w14:textId="77777777" w:rsidR="00DC720D" w:rsidRPr="00232C55" w:rsidRDefault="00DC720D" w:rsidP="00F16C7A">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32</w:t>
            </w:r>
          </w:p>
        </w:tc>
        <w:tc>
          <w:tcPr>
            <w:tcW w:w="1790" w:type="dxa"/>
          </w:tcPr>
          <w:p w14:paraId="373F30BE" w14:textId="77777777" w:rsidR="00DC720D" w:rsidRPr="00232C55" w:rsidRDefault="00DC720D" w:rsidP="00F16C7A">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35.56</w:t>
            </w:r>
          </w:p>
        </w:tc>
      </w:tr>
      <w:tr w:rsidR="004279EA" w:rsidRPr="00232C55" w14:paraId="28291733" w14:textId="77777777" w:rsidTr="000D544D">
        <w:tc>
          <w:tcPr>
            <w:tcW w:w="9016" w:type="dxa"/>
            <w:gridSpan w:val="3"/>
          </w:tcPr>
          <w:p w14:paraId="6FC3087A" w14:textId="77777777" w:rsidR="004279EA" w:rsidRPr="00232C55" w:rsidRDefault="004279EA" w:rsidP="00F16C7A">
            <w:pPr>
              <w:rPr>
                <w:rFonts w:ascii="Times New Roman" w:hAnsi="Times New Roman" w:cs="Times New Roman"/>
                <w:b/>
                <w:bCs/>
                <w:sz w:val="24"/>
                <w:szCs w:val="24"/>
              </w:rPr>
            </w:pPr>
            <w:r w:rsidRPr="00232C55">
              <w:rPr>
                <w:rFonts w:ascii="Times New Roman" w:hAnsi="Times New Roman" w:cs="Times New Roman"/>
                <w:b/>
                <w:bCs/>
                <w:sz w:val="24"/>
                <w:szCs w:val="24"/>
              </w:rPr>
              <w:t xml:space="preserve">Land holding </w:t>
            </w:r>
          </w:p>
        </w:tc>
      </w:tr>
      <w:tr w:rsidR="00DC720D" w:rsidRPr="00232C55" w14:paraId="5993EC68" w14:textId="77777777" w:rsidTr="0077272C">
        <w:tc>
          <w:tcPr>
            <w:tcW w:w="3397" w:type="dxa"/>
          </w:tcPr>
          <w:p w14:paraId="6E6C4368"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 xml:space="preserve">Less than 1 acre </w:t>
            </w:r>
          </w:p>
        </w:tc>
        <w:tc>
          <w:tcPr>
            <w:tcW w:w="3829" w:type="dxa"/>
          </w:tcPr>
          <w:p w14:paraId="4A62DB4D"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65</w:t>
            </w:r>
          </w:p>
        </w:tc>
        <w:tc>
          <w:tcPr>
            <w:tcW w:w="1790" w:type="dxa"/>
          </w:tcPr>
          <w:p w14:paraId="4D83EFD0"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72.22</w:t>
            </w:r>
          </w:p>
        </w:tc>
      </w:tr>
      <w:tr w:rsidR="00DC720D" w:rsidRPr="00232C55" w14:paraId="1DD0B862" w14:textId="77777777" w:rsidTr="00936266">
        <w:tc>
          <w:tcPr>
            <w:tcW w:w="3397" w:type="dxa"/>
          </w:tcPr>
          <w:p w14:paraId="4CF6F18D"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 xml:space="preserve">1 to 5 acres </w:t>
            </w:r>
          </w:p>
        </w:tc>
        <w:tc>
          <w:tcPr>
            <w:tcW w:w="3829" w:type="dxa"/>
          </w:tcPr>
          <w:p w14:paraId="389D93C0"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16</w:t>
            </w:r>
          </w:p>
        </w:tc>
        <w:tc>
          <w:tcPr>
            <w:tcW w:w="1790" w:type="dxa"/>
          </w:tcPr>
          <w:p w14:paraId="103A0B50"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17.79</w:t>
            </w:r>
          </w:p>
        </w:tc>
      </w:tr>
      <w:tr w:rsidR="00DC720D" w:rsidRPr="00232C55" w14:paraId="5FAD109D" w14:textId="77777777" w:rsidTr="00AE3A83">
        <w:tc>
          <w:tcPr>
            <w:tcW w:w="3397" w:type="dxa"/>
          </w:tcPr>
          <w:p w14:paraId="4EB21153"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 xml:space="preserve">5 to 10 acres </w:t>
            </w:r>
          </w:p>
        </w:tc>
        <w:tc>
          <w:tcPr>
            <w:tcW w:w="3829" w:type="dxa"/>
          </w:tcPr>
          <w:p w14:paraId="204F714D"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04</w:t>
            </w:r>
          </w:p>
        </w:tc>
        <w:tc>
          <w:tcPr>
            <w:tcW w:w="1790" w:type="dxa"/>
          </w:tcPr>
          <w:p w14:paraId="22BA49C7"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4.44</w:t>
            </w:r>
          </w:p>
        </w:tc>
      </w:tr>
      <w:tr w:rsidR="00DC720D" w:rsidRPr="00232C55" w14:paraId="6A85FC16" w14:textId="77777777" w:rsidTr="001400E6">
        <w:tc>
          <w:tcPr>
            <w:tcW w:w="3397" w:type="dxa"/>
          </w:tcPr>
          <w:p w14:paraId="3114B606"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 xml:space="preserve">10 to 15 acres </w:t>
            </w:r>
          </w:p>
        </w:tc>
        <w:tc>
          <w:tcPr>
            <w:tcW w:w="3829" w:type="dxa"/>
          </w:tcPr>
          <w:p w14:paraId="0297C945"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03</w:t>
            </w:r>
          </w:p>
        </w:tc>
        <w:tc>
          <w:tcPr>
            <w:tcW w:w="1790" w:type="dxa"/>
          </w:tcPr>
          <w:p w14:paraId="1410FB51"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3.33</w:t>
            </w:r>
          </w:p>
        </w:tc>
      </w:tr>
      <w:tr w:rsidR="00DC720D" w:rsidRPr="00232C55" w14:paraId="78551965" w14:textId="77777777" w:rsidTr="00CF3429">
        <w:tc>
          <w:tcPr>
            <w:tcW w:w="3397" w:type="dxa"/>
          </w:tcPr>
          <w:p w14:paraId="6B2E02DD"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 xml:space="preserve">15 to 20 acres </w:t>
            </w:r>
          </w:p>
        </w:tc>
        <w:tc>
          <w:tcPr>
            <w:tcW w:w="3829" w:type="dxa"/>
          </w:tcPr>
          <w:p w14:paraId="5F30C2FB"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02</w:t>
            </w:r>
          </w:p>
        </w:tc>
        <w:tc>
          <w:tcPr>
            <w:tcW w:w="1790" w:type="dxa"/>
          </w:tcPr>
          <w:p w14:paraId="6CB50A32"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2.22</w:t>
            </w:r>
          </w:p>
        </w:tc>
      </w:tr>
    </w:tbl>
    <w:p w14:paraId="7A0305A3" w14:textId="77777777" w:rsidR="001E4561" w:rsidRPr="00232C55" w:rsidRDefault="001E4561" w:rsidP="00006E34">
      <w:pPr>
        <w:spacing w:line="276" w:lineRule="auto"/>
        <w:rPr>
          <w:rFonts w:ascii="Times New Roman" w:hAnsi="Times New Roman" w:cs="Times New Roman"/>
          <w:b/>
          <w:bCs/>
          <w:sz w:val="24"/>
          <w:szCs w:val="24"/>
        </w:rPr>
      </w:pPr>
    </w:p>
    <w:p w14:paraId="54501AD3" w14:textId="40664E23" w:rsidR="00006E34" w:rsidRPr="00232C55" w:rsidRDefault="00006E34" w:rsidP="008B7CCD">
      <w:pPr>
        <w:spacing w:after="0" w:line="276" w:lineRule="auto"/>
        <w:jc w:val="center"/>
        <w:rPr>
          <w:rFonts w:ascii="Times New Roman" w:hAnsi="Times New Roman" w:cs="Times New Roman"/>
          <w:b/>
          <w:bCs/>
          <w:sz w:val="24"/>
          <w:szCs w:val="24"/>
        </w:rPr>
      </w:pPr>
      <w:r w:rsidRPr="00232C55">
        <w:rPr>
          <w:rFonts w:ascii="Times New Roman" w:hAnsi="Times New Roman" w:cs="Times New Roman"/>
          <w:b/>
          <w:bCs/>
          <w:sz w:val="24"/>
          <w:szCs w:val="24"/>
        </w:rPr>
        <w:t xml:space="preserve">Table </w:t>
      </w:r>
      <w:r w:rsidR="00232C55" w:rsidRPr="00232C55">
        <w:rPr>
          <w:rFonts w:ascii="Times New Roman" w:hAnsi="Times New Roman" w:cs="Times New Roman"/>
          <w:b/>
          <w:bCs/>
          <w:sz w:val="24"/>
          <w:szCs w:val="24"/>
        </w:rPr>
        <w:t>3</w:t>
      </w:r>
      <w:r w:rsidRPr="00232C55">
        <w:rPr>
          <w:rFonts w:ascii="Times New Roman" w:hAnsi="Times New Roman" w:cs="Times New Roman"/>
          <w:b/>
          <w:bCs/>
          <w:sz w:val="24"/>
          <w:szCs w:val="24"/>
        </w:rPr>
        <w:t xml:space="preserve">: </w:t>
      </w:r>
      <w:r w:rsidRPr="00232C55">
        <w:rPr>
          <w:rFonts w:ascii="Times New Roman" w:hAnsi="Times New Roman" w:cs="Times New Roman"/>
          <w:sz w:val="24"/>
          <w:szCs w:val="24"/>
        </w:rPr>
        <w:t>Distribution of respondents based on sources of irrigation</w:t>
      </w:r>
      <w:r w:rsidRPr="00232C55">
        <w:rPr>
          <w:rFonts w:ascii="Times New Roman" w:hAnsi="Times New Roman" w:cs="Times New Roman"/>
          <w:b/>
          <w:bCs/>
          <w:sz w:val="24"/>
          <w:szCs w:val="24"/>
        </w:rPr>
        <w:t xml:space="preserve"> </w:t>
      </w:r>
    </w:p>
    <w:tbl>
      <w:tblPr>
        <w:tblStyle w:val="TableGrid"/>
        <w:tblW w:w="9067" w:type="dxa"/>
        <w:tblLook w:val="04A0" w:firstRow="1" w:lastRow="0" w:firstColumn="1" w:lastColumn="0" w:noHBand="0" w:noVBand="1"/>
      </w:tblPr>
      <w:tblGrid>
        <w:gridCol w:w="3397"/>
        <w:gridCol w:w="3686"/>
        <w:gridCol w:w="1984"/>
      </w:tblGrid>
      <w:tr w:rsidR="00006E34" w:rsidRPr="00232C55" w14:paraId="07F61932" w14:textId="77777777" w:rsidTr="00006E34">
        <w:tc>
          <w:tcPr>
            <w:tcW w:w="3397" w:type="dxa"/>
          </w:tcPr>
          <w:p w14:paraId="2C7225A2" w14:textId="63E8239A" w:rsidR="00006E34" w:rsidRPr="00232C55" w:rsidRDefault="00006E34" w:rsidP="000D544D">
            <w:pPr>
              <w:spacing w:line="276" w:lineRule="auto"/>
              <w:jc w:val="center"/>
              <w:rPr>
                <w:rFonts w:ascii="Times New Roman" w:hAnsi="Times New Roman" w:cs="Times New Roman"/>
                <w:b/>
                <w:bCs/>
                <w:sz w:val="24"/>
                <w:szCs w:val="24"/>
              </w:rPr>
            </w:pPr>
            <w:r w:rsidRPr="00232C55">
              <w:rPr>
                <w:rFonts w:ascii="Times New Roman" w:hAnsi="Times New Roman" w:cs="Times New Roman"/>
                <w:b/>
                <w:bCs/>
                <w:sz w:val="24"/>
                <w:szCs w:val="24"/>
              </w:rPr>
              <w:t xml:space="preserve">Sources of irrigation </w:t>
            </w:r>
          </w:p>
        </w:tc>
        <w:tc>
          <w:tcPr>
            <w:tcW w:w="3686" w:type="dxa"/>
          </w:tcPr>
          <w:p w14:paraId="321A9224" w14:textId="5C24BA3C" w:rsidR="00006E34" w:rsidRPr="00232C55" w:rsidRDefault="00006E34" w:rsidP="000D544D">
            <w:pPr>
              <w:spacing w:line="276" w:lineRule="auto"/>
              <w:jc w:val="center"/>
              <w:rPr>
                <w:rFonts w:ascii="Times New Roman" w:hAnsi="Times New Roman" w:cs="Times New Roman"/>
                <w:b/>
                <w:bCs/>
                <w:sz w:val="24"/>
                <w:szCs w:val="24"/>
              </w:rPr>
            </w:pPr>
            <w:r w:rsidRPr="00232C55">
              <w:rPr>
                <w:rFonts w:ascii="Times New Roman" w:hAnsi="Times New Roman" w:cs="Times New Roman"/>
                <w:b/>
                <w:bCs/>
                <w:sz w:val="24"/>
                <w:szCs w:val="24"/>
              </w:rPr>
              <w:t>No. of respondents (n=90)</w:t>
            </w:r>
          </w:p>
        </w:tc>
        <w:tc>
          <w:tcPr>
            <w:tcW w:w="1984" w:type="dxa"/>
          </w:tcPr>
          <w:p w14:paraId="40654432" w14:textId="77777777" w:rsidR="00006E34" w:rsidRPr="00232C55" w:rsidRDefault="00006E34" w:rsidP="000D544D">
            <w:pPr>
              <w:spacing w:line="276" w:lineRule="auto"/>
              <w:jc w:val="center"/>
              <w:rPr>
                <w:rFonts w:ascii="Times New Roman" w:hAnsi="Times New Roman" w:cs="Times New Roman"/>
                <w:b/>
                <w:bCs/>
                <w:sz w:val="24"/>
                <w:szCs w:val="24"/>
              </w:rPr>
            </w:pPr>
            <w:r w:rsidRPr="00232C55">
              <w:rPr>
                <w:rFonts w:ascii="Times New Roman" w:hAnsi="Times New Roman" w:cs="Times New Roman"/>
                <w:b/>
                <w:bCs/>
                <w:sz w:val="24"/>
                <w:szCs w:val="24"/>
              </w:rPr>
              <w:t>Percentage</w:t>
            </w:r>
          </w:p>
        </w:tc>
      </w:tr>
      <w:tr w:rsidR="00006E34" w:rsidRPr="00232C55" w14:paraId="1CF1CD8B" w14:textId="77777777" w:rsidTr="00006E34">
        <w:tc>
          <w:tcPr>
            <w:tcW w:w="3397" w:type="dxa"/>
          </w:tcPr>
          <w:p w14:paraId="0708836B" w14:textId="77777777" w:rsidR="00006E34" w:rsidRPr="00232C55" w:rsidRDefault="00006E34" w:rsidP="000D544D">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Rainfed</w:t>
            </w:r>
          </w:p>
        </w:tc>
        <w:tc>
          <w:tcPr>
            <w:tcW w:w="3686" w:type="dxa"/>
          </w:tcPr>
          <w:p w14:paraId="6CA6634E" w14:textId="77777777" w:rsidR="00006E34" w:rsidRPr="00232C55" w:rsidRDefault="00006E34" w:rsidP="000D544D">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52</w:t>
            </w:r>
          </w:p>
        </w:tc>
        <w:tc>
          <w:tcPr>
            <w:tcW w:w="1984" w:type="dxa"/>
          </w:tcPr>
          <w:p w14:paraId="463C9375" w14:textId="77777777" w:rsidR="00006E34" w:rsidRPr="00232C55" w:rsidRDefault="00006E34" w:rsidP="000D544D">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57.77</w:t>
            </w:r>
          </w:p>
        </w:tc>
      </w:tr>
      <w:tr w:rsidR="00006E34" w:rsidRPr="00232C55" w14:paraId="413E9E3C" w14:textId="77777777" w:rsidTr="00006E34">
        <w:tc>
          <w:tcPr>
            <w:tcW w:w="3397" w:type="dxa"/>
          </w:tcPr>
          <w:p w14:paraId="2160C4D9" w14:textId="77777777" w:rsidR="00006E34" w:rsidRPr="00232C55" w:rsidRDefault="00006E34" w:rsidP="000D544D">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Irrigated</w:t>
            </w:r>
          </w:p>
        </w:tc>
        <w:tc>
          <w:tcPr>
            <w:tcW w:w="3686" w:type="dxa"/>
          </w:tcPr>
          <w:p w14:paraId="186C75AD" w14:textId="77777777" w:rsidR="00006E34" w:rsidRPr="00232C55" w:rsidRDefault="00006E34" w:rsidP="000D544D">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38</w:t>
            </w:r>
          </w:p>
        </w:tc>
        <w:tc>
          <w:tcPr>
            <w:tcW w:w="1984" w:type="dxa"/>
          </w:tcPr>
          <w:p w14:paraId="13EB3435" w14:textId="77777777" w:rsidR="00006E34" w:rsidRPr="00232C55" w:rsidRDefault="00006E34" w:rsidP="000D544D">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42.22</w:t>
            </w:r>
          </w:p>
        </w:tc>
      </w:tr>
      <w:tr w:rsidR="00006E34" w:rsidRPr="00232C55" w14:paraId="4568E046" w14:textId="77777777" w:rsidTr="00006E34">
        <w:tc>
          <w:tcPr>
            <w:tcW w:w="3397" w:type="dxa"/>
          </w:tcPr>
          <w:p w14:paraId="0655AD52" w14:textId="77777777" w:rsidR="00006E34" w:rsidRPr="00232C55" w:rsidRDefault="00006E34" w:rsidP="000D544D">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Irrigation channels</w:t>
            </w:r>
          </w:p>
        </w:tc>
        <w:tc>
          <w:tcPr>
            <w:tcW w:w="3686" w:type="dxa"/>
          </w:tcPr>
          <w:p w14:paraId="1FE6E973" w14:textId="77777777" w:rsidR="00006E34" w:rsidRPr="00232C55" w:rsidRDefault="00006E34" w:rsidP="000D544D">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28</w:t>
            </w:r>
          </w:p>
        </w:tc>
        <w:tc>
          <w:tcPr>
            <w:tcW w:w="1984" w:type="dxa"/>
          </w:tcPr>
          <w:p w14:paraId="78969F44" w14:textId="77777777" w:rsidR="00006E34" w:rsidRPr="00232C55" w:rsidRDefault="00006E34" w:rsidP="000D544D">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31.11</w:t>
            </w:r>
          </w:p>
        </w:tc>
      </w:tr>
      <w:tr w:rsidR="00006E34" w:rsidRPr="00232C55" w14:paraId="504F608A" w14:textId="77777777" w:rsidTr="00006E34">
        <w:tc>
          <w:tcPr>
            <w:tcW w:w="3397" w:type="dxa"/>
          </w:tcPr>
          <w:p w14:paraId="7758D68B" w14:textId="77777777" w:rsidR="00006E34" w:rsidRPr="00232C55" w:rsidRDefault="00006E34" w:rsidP="000D544D">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Motor pumps</w:t>
            </w:r>
          </w:p>
        </w:tc>
        <w:tc>
          <w:tcPr>
            <w:tcW w:w="3686" w:type="dxa"/>
          </w:tcPr>
          <w:p w14:paraId="262B93E6" w14:textId="77777777" w:rsidR="00006E34" w:rsidRPr="00232C55" w:rsidRDefault="00006E34" w:rsidP="000D544D">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62</w:t>
            </w:r>
          </w:p>
        </w:tc>
        <w:tc>
          <w:tcPr>
            <w:tcW w:w="1984" w:type="dxa"/>
          </w:tcPr>
          <w:p w14:paraId="70D5ACB4" w14:textId="77777777" w:rsidR="00006E34" w:rsidRPr="00232C55" w:rsidRDefault="00006E34" w:rsidP="000D544D">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68.88</w:t>
            </w:r>
          </w:p>
        </w:tc>
      </w:tr>
      <w:tr w:rsidR="00006E34" w:rsidRPr="00232C55" w14:paraId="2B99B0C1" w14:textId="77777777" w:rsidTr="00006E34">
        <w:tc>
          <w:tcPr>
            <w:tcW w:w="3397" w:type="dxa"/>
          </w:tcPr>
          <w:p w14:paraId="372C9DAF" w14:textId="77777777" w:rsidR="00006E34" w:rsidRPr="00232C55" w:rsidRDefault="00006E34" w:rsidP="000D544D">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Water pipes</w:t>
            </w:r>
          </w:p>
        </w:tc>
        <w:tc>
          <w:tcPr>
            <w:tcW w:w="3686" w:type="dxa"/>
          </w:tcPr>
          <w:p w14:paraId="45AA125F" w14:textId="77777777" w:rsidR="00006E34" w:rsidRPr="00232C55" w:rsidRDefault="00006E34" w:rsidP="000D544D">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63</w:t>
            </w:r>
          </w:p>
        </w:tc>
        <w:tc>
          <w:tcPr>
            <w:tcW w:w="1984" w:type="dxa"/>
          </w:tcPr>
          <w:p w14:paraId="288FB183" w14:textId="77777777" w:rsidR="00006E34" w:rsidRPr="00232C55" w:rsidRDefault="00006E34" w:rsidP="000D544D">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70</w:t>
            </w:r>
          </w:p>
        </w:tc>
      </w:tr>
    </w:tbl>
    <w:p w14:paraId="3CA96274" w14:textId="21644079" w:rsidR="00F16C7A" w:rsidRPr="00232C55" w:rsidRDefault="00006E34" w:rsidP="006B02D7">
      <w:pPr>
        <w:jc w:val="right"/>
        <w:rPr>
          <w:rFonts w:ascii="Times New Roman" w:hAnsi="Times New Roman" w:cs="Times New Roman"/>
          <w:b/>
          <w:bCs/>
          <w:sz w:val="24"/>
          <w:szCs w:val="24"/>
        </w:rPr>
      </w:pPr>
      <w:r w:rsidRPr="00232C55">
        <w:rPr>
          <w:rFonts w:ascii="Times New Roman" w:hAnsi="Times New Roman" w:cs="Times New Roman"/>
          <w:b/>
          <w:bCs/>
          <w:sz w:val="24"/>
          <w:szCs w:val="24"/>
        </w:rPr>
        <w:t xml:space="preserve">        Multiple response analysis</w:t>
      </w:r>
    </w:p>
    <w:p w14:paraId="0D74746F" w14:textId="680EC7B3" w:rsidR="00F759E5" w:rsidRPr="00232C55" w:rsidRDefault="00F759E5" w:rsidP="003034A1">
      <w:pPr>
        <w:spacing w:after="0" w:line="360" w:lineRule="auto"/>
        <w:jc w:val="both"/>
        <w:rPr>
          <w:rFonts w:ascii="Times New Roman" w:hAnsi="Times New Roman" w:cs="Times New Roman"/>
          <w:sz w:val="24"/>
          <w:szCs w:val="24"/>
        </w:rPr>
      </w:pPr>
      <w:r w:rsidRPr="00232C55">
        <w:rPr>
          <w:rFonts w:ascii="Times New Roman" w:hAnsi="Times New Roman" w:cs="Times New Roman"/>
          <w:sz w:val="24"/>
          <w:szCs w:val="24"/>
        </w:rPr>
        <w:lastRenderedPageBreak/>
        <w:t xml:space="preserve">The findings presented in Table </w:t>
      </w:r>
      <w:r w:rsidR="00232C55" w:rsidRPr="00232C55">
        <w:rPr>
          <w:rFonts w:ascii="Times New Roman" w:hAnsi="Times New Roman" w:cs="Times New Roman"/>
          <w:sz w:val="24"/>
          <w:szCs w:val="24"/>
        </w:rPr>
        <w:t>4</w:t>
      </w:r>
      <w:r w:rsidRPr="00232C55">
        <w:rPr>
          <w:rFonts w:ascii="Times New Roman" w:hAnsi="Times New Roman" w:cs="Times New Roman"/>
          <w:sz w:val="24"/>
          <w:szCs w:val="24"/>
        </w:rPr>
        <w:t xml:space="preserve"> illustrate the</w:t>
      </w:r>
      <w:r w:rsidR="00F16C7A" w:rsidRPr="00232C55">
        <w:rPr>
          <w:rFonts w:ascii="Times New Roman" w:hAnsi="Times New Roman" w:cs="Times New Roman"/>
          <w:sz w:val="24"/>
          <w:szCs w:val="24"/>
        </w:rPr>
        <w:t xml:space="preserve"> behavioural analysis of farmers reveals that the majority consistently fall into the medium category across all key attributes assessed. In terms of information-seeking behaviour, 77.78 per cent of farmers access information from multiple sources, including personal contacts, media and institutional channels. This aligns with </w:t>
      </w:r>
      <w:r w:rsidR="000E1371" w:rsidRPr="00232C55">
        <w:rPr>
          <w:rFonts w:ascii="Times New Roman" w:hAnsi="Times New Roman" w:cs="Times New Roman"/>
          <w:sz w:val="24"/>
          <w:szCs w:val="24"/>
        </w:rPr>
        <w:t xml:space="preserve">(Agahi </w:t>
      </w:r>
      <w:r w:rsidR="000E1371" w:rsidRPr="00232C55">
        <w:rPr>
          <w:rFonts w:ascii="Times New Roman" w:hAnsi="Times New Roman" w:cs="Times New Roman"/>
          <w:i/>
          <w:iCs/>
          <w:sz w:val="24"/>
          <w:szCs w:val="24"/>
        </w:rPr>
        <w:t xml:space="preserve">et al. </w:t>
      </w:r>
      <w:r w:rsidR="000E1371" w:rsidRPr="00232C55">
        <w:rPr>
          <w:rFonts w:ascii="Times New Roman" w:hAnsi="Times New Roman" w:cs="Times New Roman"/>
          <w:sz w:val="24"/>
          <w:szCs w:val="24"/>
        </w:rPr>
        <w:t>2011)</w:t>
      </w:r>
      <w:r w:rsidR="00F16C7A" w:rsidRPr="00232C55">
        <w:rPr>
          <w:rFonts w:ascii="Times New Roman" w:hAnsi="Times New Roman" w:cs="Times New Roman"/>
          <w:sz w:val="24"/>
          <w:szCs w:val="24"/>
        </w:rPr>
        <w:t>, who found TV, agricultural programmes, model farmers and farm consultants to be the most preferred sources of information. Similarly, risk-taking ability is predominantly moderate, with 85.56 per cent of farmers showing a medium level of willingness to adopt uncertain or new practices. The assessment of leadership ability indicates that 81.11 per cent of farmers possess a medium capacity to motivate and lead others towards agricultural goals. Lastly, decision-making ability is also concentrated at the medium level, with 80 per cent of farmers demonstrating a reasonable capacity to select optimal solutions for improving farm profitability. These findings highlight that most farmers operate with moderate levels of engagement, adaptability, leadership and decision-making, which may play a crucial role in the adoption of agricultural innovations.</w:t>
      </w:r>
    </w:p>
    <w:p w14:paraId="5185588B" w14:textId="73511E0C" w:rsidR="00F16C7A" w:rsidRPr="00232C55" w:rsidRDefault="00F16C7A" w:rsidP="003034A1">
      <w:pPr>
        <w:spacing w:after="0" w:line="240" w:lineRule="auto"/>
        <w:jc w:val="center"/>
        <w:rPr>
          <w:rFonts w:ascii="Times New Roman" w:hAnsi="Times New Roman" w:cs="Times New Roman"/>
          <w:b/>
          <w:bCs/>
          <w:sz w:val="24"/>
          <w:szCs w:val="24"/>
          <w:lang w:val="en-US"/>
        </w:rPr>
      </w:pPr>
      <w:r w:rsidRPr="00232C55">
        <w:rPr>
          <w:rFonts w:ascii="Times New Roman" w:hAnsi="Times New Roman" w:cs="Times New Roman"/>
          <w:b/>
          <w:bCs/>
          <w:sz w:val="24"/>
          <w:szCs w:val="24"/>
          <w:lang w:val="en-US"/>
        </w:rPr>
        <w:t xml:space="preserve">Table </w:t>
      </w:r>
      <w:r w:rsidR="00232C55" w:rsidRPr="00232C55">
        <w:rPr>
          <w:rFonts w:ascii="Times New Roman" w:hAnsi="Times New Roman" w:cs="Times New Roman"/>
          <w:b/>
          <w:bCs/>
          <w:sz w:val="24"/>
          <w:szCs w:val="24"/>
          <w:lang w:val="en-US"/>
        </w:rPr>
        <w:t>4</w:t>
      </w:r>
      <w:r w:rsidRPr="00232C55">
        <w:rPr>
          <w:rFonts w:ascii="Times New Roman" w:hAnsi="Times New Roman" w:cs="Times New Roman"/>
          <w:b/>
          <w:bCs/>
          <w:sz w:val="24"/>
          <w:szCs w:val="24"/>
          <w:lang w:val="en-US"/>
        </w:rPr>
        <w:t xml:space="preserve">: </w:t>
      </w:r>
      <w:r w:rsidRPr="00232C55">
        <w:rPr>
          <w:rFonts w:ascii="Times New Roman" w:hAnsi="Times New Roman" w:cs="Times New Roman"/>
          <w:sz w:val="24"/>
          <w:szCs w:val="24"/>
          <w:lang w:val="en-US"/>
        </w:rPr>
        <w:t>Distribution of farmers o</w:t>
      </w:r>
      <w:r w:rsidR="00057D1E" w:rsidRPr="00232C55">
        <w:rPr>
          <w:rFonts w:ascii="Times New Roman" w:hAnsi="Times New Roman" w:cs="Times New Roman"/>
          <w:sz w:val="24"/>
          <w:szCs w:val="24"/>
          <w:lang w:val="en-US"/>
        </w:rPr>
        <w:t>f</w:t>
      </w:r>
      <w:r w:rsidRPr="00232C55">
        <w:rPr>
          <w:rFonts w:ascii="Times New Roman" w:hAnsi="Times New Roman" w:cs="Times New Roman"/>
          <w:sz w:val="24"/>
          <w:szCs w:val="24"/>
          <w:lang w:val="en-US"/>
        </w:rPr>
        <w:t xml:space="preserve"> SPNF</w:t>
      </w:r>
      <w:r w:rsidR="00057D1E" w:rsidRPr="00232C55">
        <w:rPr>
          <w:rFonts w:ascii="Times New Roman" w:hAnsi="Times New Roman" w:cs="Times New Roman"/>
          <w:sz w:val="24"/>
          <w:szCs w:val="24"/>
          <w:lang w:val="en-US"/>
        </w:rPr>
        <w:t xml:space="preserve"> based on </w:t>
      </w:r>
      <w:r w:rsidR="00057D1E" w:rsidRPr="00232C55">
        <w:rPr>
          <w:rFonts w:ascii="Times New Roman" w:hAnsi="Times New Roman" w:cs="Times New Roman"/>
          <w:sz w:val="24"/>
          <w:szCs w:val="24"/>
        </w:rPr>
        <w:t>behavioural characteristics</w:t>
      </w:r>
      <w:r w:rsidRPr="00232C55">
        <w:rPr>
          <w:rFonts w:ascii="Times New Roman" w:hAnsi="Times New Roman" w:cs="Times New Roman"/>
          <w:sz w:val="24"/>
          <w:szCs w:val="24"/>
          <w:lang w:val="en-US"/>
        </w:rPr>
        <w:t xml:space="preserve"> (n=90)</w:t>
      </w:r>
    </w:p>
    <w:tbl>
      <w:tblPr>
        <w:tblStyle w:val="TableGrid"/>
        <w:tblW w:w="0" w:type="auto"/>
        <w:tblLook w:val="04A0" w:firstRow="1" w:lastRow="0" w:firstColumn="1" w:lastColumn="0" w:noHBand="0" w:noVBand="1"/>
      </w:tblPr>
      <w:tblGrid>
        <w:gridCol w:w="2428"/>
        <w:gridCol w:w="2387"/>
        <w:gridCol w:w="2401"/>
        <w:gridCol w:w="1800"/>
      </w:tblGrid>
      <w:tr w:rsidR="00F16C7A" w:rsidRPr="00232C55" w14:paraId="14B3F8D0" w14:textId="77777777" w:rsidTr="00DF2A0D">
        <w:tc>
          <w:tcPr>
            <w:tcW w:w="4815" w:type="dxa"/>
            <w:gridSpan w:val="2"/>
          </w:tcPr>
          <w:p w14:paraId="786166C9" w14:textId="05201EC0" w:rsidR="00F16C7A" w:rsidRPr="00232C55" w:rsidRDefault="00F16C7A" w:rsidP="00F16C7A">
            <w:pPr>
              <w:rPr>
                <w:rFonts w:ascii="Times New Roman" w:hAnsi="Times New Roman" w:cs="Times New Roman"/>
                <w:b/>
                <w:bCs/>
                <w:sz w:val="24"/>
                <w:szCs w:val="24"/>
                <w:lang w:val="en-US"/>
              </w:rPr>
            </w:pPr>
            <w:r w:rsidRPr="00232C55">
              <w:rPr>
                <w:rFonts w:ascii="Times New Roman" w:hAnsi="Times New Roman" w:cs="Times New Roman"/>
                <w:b/>
                <w:bCs/>
                <w:sz w:val="24"/>
                <w:szCs w:val="24"/>
                <w:lang w:val="en-US"/>
              </w:rPr>
              <w:t xml:space="preserve">Sources of Information </w:t>
            </w:r>
          </w:p>
        </w:tc>
        <w:tc>
          <w:tcPr>
            <w:tcW w:w="2401" w:type="dxa"/>
          </w:tcPr>
          <w:p w14:paraId="4BB12701" w14:textId="6932B76B" w:rsidR="00F16C7A" w:rsidRPr="00232C55" w:rsidRDefault="00DF2A0D" w:rsidP="000D544D">
            <w:pPr>
              <w:jc w:val="center"/>
              <w:rPr>
                <w:rFonts w:ascii="Times New Roman" w:hAnsi="Times New Roman" w:cs="Times New Roman"/>
                <w:b/>
                <w:bCs/>
                <w:sz w:val="24"/>
                <w:szCs w:val="24"/>
                <w:lang w:val="en-US"/>
              </w:rPr>
            </w:pPr>
            <w:r w:rsidRPr="00232C55">
              <w:rPr>
                <w:rFonts w:ascii="Times New Roman" w:hAnsi="Times New Roman" w:cs="Times New Roman"/>
                <w:b/>
                <w:bCs/>
                <w:sz w:val="24"/>
                <w:szCs w:val="24"/>
                <w:lang w:val="en-US"/>
              </w:rPr>
              <w:t xml:space="preserve">No. of farmers </w:t>
            </w:r>
          </w:p>
        </w:tc>
        <w:tc>
          <w:tcPr>
            <w:tcW w:w="1800" w:type="dxa"/>
          </w:tcPr>
          <w:p w14:paraId="03A2B986" w14:textId="436AF60D" w:rsidR="00F16C7A" w:rsidRPr="00232C55" w:rsidRDefault="00F16C7A" w:rsidP="000D544D">
            <w:pPr>
              <w:jc w:val="center"/>
              <w:rPr>
                <w:rFonts w:ascii="Times New Roman" w:hAnsi="Times New Roman" w:cs="Times New Roman"/>
                <w:b/>
                <w:bCs/>
                <w:sz w:val="24"/>
                <w:szCs w:val="24"/>
                <w:lang w:val="en-US"/>
              </w:rPr>
            </w:pPr>
            <w:r w:rsidRPr="00232C55">
              <w:rPr>
                <w:rFonts w:ascii="Times New Roman" w:hAnsi="Times New Roman" w:cs="Times New Roman"/>
                <w:b/>
                <w:bCs/>
                <w:sz w:val="24"/>
                <w:szCs w:val="24"/>
                <w:lang w:val="en-US"/>
              </w:rPr>
              <w:t>Percentage</w:t>
            </w:r>
          </w:p>
        </w:tc>
      </w:tr>
      <w:tr w:rsidR="00F16C7A" w:rsidRPr="00232C55" w14:paraId="50AB8E76" w14:textId="77777777" w:rsidTr="00DF2A0D">
        <w:tc>
          <w:tcPr>
            <w:tcW w:w="2428" w:type="dxa"/>
          </w:tcPr>
          <w:p w14:paraId="26B2AA75" w14:textId="77777777" w:rsidR="00F16C7A" w:rsidRPr="00232C55" w:rsidRDefault="00F16C7A"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lang w:val="en-US"/>
              </w:rPr>
              <w:t>Low</w:t>
            </w:r>
          </w:p>
        </w:tc>
        <w:tc>
          <w:tcPr>
            <w:tcW w:w="2387" w:type="dxa"/>
          </w:tcPr>
          <w:p w14:paraId="2F421D60" w14:textId="77777777" w:rsidR="00F16C7A" w:rsidRPr="00232C55" w:rsidRDefault="00F16C7A"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lang w:val="en-US"/>
              </w:rPr>
              <w:t>Less than 75</w:t>
            </w:r>
          </w:p>
        </w:tc>
        <w:tc>
          <w:tcPr>
            <w:tcW w:w="2401" w:type="dxa"/>
          </w:tcPr>
          <w:p w14:paraId="166DC1AC" w14:textId="77777777" w:rsidR="00F16C7A" w:rsidRPr="00232C55" w:rsidRDefault="00F16C7A"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lang w:val="en-US"/>
              </w:rPr>
              <w:t>11</w:t>
            </w:r>
          </w:p>
        </w:tc>
        <w:tc>
          <w:tcPr>
            <w:tcW w:w="1800" w:type="dxa"/>
          </w:tcPr>
          <w:p w14:paraId="0BAB9624" w14:textId="4A2EFD8A" w:rsidR="00F16C7A" w:rsidRPr="00232C55" w:rsidRDefault="00F16C7A"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lang w:val="en-US"/>
              </w:rPr>
              <w:t>12.22</w:t>
            </w:r>
          </w:p>
        </w:tc>
      </w:tr>
      <w:tr w:rsidR="00F16C7A" w:rsidRPr="00232C55" w14:paraId="69ED0B6E" w14:textId="77777777" w:rsidTr="00DF2A0D">
        <w:tc>
          <w:tcPr>
            <w:tcW w:w="2428" w:type="dxa"/>
          </w:tcPr>
          <w:p w14:paraId="6EF1EC2C" w14:textId="77777777" w:rsidR="00F16C7A" w:rsidRPr="00232C55" w:rsidRDefault="00F16C7A"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lang w:val="en-US"/>
              </w:rPr>
              <w:t>Medium</w:t>
            </w:r>
          </w:p>
        </w:tc>
        <w:tc>
          <w:tcPr>
            <w:tcW w:w="2387" w:type="dxa"/>
          </w:tcPr>
          <w:p w14:paraId="51FE4679" w14:textId="77777777" w:rsidR="00F16C7A" w:rsidRPr="00232C55" w:rsidRDefault="00F16C7A"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lang w:val="en-US"/>
              </w:rPr>
              <w:t>75 to 84</w:t>
            </w:r>
          </w:p>
        </w:tc>
        <w:tc>
          <w:tcPr>
            <w:tcW w:w="2401" w:type="dxa"/>
          </w:tcPr>
          <w:p w14:paraId="22E27EC7" w14:textId="77777777" w:rsidR="00F16C7A" w:rsidRPr="00232C55" w:rsidRDefault="00F16C7A"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lang w:val="en-US"/>
              </w:rPr>
              <w:t>70</w:t>
            </w:r>
          </w:p>
        </w:tc>
        <w:tc>
          <w:tcPr>
            <w:tcW w:w="1800" w:type="dxa"/>
          </w:tcPr>
          <w:p w14:paraId="66266491" w14:textId="77777777" w:rsidR="00F16C7A" w:rsidRPr="00232C55" w:rsidRDefault="00F16C7A"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lang w:val="en-US"/>
              </w:rPr>
              <w:t>77.78</w:t>
            </w:r>
          </w:p>
        </w:tc>
      </w:tr>
      <w:tr w:rsidR="00F16C7A" w:rsidRPr="00232C55" w14:paraId="093AC51E" w14:textId="77777777" w:rsidTr="00DF2A0D">
        <w:tc>
          <w:tcPr>
            <w:tcW w:w="2428" w:type="dxa"/>
          </w:tcPr>
          <w:p w14:paraId="33295191" w14:textId="77777777" w:rsidR="00F16C7A" w:rsidRPr="00232C55" w:rsidRDefault="00F16C7A"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lang w:val="en-US"/>
              </w:rPr>
              <w:t>High</w:t>
            </w:r>
          </w:p>
        </w:tc>
        <w:tc>
          <w:tcPr>
            <w:tcW w:w="2387" w:type="dxa"/>
          </w:tcPr>
          <w:p w14:paraId="532AE4AB" w14:textId="77777777" w:rsidR="00F16C7A" w:rsidRPr="00232C55" w:rsidRDefault="00F16C7A"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lang w:val="en-US"/>
              </w:rPr>
              <w:t>More than 84</w:t>
            </w:r>
          </w:p>
        </w:tc>
        <w:tc>
          <w:tcPr>
            <w:tcW w:w="2401" w:type="dxa"/>
          </w:tcPr>
          <w:p w14:paraId="2F93486B" w14:textId="77777777" w:rsidR="00F16C7A" w:rsidRPr="00232C55" w:rsidRDefault="00F16C7A"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lang w:val="en-US"/>
              </w:rPr>
              <w:t>09</w:t>
            </w:r>
          </w:p>
        </w:tc>
        <w:tc>
          <w:tcPr>
            <w:tcW w:w="1800" w:type="dxa"/>
          </w:tcPr>
          <w:p w14:paraId="404DF19C" w14:textId="77777777" w:rsidR="00F16C7A" w:rsidRPr="00232C55" w:rsidRDefault="00F16C7A"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lang w:val="en-US"/>
              </w:rPr>
              <w:t>10</w:t>
            </w:r>
          </w:p>
        </w:tc>
      </w:tr>
      <w:tr w:rsidR="00F16C7A" w:rsidRPr="00232C55" w14:paraId="1B36AD3B" w14:textId="77777777" w:rsidTr="000D544D">
        <w:tc>
          <w:tcPr>
            <w:tcW w:w="9016" w:type="dxa"/>
            <w:gridSpan w:val="4"/>
          </w:tcPr>
          <w:p w14:paraId="2EA8C267" w14:textId="77777777" w:rsidR="00F16C7A" w:rsidRPr="00232C55" w:rsidRDefault="00F16C7A" w:rsidP="00DF2A0D">
            <w:pPr>
              <w:rPr>
                <w:rFonts w:ascii="Times New Roman" w:hAnsi="Times New Roman" w:cs="Times New Roman"/>
                <w:b/>
                <w:bCs/>
                <w:sz w:val="24"/>
                <w:szCs w:val="24"/>
                <w:lang w:val="en-US"/>
              </w:rPr>
            </w:pPr>
            <w:r w:rsidRPr="00232C55">
              <w:rPr>
                <w:rFonts w:ascii="Times New Roman" w:hAnsi="Times New Roman" w:cs="Times New Roman"/>
                <w:b/>
                <w:bCs/>
                <w:sz w:val="24"/>
                <w:szCs w:val="24"/>
                <w:lang w:val="en-US"/>
              </w:rPr>
              <w:t xml:space="preserve">Information Seeking </w:t>
            </w:r>
            <w:proofErr w:type="spellStart"/>
            <w:r w:rsidRPr="00232C55">
              <w:rPr>
                <w:rFonts w:ascii="Times New Roman" w:hAnsi="Times New Roman" w:cs="Times New Roman"/>
                <w:b/>
                <w:bCs/>
                <w:sz w:val="24"/>
                <w:szCs w:val="24"/>
                <w:lang w:val="en-US"/>
              </w:rPr>
              <w:t>Behaviour</w:t>
            </w:r>
            <w:proofErr w:type="spellEnd"/>
          </w:p>
        </w:tc>
      </w:tr>
      <w:tr w:rsidR="00191A9F" w:rsidRPr="00232C55" w14:paraId="6977EC74" w14:textId="77777777" w:rsidTr="007136D4">
        <w:tc>
          <w:tcPr>
            <w:tcW w:w="2428" w:type="dxa"/>
          </w:tcPr>
          <w:p w14:paraId="0F4BDAE5" w14:textId="77777777" w:rsidR="00191A9F" w:rsidRPr="00232C55" w:rsidRDefault="00191A9F"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rPr>
              <w:t>Low</w:t>
            </w:r>
          </w:p>
        </w:tc>
        <w:tc>
          <w:tcPr>
            <w:tcW w:w="2387" w:type="dxa"/>
          </w:tcPr>
          <w:p w14:paraId="6C192E59" w14:textId="77777777" w:rsidR="00191A9F" w:rsidRPr="00232C55" w:rsidRDefault="00191A9F"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rPr>
              <w:t>Less than 15</w:t>
            </w:r>
          </w:p>
        </w:tc>
        <w:tc>
          <w:tcPr>
            <w:tcW w:w="2401" w:type="dxa"/>
          </w:tcPr>
          <w:p w14:paraId="1D1409A7" w14:textId="77777777" w:rsidR="00191A9F" w:rsidRPr="00232C55" w:rsidRDefault="00191A9F"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rPr>
              <w:t>12</w:t>
            </w:r>
          </w:p>
        </w:tc>
        <w:tc>
          <w:tcPr>
            <w:tcW w:w="1800" w:type="dxa"/>
          </w:tcPr>
          <w:p w14:paraId="24C30A89" w14:textId="77777777" w:rsidR="00191A9F" w:rsidRPr="00232C55" w:rsidRDefault="00191A9F"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rPr>
              <w:t>13.33</w:t>
            </w:r>
          </w:p>
        </w:tc>
      </w:tr>
      <w:tr w:rsidR="00191A9F" w:rsidRPr="00232C55" w14:paraId="1B7FF27F" w14:textId="77777777" w:rsidTr="002B7C58">
        <w:tc>
          <w:tcPr>
            <w:tcW w:w="2428" w:type="dxa"/>
          </w:tcPr>
          <w:p w14:paraId="621FBE24" w14:textId="77777777" w:rsidR="00191A9F" w:rsidRPr="00232C55" w:rsidRDefault="00191A9F"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rPr>
              <w:t>Medium</w:t>
            </w:r>
          </w:p>
        </w:tc>
        <w:tc>
          <w:tcPr>
            <w:tcW w:w="2387" w:type="dxa"/>
          </w:tcPr>
          <w:p w14:paraId="76CE5EFD" w14:textId="77777777" w:rsidR="00191A9F" w:rsidRPr="00232C55" w:rsidRDefault="00191A9F"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rPr>
              <w:t>15 to 18</w:t>
            </w:r>
          </w:p>
        </w:tc>
        <w:tc>
          <w:tcPr>
            <w:tcW w:w="2401" w:type="dxa"/>
          </w:tcPr>
          <w:p w14:paraId="661F1009" w14:textId="77777777" w:rsidR="00191A9F" w:rsidRPr="00232C55" w:rsidRDefault="00191A9F"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rPr>
              <w:t>68</w:t>
            </w:r>
          </w:p>
        </w:tc>
        <w:tc>
          <w:tcPr>
            <w:tcW w:w="1800" w:type="dxa"/>
          </w:tcPr>
          <w:p w14:paraId="50B71A7C" w14:textId="77777777" w:rsidR="00191A9F" w:rsidRPr="00232C55" w:rsidRDefault="00191A9F"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rPr>
              <w:t>75.56</w:t>
            </w:r>
          </w:p>
        </w:tc>
      </w:tr>
      <w:tr w:rsidR="00191A9F" w:rsidRPr="00232C55" w14:paraId="7803D2C8" w14:textId="77777777" w:rsidTr="00A55EA6">
        <w:tc>
          <w:tcPr>
            <w:tcW w:w="2428" w:type="dxa"/>
          </w:tcPr>
          <w:p w14:paraId="4943EA69" w14:textId="77777777" w:rsidR="00191A9F" w:rsidRPr="00232C55" w:rsidRDefault="00191A9F"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rPr>
              <w:t>High</w:t>
            </w:r>
          </w:p>
        </w:tc>
        <w:tc>
          <w:tcPr>
            <w:tcW w:w="2387" w:type="dxa"/>
          </w:tcPr>
          <w:p w14:paraId="4D8497AF" w14:textId="77777777" w:rsidR="00191A9F" w:rsidRPr="00232C55" w:rsidRDefault="00191A9F"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rPr>
              <w:t>More than 18</w:t>
            </w:r>
          </w:p>
        </w:tc>
        <w:tc>
          <w:tcPr>
            <w:tcW w:w="2401" w:type="dxa"/>
          </w:tcPr>
          <w:p w14:paraId="72BBF0BC" w14:textId="77777777" w:rsidR="00191A9F" w:rsidRPr="00232C55" w:rsidRDefault="00191A9F"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rPr>
              <w:t>10</w:t>
            </w:r>
          </w:p>
        </w:tc>
        <w:tc>
          <w:tcPr>
            <w:tcW w:w="1800" w:type="dxa"/>
          </w:tcPr>
          <w:p w14:paraId="2F0F462C" w14:textId="77777777" w:rsidR="00191A9F" w:rsidRPr="00232C55" w:rsidRDefault="00191A9F"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rPr>
              <w:t>11.11</w:t>
            </w:r>
          </w:p>
        </w:tc>
      </w:tr>
      <w:tr w:rsidR="00F16C7A" w:rsidRPr="00232C55" w14:paraId="16AF1792" w14:textId="77777777" w:rsidTr="000D544D">
        <w:tc>
          <w:tcPr>
            <w:tcW w:w="9016" w:type="dxa"/>
            <w:gridSpan w:val="4"/>
          </w:tcPr>
          <w:p w14:paraId="45BA49D4" w14:textId="77777777" w:rsidR="00F16C7A" w:rsidRPr="00232C55" w:rsidRDefault="00F16C7A" w:rsidP="00191A9F">
            <w:pPr>
              <w:rPr>
                <w:rFonts w:ascii="Times New Roman" w:hAnsi="Times New Roman" w:cs="Times New Roman"/>
                <w:b/>
                <w:bCs/>
                <w:sz w:val="24"/>
                <w:szCs w:val="24"/>
              </w:rPr>
            </w:pPr>
            <w:r w:rsidRPr="00232C55">
              <w:rPr>
                <w:rFonts w:ascii="Times New Roman" w:hAnsi="Times New Roman" w:cs="Times New Roman"/>
                <w:b/>
                <w:bCs/>
                <w:sz w:val="24"/>
                <w:szCs w:val="24"/>
              </w:rPr>
              <w:t xml:space="preserve">Risk taking ability </w:t>
            </w:r>
          </w:p>
        </w:tc>
      </w:tr>
      <w:tr w:rsidR="00191A9F" w:rsidRPr="00232C55" w14:paraId="2FFC4BFC" w14:textId="77777777" w:rsidTr="00B26541">
        <w:tc>
          <w:tcPr>
            <w:tcW w:w="2428" w:type="dxa"/>
          </w:tcPr>
          <w:p w14:paraId="5910E24F"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Low</w:t>
            </w:r>
          </w:p>
        </w:tc>
        <w:tc>
          <w:tcPr>
            <w:tcW w:w="2387" w:type="dxa"/>
          </w:tcPr>
          <w:p w14:paraId="77C6E0A4"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Less than 17</w:t>
            </w:r>
          </w:p>
        </w:tc>
        <w:tc>
          <w:tcPr>
            <w:tcW w:w="2401" w:type="dxa"/>
          </w:tcPr>
          <w:p w14:paraId="23A4DBA8"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10</w:t>
            </w:r>
          </w:p>
        </w:tc>
        <w:tc>
          <w:tcPr>
            <w:tcW w:w="1800" w:type="dxa"/>
          </w:tcPr>
          <w:p w14:paraId="068B7B0D"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11.11</w:t>
            </w:r>
          </w:p>
        </w:tc>
      </w:tr>
      <w:tr w:rsidR="00191A9F" w:rsidRPr="00232C55" w14:paraId="2BD5D760" w14:textId="77777777" w:rsidTr="00F7604A">
        <w:tc>
          <w:tcPr>
            <w:tcW w:w="2428" w:type="dxa"/>
          </w:tcPr>
          <w:p w14:paraId="6212385D"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Medium</w:t>
            </w:r>
          </w:p>
        </w:tc>
        <w:tc>
          <w:tcPr>
            <w:tcW w:w="2387" w:type="dxa"/>
          </w:tcPr>
          <w:p w14:paraId="700934CE"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17 to 22</w:t>
            </w:r>
          </w:p>
        </w:tc>
        <w:tc>
          <w:tcPr>
            <w:tcW w:w="2401" w:type="dxa"/>
          </w:tcPr>
          <w:p w14:paraId="2C3BA7B1"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77</w:t>
            </w:r>
          </w:p>
        </w:tc>
        <w:tc>
          <w:tcPr>
            <w:tcW w:w="1800" w:type="dxa"/>
          </w:tcPr>
          <w:p w14:paraId="079CF7AA"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85.56</w:t>
            </w:r>
          </w:p>
        </w:tc>
      </w:tr>
      <w:tr w:rsidR="00191A9F" w:rsidRPr="00232C55" w14:paraId="0A56936E" w14:textId="77777777" w:rsidTr="0039730A">
        <w:tc>
          <w:tcPr>
            <w:tcW w:w="2428" w:type="dxa"/>
          </w:tcPr>
          <w:p w14:paraId="321D1E96"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High</w:t>
            </w:r>
          </w:p>
        </w:tc>
        <w:tc>
          <w:tcPr>
            <w:tcW w:w="2387" w:type="dxa"/>
          </w:tcPr>
          <w:p w14:paraId="222B2727"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More than 22</w:t>
            </w:r>
          </w:p>
        </w:tc>
        <w:tc>
          <w:tcPr>
            <w:tcW w:w="2401" w:type="dxa"/>
          </w:tcPr>
          <w:p w14:paraId="6C89C1A8"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03</w:t>
            </w:r>
          </w:p>
        </w:tc>
        <w:tc>
          <w:tcPr>
            <w:tcW w:w="1800" w:type="dxa"/>
          </w:tcPr>
          <w:p w14:paraId="7BD73699"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3.33</w:t>
            </w:r>
          </w:p>
        </w:tc>
      </w:tr>
      <w:tr w:rsidR="00F16C7A" w:rsidRPr="00232C55" w14:paraId="0103C36A" w14:textId="77777777" w:rsidTr="000D544D">
        <w:tc>
          <w:tcPr>
            <w:tcW w:w="9016" w:type="dxa"/>
            <w:gridSpan w:val="4"/>
          </w:tcPr>
          <w:p w14:paraId="3662A293" w14:textId="77777777" w:rsidR="00F16C7A" w:rsidRPr="00232C55" w:rsidRDefault="00F16C7A" w:rsidP="00191A9F">
            <w:pPr>
              <w:rPr>
                <w:rFonts w:ascii="Times New Roman" w:hAnsi="Times New Roman" w:cs="Times New Roman"/>
                <w:b/>
                <w:bCs/>
                <w:sz w:val="24"/>
                <w:szCs w:val="24"/>
              </w:rPr>
            </w:pPr>
            <w:r w:rsidRPr="00232C55">
              <w:rPr>
                <w:rFonts w:ascii="Times New Roman" w:hAnsi="Times New Roman" w:cs="Times New Roman"/>
                <w:b/>
                <w:bCs/>
                <w:sz w:val="24"/>
                <w:szCs w:val="24"/>
              </w:rPr>
              <w:t xml:space="preserve">Leadership ability </w:t>
            </w:r>
          </w:p>
        </w:tc>
      </w:tr>
      <w:tr w:rsidR="00191A9F" w:rsidRPr="00232C55" w14:paraId="0944453D" w14:textId="77777777" w:rsidTr="006112F2">
        <w:tc>
          <w:tcPr>
            <w:tcW w:w="2428" w:type="dxa"/>
          </w:tcPr>
          <w:p w14:paraId="1E1D4697"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Low</w:t>
            </w:r>
          </w:p>
        </w:tc>
        <w:tc>
          <w:tcPr>
            <w:tcW w:w="2387" w:type="dxa"/>
          </w:tcPr>
          <w:p w14:paraId="6429E219"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Less than 7</w:t>
            </w:r>
          </w:p>
        </w:tc>
        <w:tc>
          <w:tcPr>
            <w:tcW w:w="2401" w:type="dxa"/>
          </w:tcPr>
          <w:p w14:paraId="35D3D1B8"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11</w:t>
            </w:r>
          </w:p>
        </w:tc>
        <w:tc>
          <w:tcPr>
            <w:tcW w:w="1800" w:type="dxa"/>
          </w:tcPr>
          <w:p w14:paraId="1A214442"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12.22</w:t>
            </w:r>
          </w:p>
        </w:tc>
      </w:tr>
      <w:tr w:rsidR="00191A9F" w:rsidRPr="00232C55" w14:paraId="4C5659C1" w14:textId="77777777" w:rsidTr="009C7C6E">
        <w:tc>
          <w:tcPr>
            <w:tcW w:w="2428" w:type="dxa"/>
          </w:tcPr>
          <w:p w14:paraId="56E01A07"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Medium</w:t>
            </w:r>
          </w:p>
        </w:tc>
        <w:tc>
          <w:tcPr>
            <w:tcW w:w="2387" w:type="dxa"/>
          </w:tcPr>
          <w:p w14:paraId="6E535409"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7 to 12</w:t>
            </w:r>
          </w:p>
        </w:tc>
        <w:tc>
          <w:tcPr>
            <w:tcW w:w="2401" w:type="dxa"/>
          </w:tcPr>
          <w:p w14:paraId="0DCBC0C7"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73</w:t>
            </w:r>
          </w:p>
        </w:tc>
        <w:tc>
          <w:tcPr>
            <w:tcW w:w="1800" w:type="dxa"/>
          </w:tcPr>
          <w:p w14:paraId="5CAF4E29"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81.11</w:t>
            </w:r>
          </w:p>
        </w:tc>
      </w:tr>
      <w:tr w:rsidR="00191A9F" w:rsidRPr="00232C55" w14:paraId="513458F4" w14:textId="77777777" w:rsidTr="00067C4A">
        <w:tc>
          <w:tcPr>
            <w:tcW w:w="2428" w:type="dxa"/>
          </w:tcPr>
          <w:p w14:paraId="42DD9728"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High</w:t>
            </w:r>
          </w:p>
        </w:tc>
        <w:tc>
          <w:tcPr>
            <w:tcW w:w="2387" w:type="dxa"/>
          </w:tcPr>
          <w:p w14:paraId="49FCC0DB"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More than 12</w:t>
            </w:r>
          </w:p>
        </w:tc>
        <w:tc>
          <w:tcPr>
            <w:tcW w:w="2401" w:type="dxa"/>
          </w:tcPr>
          <w:p w14:paraId="007F7DE9"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06</w:t>
            </w:r>
          </w:p>
        </w:tc>
        <w:tc>
          <w:tcPr>
            <w:tcW w:w="1800" w:type="dxa"/>
          </w:tcPr>
          <w:p w14:paraId="360DF9C9"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6.67</w:t>
            </w:r>
          </w:p>
        </w:tc>
      </w:tr>
      <w:tr w:rsidR="00F16C7A" w:rsidRPr="00232C55" w14:paraId="63389F53" w14:textId="77777777" w:rsidTr="000D544D">
        <w:tc>
          <w:tcPr>
            <w:tcW w:w="9016" w:type="dxa"/>
            <w:gridSpan w:val="4"/>
          </w:tcPr>
          <w:p w14:paraId="60457223" w14:textId="77777777" w:rsidR="00F16C7A" w:rsidRPr="00232C55" w:rsidRDefault="00F16C7A" w:rsidP="00191A9F">
            <w:pPr>
              <w:rPr>
                <w:rFonts w:ascii="Times New Roman" w:hAnsi="Times New Roman" w:cs="Times New Roman"/>
                <w:b/>
                <w:bCs/>
                <w:sz w:val="24"/>
                <w:szCs w:val="24"/>
              </w:rPr>
            </w:pPr>
            <w:r w:rsidRPr="00232C55">
              <w:rPr>
                <w:rFonts w:ascii="Times New Roman" w:hAnsi="Times New Roman" w:cs="Times New Roman"/>
                <w:b/>
                <w:bCs/>
                <w:sz w:val="24"/>
                <w:szCs w:val="24"/>
              </w:rPr>
              <w:t>Decision making ability</w:t>
            </w:r>
          </w:p>
        </w:tc>
      </w:tr>
      <w:tr w:rsidR="00191A9F" w:rsidRPr="00232C55" w14:paraId="5D3BC84F" w14:textId="77777777" w:rsidTr="00E210EF">
        <w:tc>
          <w:tcPr>
            <w:tcW w:w="2428" w:type="dxa"/>
          </w:tcPr>
          <w:p w14:paraId="23736219"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Low</w:t>
            </w:r>
          </w:p>
        </w:tc>
        <w:tc>
          <w:tcPr>
            <w:tcW w:w="2387" w:type="dxa"/>
          </w:tcPr>
          <w:p w14:paraId="1C871A92"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Less than 4</w:t>
            </w:r>
          </w:p>
        </w:tc>
        <w:tc>
          <w:tcPr>
            <w:tcW w:w="2401" w:type="dxa"/>
          </w:tcPr>
          <w:p w14:paraId="06132371"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16</w:t>
            </w:r>
          </w:p>
        </w:tc>
        <w:tc>
          <w:tcPr>
            <w:tcW w:w="1800" w:type="dxa"/>
          </w:tcPr>
          <w:p w14:paraId="274355B5"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17.78</w:t>
            </w:r>
          </w:p>
        </w:tc>
      </w:tr>
      <w:tr w:rsidR="00191A9F" w:rsidRPr="00232C55" w14:paraId="4977BB67" w14:textId="77777777" w:rsidTr="00182FA7">
        <w:tc>
          <w:tcPr>
            <w:tcW w:w="2428" w:type="dxa"/>
          </w:tcPr>
          <w:p w14:paraId="2E8078E6"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Medium</w:t>
            </w:r>
          </w:p>
        </w:tc>
        <w:tc>
          <w:tcPr>
            <w:tcW w:w="2387" w:type="dxa"/>
          </w:tcPr>
          <w:p w14:paraId="11AACF19"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4 to 8</w:t>
            </w:r>
          </w:p>
        </w:tc>
        <w:tc>
          <w:tcPr>
            <w:tcW w:w="2401" w:type="dxa"/>
          </w:tcPr>
          <w:p w14:paraId="60D7A6C1"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72</w:t>
            </w:r>
          </w:p>
        </w:tc>
        <w:tc>
          <w:tcPr>
            <w:tcW w:w="1800" w:type="dxa"/>
          </w:tcPr>
          <w:p w14:paraId="4C252E8D"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80</w:t>
            </w:r>
          </w:p>
        </w:tc>
      </w:tr>
      <w:tr w:rsidR="00191A9F" w:rsidRPr="00232C55" w14:paraId="2EDFE820" w14:textId="77777777" w:rsidTr="000B2CB2">
        <w:tc>
          <w:tcPr>
            <w:tcW w:w="2428" w:type="dxa"/>
          </w:tcPr>
          <w:p w14:paraId="3F6C7759"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High</w:t>
            </w:r>
          </w:p>
        </w:tc>
        <w:tc>
          <w:tcPr>
            <w:tcW w:w="2387" w:type="dxa"/>
          </w:tcPr>
          <w:p w14:paraId="3F2B6CE5"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More than 8</w:t>
            </w:r>
          </w:p>
        </w:tc>
        <w:tc>
          <w:tcPr>
            <w:tcW w:w="2401" w:type="dxa"/>
          </w:tcPr>
          <w:p w14:paraId="7FFD65AE"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02</w:t>
            </w:r>
          </w:p>
        </w:tc>
        <w:tc>
          <w:tcPr>
            <w:tcW w:w="1800" w:type="dxa"/>
          </w:tcPr>
          <w:p w14:paraId="3732B1E8"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2.22</w:t>
            </w:r>
          </w:p>
        </w:tc>
      </w:tr>
    </w:tbl>
    <w:p w14:paraId="01B32B00" w14:textId="77777777" w:rsidR="00F16C7A" w:rsidRPr="00232C55" w:rsidRDefault="00F16C7A" w:rsidP="00F16C7A">
      <w:pPr>
        <w:spacing w:line="360" w:lineRule="auto"/>
        <w:jc w:val="both"/>
        <w:rPr>
          <w:rFonts w:ascii="Times New Roman" w:hAnsi="Times New Roman" w:cs="Times New Roman"/>
          <w:sz w:val="24"/>
          <w:szCs w:val="24"/>
        </w:rPr>
      </w:pPr>
    </w:p>
    <w:p w14:paraId="52E338CA" w14:textId="7FDA5004" w:rsidR="00691D75" w:rsidRPr="00232C55" w:rsidRDefault="00691D75" w:rsidP="00590EEC">
      <w:pPr>
        <w:spacing w:after="0" w:line="360" w:lineRule="auto"/>
        <w:jc w:val="both"/>
        <w:rPr>
          <w:rFonts w:ascii="Times New Roman" w:hAnsi="Times New Roman" w:cs="Times New Roman"/>
          <w:b/>
          <w:bCs/>
          <w:sz w:val="24"/>
          <w:szCs w:val="24"/>
        </w:rPr>
      </w:pPr>
      <w:r w:rsidRPr="00232C55">
        <w:rPr>
          <w:rFonts w:ascii="Times New Roman" w:hAnsi="Times New Roman" w:cs="Times New Roman"/>
          <w:b/>
          <w:bCs/>
          <w:sz w:val="24"/>
          <w:szCs w:val="24"/>
        </w:rPr>
        <w:t>C</w:t>
      </w:r>
      <w:r w:rsidR="00590EEC" w:rsidRPr="00232C55">
        <w:rPr>
          <w:rFonts w:ascii="Times New Roman" w:hAnsi="Times New Roman" w:cs="Times New Roman"/>
          <w:b/>
          <w:bCs/>
          <w:sz w:val="24"/>
          <w:szCs w:val="24"/>
        </w:rPr>
        <w:t>ONCLUSION</w:t>
      </w:r>
    </w:p>
    <w:p w14:paraId="2238D117" w14:textId="2D89E742" w:rsidR="00590EEC" w:rsidRPr="00232C55" w:rsidRDefault="00590EEC" w:rsidP="00590EEC">
      <w:pPr>
        <w:spacing w:line="360" w:lineRule="auto"/>
        <w:jc w:val="both"/>
        <w:rPr>
          <w:rFonts w:ascii="Times New Roman" w:hAnsi="Times New Roman" w:cs="Times New Roman"/>
          <w:sz w:val="24"/>
          <w:szCs w:val="24"/>
        </w:rPr>
      </w:pPr>
      <w:r w:rsidRPr="00232C55">
        <w:rPr>
          <w:rFonts w:ascii="Times New Roman" w:hAnsi="Times New Roman" w:cs="Times New Roman"/>
          <w:sz w:val="24"/>
          <w:szCs w:val="24"/>
        </w:rPr>
        <w:t xml:space="preserve">The study highlights the transformative impact of SPNF practices on farming communities, particularly in Solan district of Himachal Pradesh. Triggered by the limitations and ecological concerns of the Green Revolution model, these natural farming approaches have emerged as </w:t>
      </w:r>
      <w:r w:rsidRPr="00232C55">
        <w:rPr>
          <w:rFonts w:ascii="Times New Roman" w:hAnsi="Times New Roman" w:cs="Times New Roman"/>
          <w:sz w:val="24"/>
          <w:szCs w:val="24"/>
        </w:rPr>
        <w:lastRenderedPageBreak/>
        <w:t>sustainable alternatives that reduce input costs, preserve soil health, and enhance long-term productivity. The socio-economic profile of SPNF farmers reveals that the majority are middle-aged, married, literate and belong to large joint families, with agriculture as their main occupation. Most farmers have moderate experience in SPNF and cultivate less than one acre of land, using diverse traditional and modern irrigation methods. Behavioural analysis indicates that farmers exhibit moderate levels of information-seeking, risk-taking, leadership, and decision-making abilities, which are vital traits for the adoption and scaling of sustainable practices. The increasing adoption of SPNF in Himachal Pradesh, supported by government initiatives like PKKKY and awareness campaigns, reflects a positive shift towards climate-resilient and low-cost agriculture. The findings suggest that natural farming, when implemented with institutional support and farmer engagement, holds significant promise for improving rural livelihoods while ensuring ecological sustainability.</w:t>
      </w:r>
    </w:p>
    <w:p w14:paraId="6DB58500" w14:textId="2BBFF55A" w:rsidR="00D14D12" w:rsidRDefault="00D14D12" w:rsidP="00ED0CE2">
      <w:pPr>
        <w:pStyle w:val="ReferHead"/>
        <w:spacing w:after="0"/>
        <w:jc w:val="both"/>
        <w:rPr>
          <w:rFonts w:ascii="Times New Roman" w:hAnsi="Times New Roman"/>
          <w:bCs/>
          <w:sz w:val="24"/>
          <w:szCs w:val="22"/>
        </w:rPr>
      </w:pPr>
      <w:bookmarkStart w:id="1" w:name="_GoBack"/>
      <w:bookmarkEnd w:id="1"/>
    </w:p>
    <w:p w14:paraId="7E34500A" w14:textId="77777777" w:rsidR="009D7522" w:rsidRPr="00232C55" w:rsidRDefault="009D7522" w:rsidP="00ED0CE2">
      <w:pPr>
        <w:pStyle w:val="ReferHead"/>
        <w:spacing w:after="0"/>
        <w:jc w:val="both"/>
        <w:rPr>
          <w:rFonts w:ascii="Times New Roman" w:hAnsi="Times New Roman"/>
          <w:bCs/>
          <w:sz w:val="24"/>
          <w:szCs w:val="22"/>
        </w:rPr>
      </w:pPr>
    </w:p>
    <w:p w14:paraId="58949ACD" w14:textId="601ED4C1" w:rsidR="00E848A0" w:rsidRPr="00232C55" w:rsidRDefault="00E44E5D" w:rsidP="00E848A0">
      <w:pPr>
        <w:jc w:val="both"/>
        <w:rPr>
          <w:rFonts w:ascii="Times New Roman" w:hAnsi="Times New Roman" w:cs="Times New Roman"/>
          <w:b/>
          <w:bCs/>
          <w:sz w:val="24"/>
          <w:szCs w:val="24"/>
        </w:rPr>
      </w:pPr>
      <w:r w:rsidRPr="00232C55">
        <w:rPr>
          <w:rFonts w:ascii="Times New Roman" w:hAnsi="Times New Roman" w:cs="Times New Roman"/>
          <w:b/>
          <w:bCs/>
          <w:sz w:val="24"/>
          <w:szCs w:val="24"/>
        </w:rPr>
        <w:t>REFERENCES</w:t>
      </w:r>
    </w:p>
    <w:p w14:paraId="380F5C83" w14:textId="636E13FE" w:rsidR="005103F4" w:rsidRPr="00232C55" w:rsidRDefault="005103F4" w:rsidP="005103F4">
      <w:pPr>
        <w:pStyle w:val="ListParagraph"/>
        <w:numPr>
          <w:ilvl w:val="0"/>
          <w:numId w:val="3"/>
        </w:numPr>
        <w:jc w:val="both"/>
        <w:rPr>
          <w:rFonts w:ascii="Times New Roman" w:hAnsi="Times New Roman" w:cs="Times New Roman"/>
          <w:sz w:val="24"/>
          <w:szCs w:val="24"/>
        </w:rPr>
      </w:pPr>
      <w:proofErr w:type="spellStart"/>
      <w:r w:rsidRPr="00232C55">
        <w:rPr>
          <w:rFonts w:ascii="Times New Roman" w:hAnsi="Times New Roman" w:cs="Times New Roman"/>
          <w:sz w:val="24"/>
          <w:szCs w:val="24"/>
        </w:rPr>
        <w:t>Praduman</w:t>
      </w:r>
      <w:proofErr w:type="spellEnd"/>
      <w:r w:rsidR="000310F3" w:rsidRPr="00232C55">
        <w:rPr>
          <w:rFonts w:ascii="Times New Roman" w:hAnsi="Times New Roman" w:cs="Times New Roman"/>
          <w:sz w:val="24"/>
          <w:szCs w:val="24"/>
        </w:rPr>
        <w:t>,</w:t>
      </w:r>
      <w:r w:rsidRPr="00232C55">
        <w:rPr>
          <w:rFonts w:ascii="Times New Roman" w:hAnsi="Times New Roman" w:cs="Times New Roman"/>
          <w:sz w:val="24"/>
          <w:szCs w:val="24"/>
        </w:rPr>
        <w:t xml:space="preserve"> K</w:t>
      </w:r>
      <w:r w:rsidR="000310F3" w:rsidRPr="00232C55">
        <w:rPr>
          <w:rFonts w:ascii="Times New Roman" w:hAnsi="Times New Roman" w:cs="Times New Roman"/>
          <w:sz w:val="24"/>
          <w:szCs w:val="24"/>
        </w:rPr>
        <w:t>.</w:t>
      </w:r>
      <w:r w:rsidRPr="00232C55">
        <w:rPr>
          <w:rFonts w:ascii="Times New Roman" w:hAnsi="Times New Roman" w:cs="Times New Roman"/>
          <w:sz w:val="24"/>
          <w:szCs w:val="24"/>
        </w:rPr>
        <w:t>, Joshi</w:t>
      </w:r>
      <w:r w:rsidR="00EE3CC5" w:rsidRPr="00232C55">
        <w:rPr>
          <w:rFonts w:ascii="Times New Roman" w:hAnsi="Times New Roman" w:cs="Times New Roman"/>
          <w:sz w:val="24"/>
          <w:szCs w:val="24"/>
        </w:rPr>
        <w:t>,</w:t>
      </w:r>
      <w:r w:rsidRPr="00232C55">
        <w:rPr>
          <w:rFonts w:ascii="Times New Roman" w:hAnsi="Times New Roman" w:cs="Times New Roman"/>
          <w:sz w:val="24"/>
          <w:szCs w:val="24"/>
        </w:rPr>
        <w:t xml:space="preserve"> P</w:t>
      </w:r>
      <w:r w:rsidR="00EE3CC5" w:rsidRPr="00232C55">
        <w:rPr>
          <w:rFonts w:ascii="Times New Roman" w:hAnsi="Times New Roman" w:cs="Times New Roman"/>
          <w:sz w:val="24"/>
          <w:szCs w:val="24"/>
        </w:rPr>
        <w:t>.</w:t>
      </w:r>
      <w:r w:rsidRPr="00232C55">
        <w:rPr>
          <w:rFonts w:ascii="Times New Roman" w:hAnsi="Times New Roman" w:cs="Times New Roman"/>
          <w:sz w:val="24"/>
          <w:szCs w:val="24"/>
        </w:rPr>
        <w:t xml:space="preserve"> K</w:t>
      </w:r>
      <w:r w:rsidR="00EE3CC5" w:rsidRPr="00232C55">
        <w:rPr>
          <w:rFonts w:ascii="Times New Roman" w:hAnsi="Times New Roman" w:cs="Times New Roman"/>
          <w:sz w:val="24"/>
          <w:szCs w:val="24"/>
        </w:rPr>
        <w:t>.,</w:t>
      </w:r>
      <w:r w:rsidRPr="00232C55">
        <w:rPr>
          <w:rFonts w:ascii="Times New Roman" w:hAnsi="Times New Roman" w:cs="Times New Roman"/>
          <w:sz w:val="24"/>
          <w:szCs w:val="24"/>
        </w:rPr>
        <w:t xml:space="preserve"> </w:t>
      </w:r>
      <w:r w:rsidR="00EE3CC5" w:rsidRPr="00232C55">
        <w:rPr>
          <w:rFonts w:ascii="Times New Roman" w:hAnsi="Times New Roman" w:cs="Times New Roman"/>
          <w:sz w:val="24"/>
          <w:szCs w:val="24"/>
        </w:rPr>
        <w:t>&amp;</w:t>
      </w:r>
      <w:r w:rsidRPr="00232C55">
        <w:rPr>
          <w:rFonts w:ascii="Times New Roman" w:hAnsi="Times New Roman" w:cs="Times New Roman"/>
          <w:sz w:val="24"/>
          <w:szCs w:val="24"/>
        </w:rPr>
        <w:t xml:space="preserve"> Mittal</w:t>
      </w:r>
      <w:r w:rsidR="00EE3CC5" w:rsidRPr="00232C55">
        <w:rPr>
          <w:rFonts w:ascii="Times New Roman" w:hAnsi="Times New Roman" w:cs="Times New Roman"/>
          <w:sz w:val="24"/>
          <w:szCs w:val="24"/>
        </w:rPr>
        <w:t>,</w:t>
      </w:r>
      <w:r w:rsidRPr="00232C55">
        <w:rPr>
          <w:rFonts w:ascii="Times New Roman" w:hAnsi="Times New Roman" w:cs="Times New Roman"/>
          <w:sz w:val="24"/>
          <w:szCs w:val="24"/>
        </w:rPr>
        <w:t xml:space="preserve"> S. </w:t>
      </w:r>
      <w:r w:rsidR="00EE3CC5" w:rsidRPr="00232C55">
        <w:rPr>
          <w:rFonts w:ascii="Times New Roman" w:hAnsi="Times New Roman" w:cs="Times New Roman"/>
          <w:sz w:val="24"/>
          <w:szCs w:val="24"/>
        </w:rPr>
        <w:t>(</w:t>
      </w:r>
      <w:r w:rsidRPr="00232C55">
        <w:rPr>
          <w:rFonts w:ascii="Times New Roman" w:hAnsi="Times New Roman" w:cs="Times New Roman"/>
          <w:sz w:val="24"/>
          <w:szCs w:val="24"/>
        </w:rPr>
        <w:t>2016</w:t>
      </w:r>
      <w:r w:rsidR="00EE3CC5" w:rsidRPr="00232C55">
        <w:rPr>
          <w:rFonts w:ascii="Times New Roman" w:hAnsi="Times New Roman" w:cs="Times New Roman"/>
          <w:sz w:val="24"/>
          <w:szCs w:val="24"/>
        </w:rPr>
        <w:t>)</w:t>
      </w:r>
      <w:r w:rsidR="00E604D2" w:rsidRPr="00232C55">
        <w:rPr>
          <w:rFonts w:ascii="Times New Roman" w:hAnsi="Times New Roman" w:cs="Times New Roman"/>
          <w:sz w:val="24"/>
          <w:szCs w:val="24"/>
        </w:rPr>
        <w:t>.</w:t>
      </w:r>
      <w:r w:rsidRPr="00232C55">
        <w:rPr>
          <w:rFonts w:ascii="Times New Roman" w:hAnsi="Times New Roman" w:cs="Times New Roman"/>
          <w:sz w:val="24"/>
          <w:szCs w:val="24"/>
        </w:rPr>
        <w:t xml:space="preserve"> Demand vs Supply of Food in India- Futuristic Projection. (in) Proceedings of the Indian National Science Academy 82</w:t>
      </w:r>
      <w:r w:rsidR="00E604D2" w:rsidRPr="00232C55">
        <w:rPr>
          <w:rFonts w:ascii="Times New Roman" w:hAnsi="Times New Roman" w:cs="Times New Roman"/>
          <w:sz w:val="24"/>
          <w:szCs w:val="24"/>
        </w:rPr>
        <w:t xml:space="preserve">, </w:t>
      </w:r>
      <w:r w:rsidRPr="00232C55">
        <w:rPr>
          <w:rFonts w:ascii="Times New Roman" w:hAnsi="Times New Roman" w:cs="Times New Roman"/>
          <w:sz w:val="24"/>
          <w:szCs w:val="24"/>
        </w:rPr>
        <w:t>1579-1586.</w:t>
      </w:r>
    </w:p>
    <w:p w14:paraId="405CD30C" w14:textId="4A17879B" w:rsidR="005103F4" w:rsidRPr="00232C55" w:rsidRDefault="005103F4" w:rsidP="005103F4">
      <w:pPr>
        <w:pStyle w:val="ListParagraph"/>
        <w:numPr>
          <w:ilvl w:val="0"/>
          <w:numId w:val="3"/>
        </w:numPr>
        <w:jc w:val="both"/>
        <w:rPr>
          <w:rFonts w:ascii="Times New Roman" w:hAnsi="Times New Roman" w:cs="Times New Roman"/>
          <w:sz w:val="24"/>
          <w:szCs w:val="24"/>
        </w:rPr>
      </w:pPr>
      <w:r w:rsidRPr="00232C55">
        <w:rPr>
          <w:rFonts w:ascii="Times New Roman" w:hAnsi="Times New Roman" w:cs="Times New Roman"/>
          <w:sz w:val="24"/>
          <w:szCs w:val="24"/>
        </w:rPr>
        <w:t>Anonymous</w:t>
      </w:r>
      <w:r w:rsidR="002C7D11" w:rsidRPr="00232C55">
        <w:rPr>
          <w:rFonts w:ascii="Times New Roman" w:hAnsi="Times New Roman" w:cs="Times New Roman"/>
          <w:sz w:val="24"/>
          <w:szCs w:val="24"/>
        </w:rPr>
        <w:t xml:space="preserve">. </w:t>
      </w:r>
      <w:r w:rsidRPr="00232C55">
        <w:rPr>
          <w:rFonts w:ascii="Times New Roman" w:hAnsi="Times New Roman" w:cs="Times New Roman"/>
          <w:sz w:val="24"/>
          <w:szCs w:val="24"/>
        </w:rPr>
        <w:t>2019. Press Information Bureau (PIB)</w:t>
      </w:r>
      <w:r w:rsidR="002C7D11" w:rsidRPr="00232C55">
        <w:rPr>
          <w:rFonts w:ascii="Times New Roman" w:hAnsi="Times New Roman" w:cs="Times New Roman"/>
          <w:sz w:val="24"/>
          <w:szCs w:val="24"/>
        </w:rPr>
        <w:t>:</w:t>
      </w:r>
      <w:r w:rsidRPr="00232C55">
        <w:rPr>
          <w:rFonts w:ascii="Times New Roman" w:hAnsi="Times New Roman" w:cs="Times New Roman"/>
          <w:sz w:val="24"/>
          <w:szCs w:val="24"/>
        </w:rPr>
        <w:t xml:space="preserve"> Ministry of Agriculture, Government of India. Retrieved from </w:t>
      </w:r>
      <w:hyperlink r:id="rId7" w:history="1">
        <w:r w:rsidRPr="00232C55">
          <w:rPr>
            <w:rStyle w:val="Hyperlink"/>
            <w:rFonts w:ascii="Times New Roman" w:hAnsi="Times New Roman" w:cs="Times New Roman"/>
            <w:sz w:val="24"/>
            <w:szCs w:val="24"/>
          </w:rPr>
          <w:t>https://pib.gov.in/newsite/PrintRelease.aspx?relid=189003</w:t>
        </w:r>
      </w:hyperlink>
      <w:r w:rsidRPr="00232C55">
        <w:rPr>
          <w:rFonts w:ascii="Times New Roman" w:hAnsi="Times New Roman" w:cs="Times New Roman"/>
          <w:sz w:val="24"/>
          <w:szCs w:val="24"/>
        </w:rPr>
        <w:t>.</w:t>
      </w:r>
    </w:p>
    <w:p w14:paraId="44195BCF" w14:textId="32CC6D23" w:rsidR="005103F4" w:rsidRPr="00232C55" w:rsidRDefault="005103F4" w:rsidP="005103F4">
      <w:pPr>
        <w:pStyle w:val="ListParagraph"/>
        <w:numPr>
          <w:ilvl w:val="0"/>
          <w:numId w:val="3"/>
        </w:numPr>
        <w:jc w:val="both"/>
        <w:rPr>
          <w:rFonts w:ascii="Times New Roman" w:hAnsi="Times New Roman" w:cs="Times New Roman"/>
          <w:sz w:val="24"/>
          <w:szCs w:val="24"/>
        </w:rPr>
      </w:pPr>
      <w:proofErr w:type="spellStart"/>
      <w:r w:rsidRPr="00232C55">
        <w:rPr>
          <w:rFonts w:ascii="Times New Roman" w:hAnsi="Times New Roman" w:cs="Times New Roman"/>
          <w:sz w:val="24"/>
          <w:szCs w:val="24"/>
        </w:rPr>
        <w:t>Bagal</w:t>
      </w:r>
      <w:proofErr w:type="spellEnd"/>
      <w:r w:rsidR="00D00744" w:rsidRPr="00232C55">
        <w:rPr>
          <w:rFonts w:ascii="Times New Roman" w:hAnsi="Times New Roman" w:cs="Times New Roman"/>
          <w:sz w:val="24"/>
          <w:szCs w:val="24"/>
        </w:rPr>
        <w:t>,</w:t>
      </w:r>
      <w:r w:rsidRPr="00232C55">
        <w:rPr>
          <w:rFonts w:ascii="Times New Roman" w:hAnsi="Times New Roman" w:cs="Times New Roman"/>
          <w:sz w:val="24"/>
          <w:szCs w:val="24"/>
        </w:rPr>
        <w:t xml:space="preserve"> Y</w:t>
      </w:r>
      <w:r w:rsidR="00D00744" w:rsidRPr="00232C55">
        <w:rPr>
          <w:rFonts w:ascii="Times New Roman" w:hAnsi="Times New Roman" w:cs="Times New Roman"/>
          <w:sz w:val="24"/>
          <w:szCs w:val="24"/>
        </w:rPr>
        <w:t xml:space="preserve">. </w:t>
      </w:r>
      <w:r w:rsidRPr="00232C55">
        <w:rPr>
          <w:rFonts w:ascii="Times New Roman" w:hAnsi="Times New Roman" w:cs="Times New Roman"/>
          <w:sz w:val="24"/>
          <w:szCs w:val="24"/>
        </w:rPr>
        <w:t>S</w:t>
      </w:r>
      <w:r w:rsidR="00D00744" w:rsidRPr="00232C55">
        <w:rPr>
          <w:rFonts w:ascii="Times New Roman" w:hAnsi="Times New Roman" w:cs="Times New Roman"/>
          <w:sz w:val="24"/>
          <w:szCs w:val="24"/>
        </w:rPr>
        <w:t>.</w:t>
      </w:r>
      <w:r w:rsidRPr="00232C55">
        <w:rPr>
          <w:rFonts w:ascii="Times New Roman" w:hAnsi="Times New Roman" w:cs="Times New Roman"/>
          <w:sz w:val="24"/>
          <w:szCs w:val="24"/>
        </w:rPr>
        <w:t>, Sharma</w:t>
      </w:r>
      <w:r w:rsidR="009A03A3" w:rsidRPr="00232C55">
        <w:rPr>
          <w:rFonts w:ascii="Times New Roman" w:hAnsi="Times New Roman" w:cs="Times New Roman"/>
          <w:sz w:val="24"/>
          <w:szCs w:val="24"/>
        </w:rPr>
        <w:t>,</w:t>
      </w:r>
      <w:r w:rsidRPr="00232C55">
        <w:rPr>
          <w:rFonts w:ascii="Times New Roman" w:hAnsi="Times New Roman" w:cs="Times New Roman"/>
          <w:sz w:val="24"/>
          <w:szCs w:val="24"/>
        </w:rPr>
        <w:t xml:space="preserve"> L</w:t>
      </w:r>
      <w:r w:rsidR="009A03A3" w:rsidRPr="00232C55">
        <w:rPr>
          <w:rFonts w:ascii="Times New Roman" w:hAnsi="Times New Roman" w:cs="Times New Roman"/>
          <w:sz w:val="24"/>
          <w:szCs w:val="24"/>
        </w:rPr>
        <w:t xml:space="preserve">. </w:t>
      </w:r>
      <w:r w:rsidRPr="00232C55">
        <w:rPr>
          <w:rFonts w:ascii="Times New Roman" w:hAnsi="Times New Roman" w:cs="Times New Roman"/>
          <w:sz w:val="24"/>
          <w:szCs w:val="24"/>
        </w:rPr>
        <w:t>K</w:t>
      </w:r>
      <w:r w:rsidR="009A03A3" w:rsidRPr="00232C55">
        <w:rPr>
          <w:rFonts w:ascii="Times New Roman" w:hAnsi="Times New Roman" w:cs="Times New Roman"/>
          <w:sz w:val="24"/>
          <w:szCs w:val="24"/>
        </w:rPr>
        <w:t>.</w:t>
      </w:r>
      <w:r w:rsidRPr="00232C55">
        <w:rPr>
          <w:rFonts w:ascii="Times New Roman" w:hAnsi="Times New Roman" w:cs="Times New Roman"/>
          <w:sz w:val="24"/>
          <w:szCs w:val="24"/>
        </w:rPr>
        <w:t>, Kaur</w:t>
      </w:r>
      <w:r w:rsidR="009A03A3" w:rsidRPr="00232C55">
        <w:rPr>
          <w:rFonts w:ascii="Times New Roman" w:hAnsi="Times New Roman" w:cs="Times New Roman"/>
          <w:sz w:val="24"/>
          <w:szCs w:val="24"/>
        </w:rPr>
        <w:t>,</w:t>
      </w:r>
      <w:r w:rsidRPr="00232C55">
        <w:rPr>
          <w:rFonts w:ascii="Times New Roman" w:hAnsi="Times New Roman" w:cs="Times New Roman"/>
          <w:sz w:val="24"/>
          <w:szCs w:val="24"/>
        </w:rPr>
        <w:t xml:space="preserve"> G</w:t>
      </w:r>
      <w:r w:rsidR="009A03A3" w:rsidRPr="00232C55">
        <w:rPr>
          <w:rFonts w:ascii="Times New Roman" w:hAnsi="Times New Roman" w:cs="Times New Roman"/>
          <w:sz w:val="24"/>
          <w:szCs w:val="24"/>
        </w:rPr>
        <w:t xml:space="preserve">. </w:t>
      </w:r>
      <w:r w:rsidRPr="00232C55">
        <w:rPr>
          <w:rFonts w:ascii="Times New Roman" w:hAnsi="Times New Roman" w:cs="Times New Roman"/>
          <w:sz w:val="24"/>
          <w:szCs w:val="24"/>
        </w:rPr>
        <w:t>P</w:t>
      </w:r>
      <w:r w:rsidR="009A03A3" w:rsidRPr="00232C55">
        <w:rPr>
          <w:rFonts w:ascii="Times New Roman" w:hAnsi="Times New Roman" w:cs="Times New Roman"/>
          <w:sz w:val="24"/>
          <w:szCs w:val="24"/>
        </w:rPr>
        <w:t>.</w:t>
      </w:r>
      <w:r w:rsidRPr="00232C55">
        <w:rPr>
          <w:rFonts w:ascii="Times New Roman" w:hAnsi="Times New Roman" w:cs="Times New Roman"/>
          <w:sz w:val="24"/>
          <w:szCs w:val="24"/>
        </w:rPr>
        <w:t>, Singh</w:t>
      </w:r>
      <w:r w:rsidR="009A03A3" w:rsidRPr="00232C55">
        <w:rPr>
          <w:rFonts w:ascii="Times New Roman" w:hAnsi="Times New Roman" w:cs="Times New Roman"/>
          <w:sz w:val="24"/>
          <w:szCs w:val="24"/>
        </w:rPr>
        <w:t xml:space="preserve">, </w:t>
      </w:r>
      <w:r w:rsidRPr="00232C55">
        <w:rPr>
          <w:rFonts w:ascii="Times New Roman" w:hAnsi="Times New Roman" w:cs="Times New Roman"/>
          <w:sz w:val="24"/>
          <w:szCs w:val="24"/>
        </w:rPr>
        <w:t>A</w:t>
      </w:r>
      <w:r w:rsidR="00804214" w:rsidRPr="00232C55">
        <w:rPr>
          <w:rFonts w:ascii="Times New Roman" w:hAnsi="Times New Roman" w:cs="Times New Roman"/>
          <w:sz w:val="24"/>
          <w:szCs w:val="24"/>
        </w:rPr>
        <w:t>.,</w:t>
      </w:r>
      <w:r w:rsidRPr="00232C55">
        <w:rPr>
          <w:rFonts w:ascii="Times New Roman" w:hAnsi="Times New Roman" w:cs="Times New Roman"/>
          <w:sz w:val="24"/>
          <w:szCs w:val="24"/>
        </w:rPr>
        <w:t xml:space="preserve"> </w:t>
      </w:r>
      <w:r w:rsidR="00804214" w:rsidRPr="00232C55">
        <w:rPr>
          <w:rFonts w:ascii="Times New Roman" w:hAnsi="Times New Roman" w:cs="Times New Roman"/>
          <w:sz w:val="24"/>
          <w:szCs w:val="24"/>
        </w:rPr>
        <w:t>&amp;</w:t>
      </w:r>
      <w:r w:rsidRPr="00232C55">
        <w:rPr>
          <w:rFonts w:ascii="Times New Roman" w:hAnsi="Times New Roman" w:cs="Times New Roman"/>
          <w:sz w:val="24"/>
          <w:szCs w:val="24"/>
        </w:rPr>
        <w:t xml:space="preserve"> Gupta</w:t>
      </w:r>
      <w:r w:rsidR="00804214" w:rsidRPr="00232C55">
        <w:rPr>
          <w:rFonts w:ascii="Times New Roman" w:hAnsi="Times New Roman" w:cs="Times New Roman"/>
          <w:sz w:val="24"/>
          <w:szCs w:val="24"/>
        </w:rPr>
        <w:t>,</w:t>
      </w:r>
      <w:r w:rsidRPr="00232C55">
        <w:rPr>
          <w:rFonts w:ascii="Times New Roman" w:hAnsi="Times New Roman" w:cs="Times New Roman"/>
          <w:sz w:val="24"/>
          <w:szCs w:val="24"/>
        </w:rPr>
        <w:t xml:space="preserve"> P. </w:t>
      </w:r>
      <w:r w:rsidR="00804214" w:rsidRPr="00232C55">
        <w:rPr>
          <w:rFonts w:ascii="Times New Roman" w:hAnsi="Times New Roman" w:cs="Times New Roman"/>
          <w:sz w:val="24"/>
          <w:szCs w:val="24"/>
        </w:rPr>
        <w:t>(</w:t>
      </w:r>
      <w:r w:rsidRPr="00232C55">
        <w:rPr>
          <w:rFonts w:ascii="Times New Roman" w:hAnsi="Times New Roman" w:cs="Times New Roman"/>
          <w:sz w:val="24"/>
          <w:szCs w:val="24"/>
        </w:rPr>
        <w:t>2018</w:t>
      </w:r>
      <w:r w:rsidR="00804214" w:rsidRPr="00232C55">
        <w:rPr>
          <w:rFonts w:ascii="Times New Roman" w:hAnsi="Times New Roman" w:cs="Times New Roman"/>
          <w:sz w:val="24"/>
          <w:szCs w:val="24"/>
        </w:rPr>
        <w:t>)</w:t>
      </w:r>
      <w:r w:rsidRPr="00232C55">
        <w:rPr>
          <w:rFonts w:ascii="Times New Roman" w:hAnsi="Times New Roman" w:cs="Times New Roman"/>
          <w:sz w:val="24"/>
          <w:szCs w:val="24"/>
        </w:rPr>
        <w:t>. Trends and patterns in fertilizer consumption: A case study. International Journal of Current Microbiology and Applied Sciences</w:t>
      </w:r>
      <w:r w:rsidR="00CA6057" w:rsidRPr="00232C55">
        <w:rPr>
          <w:rFonts w:ascii="Times New Roman" w:hAnsi="Times New Roman" w:cs="Times New Roman"/>
          <w:sz w:val="24"/>
          <w:szCs w:val="24"/>
        </w:rPr>
        <w:t>,</w:t>
      </w:r>
      <w:r w:rsidRPr="00232C55">
        <w:rPr>
          <w:rFonts w:ascii="Times New Roman" w:hAnsi="Times New Roman" w:cs="Times New Roman"/>
          <w:sz w:val="24"/>
          <w:szCs w:val="24"/>
        </w:rPr>
        <w:t xml:space="preserve"> 7 (4) 480-487. </w:t>
      </w:r>
    </w:p>
    <w:p w14:paraId="1BE3F5FC" w14:textId="422F4913" w:rsidR="005103F4" w:rsidRPr="00232C55" w:rsidRDefault="005103F4" w:rsidP="005103F4">
      <w:pPr>
        <w:pStyle w:val="ListParagraph"/>
        <w:numPr>
          <w:ilvl w:val="0"/>
          <w:numId w:val="3"/>
        </w:numPr>
        <w:jc w:val="both"/>
        <w:rPr>
          <w:rFonts w:ascii="Times New Roman" w:hAnsi="Times New Roman" w:cs="Times New Roman"/>
          <w:sz w:val="24"/>
          <w:szCs w:val="24"/>
        </w:rPr>
      </w:pPr>
      <w:r w:rsidRPr="00232C55">
        <w:rPr>
          <w:rFonts w:ascii="Times New Roman" w:hAnsi="Times New Roman" w:cs="Times New Roman"/>
          <w:sz w:val="24"/>
          <w:szCs w:val="24"/>
        </w:rPr>
        <w:t>Patra</w:t>
      </w:r>
      <w:r w:rsidR="00A274DE" w:rsidRPr="00232C55">
        <w:rPr>
          <w:rFonts w:ascii="Times New Roman" w:hAnsi="Times New Roman" w:cs="Times New Roman"/>
          <w:sz w:val="24"/>
          <w:szCs w:val="24"/>
        </w:rPr>
        <w:t>,</w:t>
      </w:r>
      <w:r w:rsidRPr="00232C55">
        <w:rPr>
          <w:rFonts w:ascii="Times New Roman" w:hAnsi="Times New Roman" w:cs="Times New Roman"/>
          <w:sz w:val="24"/>
          <w:szCs w:val="24"/>
        </w:rPr>
        <w:t xml:space="preserve"> S</w:t>
      </w:r>
      <w:r w:rsidR="00A274DE" w:rsidRPr="00232C55">
        <w:rPr>
          <w:rFonts w:ascii="Times New Roman" w:hAnsi="Times New Roman" w:cs="Times New Roman"/>
          <w:sz w:val="24"/>
          <w:szCs w:val="24"/>
        </w:rPr>
        <w:t>.</w:t>
      </w:r>
      <w:r w:rsidRPr="00232C55">
        <w:rPr>
          <w:rFonts w:ascii="Times New Roman" w:hAnsi="Times New Roman" w:cs="Times New Roman"/>
          <w:sz w:val="24"/>
          <w:szCs w:val="24"/>
        </w:rPr>
        <w:t>, Mishra</w:t>
      </w:r>
      <w:r w:rsidR="00A274DE" w:rsidRPr="00232C55">
        <w:rPr>
          <w:rFonts w:ascii="Times New Roman" w:hAnsi="Times New Roman" w:cs="Times New Roman"/>
          <w:sz w:val="24"/>
          <w:szCs w:val="24"/>
        </w:rPr>
        <w:t>,</w:t>
      </w:r>
      <w:r w:rsidRPr="00232C55">
        <w:rPr>
          <w:rFonts w:ascii="Times New Roman" w:hAnsi="Times New Roman" w:cs="Times New Roman"/>
          <w:sz w:val="24"/>
          <w:szCs w:val="24"/>
        </w:rPr>
        <w:t xml:space="preserve"> P</w:t>
      </w:r>
      <w:r w:rsidR="00A274DE" w:rsidRPr="00232C55">
        <w:rPr>
          <w:rFonts w:ascii="Times New Roman" w:hAnsi="Times New Roman" w:cs="Times New Roman"/>
          <w:sz w:val="24"/>
          <w:szCs w:val="24"/>
        </w:rPr>
        <w:t>.,</w:t>
      </w:r>
      <w:r w:rsidRPr="00232C55">
        <w:rPr>
          <w:rFonts w:ascii="Times New Roman" w:hAnsi="Times New Roman" w:cs="Times New Roman"/>
          <w:sz w:val="24"/>
          <w:szCs w:val="24"/>
        </w:rPr>
        <w:t xml:space="preserve"> </w:t>
      </w:r>
      <w:r w:rsidR="00A274DE" w:rsidRPr="00232C55">
        <w:rPr>
          <w:rFonts w:ascii="Times New Roman" w:hAnsi="Times New Roman" w:cs="Times New Roman"/>
          <w:sz w:val="24"/>
          <w:szCs w:val="24"/>
        </w:rPr>
        <w:t>&amp;</w:t>
      </w:r>
      <w:r w:rsidRPr="00232C55">
        <w:rPr>
          <w:rFonts w:ascii="Times New Roman" w:hAnsi="Times New Roman" w:cs="Times New Roman"/>
          <w:sz w:val="24"/>
          <w:szCs w:val="24"/>
        </w:rPr>
        <w:t xml:space="preserve"> Mahapatra</w:t>
      </w:r>
      <w:r w:rsidR="00745BF7" w:rsidRPr="00232C55">
        <w:rPr>
          <w:rFonts w:ascii="Times New Roman" w:hAnsi="Times New Roman" w:cs="Times New Roman"/>
          <w:sz w:val="24"/>
          <w:szCs w:val="24"/>
        </w:rPr>
        <w:t>,</w:t>
      </w:r>
      <w:r w:rsidRPr="00232C55">
        <w:rPr>
          <w:rFonts w:ascii="Times New Roman" w:hAnsi="Times New Roman" w:cs="Times New Roman"/>
          <w:sz w:val="24"/>
          <w:szCs w:val="24"/>
        </w:rPr>
        <w:t xml:space="preserve"> S</w:t>
      </w:r>
      <w:r w:rsidR="00375B2A" w:rsidRPr="00232C55">
        <w:rPr>
          <w:rFonts w:ascii="Times New Roman" w:hAnsi="Times New Roman" w:cs="Times New Roman"/>
          <w:sz w:val="24"/>
          <w:szCs w:val="24"/>
        </w:rPr>
        <w:t>.</w:t>
      </w:r>
      <w:r w:rsidRPr="00232C55">
        <w:rPr>
          <w:rFonts w:ascii="Times New Roman" w:hAnsi="Times New Roman" w:cs="Times New Roman"/>
          <w:sz w:val="24"/>
          <w:szCs w:val="24"/>
        </w:rPr>
        <w:t xml:space="preserve"> C. </w:t>
      </w:r>
      <w:r w:rsidR="00375B2A" w:rsidRPr="00232C55">
        <w:rPr>
          <w:rFonts w:ascii="Times New Roman" w:hAnsi="Times New Roman" w:cs="Times New Roman"/>
          <w:sz w:val="24"/>
          <w:szCs w:val="24"/>
        </w:rPr>
        <w:t>(</w:t>
      </w:r>
      <w:r w:rsidRPr="00232C55">
        <w:rPr>
          <w:rFonts w:ascii="Times New Roman" w:hAnsi="Times New Roman" w:cs="Times New Roman"/>
          <w:sz w:val="24"/>
          <w:szCs w:val="24"/>
        </w:rPr>
        <w:t>2016</w:t>
      </w:r>
      <w:r w:rsidR="00375B2A" w:rsidRPr="00232C55">
        <w:rPr>
          <w:rFonts w:ascii="Times New Roman" w:hAnsi="Times New Roman" w:cs="Times New Roman"/>
          <w:sz w:val="24"/>
          <w:szCs w:val="24"/>
        </w:rPr>
        <w:t>)</w:t>
      </w:r>
      <w:r w:rsidRPr="00232C55">
        <w:rPr>
          <w:rFonts w:ascii="Times New Roman" w:hAnsi="Times New Roman" w:cs="Times New Roman"/>
          <w:sz w:val="24"/>
          <w:szCs w:val="24"/>
        </w:rPr>
        <w:t xml:space="preserve">. Modelling impacts of chemical fertilizer on agricultural production: A case study on Hooghly district, West Bengal, India, </w:t>
      </w:r>
      <w:proofErr w:type="spellStart"/>
      <w:r w:rsidRPr="00232C55">
        <w:rPr>
          <w:rFonts w:ascii="Times New Roman" w:hAnsi="Times New Roman" w:cs="Times New Roman"/>
          <w:sz w:val="24"/>
          <w:szCs w:val="24"/>
        </w:rPr>
        <w:t>Model</w:t>
      </w:r>
      <w:r w:rsidR="008C6447" w:rsidRPr="00232C55">
        <w:rPr>
          <w:rFonts w:ascii="Times New Roman" w:hAnsi="Times New Roman" w:cs="Times New Roman"/>
          <w:sz w:val="24"/>
          <w:szCs w:val="24"/>
        </w:rPr>
        <w:t>ing</w:t>
      </w:r>
      <w:proofErr w:type="spellEnd"/>
      <w:r w:rsidRPr="00232C55">
        <w:rPr>
          <w:rFonts w:ascii="Times New Roman" w:hAnsi="Times New Roman" w:cs="Times New Roman"/>
          <w:color w:val="EE0000"/>
          <w:sz w:val="24"/>
          <w:szCs w:val="24"/>
        </w:rPr>
        <w:t xml:space="preserve"> </w:t>
      </w:r>
      <w:r w:rsidRPr="00232C55">
        <w:rPr>
          <w:rFonts w:ascii="Times New Roman" w:hAnsi="Times New Roman" w:cs="Times New Roman"/>
          <w:sz w:val="24"/>
          <w:szCs w:val="24"/>
        </w:rPr>
        <w:t>Earth Syst</w:t>
      </w:r>
      <w:r w:rsidR="008C6447" w:rsidRPr="00232C55">
        <w:rPr>
          <w:rFonts w:ascii="Times New Roman" w:hAnsi="Times New Roman" w:cs="Times New Roman"/>
          <w:sz w:val="24"/>
          <w:szCs w:val="24"/>
        </w:rPr>
        <w:t>ems</w:t>
      </w:r>
      <w:r w:rsidR="00073BEE" w:rsidRPr="00232C55">
        <w:rPr>
          <w:rFonts w:ascii="Times New Roman" w:hAnsi="Times New Roman" w:cs="Times New Roman"/>
          <w:sz w:val="24"/>
          <w:szCs w:val="24"/>
        </w:rPr>
        <w:t xml:space="preserve"> and</w:t>
      </w:r>
      <w:r w:rsidRPr="00232C55">
        <w:rPr>
          <w:rFonts w:ascii="Times New Roman" w:hAnsi="Times New Roman" w:cs="Times New Roman"/>
          <w:sz w:val="24"/>
          <w:szCs w:val="24"/>
        </w:rPr>
        <w:t xml:space="preserve"> Environ</w:t>
      </w:r>
      <w:r w:rsidR="00073BEE" w:rsidRPr="00232C55">
        <w:rPr>
          <w:rFonts w:ascii="Times New Roman" w:hAnsi="Times New Roman" w:cs="Times New Roman"/>
          <w:sz w:val="24"/>
          <w:szCs w:val="24"/>
        </w:rPr>
        <w:t>ment</w:t>
      </w:r>
      <w:r w:rsidRPr="00232C55">
        <w:rPr>
          <w:rFonts w:ascii="Times New Roman" w:hAnsi="Times New Roman" w:cs="Times New Roman"/>
          <w:sz w:val="24"/>
          <w:szCs w:val="24"/>
        </w:rPr>
        <w:t xml:space="preserve"> 2</w:t>
      </w:r>
      <w:r w:rsidR="00073BEE" w:rsidRPr="00232C55">
        <w:rPr>
          <w:rFonts w:ascii="Times New Roman" w:hAnsi="Times New Roman" w:cs="Times New Roman"/>
          <w:sz w:val="24"/>
          <w:szCs w:val="24"/>
        </w:rPr>
        <w:t>,</w:t>
      </w:r>
      <w:r w:rsidRPr="00232C55">
        <w:rPr>
          <w:rFonts w:ascii="Times New Roman" w:hAnsi="Times New Roman" w:cs="Times New Roman"/>
          <w:sz w:val="24"/>
          <w:szCs w:val="24"/>
        </w:rPr>
        <w:t xml:space="preserve">1. </w:t>
      </w:r>
    </w:p>
    <w:p w14:paraId="27AD2273" w14:textId="02F6A66E" w:rsidR="005103F4" w:rsidRPr="00232C55" w:rsidRDefault="005103F4" w:rsidP="00E848A0">
      <w:pPr>
        <w:pStyle w:val="ListParagraph"/>
        <w:numPr>
          <w:ilvl w:val="0"/>
          <w:numId w:val="3"/>
        </w:numPr>
        <w:jc w:val="both"/>
        <w:rPr>
          <w:rFonts w:ascii="Times New Roman" w:hAnsi="Times New Roman" w:cs="Times New Roman"/>
          <w:sz w:val="24"/>
          <w:szCs w:val="24"/>
        </w:rPr>
      </w:pPr>
      <w:r w:rsidRPr="00232C55">
        <w:rPr>
          <w:rFonts w:ascii="Times New Roman" w:hAnsi="Times New Roman" w:cs="Times New Roman"/>
          <w:sz w:val="24"/>
          <w:szCs w:val="24"/>
        </w:rPr>
        <w:t>Nadkarni</w:t>
      </w:r>
      <w:r w:rsidR="00872BB7" w:rsidRPr="00232C55">
        <w:rPr>
          <w:rFonts w:ascii="Times New Roman" w:hAnsi="Times New Roman" w:cs="Times New Roman"/>
          <w:sz w:val="24"/>
          <w:szCs w:val="24"/>
        </w:rPr>
        <w:t>,</w:t>
      </w:r>
      <w:r w:rsidRPr="00232C55">
        <w:rPr>
          <w:rFonts w:ascii="Times New Roman" w:hAnsi="Times New Roman" w:cs="Times New Roman"/>
          <w:sz w:val="24"/>
          <w:szCs w:val="24"/>
        </w:rPr>
        <w:t xml:space="preserve"> M</w:t>
      </w:r>
      <w:r w:rsidR="00872BB7" w:rsidRPr="00232C55">
        <w:rPr>
          <w:rFonts w:ascii="Times New Roman" w:hAnsi="Times New Roman" w:cs="Times New Roman"/>
          <w:sz w:val="24"/>
          <w:szCs w:val="24"/>
        </w:rPr>
        <w:t>.</w:t>
      </w:r>
      <w:r w:rsidRPr="00232C55">
        <w:rPr>
          <w:rFonts w:ascii="Times New Roman" w:hAnsi="Times New Roman" w:cs="Times New Roman"/>
          <w:sz w:val="24"/>
          <w:szCs w:val="24"/>
        </w:rPr>
        <w:t xml:space="preserve"> V. </w:t>
      </w:r>
      <w:r w:rsidR="0077169B" w:rsidRPr="00232C55">
        <w:rPr>
          <w:rFonts w:ascii="Times New Roman" w:hAnsi="Times New Roman" w:cs="Times New Roman"/>
          <w:sz w:val="24"/>
          <w:szCs w:val="24"/>
        </w:rPr>
        <w:t>(</w:t>
      </w:r>
      <w:r w:rsidRPr="00232C55">
        <w:rPr>
          <w:rFonts w:ascii="Times New Roman" w:hAnsi="Times New Roman" w:cs="Times New Roman"/>
          <w:sz w:val="24"/>
          <w:szCs w:val="24"/>
        </w:rPr>
        <w:t>1988</w:t>
      </w:r>
      <w:r w:rsidR="0077169B" w:rsidRPr="00232C55">
        <w:rPr>
          <w:rFonts w:ascii="Times New Roman" w:hAnsi="Times New Roman" w:cs="Times New Roman"/>
          <w:sz w:val="24"/>
          <w:szCs w:val="24"/>
        </w:rPr>
        <w:t>)</w:t>
      </w:r>
      <w:r w:rsidRPr="00232C55">
        <w:rPr>
          <w:rFonts w:ascii="Times New Roman" w:hAnsi="Times New Roman" w:cs="Times New Roman"/>
          <w:sz w:val="24"/>
          <w:szCs w:val="24"/>
        </w:rPr>
        <w:t xml:space="preserve">. Crisis of Increasing Costs in Agriculture: Is There a Way </w:t>
      </w:r>
      <w:proofErr w:type="gramStart"/>
      <w:r w:rsidRPr="00232C55">
        <w:rPr>
          <w:rFonts w:ascii="Times New Roman" w:hAnsi="Times New Roman" w:cs="Times New Roman"/>
          <w:sz w:val="24"/>
          <w:szCs w:val="24"/>
        </w:rPr>
        <w:t>Out ?</w:t>
      </w:r>
      <w:proofErr w:type="gramEnd"/>
      <w:r w:rsidRPr="00232C55">
        <w:rPr>
          <w:rFonts w:ascii="Times New Roman" w:hAnsi="Times New Roman" w:cs="Times New Roman"/>
          <w:sz w:val="24"/>
          <w:szCs w:val="24"/>
        </w:rPr>
        <w:t xml:space="preserve"> Economic and Political Weekly. 23(39)</w:t>
      </w:r>
      <w:r w:rsidR="00872BB7" w:rsidRPr="00232C55">
        <w:rPr>
          <w:rFonts w:ascii="Times New Roman" w:hAnsi="Times New Roman" w:cs="Times New Roman"/>
          <w:sz w:val="24"/>
          <w:szCs w:val="24"/>
        </w:rPr>
        <w:t xml:space="preserve">, </w:t>
      </w:r>
      <w:r w:rsidRPr="00232C55">
        <w:rPr>
          <w:rFonts w:ascii="Times New Roman" w:hAnsi="Times New Roman" w:cs="Times New Roman"/>
          <w:sz w:val="24"/>
          <w:szCs w:val="24"/>
        </w:rPr>
        <w:t>A114–A119.</w:t>
      </w:r>
    </w:p>
    <w:p w14:paraId="42C5F376" w14:textId="07373E9D" w:rsidR="00A7340B" w:rsidRPr="00232C55" w:rsidRDefault="00E848A0" w:rsidP="00E7186B">
      <w:pPr>
        <w:pStyle w:val="ListParagraph"/>
        <w:numPr>
          <w:ilvl w:val="0"/>
          <w:numId w:val="3"/>
        </w:numPr>
        <w:jc w:val="both"/>
        <w:rPr>
          <w:rFonts w:ascii="Times New Roman" w:hAnsi="Times New Roman" w:cs="Times New Roman"/>
          <w:sz w:val="24"/>
          <w:szCs w:val="24"/>
        </w:rPr>
      </w:pPr>
      <w:r w:rsidRPr="00232C55">
        <w:rPr>
          <w:rFonts w:ascii="Times New Roman" w:hAnsi="Times New Roman" w:cs="Times New Roman"/>
          <w:sz w:val="24"/>
          <w:szCs w:val="24"/>
        </w:rPr>
        <w:t xml:space="preserve">Reddy, B. G., Reddy, V. R., &amp; Reddy, M. S. (2019). Potential and constraints of zero budgeted natural farming (ZBNF): A study of Andhra Pradesh. Indian Journal of Agricultural Economics, 74(3), 321-332. </w:t>
      </w:r>
    </w:p>
    <w:p w14:paraId="6F1EC46E" w14:textId="26379B9A" w:rsidR="00A7340B" w:rsidRPr="00232C55" w:rsidRDefault="00A7340B" w:rsidP="00A7340B">
      <w:pPr>
        <w:pStyle w:val="ListParagraph"/>
        <w:numPr>
          <w:ilvl w:val="0"/>
          <w:numId w:val="3"/>
        </w:numPr>
        <w:jc w:val="both"/>
        <w:rPr>
          <w:rFonts w:ascii="Times New Roman" w:hAnsi="Times New Roman" w:cs="Times New Roman"/>
          <w:sz w:val="24"/>
          <w:szCs w:val="24"/>
        </w:rPr>
      </w:pPr>
      <w:r w:rsidRPr="00232C55">
        <w:rPr>
          <w:rFonts w:ascii="Times New Roman" w:hAnsi="Times New Roman" w:cs="Times New Roman"/>
          <w:sz w:val="24"/>
          <w:szCs w:val="24"/>
        </w:rPr>
        <w:t xml:space="preserve">Palekar, S. (2005), The Philosophy of Spiritual Farming I (2nd </w:t>
      </w:r>
      <w:r w:rsidR="00380B53" w:rsidRPr="00232C55">
        <w:rPr>
          <w:rFonts w:ascii="Times New Roman" w:hAnsi="Times New Roman" w:cs="Times New Roman"/>
          <w:sz w:val="24"/>
          <w:szCs w:val="24"/>
        </w:rPr>
        <w:t>e</w:t>
      </w:r>
      <w:r w:rsidRPr="00232C55">
        <w:rPr>
          <w:rFonts w:ascii="Times New Roman" w:hAnsi="Times New Roman" w:cs="Times New Roman"/>
          <w:sz w:val="24"/>
          <w:szCs w:val="24"/>
        </w:rPr>
        <w:t>d.)</w:t>
      </w:r>
      <w:r w:rsidR="008A60BE" w:rsidRPr="00232C55">
        <w:rPr>
          <w:rFonts w:ascii="Times New Roman" w:hAnsi="Times New Roman" w:cs="Times New Roman"/>
          <w:sz w:val="24"/>
          <w:szCs w:val="24"/>
        </w:rPr>
        <w:t>.</w:t>
      </w:r>
      <w:r w:rsidRPr="00232C55">
        <w:rPr>
          <w:rFonts w:ascii="Times New Roman" w:hAnsi="Times New Roman" w:cs="Times New Roman"/>
          <w:sz w:val="24"/>
          <w:szCs w:val="24"/>
        </w:rPr>
        <w:t xml:space="preserve"> Amravati: Zero Budget Natural Farming Research, Development &amp; Extension Movement, Amravati, Maharashtra.</w:t>
      </w:r>
    </w:p>
    <w:p w14:paraId="7BAD70AC" w14:textId="26F55DD4" w:rsidR="004A7833" w:rsidRPr="00232C55" w:rsidRDefault="00A7340B" w:rsidP="00E848A0">
      <w:pPr>
        <w:pStyle w:val="ListParagraph"/>
        <w:numPr>
          <w:ilvl w:val="0"/>
          <w:numId w:val="3"/>
        </w:numPr>
        <w:jc w:val="both"/>
        <w:rPr>
          <w:rFonts w:ascii="Times New Roman" w:hAnsi="Times New Roman" w:cs="Times New Roman"/>
          <w:sz w:val="24"/>
          <w:szCs w:val="24"/>
        </w:rPr>
      </w:pPr>
      <w:r w:rsidRPr="00232C55">
        <w:rPr>
          <w:rFonts w:ascii="Times New Roman" w:hAnsi="Times New Roman" w:cs="Times New Roman"/>
          <w:sz w:val="24"/>
          <w:szCs w:val="24"/>
        </w:rPr>
        <w:t xml:space="preserve">Palekar, S. (2006), The Principles of Spiritual Farming II (2nd </w:t>
      </w:r>
      <w:r w:rsidR="00380B53" w:rsidRPr="00232C55">
        <w:rPr>
          <w:rFonts w:ascii="Times New Roman" w:hAnsi="Times New Roman" w:cs="Times New Roman"/>
          <w:sz w:val="24"/>
          <w:szCs w:val="24"/>
        </w:rPr>
        <w:t>e</w:t>
      </w:r>
      <w:r w:rsidRPr="00232C55">
        <w:rPr>
          <w:rFonts w:ascii="Times New Roman" w:hAnsi="Times New Roman" w:cs="Times New Roman"/>
          <w:sz w:val="24"/>
          <w:szCs w:val="24"/>
        </w:rPr>
        <w:t>d.) Amravati: Zero Budget Natural Farming Research, Development &amp; Extension Movement, Amravati, Maharashtra.</w:t>
      </w:r>
    </w:p>
    <w:p w14:paraId="10724EE2" w14:textId="3991E10A" w:rsidR="004A7833" w:rsidRPr="00232C55" w:rsidRDefault="00E848A0" w:rsidP="00E848A0">
      <w:pPr>
        <w:pStyle w:val="ListParagraph"/>
        <w:numPr>
          <w:ilvl w:val="0"/>
          <w:numId w:val="3"/>
        </w:numPr>
        <w:jc w:val="both"/>
        <w:rPr>
          <w:rFonts w:ascii="Times New Roman" w:hAnsi="Times New Roman" w:cs="Times New Roman"/>
          <w:sz w:val="24"/>
          <w:szCs w:val="24"/>
        </w:rPr>
      </w:pPr>
      <w:r w:rsidRPr="00232C55">
        <w:rPr>
          <w:rFonts w:ascii="Times New Roman" w:hAnsi="Times New Roman" w:cs="Times New Roman"/>
          <w:sz w:val="24"/>
          <w:szCs w:val="24"/>
        </w:rPr>
        <w:t>Palekar, S. (2016), Zero Budget Spiritual Farming</w:t>
      </w:r>
      <w:r w:rsidR="009657A5" w:rsidRPr="00232C55">
        <w:rPr>
          <w:rFonts w:ascii="Times New Roman" w:hAnsi="Times New Roman" w:cs="Times New Roman"/>
          <w:sz w:val="24"/>
          <w:szCs w:val="24"/>
        </w:rPr>
        <w:t>.</w:t>
      </w:r>
      <w:r w:rsidRPr="00232C55">
        <w:rPr>
          <w:rFonts w:ascii="Times New Roman" w:hAnsi="Times New Roman" w:cs="Times New Roman"/>
          <w:sz w:val="24"/>
          <w:szCs w:val="24"/>
        </w:rPr>
        <w:t xml:space="preserve"> </w:t>
      </w:r>
      <w:hyperlink r:id="rId8" w:history="1">
        <w:r w:rsidR="009657A5" w:rsidRPr="00232C55">
          <w:rPr>
            <w:rStyle w:val="Hyperlink"/>
            <w:rFonts w:ascii="Times New Roman" w:hAnsi="Times New Roman" w:cs="Times New Roman"/>
            <w:sz w:val="24"/>
            <w:szCs w:val="24"/>
          </w:rPr>
          <w:t>http://bit.ly/1Pk3a8p</w:t>
        </w:r>
      </w:hyperlink>
      <w:r w:rsidR="009657A5" w:rsidRPr="00232C55">
        <w:rPr>
          <w:rFonts w:ascii="Times New Roman" w:hAnsi="Times New Roman" w:cs="Times New Roman"/>
          <w:sz w:val="24"/>
          <w:szCs w:val="24"/>
        </w:rPr>
        <w:t xml:space="preserve">. </w:t>
      </w:r>
      <w:r w:rsidRPr="00232C55">
        <w:rPr>
          <w:rFonts w:ascii="Times New Roman" w:hAnsi="Times New Roman" w:cs="Times New Roman"/>
          <w:sz w:val="24"/>
          <w:szCs w:val="24"/>
        </w:rPr>
        <w:t xml:space="preserve"> </w:t>
      </w:r>
    </w:p>
    <w:p w14:paraId="0B24A0D6" w14:textId="463500C8" w:rsidR="004A7833" w:rsidRPr="00232C55" w:rsidRDefault="00E848A0" w:rsidP="00E848A0">
      <w:pPr>
        <w:pStyle w:val="ListParagraph"/>
        <w:numPr>
          <w:ilvl w:val="0"/>
          <w:numId w:val="3"/>
        </w:numPr>
        <w:jc w:val="both"/>
        <w:rPr>
          <w:rFonts w:ascii="Times New Roman" w:hAnsi="Times New Roman" w:cs="Times New Roman"/>
          <w:sz w:val="24"/>
          <w:szCs w:val="24"/>
        </w:rPr>
      </w:pPr>
      <w:proofErr w:type="spellStart"/>
      <w:r w:rsidRPr="00232C55">
        <w:rPr>
          <w:rFonts w:ascii="Times New Roman" w:hAnsi="Times New Roman" w:cs="Times New Roman"/>
          <w:sz w:val="24"/>
          <w:szCs w:val="24"/>
        </w:rPr>
        <w:t>Devarinti</w:t>
      </w:r>
      <w:proofErr w:type="spellEnd"/>
      <w:r w:rsidRPr="00232C55">
        <w:rPr>
          <w:rFonts w:ascii="Times New Roman" w:hAnsi="Times New Roman" w:cs="Times New Roman"/>
          <w:sz w:val="24"/>
          <w:szCs w:val="24"/>
        </w:rPr>
        <w:t>, S.</w:t>
      </w:r>
      <w:r w:rsidR="00B712B6" w:rsidRPr="00232C55">
        <w:rPr>
          <w:rFonts w:ascii="Times New Roman" w:hAnsi="Times New Roman" w:cs="Times New Roman"/>
          <w:sz w:val="24"/>
          <w:szCs w:val="24"/>
        </w:rPr>
        <w:t xml:space="preserve"> </w:t>
      </w:r>
      <w:r w:rsidRPr="00232C55">
        <w:rPr>
          <w:rFonts w:ascii="Times New Roman" w:hAnsi="Times New Roman" w:cs="Times New Roman"/>
          <w:sz w:val="24"/>
          <w:szCs w:val="24"/>
        </w:rPr>
        <w:t>R. (2016), Natural Farming: Eco-Friendly and Sustainable? Agrotechnology, 5</w:t>
      </w:r>
      <w:r w:rsidR="00B712B6" w:rsidRPr="00232C55">
        <w:rPr>
          <w:rFonts w:ascii="Times New Roman" w:hAnsi="Times New Roman" w:cs="Times New Roman"/>
          <w:sz w:val="24"/>
          <w:szCs w:val="24"/>
        </w:rPr>
        <w:t>,</w:t>
      </w:r>
      <w:r w:rsidRPr="00232C55">
        <w:rPr>
          <w:rFonts w:ascii="Times New Roman" w:hAnsi="Times New Roman" w:cs="Times New Roman"/>
          <w:sz w:val="24"/>
          <w:szCs w:val="24"/>
        </w:rPr>
        <w:t xml:space="preserve"> 147. (</w:t>
      </w:r>
      <w:r w:rsidR="00B712B6" w:rsidRPr="00232C55">
        <w:rPr>
          <w:rFonts w:ascii="Times New Roman" w:hAnsi="Times New Roman" w:cs="Times New Roman"/>
          <w:sz w:val="24"/>
          <w:szCs w:val="24"/>
        </w:rPr>
        <w:t>DOI</w:t>
      </w:r>
      <w:r w:rsidRPr="00232C55">
        <w:rPr>
          <w:rFonts w:ascii="Times New Roman" w:hAnsi="Times New Roman" w:cs="Times New Roman"/>
          <w:sz w:val="24"/>
          <w:szCs w:val="24"/>
        </w:rPr>
        <w:t>: 10.4172/2168-9881.1000147).</w:t>
      </w:r>
    </w:p>
    <w:p w14:paraId="5093871B" w14:textId="6E0E8BD9" w:rsidR="004A7833" w:rsidRPr="00232C55" w:rsidRDefault="00E848A0" w:rsidP="004A7833">
      <w:pPr>
        <w:pStyle w:val="ListParagraph"/>
        <w:numPr>
          <w:ilvl w:val="0"/>
          <w:numId w:val="3"/>
        </w:numPr>
        <w:jc w:val="both"/>
        <w:rPr>
          <w:rFonts w:ascii="Times New Roman" w:hAnsi="Times New Roman" w:cs="Times New Roman"/>
          <w:sz w:val="24"/>
          <w:szCs w:val="24"/>
        </w:rPr>
      </w:pPr>
      <w:r w:rsidRPr="00232C55">
        <w:rPr>
          <w:rFonts w:ascii="Times New Roman" w:hAnsi="Times New Roman" w:cs="Times New Roman"/>
          <w:sz w:val="24"/>
          <w:szCs w:val="24"/>
        </w:rPr>
        <w:lastRenderedPageBreak/>
        <w:t>Bishnoi</w:t>
      </w:r>
      <w:r w:rsidR="00262B8E" w:rsidRPr="00232C55">
        <w:rPr>
          <w:rFonts w:ascii="Times New Roman" w:hAnsi="Times New Roman" w:cs="Times New Roman"/>
          <w:sz w:val="24"/>
          <w:szCs w:val="24"/>
        </w:rPr>
        <w:t>,</w:t>
      </w:r>
      <w:r w:rsidR="00112E51" w:rsidRPr="00232C55">
        <w:rPr>
          <w:rFonts w:ascii="Times New Roman" w:hAnsi="Times New Roman" w:cs="Times New Roman"/>
          <w:sz w:val="24"/>
          <w:szCs w:val="24"/>
        </w:rPr>
        <w:t xml:space="preserve"> </w:t>
      </w:r>
      <w:r w:rsidRPr="00232C55">
        <w:rPr>
          <w:rFonts w:ascii="Times New Roman" w:hAnsi="Times New Roman" w:cs="Times New Roman"/>
          <w:sz w:val="24"/>
          <w:szCs w:val="24"/>
        </w:rPr>
        <w:t>R</w:t>
      </w:r>
      <w:r w:rsidR="00262B8E" w:rsidRPr="00232C55">
        <w:rPr>
          <w:rFonts w:ascii="Times New Roman" w:hAnsi="Times New Roman" w:cs="Times New Roman"/>
          <w:sz w:val="24"/>
          <w:szCs w:val="24"/>
        </w:rPr>
        <w:t>.,</w:t>
      </w:r>
      <w:r w:rsidRPr="00232C55">
        <w:rPr>
          <w:rFonts w:ascii="Times New Roman" w:hAnsi="Times New Roman" w:cs="Times New Roman"/>
          <w:sz w:val="24"/>
          <w:szCs w:val="24"/>
        </w:rPr>
        <w:t xml:space="preserve"> </w:t>
      </w:r>
      <w:r w:rsidR="00262B8E" w:rsidRPr="00232C55">
        <w:rPr>
          <w:rFonts w:ascii="Times New Roman" w:hAnsi="Times New Roman" w:cs="Times New Roman"/>
          <w:sz w:val="24"/>
          <w:szCs w:val="24"/>
        </w:rPr>
        <w:t>&amp;</w:t>
      </w:r>
      <w:r w:rsidRPr="00232C55">
        <w:rPr>
          <w:rFonts w:ascii="Times New Roman" w:hAnsi="Times New Roman" w:cs="Times New Roman"/>
          <w:sz w:val="24"/>
          <w:szCs w:val="24"/>
        </w:rPr>
        <w:t xml:space="preserve"> Bhati</w:t>
      </w:r>
      <w:r w:rsidR="00262B8E" w:rsidRPr="00232C55">
        <w:rPr>
          <w:rFonts w:ascii="Times New Roman" w:hAnsi="Times New Roman" w:cs="Times New Roman"/>
          <w:sz w:val="24"/>
          <w:szCs w:val="24"/>
        </w:rPr>
        <w:t xml:space="preserve">, A. </w:t>
      </w:r>
      <w:r w:rsidRPr="00232C55">
        <w:rPr>
          <w:rFonts w:ascii="Times New Roman" w:hAnsi="Times New Roman" w:cs="Times New Roman"/>
          <w:sz w:val="24"/>
          <w:szCs w:val="24"/>
        </w:rPr>
        <w:t>(2017)</w:t>
      </w:r>
      <w:r w:rsidR="00262B8E" w:rsidRPr="00232C55">
        <w:rPr>
          <w:rFonts w:ascii="Times New Roman" w:hAnsi="Times New Roman" w:cs="Times New Roman"/>
          <w:sz w:val="24"/>
          <w:szCs w:val="24"/>
        </w:rPr>
        <w:t xml:space="preserve">. </w:t>
      </w:r>
      <w:r w:rsidRPr="00232C55">
        <w:rPr>
          <w:rFonts w:ascii="Times New Roman" w:hAnsi="Times New Roman" w:cs="Times New Roman"/>
          <w:sz w:val="24"/>
          <w:szCs w:val="24"/>
        </w:rPr>
        <w:t>An Overview: Zero Budget Natural Farming</w:t>
      </w:r>
      <w:r w:rsidR="00262B8E" w:rsidRPr="00232C55">
        <w:rPr>
          <w:rFonts w:ascii="Times New Roman" w:hAnsi="Times New Roman" w:cs="Times New Roman"/>
          <w:sz w:val="24"/>
          <w:szCs w:val="24"/>
        </w:rPr>
        <w:t>.</w:t>
      </w:r>
      <w:r w:rsidRPr="00232C55">
        <w:rPr>
          <w:rFonts w:ascii="Times New Roman" w:hAnsi="Times New Roman" w:cs="Times New Roman"/>
          <w:sz w:val="24"/>
          <w:szCs w:val="24"/>
        </w:rPr>
        <w:t xml:space="preserve"> Trends in Biosciences, 10,</w:t>
      </w:r>
      <w:r w:rsidR="00262B8E" w:rsidRPr="00232C55">
        <w:rPr>
          <w:rFonts w:ascii="Times New Roman" w:hAnsi="Times New Roman" w:cs="Times New Roman"/>
          <w:sz w:val="24"/>
          <w:szCs w:val="24"/>
        </w:rPr>
        <w:t xml:space="preserve"> </w:t>
      </w:r>
      <w:r w:rsidRPr="00232C55">
        <w:rPr>
          <w:rFonts w:ascii="Times New Roman" w:hAnsi="Times New Roman" w:cs="Times New Roman"/>
          <w:sz w:val="24"/>
          <w:szCs w:val="24"/>
        </w:rPr>
        <w:t>46.</w:t>
      </w:r>
    </w:p>
    <w:p w14:paraId="330D963D" w14:textId="220A4658" w:rsidR="004A7833" w:rsidRPr="00232C55" w:rsidRDefault="00457C57" w:rsidP="004A7833">
      <w:pPr>
        <w:pStyle w:val="ListParagraph"/>
        <w:numPr>
          <w:ilvl w:val="0"/>
          <w:numId w:val="3"/>
        </w:numPr>
        <w:jc w:val="both"/>
        <w:rPr>
          <w:rFonts w:ascii="Times New Roman" w:hAnsi="Times New Roman" w:cs="Times New Roman"/>
          <w:sz w:val="24"/>
          <w:szCs w:val="24"/>
        </w:rPr>
      </w:pPr>
      <w:r w:rsidRPr="00232C55">
        <w:rPr>
          <w:rFonts w:ascii="Times New Roman" w:hAnsi="Times New Roman" w:cs="Times New Roman"/>
          <w:sz w:val="24"/>
          <w:szCs w:val="24"/>
        </w:rPr>
        <w:t xml:space="preserve">Gupta, N., Pradhan, S., Jain, A., &amp; Patel, N. (2021). </w:t>
      </w:r>
      <w:r w:rsidRPr="00232C55">
        <w:rPr>
          <w:rFonts w:ascii="Times New Roman" w:hAnsi="Times New Roman" w:cs="Times New Roman"/>
          <w:iCs/>
          <w:sz w:val="24"/>
          <w:szCs w:val="24"/>
        </w:rPr>
        <w:t>Sustainable agriculture in India: What we know and how to scale up</w:t>
      </w:r>
      <w:r w:rsidRPr="00232C55">
        <w:rPr>
          <w:rFonts w:ascii="Times New Roman" w:hAnsi="Times New Roman" w:cs="Times New Roman"/>
          <w:sz w:val="24"/>
          <w:szCs w:val="24"/>
        </w:rPr>
        <w:t xml:space="preserve"> (CEEW Report). Council on Energy, Environment and Water. Available at:</w:t>
      </w:r>
      <w:r w:rsidR="000C35A4" w:rsidRPr="00232C55">
        <w:rPr>
          <w:rFonts w:ascii="Times New Roman" w:hAnsi="Times New Roman" w:cs="Times New Roman"/>
          <w:sz w:val="24"/>
          <w:szCs w:val="24"/>
        </w:rPr>
        <w:t xml:space="preserve"> </w:t>
      </w:r>
      <w:hyperlink r:id="rId9" w:history="1">
        <w:r w:rsidR="000C35A4" w:rsidRPr="00232C55">
          <w:rPr>
            <w:rStyle w:val="Hyperlink"/>
            <w:rFonts w:ascii="Times New Roman" w:hAnsi="Times New Roman" w:cs="Times New Roman"/>
            <w:sz w:val="24"/>
            <w:szCs w:val="24"/>
          </w:rPr>
          <w:t>https://www.ceew.in/publications/sustainable-agriculture-india</w:t>
        </w:r>
      </w:hyperlink>
      <w:r w:rsidRPr="00232C55">
        <w:rPr>
          <w:rFonts w:ascii="Times New Roman" w:hAnsi="Times New Roman" w:cs="Times New Roman"/>
          <w:sz w:val="24"/>
          <w:szCs w:val="24"/>
        </w:rPr>
        <w:t>.</w:t>
      </w:r>
      <w:r w:rsidR="000C35A4" w:rsidRPr="00232C55">
        <w:rPr>
          <w:rFonts w:ascii="Times New Roman" w:hAnsi="Times New Roman" w:cs="Times New Roman"/>
          <w:sz w:val="24"/>
          <w:szCs w:val="24"/>
        </w:rPr>
        <w:t xml:space="preserve"> </w:t>
      </w:r>
      <w:r w:rsidR="00346A4D" w:rsidRPr="00232C55">
        <w:rPr>
          <w:rFonts w:ascii="Times New Roman" w:hAnsi="Times New Roman" w:cs="Times New Roman"/>
          <w:sz w:val="24"/>
          <w:szCs w:val="24"/>
        </w:rPr>
        <w:t>A</w:t>
      </w:r>
      <w:r w:rsidRPr="00232C55">
        <w:rPr>
          <w:rFonts w:ascii="Times New Roman" w:hAnsi="Times New Roman" w:cs="Times New Roman"/>
          <w:sz w:val="24"/>
          <w:szCs w:val="24"/>
        </w:rPr>
        <w:t xml:space="preserve">ccessed on 11 May, 2025.  </w:t>
      </w:r>
    </w:p>
    <w:p w14:paraId="72E2C340" w14:textId="36A7CE51" w:rsidR="008F1853" w:rsidRPr="00232C55" w:rsidRDefault="00F07C7D" w:rsidP="008F1853">
      <w:pPr>
        <w:pStyle w:val="ListParagraph"/>
        <w:numPr>
          <w:ilvl w:val="0"/>
          <w:numId w:val="3"/>
        </w:numPr>
        <w:jc w:val="both"/>
        <w:rPr>
          <w:rFonts w:ascii="Times New Roman" w:hAnsi="Times New Roman" w:cs="Times New Roman"/>
          <w:sz w:val="24"/>
          <w:szCs w:val="24"/>
        </w:rPr>
      </w:pPr>
      <w:r w:rsidRPr="00232C55">
        <w:rPr>
          <w:rFonts w:ascii="Times New Roman" w:hAnsi="Times New Roman" w:cs="Times New Roman"/>
          <w:sz w:val="24"/>
          <w:szCs w:val="24"/>
        </w:rPr>
        <w:t>Indian Council of Agricultural Research</w:t>
      </w:r>
      <w:r w:rsidR="001F627D" w:rsidRPr="00232C55">
        <w:rPr>
          <w:rFonts w:ascii="Times New Roman" w:hAnsi="Times New Roman" w:cs="Times New Roman"/>
          <w:sz w:val="24"/>
          <w:szCs w:val="24"/>
        </w:rPr>
        <w:t>.</w:t>
      </w:r>
      <w:r w:rsidRPr="00232C55">
        <w:rPr>
          <w:rFonts w:ascii="Times New Roman" w:hAnsi="Times New Roman" w:cs="Times New Roman"/>
          <w:sz w:val="24"/>
          <w:szCs w:val="24"/>
        </w:rPr>
        <w:t xml:space="preserve"> (2021). </w:t>
      </w:r>
      <w:r w:rsidRPr="00232C55">
        <w:rPr>
          <w:rFonts w:ascii="Times New Roman" w:hAnsi="Times New Roman" w:cs="Times New Roman"/>
          <w:iCs/>
          <w:sz w:val="24"/>
          <w:szCs w:val="24"/>
        </w:rPr>
        <w:t>Adoption of natural farming and its effect on crop yield and farmers’ livelihood in India</w:t>
      </w:r>
      <w:r w:rsidRPr="00232C55">
        <w:rPr>
          <w:rFonts w:ascii="Times New Roman" w:hAnsi="Times New Roman" w:cs="Times New Roman"/>
          <w:sz w:val="24"/>
          <w:szCs w:val="24"/>
        </w:rPr>
        <w:t xml:space="preserve"> [Research report]. ICAR–National Academy of Agricultural Research Management &amp; ICAR–CRIDA.</w:t>
      </w:r>
    </w:p>
    <w:p w14:paraId="73CCC9CF" w14:textId="5A241E35" w:rsidR="008F1853" w:rsidRPr="00232C55" w:rsidRDefault="00F07C7D" w:rsidP="008F1853">
      <w:pPr>
        <w:pStyle w:val="ListParagraph"/>
        <w:numPr>
          <w:ilvl w:val="0"/>
          <w:numId w:val="3"/>
        </w:numPr>
        <w:jc w:val="both"/>
        <w:rPr>
          <w:rFonts w:ascii="Times New Roman" w:hAnsi="Times New Roman" w:cs="Times New Roman"/>
          <w:sz w:val="24"/>
          <w:szCs w:val="24"/>
        </w:rPr>
      </w:pPr>
      <w:r w:rsidRPr="00232C55">
        <w:rPr>
          <w:rFonts w:ascii="Times New Roman" w:hAnsi="Times New Roman" w:cs="Times New Roman"/>
          <w:sz w:val="24"/>
          <w:szCs w:val="24"/>
        </w:rPr>
        <w:t>Government of Himachal Pradesh, Department of Agriculture</w:t>
      </w:r>
      <w:r w:rsidR="001F627D" w:rsidRPr="00232C55">
        <w:rPr>
          <w:rFonts w:ascii="Times New Roman" w:hAnsi="Times New Roman" w:cs="Times New Roman"/>
          <w:sz w:val="24"/>
          <w:szCs w:val="24"/>
        </w:rPr>
        <w:t>.</w:t>
      </w:r>
      <w:r w:rsidRPr="00232C55">
        <w:rPr>
          <w:rFonts w:ascii="Times New Roman" w:hAnsi="Times New Roman" w:cs="Times New Roman"/>
          <w:sz w:val="24"/>
          <w:szCs w:val="24"/>
        </w:rPr>
        <w:t xml:space="preserve"> (2019). </w:t>
      </w:r>
      <w:proofErr w:type="spellStart"/>
      <w:r w:rsidRPr="00232C55">
        <w:rPr>
          <w:rFonts w:ascii="Times New Roman" w:hAnsi="Times New Roman" w:cs="Times New Roman"/>
          <w:iCs/>
          <w:sz w:val="24"/>
          <w:szCs w:val="24"/>
        </w:rPr>
        <w:t>Prakritik</w:t>
      </w:r>
      <w:proofErr w:type="spellEnd"/>
      <w:r w:rsidRPr="00232C55">
        <w:rPr>
          <w:rFonts w:ascii="Times New Roman" w:hAnsi="Times New Roman" w:cs="Times New Roman"/>
          <w:iCs/>
          <w:sz w:val="24"/>
          <w:szCs w:val="24"/>
        </w:rPr>
        <w:t xml:space="preserve"> </w:t>
      </w:r>
      <w:proofErr w:type="spellStart"/>
      <w:r w:rsidRPr="00232C55">
        <w:rPr>
          <w:rFonts w:ascii="Times New Roman" w:hAnsi="Times New Roman" w:cs="Times New Roman"/>
          <w:iCs/>
          <w:sz w:val="24"/>
          <w:szCs w:val="24"/>
        </w:rPr>
        <w:t>Kheti</w:t>
      </w:r>
      <w:proofErr w:type="spellEnd"/>
      <w:r w:rsidRPr="00232C55">
        <w:rPr>
          <w:rFonts w:ascii="Times New Roman" w:hAnsi="Times New Roman" w:cs="Times New Roman"/>
          <w:iCs/>
          <w:sz w:val="24"/>
          <w:szCs w:val="24"/>
        </w:rPr>
        <w:t xml:space="preserve"> </w:t>
      </w:r>
      <w:proofErr w:type="spellStart"/>
      <w:r w:rsidRPr="00232C55">
        <w:rPr>
          <w:rFonts w:ascii="Times New Roman" w:hAnsi="Times New Roman" w:cs="Times New Roman"/>
          <w:iCs/>
          <w:sz w:val="24"/>
          <w:szCs w:val="24"/>
        </w:rPr>
        <w:t>Khushhal</w:t>
      </w:r>
      <w:proofErr w:type="spellEnd"/>
      <w:r w:rsidRPr="00232C55">
        <w:rPr>
          <w:rFonts w:ascii="Times New Roman" w:hAnsi="Times New Roman" w:cs="Times New Roman"/>
          <w:iCs/>
          <w:sz w:val="24"/>
          <w:szCs w:val="24"/>
        </w:rPr>
        <w:t xml:space="preserve"> </w:t>
      </w:r>
      <w:proofErr w:type="spellStart"/>
      <w:r w:rsidRPr="00232C55">
        <w:rPr>
          <w:rFonts w:ascii="Times New Roman" w:hAnsi="Times New Roman" w:cs="Times New Roman"/>
          <w:iCs/>
          <w:sz w:val="24"/>
          <w:szCs w:val="24"/>
        </w:rPr>
        <w:t>Kisan</w:t>
      </w:r>
      <w:proofErr w:type="spellEnd"/>
      <w:r w:rsidRPr="00232C55">
        <w:rPr>
          <w:rFonts w:ascii="Times New Roman" w:hAnsi="Times New Roman" w:cs="Times New Roman"/>
          <w:iCs/>
          <w:sz w:val="24"/>
          <w:szCs w:val="24"/>
        </w:rPr>
        <w:t xml:space="preserve"> Yojana (PK3Y) scheme</w:t>
      </w:r>
      <w:r w:rsidRPr="00232C55">
        <w:rPr>
          <w:rFonts w:ascii="Times New Roman" w:hAnsi="Times New Roman" w:cs="Times New Roman"/>
          <w:sz w:val="24"/>
          <w:szCs w:val="24"/>
        </w:rPr>
        <w:t xml:space="preserve"> [State agricultural report]. HP Agriculture.</w:t>
      </w:r>
    </w:p>
    <w:p w14:paraId="6FC12CCB" w14:textId="77777777" w:rsidR="008F1853" w:rsidRPr="00232C55" w:rsidRDefault="00427380" w:rsidP="008F1853">
      <w:pPr>
        <w:pStyle w:val="ListParagraph"/>
        <w:numPr>
          <w:ilvl w:val="0"/>
          <w:numId w:val="3"/>
        </w:numPr>
        <w:jc w:val="both"/>
        <w:rPr>
          <w:rFonts w:ascii="Times New Roman" w:hAnsi="Times New Roman" w:cs="Times New Roman"/>
          <w:sz w:val="24"/>
          <w:szCs w:val="24"/>
        </w:rPr>
      </w:pPr>
      <w:r w:rsidRPr="00232C55">
        <w:rPr>
          <w:rFonts w:ascii="Times New Roman" w:hAnsi="Times New Roman" w:cs="Times New Roman"/>
          <w:sz w:val="24"/>
          <w:szCs w:val="24"/>
          <w:shd w:val="clear" w:color="auto" w:fill="FFFFFF"/>
        </w:rPr>
        <w:t xml:space="preserve">Awasthi H. </w:t>
      </w:r>
      <w:proofErr w:type="spellStart"/>
      <w:r w:rsidRPr="00232C55">
        <w:rPr>
          <w:rFonts w:ascii="Times New Roman" w:hAnsi="Times New Roman" w:cs="Times New Roman"/>
          <w:sz w:val="24"/>
          <w:szCs w:val="24"/>
          <w:shd w:val="clear" w:color="auto" w:fill="FFFFFF"/>
        </w:rPr>
        <w:t>Prakritik</w:t>
      </w:r>
      <w:proofErr w:type="spellEnd"/>
      <w:r w:rsidRPr="00232C55">
        <w:rPr>
          <w:rFonts w:ascii="Times New Roman" w:hAnsi="Times New Roman" w:cs="Times New Roman"/>
          <w:sz w:val="24"/>
          <w:szCs w:val="24"/>
          <w:shd w:val="clear" w:color="auto" w:fill="FFFFFF"/>
        </w:rPr>
        <w:t xml:space="preserve"> </w:t>
      </w:r>
      <w:proofErr w:type="spellStart"/>
      <w:r w:rsidRPr="00232C55">
        <w:rPr>
          <w:rFonts w:ascii="Times New Roman" w:hAnsi="Times New Roman" w:cs="Times New Roman"/>
          <w:sz w:val="24"/>
          <w:szCs w:val="24"/>
          <w:shd w:val="clear" w:color="auto" w:fill="FFFFFF"/>
        </w:rPr>
        <w:t>Kheti</w:t>
      </w:r>
      <w:proofErr w:type="spellEnd"/>
      <w:r w:rsidRPr="00232C55">
        <w:rPr>
          <w:rFonts w:ascii="Times New Roman" w:hAnsi="Times New Roman" w:cs="Times New Roman"/>
          <w:sz w:val="24"/>
          <w:szCs w:val="24"/>
          <w:shd w:val="clear" w:color="auto" w:fill="FFFFFF"/>
        </w:rPr>
        <w:t xml:space="preserve"> Khushal </w:t>
      </w:r>
      <w:proofErr w:type="spellStart"/>
      <w:r w:rsidRPr="00232C55">
        <w:rPr>
          <w:rFonts w:ascii="Times New Roman" w:hAnsi="Times New Roman" w:cs="Times New Roman"/>
          <w:sz w:val="24"/>
          <w:szCs w:val="24"/>
          <w:shd w:val="clear" w:color="auto" w:fill="FFFFFF"/>
        </w:rPr>
        <w:t>Kissan</w:t>
      </w:r>
      <w:proofErr w:type="spellEnd"/>
      <w:r w:rsidRPr="00232C55">
        <w:rPr>
          <w:rFonts w:ascii="Times New Roman" w:hAnsi="Times New Roman" w:cs="Times New Roman"/>
          <w:sz w:val="24"/>
          <w:szCs w:val="24"/>
          <w:shd w:val="clear" w:color="auto" w:fill="FFFFFF"/>
        </w:rPr>
        <w:t>: Himachal Pradesh. Krishi Jagran. 2020.</w:t>
      </w:r>
      <w:r w:rsidR="00851226" w:rsidRPr="00232C55">
        <w:rPr>
          <w:rFonts w:ascii="Times New Roman" w:hAnsi="Times New Roman" w:cs="Times New Roman"/>
          <w:sz w:val="24"/>
          <w:szCs w:val="24"/>
          <w:shd w:val="clear" w:color="auto" w:fill="FFFFFF"/>
        </w:rPr>
        <w:t xml:space="preserve"> </w:t>
      </w:r>
    </w:p>
    <w:p w14:paraId="447ACBDF" w14:textId="75CA5F91" w:rsidR="008B5391" w:rsidRPr="00232C55" w:rsidRDefault="008B5391" w:rsidP="008F1853">
      <w:pPr>
        <w:pStyle w:val="ListParagraph"/>
        <w:numPr>
          <w:ilvl w:val="0"/>
          <w:numId w:val="3"/>
        </w:numPr>
        <w:jc w:val="both"/>
        <w:rPr>
          <w:rFonts w:ascii="Times New Roman" w:hAnsi="Times New Roman" w:cs="Times New Roman"/>
          <w:sz w:val="24"/>
          <w:szCs w:val="24"/>
        </w:rPr>
      </w:pPr>
      <w:r w:rsidRPr="00232C55">
        <w:rPr>
          <w:rFonts w:ascii="Times New Roman" w:hAnsi="Times New Roman" w:cs="Times New Roman"/>
          <w:sz w:val="24"/>
          <w:szCs w:val="24"/>
          <w:shd w:val="clear" w:color="auto" w:fill="FFFFFF"/>
        </w:rPr>
        <w:t>Badhe, D. K. Farmers perception regarding environmental risk in use of pesticides in Anand district of Gujarat state. Unpublished M. Sc. (Agri.) thesis, AAU, Anand. 2012.</w:t>
      </w:r>
    </w:p>
    <w:p w14:paraId="4F70EE39" w14:textId="416D8F39" w:rsidR="00974A4A" w:rsidRPr="00232C55" w:rsidRDefault="00974A4A" w:rsidP="0002077D">
      <w:pPr>
        <w:pStyle w:val="ListParagraph"/>
        <w:numPr>
          <w:ilvl w:val="0"/>
          <w:numId w:val="4"/>
        </w:numPr>
        <w:spacing w:after="0" w:line="276" w:lineRule="auto"/>
        <w:jc w:val="both"/>
        <w:rPr>
          <w:rFonts w:ascii="Times New Roman" w:hAnsi="Times New Roman" w:cs="Times New Roman"/>
          <w:sz w:val="24"/>
          <w:szCs w:val="24"/>
          <w:shd w:val="clear" w:color="auto" w:fill="FFFFFF"/>
        </w:rPr>
      </w:pPr>
      <w:r w:rsidRPr="00232C55">
        <w:rPr>
          <w:rFonts w:ascii="Times New Roman" w:hAnsi="Times New Roman" w:cs="Times New Roman"/>
          <w:sz w:val="24"/>
          <w:szCs w:val="24"/>
          <w:shd w:val="clear" w:color="auto" w:fill="FFFFFF"/>
        </w:rPr>
        <w:t xml:space="preserve">Agahi, H., </w:t>
      </w:r>
      <w:proofErr w:type="spellStart"/>
      <w:r w:rsidRPr="00232C55">
        <w:rPr>
          <w:rFonts w:ascii="Times New Roman" w:hAnsi="Times New Roman" w:cs="Times New Roman"/>
          <w:sz w:val="24"/>
          <w:szCs w:val="24"/>
          <w:shd w:val="clear" w:color="auto" w:fill="FFFFFF"/>
        </w:rPr>
        <w:t>Ghambarali</w:t>
      </w:r>
      <w:proofErr w:type="spellEnd"/>
      <w:r w:rsidRPr="00232C55">
        <w:rPr>
          <w:rFonts w:ascii="Times New Roman" w:hAnsi="Times New Roman" w:cs="Times New Roman"/>
          <w:sz w:val="24"/>
          <w:szCs w:val="24"/>
          <w:shd w:val="clear" w:color="auto" w:fill="FFFFFF"/>
        </w:rPr>
        <w:t xml:space="preserve">, R., &amp; </w:t>
      </w:r>
      <w:proofErr w:type="spellStart"/>
      <w:r w:rsidRPr="00232C55">
        <w:rPr>
          <w:rFonts w:ascii="Times New Roman" w:hAnsi="Times New Roman" w:cs="Times New Roman"/>
          <w:sz w:val="24"/>
          <w:szCs w:val="24"/>
          <w:shd w:val="clear" w:color="auto" w:fill="FFFFFF"/>
        </w:rPr>
        <w:t>Afsharzade</w:t>
      </w:r>
      <w:proofErr w:type="spellEnd"/>
      <w:r w:rsidRPr="00232C55">
        <w:rPr>
          <w:rFonts w:ascii="Times New Roman" w:hAnsi="Times New Roman" w:cs="Times New Roman"/>
          <w:sz w:val="24"/>
          <w:szCs w:val="24"/>
          <w:shd w:val="clear" w:color="auto" w:fill="FFFFFF"/>
        </w:rPr>
        <w:t xml:space="preserve">, N. </w:t>
      </w:r>
      <w:r w:rsidR="001F627D" w:rsidRPr="00232C55">
        <w:rPr>
          <w:rFonts w:ascii="Times New Roman" w:hAnsi="Times New Roman" w:cs="Times New Roman"/>
          <w:sz w:val="24"/>
          <w:szCs w:val="24"/>
          <w:shd w:val="clear" w:color="auto" w:fill="FFFFFF"/>
        </w:rPr>
        <w:t xml:space="preserve">(2011). </w:t>
      </w:r>
      <w:r w:rsidRPr="00232C55">
        <w:rPr>
          <w:rFonts w:ascii="Times New Roman" w:hAnsi="Times New Roman" w:cs="Times New Roman"/>
          <w:sz w:val="24"/>
          <w:szCs w:val="24"/>
          <w:shd w:val="clear" w:color="auto" w:fill="FFFFFF"/>
        </w:rPr>
        <w:t>Wheat farmers' perceptions of sustainable agriculture: the case of Kermanshah province of Iran. Euphrates Journal of Agriculture Science</w:t>
      </w:r>
      <w:r w:rsidR="001F627D" w:rsidRPr="00232C55">
        <w:rPr>
          <w:rFonts w:ascii="Times New Roman" w:hAnsi="Times New Roman" w:cs="Times New Roman"/>
          <w:sz w:val="24"/>
          <w:szCs w:val="24"/>
          <w:shd w:val="clear" w:color="auto" w:fill="FFFFFF"/>
        </w:rPr>
        <w:t xml:space="preserve">, </w:t>
      </w:r>
      <w:r w:rsidRPr="00232C55">
        <w:rPr>
          <w:rFonts w:ascii="Times New Roman" w:hAnsi="Times New Roman" w:cs="Times New Roman"/>
          <w:sz w:val="24"/>
          <w:szCs w:val="24"/>
          <w:shd w:val="clear" w:color="auto" w:fill="FFFFFF"/>
        </w:rPr>
        <w:t>3(9), 74-80.</w:t>
      </w:r>
    </w:p>
    <w:p w14:paraId="5A1A9E71" w14:textId="1E5DBAE5" w:rsidR="004E3033" w:rsidRPr="00232C55" w:rsidRDefault="004E3033" w:rsidP="0002077D">
      <w:pPr>
        <w:pStyle w:val="ListParagraph"/>
        <w:numPr>
          <w:ilvl w:val="0"/>
          <w:numId w:val="4"/>
        </w:numPr>
        <w:spacing w:after="0" w:line="276" w:lineRule="auto"/>
        <w:jc w:val="both"/>
        <w:rPr>
          <w:rFonts w:ascii="Times New Roman" w:hAnsi="Times New Roman" w:cs="Times New Roman"/>
          <w:sz w:val="24"/>
          <w:szCs w:val="24"/>
          <w:shd w:val="clear" w:color="auto" w:fill="FFFFFF"/>
        </w:rPr>
      </w:pPr>
      <w:r w:rsidRPr="00232C55">
        <w:rPr>
          <w:rFonts w:ascii="Times New Roman" w:hAnsi="Times New Roman" w:cs="Times New Roman"/>
          <w:sz w:val="24"/>
          <w:szCs w:val="24"/>
          <w:shd w:val="clear" w:color="auto" w:fill="FFFFFF"/>
        </w:rPr>
        <w:t>Sadati, S. A.,</w:t>
      </w:r>
      <w:r w:rsidR="009F7962" w:rsidRPr="00232C55">
        <w:rPr>
          <w:rFonts w:ascii="Times New Roman" w:hAnsi="Times New Roman" w:cs="Times New Roman"/>
          <w:sz w:val="24"/>
          <w:szCs w:val="24"/>
          <w:shd w:val="clear" w:color="auto" w:fill="FFFFFF"/>
        </w:rPr>
        <w:t xml:space="preserve"> </w:t>
      </w:r>
      <w:proofErr w:type="spellStart"/>
      <w:r w:rsidRPr="00232C55">
        <w:rPr>
          <w:rFonts w:ascii="Times New Roman" w:hAnsi="Times New Roman" w:cs="Times New Roman"/>
          <w:sz w:val="24"/>
          <w:szCs w:val="24"/>
          <w:shd w:val="clear" w:color="auto" w:fill="FFFFFF"/>
        </w:rPr>
        <w:t>Fami</w:t>
      </w:r>
      <w:proofErr w:type="spellEnd"/>
      <w:r w:rsidR="00137C0D" w:rsidRPr="00232C55">
        <w:rPr>
          <w:rFonts w:ascii="Times New Roman" w:hAnsi="Times New Roman" w:cs="Times New Roman"/>
          <w:sz w:val="24"/>
          <w:szCs w:val="24"/>
          <w:shd w:val="clear" w:color="auto" w:fill="FFFFFF"/>
        </w:rPr>
        <w:t>,</w:t>
      </w:r>
      <w:r w:rsidRPr="00232C55">
        <w:rPr>
          <w:rFonts w:ascii="Times New Roman" w:hAnsi="Times New Roman" w:cs="Times New Roman"/>
          <w:sz w:val="24"/>
          <w:szCs w:val="24"/>
          <w:shd w:val="clear" w:color="auto" w:fill="FFFFFF"/>
        </w:rPr>
        <w:t xml:space="preserve"> H.</w:t>
      </w:r>
      <w:r w:rsidR="009F7962" w:rsidRPr="00232C55">
        <w:rPr>
          <w:rFonts w:ascii="Times New Roman" w:hAnsi="Times New Roman" w:cs="Times New Roman"/>
          <w:sz w:val="24"/>
          <w:szCs w:val="24"/>
          <w:shd w:val="clear" w:color="auto" w:fill="FFFFFF"/>
        </w:rPr>
        <w:t xml:space="preserve"> S.</w:t>
      </w:r>
      <w:r w:rsidRPr="00232C55">
        <w:rPr>
          <w:rFonts w:ascii="Times New Roman" w:hAnsi="Times New Roman" w:cs="Times New Roman"/>
          <w:sz w:val="24"/>
          <w:szCs w:val="24"/>
          <w:shd w:val="clear" w:color="auto" w:fill="FFFFFF"/>
        </w:rPr>
        <w:t>, Asadi, A., &amp; Sadati, S. A.</w:t>
      </w:r>
      <w:r w:rsidR="00137C0D" w:rsidRPr="00232C55">
        <w:rPr>
          <w:rFonts w:ascii="Times New Roman" w:hAnsi="Times New Roman" w:cs="Times New Roman"/>
          <w:sz w:val="24"/>
          <w:szCs w:val="24"/>
          <w:shd w:val="clear" w:color="auto" w:fill="FFFFFF"/>
        </w:rPr>
        <w:t xml:space="preserve"> (</w:t>
      </w:r>
      <w:r w:rsidR="00032150" w:rsidRPr="00232C55">
        <w:rPr>
          <w:rFonts w:ascii="Times New Roman" w:hAnsi="Times New Roman" w:cs="Times New Roman"/>
          <w:sz w:val="24"/>
          <w:szCs w:val="24"/>
          <w:shd w:val="clear" w:color="auto" w:fill="FFFFFF"/>
        </w:rPr>
        <w:t>2010).</w:t>
      </w:r>
      <w:r w:rsidRPr="00232C55">
        <w:rPr>
          <w:rFonts w:ascii="Times New Roman" w:hAnsi="Times New Roman" w:cs="Times New Roman"/>
          <w:sz w:val="24"/>
          <w:szCs w:val="24"/>
          <w:shd w:val="clear" w:color="auto" w:fill="FFFFFF"/>
        </w:rPr>
        <w:t xml:space="preserve"> Farmer’s attitude on sustainable agriculture and its determinants: A case study in </w:t>
      </w:r>
      <w:proofErr w:type="spellStart"/>
      <w:r w:rsidRPr="00232C55">
        <w:rPr>
          <w:rFonts w:ascii="Times New Roman" w:hAnsi="Times New Roman" w:cs="Times New Roman"/>
          <w:sz w:val="24"/>
          <w:szCs w:val="24"/>
          <w:shd w:val="clear" w:color="auto" w:fill="FFFFFF"/>
        </w:rPr>
        <w:t>Behbahan</w:t>
      </w:r>
      <w:proofErr w:type="spellEnd"/>
      <w:r w:rsidRPr="00232C55">
        <w:rPr>
          <w:rFonts w:ascii="Times New Roman" w:hAnsi="Times New Roman" w:cs="Times New Roman"/>
          <w:sz w:val="24"/>
          <w:szCs w:val="24"/>
          <w:shd w:val="clear" w:color="auto" w:fill="FFFFFF"/>
        </w:rPr>
        <w:t xml:space="preserve"> County of Iran. Research Journal of Applied Sciences, Engineering and Technology</w:t>
      </w:r>
      <w:r w:rsidR="00032150" w:rsidRPr="00232C55">
        <w:rPr>
          <w:rFonts w:ascii="Times New Roman" w:hAnsi="Times New Roman" w:cs="Times New Roman"/>
          <w:sz w:val="24"/>
          <w:szCs w:val="24"/>
          <w:shd w:val="clear" w:color="auto" w:fill="FFFFFF"/>
        </w:rPr>
        <w:t xml:space="preserve">, </w:t>
      </w:r>
      <w:r w:rsidRPr="00232C55">
        <w:rPr>
          <w:rFonts w:ascii="Times New Roman" w:hAnsi="Times New Roman" w:cs="Times New Roman"/>
          <w:sz w:val="24"/>
          <w:szCs w:val="24"/>
          <w:shd w:val="clear" w:color="auto" w:fill="FFFFFF"/>
        </w:rPr>
        <w:t>2(5), 422-427.</w:t>
      </w:r>
    </w:p>
    <w:p w14:paraId="6E6C707A" w14:textId="4D41BDB1" w:rsidR="00154E91" w:rsidRPr="00232C55" w:rsidRDefault="00154E91" w:rsidP="00154E91">
      <w:pPr>
        <w:pStyle w:val="ListParagraph"/>
        <w:numPr>
          <w:ilvl w:val="0"/>
          <w:numId w:val="4"/>
        </w:numPr>
        <w:spacing w:line="276" w:lineRule="auto"/>
        <w:jc w:val="both"/>
        <w:rPr>
          <w:rFonts w:ascii="Times New Roman" w:hAnsi="Times New Roman" w:cs="Times New Roman"/>
          <w:sz w:val="24"/>
          <w:szCs w:val="24"/>
          <w:shd w:val="clear" w:color="auto" w:fill="FFFFFF"/>
        </w:rPr>
      </w:pPr>
      <w:r w:rsidRPr="00232C55">
        <w:rPr>
          <w:rFonts w:ascii="Times New Roman" w:hAnsi="Times New Roman" w:cs="Times New Roman"/>
          <w:sz w:val="24"/>
          <w:szCs w:val="24"/>
          <w:shd w:val="clear" w:color="auto" w:fill="FFFFFF"/>
        </w:rPr>
        <w:t>Khadse, A., &amp; Rosset, P. M. (2019). Zero Budget Natural Farming in India-from inception to institutionalization. Agroecology and Sustainable Food Systems, 43(7-8), 848-871.</w:t>
      </w:r>
    </w:p>
    <w:p w14:paraId="39821BCA" w14:textId="447B294C" w:rsidR="00974A4A" w:rsidRPr="00232C55" w:rsidRDefault="003A3F98" w:rsidP="0002077D">
      <w:pPr>
        <w:pStyle w:val="ListParagraph"/>
        <w:numPr>
          <w:ilvl w:val="0"/>
          <w:numId w:val="4"/>
        </w:numPr>
        <w:spacing w:after="0" w:line="276" w:lineRule="auto"/>
        <w:jc w:val="both"/>
        <w:rPr>
          <w:rFonts w:ascii="Times New Roman" w:hAnsi="Times New Roman" w:cs="Times New Roman"/>
          <w:sz w:val="24"/>
          <w:szCs w:val="24"/>
          <w:shd w:val="clear" w:color="auto" w:fill="FFFFFF"/>
        </w:rPr>
      </w:pPr>
      <w:r w:rsidRPr="00232C55">
        <w:rPr>
          <w:rFonts w:ascii="Times New Roman" w:hAnsi="Times New Roman" w:cs="Times New Roman"/>
          <w:sz w:val="24"/>
          <w:szCs w:val="24"/>
          <w:shd w:val="clear" w:color="auto" w:fill="FFFFFF"/>
        </w:rPr>
        <w:t>Khadse, A., Rosset, P. M., Morales, H., &amp; Ferguson, B. G.</w:t>
      </w:r>
      <w:r w:rsidR="00A97AAC" w:rsidRPr="00232C55">
        <w:rPr>
          <w:rFonts w:ascii="Times New Roman" w:hAnsi="Times New Roman" w:cs="Times New Roman"/>
          <w:sz w:val="24"/>
          <w:szCs w:val="24"/>
          <w:shd w:val="clear" w:color="auto" w:fill="FFFFFF"/>
        </w:rPr>
        <w:t xml:space="preserve"> (</w:t>
      </w:r>
      <w:r w:rsidR="005D6135" w:rsidRPr="00232C55">
        <w:rPr>
          <w:rFonts w:ascii="Times New Roman" w:hAnsi="Times New Roman" w:cs="Times New Roman"/>
          <w:sz w:val="24"/>
          <w:szCs w:val="24"/>
          <w:shd w:val="clear" w:color="auto" w:fill="FFFFFF"/>
        </w:rPr>
        <w:t>2018).</w:t>
      </w:r>
      <w:r w:rsidRPr="00232C55">
        <w:rPr>
          <w:rFonts w:ascii="Times New Roman" w:hAnsi="Times New Roman" w:cs="Times New Roman"/>
          <w:sz w:val="24"/>
          <w:szCs w:val="24"/>
          <w:shd w:val="clear" w:color="auto" w:fill="FFFFFF"/>
        </w:rPr>
        <w:t xml:space="preserve"> Taking agroecology to scale: The zero-budget natural farming peasant movement in Karnataka, India. The Journal of Peasant Studies</w:t>
      </w:r>
      <w:r w:rsidR="005D6135" w:rsidRPr="00232C55">
        <w:rPr>
          <w:rFonts w:ascii="Times New Roman" w:hAnsi="Times New Roman" w:cs="Times New Roman"/>
          <w:sz w:val="24"/>
          <w:szCs w:val="24"/>
          <w:shd w:val="clear" w:color="auto" w:fill="FFFFFF"/>
        </w:rPr>
        <w:t>,</w:t>
      </w:r>
      <w:r w:rsidRPr="00232C55">
        <w:rPr>
          <w:rFonts w:ascii="Times New Roman" w:hAnsi="Times New Roman" w:cs="Times New Roman"/>
          <w:sz w:val="24"/>
          <w:szCs w:val="24"/>
          <w:shd w:val="clear" w:color="auto" w:fill="FFFFFF"/>
        </w:rPr>
        <w:t> 45(1), 192-219.</w:t>
      </w:r>
      <w:r w:rsidR="00831F86" w:rsidRPr="00232C55">
        <w:rPr>
          <w:rFonts w:ascii="Times New Roman" w:hAnsi="Times New Roman" w:cs="Times New Roman"/>
          <w:sz w:val="24"/>
          <w:szCs w:val="24"/>
          <w:shd w:val="clear" w:color="auto" w:fill="FFFFFF"/>
        </w:rPr>
        <w:t xml:space="preserve"> </w:t>
      </w:r>
    </w:p>
    <w:p w14:paraId="1EE384C1" w14:textId="53AE21BD" w:rsidR="001A4628" w:rsidRPr="00232C55" w:rsidRDefault="001A4628" w:rsidP="0092178B">
      <w:pPr>
        <w:pStyle w:val="ListParagraph"/>
        <w:numPr>
          <w:ilvl w:val="0"/>
          <w:numId w:val="4"/>
        </w:numPr>
        <w:jc w:val="both"/>
        <w:rPr>
          <w:rFonts w:ascii="Times New Roman" w:hAnsi="Times New Roman" w:cs="Times New Roman"/>
          <w:sz w:val="24"/>
          <w:szCs w:val="24"/>
        </w:rPr>
      </w:pPr>
      <w:r w:rsidRPr="00232C55">
        <w:rPr>
          <w:rFonts w:ascii="Times New Roman" w:hAnsi="Times New Roman" w:cs="Times New Roman"/>
          <w:sz w:val="24"/>
          <w:szCs w:val="24"/>
        </w:rPr>
        <w:t xml:space="preserve">Government of India, Ministry of Finance. (2022). Economic Survey 2021-22. New Delhi: Government of India. Retrieved October 10, 2025, from the Ministry of Finance / Economic Survey web portal- </w:t>
      </w:r>
      <w:hyperlink r:id="rId10" w:history="1">
        <w:r w:rsidRPr="00232C55">
          <w:rPr>
            <w:rStyle w:val="Hyperlink"/>
            <w:rFonts w:ascii="Times New Roman" w:hAnsi="Times New Roman" w:cs="Times New Roman"/>
            <w:sz w:val="24"/>
            <w:szCs w:val="24"/>
          </w:rPr>
          <w:t>https://www.indiabudget.gov.in/economicsurvey/</w:t>
        </w:r>
      </w:hyperlink>
      <w:r w:rsidRPr="00232C55">
        <w:rPr>
          <w:rFonts w:ascii="Times New Roman" w:hAnsi="Times New Roman" w:cs="Times New Roman"/>
          <w:sz w:val="24"/>
          <w:szCs w:val="24"/>
        </w:rPr>
        <w:t xml:space="preserve"> </w:t>
      </w:r>
    </w:p>
    <w:p w14:paraId="3C3CC1B0" w14:textId="7109F107" w:rsidR="002539B0" w:rsidRPr="00232C55" w:rsidRDefault="002539B0" w:rsidP="0092178B">
      <w:pPr>
        <w:pStyle w:val="ListParagraph"/>
        <w:numPr>
          <w:ilvl w:val="0"/>
          <w:numId w:val="4"/>
        </w:numPr>
        <w:jc w:val="both"/>
        <w:rPr>
          <w:rFonts w:ascii="Times New Roman" w:hAnsi="Times New Roman" w:cs="Times New Roman"/>
          <w:sz w:val="24"/>
          <w:szCs w:val="24"/>
        </w:rPr>
      </w:pPr>
      <w:r w:rsidRPr="00232C55">
        <w:rPr>
          <w:rFonts w:ascii="Times New Roman" w:hAnsi="Times New Roman" w:cs="Times New Roman"/>
          <w:sz w:val="24"/>
          <w:szCs w:val="24"/>
        </w:rPr>
        <w:t>Standing Committee on Agriculture, Animal Husbandry and Food Processing</w:t>
      </w:r>
      <w:r w:rsidRPr="00232C55">
        <w:rPr>
          <w:rFonts w:ascii="Times New Roman" w:hAnsi="Times New Roman" w:cs="Times New Roman"/>
          <w:b/>
          <w:bCs/>
          <w:sz w:val="24"/>
          <w:szCs w:val="24"/>
        </w:rPr>
        <w:t>.</w:t>
      </w:r>
      <w:r w:rsidRPr="00232C55">
        <w:rPr>
          <w:rFonts w:ascii="Times New Roman" w:hAnsi="Times New Roman" w:cs="Times New Roman"/>
          <w:sz w:val="24"/>
          <w:szCs w:val="24"/>
        </w:rPr>
        <w:t xml:space="preserve"> (2020). Demand for Grants (2020</w:t>
      </w:r>
      <w:r w:rsidR="001645CB" w:rsidRPr="00232C55">
        <w:rPr>
          <w:rFonts w:ascii="Times New Roman" w:hAnsi="Times New Roman" w:cs="Times New Roman"/>
          <w:sz w:val="24"/>
          <w:szCs w:val="24"/>
        </w:rPr>
        <w:t>-</w:t>
      </w:r>
      <w:r w:rsidRPr="00232C55">
        <w:rPr>
          <w:rFonts w:ascii="Times New Roman" w:hAnsi="Times New Roman" w:cs="Times New Roman"/>
          <w:sz w:val="24"/>
          <w:szCs w:val="24"/>
        </w:rPr>
        <w:t xml:space="preserve">21) of the Ministry of Agriculture and Farmers Welfare (9th Report, 17th Lok Sabha). Lok Sabha Secretariat, Parliament of India. Retrieved from </w:t>
      </w:r>
      <w:hyperlink r:id="rId11" w:history="1">
        <w:r w:rsidR="005C7AB5" w:rsidRPr="00232C55">
          <w:rPr>
            <w:rStyle w:val="Hyperlink"/>
            <w:rFonts w:ascii="Times New Roman" w:hAnsi="Times New Roman" w:cs="Times New Roman"/>
            <w:sz w:val="24"/>
            <w:szCs w:val="24"/>
          </w:rPr>
          <w:t>https://loksabhadocs.nic.in/</w:t>
        </w:r>
      </w:hyperlink>
    </w:p>
    <w:p w14:paraId="004471F6" w14:textId="77777777" w:rsidR="00457C57" w:rsidRPr="00E848A0" w:rsidRDefault="00457C57" w:rsidP="00E848A0">
      <w:pPr>
        <w:jc w:val="both"/>
        <w:rPr>
          <w:rFonts w:ascii="Times New Roman" w:hAnsi="Times New Roman" w:cs="Times New Roman"/>
          <w:sz w:val="24"/>
          <w:szCs w:val="24"/>
        </w:rPr>
      </w:pPr>
    </w:p>
    <w:sectPr w:rsidR="00457C57" w:rsidRPr="00E848A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24AB11" w14:textId="77777777" w:rsidR="00D21BDE" w:rsidRDefault="00D21BDE" w:rsidP="009D7522">
      <w:pPr>
        <w:spacing w:after="0" w:line="240" w:lineRule="auto"/>
      </w:pPr>
      <w:r>
        <w:separator/>
      </w:r>
    </w:p>
  </w:endnote>
  <w:endnote w:type="continuationSeparator" w:id="0">
    <w:p w14:paraId="4B51366F" w14:textId="77777777" w:rsidR="00D21BDE" w:rsidRDefault="00D21BDE" w:rsidP="009D7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49F92" w14:textId="77777777" w:rsidR="009D7522" w:rsidRDefault="009D75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E70DC" w14:textId="77777777" w:rsidR="009D7522" w:rsidRDefault="009D75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CDD30" w14:textId="77777777" w:rsidR="009D7522" w:rsidRDefault="009D7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2967CE" w14:textId="77777777" w:rsidR="00D21BDE" w:rsidRDefault="00D21BDE" w:rsidP="009D7522">
      <w:pPr>
        <w:spacing w:after="0" w:line="240" w:lineRule="auto"/>
      </w:pPr>
      <w:r>
        <w:separator/>
      </w:r>
    </w:p>
  </w:footnote>
  <w:footnote w:type="continuationSeparator" w:id="0">
    <w:p w14:paraId="67106811" w14:textId="77777777" w:rsidR="00D21BDE" w:rsidRDefault="00D21BDE" w:rsidP="009D7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A0CFF" w14:textId="231B4A1A" w:rsidR="009D7522" w:rsidRDefault="009D7522">
    <w:pPr>
      <w:pStyle w:val="Header"/>
    </w:pPr>
    <w:r>
      <w:rPr>
        <w:noProof/>
      </w:rPr>
      <w:pict w14:anchorId="3EFDA1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32977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2C6EE" w14:textId="2385B451" w:rsidR="009D7522" w:rsidRDefault="009D7522">
    <w:pPr>
      <w:pStyle w:val="Header"/>
    </w:pPr>
    <w:r>
      <w:rPr>
        <w:noProof/>
      </w:rPr>
      <w:pict w14:anchorId="00B10E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32977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03B6D" w14:textId="433C4A0B" w:rsidR="009D7522" w:rsidRDefault="009D7522">
    <w:pPr>
      <w:pStyle w:val="Header"/>
    </w:pPr>
    <w:r>
      <w:rPr>
        <w:noProof/>
      </w:rPr>
      <w:pict w14:anchorId="4DA162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32977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66732"/>
    <w:multiLevelType w:val="hybridMultilevel"/>
    <w:tmpl w:val="566C0212"/>
    <w:lvl w:ilvl="0" w:tplc="4009000F">
      <w:start w:val="1"/>
      <w:numFmt w:val="decimal"/>
      <w:lvlText w:val="%1."/>
      <w:lvlJc w:val="left"/>
      <w:pPr>
        <w:ind w:left="720" w:hanging="36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6076E"/>
    <w:multiLevelType w:val="hybridMultilevel"/>
    <w:tmpl w:val="3552D5B8"/>
    <w:lvl w:ilvl="0" w:tplc="4009000F">
      <w:start w:val="1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3E1278F"/>
    <w:multiLevelType w:val="hybridMultilevel"/>
    <w:tmpl w:val="7772F030"/>
    <w:lvl w:ilvl="0" w:tplc="40090011">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9F15ACD"/>
    <w:multiLevelType w:val="multilevel"/>
    <w:tmpl w:val="175468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8A0"/>
    <w:rsid w:val="00000E87"/>
    <w:rsid w:val="00006E34"/>
    <w:rsid w:val="0000793D"/>
    <w:rsid w:val="000106A9"/>
    <w:rsid w:val="0002077D"/>
    <w:rsid w:val="000271DC"/>
    <w:rsid w:val="000310F3"/>
    <w:rsid w:val="00032150"/>
    <w:rsid w:val="000342AF"/>
    <w:rsid w:val="00050F86"/>
    <w:rsid w:val="00056BBE"/>
    <w:rsid w:val="00057D1E"/>
    <w:rsid w:val="00061B2F"/>
    <w:rsid w:val="00062B65"/>
    <w:rsid w:val="00071A2B"/>
    <w:rsid w:val="00073BEE"/>
    <w:rsid w:val="00094935"/>
    <w:rsid w:val="000A0037"/>
    <w:rsid w:val="000A20E6"/>
    <w:rsid w:val="000C35A4"/>
    <w:rsid w:val="000E1371"/>
    <w:rsid w:val="000E63B7"/>
    <w:rsid w:val="000F409A"/>
    <w:rsid w:val="000F5F8F"/>
    <w:rsid w:val="00112E51"/>
    <w:rsid w:val="00115F46"/>
    <w:rsid w:val="00122167"/>
    <w:rsid w:val="00137C0D"/>
    <w:rsid w:val="00154E91"/>
    <w:rsid w:val="00155F28"/>
    <w:rsid w:val="001645CB"/>
    <w:rsid w:val="001673DC"/>
    <w:rsid w:val="00191067"/>
    <w:rsid w:val="00191A9F"/>
    <w:rsid w:val="00192C29"/>
    <w:rsid w:val="001A1AC4"/>
    <w:rsid w:val="001A4628"/>
    <w:rsid w:val="001A5D8E"/>
    <w:rsid w:val="001B31D2"/>
    <w:rsid w:val="001C5D69"/>
    <w:rsid w:val="001D50BC"/>
    <w:rsid w:val="001E4561"/>
    <w:rsid w:val="001F627D"/>
    <w:rsid w:val="002115C7"/>
    <w:rsid w:val="00213039"/>
    <w:rsid w:val="00215C26"/>
    <w:rsid w:val="00217FEB"/>
    <w:rsid w:val="00232C55"/>
    <w:rsid w:val="002460AC"/>
    <w:rsid w:val="00250142"/>
    <w:rsid w:val="002539B0"/>
    <w:rsid w:val="00262B8E"/>
    <w:rsid w:val="00277024"/>
    <w:rsid w:val="002972B8"/>
    <w:rsid w:val="002A5B89"/>
    <w:rsid w:val="002C434C"/>
    <w:rsid w:val="002C7D11"/>
    <w:rsid w:val="002E14E2"/>
    <w:rsid w:val="003033D9"/>
    <w:rsid w:val="003034A1"/>
    <w:rsid w:val="003037E6"/>
    <w:rsid w:val="00304E6E"/>
    <w:rsid w:val="003067EF"/>
    <w:rsid w:val="00331F9B"/>
    <w:rsid w:val="0034135A"/>
    <w:rsid w:val="00346A4D"/>
    <w:rsid w:val="00347833"/>
    <w:rsid w:val="00356F7B"/>
    <w:rsid w:val="00375B2A"/>
    <w:rsid w:val="00380B53"/>
    <w:rsid w:val="003913AA"/>
    <w:rsid w:val="003A3F98"/>
    <w:rsid w:val="003C1875"/>
    <w:rsid w:val="003C70D6"/>
    <w:rsid w:val="003D6F78"/>
    <w:rsid w:val="003E4148"/>
    <w:rsid w:val="003F3704"/>
    <w:rsid w:val="00421D90"/>
    <w:rsid w:val="00427380"/>
    <w:rsid w:val="004279EA"/>
    <w:rsid w:val="004311E3"/>
    <w:rsid w:val="00436BF5"/>
    <w:rsid w:val="0045258C"/>
    <w:rsid w:val="004569AC"/>
    <w:rsid w:val="00457C57"/>
    <w:rsid w:val="00490FC6"/>
    <w:rsid w:val="004A7833"/>
    <w:rsid w:val="004D2496"/>
    <w:rsid w:val="004D3A95"/>
    <w:rsid w:val="004E3033"/>
    <w:rsid w:val="004F5436"/>
    <w:rsid w:val="005103F4"/>
    <w:rsid w:val="00527B14"/>
    <w:rsid w:val="0055716D"/>
    <w:rsid w:val="00573494"/>
    <w:rsid w:val="00577B62"/>
    <w:rsid w:val="00590EEC"/>
    <w:rsid w:val="00593E37"/>
    <w:rsid w:val="005A6344"/>
    <w:rsid w:val="005C214E"/>
    <w:rsid w:val="005C4956"/>
    <w:rsid w:val="005C5A56"/>
    <w:rsid w:val="005C7AB5"/>
    <w:rsid w:val="005D6135"/>
    <w:rsid w:val="005F2BBC"/>
    <w:rsid w:val="005F3EB9"/>
    <w:rsid w:val="00601184"/>
    <w:rsid w:val="00610F86"/>
    <w:rsid w:val="00621000"/>
    <w:rsid w:val="006320F6"/>
    <w:rsid w:val="00636738"/>
    <w:rsid w:val="00641607"/>
    <w:rsid w:val="006518A2"/>
    <w:rsid w:val="0065373D"/>
    <w:rsid w:val="00664041"/>
    <w:rsid w:val="00672483"/>
    <w:rsid w:val="0067667D"/>
    <w:rsid w:val="00691D75"/>
    <w:rsid w:val="0069758E"/>
    <w:rsid w:val="006B02D7"/>
    <w:rsid w:val="006B1CDB"/>
    <w:rsid w:val="006D193E"/>
    <w:rsid w:val="006E1AA6"/>
    <w:rsid w:val="00712C19"/>
    <w:rsid w:val="0072482E"/>
    <w:rsid w:val="00743693"/>
    <w:rsid w:val="00745BF7"/>
    <w:rsid w:val="00752F7C"/>
    <w:rsid w:val="00761371"/>
    <w:rsid w:val="00762928"/>
    <w:rsid w:val="0077169B"/>
    <w:rsid w:val="00772F72"/>
    <w:rsid w:val="00782B1C"/>
    <w:rsid w:val="0079083A"/>
    <w:rsid w:val="007B15CF"/>
    <w:rsid w:val="007B59AD"/>
    <w:rsid w:val="00803CB0"/>
    <w:rsid w:val="00804214"/>
    <w:rsid w:val="00831DD1"/>
    <w:rsid w:val="00831F86"/>
    <w:rsid w:val="00851226"/>
    <w:rsid w:val="00872BB7"/>
    <w:rsid w:val="00887E95"/>
    <w:rsid w:val="008A60BE"/>
    <w:rsid w:val="008B0E8E"/>
    <w:rsid w:val="008B3B3C"/>
    <w:rsid w:val="008B5391"/>
    <w:rsid w:val="008B7CCD"/>
    <w:rsid w:val="008C1F82"/>
    <w:rsid w:val="008C6447"/>
    <w:rsid w:val="008D4B7A"/>
    <w:rsid w:val="008E459C"/>
    <w:rsid w:val="008E7F95"/>
    <w:rsid w:val="008F1853"/>
    <w:rsid w:val="009024F7"/>
    <w:rsid w:val="00903229"/>
    <w:rsid w:val="00912464"/>
    <w:rsid w:val="0092178B"/>
    <w:rsid w:val="009278DC"/>
    <w:rsid w:val="00927E28"/>
    <w:rsid w:val="0093657A"/>
    <w:rsid w:val="00952A0B"/>
    <w:rsid w:val="009618C9"/>
    <w:rsid w:val="009657A5"/>
    <w:rsid w:val="00970AE5"/>
    <w:rsid w:val="00974A4A"/>
    <w:rsid w:val="00985410"/>
    <w:rsid w:val="00992F54"/>
    <w:rsid w:val="009A03A3"/>
    <w:rsid w:val="009B4135"/>
    <w:rsid w:val="009B42AB"/>
    <w:rsid w:val="009D7522"/>
    <w:rsid w:val="009E1218"/>
    <w:rsid w:val="009F6EC7"/>
    <w:rsid w:val="009F7962"/>
    <w:rsid w:val="00A03A13"/>
    <w:rsid w:val="00A05EAB"/>
    <w:rsid w:val="00A1792D"/>
    <w:rsid w:val="00A23766"/>
    <w:rsid w:val="00A274DE"/>
    <w:rsid w:val="00A27E74"/>
    <w:rsid w:val="00A359AD"/>
    <w:rsid w:val="00A53F0E"/>
    <w:rsid w:val="00A62F76"/>
    <w:rsid w:val="00A7340B"/>
    <w:rsid w:val="00A762E0"/>
    <w:rsid w:val="00A81B98"/>
    <w:rsid w:val="00A87469"/>
    <w:rsid w:val="00A8789F"/>
    <w:rsid w:val="00A97AAC"/>
    <w:rsid w:val="00AB09EB"/>
    <w:rsid w:val="00AE3A29"/>
    <w:rsid w:val="00B22676"/>
    <w:rsid w:val="00B36F38"/>
    <w:rsid w:val="00B600F1"/>
    <w:rsid w:val="00B643AA"/>
    <w:rsid w:val="00B64D35"/>
    <w:rsid w:val="00B705CE"/>
    <w:rsid w:val="00B712B6"/>
    <w:rsid w:val="00B8444B"/>
    <w:rsid w:val="00B94E13"/>
    <w:rsid w:val="00BA345F"/>
    <w:rsid w:val="00BA3519"/>
    <w:rsid w:val="00BB26F8"/>
    <w:rsid w:val="00BC4DB3"/>
    <w:rsid w:val="00BE1D7A"/>
    <w:rsid w:val="00BE5A56"/>
    <w:rsid w:val="00C03BB1"/>
    <w:rsid w:val="00C05519"/>
    <w:rsid w:val="00C27AE3"/>
    <w:rsid w:val="00C43854"/>
    <w:rsid w:val="00C70933"/>
    <w:rsid w:val="00C7403B"/>
    <w:rsid w:val="00C746AE"/>
    <w:rsid w:val="00C779AB"/>
    <w:rsid w:val="00C87BCE"/>
    <w:rsid w:val="00C923A3"/>
    <w:rsid w:val="00CA6057"/>
    <w:rsid w:val="00CC09FF"/>
    <w:rsid w:val="00CC6924"/>
    <w:rsid w:val="00CD482B"/>
    <w:rsid w:val="00CE10EC"/>
    <w:rsid w:val="00CE7A11"/>
    <w:rsid w:val="00CF0946"/>
    <w:rsid w:val="00CF1576"/>
    <w:rsid w:val="00CF47DB"/>
    <w:rsid w:val="00D00744"/>
    <w:rsid w:val="00D01CFF"/>
    <w:rsid w:val="00D0464C"/>
    <w:rsid w:val="00D10D21"/>
    <w:rsid w:val="00D14D12"/>
    <w:rsid w:val="00D21BDE"/>
    <w:rsid w:val="00D34718"/>
    <w:rsid w:val="00D473F4"/>
    <w:rsid w:val="00D54A05"/>
    <w:rsid w:val="00D55FEE"/>
    <w:rsid w:val="00D63F5D"/>
    <w:rsid w:val="00D74484"/>
    <w:rsid w:val="00D745DB"/>
    <w:rsid w:val="00D74AE4"/>
    <w:rsid w:val="00D7736F"/>
    <w:rsid w:val="00D96A59"/>
    <w:rsid w:val="00DC1634"/>
    <w:rsid w:val="00DC1A1E"/>
    <w:rsid w:val="00DC4F04"/>
    <w:rsid w:val="00DC720D"/>
    <w:rsid w:val="00DD304F"/>
    <w:rsid w:val="00DE6058"/>
    <w:rsid w:val="00DE7133"/>
    <w:rsid w:val="00DF2A0D"/>
    <w:rsid w:val="00E12143"/>
    <w:rsid w:val="00E212E5"/>
    <w:rsid w:val="00E330E2"/>
    <w:rsid w:val="00E368E3"/>
    <w:rsid w:val="00E4286F"/>
    <w:rsid w:val="00E44E5D"/>
    <w:rsid w:val="00E53B35"/>
    <w:rsid w:val="00E604D2"/>
    <w:rsid w:val="00E66446"/>
    <w:rsid w:val="00E7186B"/>
    <w:rsid w:val="00E74F3F"/>
    <w:rsid w:val="00E7761C"/>
    <w:rsid w:val="00E80D33"/>
    <w:rsid w:val="00E848A0"/>
    <w:rsid w:val="00ED0CE2"/>
    <w:rsid w:val="00EE1898"/>
    <w:rsid w:val="00EE32BB"/>
    <w:rsid w:val="00EE3CC5"/>
    <w:rsid w:val="00EE40A2"/>
    <w:rsid w:val="00F07C7D"/>
    <w:rsid w:val="00F16C7A"/>
    <w:rsid w:val="00F237E2"/>
    <w:rsid w:val="00F24F8B"/>
    <w:rsid w:val="00F26291"/>
    <w:rsid w:val="00F2702A"/>
    <w:rsid w:val="00F30E4C"/>
    <w:rsid w:val="00F73E1D"/>
    <w:rsid w:val="00F759E5"/>
    <w:rsid w:val="00FA3F67"/>
    <w:rsid w:val="00FB10F6"/>
    <w:rsid w:val="00FD0C7B"/>
    <w:rsid w:val="00FD7588"/>
    <w:rsid w:val="00FE3648"/>
    <w:rsid w:val="00FE5C46"/>
    <w:rsid w:val="00FE6CC3"/>
    <w:rsid w:val="00FF1C83"/>
    <w:rsid w:val="00FF2F42"/>
    <w:rsid w:val="00FF74F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502CA7"/>
  <w15:chartTrackingRefBased/>
  <w15:docId w15:val="{9300C842-2EB4-414D-B237-C20390478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48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48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48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48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48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48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48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48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48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8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48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48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48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48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48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48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48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48A0"/>
    <w:rPr>
      <w:rFonts w:eastAsiaTheme="majorEastAsia" w:cstheme="majorBidi"/>
      <w:color w:val="272727" w:themeColor="text1" w:themeTint="D8"/>
    </w:rPr>
  </w:style>
  <w:style w:type="paragraph" w:styleId="Title">
    <w:name w:val="Title"/>
    <w:basedOn w:val="Normal"/>
    <w:next w:val="Normal"/>
    <w:link w:val="TitleChar"/>
    <w:uiPriority w:val="10"/>
    <w:qFormat/>
    <w:rsid w:val="00E848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48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48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48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48A0"/>
    <w:pPr>
      <w:spacing w:before="160"/>
      <w:jc w:val="center"/>
    </w:pPr>
    <w:rPr>
      <w:i/>
      <w:iCs/>
      <w:color w:val="404040" w:themeColor="text1" w:themeTint="BF"/>
    </w:rPr>
  </w:style>
  <w:style w:type="character" w:customStyle="1" w:styleId="QuoteChar">
    <w:name w:val="Quote Char"/>
    <w:basedOn w:val="DefaultParagraphFont"/>
    <w:link w:val="Quote"/>
    <w:uiPriority w:val="29"/>
    <w:rsid w:val="00E848A0"/>
    <w:rPr>
      <w:i/>
      <w:iCs/>
      <w:color w:val="404040" w:themeColor="text1" w:themeTint="BF"/>
    </w:rPr>
  </w:style>
  <w:style w:type="paragraph" w:styleId="ListParagraph">
    <w:name w:val="List Paragraph"/>
    <w:basedOn w:val="Normal"/>
    <w:uiPriority w:val="34"/>
    <w:qFormat/>
    <w:rsid w:val="00E848A0"/>
    <w:pPr>
      <w:ind w:left="720"/>
      <w:contextualSpacing/>
    </w:pPr>
  </w:style>
  <w:style w:type="character" w:styleId="IntenseEmphasis">
    <w:name w:val="Intense Emphasis"/>
    <w:basedOn w:val="DefaultParagraphFont"/>
    <w:uiPriority w:val="21"/>
    <w:qFormat/>
    <w:rsid w:val="00E848A0"/>
    <w:rPr>
      <w:i/>
      <w:iCs/>
      <w:color w:val="2F5496" w:themeColor="accent1" w:themeShade="BF"/>
    </w:rPr>
  </w:style>
  <w:style w:type="paragraph" w:styleId="IntenseQuote">
    <w:name w:val="Intense Quote"/>
    <w:basedOn w:val="Normal"/>
    <w:next w:val="Normal"/>
    <w:link w:val="IntenseQuoteChar"/>
    <w:uiPriority w:val="30"/>
    <w:qFormat/>
    <w:rsid w:val="00E848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48A0"/>
    <w:rPr>
      <w:i/>
      <w:iCs/>
      <w:color w:val="2F5496" w:themeColor="accent1" w:themeShade="BF"/>
    </w:rPr>
  </w:style>
  <w:style w:type="character" w:styleId="IntenseReference">
    <w:name w:val="Intense Reference"/>
    <w:basedOn w:val="DefaultParagraphFont"/>
    <w:uiPriority w:val="32"/>
    <w:qFormat/>
    <w:rsid w:val="00E848A0"/>
    <w:rPr>
      <w:b/>
      <w:bCs/>
      <w:smallCaps/>
      <w:color w:val="2F5496" w:themeColor="accent1" w:themeShade="BF"/>
      <w:spacing w:val="5"/>
    </w:rPr>
  </w:style>
  <w:style w:type="character" w:styleId="Hyperlink">
    <w:name w:val="Hyperlink"/>
    <w:basedOn w:val="DefaultParagraphFont"/>
    <w:uiPriority w:val="99"/>
    <w:unhideWhenUsed/>
    <w:rsid w:val="002115C7"/>
    <w:rPr>
      <w:color w:val="0563C1" w:themeColor="hyperlink"/>
      <w:u w:val="single"/>
    </w:rPr>
  </w:style>
  <w:style w:type="character" w:styleId="UnresolvedMention">
    <w:name w:val="Unresolved Mention"/>
    <w:basedOn w:val="DefaultParagraphFont"/>
    <w:uiPriority w:val="99"/>
    <w:semiHidden/>
    <w:unhideWhenUsed/>
    <w:rsid w:val="002115C7"/>
    <w:rPr>
      <w:color w:val="605E5C"/>
      <w:shd w:val="clear" w:color="auto" w:fill="E1DFDD"/>
    </w:rPr>
  </w:style>
  <w:style w:type="table" w:styleId="TableGrid">
    <w:name w:val="Table Grid"/>
    <w:basedOn w:val="TableNormal"/>
    <w:uiPriority w:val="39"/>
    <w:rsid w:val="00BE5A5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72F72"/>
    <w:rPr>
      <w:color w:val="666666"/>
    </w:rPr>
  </w:style>
  <w:style w:type="paragraph" w:customStyle="1" w:styleId="ReferHead">
    <w:name w:val="Refer Head"/>
    <w:basedOn w:val="Normal"/>
    <w:rsid w:val="00ED0CE2"/>
    <w:pPr>
      <w:keepNext/>
      <w:spacing w:after="240" w:line="240" w:lineRule="auto"/>
    </w:pPr>
    <w:rPr>
      <w:rFonts w:ascii="Helvetica" w:eastAsia="Times New Roman" w:hAnsi="Helvetica" w:cs="Times New Roman"/>
      <w:b/>
      <w:caps/>
      <w:kern w:val="0"/>
      <w:szCs w:val="20"/>
      <w:lang w:val="en-US"/>
      <w14:ligatures w14:val="none"/>
    </w:rPr>
  </w:style>
  <w:style w:type="paragraph" w:styleId="Header">
    <w:name w:val="header"/>
    <w:basedOn w:val="Normal"/>
    <w:link w:val="HeaderChar"/>
    <w:uiPriority w:val="99"/>
    <w:unhideWhenUsed/>
    <w:rsid w:val="009D75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522"/>
  </w:style>
  <w:style w:type="paragraph" w:styleId="Footer">
    <w:name w:val="footer"/>
    <w:basedOn w:val="Normal"/>
    <w:link w:val="FooterChar"/>
    <w:uiPriority w:val="99"/>
    <w:unhideWhenUsed/>
    <w:rsid w:val="009D75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5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05414">
      <w:bodyDiv w:val="1"/>
      <w:marLeft w:val="0"/>
      <w:marRight w:val="0"/>
      <w:marTop w:val="0"/>
      <w:marBottom w:val="0"/>
      <w:divBdr>
        <w:top w:val="none" w:sz="0" w:space="0" w:color="auto"/>
        <w:left w:val="none" w:sz="0" w:space="0" w:color="auto"/>
        <w:bottom w:val="none" w:sz="0" w:space="0" w:color="auto"/>
        <w:right w:val="none" w:sz="0" w:space="0" w:color="auto"/>
      </w:divBdr>
    </w:div>
    <w:div w:id="201526002">
      <w:bodyDiv w:val="1"/>
      <w:marLeft w:val="0"/>
      <w:marRight w:val="0"/>
      <w:marTop w:val="0"/>
      <w:marBottom w:val="0"/>
      <w:divBdr>
        <w:top w:val="none" w:sz="0" w:space="0" w:color="auto"/>
        <w:left w:val="none" w:sz="0" w:space="0" w:color="auto"/>
        <w:bottom w:val="none" w:sz="0" w:space="0" w:color="auto"/>
        <w:right w:val="none" w:sz="0" w:space="0" w:color="auto"/>
      </w:divBdr>
      <w:divsChild>
        <w:div w:id="1346590533">
          <w:marLeft w:val="0"/>
          <w:marRight w:val="0"/>
          <w:marTop w:val="0"/>
          <w:marBottom w:val="0"/>
          <w:divBdr>
            <w:top w:val="none" w:sz="0" w:space="0" w:color="auto"/>
            <w:left w:val="none" w:sz="0" w:space="0" w:color="auto"/>
            <w:bottom w:val="none" w:sz="0" w:space="0" w:color="auto"/>
            <w:right w:val="none" w:sz="0" w:space="0" w:color="auto"/>
          </w:divBdr>
          <w:divsChild>
            <w:div w:id="1702827872">
              <w:marLeft w:val="0"/>
              <w:marRight w:val="0"/>
              <w:marTop w:val="0"/>
              <w:marBottom w:val="0"/>
              <w:divBdr>
                <w:top w:val="none" w:sz="0" w:space="0" w:color="auto"/>
                <w:left w:val="none" w:sz="0" w:space="0" w:color="auto"/>
                <w:bottom w:val="none" w:sz="0" w:space="0" w:color="auto"/>
                <w:right w:val="none" w:sz="0" w:space="0" w:color="auto"/>
              </w:divBdr>
              <w:divsChild>
                <w:div w:id="1060009758">
                  <w:marLeft w:val="0"/>
                  <w:marRight w:val="0"/>
                  <w:marTop w:val="0"/>
                  <w:marBottom w:val="0"/>
                  <w:divBdr>
                    <w:top w:val="none" w:sz="0" w:space="0" w:color="auto"/>
                    <w:left w:val="none" w:sz="0" w:space="0" w:color="auto"/>
                    <w:bottom w:val="none" w:sz="0" w:space="0" w:color="auto"/>
                    <w:right w:val="none" w:sz="0" w:space="0" w:color="auto"/>
                  </w:divBdr>
                  <w:divsChild>
                    <w:div w:id="676855950">
                      <w:marLeft w:val="0"/>
                      <w:marRight w:val="0"/>
                      <w:marTop w:val="0"/>
                      <w:marBottom w:val="0"/>
                      <w:divBdr>
                        <w:top w:val="none" w:sz="0" w:space="0" w:color="auto"/>
                        <w:left w:val="none" w:sz="0" w:space="0" w:color="auto"/>
                        <w:bottom w:val="none" w:sz="0" w:space="0" w:color="auto"/>
                        <w:right w:val="none" w:sz="0" w:space="0" w:color="auto"/>
                      </w:divBdr>
                      <w:divsChild>
                        <w:div w:id="1313409746">
                          <w:marLeft w:val="0"/>
                          <w:marRight w:val="0"/>
                          <w:marTop w:val="0"/>
                          <w:marBottom w:val="0"/>
                          <w:divBdr>
                            <w:top w:val="none" w:sz="0" w:space="0" w:color="auto"/>
                            <w:left w:val="none" w:sz="0" w:space="0" w:color="auto"/>
                            <w:bottom w:val="none" w:sz="0" w:space="0" w:color="auto"/>
                            <w:right w:val="none" w:sz="0" w:space="0" w:color="auto"/>
                          </w:divBdr>
                          <w:divsChild>
                            <w:div w:id="1714846864">
                              <w:marLeft w:val="0"/>
                              <w:marRight w:val="0"/>
                              <w:marTop w:val="0"/>
                              <w:marBottom w:val="0"/>
                              <w:divBdr>
                                <w:top w:val="none" w:sz="0" w:space="0" w:color="auto"/>
                                <w:left w:val="none" w:sz="0" w:space="0" w:color="auto"/>
                                <w:bottom w:val="none" w:sz="0" w:space="0" w:color="auto"/>
                                <w:right w:val="none" w:sz="0" w:space="0" w:color="auto"/>
                              </w:divBdr>
                              <w:divsChild>
                                <w:div w:id="1776511153">
                                  <w:marLeft w:val="0"/>
                                  <w:marRight w:val="0"/>
                                  <w:marTop w:val="0"/>
                                  <w:marBottom w:val="0"/>
                                  <w:divBdr>
                                    <w:top w:val="none" w:sz="0" w:space="0" w:color="auto"/>
                                    <w:left w:val="none" w:sz="0" w:space="0" w:color="auto"/>
                                    <w:bottom w:val="none" w:sz="0" w:space="0" w:color="auto"/>
                                    <w:right w:val="none" w:sz="0" w:space="0" w:color="auto"/>
                                  </w:divBdr>
                                  <w:divsChild>
                                    <w:div w:id="31950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4378703">
      <w:bodyDiv w:val="1"/>
      <w:marLeft w:val="0"/>
      <w:marRight w:val="0"/>
      <w:marTop w:val="0"/>
      <w:marBottom w:val="0"/>
      <w:divBdr>
        <w:top w:val="none" w:sz="0" w:space="0" w:color="auto"/>
        <w:left w:val="none" w:sz="0" w:space="0" w:color="auto"/>
        <w:bottom w:val="none" w:sz="0" w:space="0" w:color="auto"/>
        <w:right w:val="none" w:sz="0" w:space="0" w:color="auto"/>
      </w:divBdr>
    </w:div>
    <w:div w:id="590313329">
      <w:bodyDiv w:val="1"/>
      <w:marLeft w:val="0"/>
      <w:marRight w:val="0"/>
      <w:marTop w:val="0"/>
      <w:marBottom w:val="0"/>
      <w:divBdr>
        <w:top w:val="none" w:sz="0" w:space="0" w:color="auto"/>
        <w:left w:val="none" w:sz="0" w:space="0" w:color="auto"/>
        <w:bottom w:val="none" w:sz="0" w:space="0" w:color="auto"/>
        <w:right w:val="none" w:sz="0" w:space="0" w:color="auto"/>
      </w:divBdr>
    </w:div>
    <w:div w:id="712076258">
      <w:bodyDiv w:val="1"/>
      <w:marLeft w:val="0"/>
      <w:marRight w:val="0"/>
      <w:marTop w:val="0"/>
      <w:marBottom w:val="0"/>
      <w:divBdr>
        <w:top w:val="none" w:sz="0" w:space="0" w:color="auto"/>
        <w:left w:val="none" w:sz="0" w:space="0" w:color="auto"/>
        <w:bottom w:val="none" w:sz="0" w:space="0" w:color="auto"/>
        <w:right w:val="none" w:sz="0" w:space="0" w:color="auto"/>
      </w:divBdr>
      <w:divsChild>
        <w:div w:id="135072603">
          <w:marLeft w:val="0"/>
          <w:marRight w:val="0"/>
          <w:marTop w:val="0"/>
          <w:marBottom w:val="0"/>
          <w:divBdr>
            <w:top w:val="none" w:sz="0" w:space="0" w:color="auto"/>
            <w:left w:val="none" w:sz="0" w:space="0" w:color="auto"/>
            <w:bottom w:val="none" w:sz="0" w:space="0" w:color="auto"/>
            <w:right w:val="none" w:sz="0" w:space="0" w:color="auto"/>
          </w:divBdr>
          <w:divsChild>
            <w:div w:id="846402758">
              <w:marLeft w:val="0"/>
              <w:marRight w:val="0"/>
              <w:marTop w:val="0"/>
              <w:marBottom w:val="0"/>
              <w:divBdr>
                <w:top w:val="none" w:sz="0" w:space="0" w:color="auto"/>
                <w:left w:val="none" w:sz="0" w:space="0" w:color="auto"/>
                <w:bottom w:val="none" w:sz="0" w:space="0" w:color="auto"/>
                <w:right w:val="none" w:sz="0" w:space="0" w:color="auto"/>
              </w:divBdr>
              <w:divsChild>
                <w:div w:id="1514149514">
                  <w:marLeft w:val="0"/>
                  <w:marRight w:val="0"/>
                  <w:marTop w:val="0"/>
                  <w:marBottom w:val="0"/>
                  <w:divBdr>
                    <w:top w:val="none" w:sz="0" w:space="0" w:color="auto"/>
                    <w:left w:val="none" w:sz="0" w:space="0" w:color="auto"/>
                    <w:bottom w:val="none" w:sz="0" w:space="0" w:color="auto"/>
                    <w:right w:val="none" w:sz="0" w:space="0" w:color="auto"/>
                  </w:divBdr>
                  <w:divsChild>
                    <w:div w:id="860894798">
                      <w:marLeft w:val="0"/>
                      <w:marRight w:val="0"/>
                      <w:marTop w:val="0"/>
                      <w:marBottom w:val="0"/>
                      <w:divBdr>
                        <w:top w:val="none" w:sz="0" w:space="0" w:color="auto"/>
                        <w:left w:val="none" w:sz="0" w:space="0" w:color="auto"/>
                        <w:bottom w:val="none" w:sz="0" w:space="0" w:color="auto"/>
                        <w:right w:val="none" w:sz="0" w:space="0" w:color="auto"/>
                      </w:divBdr>
                      <w:divsChild>
                        <w:div w:id="1517426090">
                          <w:marLeft w:val="0"/>
                          <w:marRight w:val="0"/>
                          <w:marTop w:val="0"/>
                          <w:marBottom w:val="0"/>
                          <w:divBdr>
                            <w:top w:val="none" w:sz="0" w:space="0" w:color="auto"/>
                            <w:left w:val="none" w:sz="0" w:space="0" w:color="auto"/>
                            <w:bottom w:val="none" w:sz="0" w:space="0" w:color="auto"/>
                            <w:right w:val="none" w:sz="0" w:space="0" w:color="auto"/>
                          </w:divBdr>
                          <w:divsChild>
                            <w:div w:id="933130470">
                              <w:marLeft w:val="0"/>
                              <w:marRight w:val="0"/>
                              <w:marTop w:val="0"/>
                              <w:marBottom w:val="0"/>
                              <w:divBdr>
                                <w:top w:val="none" w:sz="0" w:space="0" w:color="auto"/>
                                <w:left w:val="none" w:sz="0" w:space="0" w:color="auto"/>
                                <w:bottom w:val="none" w:sz="0" w:space="0" w:color="auto"/>
                                <w:right w:val="none" w:sz="0" w:space="0" w:color="auto"/>
                              </w:divBdr>
                              <w:divsChild>
                                <w:div w:id="1175611784">
                                  <w:marLeft w:val="0"/>
                                  <w:marRight w:val="0"/>
                                  <w:marTop w:val="0"/>
                                  <w:marBottom w:val="0"/>
                                  <w:divBdr>
                                    <w:top w:val="none" w:sz="0" w:space="0" w:color="auto"/>
                                    <w:left w:val="none" w:sz="0" w:space="0" w:color="auto"/>
                                    <w:bottom w:val="none" w:sz="0" w:space="0" w:color="auto"/>
                                    <w:right w:val="none" w:sz="0" w:space="0" w:color="auto"/>
                                  </w:divBdr>
                                  <w:divsChild>
                                    <w:div w:id="95194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6994167">
      <w:bodyDiv w:val="1"/>
      <w:marLeft w:val="0"/>
      <w:marRight w:val="0"/>
      <w:marTop w:val="0"/>
      <w:marBottom w:val="0"/>
      <w:divBdr>
        <w:top w:val="none" w:sz="0" w:space="0" w:color="auto"/>
        <w:left w:val="none" w:sz="0" w:space="0" w:color="auto"/>
        <w:bottom w:val="none" w:sz="0" w:space="0" w:color="auto"/>
        <w:right w:val="none" w:sz="0" w:space="0" w:color="auto"/>
      </w:divBdr>
    </w:div>
    <w:div w:id="1318148418">
      <w:bodyDiv w:val="1"/>
      <w:marLeft w:val="0"/>
      <w:marRight w:val="0"/>
      <w:marTop w:val="0"/>
      <w:marBottom w:val="0"/>
      <w:divBdr>
        <w:top w:val="none" w:sz="0" w:space="0" w:color="auto"/>
        <w:left w:val="none" w:sz="0" w:space="0" w:color="auto"/>
        <w:bottom w:val="none" w:sz="0" w:space="0" w:color="auto"/>
        <w:right w:val="none" w:sz="0" w:space="0" w:color="auto"/>
      </w:divBdr>
    </w:div>
    <w:div w:id="1351492625">
      <w:bodyDiv w:val="1"/>
      <w:marLeft w:val="0"/>
      <w:marRight w:val="0"/>
      <w:marTop w:val="0"/>
      <w:marBottom w:val="0"/>
      <w:divBdr>
        <w:top w:val="none" w:sz="0" w:space="0" w:color="auto"/>
        <w:left w:val="none" w:sz="0" w:space="0" w:color="auto"/>
        <w:bottom w:val="none" w:sz="0" w:space="0" w:color="auto"/>
        <w:right w:val="none" w:sz="0" w:space="0" w:color="auto"/>
      </w:divBdr>
    </w:div>
    <w:div w:id="1643536919">
      <w:bodyDiv w:val="1"/>
      <w:marLeft w:val="0"/>
      <w:marRight w:val="0"/>
      <w:marTop w:val="0"/>
      <w:marBottom w:val="0"/>
      <w:divBdr>
        <w:top w:val="none" w:sz="0" w:space="0" w:color="auto"/>
        <w:left w:val="none" w:sz="0" w:space="0" w:color="auto"/>
        <w:bottom w:val="none" w:sz="0" w:space="0" w:color="auto"/>
        <w:right w:val="none" w:sz="0" w:space="0" w:color="auto"/>
      </w:divBdr>
    </w:div>
    <w:div w:id="1709799185">
      <w:bodyDiv w:val="1"/>
      <w:marLeft w:val="0"/>
      <w:marRight w:val="0"/>
      <w:marTop w:val="0"/>
      <w:marBottom w:val="0"/>
      <w:divBdr>
        <w:top w:val="none" w:sz="0" w:space="0" w:color="auto"/>
        <w:left w:val="none" w:sz="0" w:space="0" w:color="auto"/>
        <w:bottom w:val="none" w:sz="0" w:space="0" w:color="auto"/>
        <w:right w:val="none" w:sz="0" w:space="0" w:color="auto"/>
      </w:divBdr>
    </w:div>
    <w:div w:id="1849445436">
      <w:bodyDiv w:val="1"/>
      <w:marLeft w:val="0"/>
      <w:marRight w:val="0"/>
      <w:marTop w:val="0"/>
      <w:marBottom w:val="0"/>
      <w:divBdr>
        <w:top w:val="none" w:sz="0" w:space="0" w:color="auto"/>
        <w:left w:val="none" w:sz="0" w:space="0" w:color="auto"/>
        <w:bottom w:val="none" w:sz="0" w:space="0" w:color="auto"/>
        <w:right w:val="none" w:sz="0" w:space="0" w:color="auto"/>
      </w:divBdr>
    </w:div>
    <w:div w:id="194480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t.ly/1Pk3a8p"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ib.gov.in/newsite/PrintRelease.aspx?relid=189003"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ksabhadocs.nic.in/"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indiabudget.gov.in/economicsurve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eew.in/publications/sustainable-agriculture-indi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2367</TotalTime>
  <Pages>9</Pages>
  <Words>3322</Words>
  <Characters>18937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Deeksha Thakur</dc:creator>
  <cp:keywords/>
  <dc:description/>
  <cp:lastModifiedBy>SDI 1084</cp:lastModifiedBy>
  <cp:revision>289</cp:revision>
  <dcterms:created xsi:type="dcterms:W3CDTF">2025-06-26T05:34:00Z</dcterms:created>
  <dcterms:modified xsi:type="dcterms:W3CDTF">2025-10-11T13:12:00Z</dcterms:modified>
</cp:coreProperties>
</file>