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480" w:lineRule="auto"/>
        <w:jc w:val="right"/>
        <w:rPr>
          <w:rFonts w:ascii="Arial" w:hAnsi="Arial" w:cs="Arial"/>
          <w:b/>
          <w:i/>
          <w:sz w:val="32"/>
          <w:szCs w:val="24"/>
          <w:u w:val="single"/>
        </w:rPr>
      </w:pPr>
      <w:r>
        <w:rPr>
          <w:rFonts w:ascii="Arial" w:hAnsi="Arial" w:cs="Arial"/>
          <w:b/>
          <w:i/>
          <w:sz w:val="32"/>
          <w:szCs w:val="24"/>
          <w:u w:val="single"/>
        </w:rPr>
        <w:t xml:space="preserve">Original Research Article </w:t>
      </w:r>
    </w:p>
    <w:p>
      <w:pPr>
        <w:spacing w:line="480" w:lineRule="auto"/>
        <w:jc w:val="center"/>
        <w:rPr>
          <w:rFonts w:ascii="Arial" w:hAnsi="Arial" w:cs="Arial"/>
          <w:b/>
          <w:sz w:val="24"/>
          <w:szCs w:val="24"/>
        </w:rPr>
      </w:pPr>
      <w:r>
        <w:rPr>
          <w:rFonts w:ascii="Arial" w:hAnsi="Arial" w:cs="Arial"/>
          <w:b/>
          <w:sz w:val="24"/>
          <w:szCs w:val="24"/>
        </w:rPr>
        <w:t xml:space="preserve">COMPARITIVE ASSESSMENT OF GREEN GRAM </w:t>
      </w:r>
      <w:r>
        <w:rPr>
          <w:rFonts w:ascii="Arial" w:hAnsi="Arial" w:cs="Arial"/>
          <w:b/>
          <w:i/>
          <w:iCs/>
          <w:sz w:val="24"/>
          <w:szCs w:val="24"/>
        </w:rPr>
        <w:t xml:space="preserve">(Vigna radiata </w:t>
      </w:r>
      <w:r>
        <w:rPr>
          <w:rFonts w:ascii="Arial" w:hAnsi="Arial" w:cs="Arial"/>
          <w:b/>
          <w:iCs/>
          <w:sz w:val="24"/>
          <w:szCs w:val="24"/>
        </w:rPr>
        <w:t>(</w:t>
      </w:r>
      <w:r>
        <w:rPr>
          <w:rFonts w:ascii="Arial" w:hAnsi="Arial" w:cs="Arial"/>
          <w:b/>
          <w:sz w:val="24"/>
          <w:szCs w:val="24"/>
        </w:rPr>
        <w:t xml:space="preserve">L). </w:t>
      </w:r>
      <w:proofErr w:type="spellStart"/>
      <w:r>
        <w:rPr>
          <w:rFonts w:ascii="Arial" w:hAnsi="Arial" w:cs="Arial"/>
          <w:b/>
          <w:sz w:val="24"/>
          <w:szCs w:val="24"/>
        </w:rPr>
        <w:t>Wilczek</w:t>
      </w:r>
      <w:proofErr w:type="spellEnd"/>
      <w:r>
        <w:rPr>
          <w:rFonts w:ascii="Arial" w:hAnsi="Arial" w:cs="Arial"/>
          <w:b/>
          <w:sz w:val="24"/>
          <w:szCs w:val="24"/>
        </w:rPr>
        <w:t>)</w:t>
      </w:r>
      <w:r>
        <w:rPr>
          <w:rFonts w:ascii="Arial" w:hAnsi="Arial" w:cs="Arial"/>
          <w:sz w:val="24"/>
          <w:szCs w:val="24"/>
        </w:rPr>
        <w:t xml:space="preserve"> </w:t>
      </w:r>
      <w:r>
        <w:rPr>
          <w:rFonts w:ascii="Arial" w:hAnsi="Arial" w:cs="Arial"/>
          <w:b/>
          <w:sz w:val="24"/>
          <w:szCs w:val="24"/>
        </w:rPr>
        <w:t>GENOTYPES OF DIFFERENT MATURITY GROUPS FOR TOLERANCE TO TERMINAL DROUGHT STRESS (TDS)</w:t>
      </w:r>
    </w:p>
    <w:p>
      <w:pPr>
        <w:spacing w:line="480" w:lineRule="auto"/>
        <w:ind w:right="70"/>
        <w:jc w:val="center"/>
        <w:rPr>
          <w:rFonts w:ascii="Arial" w:hAnsi="Arial" w:cs="Arial"/>
        </w:rPr>
      </w:pPr>
    </w:p>
    <w:p>
      <w:pPr>
        <w:spacing w:line="480" w:lineRule="auto"/>
        <w:ind w:right="70"/>
        <w:jc w:val="center"/>
        <w:rPr>
          <w:rFonts w:ascii="Arial" w:hAnsi="Arial" w:cs="Arial"/>
        </w:rPr>
      </w:pPr>
      <w:r>
        <w:rPr>
          <w:rFonts w:ascii="Arial" w:hAnsi="Arial" w:cs="Arial"/>
        </w:rPr>
        <w:t xml:space="preserve"> </w:t>
      </w:r>
    </w:p>
    <w:p>
      <w:pPr>
        <w:pStyle w:val="Affiliation"/>
        <w:spacing w:after="0" w:line="480" w:lineRule="auto"/>
        <w:jc w:val="both"/>
        <w:rPr>
          <w:rFonts w:ascii="Arial" w:hAnsi="Arial" w:cs="Arial"/>
        </w:rPr>
      </w:pPr>
    </w:p>
    <w:p>
      <w:pPr>
        <w:pStyle w:val="Copyright"/>
        <w:spacing w:after="0" w:line="240" w:lineRule="auto"/>
        <w:jc w:val="both"/>
        <w:rPr>
          <w:rFonts w:ascii="Arial" w:hAnsi="Arial" w:cs="Arial"/>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10662284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D5F1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pPr>
        <w:pStyle w:val="AbstHead"/>
        <w:spacing w:after="0"/>
        <w:jc w:val="both"/>
        <w:rPr>
          <w:rFonts w:ascii="Arial" w:hAnsi="Arial" w:cs="Arial"/>
        </w:rPr>
      </w:pPr>
      <w:r>
        <w:rPr>
          <w:rFonts w:ascii="Arial" w:hAnsi="Arial" w:cs="Arial"/>
        </w:rPr>
        <w:t>ABSTRACT</w:t>
      </w:r>
    </w:p>
    <w:p>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tc>
          <w:tcPr>
            <w:tcW w:w="9576" w:type="dxa"/>
            <w:shd w:val="clear" w:color="auto" w:fill="F2F2F2"/>
          </w:tcPr>
          <w:p>
            <w:pPr>
              <w:spacing w:line="480" w:lineRule="auto"/>
              <w:jc w:val="both"/>
              <w:rPr>
                <w:rFonts w:ascii="Arial" w:hAnsi="Arial" w:cs="Arial"/>
                <w:sz w:val="22"/>
                <w:szCs w:val="22"/>
              </w:rPr>
            </w:pPr>
            <w:bookmarkStart w:id="0" w:name="_Hlk211521319"/>
            <w:r>
              <w:rPr>
                <w:rFonts w:ascii="Arial" w:hAnsi="Arial" w:cs="Arial"/>
                <w:b/>
                <w:bCs/>
                <w:sz w:val="22"/>
                <w:szCs w:val="22"/>
              </w:rPr>
              <w:t>Background:</w:t>
            </w:r>
            <w:r>
              <w:rPr>
                <w:rFonts w:ascii="Arial" w:hAnsi="Arial" w:cs="Arial"/>
                <w:sz w:val="22"/>
                <w:szCs w:val="22"/>
              </w:rPr>
              <w:t xml:space="preserve"> Direct selection of genoty</w:t>
            </w:r>
            <w:bookmarkStart w:id="1" w:name="_GoBack"/>
            <w:bookmarkEnd w:id="1"/>
            <w:r>
              <w:rPr>
                <w:rFonts w:ascii="Arial" w:hAnsi="Arial" w:cs="Arial"/>
                <w:sz w:val="22"/>
                <w:szCs w:val="22"/>
              </w:rPr>
              <w:t xml:space="preserve">pes for high grain yield under moisture stress free (MSF) environment with minimal reduction in grain yield under terminal drought stress (TDS) environment is considered as the most effective and sustainable strategy to breed crops (including green gram) for drought tolerance. We hypothesize that genotypes of different maturity groups differ with respect to their tolerance to drought stress. </w:t>
            </w:r>
            <w:r>
              <w:rPr>
                <w:rFonts w:ascii="Arial" w:hAnsi="Arial" w:cs="Arial"/>
                <w:b/>
                <w:bCs/>
                <w:sz w:val="22"/>
                <w:szCs w:val="22"/>
              </w:rPr>
              <w:t>Methodology:</w:t>
            </w:r>
            <w:r>
              <w:rPr>
                <w:rFonts w:ascii="Arial" w:hAnsi="Arial" w:cs="Arial"/>
                <w:sz w:val="22"/>
                <w:szCs w:val="22"/>
              </w:rPr>
              <w:t xml:space="preserve"> To test our hypothesis, a total of 231 germplasm accessions, which included 38 </w:t>
            </w:r>
            <w:proofErr w:type="gramStart"/>
            <w:r>
              <w:rPr>
                <w:rFonts w:ascii="Arial" w:hAnsi="Arial" w:cs="Arial"/>
                <w:sz w:val="22"/>
                <w:szCs w:val="22"/>
              </w:rPr>
              <w:t>extra</w:t>
            </w:r>
            <w:proofErr w:type="gramEnd"/>
            <w:r>
              <w:rPr>
                <w:rFonts w:ascii="Arial" w:hAnsi="Arial" w:cs="Arial"/>
                <w:sz w:val="22"/>
                <w:szCs w:val="22"/>
              </w:rPr>
              <w:t xml:space="preserve"> early, 49 early, 70 medium and 74 long duration genotypes were evaluated in Augmented design for grain yield at two locations (</w:t>
            </w:r>
            <w:proofErr w:type="spellStart"/>
            <w:r>
              <w:rPr>
                <w:rFonts w:ascii="Arial" w:hAnsi="Arial" w:cs="Arial"/>
                <w:sz w:val="22"/>
                <w:szCs w:val="22"/>
              </w:rPr>
              <w:t>Bidar</w:t>
            </w:r>
            <w:proofErr w:type="spellEnd"/>
            <w:r>
              <w:rPr>
                <w:rFonts w:ascii="Arial" w:hAnsi="Arial" w:cs="Arial"/>
                <w:sz w:val="22"/>
                <w:szCs w:val="22"/>
              </w:rPr>
              <w:t xml:space="preserve"> and Gulbarga) during summer across two years (2021-2022 and 2022-2023) under managed TDS and MSF environments. The per cent reduction in grain yield and four reported indices namely stress tolerance index, arithmetic mean productivity, harmonic mean productivity and geometric mean productivity were estimated based on grain yield of genotypes under TDS relative to MSF environment. The lower magnitudes of estimates of per cent reduction in grain yield and higher magnitudes of four indices were interpreted as greater </w:t>
            </w:r>
            <w:r>
              <w:rPr>
                <w:rFonts w:ascii="Arial" w:hAnsi="Arial" w:cs="Arial"/>
                <w:sz w:val="22"/>
                <w:szCs w:val="22"/>
              </w:rPr>
              <w:lastRenderedPageBreak/>
              <w:t xml:space="preserve">tolerance to TDS. </w:t>
            </w:r>
            <w:r>
              <w:rPr>
                <w:rFonts w:ascii="Arial" w:hAnsi="Arial" w:cs="Arial"/>
                <w:b/>
                <w:bCs/>
                <w:sz w:val="22"/>
                <w:szCs w:val="22"/>
              </w:rPr>
              <w:t>Results:</w:t>
            </w:r>
            <w:r>
              <w:rPr>
                <w:rFonts w:ascii="Arial" w:hAnsi="Arial" w:cs="Arial"/>
                <w:sz w:val="22"/>
                <w:szCs w:val="22"/>
              </w:rPr>
              <w:t xml:space="preserve"> The results suggest that response of genotypes to TDS differed with the location represented by differences in weather parameters. When weather parameters are favorable (relatively lower day and night temperature and higher RH at </w:t>
            </w:r>
            <w:proofErr w:type="spellStart"/>
            <w:r>
              <w:rPr>
                <w:rFonts w:ascii="Arial" w:hAnsi="Arial" w:cs="Arial"/>
                <w:sz w:val="22"/>
                <w:szCs w:val="22"/>
              </w:rPr>
              <w:t>Bidar</w:t>
            </w:r>
            <w:proofErr w:type="spellEnd"/>
            <w:r>
              <w:rPr>
                <w:rFonts w:ascii="Arial" w:hAnsi="Arial" w:cs="Arial"/>
                <w:sz w:val="22"/>
                <w:szCs w:val="22"/>
              </w:rPr>
              <w:t>), extra early and long duration genotypes were more tolerant than other two maturity groups. On the other hand, when weather parameters are harsh (relatively higher day and night temperature and lower RH at Gulbarga), long duration genotypes are more tolerant to TDS than other maturity groups.</w:t>
            </w:r>
            <w:bookmarkEnd w:id="0"/>
          </w:p>
          <w:p>
            <w:pPr>
              <w:pStyle w:val="Body"/>
              <w:spacing w:after="0"/>
              <w:rPr>
                <w:rFonts w:ascii="Arial" w:eastAsia="Calibri" w:hAnsi="Arial" w:cs="Arial"/>
                <w:szCs w:val="22"/>
              </w:rPr>
            </w:pPr>
          </w:p>
        </w:tc>
      </w:tr>
    </w:tbl>
    <w:p>
      <w:pPr>
        <w:pStyle w:val="Body"/>
        <w:spacing w:after="0"/>
        <w:rPr>
          <w:rFonts w:ascii="Arial" w:hAnsi="Arial" w:cs="Arial"/>
          <w:i/>
        </w:rPr>
      </w:pPr>
    </w:p>
    <w:p>
      <w:pPr>
        <w:pStyle w:val="Body"/>
        <w:spacing w:after="0"/>
        <w:rPr>
          <w:rFonts w:ascii="Arial" w:hAnsi="Arial" w:cs="Arial"/>
          <w:i/>
        </w:rPr>
      </w:pPr>
      <w:r>
        <w:rPr>
          <w:rFonts w:ascii="Arial" w:hAnsi="Arial" w:cs="Arial"/>
          <w:i/>
        </w:rPr>
        <w:t>Keywords:</w:t>
      </w:r>
      <w:r>
        <w:rPr>
          <w:rFonts w:ascii="Arial" w:hAnsi="Arial" w:cs="Arial"/>
          <w:i/>
          <w:iCs/>
        </w:rPr>
        <w:t xml:space="preserve"> Green gram, Moisture stress free, Indices, Terminal drought stress</w:t>
      </w:r>
    </w:p>
    <w:p>
      <w:pPr>
        <w:pStyle w:val="Body"/>
        <w:spacing w:after="0"/>
        <w:rPr>
          <w:rFonts w:ascii="Arial" w:hAnsi="Arial" w:cs="Arial"/>
          <w:i/>
        </w:rPr>
      </w:pPr>
    </w:p>
    <w:p>
      <w:pPr>
        <w:pStyle w:val="AbstHead"/>
        <w:spacing w:after="0"/>
        <w:jc w:val="both"/>
        <w:rPr>
          <w:rFonts w:ascii="Arial" w:hAnsi="Arial" w:cs="Arial"/>
        </w:rPr>
      </w:pPr>
      <w:r>
        <w:rPr>
          <w:rFonts w:ascii="Arial" w:hAnsi="Arial" w:cs="Arial"/>
        </w:rPr>
        <w:t>1. INTRODUCTION</w:t>
      </w:r>
    </w:p>
    <w:p>
      <w:pPr>
        <w:pStyle w:val="AbstHead"/>
        <w:spacing w:after="0"/>
        <w:jc w:val="both"/>
        <w:rPr>
          <w:rFonts w:ascii="Arial" w:hAnsi="Arial" w:cs="Arial"/>
        </w:rPr>
      </w:pPr>
    </w:p>
    <w:p>
      <w:pPr>
        <w:autoSpaceDE w:val="0"/>
        <w:autoSpaceDN w:val="0"/>
        <w:adjustRightInd w:val="0"/>
        <w:spacing w:line="480" w:lineRule="auto"/>
        <w:ind w:firstLine="720"/>
        <w:jc w:val="both"/>
        <w:rPr>
          <w:rFonts w:ascii="Arial" w:eastAsiaTheme="minorEastAsia" w:hAnsi="Arial" w:cs="Arial"/>
          <w:color w:val="000000"/>
        </w:rPr>
      </w:pPr>
      <w:r>
        <w:rPr>
          <w:rFonts w:ascii="Arial" w:hAnsi="Arial" w:cs="Arial"/>
        </w:rPr>
        <w:t>Green gram is one of the important grain legume crops, grown extensively in India. It is believed to be originated from India (</w:t>
      </w:r>
      <w:r>
        <w:rPr>
          <w:rFonts w:ascii="Arial" w:eastAsiaTheme="minorEastAsia" w:hAnsi="Arial" w:cs="Arial"/>
          <w:shd w:val="clear" w:color="auto" w:fill="FFFFFF"/>
        </w:rPr>
        <w:t>De Candolle, 1988</w:t>
      </w:r>
      <w:r>
        <w:rPr>
          <w:rFonts w:ascii="Arial" w:hAnsi="Arial" w:cs="Arial"/>
        </w:rPr>
        <w:t xml:space="preserve">). Relative to other legumes, green gram is a short duration crop predominantly grown in rice fallows in </w:t>
      </w:r>
      <w:r>
        <w:rPr>
          <w:rFonts w:ascii="Arial" w:eastAsiaTheme="minorEastAsia" w:hAnsi="Arial" w:cs="Arial"/>
        </w:rPr>
        <w:t>peninsular India</w:t>
      </w:r>
      <w:r>
        <w:rPr>
          <w:rFonts w:ascii="Arial" w:hAnsi="Arial" w:cs="Arial"/>
        </w:rPr>
        <w:t>. India produces about 1.5 to 2.0 million tons of green gram annually from about 3 to 4 million hectares of area. Its average on-farmers’ field productivity of 0.5 t ha</w:t>
      </w:r>
      <w:r>
        <w:rPr>
          <w:rFonts w:ascii="Arial" w:hAnsi="Arial" w:cs="Arial"/>
          <w:vertAlign w:val="superscript"/>
        </w:rPr>
        <w:t>-1</w:t>
      </w:r>
      <w:r>
        <w:rPr>
          <w:rFonts w:ascii="Arial" w:hAnsi="Arial" w:cs="Arial"/>
        </w:rPr>
        <w:t xml:space="preserve"> is far below the attainable productivity (2 t ha</w:t>
      </w:r>
      <w:r>
        <w:rPr>
          <w:rFonts w:ascii="Arial" w:hAnsi="Arial" w:cs="Arial"/>
          <w:vertAlign w:val="superscript"/>
        </w:rPr>
        <w:t>-1</w:t>
      </w:r>
      <w:r>
        <w:rPr>
          <w:rFonts w:ascii="Arial" w:hAnsi="Arial" w:cs="Arial"/>
        </w:rPr>
        <w:t xml:space="preserve">) in research stations (Ministry of Agriculture, Government of India). </w:t>
      </w:r>
      <w:r>
        <w:rPr>
          <w:rFonts w:ascii="Arial" w:eastAsiaTheme="minorEastAsia" w:hAnsi="Arial" w:cs="Arial"/>
        </w:rPr>
        <w:t xml:space="preserve"> This large gap in productivity is attributed to several biotic and abiotic stresses. Among these, abiotic stresses especially terminal drought stress (TDS) is reported as one of the major causes for low </w:t>
      </w:r>
      <w:r>
        <w:rPr>
          <w:rFonts w:ascii="Arial" w:hAnsi="Arial" w:cs="Arial"/>
        </w:rPr>
        <w:t>on-farmers’ field production/</w:t>
      </w:r>
      <w:r>
        <w:rPr>
          <w:rFonts w:ascii="Arial" w:eastAsiaTheme="minorEastAsia" w:hAnsi="Arial" w:cs="Arial"/>
        </w:rPr>
        <w:t xml:space="preserve">productivity leading to almost up to 80% loss (Hussain </w:t>
      </w:r>
      <w:r>
        <w:rPr>
          <w:rFonts w:ascii="Arial" w:eastAsiaTheme="minorEastAsia" w:hAnsi="Arial" w:cs="Arial"/>
          <w:i/>
        </w:rPr>
        <w:t xml:space="preserve">et. al., </w:t>
      </w:r>
      <w:r>
        <w:rPr>
          <w:rFonts w:ascii="Arial" w:eastAsiaTheme="minorEastAsia" w:hAnsi="Arial" w:cs="Arial"/>
        </w:rPr>
        <w:t>2004).</w:t>
      </w:r>
      <w:r>
        <w:rPr>
          <w:rFonts w:ascii="Arial" w:eastAsiaTheme="minorEastAsia" w:hAnsi="Arial" w:cs="Arial"/>
          <w:color w:val="000000"/>
        </w:rPr>
        <w:t xml:space="preserve"> </w:t>
      </w:r>
    </w:p>
    <w:p>
      <w:pPr>
        <w:autoSpaceDE w:val="0"/>
        <w:autoSpaceDN w:val="0"/>
        <w:adjustRightInd w:val="0"/>
        <w:spacing w:line="480" w:lineRule="auto"/>
        <w:ind w:firstLine="720"/>
        <w:jc w:val="both"/>
        <w:rPr>
          <w:rFonts w:ascii="Arial" w:eastAsiaTheme="minorEastAsia" w:hAnsi="Arial" w:cs="Arial"/>
        </w:rPr>
      </w:pPr>
      <w:r>
        <w:rPr>
          <w:rFonts w:ascii="Arial" w:eastAsiaTheme="minorEastAsia" w:hAnsi="Arial" w:cs="Arial"/>
          <w:color w:val="000000" w:themeColor="text1"/>
        </w:rPr>
        <w:t xml:space="preserve">Development and deployment of cultivars tolerant to TDS is the most effective and sustainable approach </w:t>
      </w:r>
      <w:r>
        <w:rPr>
          <w:rFonts w:ascii="Arial" w:eastAsiaTheme="minorEastAsia" w:hAnsi="Arial" w:cs="Arial"/>
        </w:rPr>
        <w:t xml:space="preserve">to reduce the effect of TDS on grain yield (Siddique </w:t>
      </w:r>
      <w:r>
        <w:rPr>
          <w:rFonts w:ascii="Arial" w:eastAsiaTheme="minorEastAsia" w:hAnsi="Arial" w:cs="Arial"/>
          <w:i/>
        </w:rPr>
        <w:t>et al.,</w:t>
      </w:r>
      <w:r>
        <w:rPr>
          <w:rFonts w:ascii="Arial" w:eastAsiaTheme="minorEastAsia" w:hAnsi="Arial" w:cs="Arial"/>
        </w:rPr>
        <w:t xml:space="preserve"> 2000). From farmers’ point of view, the ideal crop cultivars are those that are better yielders under moisture stress free (MSF) environments and suffer least reduction in grain yield under TDS environment (</w:t>
      </w:r>
      <w:proofErr w:type="spellStart"/>
      <w:r>
        <w:rPr>
          <w:rFonts w:ascii="Arial" w:eastAsiaTheme="minorEastAsia" w:hAnsi="Arial" w:cs="Arial"/>
        </w:rPr>
        <w:t>Susmitha</w:t>
      </w:r>
      <w:proofErr w:type="spellEnd"/>
      <w:r>
        <w:rPr>
          <w:rFonts w:ascii="Arial" w:eastAsiaTheme="minorEastAsia" w:hAnsi="Arial" w:cs="Arial"/>
        </w:rPr>
        <w:t xml:space="preserve"> and Ramesh 2020; Kumar </w:t>
      </w:r>
      <w:r>
        <w:rPr>
          <w:rFonts w:ascii="Arial" w:eastAsiaTheme="minorEastAsia" w:hAnsi="Arial" w:cs="Arial"/>
          <w:i/>
          <w:iCs/>
        </w:rPr>
        <w:t>et al.,</w:t>
      </w:r>
      <w:r>
        <w:rPr>
          <w:rFonts w:ascii="Arial" w:eastAsiaTheme="minorEastAsia" w:hAnsi="Arial" w:cs="Arial"/>
        </w:rPr>
        <w:t xml:space="preserve"> 2021; Kalpana </w:t>
      </w:r>
      <w:r>
        <w:rPr>
          <w:rFonts w:ascii="Arial" w:eastAsiaTheme="minorEastAsia" w:hAnsi="Arial" w:cs="Arial"/>
          <w:i/>
        </w:rPr>
        <w:t>et. al.,</w:t>
      </w:r>
      <w:r>
        <w:rPr>
          <w:rFonts w:ascii="Arial" w:eastAsiaTheme="minorEastAsia" w:hAnsi="Arial" w:cs="Arial"/>
        </w:rPr>
        <w:t xml:space="preserve"> 2023).  This is </w:t>
      </w:r>
      <w:r>
        <w:rPr>
          <w:rFonts w:ascii="Arial" w:eastAsiaTheme="minorEastAsia" w:hAnsi="Arial" w:cs="Arial"/>
        </w:rPr>
        <w:lastRenderedPageBreak/>
        <w:t>because, occurrence of TDS is random and that during some years, crop experience MSF environment and in a few other years, crop experiences TDS environments.</w:t>
      </w:r>
    </w:p>
    <w:p>
      <w:pPr>
        <w:autoSpaceDE w:val="0"/>
        <w:autoSpaceDN w:val="0"/>
        <w:adjustRightInd w:val="0"/>
        <w:spacing w:before="280" w:line="480" w:lineRule="auto"/>
        <w:ind w:firstLine="720"/>
        <w:jc w:val="both"/>
        <w:rPr>
          <w:rFonts w:ascii="Arial" w:eastAsia="Calibri" w:hAnsi="Arial" w:cs="Arial"/>
          <w:color w:val="000000"/>
        </w:rPr>
      </w:pPr>
      <w:r>
        <w:rPr>
          <w:rFonts w:ascii="Arial" w:eastAsia="Calibri" w:hAnsi="Arial" w:cs="Arial"/>
          <w:color w:val="000000"/>
        </w:rPr>
        <w:t xml:space="preserve">Direct empirical selection for grain yield has been reported to be successful for breeding crops to improve grain under drought stress (Richards, 1996). Two selection strategies have been used to breed crops for tolerance to TDS environment (Mitra, 2001). In the first strategy, direct selection for grain yield under MSF environment is practiced. The basic hypothesis of this strategy is that genotypes that perform better under MSF environment do so under TDS environment as well (Blum, 2011). Most often, this strategy may not necessarily be true. In the second strategy, direct selection for high grain yield under TDS environment is practiced. Due to significant genotype × TDS interaction coupled with low heritability, </w:t>
      </w:r>
      <w:r>
        <w:rPr>
          <w:rFonts w:ascii="Arial" w:eastAsia="Calibri" w:hAnsi="Arial" w:cs="Arial"/>
          <w:color w:val="000000" w:themeColor="text1"/>
        </w:rPr>
        <w:t>direct selection for grain yield potential under TDS environment has been less effective resulting in low grain yield. Hence, progress of breeding crops for tolerance to TDS is rather slow (Mitra</w:t>
      </w:r>
      <w:r>
        <w:rPr>
          <w:rFonts w:ascii="Arial" w:eastAsia="Calibri" w:hAnsi="Arial" w:cs="Arial"/>
          <w:color w:val="000000"/>
        </w:rPr>
        <w:t xml:space="preserve">, 2001). Considering the demerits of the two selection strategies, an alternative one which is the combination of the two is suggested, wherein, direct selection for high grain yield under MSF environment with minimal reduction in grain yield under TDS environment is practiced (Bennani </w:t>
      </w:r>
      <w:r>
        <w:rPr>
          <w:rFonts w:ascii="Arial" w:eastAsia="Calibri" w:hAnsi="Arial" w:cs="Arial"/>
          <w:i/>
          <w:color w:val="000000"/>
        </w:rPr>
        <w:t>et al.,</w:t>
      </w:r>
      <w:r>
        <w:rPr>
          <w:rFonts w:ascii="Arial" w:eastAsia="Calibri" w:hAnsi="Arial" w:cs="Arial"/>
          <w:color w:val="000000"/>
        </w:rPr>
        <w:t xml:space="preserve"> 2017).  This alternative selection strategy is attempted in the present study.</w:t>
      </w:r>
    </w:p>
    <w:p>
      <w:pPr>
        <w:spacing w:after="200" w:line="480" w:lineRule="auto"/>
        <w:jc w:val="both"/>
        <w:rPr>
          <w:rFonts w:ascii="Arial" w:eastAsiaTheme="minorEastAsia" w:hAnsi="Arial" w:cs="Arial"/>
        </w:rPr>
      </w:pPr>
      <w:r>
        <w:rPr>
          <w:rFonts w:ascii="Arial" w:eastAsiaTheme="minorEastAsia" w:hAnsi="Arial" w:cs="Arial"/>
        </w:rPr>
        <w:t xml:space="preserve">Detection, quantification and exploitation of genetic variability within working germplasm for responses to TDS environment is not only a prerequisite, but also a short-term strategy for identification of TDS tolerant green gram genotypes for use as cultivars to cater to immediate needs of the farmers. An objective criterion is necessary for quantification of TDS tolerance of test genotypes and identification of tolerant ones for use as cultivars. Several indices based on the extent of reduction in grain yield under TDS environment relative to that under MSF environment have been developed and used to quantify the genetic variability for tolerance to TDS and identify TDS tolerant genotypes in different crops. Of the several indices, stress tolerant index (STI), Arithmetic mean productivity (AMP), geometric mean productivity (GMP) and harmonic mean productivity (HMP) have been suggested as most effective ones for </w:t>
      </w:r>
      <w:r>
        <w:rPr>
          <w:rFonts w:ascii="Arial" w:eastAsiaTheme="minorEastAsia" w:hAnsi="Arial" w:cs="Arial"/>
        </w:rPr>
        <w:lastRenderedPageBreak/>
        <w:t>quantification and selection of TDS tolerant genotypes in legume crops (</w:t>
      </w:r>
      <w:proofErr w:type="spellStart"/>
      <w:r>
        <w:rPr>
          <w:rFonts w:ascii="Arial" w:eastAsiaTheme="minorEastAsia" w:hAnsi="Arial" w:cs="Arial"/>
        </w:rPr>
        <w:t>Susmitha</w:t>
      </w:r>
      <w:proofErr w:type="spellEnd"/>
      <w:r>
        <w:rPr>
          <w:rFonts w:ascii="Arial" w:eastAsiaTheme="minorEastAsia" w:hAnsi="Arial" w:cs="Arial"/>
        </w:rPr>
        <w:t xml:space="preserve"> and Ramesh, 2020; Kalpana </w:t>
      </w:r>
      <w:r>
        <w:rPr>
          <w:rFonts w:ascii="Arial" w:eastAsiaTheme="minorEastAsia" w:hAnsi="Arial" w:cs="Arial"/>
          <w:i/>
        </w:rPr>
        <w:t>et. al.,</w:t>
      </w:r>
      <w:r>
        <w:rPr>
          <w:rFonts w:ascii="Arial" w:eastAsiaTheme="minorEastAsia" w:hAnsi="Arial" w:cs="Arial"/>
        </w:rPr>
        <w:t xml:space="preserve"> 2023). </w:t>
      </w:r>
    </w:p>
    <w:p>
      <w:pPr>
        <w:pStyle w:val="Body"/>
        <w:spacing w:after="0" w:line="480" w:lineRule="auto"/>
        <w:ind w:firstLine="720"/>
        <w:rPr>
          <w:rFonts w:ascii="Arial" w:hAnsi="Arial" w:cs="Arial"/>
        </w:rPr>
      </w:pPr>
      <w:r>
        <w:rPr>
          <w:rFonts w:ascii="Arial" w:eastAsiaTheme="minorEastAsia" w:hAnsi="Arial" w:cs="Arial"/>
        </w:rPr>
        <w:t>Considering that germplasm accessions have evolved under natural and/or human selection environment which constitute a population of MSF and TDS environments, we hypothesize that, there exist substantial genetic variability for responses to TDS environment and that it is possible to identify and select genotypes tolerant to TDS environment with optimum yield under MSF environment. We also hypothesized that genotypes of different maturity groups differ with respect to their tolerance to TDS. Rationale of this hypothesis is based on greater accumulation of photosynthates and time to cope with TDS in long duration genotypes than medium and early duration ones (</w:t>
      </w:r>
      <w:proofErr w:type="spellStart"/>
      <w:r>
        <w:rPr>
          <w:rFonts w:ascii="Arial" w:eastAsiaTheme="minorEastAsia" w:hAnsi="Arial" w:cs="Arial"/>
        </w:rPr>
        <w:t>Punia</w:t>
      </w:r>
      <w:proofErr w:type="spellEnd"/>
      <w:r>
        <w:rPr>
          <w:rFonts w:ascii="Arial" w:eastAsiaTheme="minorEastAsia" w:hAnsi="Arial" w:cs="Arial"/>
        </w:rPr>
        <w:t xml:space="preserve"> </w:t>
      </w:r>
      <w:r>
        <w:rPr>
          <w:rFonts w:ascii="Arial" w:eastAsiaTheme="minorEastAsia" w:hAnsi="Arial" w:cs="Arial"/>
          <w:i/>
          <w:iCs/>
        </w:rPr>
        <w:t>et al</w:t>
      </w:r>
      <w:r>
        <w:rPr>
          <w:rFonts w:ascii="Arial" w:eastAsiaTheme="minorEastAsia" w:hAnsi="Arial" w:cs="Arial"/>
        </w:rPr>
        <w:t xml:space="preserve">., 2020; Kumar </w:t>
      </w:r>
      <w:r>
        <w:rPr>
          <w:rFonts w:ascii="Arial" w:eastAsiaTheme="minorEastAsia" w:hAnsi="Arial" w:cs="Arial"/>
          <w:i/>
          <w:iCs/>
        </w:rPr>
        <w:t>et al.,</w:t>
      </w:r>
      <w:r>
        <w:rPr>
          <w:rFonts w:ascii="Arial" w:eastAsiaTheme="minorEastAsia" w:hAnsi="Arial" w:cs="Arial"/>
        </w:rPr>
        <w:t xml:space="preserve"> 2021; Bohra </w:t>
      </w:r>
      <w:r>
        <w:rPr>
          <w:rFonts w:ascii="Arial" w:eastAsiaTheme="minorEastAsia" w:hAnsi="Arial" w:cs="Arial"/>
          <w:i/>
          <w:iCs/>
        </w:rPr>
        <w:t>et al.,</w:t>
      </w:r>
      <w:r>
        <w:rPr>
          <w:rFonts w:ascii="Arial" w:eastAsiaTheme="minorEastAsia" w:hAnsi="Arial" w:cs="Arial"/>
        </w:rPr>
        <w:t xml:space="preserve"> 2022). To test these hypotheses, the present study was envisaged with three objectives. These are (1) assess genetic variability for tolerance to managed TDS environment (2) explore if genotypes of different maturity groups differ with respect to their tolerance to managed TDS environment.</w:t>
      </w:r>
    </w:p>
    <w:p>
      <w:pPr>
        <w:pStyle w:val="Body"/>
        <w:spacing w:after="0"/>
        <w:rPr>
          <w:rFonts w:ascii="Arial" w:hAnsi="Arial" w:cs="Arial"/>
        </w:rPr>
      </w:pPr>
    </w:p>
    <w:p>
      <w:pPr>
        <w:pStyle w:val="AbstHead"/>
        <w:spacing w:after="0"/>
        <w:jc w:val="both"/>
        <w:rPr>
          <w:rFonts w:ascii="Arial" w:hAnsi="Arial" w:cs="Arial"/>
        </w:rPr>
      </w:pPr>
      <w:r>
        <w:rPr>
          <w:rFonts w:ascii="Arial" w:hAnsi="Arial" w:cs="Arial"/>
        </w:rPr>
        <w:t xml:space="preserve">2. material and methods </w:t>
      </w:r>
    </w:p>
    <w:p>
      <w:pPr>
        <w:pStyle w:val="AbstHead"/>
        <w:spacing w:after="0"/>
        <w:jc w:val="both"/>
        <w:rPr>
          <w:rFonts w:ascii="Arial" w:hAnsi="Arial" w:cs="Arial"/>
        </w:rPr>
      </w:pPr>
    </w:p>
    <w:p>
      <w:pPr>
        <w:spacing w:before="120" w:after="120" w:line="480" w:lineRule="auto"/>
        <w:rPr>
          <w:rFonts w:ascii="Arial" w:hAnsi="Arial" w:cs="Arial"/>
          <w:b/>
          <w:sz w:val="22"/>
          <w:szCs w:val="22"/>
        </w:rPr>
      </w:pPr>
      <w:r>
        <w:rPr>
          <w:rFonts w:ascii="Arial" w:hAnsi="Arial" w:cs="Arial"/>
          <w:b/>
          <w:sz w:val="22"/>
          <w:szCs w:val="22"/>
        </w:rPr>
        <w:t>EXPERIMENTAL MATERIAL</w:t>
      </w:r>
    </w:p>
    <w:p>
      <w:pPr>
        <w:spacing w:before="120" w:after="120" w:line="480" w:lineRule="auto"/>
        <w:ind w:firstLine="720"/>
        <w:jc w:val="both"/>
        <w:rPr>
          <w:rFonts w:ascii="Arial" w:hAnsi="Arial" w:cs="Arial"/>
          <w:bCs/>
        </w:rPr>
      </w:pPr>
      <w:r>
        <w:rPr>
          <w:rFonts w:ascii="Arial" w:hAnsi="Arial" w:cs="Arial"/>
          <w:bCs/>
        </w:rPr>
        <w:t xml:space="preserve">The material for the present study consisted of 231 germplasm accessions which included, 38 extra early duration </w:t>
      </w:r>
      <w:r>
        <w:rPr>
          <w:rFonts w:ascii="Arial" w:hAnsi="Arial" w:cs="Arial"/>
          <w:b/>
        </w:rPr>
        <w:t>(40-45 days to 50% flowering</w:t>
      </w:r>
      <w:r>
        <w:rPr>
          <w:rFonts w:ascii="Arial" w:hAnsi="Arial" w:cs="Arial"/>
          <w:bCs/>
        </w:rPr>
        <w:t>), 49 early duration (</w:t>
      </w:r>
      <w:r>
        <w:rPr>
          <w:rFonts w:ascii="Arial" w:hAnsi="Arial" w:cs="Arial"/>
          <w:b/>
        </w:rPr>
        <w:t>45-50 days to 50% flowering)</w:t>
      </w:r>
      <w:r>
        <w:rPr>
          <w:rFonts w:ascii="Arial" w:hAnsi="Arial" w:cs="Arial"/>
          <w:bCs/>
        </w:rPr>
        <w:t>, 70 medium duration (50-55 days to 50% flowering) and 74 long duration (</w:t>
      </w:r>
      <w:r>
        <w:rPr>
          <w:rFonts w:ascii="Arial" w:hAnsi="Arial" w:cs="Arial"/>
          <w:b/>
        </w:rPr>
        <w:t>55-60 days to 50% flowering)</w:t>
      </w:r>
      <w:r>
        <w:rPr>
          <w:rFonts w:ascii="Arial" w:hAnsi="Arial" w:cs="Arial"/>
          <w:bCs/>
        </w:rPr>
        <w:t xml:space="preserve"> along with three checks.</w:t>
      </w:r>
      <w:r>
        <w:rPr>
          <w:rFonts w:ascii="Arial" w:hAnsi="Arial" w:cs="Arial"/>
        </w:rPr>
        <w:t xml:space="preserve"> The seeds of these</w:t>
      </w:r>
      <w:r>
        <w:rPr>
          <w:rFonts w:ascii="Arial" w:hAnsi="Arial" w:cs="Arial"/>
          <w:bCs/>
        </w:rPr>
        <w:t xml:space="preserve"> accessions (hereafter referred to as genotypes) are being maintained in cold storage facility available in the Department of Genetics and Plant Breeding, College of Agriculture, University of Agricultural Sciences (UAS), Gandhi Krishi </w:t>
      </w:r>
      <w:proofErr w:type="spellStart"/>
      <w:r>
        <w:rPr>
          <w:rFonts w:ascii="Arial" w:hAnsi="Arial" w:cs="Arial"/>
          <w:bCs/>
        </w:rPr>
        <w:t>Vignana</w:t>
      </w:r>
      <w:proofErr w:type="spellEnd"/>
      <w:r>
        <w:rPr>
          <w:rFonts w:ascii="Arial" w:hAnsi="Arial" w:cs="Arial"/>
          <w:bCs/>
        </w:rPr>
        <w:t xml:space="preserve"> Kendra (GKVK), Bangalore and Agricultural Research Station (ARS), </w:t>
      </w:r>
      <w:proofErr w:type="spellStart"/>
      <w:r>
        <w:rPr>
          <w:rFonts w:ascii="Arial" w:hAnsi="Arial" w:cs="Arial"/>
          <w:bCs/>
        </w:rPr>
        <w:t>Bidar</w:t>
      </w:r>
      <w:proofErr w:type="spellEnd"/>
      <w:r>
        <w:rPr>
          <w:rFonts w:ascii="Arial" w:hAnsi="Arial" w:cs="Arial"/>
          <w:bCs/>
        </w:rPr>
        <w:t xml:space="preserve">, UAS, </w:t>
      </w:r>
      <w:proofErr w:type="spellStart"/>
      <w:r>
        <w:rPr>
          <w:rFonts w:ascii="Arial" w:hAnsi="Arial" w:cs="Arial"/>
          <w:bCs/>
        </w:rPr>
        <w:t>Raichur</w:t>
      </w:r>
      <w:proofErr w:type="spellEnd"/>
      <w:r>
        <w:rPr>
          <w:rFonts w:ascii="Arial" w:hAnsi="Arial" w:cs="Arial"/>
          <w:bCs/>
        </w:rPr>
        <w:t xml:space="preserve">. </w:t>
      </w:r>
    </w:p>
    <w:p>
      <w:pPr>
        <w:spacing w:before="120" w:after="120" w:line="480" w:lineRule="auto"/>
        <w:ind w:firstLine="720"/>
        <w:jc w:val="both"/>
        <w:rPr>
          <w:rFonts w:ascii="Arial" w:hAnsi="Arial" w:cs="Arial"/>
        </w:rPr>
      </w:pPr>
    </w:p>
    <w:p>
      <w:pPr>
        <w:spacing w:before="120" w:after="120" w:line="480" w:lineRule="auto"/>
        <w:rPr>
          <w:rFonts w:ascii="Arial" w:hAnsi="Arial" w:cs="Arial"/>
          <w:b/>
          <w:sz w:val="22"/>
          <w:szCs w:val="22"/>
        </w:rPr>
      </w:pPr>
      <w:r>
        <w:rPr>
          <w:rFonts w:ascii="Arial" w:hAnsi="Arial" w:cs="Arial"/>
          <w:b/>
          <w:sz w:val="22"/>
          <w:szCs w:val="22"/>
        </w:rPr>
        <w:lastRenderedPageBreak/>
        <w:t>METHODS</w:t>
      </w:r>
    </w:p>
    <w:p>
      <w:pPr>
        <w:spacing w:before="120" w:after="120" w:line="480" w:lineRule="auto"/>
        <w:jc w:val="both"/>
        <w:rPr>
          <w:rFonts w:ascii="Arial" w:hAnsi="Arial" w:cs="Arial"/>
          <w:b/>
        </w:rPr>
      </w:pPr>
      <w:r>
        <w:rPr>
          <w:rFonts w:ascii="Arial" w:hAnsi="Arial" w:cs="Arial"/>
          <w:b/>
        </w:rPr>
        <w:t>Field evaluation of genotypes under managed TDS and MSF environments</w:t>
      </w:r>
    </w:p>
    <w:p>
      <w:pPr>
        <w:spacing w:before="120" w:after="120" w:line="480" w:lineRule="auto"/>
        <w:ind w:firstLine="720"/>
        <w:jc w:val="both"/>
        <w:rPr>
          <w:rFonts w:ascii="Arial" w:hAnsi="Arial" w:cs="Arial"/>
          <w:b/>
          <w:bCs/>
          <w:color w:val="EE0000"/>
        </w:rPr>
      </w:pPr>
      <w:r>
        <w:rPr>
          <w:rFonts w:ascii="Arial" w:hAnsi="Arial" w:cs="Arial"/>
        </w:rPr>
        <w:t xml:space="preserve">The seeds of 231 genotypes of the four maturity groups along with three checks (Selection 4, China Moong and BGS 9) were planted at Zonal Agricultural Research Station (ZARS), Gulbarga and ARS, </w:t>
      </w:r>
      <w:proofErr w:type="spellStart"/>
      <w:r>
        <w:rPr>
          <w:rFonts w:ascii="Arial" w:hAnsi="Arial" w:cs="Arial"/>
        </w:rPr>
        <w:t>Bidar</w:t>
      </w:r>
      <w:proofErr w:type="spellEnd"/>
      <w:r>
        <w:rPr>
          <w:rFonts w:ascii="Arial" w:hAnsi="Arial" w:cs="Arial"/>
        </w:rPr>
        <w:t xml:space="preserve"> in Augmented design (Federer, 1956) during summer season across two years (2021-22 and 2022-23) under two managed moisture regimes (MR), namely TDS and MSF environments in two separate trials. The seeds of each genotype were dibbled in a single row of 4m length. Following germination, after 15 days of dibbling of seeds, the seedlings were thinned-out by maintaining a spacing of 0.2 m between plants within a row. In each maturity group, one trial was maintained by regular irrigation through-out the crop life cycle. In the second trial, TDS was imposed by with-holding irrigation from pod-filling stage until pod harvesting stage. All the other recommended crop production and protection practices were followed to maintain the crop free from other abiotic stresses and biotic stresses in both the maturity groups and trials. Following mortality of a few plants, 15 plants in each accession survived to maturity.</w:t>
      </w:r>
    </w:p>
    <w:p>
      <w:pPr>
        <w:spacing w:before="120" w:after="120" w:line="480" w:lineRule="auto"/>
        <w:jc w:val="both"/>
        <w:rPr>
          <w:rFonts w:ascii="Arial" w:hAnsi="Arial" w:cs="Arial"/>
          <w:b/>
        </w:rPr>
      </w:pPr>
      <w:r>
        <w:rPr>
          <w:rFonts w:ascii="Arial" w:hAnsi="Arial" w:cs="Arial"/>
          <w:b/>
        </w:rPr>
        <w:t xml:space="preserve">Sampling of plants and collection of data </w:t>
      </w:r>
    </w:p>
    <w:p>
      <w:pPr>
        <w:spacing w:before="120" w:after="120" w:line="480" w:lineRule="auto"/>
        <w:ind w:firstLine="720"/>
        <w:jc w:val="both"/>
        <w:rPr>
          <w:rFonts w:ascii="Arial" w:hAnsi="Arial" w:cs="Arial"/>
          <w:bCs/>
        </w:rPr>
      </w:pPr>
      <w:r>
        <w:rPr>
          <w:rFonts w:ascii="Arial" w:hAnsi="Arial" w:cs="Arial"/>
        </w:rPr>
        <w:t>D</w:t>
      </w:r>
      <w:r>
        <w:rPr>
          <w:rFonts w:ascii="Arial" w:hAnsi="Arial" w:cs="Arial"/>
          <w:bCs/>
        </w:rPr>
        <w:t xml:space="preserve">ry pods were harvested from five randomly selected plants from each genotype of the two trials in each experiment. The pods were hand-threshed, the resulting grains were sundried, weighed. The data was recorded on </w:t>
      </w:r>
      <w:r>
        <w:rPr>
          <w:rFonts w:ascii="Arial" w:hAnsi="Arial" w:cs="Arial"/>
        </w:rPr>
        <w:t>grain yield plant</w:t>
      </w:r>
      <w:r>
        <w:rPr>
          <w:rFonts w:ascii="Arial" w:hAnsi="Arial" w:cs="Arial"/>
          <w:vertAlign w:val="superscript"/>
        </w:rPr>
        <w:t>-1</w:t>
      </w:r>
      <w:r>
        <w:rPr>
          <w:rFonts w:ascii="Arial" w:hAnsi="Arial" w:cs="Arial"/>
          <w:bCs/>
        </w:rPr>
        <w:t>.</w:t>
      </w:r>
    </w:p>
    <w:p>
      <w:pPr>
        <w:spacing w:before="120" w:after="120" w:line="480" w:lineRule="auto"/>
        <w:jc w:val="both"/>
        <w:rPr>
          <w:rFonts w:ascii="Arial" w:hAnsi="Arial" w:cs="Arial"/>
          <w:b/>
        </w:rPr>
      </w:pPr>
      <w:r>
        <w:rPr>
          <w:rFonts w:ascii="Arial" w:hAnsi="Arial" w:cs="Arial"/>
          <w:b/>
        </w:rPr>
        <w:t>Statistical analysis</w:t>
      </w:r>
    </w:p>
    <w:p>
      <w:pPr>
        <w:spacing w:before="120" w:after="120" w:line="480" w:lineRule="auto"/>
        <w:ind w:firstLine="720"/>
        <w:jc w:val="both"/>
        <w:rPr>
          <w:rFonts w:ascii="Arial" w:hAnsi="Arial" w:cs="Arial"/>
          <w:b/>
          <w:bCs/>
        </w:rPr>
      </w:pPr>
      <w:r>
        <w:rPr>
          <w:rFonts w:ascii="Arial" w:hAnsi="Arial" w:cs="Arial"/>
          <w:bCs/>
        </w:rPr>
        <w:t>Adjusted m</w:t>
      </w:r>
      <w:r>
        <w:rPr>
          <w:rFonts w:ascii="Arial" w:hAnsi="Arial" w:cs="Arial"/>
        </w:rPr>
        <w:t>eans of grain yield</w:t>
      </w:r>
      <w:r>
        <w:rPr>
          <w:rFonts w:ascii="Arial" w:hAnsi="Arial" w:cs="Arial"/>
          <w:vertAlign w:val="superscript"/>
        </w:rPr>
        <w:t xml:space="preserve"> </w:t>
      </w:r>
      <w:r>
        <w:rPr>
          <w:rFonts w:ascii="Arial" w:hAnsi="Arial" w:cs="Arial"/>
        </w:rPr>
        <w:t>plant</w:t>
      </w:r>
      <w:r>
        <w:rPr>
          <w:rFonts w:ascii="Arial" w:hAnsi="Arial" w:cs="Arial"/>
          <w:vertAlign w:val="superscript"/>
        </w:rPr>
        <w:t xml:space="preserve">-1 </w:t>
      </w:r>
      <w:r>
        <w:rPr>
          <w:rFonts w:ascii="Arial" w:hAnsi="Arial" w:cs="Arial"/>
        </w:rPr>
        <w:t>were used for statistical analysis. Experiment wise and trial-wise ANOVA of genotypes belonging to four maturity groups for grain yield were performed to detect variability among the genotypes, MR and genotypes x MR interaction.</w:t>
      </w:r>
      <w:r>
        <w:rPr>
          <w:rFonts w:ascii="Arial" w:hAnsi="Arial" w:cs="Arial"/>
          <w:b/>
        </w:rPr>
        <w:t xml:space="preserve"> </w:t>
      </w:r>
      <w:r>
        <w:rPr>
          <w:rFonts w:ascii="Arial" w:hAnsi="Arial" w:cs="Arial"/>
        </w:rPr>
        <w:t>The</w:t>
      </w:r>
      <w:r>
        <w:rPr>
          <w:rFonts w:ascii="Arial" w:hAnsi="Arial" w:cs="Arial"/>
          <w:b/>
        </w:rPr>
        <w:t xml:space="preserve"> </w:t>
      </w:r>
      <w:r>
        <w:rPr>
          <w:rFonts w:ascii="Arial" w:hAnsi="Arial" w:cs="Arial"/>
        </w:rPr>
        <w:t>analysis</w:t>
      </w:r>
      <w:r>
        <w:rPr>
          <w:rFonts w:ascii="Arial" w:hAnsi="Arial" w:cs="Arial"/>
          <w:b/>
        </w:rPr>
        <w:t xml:space="preserve"> </w:t>
      </w:r>
      <w:r>
        <w:rPr>
          <w:rFonts w:ascii="Arial" w:hAnsi="Arial" w:cs="Arial"/>
        </w:rPr>
        <w:t xml:space="preserve">was implemented in R version 4.2.1 (R core team, 2021). </w:t>
      </w:r>
    </w:p>
    <w:p>
      <w:pPr>
        <w:spacing w:before="120" w:after="120" w:line="480" w:lineRule="auto"/>
        <w:jc w:val="both"/>
        <w:rPr>
          <w:rFonts w:ascii="Arial" w:hAnsi="Arial" w:cs="Arial"/>
          <w:b/>
          <w:bCs/>
        </w:rPr>
      </w:pPr>
      <w:r>
        <w:rPr>
          <w:rFonts w:ascii="Arial" w:hAnsi="Arial" w:cs="Arial"/>
          <w:b/>
          <w:bCs/>
        </w:rPr>
        <w:t>Quantification of variability for TDS tolerance among genotypes</w:t>
      </w:r>
    </w:p>
    <w:p>
      <w:pPr>
        <w:spacing w:before="120" w:after="120" w:line="480" w:lineRule="auto"/>
        <w:ind w:firstLine="720"/>
        <w:jc w:val="both"/>
        <w:rPr>
          <w:rFonts w:ascii="Arial" w:hAnsi="Arial" w:cs="Arial"/>
          <w:bCs/>
        </w:rPr>
      </w:pPr>
      <w:r>
        <w:rPr>
          <w:rFonts w:ascii="Arial" w:hAnsi="Arial" w:cs="Arial"/>
        </w:rPr>
        <w:lastRenderedPageBreak/>
        <w:t>TDS tolerance of genotypes was quantified based on two statistics. These are (</w:t>
      </w:r>
      <w:proofErr w:type="spellStart"/>
      <w:r>
        <w:rPr>
          <w:rFonts w:ascii="Arial" w:hAnsi="Arial" w:cs="Arial"/>
        </w:rPr>
        <w:t>i</w:t>
      </w:r>
      <w:proofErr w:type="spellEnd"/>
      <w:r>
        <w:rPr>
          <w:rFonts w:ascii="Arial" w:hAnsi="Arial" w:cs="Arial"/>
        </w:rPr>
        <w:t xml:space="preserve">) per cent reduction in grain yield and (ii) tolerance indices. Per cent reduction in grain yield was estimated as {[(mean grain yield of genotypes under MSF – mean grain yield of genotypes under TDS) / mean grain yield under MSF]} * 100. </w:t>
      </w:r>
      <w:r>
        <w:rPr>
          <w:rFonts w:ascii="Arial" w:hAnsi="Arial" w:cs="Arial"/>
          <w:bCs/>
        </w:rPr>
        <w:t>Four reported tolerance indices were estimated using the formulae as detailed in Table 1. All these statistical analyses were implemented using Microsoft (MS) excel software’s statistical analysis option. Lower and greater the magnitudes of per cent reduction</w:t>
      </w:r>
      <w:r>
        <w:rPr>
          <w:rFonts w:ascii="Arial" w:hAnsi="Arial" w:cs="Arial"/>
          <w:b/>
        </w:rPr>
        <w:t xml:space="preserve"> </w:t>
      </w:r>
      <w:r>
        <w:rPr>
          <w:rFonts w:ascii="Arial" w:hAnsi="Arial" w:cs="Arial"/>
          <w:bCs/>
        </w:rPr>
        <w:t>in grain yield and tolerance indices respectively, greater is the tolerance of the genotypes.</w:t>
      </w:r>
    </w:p>
    <w:p>
      <w:pPr>
        <w:pStyle w:val="Default"/>
        <w:suppressLineNumbers/>
        <w:spacing w:before="120" w:after="120" w:line="360" w:lineRule="auto"/>
        <w:ind w:left="900" w:hanging="900"/>
        <w:jc w:val="both"/>
        <w:rPr>
          <w:rFonts w:ascii="Arial" w:hAnsi="Arial" w:cs="Arial"/>
          <w:b/>
          <w:bCs/>
          <w:color w:val="auto"/>
          <w:sz w:val="22"/>
          <w:szCs w:val="22"/>
        </w:rPr>
      </w:pPr>
      <w:r>
        <w:rPr>
          <w:rFonts w:ascii="Arial" w:hAnsi="Arial" w:cs="Arial"/>
          <w:b/>
          <w:bCs/>
          <w:color w:val="auto"/>
          <w:sz w:val="22"/>
          <w:szCs w:val="22"/>
        </w:rPr>
        <w:t xml:space="preserve">Table 1: The reported indices and their formulae used to quantify the responses of green gram genotypes to terminal drought stress (TDS) </w:t>
      </w:r>
      <w:r>
        <w:rPr>
          <w:rFonts w:ascii="Arial" w:hAnsi="Arial" w:cs="Arial"/>
          <w:b/>
          <w:bCs/>
          <w:color w:val="auto"/>
          <w:sz w:val="22"/>
          <w:szCs w:val="22"/>
          <w:lang w:val="en-IN"/>
        </w:rPr>
        <w:t>environment</w:t>
      </w:r>
    </w:p>
    <w:tbl>
      <w:tblPr>
        <w:tblW w:w="9356" w:type="dxa"/>
        <w:jc w:val="center"/>
        <w:tblBorders>
          <w:top w:val="single" w:sz="4" w:space="0" w:color="auto"/>
          <w:bottom w:val="single" w:sz="4" w:space="0" w:color="auto"/>
        </w:tblBorders>
        <w:tblLayout w:type="fixed"/>
        <w:tblLook w:val="04A0" w:firstRow="1" w:lastRow="0" w:firstColumn="1" w:lastColumn="0" w:noHBand="0" w:noVBand="1"/>
      </w:tblPr>
      <w:tblGrid>
        <w:gridCol w:w="3239"/>
        <w:gridCol w:w="821"/>
        <w:gridCol w:w="2797"/>
        <w:gridCol w:w="2499"/>
      </w:tblGrid>
      <w:tr>
        <w:trPr>
          <w:trHeight w:val="20"/>
          <w:jc w:val="center"/>
        </w:trPr>
        <w:tc>
          <w:tcPr>
            <w:tcW w:w="3239" w:type="dxa"/>
            <w:tcBorders>
              <w:bottom w:val="single" w:sz="4" w:space="0" w:color="auto"/>
            </w:tcBorders>
            <w:vAlign w:val="center"/>
          </w:tcPr>
          <w:p>
            <w:pPr>
              <w:pStyle w:val="Default"/>
              <w:spacing w:line="360" w:lineRule="auto"/>
              <w:ind w:left="746" w:hanging="746"/>
              <w:jc w:val="center"/>
              <w:rPr>
                <w:rFonts w:ascii="Arial" w:hAnsi="Arial" w:cs="Arial"/>
                <w:b/>
                <w:bCs/>
                <w:color w:val="auto"/>
                <w:sz w:val="20"/>
                <w:szCs w:val="20"/>
                <w:lang w:val="en-IN"/>
              </w:rPr>
            </w:pPr>
            <w:r>
              <w:rPr>
                <w:rFonts w:ascii="Arial" w:hAnsi="Arial" w:cs="Arial"/>
                <w:b/>
                <w:bCs/>
                <w:color w:val="auto"/>
                <w:sz w:val="20"/>
                <w:szCs w:val="20"/>
                <w:lang w:val="en-IN"/>
              </w:rPr>
              <w:t>Indices</w:t>
            </w:r>
          </w:p>
        </w:tc>
        <w:tc>
          <w:tcPr>
            <w:tcW w:w="821" w:type="dxa"/>
            <w:tcBorders>
              <w:bottom w:val="single" w:sz="4" w:space="0" w:color="auto"/>
            </w:tcBorders>
            <w:vAlign w:val="center"/>
          </w:tcPr>
          <w:p>
            <w:pPr>
              <w:pStyle w:val="Default"/>
              <w:spacing w:line="360" w:lineRule="auto"/>
              <w:jc w:val="center"/>
              <w:rPr>
                <w:rFonts w:ascii="Arial" w:hAnsi="Arial" w:cs="Arial"/>
                <w:b/>
                <w:bCs/>
                <w:color w:val="auto"/>
                <w:sz w:val="20"/>
                <w:szCs w:val="20"/>
                <w:lang w:val="en-IN"/>
              </w:rPr>
            </w:pPr>
            <w:r>
              <w:rPr>
                <w:rFonts w:ascii="Arial" w:hAnsi="Arial" w:cs="Arial"/>
                <w:b/>
                <w:bCs/>
                <w:color w:val="auto"/>
                <w:sz w:val="20"/>
                <w:szCs w:val="20"/>
                <w:lang w:val="en-IN"/>
              </w:rPr>
              <w:t>Code</w:t>
            </w:r>
          </w:p>
        </w:tc>
        <w:tc>
          <w:tcPr>
            <w:tcW w:w="2797" w:type="dxa"/>
            <w:tcBorders>
              <w:bottom w:val="single" w:sz="4" w:space="0" w:color="auto"/>
            </w:tcBorders>
            <w:vAlign w:val="center"/>
          </w:tcPr>
          <w:p>
            <w:pPr>
              <w:pStyle w:val="Default"/>
              <w:spacing w:line="360" w:lineRule="auto"/>
              <w:jc w:val="center"/>
              <w:rPr>
                <w:rFonts w:ascii="Arial" w:hAnsi="Arial" w:cs="Arial"/>
                <w:b/>
                <w:bCs/>
                <w:color w:val="auto"/>
                <w:sz w:val="20"/>
                <w:szCs w:val="20"/>
                <w:lang w:val="en-IN"/>
              </w:rPr>
            </w:pPr>
            <w:r>
              <w:rPr>
                <w:rFonts w:ascii="Arial" w:hAnsi="Arial" w:cs="Arial"/>
                <w:b/>
                <w:bCs/>
                <w:color w:val="auto"/>
                <w:sz w:val="20"/>
                <w:szCs w:val="20"/>
                <w:lang w:val="en-IN"/>
              </w:rPr>
              <w:t>Formula</w:t>
            </w:r>
          </w:p>
        </w:tc>
        <w:tc>
          <w:tcPr>
            <w:tcW w:w="2499" w:type="dxa"/>
            <w:tcBorders>
              <w:bottom w:val="single" w:sz="4" w:space="0" w:color="auto"/>
            </w:tcBorders>
            <w:vAlign w:val="center"/>
          </w:tcPr>
          <w:p>
            <w:pPr>
              <w:pStyle w:val="Default"/>
              <w:spacing w:line="360" w:lineRule="auto"/>
              <w:jc w:val="center"/>
              <w:rPr>
                <w:rFonts w:ascii="Arial" w:hAnsi="Arial" w:cs="Arial"/>
                <w:b/>
                <w:bCs/>
                <w:color w:val="auto"/>
                <w:sz w:val="20"/>
                <w:szCs w:val="20"/>
                <w:lang w:val="en-IN"/>
              </w:rPr>
            </w:pPr>
            <w:r>
              <w:rPr>
                <w:rFonts w:ascii="Arial" w:hAnsi="Arial" w:cs="Arial"/>
                <w:b/>
                <w:bCs/>
                <w:color w:val="auto"/>
                <w:sz w:val="20"/>
                <w:szCs w:val="20"/>
                <w:lang w:val="en-IN"/>
              </w:rPr>
              <w:t>Reference</w:t>
            </w:r>
          </w:p>
        </w:tc>
      </w:tr>
      <w:tr>
        <w:trPr>
          <w:trHeight w:val="20"/>
          <w:jc w:val="center"/>
        </w:trPr>
        <w:tc>
          <w:tcPr>
            <w:tcW w:w="3239" w:type="dxa"/>
            <w:tcBorders>
              <w:top w:val="single" w:sz="4" w:space="0" w:color="auto"/>
              <w:bottom w:val="nil"/>
            </w:tcBorders>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Arithmetic Mean productivity</w:t>
            </w:r>
          </w:p>
        </w:tc>
        <w:tc>
          <w:tcPr>
            <w:tcW w:w="821" w:type="dxa"/>
            <w:tcBorders>
              <w:top w:val="single" w:sz="4" w:space="0" w:color="auto"/>
              <w:bottom w:val="nil"/>
            </w:tcBorders>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AMP</w:t>
            </w:r>
          </w:p>
        </w:tc>
        <w:tc>
          <w:tcPr>
            <w:tcW w:w="2797" w:type="dxa"/>
            <w:tcBorders>
              <w:top w:val="single" w:sz="4" w:space="0" w:color="auto"/>
              <w:bottom w:val="nil"/>
            </w:tcBorders>
            <w:vAlign w:val="center"/>
          </w:tcPr>
          <w:p>
            <w:pPr>
              <w:pStyle w:val="Default"/>
              <w:spacing w:line="360" w:lineRule="auto"/>
              <w:jc w:val="both"/>
              <w:rPr>
                <w:rFonts w:ascii="Arial" w:hAnsi="Arial" w:cs="Arial"/>
                <w:b/>
                <w:bCs/>
                <w:color w:val="auto"/>
                <w:sz w:val="20"/>
                <w:szCs w:val="20"/>
                <w:lang w:val="en-IN"/>
              </w:rPr>
            </w:pPr>
            <m:oMathPara>
              <m:oMath>
                <m:r>
                  <w:rPr>
                    <w:rFonts w:ascii="Cambria Math" w:hAnsi="Cambria Math" w:cs="Arial"/>
                    <w:color w:val="auto"/>
                    <w:sz w:val="20"/>
                    <w:szCs w:val="20"/>
                  </w:rPr>
                  <m:t>(Yp+Ys)/2</m:t>
                </m:r>
              </m:oMath>
            </m:oMathPara>
          </w:p>
        </w:tc>
        <w:tc>
          <w:tcPr>
            <w:tcW w:w="2499" w:type="dxa"/>
            <w:tcBorders>
              <w:top w:val="single" w:sz="4" w:space="0" w:color="auto"/>
              <w:bottom w:val="nil"/>
            </w:tcBorders>
            <w:vAlign w:val="center"/>
          </w:tcPr>
          <w:p>
            <w:pPr>
              <w:pStyle w:val="Default"/>
              <w:spacing w:line="360" w:lineRule="auto"/>
              <w:jc w:val="both"/>
              <w:rPr>
                <w:rFonts w:ascii="Arial" w:hAnsi="Arial" w:cs="Arial"/>
                <w:bCs/>
                <w:color w:val="auto"/>
                <w:sz w:val="20"/>
                <w:szCs w:val="20"/>
                <w:lang w:val="en-IN"/>
              </w:rPr>
            </w:pPr>
            <w:proofErr w:type="spellStart"/>
            <w:r>
              <w:rPr>
                <w:rFonts w:ascii="Arial" w:hAnsi="Arial" w:cs="Arial"/>
                <w:bCs/>
                <w:color w:val="auto"/>
                <w:sz w:val="20"/>
                <w:szCs w:val="20"/>
                <w:lang w:val="en-IN"/>
              </w:rPr>
              <w:t>Rosielle</w:t>
            </w:r>
            <w:proofErr w:type="spellEnd"/>
            <w:r>
              <w:rPr>
                <w:rFonts w:ascii="Arial" w:hAnsi="Arial" w:cs="Arial"/>
                <w:bCs/>
                <w:color w:val="auto"/>
                <w:sz w:val="20"/>
                <w:szCs w:val="20"/>
                <w:lang w:val="en-IN"/>
              </w:rPr>
              <w:t xml:space="preserve"> and Hamblin (1981)</w:t>
            </w:r>
          </w:p>
        </w:tc>
      </w:tr>
      <w:tr>
        <w:trPr>
          <w:trHeight w:val="20"/>
          <w:jc w:val="center"/>
        </w:trPr>
        <w:tc>
          <w:tcPr>
            <w:tcW w:w="3239" w:type="dxa"/>
            <w:tcBorders>
              <w:top w:val="nil"/>
            </w:tcBorders>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Geometric mean productivity</w:t>
            </w:r>
          </w:p>
        </w:tc>
        <w:tc>
          <w:tcPr>
            <w:tcW w:w="821" w:type="dxa"/>
            <w:tcBorders>
              <w:top w:val="nil"/>
            </w:tcBorders>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GMP</w:t>
            </w:r>
          </w:p>
        </w:tc>
        <w:tc>
          <w:tcPr>
            <w:tcW w:w="2797" w:type="dxa"/>
            <w:tcBorders>
              <w:top w:val="nil"/>
            </w:tcBorders>
            <w:vAlign w:val="center"/>
          </w:tcPr>
          <w:p>
            <w:pPr>
              <w:pStyle w:val="Default"/>
              <w:spacing w:line="360" w:lineRule="auto"/>
              <w:jc w:val="both"/>
              <w:rPr>
                <w:rFonts w:ascii="Arial" w:hAnsi="Arial" w:cs="Arial"/>
                <w:b/>
                <w:bCs/>
                <w:color w:val="auto"/>
                <w:sz w:val="20"/>
                <w:szCs w:val="20"/>
                <w:lang w:val="en-IN"/>
              </w:rPr>
            </w:pPr>
            <m:oMathPara>
              <m:oMath>
                <m:rad>
                  <m:radPr>
                    <m:degHide m:val="1"/>
                    <m:ctrlPr>
                      <w:rPr>
                        <w:rFonts w:ascii="Cambria Math" w:hAnsi="Cambria Math" w:cs="Arial"/>
                        <w:i/>
                        <w:color w:val="auto"/>
                        <w:sz w:val="20"/>
                        <w:szCs w:val="20"/>
                      </w:rPr>
                    </m:ctrlPr>
                  </m:radPr>
                  <m:deg/>
                  <m:e>
                    <m:r>
                      <w:rPr>
                        <w:rFonts w:ascii="Cambria Math" w:hAnsi="Cambria Math" w:cs="Arial"/>
                        <w:color w:val="auto"/>
                        <w:sz w:val="20"/>
                        <w:szCs w:val="20"/>
                      </w:rPr>
                      <m:t>(Ys×Yp</m:t>
                    </m:r>
                  </m:e>
                </m:rad>
                <m:r>
                  <w:rPr>
                    <w:rFonts w:ascii="Cambria Math" w:hAnsi="Cambria Math" w:cs="Arial"/>
                    <w:color w:val="auto"/>
                    <w:sz w:val="20"/>
                    <w:szCs w:val="20"/>
                  </w:rPr>
                  <m:t>)</m:t>
                </m:r>
              </m:oMath>
            </m:oMathPara>
          </w:p>
        </w:tc>
        <w:tc>
          <w:tcPr>
            <w:tcW w:w="2499" w:type="dxa"/>
            <w:tcBorders>
              <w:top w:val="nil"/>
            </w:tcBorders>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Fernandez (1992)</w:t>
            </w:r>
          </w:p>
        </w:tc>
      </w:tr>
      <w:tr>
        <w:trPr>
          <w:trHeight w:val="20"/>
          <w:jc w:val="center"/>
        </w:trPr>
        <w:tc>
          <w:tcPr>
            <w:tcW w:w="3239" w:type="dxa"/>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Harmonic mean productivity</w:t>
            </w:r>
          </w:p>
        </w:tc>
        <w:tc>
          <w:tcPr>
            <w:tcW w:w="821" w:type="dxa"/>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HMP</w:t>
            </w:r>
          </w:p>
        </w:tc>
        <w:tc>
          <w:tcPr>
            <w:tcW w:w="2797" w:type="dxa"/>
            <w:vAlign w:val="center"/>
          </w:tcPr>
          <w:p>
            <w:pPr>
              <w:pStyle w:val="Default"/>
              <w:spacing w:line="360" w:lineRule="auto"/>
              <w:jc w:val="both"/>
              <w:rPr>
                <w:rFonts w:ascii="Arial" w:hAnsi="Arial" w:cs="Arial"/>
                <w:b/>
                <w:bCs/>
                <w:color w:val="auto"/>
                <w:sz w:val="20"/>
                <w:szCs w:val="20"/>
                <w:lang w:val="en-IN"/>
              </w:rPr>
            </w:pPr>
            <m:oMathPara>
              <m:oMath>
                <m:r>
                  <w:rPr>
                    <w:rFonts w:ascii="Cambria Math" w:hAnsi="Cambria Math" w:cs="Arial"/>
                    <w:color w:val="auto"/>
                    <w:sz w:val="20"/>
                    <w:szCs w:val="20"/>
                  </w:rPr>
                  <m:t>2*(Yp×Ys)/(Yp+Ys)</m:t>
                </m:r>
              </m:oMath>
            </m:oMathPara>
          </w:p>
        </w:tc>
        <w:tc>
          <w:tcPr>
            <w:tcW w:w="2499" w:type="dxa"/>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Fernandez (1992)</w:t>
            </w:r>
          </w:p>
        </w:tc>
      </w:tr>
      <w:tr>
        <w:trPr>
          <w:trHeight w:val="20"/>
          <w:jc w:val="center"/>
        </w:trPr>
        <w:tc>
          <w:tcPr>
            <w:tcW w:w="3239" w:type="dxa"/>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Stress tolerance index</w:t>
            </w:r>
          </w:p>
        </w:tc>
        <w:tc>
          <w:tcPr>
            <w:tcW w:w="821" w:type="dxa"/>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STI</w:t>
            </w:r>
          </w:p>
        </w:tc>
        <w:tc>
          <w:tcPr>
            <w:tcW w:w="2797" w:type="dxa"/>
            <w:vAlign w:val="center"/>
          </w:tcPr>
          <w:p>
            <w:pPr>
              <w:pStyle w:val="Default"/>
              <w:spacing w:line="360" w:lineRule="auto"/>
              <w:jc w:val="both"/>
              <w:rPr>
                <w:rFonts w:ascii="Arial" w:hAnsi="Arial" w:cs="Arial"/>
                <w:b/>
                <w:bCs/>
                <w:color w:val="auto"/>
                <w:sz w:val="20"/>
                <w:szCs w:val="20"/>
                <w:lang w:val="en-IN"/>
              </w:rPr>
            </w:pPr>
            <m:oMathPara>
              <m:oMath>
                <m:r>
                  <w:rPr>
                    <w:rFonts w:ascii="Cambria Math" w:hAnsi="Cambria Math" w:cs="Arial"/>
                    <w:color w:val="auto"/>
                    <w:sz w:val="20"/>
                    <w:szCs w:val="20"/>
                  </w:rPr>
                  <m:t>(Ys×Yp)/(</m:t>
                </m:r>
                <m:acc>
                  <m:accPr>
                    <m:chr m:val="̅"/>
                    <m:ctrlPr>
                      <w:rPr>
                        <w:rFonts w:ascii="Cambria Math" w:hAnsi="Cambria Math" w:cs="Arial"/>
                        <w:i/>
                        <w:color w:val="auto"/>
                        <w:sz w:val="20"/>
                        <w:szCs w:val="20"/>
                      </w:rPr>
                    </m:ctrlPr>
                  </m:accPr>
                  <m:e>
                    <m:r>
                      <w:rPr>
                        <w:rFonts w:ascii="Cambria Math" w:hAnsi="Cambria Math" w:cs="Arial"/>
                        <w:color w:val="auto"/>
                        <w:sz w:val="20"/>
                        <w:szCs w:val="20"/>
                      </w:rPr>
                      <m:t>Y</m:t>
                    </m:r>
                  </m:e>
                </m:acc>
                <m:sSup>
                  <m:sSupPr>
                    <m:ctrlPr>
                      <w:rPr>
                        <w:rFonts w:ascii="Cambria Math" w:hAnsi="Cambria Math" w:cs="Arial"/>
                        <w:color w:val="auto"/>
                        <w:sz w:val="20"/>
                        <w:szCs w:val="20"/>
                      </w:rPr>
                    </m:ctrlPr>
                  </m:sSupPr>
                  <m:e>
                    <m:r>
                      <w:rPr>
                        <w:rFonts w:ascii="Cambria Math" w:hAnsi="Cambria Math" w:cs="Arial"/>
                        <w:color w:val="auto"/>
                        <w:sz w:val="20"/>
                        <w:szCs w:val="20"/>
                      </w:rPr>
                      <m:t>p</m:t>
                    </m:r>
                  </m:e>
                  <m:sup>
                    <m:r>
                      <w:rPr>
                        <w:rFonts w:ascii="Cambria Math" w:hAnsi="Cambria Math" w:cs="Arial"/>
                        <w:color w:val="auto"/>
                        <w:sz w:val="20"/>
                        <w:szCs w:val="20"/>
                      </w:rPr>
                      <m:t>2</m:t>
                    </m:r>
                  </m:sup>
                </m:sSup>
                <m:r>
                  <w:rPr>
                    <w:rFonts w:ascii="Cambria Math" w:hAnsi="Cambria Math" w:cs="Arial"/>
                    <w:color w:val="auto"/>
                    <w:sz w:val="20"/>
                    <w:szCs w:val="20"/>
                  </w:rPr>
                  <m:t>)</m:t>
                </m:r>
              </m:oMath>
            </m:oMathPara>
          </w:p>
        </w:tc>
        <w:tc>
          <w:tcPr>
            <w:tcW w:w="2499" w:type="dxa"/>
            <w:vAlign w:val="center"/>
          </w:tcPr>
          <w:p>
            <w:pPr>
              <w:pStyle w:val="Default"/>
              <w:spacing w:line="360" w:lineRule="auto"/>
              <w:jc w:val="both"/>
              <w:rPr>
                <w:rFonts w:ascii="Arial" w:hAnsi="Arial" w:cs="Arial"/>
                <w:bCs/>
                <w:color w:val="auto"/>
                <w:sz w:val="20"/>
                <w:szCs w:val="20"/>
                <w:lang w:val="en-IN"/>
              </w:rPr>
            </w:pPr>
            <w:r>
              <w:rPr>
                <w:rFonts w:ascii="Arial" w:hAnsi="Arial" w:cs="Arial"/>
                <w:bCs/>
                <w:color w:val="auto"/>
                <w:sz w:val="20"/>
                <w:szCs w:val="20"/>
                <w:lang w:val="en-IN"/>
              </w:rPr>
              <w:t>Fischer and Maurer (1978)</w:t>
            </w:r>
          </w:p>
        </w:tc>
      </w:tr>
    </w:tbl>
    <w:p>
      <w:pPr>
        <w:suppressLineNumbers/>
        <w:tabs>
          <w:tab w:val="left" w:pos="1830"/>
        </w:tabs>
        <w:spacing w:before="120" w:after="120" w:line="360" w:lineRule="auto"/>
        <w:rPr>
          <w:rFonts w:ascii="Arial" w:hAnsi="Arial" w:cs="Arial"/>
          <w:sz w:val="18"/>
          <w:szCs w:val="18"/>
        </w:rPr>
      </w:pPr>
      <w:proofErr w:type="spellStart"/>
      <w:r>
        <w:rPr>
          <w:rFonts w:ascii="Arial" w:hAnsi="Arial" w:cs="Arial"/>
          <w:sz w:val="18"/>
          <w:szCs w:val="18"/>
        </w:rPr>
        <w:t>Y</w:t>
      </w:r>
      <w:r>
        <w:rPr>
          <w:rFonts w:ascii="Arial" w:hAnsi="Arial" w:cs="Arial"/>
          <w:sz w:val="18"/>
          <w:szCs w:val="18"/>
          <w:vertAlign w:val="subscript"/>
        </w:rPr>
        <w:t>p</w:t>
      </w:r>
      <w:proofErr w:type="spellEnd"/>
      <w:r>
        <w:rPr>
          <w:rFonts w:ascii="Arial" w:hAnsi="Arial" w:cs="Arial"/>
          <w:sz w:val="18"/>
          <w:szCs w:val="18"/>
        </w:rPr>
        <w:t xml:space="preserve"> =Mean grain yield plant</w:t>
      </w:r>
      <w:r>
        <w:rPr>
          <w:rFonts w:ascii="Arial" w:hAnsi="Arial" w:cs="Arial"/>
          <w:sz w:val="18"/>
          <w:szCs w:val="18"/>
          <w:vertAlign w:val="superscript"/>
        </w:rPr>
        <w:t>-1</w:t>
      </w:r>
      <w:r>
        <w:rPr>
          <w:rFonts w:ascii="Arial" w:hAnsi="Arial" w:cs="Arial"/>
          <w:sz w:val="18"/>
          <w:szCs w:val="18"/>
        </w:rPr>
        <w:t xml:space="preserve"> under MSF environment</w:t>
      </w:r>
    </w:p>
    <w:p>
      <w:pPr>
        <w:suppressLineNumbers/>
        <w:tabs>
          <w:tab w:val="left" w:pos="1830"/>
        </w:tabs>
        <w:spacing w:before="120" w:after="120" w:line="360" w:lineRule="auto"/>
        <w:rPr>
          <w:rFonts w:ascii="Arial" w:hAnsi="Arial" w:cs="Arial"/>
          <w:sz w:val="18"/>
          <w:szCs w:val="18"/>
        </w:rPr>
      </w:pPr>
      <w:r>
        <w:rPr>
          <w:rFonts w:ascii="Arial" w:hAnsi="Arial" w:cs="Arial"/>
          <w:sz w:val="18"/>
          <w:szCs w:val="18"/>
        </w:rPr>
        <w:t>Y</w:t>
      </w:r>
      <w:r>
        <w:rPr>
          <w:rFonts w:ascii="Arial" w:hAnsi="Arial" w:cs="Arial"/>
          <w:sz w:val="18"/>
          <w:szCs w:val="18"/>
          <w:vertAlign w:val="subscript"/>
        </w:rPr>
        <w:t>s</w:t>
      </w:r>
      <w:r>
        <w:rPr>
          <w:rFonts w:ascii="Arial" w:hAnsi="Arial" w:cs="Arial"/>
          <w:sz w:val="18"/>
          <w:szCs w:val="18"/>
        </w:rPr>
        <w:t xml:space="preserve"> = Mean grain yield plant</w:t>
      </w:r>
      <w:r>
        <w:rPr>
          <w:rFonts w:ascii="Arial" w:hAnsi="Arial" w:cs="Arial"/>
          <w:sz w:val="18"/>
          <w:szCs w:val="18"/>
          <w:vertAlign w:val="superscript"/>
        </w:rPr>
        <w:t>-1</w:t>
      </w:r>
      <w:r>
        <w:rPr>
          <w:rFonts w:ascii="Arial" w:hAnsi="Arial" w:cs="Arial"/>
          <w:sz w:val="18"/>
          <w:szCs w:val="18"/>
        </w:rPr>
        <w:t xml:space="preserve"> under TDS environment</w:t>
      </w:r>
    </w:p>
    <w:p>
      <w:pPr>
        <w:suppressLineNumbers/>
        <w:tabs>
          <w:tab w:val="left" w:pos="1830"/>
        </w:tabs>
        <w:spacing w:before="120" w:after="120" w:line="360" w:lineRule="auto"/>
        <w:rPr>
          <w:rFonts w:ascii="Arial" w:hAnsi="Arial" w:cs="Arial"/>
          <w:sz w:val="18"/>
          <w:szCs w:val="18"/>
        </w:rPr>
      </w:pPr>
      <m:oMath>
        <m:acc>
          <m:accPr>
            <m:chr m:val="̅"/>
            <m:ctrlPr>
              <w:rPr>
                <w:rFonts w:ascii="Cambria Math" w:hAnsi="Cambria Math" w:cs="Arial"/>
                <w:sz w:val="18"/>
                <w:szCs w:val="18"/>
              </w:rPr>
            </m:ctrlPr>
          </m:accPr>
          <m:e>
            <m:r>
              <m:rPr>
                <m:sty m:val="p"/>
              </m:rPr>
              <w:rPr>
                <w:rFonts w:ascii="Cambria Math" w:hAnsi="Cambria Math" w:cs="Arial"/>
                <w:sz w:val="18"/>
                <w:szCs w:val="18"/>
              </w:rPr>
              <m:t>Y</m:t>
            </m:r>
          </m:e>
        </m:acc>
        <m:r>
          <m:rPr>
            <m:sty m:val="p"/>
          </m:rPr>
          <w:rPr>
            <w:rFonts w:ascii="Cambria Math" w:hAnsi="Cambria Math" w:cs="Arial"/>
            <w:sz w:val="18"/>
            <w:szCs w:val="18"/>
          </w:rPr>
          <m:t>p</m:t>
        </m:r>
      </m:oMath>
      <w:r>
        <w:rPr>
          <w:rFonts w:ascii="Arial" w:hAnsi="Arial" w:cs="Arial"/>
          <w:sz w:val="18"/>
          <w:szCs w:val="18"/>
        </w:rPr>
        <w:t xml:space="preserve"> = Mean grain yield plant</w:t>
      </w:r>
      <w:r>
        <w:rPr>
          <w:rFonts w:ascii="Arial" w:hAnsi="Arial" w:cs="Arial"/>
          <w:sz w:val="18"/>
          <w:szCs w:val="18"/>
          <w:vertAlign w:val="superscript"/>
        </w:rPr>
        <w:t xml:space="preserve">-1 </w:t>
      </w:r>
      <w:r>
        <w:rPr>
          <w:rFonts w:ascii="Arial" w:hAnsi="Arial" w:cs="Arial"/>
          <w:sz w:val="18"/>
          <w:szCs w:val="18"/>
        </w:rPr>
        <w:t>under MSF environment</w:t>
      </w:r>
    </w:p>
    <w:p>
      <w:pPr>
        <w:spacing w:before="120" w:after="120" w:line="480" w:lineRule="auto"/>
        <w:jc w:val="both"/>
        <w:rPr>
          <w:rFonts w:ascii="Arial" w:hAnsi="Arial" w:cs="Arial"/>
          <w:b/>
        </w:rPr>
      </w:pPr>
      <w:r>
        <w:rPr>
          <w:rFonts w:ascii="Arial" w:hAnsi="Arial" w:cs="Arial"/>
          <w:b/>
        </w:rPr>
        <w:t>Comparison of the degree of TDS tolerance of genotypes of different maturity groups</w:t>
      </w:r>
    </w:p>
    <w:p>
      <w:pPr>
        <w:spacing w:before="120" w:after="120" w:line="480" w:lineRule="auto"/>
        <w:ind w:firstLine="720"/>
        <w:jc w:val="both"/>
        <w:rPr>
          <w:rFonts w:ascii="Arial" w:hAnsi="Arial" w:cs="Arial"/>
          <w:bCs/>
        </w:rPr>
      </w:pPr>
      <w:r>
        <w:rPr>
          <w:rFonts w:ascii="Arial" w:hAnsi="Arial" w:cs="Arial"/>
          <w:bCs/>
        </w:rPr>
        <w:t xml:space="preserve">The average per cent reduction in grain yield and different tolerance indices of genotypes of four maturity groups were estimated separately. The genotypes with lower and higher magnitudes of per cent reduction in grain yield and tolerance indices were regarded as more tolerant to TDS.  </w:t>
      </w:r>
    </w:p>
    <w:p>
      <w:pPr>
        <w:pStyle w:val="Default"/>
        <w:spacing w:before="120" w:after="120" w:line="480" w:lineRule="auto"/>
        <w:jc w:val="both"/>
        <w:rPr>
          <w:rFonts w:ascii="Arial" w:hAnsi="Arial" w:cs="Arial"/>
          <w:b/>
          <w:bCs/>
          <w:sz w:val="20"/>
          <w:szCs w:val="20"/>
        </w:rPr>
      </w:pPr>
      <w:r>
        <w:rPr>
          <w:rFonts w:ascii="Arial" w:hAnsi="Arial" w:cs="Arial"/>
          <w:b/>
          <w:bCs/>
          <w:sz w:val="20"/>
          <w:szCs w:val="20"/>
        </w:rPr>
        <w:t>Identification of TDS tolerant genotypes</w:t>
      </w:r>
    </w:p>
    <w:p>
      <w:pPr>
        <w:pStyle w:val="Default"/>
        <w:spacing w:before="120" w:after="120" w:line="480" w:lineRule="auto"/>
        <w:ind w:firstLine="720"/>
        <w:jc w:val="both"/>
        <w:rPr>
          <w:rFonts w:ascii="Arial" w:hAnsi="Arial" w:cs="Arial"/>
          <w:bCs/>
          <w:sz w:val="20"/>
          <w:szCs w:val="20"/>
        </w:rPr>
      </w:pPr>
      <w:r>
        <w:rPr>
          <w:rFonts w:ascii="Arial" w:hAnsi="Arial" w:cs="Arial"/>
          <w:bCs/>
          <w:sz w:val="20"/>
          <w:szCs w:val="20"/>
        </w:rPr>
        <w:lastRenderedPageBreak/>
        <w:t>Rank sum (RS) method (</w:t>
      </w:r>
      <w:proofErr w:type="spellStart"/>
      <w:r>
        <w:rPr>
          <w:rFonts w:ascii="Arial" w:hAnsi="Arial" w:cs="Arial"/>
          <w:bCs/>
          <w:sz w:val="20"/>
          <w:szCs w:val="20"/>
        </w:rPr>
        <w:t>Farshadfar</w:t>
      </w:r>
      <w:proofErr w:type="spellEnd"/>
      <w:r>
        <w:rPr>
          <w:rFonts w:ascii="Arial" w:hAnsi="Arial" w:cs="Arial"/>
          <w:bCs/>
          <w:sz w:val="20"/>
          <w:szCs w:val="20"/>
        </w:rPr>
        <w:t xml:space="preserve"> </w:t>
      </w:r>
      <w:r>
        <w:rPr>
          <w:rFonts w:ascii="Arial" w:hAnsi="Arial" w:cs="Arial"/>
          <w:bCs/>
          <w:i/>
          <w:sz w:val="20"/>
          <w:szCs w:val="20"/>
        </w:rPr>
        <w:t>et al.,</w:t>
      </w:r>
      <w:r>
        <w:rPr>
          <w:rFonts w:ascii="Arial" w:hAnsi="Arial" w:cs="Arial"/>
          <w:bCs/>
          <w:sz w:val="20"/>
          <w:szCs w:val="20"/>
        </w:rPr>
        <w:t xml:space="preserve"> 2012), which combines all the indices into one integrated index was used to select TDS tolerant genotype. By virtue of the formulae used to estimate the indices, higher the magnitude of the indices, higher is the TDS tolerance of the genotypes. Considering this relationship between magnitude of the indices and TDS tolerance of the genotypes, the genotypes with highest and lowest magnitudes of indices estimated based on grain yield plant</w:t>
      </w:r>
      <w:r>
        <w:rPr>
          <w:rFonts w:ascii="Arial" w:hAnsi="Arial" w:cs="Arial"/>
          <w:bCs/>
          <w:sz w:val="20"/>
          <w:szCs w:val="20"/>
          <w:vertAlign w:val="superscript"/>
        </w:rPr>
        <w:t xml:space="preserve">-1 </w:t>
      </w:r>
      <w:r>
        <w:rPr>
          <w:rFonts w:ascii="Arial" w:hAnsi="Arial" w:cs="Arial"/>
          <w:bCs/>
          <w:sz w:val="20"/>
          <w:szCs w:val="20"/>
        </w:rPr>
        <w:t xml:space="preserve">were assigned rank ‘1’ and highest rank, respectively. The ranks of each genotype were summed across all the indices. The rank mean (RM) and standard deviation of ranks (SDR) were estimated. The RS was calculated as RS=RM+SDR. The genotypes with lowest and highest magnitudes of RS were considered as most TDS tolerant and least TDS tolerant, respectively. </w:t>
      </w:r>
    </w:p>
    <w:p>
      <w:pPr>
        <w:pStyle w:val="Head1"/>
        <w:spacing w:after="0"/>
        <w:jc w:val="both"/>
        <w:rPr>
          <w:rFonts w:ascii="Arial" w:hAnsi="Arial" w:cs="Arial"/>
        </w:rPr>
      </w:pPr>
      <w:r>
        <w:rPr>
          <w:rFonts w:ascii="Arial" w:hAnsi="Arial" w:cs="Arial"/>
        </w:rPr>
        <w:t>3. results and discussion</w:t>
      </w:r>
    </w:p>
    <w:p>
      <w:pPr>
        <w:pStyle w:val="Head1"/>
        <w:spacing w:after="0"/>
        <w:jc w:val="both"/>
        <w:rPr>
          <w:rFonts w:ascii="Arial" w:hAnsi="Arial" w:cs="Arial"/>
        </w:rPr>
      </w:pPr>
    </w:p>
    <w:p>
      <w:pPr>
        <w:spacing w:line="480" w:lineRule="auto"/>
        <w:rPr>
          <w:rFonts w:ascii="Arial" w:hAnsi="Arial" w:cs="Arial"/>
          <w:b/>
          <w:sz w:val="22"/>
          <w:szCs w:val="22"/>
        </w:rPr>
      </w:pPr>
      <w:r>
        <w:rPr>
          <w:rFonts w:ascii="Arial" w:hAnsi="Arial" w:cs="Arial"/>
          <w:b/>
          <w:sz w:val="22"/>
          <w:szCs w:val="22"/>
        </w:rPr>
        <w:t>Analysis of variance</w:t>
      </w:r>
    </w:p>
    <w:p>
      <w:pPr>
        <w:spacing w:line="480" w:lineRule="auto"/>
        <w:jc w:val="both"/>
        <w:rPr>
          <w:rFonts w:ascii="Arial" w:hAnsi="Arial" w:cs="Arial"/>
          <w:sz w:val="22"/>
          <w:szCs w:val="22"/>
        </w:rPr>
      </w:pPr>
      <w:r>
        <w:rPr>
          <w:rFonts w:ascii="Arial" w:hAnsi="Arial" w:cs="Arial"/>
          <w:sz w:val="22"/>
          <w:szCs w:val="22"/>
        </w:rPr>
        <w:t>Genotypes differed significantly for grain yield plant</w:t>
      </w:r>
      <w:r>
        <w:rPr>
          <w:rFonts w:ascii="Arial" w:hAnsi="Arial" w:cs="Arial"/>
          <w:sz w:val="22"/>
          <w:szCs w:val="22"/>
          <w:vertAlign w:val="superscript"/>
        </w:rPr>
        <w:t xml:space="preserve">-1 </w:t>
      </w:r>
      <w:r>
        <w:rPr>
          <w:rFonts w:ascii="Arial" w:hAnsi="Arial" w:cs="Arial"/>
          <w:sz w:val="22"/>
          <w:szCs w:val="22"/>
        </w:rPr>
        <w:t xml:space="preserve">of genotypes of all the four maturity groups as revealed from significant mean squares attributable to genotypes (Table 2). These results justified the selection of the genotypes for the study. Non-receipt of rains during intended crop growth stage, </w:t>
      </w:r>
      <w:r>
        <w:rPr>
          <w:rFonts w:ascii="Arial" w:hAnsi="Arial" w:cs="Arial"/>
          <w:i/>
          <w:sz w:val="22"/>
          <w:szCs w:val="22"/>
        </w:rPr>
        <w:t>i.e.,</w:t>
      </w:r>
      <w:r>
        <w:rPr>
          <w:rFonts w:ascii="Arial" w:hAnsi="Arial" w:cs="Arial"/>
          <w:sz w:val="22"/>
          <w:szCs w:val="22"/>
        </w:rPr>
        <w:t xml:space="preserve"> during pod filling and grain maturity stages in both locations suggested successful imposition of TDS, which is amply reflected by significant mean squares attributable to moisture regime (MR) in pooled ANOVA (Table 2). Non-significant mean squares attributable to genotypes × MR interaction suggested comparable responses of genotypes of all the four maturity groups across both MSF and TDS environments. However, considering that the F-test used is less sensitive to detect genotype × MR interaction by virtue of large degrees of freedom in the conventional ANOVA, differential response of a few genotypes across MR cannot be ruled-out. Further, significant mean squares attributable to location × genotypes interaction indicated differential response of </w:t>
      </w:r>
      <w:r>
        <w:rPr>
          <w:rFonts w:ascii="Arial" w:hAnsi="Arial" w:cs="Arial"/>
          <w:sz w:val="22"/>
          <w:szCs w:val="22"/>
        </w:rPr>
        <w:lastRenderedPageBreak/>
        <w:t>genotypes of all the four maturity groups across two locations. Highly significant mean squares attributable to location suggested that variation in weather parameters at two locations (Table 3) could have elicited differential effect on grain yield potential of genotypes of all the maturity groups except short duration group. The high magnitude of r</w:t>
      </w:r>
      <w:r>
        <w:rPr>
          <w:rFonts w:ascii="Arial" w:hAnsi="Arial" w:cs="Arial"/>
          <w:sz w:val="22"/>
          <w:szCs w:val="22"/>
          <w:vertAlign w:val="superscript"/>
        </w:rPr>
        <w:t>2</w:t>
      </w:r>
      <w:r>
        <w:rPr>
          <w:rFonts w:ascii="Arial" w:hAnsi="Arial" w:cs="Arial"/>
          <w:sz w:val="22"/>
          <w:szCs w:val="22"/>
        </w:rPr>
        <w:t xml:space="preserve"> (98%) suggested linear model used for partitioning total variation into components attributable to different sources indicate reliability of these interpretations made based on the results of ANOVA.</w:t>
      </w:r>
    </w:p>
    <w:p>
      <w:pPr>
        <w:rPr>
          <w:rFonts w:ascii="Arial" w:hAnsi="Arial" w:cs="Arial"/>
          <w:sz w:val="22"/>
          <w:szCs w:val="22"/>
        </w:rPr>
        <w:sectPr>
          <w:type w:val="continuous"/>
          <w:pgSz w:w="12240" w:h="15840"/>
          <w:pgMar w:top="1440" w:right="2016" w:bottom="2016" w:left="2016" w:header="720" w:footer="1123" w:gutter="0"/>
          <w:cols w:space="720"/>
          <w:docGrid w:linePitch="272"/>
        </w:sectPr>
      </w:pPr>
    </w:p>
    <w:p>
      <w:pPr>
        <w:ind w:right="-1449" w:hanging="284"/>
        <w:jc w:val="both"/>
        <w:rPr>
          <w:rFonts w:ascii="Arial" w:hAnsi="Arial" w:cs="Arial"/>
          <w:b/>
          <w:sz w:val="22"/>
          <w:szCs w:val="22"/>
        </w:rPr>
      </w:pPr>
      <w:r>
        <w:rPr>
          <w:rFonts w:ascii="Arial" w:hAnsi="Arial" w:cs="Arial"/>
          <w:b/>
          <w:sz w:val="22"/>
          <w:szCs w:val="22"/>
        </w:rPr>
        <w:lastRenderedPageBreak/>
        <w:t>Table 2: Pooled analysis of variance of genotypes evaluated for grain yield plant</w:t>
      </w:r>
      <w:r>
        <w:rPr>
          <w:rFonts w:ascii="Arial" w:hAnsi="Arial" w:cs="Arial"/>
          <w:b/>
          <w:sz w:val="22"/>
          <w:szCs w:val="22"/>
          <w:vertAlign w:val="superscript"/>
        </w:rPr>
        <w:t xml:space="preserve">-1 </w:t>
      </w:r>
      <w:r>
        <w:rPr>
          <w:rFonts w:ascii="Arial" w:hAnsi="Arial" w:cs="Arial"/>
          <w:b/>
          <w:sz w:val="22"/>
          <w:szCs w:val="22"/>
        </w:rPr>
        <w:t>under stress and non-stress environments</w:t>
      </w:r>
    </w:p>
    <w:tbl>
      <w:tblPr>
        <w:tblStyle w:val="TableGrid"/>
        <w:tblW w:w="6374" w:type="pct"/>
        <w:tblInd w:w="-714" w:type="dxa"/>
        <w:tblCellMar>
          <w:left w:w="57" w:type="dxa"/>
          <w:right w:w="57" w:type="dxa"/>
        </w:tblCellMar>
        <w:tblLook w:val="04A0" w:firstRow="1" w:lastRow="0" w:firstColumn="1" w:lastColumn="0" w:noHBand="0" w:noVBand="1"/>
      </w:tblPr>
      <w:tblGrid>
        <w:gridCol w:w="2708"/>
        <w:gridCol w:w="1515"/>
        <w:gridCol w:w="1452"/>
        <w:gridCol w:w="1446"/>
        <w:gridCol w:w="1521"/>
        <w:gridCol w:w="9"/>
        <w:gridCol w:w="1553"/>
        <w:gridCol w:w="1394"/>
        <w:gridCol w:w="1397"/>
        <w:gridCol w:w="1397"/>
        <w:gridCol w:w="12"/>
      </w:tblGrid>
      <w:tr>
        <w:trPr>
          <w:trHeight w:val="388"/>
        </w:trPr>
        <w:tc>
          <w:tcPr>
            <w:tcW w:w="940" w:type="pct"/>
            <w:vAlign w:val="center"/>
          </w:tcPr>
          <w:p>
            <w:pPr>
              <w:jc w:val="center"/>
              <w:rPr>
                <w:rFonts w:ascii="Arial" w:eastAsia="Times New Roman" w:hAnsi="Arial" w:cs="Arial"/>
                <w:b/>
                <w:sz w:val="20"/>
                <w:szCs w:val="20"/>
              </w:rPr>
            </w:pPr>
            <w:r>
              <w:rPr>
                <w:rFonts w:ascii="Arial" w:eastAsia="Times New Roman" w:hAnsi="Arial" w:cs="Arial"/>
                <w:b/>
                <w:sz w:val="20"/>
                <w:szCs w:val="20"/>
              </w:rPr>
              <w:t>Source</w:t>
            </w:r>
          </w:p>
        </w:tc>
        <w:tc>
          <w:tcPr>
            <w:tcW w:w="2063" w:type="pct"/>
            <w:gridSpan w:val="5"/>
            <w:vAlign w:val="center"/>
          </w:tcPr>
          <w:p>
            <w:pPr>
              <w:jc w:val="center"/>
              <w:rPr>
                <w:rFonts w:ascii="Arial" w:eastAsia="Times New Roman" w:hAnsi="Arial" w:cs="Arial"/>
                <w:b/>
                <w:sz w:val="20"/>
                <w:szCs w:val="20"/>
              </w:rPr>
            </w:pPr>
            <w:r>
              <w:rPr>
                <w:rFonts w:ascii="Arial" w:eastAsia="Times New Roman" w:hAnsi="Arial" w:cs="Arial"/>
                <w:b/>
                <w:sz w:val="20"/>
                <w:szCs w:val="20"/>
              </w:rPr>
              <w:t>Degrees of freedom</w:t>
            </w:r>
          </w:p>
        </w:tc>
        <w:tc>
          <w:tcPr>
            <w:tcW w:w="1997" w:type="pct"/>
            <w:gridSpan w:val="5"/>
            <w:vAlign w:val="center"/>
          </w:tcPr>
          <w:p>
            <w:pPr>
              <w:widowControl w:val="0"/>
              <w:autoSpaceDE w:val="0"/>
              <w:autoSpaceDN w:val="0"/>
              <w:adjustRightInd w:val="0"/>
              <w:jc w:val="center"/>
              <w:rPr>
                <w:rFonts w:ascii="Arial" w:eastAsia="Times New Roman" w:hAnsi="Arial" w:cs="Arial"/>
                <w:b/>
                <w:sz w:val="20"/>
                <w:szCs w:val="20"/>
              </w:rPr>
            </w:pPr>
            <w:r>
              <w:rPr>
                <w:rFonts w:ascii="Arial" w:eastAsia="Times New Roman" w:hAnsi="Arial" w:cs="Arial"/>
                <w:b/>
                <w:sz w:val="20"/>
                <w:szCs w:val="20"/>
              </w:rPr>
              <w:t>Mean sum of squares</w:t>
            </w:r>
          </w:p>
        </w:tc>
      </w:tr>
      <w:tr>
        <w:trPr>
          <w:gridAfter w:val="1"/>
          <w:wAfter w:w="4" w:type="pct"/>
          <w:trHeight w:val="442"/>
        </w:trPr>
        <w:tc>
          <w:tcPr>
            <w:tcW w:w="940" w:type="pct"/>
            <w:vAlign w:val="center"/>
          </w:tcPr>
          <w:p>
            <w:pPr>
              <w:jc w:val="center"/>
              <w:rPr>
                <w:rFonts w:ascii="Arial" w:eastAsia="Times New Roman" w:hAnsi="Arial" w:cs="Arial"/>
                <w:b/>
                <w:sz w:val="20"/>
                <w:szCs w:val="20"/>
              </w:rPr>
            </w:pPr>
          </w:p>
        </w:tc>
        <w:tc>
          <w:tcPr>
            <w:tcW w:w="526" w:type="pct"/>
            <w:vAlign w:val="center"/>
          </w:tcPr>
          <w:p>
            <w:pPr>
              <w:jc w:val="center"/>
              <w:rPr>
                <w:rFonts w:ascii="Arial" w:eastAsia="Times New Roman" w:hAnsi="Arial" w:cs="Arial"/>
                <w:b/>
                <w:sz w:val="18"/>
                <w:szCs w:val="18"/>
              </w:rPr>
            </w:pPr>
            <w:r>
              <w:rPr>
                <w:rFonts w:ascii="Arial" w:eastAsia="Times New Roman" w:hAnsi="Arial" w:cs="Arial"/>
                <w:b/>
                <w:sz w:val="18"/>
                <w:szCs w:val="18"/>
              </w:rPr>
              <w:t>Extra Short duration group</w:t>
            </w:r>
          </w:p>
        </w:tc>
        <w:tc>
          <w:tcPr>
            <w:tcW w:w="504" w:type="pct"/>
            <w:vAlign w:val="center"/>
          </w:tcPr>
          <w:p>
            <w:pPr>
              <w:jc w:val="center"/>
              <w:rPr>
                <w:rFonts w:ascii="Arial" w:eastAsia="Times New Roman" w:hAnsi="Arial" w:cs="Arial"/>
                <w:b/>
                <w:sz w:val="18"/>
                <w:szCs w:val="18"/>
              </w:rPr>
            </w:pPr>
            <w:r>
              <w:rPr>
                <w:rFonts w:ascii="Arial" w:eastAsia="Times New Roman" w:hAnsi="Arial" w:cs="Arial"/>
                <w:b/>
                <w:sz w:val="18"/>
                <w:szCs w:val="18"/>
              </w:rPr>
              <w:t>Short duration group</w:t>
            </w:r>
          </w:p>
        </w:tc>
        <w:tc>
          <w:tcPr>
            <w:tcW w:w="502" w:type="pct"/>
            <w:vAlign w:val="center"/>
          </w:tcPr>
          <w:p>
            <w:pPr>
              <w:jc w:val="center"/>
              <w:rPr>
                <w:rFonts w:ascii="Arial" w:eastAsia="Times New Roman" w:hAnsi="Arial" w:cs="Arial"/>
                <w:b/>
                <w:sz w:val="18"/>
                <w:szCs w:val="18"/>
              </w:rPr>
            </w:pPr>
            <w:r>
              <w:rPr>
                <w:rFonts w:ascii="Arial" w:eastAsia="Times New Roman" w:hAnsi="Arial" w:cs="Arial"/>
                <w:b/>
                <w:sz w:val="18"/>
                <w:szCs w:val="18"/>
              </w:rPr>
              <w:t>Medium duration group</w:t>
            </w:r>
          </w:p>
        </w:tc>
        <w:tc>
          <w:tcPr>
            <w:tcW w:w="528" w:type="pct"/>
            <w:vAlign w:val="center"/>
          </w:tcPr>
          <w:p>
            <w:pPr>
              <w:jc w:val="center"/>
              <w:rPr>
                <w:rFonts w:ascii="Arial" w:eastAsia="Times New Roman" w:hAnsi="Arial" w:cs="Arial"/>
                <w:b/>
                <w:sz w:val="18"/>
                <w:szCs w:val="18"/>
              </w:rPr>
            </w:pPr>
            <w:r>
              <w:rPr>
                <w:rFonts w:ascii="Arial" w:eastAsia="Times New Roman" w:hAnsi="Arial" w:cs="Arial"/>
                <w:b/>
                <w:sz w:val="18"/>
                <w:szCs w:val="18"/>
              </w:rPr>
              <w:t>Long duration group</w:t>
            </w:r>
          </w:p>
        </w:tc>
        <w:tc>
          <w:tcPr>
            <w:tcW w:w="542" w:type="pct"/>
            <w:gridSpan w:val="2"/>
            <w:vAlign w:val="center"/>
          </w:tcPr>
          <w:p>
            <w:pPr>
              <w:jc w:val="center"/>
              <w:rPr>
                <w:rFonts w:ascii="Arial" w:eastAsia="Times New Roman" w:hAnsi="Arial" w:cs="Arial"/>
                <w:b/>
                <w:sz w:val="18"/>
                <w:szCs w:val="18"/>
              </w:rPr>
            </w:pPr>
            <w:r>
              <w:rPr>
                <w:rFonts w:ascii="Arial" w:eastAsia="Times New Roman" w:hAnsi="Arial" w:cs="Arial"/>
                <w:b/>
                <w:sz w:val="18"/>
                <w:szCs w:val="18"/>
              </w:rPr>
              <w:t>Extra Short duration group</w:t>
            </w:r>
          </w:p>
        </w:tc>
        <w:tc>
          <w:tcPr>
            <w:tcW w:w="484" w:type="pct"/>
            <w:vAlign w:val="center"/>
          </w:tcPr>
          <w:p>
            <w:pPr>
              <w:jc w:val="center"/>
              <w:rPr>
                <w:rFonts w:ascii="Arial" w:eastAsia="Times New Roman" w:hAnsi="Arial" w:cs="Arial"/>
                <w:b/>
                <w:sz w:val="18"/>
                <w:szCs w:val="18"/>
              </w:rPr>
            </w:pPr>
            <w:r>
              <w:rPr>
                <w:rFonts w:ascii="Arial" w:eastAsia="Times New Roman" w:hAnsi="Arial" w:cs="Arial"/>
                <w:b/>
                <w:sz w:val="18"/>
                <w:szCs w:val="18"/>
              </w:rPr>
              <w:t>Short duration group</w:t>
            </w:r>
          </w:p>
        </w:tc>
        <w:tc>
          <w:tcPr>
            <w:tcW w:w="485" w:type="pct"/>
            <w:vAlign w:val="center"/>
          </w:tcPr>
          <w:p>
            <w:pPr>
              <w:jc w:val="center"/>
              <w:rPr>
                <w:rFonts w:ascii="Arial" w:eastAsia="Times New Roman" w:hAnsi="Arial" w:cs="Arial"/>
                <w:b/>
                <w:sz w:val="18"/>
                <w:szCs w:val="18"/>
              </w:rPr>
            </w:pPr>
            <w:r>
              <w:rPr>
                <w:rFonts w:ascii="Arial" w:eastAsia="Times New Roman" w:hAnsi="Arial" w:cs="Arial"/>
                <w:b/>
                <w:sz w:val="18"/>
                <w:szCs w:val="18"/>
              </w:rPr>
              <w:t>Medium duration group</w:t>
            </w:r>
          </w:p>
        </w:tc>
        <w:tc>
          <w:tcPr>
            <w:tcW w:w="485" w:type="pct"/>
            <w:vAlign w:val="center"/>
          </w:tcPr>
          <w:p>
            <w:pPr>
              <w:jc w:val="center"/>
              <w:rPr>
                <w:rFonts w:ascii="Arial" w:eastAsia="Times New Roman" w:hAnsi="Arial" w:cs="Arial"/>
                <w:b/>
                <w:sz w:val="18"/>
                <w:szCs w:val="18"/>
              </w:rPr>
            </w:pPr>
            <w:r>
              <w:rPr>
                <w:rFonts w:ascii="Arial" w:eastAsia="Times New Roman" w:hAnsi="Arial" w:cs="Arial"/>
                <w:b/>
                <w:sz w:val="18"/>
                <w:szCs w:val="18"/>
              </w:rPr>
              <w:t>Long duration group</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Moisture Regime (MR)</w:t>
            </w:r>
          </w:p>
        </w:tc>
        <w:tc>
          <w:tcPr>
            <w:tcW w:w="526" w:type="pct"/>
            <w:vAlign w:val="center"/>
          </w:tcPr>
          <w:p>
            <w:pPr>
              <w:jc w:val="center"/>
              <w:rPr>
                <w:rFonts w:ascii="Arial" w:eastAsia="Times New Roman" w:hAnsi="Arial" w:cs="Arial"/>
                <w:sz w:val="20"/>
                <w:szCs w:val="20"/>
              </w:rPr>
            </w:pPr>
            <w:r>
              <w:rPr>
                <w:rFonts w:ascii="Arial" w:hAnsi="Arial" w:cs="Arial"/>
                <w:sz w:val="20"/>
                <w:szCs w:val="20"/>
              </w:rPr>
              <w:t>01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01</w:t>
            </w:r>
          </w:p>
        </w:tc>
        <w:tc>
          <w:tcPr>
            <w:tcW w:w="502" w:type="pct"/>
            <w:vAlign w:val="center"/>
          </w:tcPr>
          <w:p>
            <w:pPr>
              <w:jc w:val="center"/>
              <w:rPr>
                <w:rFonts w:ascii="Arial" w:eastAsia="Times New Roman" w:hAnsi="Arial" w:cs="Arial"/>
                <w:sz w:val="20"/>
                <w:szCs w:val="20"/>
              </w:rPr>
            </w:pPr>
            <w:r>
              <w:rPr>
                <w:rFonts w:ascii="Arial" w:hAnsi="Arial" w:cs="Arial"/>
                <w:sz w:val="20"/>
                <w:szCs w:val="20"/>
              </w:rPr>
              <w:t>1</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21.63**</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38.95**</w:t>
            </w:r>
          </w:p>
        </w:tc>
        <w:tc>
          <w:tcPr>
            <w:tcW w:w="485" w:type="pct"/>
            <w:vAlign w:val="center"/>
          </w:tcPr>
          <w:p>
            <w:pPr>
              <w:jc w:val="center"/>
              <w:rPr>
                <w:rFonts w:ascii="Arial" w:eastAsia="Times New Roman" w:hAnsi="Arial" w:cs="Arial"/>
                <w:sz w:val="20"/>
                <w:szCs w:val="20"/>
              </w:rPr>
            </w:pPr>
            <w:r>
              <w:rPr>
                <w:rFonts w:ascii="Arial" w:hAnsi="Arial" w:cs="Arial"/>
                <w:sz w:val="20"/>
                <w:szCs w:val="20"/>
              </w:rPr>
              <w:t>49.01**</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24.58**</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Location</w:t>
            </w:r>
          </w:p>
        </w:tc>
        <w:tc>
          <w:tcPr>
            <w:tcW w:w="526" w:type="pct"/>
            <w:vAlign w:val="center"/>
          </w:tcPr>
          <w:p>
            <w:pPr>
              <w:jc w:val="center"/>
              <w:rPr>
                <w:rFonts w:ascii="Arial" w:eastAsia="Times New Roman" w:hAnsi="Arial" w:cs="Arial"/>
                <w:sz w:val="20"/>
                <w:szCs w:val="20"/>
              </w:rPr>
            </w:pPr>
            <w:r>
              <w:rPr>
                <w:rFonts w:ascii="Arial" w:hAnsi="Arial" w:cs="Arial"/>
                <w:sz w:val="20"/>
                <w:szCs w:val="20"/>
              </w:rPr>
              <w:t>01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01</w:t>
            </w:r>
          </w:p>
        </w:tc>
        <w:tc>
          <w:tcPr>
            <w:tcW w:w="502" w:type="pct"/>
            <w:vAlign w:val="center"/>
          </w:tcPr>
          <w:p>
            <w:pPr>
              <w:jc w:val="center"/>
              <w:rPr>
                <w:rFonts w:ascii="Arial" w:eastAsia="Times New Roman" w:hAnsi="Arial" w:cs="Arial"/>
                <w:sz w:val="20"/>
                <w:szCs w:val="20"/>
              </w:rPr>
            </w:pPr>
            <w:r>
              <w:rPr>
                <w:rFonts w:ascii="Arial" w:hAnsi="Arial" w:cs="Arial"/>
                <w:sz w:val="20"/>
                <w:szCs w:val="20"/>
              </w:rPr>
              <w:t>1</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7.79**</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0.03</w:t>
            </w:r>
          </w:p>
        </w:tc>
        <w:tc>
          <w:tcPr>
            <w:tcW w:w="485" w:type="pct"/>
            <w:vAlign w:val="center"/>
          </w:tcPr>
          <w:p>
            <w:pPr>
              <w:jc w:val="center"/>
              <w:rPr>
                <w:rFonts w:ascii="Arial" w:eastAsia="Times New Roman" w:hAnsi="Arial" w:cs="Arial"/>
                <w:sz w:val="20"/>
                <w:szCs w:val="20"/>
              </w:rPr>
            </w:pPr>
            <w:r>
              <w:rPr>
                <w:rFonts w:ascii="Arial" w:hAnsi="Arial" w:cs="Arial"/>
                <w:sz w:val="20"/>
                <w:szCs w:val="20"/>
              </w:rPr>
              <w:t>4.39**</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3.27**</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Year</w:t>
            </w:r>
          </w:p>
        </w:tc>
        <w:tc>
          <w:tcPr>
            <w:tcW w:w="526" w:type="pct"/>
            <w:vAlign w:val="center"/>
          </w:tcPr>
          <w:p>
            <w:pPr>
              <w:jc w:val="center"/>
              <w:rPr>
                <w:rFonts w:ascii="Arial" w:eastAsia="Times New Roman" w:hAnsi="Arial" w:cs="Arial"/>
                <w:sz w:val="20"/>
                <w:szCs w:val="20"/>
              </w:rPr>
            </w:pPr>
            <w:r>
              <w:rPr>
                <w:rFonts w:ascii="Arial" w:hAnsi="Arial" w:cs="Arial"/>
                <w:sz w:val="20"/>
                <w:szCs w:val="20"/>
              </w:rPr>
              <w:t>01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01</w:t>
            </w:r>
          </w:p>
        </w:tc>
        <w:tc>
          <w:tcPr>
            <w:tcW w:w="502" w:type="pct"/>
            <w:vAlign w:val="center"/>
          </w:tcPr>
          <w:p>
            <w:pPr>
              <w:jc w:val="center"/>
              <w:rPr>
                <w:rFonts w:ascii="Arial" w:eastAsia="Times New Roman" w:hAnsi="Arial" w:cs="Arial"/>
                <w:sz w:val="20"/>
                <w:szCs w:val="20"/>
              </w:rPr>
            </w:pPr>
            <w:r>
              <w:rPr>
                <w:rFonts w:ascii="Arial" w:hAnsi="Arial" w:cs="Arial"/>
                <w:sz w:val="20"/>
                <w:szCs w:val="20"/>
              </w:rPr>
              <w:t>1</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139.78**</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215.65**</w:t>
            </w:r>
          </w:p>
        </w:tc>
        <w:tc>
          <w:tcPr>
            <w:tcW w:w="485" w:type="pct"/>
            <w:vAlign w:val="center"/>
          </w:tcPr>
          <w:p>
            <w:pPr>
              <w:jc w:val="center"/>
              <w:rPr>
                <w:rFonts w:ascii="Arial" w:eastAsia="Times New Roman" w:hAnsi="Arial" w:cs="Arial"/>
                <w:sz w:val="20"/>
                <w:szCs w:val="20"/>
              </w:rPr>
            </w:pPr>
            <w:r>
              <w:rPr>
                <w:rFonts w:ascii="Arial" w:hAnsi="Arial" w:cs="Arial"/>
                <w:sz w:val="20"/>
                <w:szCs w:val="20"/>
              </w:rPr>
              <w:t>430.97**</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255.99**</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Block</w:t>
            </w:r>
          </w:p>
        </w:tc>
        <w:tc>
          <w:tcPr>
            <w:tcW w:w="526" w:type="pct"/>
            <w:vAlign w:val="center"/>
          </w:tcPr>
          <w:p>
            <w:pPr>
              <w:jc w:val="center"/>
              <w:rPr>
                <w:rFonts w:ascii="Arial" w:eastAsia="Times New Roman" w:hAnsi="Arial" w:cs="Arial"/>
                <w:sz w:val="20"/>
                <w:szCs w:val="20"/>
              </w:rPr>
            </w:pPr>
            <w:r>
              <w:rPr>
                <w:rFonts w:ascii="Arial" w:hAnsi="Arial" w:cs="Arial"/>
                <w:sz w:val="20"/>
                <w:szCs w:val="20"/>
              </w:rPr>
              <w:t>02</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03</w:t>
            </w:r>
          </w:p>
        </w:tc>
        <w:tc>
          <w:tcPr>
            <w:tcW w:w="502" w:type="pct"/>
            <w:vAlign w:val="center"/>
          </w:tcPr>
          <w:p>
            <w:pPr>
              <w:jc w:val="center"/>
              <w:rPr>
                <w:rFonts w:ascii="Arial" w:eastAsia="Times New Roman" w:hAnsi="Arial" w:cs="Arial"/>
                <w:sz w:val="20"/>
                <w:szCs w:val="20"/>
              </w:rPr>
            </w:pPr>
            <w:r>
              <w:rPr>
                <w:rFonts w:ascii="Arial" w:hAnsi="Arial" w:cs="Arial"/>
                <w:sz w:val="20"/>
                <w:szCs w:val="20"/>
              </w:rPr>
              <w:t>3</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02</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0.64**</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0.71*</w:t>
            </w:r>
          </w:p>
        </w:tc>
        <w:tc>
          <w:tcPr>
            <w:tcW w:w="485" w:type="pct"/>
            <w:vAlign w:val="center"/>
          </w:tcPr>
          <w:p>
            <w:pPr>
              <w:jc w:val="center"/>
              <w:rPr>
                <w:rFonts w:ascii="Arial" w:eastAsia="Times New Roman" w:hAnsi="Arial" w:cs="Arial"/>
                <w:sz w:val="20"/>
                <w:szCs w:val="20"/>
              </w:rPr>
            </w:pPr>
            <w:r>
              <w:rPr>
                <w:rFonts w:ascii="Arial" w:hAnsi="Arial" w:cs="Arial"/>
                <w:sz w:val="20"/>
                <w:szCs w:val="20"/>
              </w:rPr>
              <w:t>1.24**</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0.40</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Check</w:t>
            </w:r>
          </w:p>
        </w:tc>
        <w:tc>
          <w:tcPr>
            <w:tcW w:w="526" w:type="pct"/>
            <w:vAlign w:val="center"/>
          </w:tcPr>
          <w:p>
            <w:pPr>
              <w:jc w:val="center"/>
              <w:rPr>
                <w:rFonts w:ascii="Arial" w:eastAsia="Times New Roman" w:hAnsi="Arial" w:cs="Arial"/>
                <w:sz w:val="20"/>
                <w:szCs w:val="20"/>
              </w:rPr>
            </w:pPr>
            <w:r>
              <w:rPr>
                <w:rFonts w:ascii="Arial" w:hAnsi="Arial" w:cs="Arial"/>
                <w:sz w:val="20"/>
                <w:szCs w:val="20"/>
              </w:rPr>
              <w:t>02</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02</w:t>
            </w:r>
          </w:p>
        </w:tc>
        <w:tc>
          <w:tcPr>
            <w:tcW w:w="502" w:type="pct"/>
            <w:vAlign w:val="center"/>
          </w:tcPr>
          <w:p>
            <w:pPr>
              <w:jc w:val="center"/>
              <w:rPr>
                <w:rFonts w:ascii="Arial" w:eastAsia="Times New Roman" w:hAnsi="Arial" w:cs="Arial"/>
                <w:sz w:val="20"/>
                <w:szCs w:val="20"/>
              </w:rPr>
            </w:pPr>
            <w:r>
              <w:rPr>
                <w:rFonts w:ascii="Arial" w:hAnsi="Arial" w:cs="Arial"/>
                <w:sz w:val="20"/>
                <w:szCs w:val="20"/>
              </w:rPr>
              <w:t>2</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02</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0.49*</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0.68</w:t>
            </w:r>
          </w:p>
        </w:tc>
        <w:tc>
          <w:tcPr>
            <w:tcW w:w="485" w:type="pct"/>
            <w:vAlign w:val="center"/>
          </w:tcPr>
          <w:p>
            <w:pPr>
              <w:jc w:val="center"/>
              <w:rPr>
                <w:rFonts w:ascii="Arial" w:eastAsia="Times New Roman" w:hAnsi="Arial" w:cs="Arial"/>
                <w:sz w:val="20"/>
                <w:szCs w:val="20"/>
              </w:rPr>
            </w:pPr>
            <w:r>
              <w:rPr>
                <w:rFonts w:ascii="Arial" w:hAnsi="Arial" w:cs="Arial"/>
                <w:sz w:val="20"/>
                <w:szCs w:val="20"/>
              </w:rPr>
              <w:t>0.11</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0.62</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Genotypes</w:t>
            </w:r>
          </w:p>
        </w:tc>
        <w:tc>
          <w:tcPr>
            <w:tcW w:w="526" w:type="pct"/>
            <w:vAlign w:val="center"/>
          </w:tcPr>
          <w:p>
            <w:pPr>
              <w:jc w:val="center"/>
              <w:rPr>
                <w:rFonts w:ascii="Arial" w:eastAsia="Times New Roman" w:hAnsi="Arial" w:cs="Arial"/>
                <w:sz w:val="20"/>
                <w:szCs w:val="20"/>
              </w:rPr>
            </w:pPr>
            <w:r>
              <w:rPr>
                <w:rFonts w:ascii="Arial" w:hAnsi="Arial" w:cs="Arial"/>
                <w:sz w:val="20"/>
                <w:szCs w:val="20"/>
              </w:rPr>
              <w:t>40</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79</w:t>
            </w:r>
          </w:p>
        </w:tc>
        <w:tc>
          <w:tcPr>
            <w:tcW w:w="502" w:type="pct"/>
            <w:vAlign w:val="center"/>
          </w:tcPr>
          <w:p>
            <w:pPr>
              <w:jc w:val="center"/>
              <w:rPr>
                <w:rFonts w:ascii="Arial" w:eastAsia="Times New Roman" w:hAnsi="Arial" w:cs="Arial"/>
                <w:sz w:val="20"/>
                <w:szCs w:val="20"/>
              </w:rPr>
            </w:pPr>
            <w:r>
              <w:rPr>
                <w:rFonts w:ascii="Arial" w:hAnsi="Arial" w:cs="Arial"/>
                <w:sz w:val="20"/>
                <w:szCs w:val="20"/>
              </w:rPr>
              <w:t>99</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77</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0.88**</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1.55**</w:t>
            </w:r>
          </w:p>
        </w:tc>
        <w:tc>
          <w:tcPr>
            <w:tcW w:w="485" w:type="pct"/>
            <w:vAlign w:val="center"/>
          </w:tcPr>
          <w:p>
            <w:pPr>
              <w:jc w:val="center"/>
              <w:rPr>
                <w:rFonts w:ascii="Arial" w:eastAsia="Times New Roman" w:hAnsi="Arial" w:cs="Arial"/>
                <w:sz w:val="20"/>
                <w:szCs w:val="20"/>
              </w:rPr>
            </w:pPr>
            <w:r>
              <w:rPr>
                <w:rFonts w:ascii="Arial" w:hAnsi="Arial" w:cs="Arial"/>
                <w:sz w:val="20"/>
                <w:szCs w:val="20"/>
              </w:rPr>
              <w:t>1.00**</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0.80**</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MR*Genotypes</w:t>
            </w:r>
          </w:p>
        </w:tc>
        <w:tc>
          <w:tcPr>
            <w:tcW w:w="526" w:type="pct"/>
            <w:vAlign w:val="center"/>
          </w:tcPr>
          <w:p>
            <w:pPr>
              <w:jc w:val="center"/>
              <w:rPr>
                <w:rFonts w:ascii="Arial" w:eastAsia="Times New Roman" w:hAnsi="Arial" w:cs="Arial"/>
                <w:sz w:val="20"/>
                <w:szCs w:val="20"/>
              </w:rPr>
            </w:pPr>
            <w:r>
              <w:rPr>
                <w:rFonts w:ascii="Arial" w:hAnsi="Arial" w:cs="Arial"/>
                <w:sz w:val="20"/>
                <w:szCs w:val="20"/>
              </w:rPr>
              <w:t>41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80</w:t>
            </w:r>
          </w:p>
        </w:tc>
        <w:tc>
          <w:tcPr>
            <w:tcW w:w="502" w:type="pct"/>
            <w:vAlign w:val="center"/>
          </w:tcPr>
          <w:p>
            <w:pPr>
              <w:jc w:val="center"/>
              <w:rPr>
                <w:rFonts w:ascii="Arial" w:eastAsia="Times New Roman" w:hAnsi="Arial" w:cs="Arial"/>
                <w:sz w:val="20"/>
                <w:szCs w:val="20"/>
              </w:rPr>
            </w:pPr>
            <w:r>
              <w:rPr>
                <w:rFonts w:ascii="Arial" w:hAnsi="Arial" w:cs="Arial"/>
                <w:sz w:val="20"/>
                <w:szCs w:val="20"/>
              </w:rPr>
              <w:t>100</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78</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0.09</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0.28</w:t>
            </w:r>
          </w:p>
        </w:tc>
        <w:tc>
          <w:tcPr>
            <w:tcW w:w="485" w:type="pct"/>
            <w:vAlign w:val="center"/>
          </w:tcPr>
          <w:p>
            <w:pPr>
              <w:jc w:val="center"/>
              <w:rPr>
                <w:rFonts w:ascii="Arial" w:eastAsia="Times New Roman" w:hAnsi="Arial" w:cs="Arial"/>
                <w:sz w:val="20"/>
                <w:szCs w:val="20"/>
              </w:rPr>
            </w:pPr>
            <w:r>
              <w:rPr>
                <w:rFonts w:ascii="Arial" w:hAnsi="Arial" w:cs="Arial"/>
                <w:sz w:val="20"/>
                <w:szCs w:val="20"/>
              </w:rPr>
              <w:t>0.13</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0.05</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MR*Location</w:t>
            </w:r>
          </w:p>
        </w:tc>
        <w:tc>
          <w:tcPr>
            <w:tcW w:w="526" w:type="pct"/>
            <w:vAlign w:val="center"/>
          </w:tcPr>
          <w:p>
            <w:pPr>
              <w:jc w:val="center"/>
              <w:rPr>
                <w:rFonts w:ascii="Arial" w:eastAsia="Times New Roman" w:hAnsi="Arial" w:cs="Arial"/>
                <w:sz w:val="20"/>
                <w:szCs w:val="20"/>
              </w:rPr>
            </w:pPr>
            <w:r>
              <w:rPr>
                <w:rFonts w:ascii="Arial" w:hAnsi="Arial" w:cs="Arial"/>
                <w:sz w:val="20"/>
                <w:szCs w:val="20"/>
              </w:rPr>
              <w:t>01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01</w:t>
            </w:r>
          </w:p>
        </w:tc>
        <w:tc>
          <w:tcPr>
            <w:tcW w:w="502" w:type="pct"/>
            <w:vAlign w:val="center"/>
          </w:tcPr>
          <w:p>
            <w:pPr>
              <w:jc w:val="center"/>
              <w:rPr>
                <w:rFonts w:ascii="Arial" w:eastAsia="Times New Roman" w:hAnsi="Arial" w:cs="Arial"/>
                <w:sz w:val="20"/>
                <w:szCs w:val="20"/>
              </w:rPr>
            </w:pPr>
            <w:r>
              <w:rPr>
                <w:rFonts w:ascii="Arial" w:hAnsi="Arial" w:cs="Arial"/>
                <w:sz w:val="20"/>
                <w:szCs w:val="20"/>
              </w:rPr>
              <w:t>1</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3.42**</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1.81**</w:t>
            </w:r>
          </w:p>
        </w:tc>
        <w:tc>
          <w:tcPr>
            <w:tcW w:w="485" w:type="pct"/>
            <w:vAlign w:val="center"/>
          </w:tcPr>
          <w:p>
            <w:pPr>
              <w:jc w:val="center"/>
              <w:rPr>
                <w:rFonts w:ascii="Arial" w:eastAsia="Times New Roman" w:hAnsi="Arial" w:cs="Arial"/>
                <w:sz w:val="20"/>
                <w:szCs w:val="20"/>
              </w:rPr>
            </w:pPr>
            <w:r>
              <w:rPr>
                <w:rFonts w:ascii="Arial" w:hAnsi="Arial" w:cs="Arial"/>
                <w:sz w:val="20"/>
                <w:szCs w:val="20"/>
              </w:rPr>
              <w:t>0.02</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0.17</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MR*Year</w:t>
            </w:r>
          </w:p>
        </w:tc>
        <w:tc>
          <w:tcPr>
            <w:tcW w:w="526" w:type="pct"/>
            <w:vAlign w:val="center"/>
          </w:tcPr>
          <w:p>
            <w:pPr>
              <w:jc w:val="center"/>
              <w:rPr>
                <w:rFonts w:ascii="Arial" w:eastAsia="Times New Roman" w:hAnsi="Arial" w:cs="Arial"/>
                <w:sz w:val="20"/>
                <w:szCs w:val="20"/>
              </w:rPr>
            </w:pPr>
            <w:r>
              <w:rPr>
                <w:rFonts w:ascii="Arial" w:hAnsi="Arial" w:cs="Arial"/>
                <w:sz w:val="20"/>
                <w:szCs w:val="20"/>
              </w:rPr>
              <w:t>01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01</w:t>
            </w:r>
          </w:p>
        </w:tc>
        <w:tc>
          <w:tcPr>
            <w:tcW w:w="502" w:type="pct"/>
            <w:vAlign w:val="center"/>
          </w:tcPr>
          <w:p>
            <w:pPr>
              <w:jc w:val="center"/>
              <w:rPr>
                <w:rFonts w:ascii="Arial" w:eastAsia="Times New Roman" w:hAnsi="Arial" w:cs="Arial"/>
                <w:sz w:val="20"/>
                <w:szCs w:val="20"/>
              </w:rPr>
            </w:pPr>
            <w:r>
              <w:rPr>
                <w:rFonts w:ascii="Arial" w:hAnsi="Arial" w:cs="Arial"/>
                <w:sz w:val="20"/>
                <w:szCs w:val="20"/>
              </w:rPr>
              <w:t>1</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1.56**</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0.15</w:t>
            </w:r>
          </w:p>
        </w:tc>
        <w:tc>
          <w:tcPr>
            <w:tcW w:w="485" w:type="pct"/>
            <w:vAlign w:val="center"/>
          </w:tcPr>
          <w:p>
            <w:pPr>
              <w:jc w:val="center"/>
              <w:rPr>
                <w:rFonts w:ascii="Arial" w:eastAsia="Times New Roman" w:hAnsi="Arial" w:cs="Arial"/>
                <w:sz w:val="20"/>
                <w:szCs w:val="20"/>
              </w:rPr>
            </w:pPr>
            <w:r>
              <w:rPr>
                <w:rFonts w:ascii="Arial" w:hAnsi="Arial" w:cs="Arial"/>
                <w:sz w:val="20"/>
                <w:szCs w:val="20"/>
              </w:rPr>
              <w:t>0.45</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0.45</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Location*Genotypes</w:t>
            </w:r>
          </w:p>
        </w:tc>
        <w:tc>
          <w:tcPr>
            <w:tcW w:w="526" w:type="pct"/>
            <w:vAlign w:val="center"/>
          </w:tcPr>
          <w:p>
            <w:pPr>
              <w:jc w:val="center"/>
              <w:rPr>
                <w:rFonts w:ascii="Arial" w:eastAsia="Times New Roman" w:hAnsi="Arial" w:cs="Arial"/>
                <w:sz w:val="20"/>
                <w:szCs w:val="20"/>
              </w:rPr>
            </w:pPr>
            <w:r>
              <w:rPr>
                <w:rFonts w:ascii="Arial" w:hAnsi="Arial" w:cs="Arial"/>
                <w:sz w:val="20"/>
                <w:szCs w:val="20"/>
              </w:rPr>
              <w:t>41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80</w:t>
            </w:r>
          </w:p>
        </w:tc>
        <w:tc>
          <w:tcPr>
            <w:tcW w:w="502" w:type="pct"/>
            <w:vAlign w:val="center"/>
          </w:tcPr>
          <w:p>
            <w:pPr>
              <w:jc w:val="center"/>
              <w:rPr>
                <w:rFonts w:ascii="Arial" w:eastAsia="Times New Roman" w:hAnsi="Arial" w:cs="Arial"/>
                <w:sz w:val="20"/>
                <w:szCs w:val="20"/>
              </w:rPr>
            </w:pPr>
            <w:r>
              <w:rPr>
                <w:rFonts w:ascii="Arial" w:hAnsi="Arial" w:cs="Arial"/>
                <w:sz w:val="20"/>
                <w:szCs w:val="20"/>
              </w:rPr>
              <w:t>100</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78</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0.67**</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1.15**</w:t>
            </w:r>
          </w:p>
        </w:tc>
        <w:tc>
          <w:tcPr>
            <w:tcW w:w="485" w:type="pct"/>
            <w:vAlign w:val="center"/>
          </w:tcPr>
          <w:p>
            <w:pPr>
              <w:jc w:val="center"/>
              <w:rPr>
                <w:rFonts w:ascii="Arial" w:eastAsia="Times New Roman" w:hAnsi="Arial" w:cs="Arial"/>
                <w:sz w:val="20"/>
                <w:szCs w:val="20"/>
              </w:rPr>
            </w:pPr>
            <w:r>
              <w:rPr>
                <w:rFonts w:ascii="Arial" w:hAnsi="Arial" w:cs="Arial"/>
                <w:sz w:val="20"/>
                <w:szCs w:val="20"/>
              </w:rPr>
              <w:t>0.70**</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0.47**</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Year*Genotypes</w:t>
            </w:r>
          </w:p>
        </w:tc>
        <w:tc>
          <w:tcPr>
            <w:tcW w:w="526" w:type="pct"/>
            <w:vAlign w:val="center"/>
          </w:tcPr>
          <w:p>
            <w:pPr>
              <w:jc w:val="center"/>
              <w:rPr>
                <w:rFonts w:ascii="Arial" w:eastAsia="Times New Roman" w:hAnsi="Arial" w:cs="Arial"/>
                <w:sz w:val="20"/>
                <w:szCs w:val="20"/>
              </w:rPr>
            </w:pPr>
            <w:r>
              <w:rPr>
                <w:rFonts w:ascii="Arial" w:hAnsi="Arial" w:cs="Arial"/>
                <w:sz w:val="20"/>
                <w:szCs w:val="20"/>
              </w:rPr>
              <w:t>41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80</w:t>
            </w:r>
          </w:p>
        </w:tc>
        <w:tc>
          <w:tcPr>
            <w:tcW w:w="502" w:type="pct"/>
            <w:vAlign w:val="center"/>
          </w:tcPr>
          <w:p>
            <w:pPr>
              <w:jc w:val="center"/>
              <w:rPr>
                <w:rFonts w:ascii="Arial" w:eastAsia="Times New Roman" w:hAnsi="Arial" w:cs="Arial"/>
                <w:sz w:val="20"/>
                <w:szCs w:val="20"/>
              </w:rPr>
            </w:pPr>
            <w:r>
              <w:rPr>
                <w:rFonts w:ascii="Arial" w:hAnsi="Arial" w:cs="Arial"/>
                <w:sz w:val="20"/>
                <w:szCs w:val="20"/>
              </w:rPr>
              <w:t>100</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78</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0.84**</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1.57**</w:t>
            </w:r>
          </w:p>
        </w:tc>
        <w:tc>
          <w:tcPr>
            <w:tcW w:w="485" w:type="pct"/>
            <w:vAlign w:val="center"/>
          </w:tcPr>
          <w:p>
            <w:pPr>
              <w:jc w:val="center"/>
              <w:rPr>
                <w:rFonts w:ascii="Arial" w:eastAsia="Times New Roman" w:hAnsi="Arial" w:cs="Arial"/>
                <w:sz w:val="20"/>
                <w:szCs w:val="20"/>
              </w:rPr>
            </w:pPr>
            <w:r>
              <w:rPr>
                <w:rFonts w:ascii="Arial" w:hAnsi="Arial" w:cs="Arial"/>
                <w:sz w:val="20"/>
                <w:szCs w:val="20"/>
              </w:rPr>
              <w:t>1.09**</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0.42*</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Location*Year</w:t>
            </w:r>
          </w:p>
        </w:tc>
        <w:tc>
          <w:tcPr>
            <w:tcW w:w="526" w:type="pct"/>
            <w:vAlign w:val="center"/>
          </w:tcPr>
          <w:p>
            <w:pPr>
              <w:jc w:val="center"/>
              <w:rPr>
                <w:rFonts w:ascii="Arial" w:eastAsia="Times New Roman" w:hAnsi="Arial" w:cs="Arial"/>
                <w:sz w:val="20"/>
                <w:szCs w:val="20"/>
              </w:rPr>
            </w:pPr>
            <w:r>
              <w:rPr>
                <w:rFonts w:ascii="Arial" w:hAnsi="Arial" w:cs="Arial"/>
                <w:sz w:val="20"/>
                <w:szCs w:val="20"/>
              </w:rPr>
              <w:t>01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01</w:t>
            </w:r>
          </w:p>
        </w:tc>
        <w:tc>
          <w:tcPr>
            <w:tcW w:w="502" w:type="pct"/>
            <w:vAlign w:val="center"/>
          </w:tcPr>
          <w:p>
            <w:pPr>
              <w:jc w:val="center"/>
              <w:rPr>
                <w:rFonts w:ascii="Arial" w:eastAsia="Times New Roman" w:hAnsi="Arial" w:cs="Arial"/>
                <w:sz w:val="20"/>
                <w:szCs w:val="20"/>
              </w:rPr>
            </w:pPr>
            <w:r>
              <w:rPr>
                <w:rFonts w:ascii="Arial" w:hAnsi="Arial" w:cs="Arial"/>
                <w:sz w:val="20"/>
                <w:szCs w:val="20"/>
              </w:rPr>
              <w:t>1</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6.47**</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0.90</w:t>
            </w:r>
          </w:p>
        </w:tc>
        <w:tc>
          <w:tcPr>
            <w:tcW w:w="485" w:type="pct"/>
            <w:vAlign w:val="center"/>
          </w:tcPr>
          <w:p>
            <w:pPr>
              <w:jc w:val="center"/>
              <w:rPr>
                <w:rFonts w:ascii="Arial" w:eastAsia="Times New Roman" w:hAnsi="Arial" w:cs="Arial"/>
                <w:sz w:val="20"/>
                <w:szCs w:val="20"/>
              </w:rPr>
            </w:pPr>
            <w:r>
              <w:rPr>
                <w:rFonts w:ascii="Arial" w:hAnsi="Arial" w:cs="Arial"/>
                <w:sz w:val="20"/>
                <w:szCs w:val="20"/>
              </w:rPr>
              <w:t>5.25**</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25.43**</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MR*Location*Year</w:t>
            </w:r>
          </w:p>
        </w:tc>
        <w:tc>
          <w:tcPr>
            <w:tcW w:w="526" w:type="pct"/>
            <w:vAlign w:val="center"/>
          </w:tcPr>
          <w:p>
            <w:pPr>
              <w:jc w:val="center"/>
              <w:rPr>
                <w:rFonts w:ascii="Arial" w:eastAsia="Times New Roman" w:hAnsi="Arial" w:cs="Arial"/>
                <w:sz w:val="20"/>
                <w:szCs w:val="20"/>
              </w:rPr>
            </w:pPr>
            <w:r>
              <w:rPr>
                <w:rFonts w:ascii="Arial" w:hAnsi="Arial" w:cs="Arial"/>
                <w:sz w:val="20"/>
                <w:szCs w:val="20"/>
              </w:rPr>
              <w:t>01</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01</w:t>
            </w:r>
          </w:p>
        </w:tc>
        <w:tc>
          <w:tcPr>
            <w:tcW w:w="502" w:type="pct"/>
            <w:vAlign w:val="center"/>
          </w:tcPr>
          <w:p>
            <w:pPr>
              <w:jc w:val="center"/>
              <w:rPr>
                <w:rFonts w:ascii="Arial" w:eastAsia="Times New Roman" w:hAnsi="Arial" w:cs="Arial"/>
                <w:sz w:val="20"/>
                <w:szCs w:val="20"/>
              </w:rPr>
            </w:pPr>
            <w:r>
              <w:rPr>
                <w:rFonts w:ascii="Arial" w:hAnsi="Arial" w:cs="Arial"/>
                <w:sz w:val="20"/>
                <w:szCs w:val="20"/>
              </w:rPr>
              <w:t>1</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1.04**</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0.75</w:t>
            </w:r>
          </w:p>
        </w:tc>
        <w:tc>
          <w:tcPr>
            <w:tcW w:w="485" w:type="pct"/>
            <w:vAlign w:val="center"/>
          </w:tcPr>
          <w:p>
            <w:pPr>
              <w:jc w:val="center"/>
              <w:rPr>
                <w:rFonts w:ascii="Arial" w:eastAsia="Times New Roman" w:hAnsi="Arial" w:cs="Arial"/>
                <w:sz w:val="20"/>
                <w:szCs w:val="20"/>
              </w:rPr>
            </w:pPr>
            <w:r>
              <w:rPr>
                <w:rFonts w:ascii="Arial" w:hAnsi="Arial" w:cs="Arial"/>
                <w:sz w:val="20"/>
                <w:szCs w:val="20"/>
              </w:rPr>
              <w:t>0.15</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0.15</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MR*Location*Year*Genotype</w:t>
            </w:r>
          </w:p>
        </w:tc>
        <w:tc>
          <w:tcPr>
            <w:tcW w:w="526" w:type="pct"/>
            <w:vAlign w:val="center"/>
          </w:tcPr>
          <w:p>
            <w:pPr>
              <w:jc w:val="center"/>
              <w:rPr>
                <w:rFonts w:ascii="Arial" w:eastAsia="Times New Roman" w:hAnsi="Arial" w:cs="Arial"/>
                <w:sz w:val="20"/>
                <w:szCs w:val="20"/>
              </w:rPr>
            </w:pPr>
            <w:r>
              <w:rPr>
                <w:rFonts w:ascii="Arial" w:hAnsi="Arial" w:cs="Arial"/>
                <w:sz w:val="20"/>
                <w:szCs w:val="20"/>
              </w:rPr>
              <w:t>163</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320</w:t>
            </w:r>
          </w:p>
        </w:tc>
        <w:tc>
          <w:tcPr>
            <w:tcW w:w="502" w:type="pct"/>
            <w:vAlign w:val="center"/>
          </w:tcPr>
          <w:p>
            <w:pPr>
              <w:jc w:val="center"/>
              <w:rPr>
                <w:rFonts w:ascii="Arial" w:eastAsia="Times New Roman" w:hAnsi="Arial" w:cs="Arial"/>
                <w:sz w:val="20"/>
                <w:szCs w:val="20"/>
              </w:rPr>
            </w:pPr>
            <w:r>
              <w:rPr>
                <w:rFonts w:ascii="Arial" w:hAnsi="Arial" w:cs="Arial"/>
                <w:sz w:val="20"/>
                <w:szCs w:val="20"/>
              </w:rPr>
              <w:t>400</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312</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0.19**</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0.35*</w:t>
            </w:r>
          </w:p>
        </w:tc>
        <w:tc>
          <w:tcPr>
            <w:tcW w:w="485" w:type="pct"/>
            <w:vAlign w:val="center"/>
          </w:tcPr>
          <w:p>
            <w:pPr>
              <w:jc w:val="center"/>
              <w:rPr>
                <w:rFonts w:ascii="Arial" w:eastAsia="Times New Roman" w:hAnsi="Arial" w:cs="Arial"/>
                <w:sz w:val="20"/>
                <w:szCs w:val="20"/>
              </w:rPr>
            </w:pPr>
            <w:r>
              <w:rPr>
                <w:rFonts w:ascii="Arial" w:hAnsi="Arial" w:cs="Arial"/>
                <w:sz w:val="20"/>
                <w:szCs w:val="20"/>
              </w:rPr>
              <w:t>0.30</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0.17</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Residual</w:t>
            </w:r>
          </w:p>
        </w:tc>
        <w:tc>
          <w:tcPr>
            <w:tcW w:w="526" w:type="pct"/>
            <w:vAlign w:val="center"/>
          </w:tcPr>
          <w:p>
            <w:pPr>
              <w:jc w:val="center"/>
              <w:rPr>
                <w:rFonts w:ascii="Arial" w:eastAsia="Times New Roman" w:hAnsi="Arial" w:cs="Arial"/>
                <w:sz w:val="20"/>
                <w:szCs w:val="20"/>
              </w:rPr>
            </w:pPr>
            <w:r>
              <w:rPr>
                <w:rFonts w:ascii="Arial" w:hAnsi="Arial" w:cs="Arial"/>
                <w:sz w:val="20"/>
                <w:szCs w:val="20"/>
              </w:rPr>
              <w:t>60</w:t>
            </w:r>
          </w:p>
        </w:tc>
        <w:tc>
          <w:tcPr>
            <w:tcW w:w="504" w:type="pct"/>
            <w:vAlign w:val="center"/>
          </w:tcPr>
          <w:p>
            <w:pPr>
              <w:jc w:val="center"/>
              <w:rPr>
                <w:rFonts w:ascii="Arial" w:eastAsia="Times New Roman" w:hAnsi="Arial" w:cs="Arial"/>
                <w:sz w:val="20"/>
                <w:szCs w:val="20"/>
              </w:rPr>
            </w:pPr>
            <w:r>
              <w:rPr>
                <w:rFonts w:ascii="Arial" w:eastAsia="Times New Roman" w:hAnsi="Arial" w:cs="Arial"/>
                <w:sz w:val="20"/>
                <w:szCs w:val="20"/>
              </w:rPr>
              <w:t>83</w:t>
            </w:r>
          </w:p>
        </w:tc>
        <w:tc>
          <w:tcPr>
            <w:tcW w:w="502" w:type="pct"/>
            <w:vAlign w:val="center"/>
          </w:tcPr>
          <w:p>
            <w:pPr>
              <w:jc w:val="center"/>
              <w:rPr>
                <w:rFonts w:ascii="Arial" w:eastAsia="Times New Roman" w:hAnsi="Arial" w:cs="Arial"/>
                <w:sz w:val="20"/>
                <w:szCs w:val="20"/>
              </w:rPr>
            </w:pPr>
            <w:r>
              <w:rPr>
                <w:rFonts w:ascii="Arial" w:hAnsi="Arial" w:cs="Arial"/>
                <w:sz w:val="20"/>
                <w:szCs w:val="20"/>
              </w:rPr>
              <w:t>83</w:t>
            </w:r>
          </w:p>
        </w:tc>
        <w:tc>
          <w:tcPr>
            <w:tcW w:w="528"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60</w:t>
            </w: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0.10</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0.25</w:t>
            </w:r>
          </w:p>
        </w:tc>
        <w:tc>
          <w:tcPr>
            <w:tcW w:w="485" w:type="pct"/>
            <w:vAlign w:val="center"/>
          </w:tcPr>
          <w:p>
            <w:pPr>
              <w:jc w:val="center"/>
              <w:rPr>
                <w:rFonts w:ascii="Arial" w:eastAsia="Times New Roman" w:hAnsi="Arial" w:cs="Arial"/>
                <w:sz w:val="20"/>
                <w:szCs w:val="20"/>
              </w:rPr>
            </w:pPr>
            <w:r>
              <w:rPr>
                <w:rFonts w:ascii="Arial" w:hAnsi="Arial" w:cs="Arial"/>
                <w:sz w:val="20"/>
                <w:szCs w:val="20"/>
              </w:rPr>
              <w:t>0.23</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0.25</w:t>
            </w:r>
          </w:p>
        </w:tc>
      </w:tr>
      <w:tr>
        <w:trPr>
          <w:gridAfter w:val="1"/>
          <w:wAfter w:w="4" w:type="pct"/>
          <w:trHeight w:val="416"/>
        </w:trPr>
        <w:tc>
          <w:tcPr>
            <w:tcW w:w="940"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Model R-Square %</w:t>
            </w:r>
          </w:p>
        </w:tc>
        <w:tc>
          <w:tcPr>
            <w:tcW w:w="526" w:type="pct"/>
            <w:vAlign w:val="center"/>
          </w:tcPr>
          <w:p>
            <w:pPr>
              <w:jc w:val="center"/>
              <w:rPr>
                <w:rFonts w:ascii="Arial" w:eastAsia="Times New Roman" w:hAnsi="Arial" w:cs="Arial"/>
                <w:sz w:val="20"/>
                <w:szCs w:val="20"/>
              </w:rPr>
            </w:pPr>
          </w:p>
        </w:tc>
        <w:tc>
          <w:tcPr>
            <w:tcW w:w="504" w:type="pct"/>
            <w:vAlign w:val="center"/>
          </w:tcPr>
          <w:p>
            <w:pPr>
              <w:jc w:val="center"/>
              <w:rPr>
                <w:rFonts w:ascii="Arial" w:eastAsia="Times New Roman" w:hAnsi="Arial" w:cs="Arial"/>
                <w:sz w:val="20"/>
                <w:szCs w:val="20"/>
              </w:rPr>
            </w:pPr>
          </w:p>
        </w:tc>
        <w:tc>
          <w:tcPr>
            <w:tcW w:w="502" w:type="pct"/>
            <w:vAlign w:val="center"/>
          </w:tcPr>
          <w:p>
            <w:pPr>
              <w:jc w:val="center"/>
              <w:rPr>
                <w:rFonts w:ascii="Arial" w:eastAsia="Times New Roman" w:hAnsi="Arial" w:cs="Arial"/>
                <w:sz w:val="20"/>
                <w:szCs w:val="20"/>
              </w:rPr>
            </w:pPr>
          </w:p>
        </w:tc>
        <w:tc>
          <w:tcPr>
            <w:tcW w:w="528" w:type="pct"/>
            <w:vAlign w:val="center"/>
          </w:tcPr>
          <w:p>
            <w:pPr>
              <w:jc w:val="center"/>
              <w:rPr>
                <w:rFonts w:ascii="Arial" w:eastAsia="Times New Roman" w:hAnsi="Arial" w:cs="Arial"/>
                <w:sz w:val="20"/>
                <w:szCs w:val="20"/>
              </w:rPr>
            </w:pPr>
          </w:p>
        </w:tc>
        <w:tc>
          <w:tcPr>
            <w:tcW w:w="542" w:type="pct"/>
            <w:gridSpan w:val="2"/>
            <w:vAlign w:val="center"/>
          </w:tcPr>
          <w:p>
            <w:pPr>
              <w:jc w:val="center"/>
              <w:rPr>
                <w:rFonts w:ascii="Arial" w:eastAsia="Times New Roman" w:hAnsi="Arial" w:cs="Arial"/>
                <w:sz w:val="20"/>
                <w:szCs w:val="20"/>
              </w:rPr>
            </w:pPr>
            <w:r>
              <w:rPr>
                <w:rFonts w:ascii="Arial" w:hAnsi="Arial" w:cs="Arial"/>
                <w:sz w:val="20"/>
                <w:szCs w:val="20"/>
              </w:rPr>
              <w:t>98</w:t>
            </w:r>
          </w:p>
        </w:tc>
        <w:tc>
          <w:tcPr>
            <w:tcW w:w="484" w:type="pct"/>
            <w:vAlign w:val="center"/>
          </w:tcPr>
          <w:p>
            <w:pPr>
              <w:jc w:val="center"/>
              <w:rPr>
                <w:rFonts w:ascii="Arial" w:eastAsia="Times New Roman" w:hAnsi="Arial" w:cs="Arial"/>
                <w:sz w:val="20"/>
                <w:szCs w:val="20"/>
              </w:rPr>
            </w:pPr>
            <w:r>
              <w:rPr>
                <w:rFonts w:ascii="Arial" w:eastAsia="Times New Roman" w:hAnsi="Arial" w:cs="Arial"/>
                <w:sz w:val="20"/>
                <w:szCs w:val="20"/>
              </w:rPr>
              <w:t>97</w:t>
            </w:r>
          </w:p>
        </w:tc>
        <w:tc>
          <w:tcPr>
            <w:tcW w:w="485" w:type="pct"/>
            <w:vAlign w:val="center"/>
          </w:tcPr>
          <w:p>
            <w:pPr>
              <w:jc w:val="center"/>
              <w:rPr>
                <w:rFonts w:ascii="Arial" w:eastAsia="Times New Roman" w:hAnsi="Arial" w:cs="Arial"/>
                <w:sz w:val="20"/>
                <w:szCs w:val="20"/>
              </w:rPr>
            </w:pPr>
            <w:r>
              <w:rPr>
                <w:rFonts w:ascii="Arial" w:hAnsi="Arial" w:cs="Arial"/>
                <w:sz w:val="20"/>
                <w:szCs w:val="20"/>
              </w:rPr>
              <w:t>98</w:t>
            </w:r>
          </w:p>
        </w:tc>
        <w:tc>
          <w:tcPr>
            <w:tcW w:w="485" w:type="pct"/>
            <w:vAlign w:val="center"/>
          </w:tcPr>
          <w:p>
            <w:pPr>
              <w:widowControl w:val="0"/>
              <w:autoSpaceDE w:val="0"/>
              <w:autoSpaceDN w:val="0"/>
              <w:adjustRightInd w:val="0"/>
              <w:jc w:val="center"/>
              <w:rPr>
                <w:rFonts w:ascii="Arial" w:eastAsia="Times New Roman" w:hAnsi="Arial" w:cs="Arial"/>
                <w:sz w:val="20"/>
                <w:szCs w:val="20"/>
              </w:rPr>
            </w:pPr>
            <w:r>
              <w:rPr>
                <w:rFonts w:ascii="Arial" w:eastAsia="Times New Roman" w:hAnsi="Arial" w:cs="Arial"/>
                <w:sz w:val="20"/>
                <w:szCs w:val="20"/>
              </w:rPr>
              <w:t>97</w:t>
            </w:r>
          </w:p>
        </w:tc>
      </w:tr>
    </w:tbl>
    <w:p>
      <w:pPr>
        <w:rPr>
          <w:rFonts w:ascii="Arial" w:hAnsi="Arial" w:cs="Arial"/>
          <w:sz w:val="22"/>
          <w:szCs w:val="22"/>
        </w:rPr>
        <w:sectPr>
          <w:pgSz w:w="15840" w:h="12240" w:orient="landscape"/>
          <w:pgMar w:top="2016" w:right="2515" w:bottom="2016" w:left="2016" w:header="720" w:footer="1123" w:gutter="0"/>
          <w:cols w:space="720"/>
          <w:docGrid w:linePitch="272"/>
        </w:sectPr>
      </w:pPr>
      <w:r>
        <w:rPr>
          <w:rFonts w:ascii="Arial" w:hAnsi="Arial" w:cs="Arial"/>
          <w:sz w:val="22"/>
          <w:szCs w:val="22"/>
        </w:rPr>
        <w:br w:type="page"/>
      </w:r>
    </w:p>
    <w:p>
      <w:pPr>
        <w:spacing w:line="360" w:lineRule="auto"/>
        <w:rPr>
          <w:rFonts w:ascii="Arial" w:hAnsi="Arial" w:cs="Arial"/>
          <w:sz w:val="22"/>
          <w:szCs w:val="22"/>
        </w:rPr>
      </w:pPr>
      <w:r>
        <w:rPr>
          <w:rFonts w:ascii="Arial" w:hAnsi="Arial" w:cs="Arial"/>
          <w:b/>
          <w:bCs/>
          <w:sz w:val="22"/>
          <w:szCs w:val="22"/>
        </w:rPr>
        <w:lastRenderedPageBreak/>
        <w:t xml:space="preserve">Table 3: Weather data of Agricultural Research Station, Gulbarga and </w:t>
      </w:r>
      <w:proofErr w:type="spellStart"/>
      <w:r>
        <w:rPr>
          <w:rFonts w:ascii="Arial" w:hAnsi="Arial" w:cs="Arial"/>
          <w:b/>
          <w:bCs/>
          <w:sz w:val="22"/>
          <w:szCs w:val="22"/>
        </w:rPr>
        <w:t>Bidar</w:t>
      </w:r>
      <w:proofErr w:type="spellEnd"/>
      <w:r>
        <w:rPr>
          <w:rFonts w:ascii="Arial" w:hAnsi="Arial" w:cs="Arial"/>
          <w:b/>
          <w:bCs/>
          <w:sz w:val="22"/>
          <w:szCs w:val="22"/>
        </w:rPr>
        <w:t xml:space="preserve"> during the crop growth period</w:t>
      </w:r>
    </w:p>
    <w:tbl>
      <w:tblPr>
        <w:tblW w:w="11012" w:type="dxa"/>
        <w:tblInd w:w="-856" w:type="dxa"/>
        <w:tblLayout w:type="fixed"/>
        <w:tblLook w:val="04A0" w:firstRow="1" w:lastRow="0" w:firstColumn="1" w:lastColumn="0" w:noHBand="0" w:noVBand="1"/>
      </w:tblPr>
      <w:tblGrid>
        <w:gridCol w:w="1848"/>
        <w:gridCol w:w="1045"/>
        <w:gridCol w:w="1081"/>
        <w:gridCol w:w="1042"/>
        <w:gridCol w:w="813"/>
        <w:gridCol w:w="758"/>
        <w:gridCol w:w="1068"/>
        <w:gridCol w:w="1079"/>
        <w:gridCol w:w="931"/>
        <w:gridCol w:w="683"/>
        <w:gridCol w:w="648"/>
        <w:gridCol w:w="16"/>
      </w:tblGrid>
      <w:tr>
        <w:trPr>
          <w:trHeight w:val="308"/>
        </w:trPr>
        <w:tc>
          <w:tcPr>
            <w:tcW w:w="1848" w:type="dxa"/>
            <w:vMerge w:val="restart"/>
            <w:tcBorders>
              <w:top w:val="single" w:sz="4" w:space="0" w:color="auto"/>
              <w:left w:val="single" w:sz="4" w:space="0" w:color="auto"/>
              <w:bottom w:val="single" w:sz="4" w:space="0" w:color="000000"/>
              <w:right w:val="single" w:sz="4" w:space="0" w:color="auto"/>
            </w:tcBorders>
            <w:noWrap/>
            <w:vAlign w:val="bottom"/>
            <w:hideMark/>
          </w:tcPr>
          <w:p>
            <w:pPr>
              <w:jc w:val="center"/>
              <w:rPr>
                <w:rFonts w:ascii="Arial" w:hAnsi="Arial" w:cs="Arial"/>
                <w:b/>
                <w:bCs/>
              </w:rPr>
            </w:pPr>
            <w:r>
              <w:rPr>
                <w:rFonts w:ascii="Arial" w:hAnsi="Arial" w:cs="Arial"/>
                <w:b/>
                <w:bCs/>
              </w:rPr>
              <w:t>Month</w:t>
            </w:r>
          </w:p>
        </w:tc>
        <w:tc>
          <w:tcPr>
            <w:tcW w:w="9164" w:type="dxa"/>
            <w:gridSpan w:val="11"/>
            <w:tcBorders>
              <w:top w:val="single" w:sz="4" w:space="0" w:color="auto"/>
              <w:left w:val="nil"/>
              <w:bottom w:val="single" w:sz="4" w:space="0" w:color="auto"/>
              <w:right w:val="single" w:sz="4" w:space="0" w:color="auto"/>
            </w:tcBorders>
            <w:noWrap/>
            <w:vAlign w:val="bottom"/>
            <w:hideMark/>
          </w:tcPr>
          <w:p>
            <w:pPr>
              <w:jc w:val="center"/>
              <w:rPr>
                <w:rFonts w:ascii="Arial" w:hAnsi="Arial" w:cs="Arial"/>
                <w:b/>
                <w:bCs/>
              </w:rPr>
            </w:pPr>
            <w:r>
              <w:rPr>
                <w:rFonts w:ascii="Arial" w:hAnsi="Arial" w:cs="Arial"/>
                <w:b/>
                <w:bCs/>
              </w:rPr>
              <w:t>2021-22</w:t>
            </w:r>
          </w:p>
        </w:tc>
      </w:tr>
      <w:tr>
        <w:trPr>
          <w:trHeight w:val="308"/>
        </w:trPr>
        <w:tc>
          <w:tcPr>
            <w:tcW w:w="1848" w:type="dxa"/>
            <w:vMerge/>
            <w:tcBorders>
              <w:top w:val="nil"/>
              <w:left w:val="single" w:sz="4" w:space="0" w:color="auto"/>
              <w:bottom w:val="single" w:sz="4" w:space="0" w:color="000000"/>
              <w:right w:val="single" w:sz="4" w:space="0" w:color="auto"/>
            </w:tcBorders>
            <w:vAlign w:val="center"/>
          </w:tcPr>
          <w:p>
            <w:pPr>
              <w:rPr>
                <w:rFonts w:ascii="Arial" w:hAnsi="Arial" w:cs="Arial"/>
                <w:b/>
                <w:bCs/>
              </w:rPr>
            </w:pPr>
          </w:p>
        </w:tc>
        <w:tc>
          <w:tcPr>
            <w:tcW w:w="4739" w:type="dxa"/>
            <w:gridSpan w:val="5"/>
            <w:tcBorders>
              <w:top w:val="single" w:sz="4" w:space="0" w:color="auto"/>
              <w:left w:val="nil"/>
              <w:bottom w:val="single" w:sz="4" w:space="0" w:color="auto"/>
              <w:right w:val="single" w:sz="4" w:space="0" w:color="auto"/>
            </w:tcBorders>
            <w:noWrap/>
            <w:vAlign w:val="bottom"/>
          </w:tcPr>
          <w:p>
            <w:pPr>
              <w:jc w:val="center"/>
              <w:rPr>
                <w:rFonts w:ascii="Arial" w:hAnsi="Arial" w:cs="Arial"/>
                <w:b/>
                <w:bCs/>
              </w:rPr>
            </w:pPr>
            <w:r>
              <w:rPr>
                <w:rFonts w:ascii="Arial" w:hAnsi="Arial" w:cs="Arial"/>
                <w:b/>
                <w:bCs/>
              </w:rPr>
              <w:t>Gulbarga</w:t>
            </w:r>
          </w:p>
        </w:tc>
        <w:tc>
          <w:tcPr>
            <w:tcW w:w="4425" w:type="dxa"/>
            <w:gridSpan w:val="6"/>
            <w:tcBorders>
              <w:top w:val="single" w:sz="4" w:space="0" w:color="auto"/>
              <w:left w:val="single" w:sz="4" w:space="0" w:color="auto"/>
              <w:bottom w:val="single" w:sz="4" w:space="0" w:color="auto"/>
              <w:right w:val="single" w:sz="4" w:space="0" w:color="auto"/>
            </w:tcBorders>
          </w:tcPr>
          <w:p>
            <w:pPr>
              <w:jc w:val="center"/>
              <w:rPr>
                <w:rFonts w:ascii="Arial" w:hAnsi="Arial" w:cs="Arial"/>
                <w:b/>
                <w:bCs/>
              </w:rPr>
            </w:pPr>
            <w:proofErr w:type="spellStart"/>
            <w:r>
              <w:rPr>
                <w:rFonts w:ascii="Arial" w:hAnsi="Arial" w:cs="Arial"/>
                <w:b/>
                <w:bCs/>
              </w:rPr>
              <w:t>Bidar</w:t>
            </w:r>
            <w:proofErr w:type="spellEnd"/>
          </w:p>
        </w:tc>
      </w:tr>
      <w:tr>
        <w:trPr>
          <w:gridAfter w:val="1"/>
          <w:wAfter w:w="16" w:type="dxa"/>
          <w:trHeight w:val="308"/>
        </w:trPr>
        <w:tc>
          <w:tcPr>
            <w:tcW w:w="1848" w:type="dxa"/>
            <w:vMerge/>
            <w:tcBorders>
              <w:top w:val="nil"/>
              <w:left w:val="single" w:sz="4" w:space="0" w:color="auto"/>
              <w:bottom w:val="single" w:sz="4" w:space="0" w:color="000000"/>
              <w:right w:val="single" w:sz="4" w:space="0" w:color="auto"/>
            </w:tcBorders>
            <w:vAlign w:val="center"/>
          </w:tcPr>
          <w:p>
            <w:pPr>
              <w:rPr>
                <w:rFonts w:ascii="Arial" w:hAnsi="Arial" w:cs="Arial"/>
                <w:b/>
                <w:bCs/>
              </w:rPr>
            </w:pP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b/>
                <w:bCs/>
              </w:rPr>
            </w:pPr>
            <w:r>
              <w:rPr>
                <w:rFonts w:ascii="Arial" w:hAnsi="Arial" w:cs="Arial"/>
                <w:b/>
                <w:bCs/>
              </w:rPr>
              <w:t>Rainfall (mm)</w:t>
            </w:r>
          </w:p>
        </w:tc>
        <w:tc>
          <w:tcPr>
            <w:tcW w:w="2123" w:type="dxa"/>
            <w:gridSpan w:val="2"/>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b/>
                <w:bCs/>
              </w:rPr>
            </w:pPr>
            <w:r>
              <w:rPr>
                <w:rFonts w:ascii="Arial" w:hAnsi="Arial" w:cs="Arial"/>
                <w:b/>
                <w:bCs/>
              </w:rPr>
              <w:t>Temperature (°c)</w:t>
            </w:r>
          </w:p>
        </w:tc>
        <w:tc>
          <w:tcPr>
            <w:tcW w:w="1571" w:type="dxa"/>
            <w:gridSpan w:val="2"/>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b/>
                <w:bCs/>
              </w:rPr>
              <w:t>Relative Humidity (%)</w:t>
            </w:r>
          </w:p>
        </w:tc>
        <w:tc>
          <w:tcPr>
            <w:tcW w:w="1068"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rPr>
            </w:pPr>
            <w:r>
              <w:rPr>
                <w:rFonts w:ascii="Arial" w:hAnsi="Arial" w:cs="Arial"/>
                <w:b/>
                <w:bCs/>
              </w:rPr>
              <w:t>Rainfall (mm)</w:t>
            </w:r>
          </w:p>
        </w:tc>
        <w:tc>
          <w:tcPr>
            <w:tcW w:w="2010"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rPr>
            </w:pPr>
            <w:r>
              <w:rPr>
                <w:rFonts w:ascii="Arial" w:hAnsi="Arial" w:cs="Arial"/>
                <w:b/>
                <w:bCs/>
              </w:rPr>
              <w:t>Temperature (°c)</w:t>
            </w:r>
          </w:p>
        </w:tc>
        <w:tc>
          <w:tcPr>
            <w:tcW w:w="1331"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rPr>
            </w:pPr>
            <w:r>
              <w:rPr>
                <w:rFonts w:ascii="Arial" w:hAnsi="Arial" w:cs="Arial"/>
                <w:b/>
                <w:bCs/>
              </w:rPr>
              <w:t>Relative Humidity (%)</w:t>
            </w:r>
          </w:p>
        </w:tc>
      </w:tr>
      <w:tr>
        <w:trPr>
          <w:gridAfter w:val="1"/>
          <w:wAfter w:w="16" w:type="dxa"/>
          <w:trHeight w:val="308"/>
        </w:trPr>
        <w:tc>
          <w:tcPr>
            <w:tcW w:w="1848" w:type="dxa"/>
            <w:vMerge/>
            <w:tcBorders>
              <w:top w:val="nil"/>
              <w:left w:val="single" w:sz="4" w:space="0" w:color="auto"/>
              <w:bottom w:val="single" w:sz="4" w:space="0" w:color="000000"/>
              <w:right w:val="single" w:sz="4" w:space="0" w:color="auto"/>
            </w:tcBorders>
            <w:vAlign w:val="center"/>
            <w:hideMark/>
          </w:tcPr>
          <w:p>
            <w:pPr>
              <w:rPr>
                <w:rFonts w:ascii="Arial" w:hAnsi="Arial" w:cs="Arial"/>
                <w:b/>
                <w:bCs/>
              </w:rPr>
            </w:pP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b/>
                <w:bCs/>
              </w:rPr>
            </w:pP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b/>
                <w:bCs/>
              </w:rPr>
            </w:pPr>
            <w:r>
              <w:rPr>
                <w:rFonts w:ascii="Arial" w:hAnsi="Arial" w:cs="Arial"/>
              </w:rPr>
              <w:t xml:space="preserve">Max.(°c) </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b/>
                <w:bCs/>
              </w:rPr>
            </w:pPr>
            <w:r>
              <w:rPr>
                <w:rFonts w:ascii="Arial" w:hAnsi="Arial" w:cs="Arial"/>
              </w:rPr>
              <w:t>Min.(°c)</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b/>
                <w:bCs/>
              </w:rPr>
            </w:pPr>
            <w:r>
              <w:rPr>
                <w:rFonts w:ascii="Arial" w:hAnsi="Arial" w:cs="Arial"/>
                <w:b/>
                <w:bCs/>
              </w:rPr>
              <w:t>Max</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b/>
                <w:bCs/>
              </w:rPr>
            </w:pPr>
            <w:r>
              <w:rPr>
                <w:rFonts w:ascii="Arial" w:hAnsi="Arial" w:cs="Arial"/>
              </w:rPr>
              <w:t>Min</w:t>
            </w:r>
          </w:p>
        </w:tc>
        <w:tc>
          <w:tcPr>
            <w:tcW w:w="1068" w:type="dxa"/>
            <w:tcBorders>
              <w:top w:val="single" w:sz="4" w:space="0" w:color="auto"/>
              <w:left w:val="single" w:sz="4" w:space="0" w:color="auto"/>
              <w:bottom w:val="single" w:sz="4" w:space="0" w:color="auto"/>
              <w:right w:val="single" w:sz="4" w:space="0" w:color="auto"/>
            </w:tcBorders>
          </w:tcPr>
          <w:p>
            <w:pPr>
              <w:jc w:val="center"/>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rPr>
              <w:t xml:space="preserve">Max.(°c) </w:t>
            </w:r>
          </w:p>
        </w:tc>
        <w:tc>
          <w:tcPr>
            <w:tcW w:w="931"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rPr>
              <w:t>Min.(°c)</w:t>
            </w:r>
          </w:p>
        </w:tc>
        <w:tc>
          <w:tcPr>
            <w:tcW w:w="683"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b/>
                <w:bCs/>
              </w:rPr>
              <w:t>Max</w:t>
            </w:r>
          </w:p>
        </w:tc>
        <w:tc>
          <w:tcPr>
            <w:tcW w:w="648"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rPr>
              <w:t>Min</w:t>
            </w:r>
          </w:p>
        </w:tc>
      </w:tr>
      <w:tr>
        <w:trPr>
          <w:gridAfter w:val="1"/>
          <w:wAfter w:w="16" w:type="dxa"/>
          <w:trHeight w:val="308"/>
        </w:trPr>
        <w:tc>
          <w:tcPr>
            <w:tcW w:w="1848" w:type="dxa"/>
            <w:tcBorders>
              <w:top w:val="nil"/>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December 2021</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4.75</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30.11</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11.87</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66.94</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55.69</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0.0</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29.1</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12.6</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90.0</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58.0</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January 2022</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0</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30.63</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12.31</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67.21</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50.23</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0.0</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28.8</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12.1</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83.0</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52.0</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February 2022</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0</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33.20</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15.30</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59.08</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47.29</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0.0</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30.9</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14.0</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74.0</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46.0</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March 2022</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0</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36.89</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19.21</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56.78</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34.1</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2.2</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35.4</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18.8</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58.0</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lang w:eastAsia="en-IN"/>
              </w:rPr>
              <w:t>37.0</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p>
        </w:tc>
      </w:tr>
      <w:tr>
        <w:trPr>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p>
        </w:tc>
        <w:tc>
          <w:tcPr>
            <w:tcW w:w="9164" w:type="dxa"/>
            <w:gridSpan w:val="11"/>
            <w:tcBorders>
              <w:top w:val="single" w:sz="4" w:space="0" w:color="auto"/>
              <w:left w:val="nil"/>
              <w:bottom w:val="single" w:sz="4" w:space="0" w:color="auto"/>
              <w:right w:val="single" w:sz="4" w:space="0" w:color="auto"/>
            </w:tcBorders>
            <w:noWrap/>
            <w:vAlign w:val="bottom"/>
          </w:tcPr>
          <w:p>
            <w:pPr>
              <w:jc w:val="center"/>
              <w:rPr>
                <w:rFonts w:ascii="Arial" w:hAnsi="Arial" w:cs="Arial"/>
                <w:b/>
                <w:bCs/>
                <w:lang w:eastAsia="en-IN"/>
              </w:rPr>
            </w:pPr>
            <w:r>
              <w:rPr>
                <w:rFonts w:ascii="Arial" w:hAnsi="Arial" w:cs="Arial"/>
                <w:b/>
                <w:bCs/>
                <w:lang w:eastAsia="en-IN"/>
              </w:rPr>
              <w:t>2022-23</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December 2022</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107.4</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29.87</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12.92</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83.10</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51.23</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0.0</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27.6</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12.3</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85.0</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60.0</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January 2023</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0</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30.4</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10.1</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72.48</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35.26</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lang w:eastAsia="en-IN"/>
              </w:rPr>
            </w:pPr>
            <w:r>
              <w:rPr>
                <w:rFonts w:ascii="Arial" w:hAnsi="Arial" w:cs="Arial"/>
                <w:lang w:eastAsia="en-IN"/>
              </w:rPr>
              <w:t>5.0</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lang w:eastAsia="en-IN"/>
              </w:rPr>
            </w:pPr>
            <w:r>
              <w:rPr>
                <w:rFonts w:ascii="Arial" w:hAnsi="Arial" w:cs="Arial"/>
                <w:lang w:eastAsia="en-IN"/>
              </w:rPr>
              <w:t>28.9</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lang w:eastAsia="en-IN"/>
              </w:rPr>
            </w:pPr>
            <w:r>
              <w:rPr>
                <w:rFonts w:ascii="Arial" w:hAnsi="Arial" w:cs="Arial"/>
                <w:lang w:eastAsia="en-IN"/>
              </w:rPr>
              <w:t>11.8</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lang w:eastAsia="en-IN"/>
              </w:rPr>
            </w:pPr>
            <w:r>
              <w:rPr>
                <w:rFonts w:ascii="Arial" w:hAnsi="Arial" w:cs="Arial"/>
                <w:lang w:eastAsia="en-IN"/>
              </w:rPr>
              <w:t>77.0</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lang w:eastAsia="en-IN"/>
              </w:rPr>
            </w:pPr>
            <w:r>
              <w:rPr>
                <w:rFonts w:ascii="Arial" w:hAnsi="Arial" w:cs="Arial"/>
                <w:lang w:eastAsia="en-IN"/>
              </w:rPr>
              <w:t>39.0</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February 2023</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0</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33.86</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17.43</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70.1</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28.93</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0.0</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32.3</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16.3</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69.2</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34.0</w:t>
            </w:r>
          </w:p>
        </w:tc>
      </w:tr>
      <w:tr>
        <w:trPr>
          <w:gridAfter w:val="1"/>
          <w:wAfter w:w="16" w:type="dxa"/>
          <w:trHeight w:val="308"/>
        </w:trPr>
        <w:tc>
          <w:tcPr>
            <w:tcW w:w="1848" w:type="dxa"/>
            <w:tcBorders>
              <w:top w:val="single" w:sz="4" w:space="0" w:color="auto"/>
              <w:left w:val="single" w:sz="4" w:space="0" w:color="auto"/>
              <w:bottom w:val="single" w:sz="4" w:space="0" w:color="auto"/>
              <w:right w:val="single" w:sz="4" w:space="0" w:color="auto"/>
            </w:tcBorders>
            <w:noWrap/>
            <w:vAlign w:val="bottom"/>
          </w:tcPr>
          <w:p>
            <w:pPr>
              <w:rPr>
                <w:rFonts w:ascii="Arial" w:hAnsi="Arial" w:cs="Arial"/>
              </w:rPr>
            </w:pPr>
            <w:r>
              <w:rPr>
                <w:rFonts w:ascii="Arial" w:hAnsi="Arial" w:cs="Arial"/>
              </w:rPr>
              <w:t>March 2023</w:t>
            </w:r>
          </w:p>
        </w:tc>
        <w:tc>
          <w:tcPr>
            <w:tcW w:w="1045" w:type="dxa"/>
            <w:tcBorders>
              <w:top w:val="single" w:sz="4" w:space="0" w:color="auto"/>
              <w:left w:val="nil"/>
              <w:bottom w:val="single" w:sz="4" w:space="0" w:color="auto"/>
              <w:right w:val="single" w:sz="4" w:space="0" w:color="auto"/>
            </w:tcBorders>
            <w:noWrap/>
            <w:vAlign w:val="bottom"/>
          </w:tcPr>
          <w:p>
            <w:pPr>
              <w:jc w:val="center"/>
              <w:rPr>
                <w:rFonts w:ascii="Arial" w:hAnsi="Arial" w:cs="Arial"/>
              </w:rPr>
            </w:pPr>
            <w:r>
              <w:rPr>
                <w:rFonts w:ascii="Arial" w:hAnsi="Arial" w:cs="Arial"/>
              </w:rPr>
              <w:t>5.6</w:t>
            </w:r>
          </w:p>
        </w:tc>
        <w:tc>
          <w:tcPr>
            <w:tcW w:w="1081"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37.85</w:t>
            </w:r>
          </w:p>
        </w:tc>
        <w:tc>
          <w:tcPr>
            <w:tcW w:w="1042"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21.89</w:t>
            </w:r>
          </w:p>
        </w:tc>
        <w:tc>
          <w:tcPr>
            <w:tcW w:w="813"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52.97</w:t>
            </w:r>
          </w:p>
        </w:tc>
        <w:tc>
          <w:tcPr>
            <w:tcW w:w="758" w:type="dxa"/>
            <w:tcBorders>
              <w:top w:val="single" w:sz="4" w:space="0" w:color="auto"/>
              <w:left w:val="single" w:sz="4" w:space="0" w:color="auto"/>
              <w:bottom w:val="single" w:sz="4" w:space="0" w:color="auto"/>
              <w:right w:val="single" w:sz="4" w:space="0" w:color="auto"/>
            </w:tcBorders>
            <w:noWrap/>
            <w:vAlign w:val="bottom"/>
          </w:tcPr>
          <w:p>
            <w:pPr>
              <w:jc w:val="center"/>
              <w:rPr>
                <w:rFonts w:ascii="Arial" w:hAnsi="Arial" w:cs="Arial"/>
              </w:rPr>
            </w:pPr>
            <w:r>
              <w:rPr>
                <w:rFonts w:ascii="Arial" w:hAnsi="Arial" w:cs="Arial"/>
              </w:rPr>
              <w:t>25.61</w:t>
            </w:r>
          </w:p>
        </w:tc>
        <w:tc>
          <w:tcPr>
            <w:tcW w:w="106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0.0</w:t>
            </w:r>
          </w:p>
        </w:tc>
        <w:tc>
          <w:tcPr>
            <w:tcW w:w="1079"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36.3</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19.3</w:t>
            </w:r>
          </w:p>
        </w:tc>
        <w:tc>
          <w:tcPr>
            <w:tcW w:w="68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59.0</w:t>
            </w:r>
          </w:p>
        </w:tc>
        <w:tc>
          <w:tcPr>
            <w:tcW w:w="64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lang w:eastAsia="en-IN"/>
              </w:rPr>
            </w:pPr>
            <w:r>
              <w:rPr>
                <w:rFonts w:ascii="Arial" w:hAnsi="Arial" w:cs="Arial"/>
                <w:lang w:eastAsia="en-IN"/>
              </w:rPr>
              <w:t>28.0</w:t>
            </w:r>
          </w:p>
        </w:tc>
      </w:tr>
    </w:tbl>
    <w:p>
      <w:pPr>
        <w:spacing w:line="480" w:lineRule="auto"/>
        <w:jc w:val="both"/>
        <w:rPr>
          <w:rFonts w:ascii="Arial" w:hAnsi="Arial" w:cs="Arial"/>
          <w:sz w:val="22"/>
          <w:szCs w:val="22"/>
        </w:rPr>
      </w:pPr>
    </w:p>
    <w:p>
      <w:pPr>
        <w:spacing w:line="480" w:lineRule="auto"/>
        <w:jc w:val="both"/>
        <w:rPr>
          <w:rFonts w:ascii="Arial" w:hAnsi="Arial" w:cs="Arial"/>
          <w:b/>
          <w:sz w:val="22"/>
          <w:szCs w:val="22"/>
        </w:rPr>
      </w:pPr>
      <w:r>
        <w:rPr>
          <w:rFonts w:ascii="Arial" w:hAnsi="Arial" w:cs="Arial"/>
          <w:b/>
          <w:sz w:val="22"/>
          <w:szCs w:val="22"/>
        </w:rPr>
        <w:t>Relationship between grain yield of genotypes under MSF and TDS environments</w:t>
      </w:r>
    </w:p>
    <w:p>
      <w:pPr>
        <w:spacing w:line="480" w:lineRule="auto"/>
        <w:jc w:val="both"/>
        <w:rPr>
          <w:rFonts w:ascii="Arial" w:hAnsi="Arial" w:cs="Arial"/>
          <w:sz w:val="22"/>
          <w:szCs w:val="22"/>
        </w:rPr>
      </w:pPr>
      <w:r>
        <w:rPr>
          <w:rFonts w:ascii="Arial" w:hAnsi="Arial" w:cs="Arial"/>
          <w:sz w:val="22"/>
          <w:szCs w:val="22"/>
        </w:rPr>
        <w:t xml:space="preserve">Non-significant genotype × MR interaction (Table 2) suggested comparable grain yield of genotypes of all the four maturity groups evaluated under MSF and TDS environments. These results also suggest that the genotypes’ performance for the grain yield under MSF is a good indication of their performance under TDS environments and </w:t>
      </w:r>
      <w:r>
        <w:rPr>
          <w:rFonts w:ascii="Arial" w:hAnsi="Arial" w:cs="Arial"/>
          <w:i/>
          <w:sz w:val="22"/>
          <w:szCs w:val="22"/>
        </w:rPr>
        <w:t>vice-versa</w:t>
      </w:r>
      <w:r>
        <w:rPr>
          <w:rFonts w:ascii="Arial" w:hAnsi="Arial" w:cs="Arial"/>
          <w:sz w:val="22"/>
          <w:szCs w:val="22"/>
        </w:rPr>
        <w:t xml:space="preserve">. Theoretical results reported by </w:t>
      </w:r>
      <w:proofErr w:type="spellStart"/>
      <w:r>
        <w:rPr>
          <w:rFonts w:ascii="Arial" w:hAnsi="Arial" w:cs="Arial"/>
          <w:sz w:val="22"/>
          <w:szCs w:val="22"/>
        </w:rPr>
        <w:t>Rosielle</w:t>
      </w:r>
      <w:proofErr w:type="spellEnd"/>
      <w:r>
        <w:rPr>
          <w:rFonts w:ascii="Arial" w:hAnsi="Arial" w:cs="Arial"/>
          <w:sz w:val="22"/>
          <w:szCs w:val="22"/>
        </w:rPr>
        <w:t xml:space="preserve"> and Hamblin (1981) implicitly indicate that at each of the several loci controlling the target trait (grain yield in the present study), alleles controlling grain yield under MSF environment are different from those controlling grain yield under TDS environment. </w:t>
      </w:r>
      <w:r>
        <w:rPr>
          <w:rFonts w:ascii="Arial" w:hAnsi="Arial" w:cs="Arial"/>
          <w:sz w:val="22"/>
          <w:szCs w:val="22"/>
        </w:rPr>
        <w:lastRenderedPageBreak/>
        <w:t>It is therefore argued that grain yield measured under MSF and TDS environments must be treated as two different traits and are likely to be influenced to certain extent by different genes, though partly also by same genes (Falconer, 1990). The two traits are genetically correlated and the magnitude of correlation reflects the extent to which the same genes are involved. Comparable grain yield of genotypes of all the four maturity groups across MR in the present study suggest that at least a few same sets of genes are likely to control grain yield under both MSF and TDS environments. These results further suggest that good prospectus of maximizing grain yield of genotypes of all the four-maturity groups under both MSF and TDS environments.</w:t>
      </w:r>
    </w:p>
    <w:p>
      <w:pPr>
        <w:spacing w:line="480" w:lineRule="auto"/>
        <w:jc w:val="both"/>
        <w:rPr>
          <w:rFonts w:ascii="Arial" w:hAnsi="Arial" w:cs="Arial"/>
          <w:b/>
          <w:sz w:val="22"/>
          <w:szCs w:val="22"/>
        </w:rPr>
      </w:pPr>
      <w:r>
        <w:rPr>
          <w:rFonts w:ascii="Arial" w:hAnsi="Arial" w:cs="Arial"/>
          <w:b/>
          <w:sz w:val="22"/>
          <w:szCs w:val="22"/>
        </w:rPr>
        <w:t>Effect of TDS relative to MSF environment on grain yield of genotypes</w:t>
      </w:r>
    </w:p>
    <w:p>
      <w:pPr>
        <w:spacing w:line="480" w:lineRule="auto"/>
        <w:jc w:val="both"/>
        <w:rPr>
          <w:rFonts w:ascii="Arial" w:hAnsi="Arial" w:cs="Arial"/>
          <w:b/>
          <w:sz w:val="22"/>
          <w:szCs w:val="22"/>
        </w:rPr>
      </w:pPr>
      <w:r>
        <w:rPr>
          <w:rFonts w:ascii="Arial" w:hAnsi="Arial" w:cs="Arial"/>
          <w:sz w:val="22"/>
          <w:szCs w:val="22"/>
        </w:rPr>
        <w:t>TDS environment relative to MSF environment considerably affected grain yield plant</w:t>
      </w:r>
      <w:r>
        <w:rPr>
          <w:rFonts w:ascii="Arial" w:hAnsi="Arial" w:cs="Arial"/>
          <w:sz w:val="22"/>
          <w:szCs w:val="22"/>
          <w:vertAlign w:val="superscript"/>
        </w:rPr>
        <w:t xml:space="preserve">-1 </w:t>
      </w:r>
      <w:r>
        <w:rPr>
          <w:rFonts w:ascii="Arial" w:hAnsi="Arial" w:cs="Arial"/>
          <w:sz w:val="22"/>
          <w:szCs w:val="22"/>
        </w:rPr>
        <w:t>of the genotypes of all the four maturity groups as evidenced by average per cent reduction in grain yield at both locations across two years (Table 4). These results</w:t>
      </w:r>
      <w:r>
        <w:rPr>
          <w:rFonts w:ascii="Arial" w:hAnsi="Arial" w:cs="Arial"/>
          <w:sz w:val="22"/>
          <w:szCs w:val="22"/>
          <w:vertAlign w:val="superscript"/>
        </w:rPr>
        <w:t xml:space="preserve"> </w:t>
      </w:r>
      <w:r>
        <w:rPr>
          <w:rFonts w:ascii="Arial" w:hAnsi="Arial" w:cs="Arial"/>
          <w:sz w:val="22"/>
          <w:szCs w:val="22"/>
        </w:rPr>
        <w:t>suggest</w:t>
      </w:r>
      <w:r>
        <w:rPr>
          <w:rFonts w:ascii="Arial" w:hAnsi="Arial" w:cs="Arial"/>
          <w:b/>
          <w:sz w:val="22"/>
          <w:szCs w:val="22"/>
        </w:rPr>
        <w:t xml:space="preserve"> </w:t>
      </w:r>
      <w:r>
        <w:rPr>
          <w:rFonts w:ascii="Arial" w:hAnsi="Arial" w:cs="Arial"/>
          <w:sz w:val="22"/>
          <w:szCs w:val="22"/>
        </w:rPr>
        <w:t>that the imposed</w:t>
      </w:r>
      <w:r>
        <w:rPr>
          <w:rFonts w:ascii="Arial" w:hAnsi="Arial" w:cs="Arial"/>
          <w:b/>
          <w:sz w:val="22"/>
          <w:szCs w:val="22"/>
        </w:rPr>
        <w:t xml:space="preserve"> </w:t>
      </w:r>
      <w:r>
        <w:rPr>
          <w:rFonts w:ascii="Arial" w:hAnsi="Arial" w:cs="Arial"/>
          <w:sz w:val="22"/>
          <w:szCs w:val="22"/>
        </w:rPr>
        <w:t>level of TDS was sufficient enough to</w:t>
      </w:r>
      <w:r>
        <w:rPr>
          <w:rFonts w:ascii="Arial" w:hAnsi="Arial" w:cs="Arial"/>
          <w:b/>
          <w:sz w:val="22"/>
          <w:szCs w:val="22"/>
        </w:rPr>
        <w:t xml:space="preserve"> </w:t>
      </w:r>
      <w:r>
        <w:rPr>
          <w:rFonts w:ascii="Arial" w:hAnsi="Arial" w:cs="Arial"/>
          <w:sz w:val="22"/>
          <w:szCs w:val="22"/>
        </w:rPr>
        <w:t>discriminate</w:t>
      </w:r>
      <w:r>
        <w:rPr>
          <w:rFonts w:ascii="Arial" w:hAnsi="Arial" w:cs="Arial"/>
          <w:b/>
          <w:sz w:val="22"/>
          <w:szCs w:val="22"/>
        </w:rPr>
        <w:t xml:space="preserve"> </w:t>
      </w:r>
      <w:r>
        <w:rPr>
          <w:rFonts w:ascii="Arial" w:hAnsi="Arial" w:cs="Arial"/>
          <w:sz w:val="22"/>
          <w:szCs w:val="22"/>
        </w:rPr>
        <w:t xml:space="preserve">the genotypes of the four maturity groups for their responses and hence their degree of tolerance to TDS environment. </w:t>
      </w:r>
      <w:r>
        <w:rPr>
          <w:rFonts w:ascii="Arial" w:hAnsi="Arial" w:cs="Arial"/>
          <w:b/>
          <w:sz w:val="22"/>
          <w:szCs w:val="22"/>
        </w:rPr>
        <w:t xml:space="preserve"> </w:t>
      </w:r>
    </w:p>
    <w:p>
      <w:pPr>
        <w:spacing w:line="480" w:lineRule="auto"/>
        <w:jc w:val="both"/>
        <w:rPr>
          <w:rFonts w:ascii="Arial" w:hAnsi="Arial" w:cs="Arial"/>
          <w:b/>
          <w:bCs/>
          <w:sz w:val="22"/>
          <w:szCs w:val="22"/>
        </w:rPr>
      </w:pPr>
      <w:r>
        <w:rPr>
          <w:rFonts w:ascii="Arial" w:hAnsi="Arial" w:cs="Arial"/>
          <w:b/>
          <w:bCs/>
          <w:sz w:val="22"/>
          <w:szCs w:val="22"/>
        </w:rPr>
        <w:t>Comparative TDS tolerance of genotypes of different maturity groups</w:t>
      </w:r>
      <w:r>
        <w:rPr>
          <w:rFonts w:ascii="Arial" w:hAnsi="Arial" w:cs="Arial"/>
          <w:b/>
          <w:bCs/>
          <w:sz w:val="22"/>
          <w:szCs w:val="22"/>
        </w:rPr>
        <w:tab/>
      </w:r>
    </w:p>
    <w:p>
      <w:pPr>
        <w:spacing w:line="480" w:lineRule="auto"/>
        <w:jc w:val="both"/>
        <w:rPr>
          <w:rFonts w:ascii="Arial" w:hAnsi="Arial" w:cs="Arial"/>
          <w:sz w:val="22"/>
          <w:szCs w:val="22"/>
        </w:rPr>
      </w:pPr>
      <w:r>
        <w:rPr>
          <w:rFonts w:ascii="Arial" w:hAnsi="Arial" w:cs="Arial"/>
          <w:sz w:val="22"/>
          <w:szCs w:val="22"/>
        </w:rPr>
        <w:t xml:space="preserve">The estimates of mean per cent reduction in grain yield of genotypes of all maturity groups were lower at </w:t>
      </w:r>
      <w:proofErr w:type="spellStart"/>
      <w:r>
        <w:rPr>
          <w:rFonts w:ascii="Arial" w:hAnsi="Arial" w:cs="Arial"/>
          <w:sz w:val="22"/>
          <w:szCs w:val="22"/>
        </w:rPr>
        <w:t>Bidar</w:t>
      </w:r>
      <w:proofErr w:type="spellEnd"/>
      <w:r>
        <w:rPr>
          <w:rFonts w:ascii="Arial" w:hAnsi="Arial" w:cs="Arial"/>
          <w:sz w:val="22"/>
          <w:szCs w:val="22"/>
        </w:rPr>
        <w:t xml:space="preserve"> than at Gulbarga (Table 4).  A rather lower average day and night temperature coupled with greater relative humidity at </w:t>
      </w:r>
      <w:proofErr w:type="spellStart"/>
      <w:r>
        <w:rPr>
          <w:rFonts w:ascii="Arial" w:hAnsi="Arial" w:cs="Arial"/>
          <w:sz w:val="22"/>
          <w:szCs w:val="22"/>
        </w:rPr>
        <w:t>Bidar</w:t>
      </w:r>
      <w:proofErr w:type="spellEnd"/>
      <w:r>
        <w:rPr>
          <w:rFonts w:ascii="Arial" w:hAnsi="Arial" w:cs="Arial"/>
          <w:sz w:val="22"/>
          <w:szCs w:val="22"/>
        </w:rPr>
        <w:t xml:space="preserve"> in contrast to higher day and night temperature coupled with lower relative humidity at Gulbarga might have favored greater good grain yield performance of genotypes of all the four </w:t>
      </w:r>
      <w:r>
        <w:rPr>
          <w:rFonts w:ascii="Arial" w:hAnsi="Arial" w:cs="Arial"/>
          <w:sz w:val="22"/>
          <w:szCs w:val="22"/>
        </w:rPr>
        <w:lastRenderedPageBreak/>
        <w:t xml:space="preserve">maturity groups under both TDS and MSF environments, thus resulting in relatively lower reduction in grain yield at </w:t>
      </w:r>
      <w:proofErr w:type="spellStart"/>
      <w:r>
        <w:rPr>
          <w:rFonts w:ascii="Arial" w:hAnsi="Arial" w:cs="Arial"/>
          <w:sz w:val="22"/>
          <w:szCs w:val="22"/>
        </w:rPr>
        <w:t>Bidar</w:t>
      </w:r>
      <w:proofErr w:type="spellEnd"/>
      <w:r>
        <w:rPr>
          <w:rFonts w:ascii="Arial" w:hAnsi="Arial" w:cs="Arial"/>
          <w:sz w:val="22"/>
          <w:szCs w:val="22"/>
        </w:rPr>
        <w:t xml:space="preserve"> compared to that in Gulbarga. Further, at </w:t>
      </w:r>
      <w:proofErr w:type="spellStart"/>
      <w:r>
        <w:rPr>
          <w:rFonts w:ascii="Arial" w:hAnsi="Arial" w:cs="Arial"/>
          <w:sz w:val="22"/>
          <w:szCs w:val="22"/>
        </w:rPr>
        <w:t>Bidar</w:t>
      </w:r>
      <w:proofErr w:type="spellEnd"/>
      <w:r>
        <w:rPr>
          <w:rFonts w:ascii="Arial" w:hAnsi="Arial" w:cs="Arial"/>
          <w:sz w:val="22"/>
          <w:szCs w:val="22"/>
        </w:rPr>
        <w:t xml:space="preserve">, extra early duration genotypes suffered least reduction in per cent reduction in grain yield of closely followed by long, early and medium duration genotypes in that order. However, at Gulbarga, long duration genotypes suffered least reduction in grain yield followed by medium, early and extra early genotypes in response to TDS. Long duration genotypes were least affected due to TDS at both the locations. </w:t>
      </w:r>
    </w:p>
    <w:p>
      <w:pPr>
        <w:spacing w:line="480" w:lineRule="auto"/>
        <w:ind w:left="709" w:hanging="709"/>
        <w:jc w:val="both"/>
        <w:rPr>
          <w:rFonts w:ascii="Arial" w:hAnsi="Arial" w:cs="Arial"/>
          <w:b/>
          <w:bCs/>
          <w:sz w:val="22"/>
          <w:szCs w:val="22"/>
        </w:rPr>
      </w:pPr>
      <w:r>
        <w:rPr>
          <w:rFonts w:ascii="Arial" w:hAnsi="Arial" w:cs="Arial"/>
          <w:b/>
          <w:bCs/>
          <w:sz w:val="22"/>
          <w:szCs w:val="22"/>
        </w:rPr>
        <w:t>Table 4: Estimates of average per cent reduction in grain yield of genotypes of different maturity groups evaluated under managed TDS and MSF environments at two locations.</w:t>
      </w:r>
    </w:p>
    <w:tbl>
      <w:tblPr>
        <w:tblStyle w:val="TableGrid"/>
        <w:tblW w:w="7776" w:type="dxa"/>
        <w:tblInd w:w="562" w:type="dxa"/>
        <w:tblLook w:val="04A0" w:firstRow="1" w:lastRow="0" w:firstColumn="1" w:lastColumn="0" w:noHBand="0" w:noVBand="1"/>
      </w:tblPr>
      <w:tblGrid>
        <w:gridCol w:w="1828"/>
        <w:gridCol w:w="1075"/>
        <w:gridCol w:w="1075"/>
        <w:gridCol w:w="824"/>
        <w:gridCol w:w="1075"/>
        <w:gridCol w:w="1075"/>
        <w:gridCol w:w="824"/>
      </w:tblGrid>
      <w:tr>
        <w:trPr>
          <w:trHeight w:val="359"/>
        </w:trPr>
        <w:tc>
          <w:tcPr>
            <w:tcW w:w="0" w:type="auto"/>
            <w:vAlign w:val="center"/>
          </w:tcPr>
          <w:p>
            <w:pPr>
              <w:jc w:val="center"/>
              <w:rPr>
                <w:rFonts w:ascii="Arial" w:hAnsi="Arial" w:cs="Arial"/>
                <w:b/>
                <w:bCs/>
                <w:sz w:val="20"/>
                <w:szCs w:val="20"/>
              </w:rPr>
            </w:pPr>
            <w:r>
              <w:rPr>
                <w:rFonts w:ascii="Arial" w:hAnsi="Arial" w:cs="Arial"/>
                <w:b/>
                <w:bCs/>
                <w:sz w:val="20"/>
                <w:szCs w:val="20"/>
              </w:rPr>
              <w:t>Maturity group</w:t>
            </w:r>
          </w:p>
        </w:tc>
        <w:tc>
          <w:tcPr>
            <w:tcW w:w="0" w:type="auto"/>
            <w:gridSpan w:val="3"/>
            <w:vAlign w:val="center"/>
          </w:tcPr>
          <w:p>
            <w:pPr>
              <w:jc w:val="center"/>
              <w:rPr>
                <w:rFonts w:ascii="Arial" w:hAnsi="Arial" w:cs="Arial"/>
                <w:b/>
                <w:bCs/>
                <w:sz w:val="20"/>
                <w:szCs w:val="20"/>
              </w:rPr>
            </w:pPr>
            <w:proofErr w:type="spellStart"/>
            <w:r>
              <w:rPr>
                <w:rFonts w:ascii="Arial" w:hAnsi="Arial" w:cs="Arial"/>
                <w:b/>
                <w:bCs/>
                <w:sz w:val="20"/>
                <w:szCs w:val="20"/>
              </w:rPr>
              <w:t>Bidar</w:t>
            </w:r>
            <w:proofErr w:type="spellEnd"/>
          </w:p>
        </w:tc>
        <w:tc>
          <w:tcPr>
            <w:tcW w:w="0" w:type="auto"/>
            <w:gridSpan w:val="3"/>
            <w:vAlign w:val="center"/>
          </w:tcPr>
          <w:p>
            <w:pPr>
              <w:jc w:val="center"/>
              <w:rPr>
                <w:rFonts w:ascii="Arial" w:hAnsi="Arial" w:cs="Arial"/>
                <w:b/>
                <w:bCs/>
                <w:sz w:val="20"/>
                <w:szCs w:val="20"/>
              </w:rPr>
            </w:pPr>
            <w:r>
              <w:rPr>
                <w:rFonts w:ascii="Arial" w:hAnsi="Arial" w:cs="Arial"/>
                <w:b/>
                <w:bCs/>
                <w:sz w:val="20"/>
                <w:szCs w:val="20"/>
              </w:rPr>
              <w:t>Gulbarga</w:t>
            </w:r>
          </w:p>
        </w:tc>
      </w:tr>
      <w:tr>
        <w:trPr>
          <w:trHeight w:val="359"/>
        </w:trPr>
        <w:tc>
          <w:tcPr>
            <w:tcW w:w="0" w:type="auto"/>
            <w:vAlign w:val="center"/>
          </w:tcPr>
          <w:p>
            <w:pPr>
              <w:jc w:val="center"/>
              <w:rPr>
                <w:rFonts w:ascii="Arial" w:hAnsi="Arial" w:cs="Arial"/>
                <w:b/>
                <w:bCs/>
                <w:sz w:val="20"/>
                <w:szCs w:val="20"/>
              </w:rPr>
            </w:pPr>
          </w:p>
        </w:tc>
        <w:tc>
          <w:tcPr>
            <w:tcW w:w="0" w:type="auto"/>
            <w:vAlign w:val="center"/>
          </w:tcPr>
          <w:p>
            <w:pPr>
              <w:jc w:val="center"/>
              <w:rPr>
                <w:rFonts w:ascii="Arial" w:hAnsi="Arial" w:cs="Arial"/>
                <w:b/>
                <w:bCs/>
                <w:sz w:val="20"/>
                <w:szCs w:val="20"/>
              </w:rPr>
            </w:pPr>
            <w:r>
              <w:rPr>
                <w:rFonts w:ascii="Arial" w:hAnsi="Arial" w:cs="Arial"/>
                <w:b/>
                <w:bCs/>
                <w:sz w:val="20"/>
                <w:szCs w:val="20"/>
              </w:rPr>
              <w:t>2021-22</w:t>
            </w:r>
          </w:p>
        </w:tc>
        <w:tc>
          <w:tcPr>
            <w:tcW w:w="0" w:type="auto"/>
            <w:vAlign w:val="center"/>
          </w:tcPr>
          <w:p>
            <w:pPr>
              <w:jc w:val="center"/>
              <w:rPr>
                <w:rFonts w:ascii="Arial" w:hAnsi="Arial" w:cs="Arial"/>
                <w:b/>
                <w:bCs/>
                <w:sz w:val="20"/>
                <w:szCs w:val="20"/>
              </w:rPr>
            </w:pPr>
            <w:r>
              <w:rPr>
                <w:rFonts w:ascii="Arial" w:hAnsi="Arial" w:cs="Arial"/>
                <w:b/>
                <w:bCs/>
                <w:sz w:val="20"/>
                <w:szCs w:val="20"/>
              </w:rPr>
              <w:t>2022-23</w:t>
            </w:r>
          </w:p>
        </w:tc>
        <w:tc>
          <w:tcPr>
            <w:tcW w:w="0" w:type="auto"/>
            <w:vAlign w:val="center"/>
          </w:tcPr>
          <w:p>
            <w:pPr>
              <w:jc w:val="center"/>
              <w:rPr>
                <w:rFonts w:ascii="Arial" w:hAnsi="Arial" w:cs="Arial"/>
                <w:b/>
                <w:bCs/>
                <w:sz w:val="20"/>
                <w:szCs w:val="20"/>
              </w:rPr>
            </w:pPr>
            <w:r>
              <w:rPr>
                <w:rFonts w:ascii="Arial" w:hAnsi="Arial" w:cs="Arial"/>
                <w:b/>
                <w:bCs/>
                <w:sz w:val="20"/>
                <w:szCs w:val="20"/>
              </w:rPr>
              <w:t>Mean</w:t>
            </w:r>
          </w:p>
        </w:tc>
        <w:tc>
          <w:tcPr>
            <w:tcW w:w="0" w:type="auto"/>
            <w:vAlign w:val="center"/>
          </w:tcPr>
          <w:p>
            <w:pPr>
              <w:jc w:val="center"/>
              <w:rPr>
                <w:rFonts w:ascii="Arial" w:hAnsi="Arial" w:cs="Arial"/>
                <w:b/>
                <w:bCs/>
                <w:sz w:val="20"/>
                <w:szCs w:val="20"/>
              </w:rPr>
            </w:pPr>
            <w:r>
              <w:rPr>
                <w:rFonts w:ascii="Arial" w:hAnsi="Arial" w:cs="Arial"/>
                <w:b/>
                <w:bCs/>
                <w:sz w:val="20"/>
                <w:szCs w:val="20"/>
              </w:rPr>
              <w:t>2021-22</w:t>
            </w:r>
          </w:p>
        </w:tc>
        <w:tc>
          <w:tcPr>
            <w:tcW w:w="0" w:type="auto"/>
            <w:vAlign w:val="center"/>
          </w:tcPr>
          <w:p>
            <w:pPr>
              <w:jc w:val="center"/>
              <w:rPr>
                <w:rFonts w:ascii="Arial" w:hAnsi="Arial" w:cs="Arial"/>
                <w:b/>
                <w:bCs/>
                <w:sz w:val="20"/>
                <w:szCs w:val="20"/>
              </w:rPr>
            </w:pPr>
            <w:r>
              <w:rPr>
                <w:rFonts w:ascii="Arial" w:hAnsi="Arial" w:cs="Arial"/>
                <w:b/>
                <w:bCs/>
                <w:sz w:val="20"/>
                <w:szCs w:val="20"/>
              </w:rPr>
              <w:t>2022-23</w:t>
            </w:r>
          </w:p>
        </w:tc>
        <w:tc>
          <w:tcPr>
            <w:tcW w:w="0" w:type="auto"/>
            <w:vAlign w:val="center"/>
          </w:tcPr>
          <w:p>
            <w:pPr>
              <w:jc w:val="center"/>
              <w:rPr>
                <w:rFonts w:ascii="Arial" w:hAnsi="Arial" w:cs="Arial"/>
                <w:b/>
                <w:bCs/>
                <w:sz w:val="20"/>
                <w:szCs w:val="20"/>
              </w:rPr>
            </w:pPr>
            <w:r>
              <w:rPr>
                <w:rFonts w:ascii="Arial" w:hAnsi="Arial" w:cs="Arial"/>
                <w:b/>
                <w:bCs/>
                <w:sz w:val="20"/>
                <w:szCs w:val="20"/>
              </w:rPr>
              <w:t>Mean</w:t>
            </w:r>
          </w:p>
        </w:tc>
      </w:tr>
      <w:tr>
        <w:trPr>
          <w:trHeight w:val="359"/>
        </w:trPr>
        <w:tc>
          <w:tcPr>
            <w:tcW w:w="0" w:type="auto"/>
          </w:tcPr>
          <w:p>
            <w:pPr>
              <w:jc w:val="both"/>
              <w:rPr>
                <w:rFonts w:ascii="Arial" w:hAnsi="Arial" w:cs="Arial"/>
                <w:sz w:val="20"/>
                <w:szCs w:val="20"/>
              </w:rPr>
            </w:pPr>
            <w:r>
              <w:rPr>
                <w:rFonts w:ascii="Arial" w:hAnsi="Arial" w:cs="Arial"/>
                <w:sz w:val="20"/>
                <w:szCs w:val="20"/>
              </w:rPr>
              <w:t>Extra early</w:t>
            </w:r>
          </w:p>
        </w:tc>
        <w:tc>
          <w:tcPr>
            <w:tcW w:w="0" w:type="auto"/>
            <w:vAlign w:val="center"/>
          </w:tcPr>
          <w:p>
            <w:pPr>
              <w:jc w:val="center"/>
              <w:rPr>
                <w:rFonts w:ascii="Arial" w:hAnsi="Arial" w:cs="Arial"/>
                <w:sz w:val="20"/>
                <w:szCs w:val="20"/>
              </w:rPr>
            </w:pPr>
            <w:r>
              <w:rPr>
                <w:rFonts w:ascii="Arial" w:eastAsia="Times New Roman" w:hAnsi="Arial" w:cs="Arial"/>
                <w:sz w:val="20"/>
                <w:szCs w:val="20"/>
              </w:rPr>
              <w:t>15.19</w:t>
            </w:r>
          </w:p>
        </w:tc>
        <w:tc>
          <w:tcPr>
            <w:tcW w:w="0" w:type="auto"/>
            <w:vAlign w:val="center"/>
          </w:tcPr>
          <w:p>
            <w:pPr>
              <w:jc w:val="center"/>
              <w:rPr>
                <w:rFonts w:ascii="Arial" w:hAnsi="Arial" w:cs="Arial"/>
                <w:sz w:val="20"/>
                <w:szCs w:val="20"/>
              </w:rPr>
            </w:pPr>
            <w:r>
              <w:rPr>
                <w:rFonts w:ascii="Arial" w:eastAsia="Times New Roman" w:hAnsi="Arial" w:cs="Arial"/>
                <w:sz w:val="20"/>
                <w:szCs w:val="20"/>
              </w:rPr>
              <w:t>10.38</w:t>
            </w:r>
          </w:p>
        </w:tc>
        <w:tc>
          <w:tcPr>
            <w:tcW w:w="0" w:type="auto"/>
            <w:vAlign w:val="center"/>
          </w:tcPr>
          <w:p>
            <w:pPr>
              <w:jc w:val="center"/>
              <w:rPr>
                <w:rFonts w:ascii="Arial" w:hAnsi="Arial" w:cs="Arial"/>
                <w:b/>
                <w:bCs/>
                <w:sz w:val="20"/>
                <w:szCs w:val="20"/>
              </w:rPr>
            </w:pPr>
            <w:r>
              <w:rPr>
                <w:rFonts w:ascii="Arial" w:hAnsi="Arial" w:cs="Arial"/>
                <w:b/>
                <w:bCs/>
                <w:sz w:val="20"/>
                <w:szCs w:val="20"/>
              </w:rPr>
              <w:t>12.79</w:t>
            </w:r>
          </w:p>
        </w:tc>
        <w:tc>
          <w:tcPr>
            <w:tcW w:w="0" w:type="auto"/>
            <w:vAlign w:val="center"/>
          </w:tcPr>
          <w:p>
            <w:pPr>
              <w:jc w:val="center"/>
              <w:rPr>
                <w:rFonts w:ascii="Arial" w:hAnsi="Arial" w:cs="Arial"/>
                <w:sz w:val="20"/>
                <w:szCs w:val="20"/>
              </w:rPr>
            </w:pPr>
            <w:r>
              <w:rPr>
                <w:rFonts w:ascii="Arial" w:eastAsia="Times New Roman" w:hAnsi="Arial" w:cs="Arial"/>
                <w:sz w:val="20"/>
                <w:szCs w:val="20"/>
              </w:rPr>
              <w:t>26.53</w:t>
            </w:r>
          </w:p>
        </w:tc>
        <w:tc>
          <w:tcPr>
            <w:tcW w:w="0" w:type="auto"/>
            <w:vAlign w:val="center"/>
          </w:tcPr>
          <w:p>
            <w:pPr>
              <w:jc w:val="center"/>
              <w:rPr>
                <w:rFonts w:ascii="Arial" w:hAnsi="Arial" w:cs="Arial"/>
                <w:sz w:val="20"/>
                <w:szCs w:val="20"/>
              </w:rPr>
            </w:pPr>
            <w:r>
              <w:rPr>
                <w:rFonts w:ascii="Arial" w:eastAsia="Times New Roman" w:hAnsi="Arial" w:cs="Arial"/>
                <w:sz w:val="20"/>
                <w:szCs w:val="20"/>
              </w:rPr>
              <w:t>25.09</w:t>
            </w:r>
          </w:p>
        </w:tc>
        <w:tc>
          <w:tcPr>
            <w:tcW w:w="0" w:type="auto"/>
          </w:tcPr>
          <w:p>
            <w:pPr>
              <w:jc w:val="center"/>
              <w:rPr>
                <w:rFonts w:ascii="Arial" w:hAnsi="Arial" w:cs="Arial"/>
                <w:b/>
                <w:bCs/>
                <w:sz w:val="20"/>
                <w:szCs w:val="20"/>
              </w:rPr>
            </w:pPr>
            <w:r>
              <w:rPr>
                <w:rFonts w:ascii="Arial" w:hAnsi="Arial" w:cs="Arial"/>
                <w:b/>
                <w:bCs/>
                <w:sz w:val="20"/>
                <w:szCs w:val="20"/>
              </w:rPr>
              <w:t>25.81</w:t>
            </w:r>
          </w:p>
        </w:tc>
      </w:tr>
      <w:tr>
        <w:trPr>
          <w:trHeight w:val="359"/>
        </w:trPr>
        <w:tc>
          <w:tcPr>
            <w:tcW w:w="0" w:type="auto"/>
          </w:tcPr>
          <w:p>
            <w:pPr>
              <w:jc w:val="both"/>
              <w:rPr>
                <w:rFonts w:ascii="Arial" w:hAnsi="Arial" w:cs="Arial"/>
                <w:sz w:val="20"/>
                <w:szCs w:val="20"/>
              </w:rPr>
            </w:pPr>
            <w:r>
              <w:rPr>
                <w:rFonts w:ascii="Arial" w:hAnsi="Arial" w:cs="Arial"/>
                <w:sz w:val="20"/>
                <w:szCs w:val="20"/>
              </w:rPr>
              <w:t>Early</w:t>
            </w:r>
          </w:p>
        </w:tc>
        <w:tc>
          <w:tcPr>
            <w:tcW w:w="0" w:type="auto"/>
            <w:vAlign w:val="center"/>
          </w:tcPr>
          <w:p>
            <w:pPr>
              <w:jc w:val="center"/>
              <w:rPr>
                <w:rFonts w:ascii="Arial" w:hAnsi="Arial" w:cs="Arial"/>
                <w:sz w:val="20"/>
                <w:szCs w:val="20"/>
              </w:rPr>
            </w:pPr>
            <w:r>
              <w:rPr>
                <w:rFonts w:ascii="Arial" w:eastAsia="Times New Roman" w:hAnsi="Arial" w:cs="Arial"/>
                <w:sz w:val="20"/>
                <w:szCs w:val="20"/>
              </w:rPr>
              <w:t>15.56</w:t>
            </w:r>
          </w:p>
        </w:tc>
        <w:tc>
          <w:tcPr>
            <w:tcW w:w="0" w:type="auto"/>
            <w:vAlign w:val="center"/>
          </w:tcPr>
          <w:p>
            <w:pPr>
              <w:jc w:val="center"/>
              <w:rPr>
                <w:rFonts w:ascii="Arial" w:hAnsi="Arial" w:cs="Arial"/>
                <w:sz w:val="20"/>
                <w:szCs w:val="20"/>
              </w:rPr>
            </w:pPr>
            <w:r>
              <w:rPr>
                <w:rFonts w:ascii="Arial" w:eastAsia="Times New Roman" w:hAnsi="Arial" w:cs="Arial"/>
                <w:sz w:val="20"/>
                <w:szCs w:val="20"/>
              </w:rPr>
              <w:t>17.73</w:t>
            </w:r>
          </w:p>
        </w:tc>
        <w:tc>
          <w:tcPr>
            <w:tcW w:w="0" w:type="auto"/>
            <w:vAlign w:val="center"/>
          </w:tcPr>
          <w:p>
            <w:pPr>
              <w:jc w:val="center"/>
              <w:rPr>
                <w:rFonts w:ascii="Arial" w:hAnsi="Arial" w:cs="Arial"/>
                <w:b/>
                <w:bCs/>
                <w:sz w:val="20"/>
                <w:szCs w:val="20"/>
              </w:rPr>
            </w:pPr>
            <w:r>
              <w:rPr>
                <w:rFonts w:ascii="Arial" w:hAnsi="Arial" w:cs="Arial"/>
                <w:b/>
                <w:bCs/>
                <w:sz w:val="20"/>
                <w:szCs w:val="20"/>
              </w:rPr>
              <w:t>16.65</w:t>
            </w:r>
          </w:p>
        </w:tc>
        <w:tc>
          <w:tcPr>
            <w:tcW w:w="0" w:type="auto"/>
            <w:vAlign w:val="center"/>
          </w:tcPr>
          <w:p>
            <w:pPr>
              <w:jc w:val="center"/>
              <w:rPr>
                <w:rFonts w:ascii="Arial" w:hAnsi="Arial" w:cs="Arial"/>
                <w:sz w:val="20"/>
                <w:szCs w:val="20"/>
              </w:rPr>
            </w:pPr>
            <w:r>
              <w:rPr>
                <w:rFonts w:ascii="Arial" w:eastAsia="Times New Roman" w:hAnsi="Arial" w:cs="Arial"/>
                <w:sz w:val="20"/>
                <w:szCs w:val="20"/>
              </w:rPr>
              <w:t>28.63</w:t>
            </w:r>
          </w:p>
        </w:tc>
        <w:tc>
          <w:tcPr>
            <w:tcW w:w="0" w:type="auto"/>
            <w:vAlign w:val="center"/>
          </w:tcPr>
          <w:p>
            <w:pPr>
              <w:jc w:val="center"/>
              <w:rPr>
                <w:rFonts w:ascii="Arial" w:hAnsi="Arial" w:cs="Arial"/>
                <w:sz w:val="20"/>
                <w:szCs w:val="20"/>
              </w:rPr>
            </w:pPr>
            <w:r>
              <w:rPr>
                <w:rFonts w:ascii="Arial" w:eastAsia="Times New Roman" w:hAnsi="Arial" w:cs="Arial"/>
                <w:sz w:val="20"/>
                <w:szCs w:val="20"/>
              </w:rPr>
              <w:t>18.48</w:t>
            </w:r>
          </w:p>
        </w:tc>
        <w:tc>
          <w:tcPr>
            <w:tcW w:w="0" w:type="auto"/>
          </w:tcPr>
          <w:p>
            <w:pPr>
              <w:jc w:val="center"/>
              <w:rPr>
                <w:rFonts w:ascii="Arial" w:hAnsi="Arial" w:cs="Arial"/>
                <w:b/>
                <w:bCs/>
                <w:sz w:val="20"/>
                <w:szCs w:val="20"/>
              </w:rPr>
            </w:pPr>
            <w:r>
              <w:rPr>
                <w:rFonts w:ascii="Arial" w:hAnsi="Arial" w:cs="Arial"/>
                <w:b/>
                <w:bCs/>
                <w:sz w:val="20"/>
                <w:szCs w:val="20"/>
              </w:rPr>
              <w:t>23.56</w:t>
            </w:r>
          </w:p>
        </w:tc>
      </w:tr>
      <w:tr>
        <w:trPr>
          <w:trHeight w:val="359"/>
        </w:trPr>
        <w:tc>
          <w:tcPr>
            <w:tcW w:w="0" w:type="auto"/>
          </w:tcPr>
          <w:p>
            <w:pPr>
              <w:jc w:val="both"/>
              <w:rPr>
                <w:rFonts w:ascii="Arial" w:hAnsi="Arial" w:cs="Arial"/>
                <w:sz w:val="20"/>
                <w:szCs w:val="20"/>
              </w:rPr>
            </w:pPr>
            <w:r>
              <w:rPr>
                <w:rFonts w:ascii="Arial" w:hAnsi="Arial" w:cs="Arial"/>
                <w:sz w:val="20"/>
                <w:szCs w:val="20"/>
              </w:rPr>
              <w:t>Medium</w:t>
            </w:r>
          </w:p>
        </w:tc>
        <w:tc>
          <w:tcPr>
            <w:tcW w:w="0" w:type="auto"/>
            <w:vAlign w:val="center"/>
          </w:tcPr>
          <w:p>
            <w:pPr>
              <w:jc w:val="center"/>
              <w:rPr>
                <w:rFonts w:ascii="Arial" w:hAnsi="Arial" w:cs="Arial"/>
                <w:sz w:val="20"/>
                <w:szCs w:val="20"/>
              </w:rPr>
            </w:pPr>
            <w:r>
              <w:rPr>
                <w:rFonts w:ascii="Arial" w:eastAsia="Times New Roman" w:hAnsi="Arial" w:cs="Arial"/>
                <w:sz w:val="20"/>
                <w:szCs w:val="20"/>
              </w:rPr>
              <w:t>23.77</w:t>
            </w:r>
          </w:p>
        </w:tc>
        <w:tc>
          <w:tcPr>
            <w:tcW w:w="0" w:type="auto"/>
            <w:vAlign w:val="center"/>
          </w:tcPr>
          <w:p>
            <w:pPr>
              <w:jc w:val="center"/>
              <w:rPr>
                <w:rFonts w:ascii="Arial" w:hAnsi="Arial" w:cs="Arial"/>
                <w:sz w:val="20"/>
                <w:szCs w:val="20"/>
              </w:rPr>
            </w:pPr>
            <w:r>
              <w:rPr>
                <w:rFonts w:ascii="Arial" w:eastAsia="Times New Roman" w:hAnsi="Arial" w:cs="Arial"/>
                <w:sz w:val="20"/>
                <w:szCs w:val="20"/>
              </w:rPr>
              <w:t>13.32</w:t>
            </w:r>
          </w:p>
        </w:tc>
        <w:tc>
          <w:tcPr>
            <w:tcW w:w="0" w:type="auto"/>
            <w:vAlign w:val="center"/>
          </w:tcPr>
          <w:p>
            <w:pPr>
              <w:jc w:val="center"/>
              <w:rPr>
                <w:rFonts w:ascii="Arial" w:hAnsi="Arial" w:cs="Arial"/>
                <w:b/>
                <w:bCs/>
                <w:sz w:val="20"/>
                <w:szCs w:val="20"/>
              </w:rPr>
            </w:pPr>
            <w:r>
              <w:rPr>
                <w:rFonts w:ascii="Arial" w:hAnsi="Arial" w:cs="Arial"/>
                <w:b/>
                <w:bCs/>
                <w:sz w:val="20"/>
                <w:szCs w:val="20"/>
              </w:rPr>
              <w:t>18.55</w:t>
            </w:r>
          </w:p>
        </w:tc>
        <w:tc>
          <w:tcPr>
            <w:tcW w:w="0" w:type="auto"/>
            <w:vAlign w:val="center"/>
          </w:tcPr>
          <w:p>
            <w:pPr>
              <w:jc w:val="center"/>
              <w:rPr>
                <w:rFonts w:ascii="Arial" w:hAnsi="Arial" w:cs="Arial"/>
                <w:sz w:val="20"/>
                <w:szCs w:val="20"/>
              </w:rPr>
            </w:pPr>
            <w:r>
              <w:rPr>
                <w:rFonts w:ascii="Arial" w:eastAsia="Times New Roman" w:hAnsi="Arial" w:cs="Arial"/>
                <w:sz w:val="20"/>
                <w:szCs w:val="20"/>
              </w:rPr>
              <w:t>31.58</w:t>
            </w:r>
          </w:p>
        </w:tc>
        <w:tc>
          <w:tcPr>
            <w:tcW w:w="0" w:type="auto"/>
            <w:vAlign w:val="center"/>
          </w:tcPr>
          <w:p>
            <w:pPr>
              <w:jc w:val="center"/>
              <w:rPr>
                <w:rFonts w:ascii="Arial" w:hAnsi="Arial" w:cs="Arial"/>
                <w:sz w:val="20"/>
                <w:szCs w:val="20"/>
              </w:rPr>
            </w:pPr>
            <w:r>
              <w:rPr>
                <w:rFonts w:ascii="Arial" w:eastAsia="Times New Roman" w:hAnsi="Arial" w:cs="Arial"/>
                <w:sz w:val="20"/>
                <w:szCs w:val="20"/>
              </w:rPr>
              <w:t>11.88</w:t>
            </w:r>
          </w:p>
        </w:tc>
        <w:tc>
          <w:tcPr>
            <w:tcW w:w="0" w:type="auto"/>
          </w:tcPr>
          <w:p>
            <w:pPr>
              <w:jc w:val="center"/>
              <w:rPr>
                <w:rFonts w:ascii="Arial" w:hAnsi="Arial" w:cs="Arial"/>
                <w:b/>
                <w:bCs/>
                <w:sz w:val="20"/>
                <w:szCs w:val="20"/>
              </w:rPr>
            </w:pPr>
            <w:r>
              <w:rPr>
                <w:rFonts w:ascii="Arial" w:hAnsi="Arial" w:cs="Arial"/>
                <w:b/>
                <w:bCs/>
                <w:sz w:val="20"/>
                <w:szCs w:val="20"/>
              </w:rPr>
              <w:t>21.73</w:t>
            </w:r>
          </w:p>
        </w:tc>
      </w:tr>
      <w:tr>
        <w:trPr>
          <w:trHeight w:val="359"/>
        </w:trPr>
        <w:tc>
          <w:tcPr>
            <w:tcW w:w="0" w:type="auto"/>
          </w:tcPr>
          <w:p>
            <w:pPr>
              <w:jc w:val="both"/>
              <w:rPr>
                <w:rFonts w:ascii="Arial" w:hAnsi="Arial" w:cs="Arial"/>
                <w:sz w:val="20"/>
                <w:szCs w:val="20"/>
              </w:rPr>
            </w:pPr>
            <w:r>
              <w:rPr>
                <w:rFonts w:ascii="Arial" w:hAnsi="Arial" w:cs="Arial"/>
                <w:sz w:val="20"/>
                <w:szCs w:val="20"/>
              </w:rPr>
              <w:t>Long</w:t>
            </w:r>
          </w:p>
        </w:tc>
        <w:tc>
          <w:tcPr>
            <w:tcW w:w="0" w:type="auto"/>
            <w:vAlign w:val="center"/>
          </w:tcPr>
          <w:p>
            <w:pPr>
              <w:jc w:val="center"/>
              <w:rPr>
                <w:rFonts w:ascii="Arial" w:hAnsi="Arial" w:cs="Arial"/>
                <w:sz w:val="20"/>
                <w:szCs w:val="20"/>
              </w:rPr>
            </w:pPr>
            <w:r>
              <w:rPr>
                <w:rFonts w:ascii="Arial" w:eastAsia="Times New Roman" w:hAnsi="Arial" w:cs="Arial"/>
                <w:sz w:val="20"/>
                <w:szCs w:val="20"/>
              </w:rPr>
              <w:t>13.09</w:t>
            </w:r>
          </w:p>
        </w:tc>
        <w:tc>
          <w:tcPr>
            <w:tcW w:w="0" w:type="auto"/>
            <w:vAlign w:val="center"/>
          </w:tcPr>
          <w:p>
            <w:pPr>
              <w:jc w:val="center"/>
              <w:rPr>
                <w:rFonts w:ascii="Arial" w:hAnsi="Arial" w:cs="Arial"/>
                <w:sz w:val="20"/>
                <w:szCs w:val="20"/>
              </w:rPr>
            </w:pPr>
            <w:r>
              <w:rPr>
                <w:rFonts w:ascii="Arial" w:eastAsia="Times New Roman" w:hAnsi="Arial" w:cs="Arial"/>
                <w:sz w:val="20"/>
                <w:szCs w:val="20"/>
              </w:rPr>
              <w:t>13.74</w:t>
            </w:r>
          </w:p>
        </w:tc>
        <w:tc>
          <w:tcPr>
            <w:tcW w:w="0" w:type="auto"/>
            <w:vAlign w:val="center"/>
          </w:tcPr>
          <w:p>
            <w:pPr>
              <w:jc w:val="center"/>
              <w:rPr>
                <w:rFonts w:ascii="Arial" w:hAnsi="Arial" w:cs="Arial"/>
                <w:b/>
                <w:bCs/>
                <w:sz w:val="20"/>
                <w:szCs w:val="20"/>
              </w:rPr>
            </w:pPr>
            <w:r>
              <w:rPr>
                <w:rFonts w:ascii="Arial" w:hAnsi="Arial" w:cs="Arial"/>
                <w:b/>
                <w:bCs/>
                <w:sz w:val="20"/>
                <w:szCs w:val="20"/>
              </w:rPr>
              <w:t>13.42</w:t>
            </w:r>
          </w:p>
        </w:tc>
        <w:tc>
          <w:tcPr>
            <w:tcW w:w="0" w:type="auto"/>
            <w:vAlign w:val="center"/>
          </w:tcPr>
          <w:p>
            <w:pPr>
              <w:jc w:val="center"/>
              <w:rPr>
                <w:rFonts w:ascii="Arial" w:hAnsi="Arial" w:cs="Arial"/>
                <w:sz w:val="20"/>
                <w:szCs w:val="20"/>
              </w:rPr>
            </w:pPr>
            <w:r>
              <w:rPr>
                <w:rFonts w:ascii="Arial" w:eastAsia="Times New Roman" w:hAnsi="Arial" w:cs="Arial"/>
                <w:sz w:val="20"/>
                <w:szCs w:val="20"/>
              </w:rPr>
              <w:t>17.59</w:t>
            </w:r>
          </w:p>
        </w:tc>
        <w:tc>
          <w:tcPr>
            <w:tcW w:w="0" w:type="auto"/>
            <w:vAlign w:val="center"/>
          </w:tcPr>
          <w:p>
            <w:pPr>
              <w:jc w:val="center"/>
              <w:rPr>
                <w:rFonts w:ascii="Arial" w:hAnsi="Arial" w:cs="Arial"/>
                <w:sz w:val="20"/>
                <w:szCs w:val="20"/>
              </w:rPr>
            </w:pPr>
            <w:r>
              <w:rPr>
                <w:rFonts w:ascii="Arial" w:eastAsia="Times New Roman" w:hAnsi="Arial" w:cs="Arial"/>
                <w:sz w:val="20"/>
                <w:szCs w:val="20"/>
              </w:rPr>
              <w:t>12.25</w:t>
            </w:r>
          </w:p>
        </w:tc>
        <w:tc>
          <w:tcPr>
            <w:tcW w:w="0" w:type="auto"/>
          </w:tcPr>
          <w:p>
            <w:pPr>
              <w:jc w:val="center"/>
              <w:rPr>
                <w:rFonts w:ascii="Arial" w:hAnsi="Arial" w:cs="Arial"/>
                <w:b/>
                <w:bCs/>
                <w:sz w:val="20"/>
                <w:szCs w:val="20"/>
              </w:rPr>
            </w:pPr>
            <w:r>
              <w:rPr>
                <w:rFonts w:ascii="Arial" w:hAnsi="Arial" w:cs="Arial"/>
                <w:b/>
                <w:bCs/>
                <w:sz w:val="20"/>
                <w:szCs w:val="20"/>
              </w:rPr>
              <w:t>14.92</w:t>
            </w:r>
          </w:p>
        </w:tc>
      </w:tr>
    </w:tbl>
    <w:p>
      <w:pPr>
        <w:spacing w:line="480" w:lineRule="auto"/>
        <w:jc w:val="both"/>
        <w:rPr>
          <w:rFonts w:ascii="Arial" w:eastAsia="Calibri" w:hAnsi="Arial" w:cs="Arial"/>
          <w:sz w:val="22"/>
          <w:szCs w:val="22"/>
          <w:lang w:val="en-IN"/>
        </w:rPr>
      </w:pPr>
      <w:r>
        <w:rPr>
          <w:rFonts w:ascii="Arial" w:hAnsi="Arial" w:cs="Arial"/>
          <w:sz w:val="22"/>
          <w:szCs w:val="22"/>
        </w:rPr>
        <w:t xml:space="preserve">As this is true with respect to % reduction, the estimates of all the indices of extra early genotypes were greater followed by long, early and medium duration ones at </w:t>
      </w:r>
      <w:proofErr w:type="spellStart"/>
      <w:r>
        <w:rPr>
          <w:rFonts w:ascii="Arial" w:hAnsi="Arial" w:cs="Arial"/>
          <w:sz w:val="22"/>
          <w:szCs w:val="22"/>
        </w:rPr>
        <w:t>Bidar</w:t>
      </w:r>
      <w:proofErr w:type="spellEnd"/>
      <w:r>
        <w:rPr>
          <w:rFonts w:ascii="Arial" w:hAnsi="Arial" w:cs="Arial"/>
          <w:sz w:val="22"/>
          <w:szCs w:val="22"/>
        </w:rPr>
        <w:t>. On the other hand, at Gulbarga, the estimates of all the indices of long duration genotypes were greater closely followed by medium, early and extra early genotypes (Tables 5 and 6).</w:t>
      </w:r>
      <w:r>
        <w:rPr>
          <w:rFonts w:ascii="Arial" w:hAnsi="Arial" w:cs="Arial"/>
          <w:smallCaps/>
          <w:color w:val="000000" w:themeColor="text1"/>
          <w:sz w:val="22"/>
          <w:szCs w:val="22"/>
        </w:rPr>
        <w:t xml:space="preserve"> </w:t>
      </w:r>
      <w:r>
        <w:rPr>
          <w:rFonts w:ascii="Arial" w:hAnsi="Arial" w:cs="Arial"/>
          <w:sz w:val="22"/>
          <w:szCs w:val="22"/>
        </w:rPr>
        <w:t xml:space="preserve">These results suggest that response of genotypes to TDS differed with the location represented by differences in weather parameters (Table 3) that influence crop growth and production. When weather parameters are favorable (with relatively lower day and night temperature and higher RH at </w:t>
      </w:r>
      <w:proofErr w:type="spellStart"/>
      <w:r>
        <w:rPr>
          <w:rFonts w:ascii="Arial" w:hAnsi="Arial" w:cs="Arial"/>
          <w:sz w:val="22"/>
          <w:szCs w:val="22"/>
        </w:rPr>
        <w:t>Bidar</w:t>
      </w:r>
      <w:proofErr w:type="spellEnd"/>
      <w:r>
        <w:rPr>
          <w:rFonts w:ascii="Arial" w:hAnsi="Arial" w:cs="Arial"/>
          <w:sz w:val="22"/>
          <w:szCs w:val="22"/>
        </w:rPr>
        <w:t xml:space="preserve">) for crop growth </w:t>
      </w:r>
      <w:r>
        <w:rPr>
          <w:rFonts w:ascii="Arial" w:hAnsi="Arial" w:cs="Arial"/>
          <w:sz w:val="22"/>
          <w:szCs w:val="22"/>
        </w:rPr>
        <w:lastRenderedPageBreak/>
        <w:t xml:space="preserve">and production, extra early and long duration genotypes were more tolerant than other two maturity groups. On the other hand, when weather parameters are harsh (with relatively higher day and night temperature and lower RH at Gulbarga), long duration genotypes are more tolerant to TDS than other maturity groups. Our results are similar to those reported by other researchers. To quote a few, </w:t>
      </w:r>
      <w:r>
        <w:rPr>
          <w:rFonts w:ascii="Arial" w:eastAsia="Calibri" w:hAnsi="Arial" w:cs="Arial"/>
          <w:sz w:val="22"/>
          <w:szCs w:val="22"/>
          <w:lang w:val="en-IN"/>
        </w:rPr>
        <w:t xml:space="preserve">Kumar </w:t>
      </w:r>
      <w:r>
        <w:rPr>
          <w:rFonts w:ascii="Arial" w:eastAsia="Calibri" w:hAnsi="Arial" w:cs="Arial"/>
          <w:i/>
          <w:iCs/>
          <w:sz w:val="22"/>
          <w:szCs w:val="22"/>
          <w:lang w:val="en-IN"/>
        </w:rPr>
        <w:t>et al.,</w:t>
      </w:r>
      <w:r>
        <w:rPr>
          <w:rFonts w:ascii="Arial" w:eastAsia="Calibri" w:hAnsi="Arial" w:cs="Arial"/>
          <w:sz w:val="22"/>
          <w:szCs w:val="22"/>
          <w:lang w:val="en-IN"/>
        </w:rPr>
        <w:t xml:space="preserve"> (2021) and Bohra </w:t>
      </w:r>
      <w:r>
        <w:rPr>
          <w:rFonts w:ascii="Arial" w:eastAsia="Calibri" w:hAnsi="Arial" w:cs="Arial"/>
          <w:i/>
          <w:iCs/>
          <w:sz w:val="22"/>
          <w:szCs w:val="22"/>
          <w:lang w:val="en-IN"/>
        </w:rPr>
        <w:t xml:space="preserve">et al., </w:t>
      </w:r>
      <w:r>
        <w:rPr>
          <w:rFonts w:ascii="Arial" w:eastAsia="Calibri" w:hAnsi="Arial" w:cs="Arial"/>
          <w:sz w:val="22"/>
          <w:szCs w:val="22"/>
          <w:lang w:val="en-IN"/>
        </w:rPr>
        <w:t>(2022)</w:t>
      </w:r>
      <w:r>
        <w:rPr>
          <w:rFonts w:ascii="Arial" w:eastAsia="Calibri" w:hAnsi="Arial" w:cs="Arial"/>
          <w:b/>
          <w:bCs/>
          <w:sz w:val="22"/>
          <w:szCs w:val="22"/>
          <w:lang w:val="en-IN"/>
        </w:rPr>
        <w:t xml:space="preserve"> </w:t>
      </w:r>
      <w:r>
        <w:rPr>
          <w:rFonts w:ascii="Arial" w:eastAsia="Calibri" w:hAnsi="Arial" w:cs="Arial"/>
          <w:sz w:val="22"/>
          <w:szCs w:val="22"/>
          <w:lang w:val="en-IN"/>
        </w:rPr>
        <w:t xml:space="preserve">opined that early duration genotypes escape TDS, while medium duration genotypes with adaptive physiological traits exhibit stronger drought tolerance. Bohra </w:t>
      </w:r>
      <w:r>
        <w:rPr>
          <w:rFonts w:ascii="Arial" w:eastAsia="Calibri" w:hAnsi="Arial" w:cs="Arial"/>
          <w:i/>
          <w:iCs/>
          <w:sz w:val="22"/>
          <w:szCs w:val="22"/>
          <w:lang w:val="en-IN"/>
        </w:rPr>
        <w:t>et al</w:t>
      </w:r>
      <w:r>
        <w:rPr>
          <w:rFonts w:ascii="Arial" w:eastAsia="Calibri" w:hAnsi="Arial" w:cs="Arial"/>
          <w:sz w:val="22"/>
          <w:szCs w:val="22"/>
          <w:lang w:val="en-IN"/>
        </w:rPr>
        <w:t xml:space="preserve">., (2022) demonstrated that early duration genotypes were more sensitive to TDS and exhibited greater biomass and photosynthesis loss while medium-duration ones had better physiological stability. </w:t>
      </w:r>
      <w:proofErr w:type="spellStart"/>
      <w:r>
        <w:rPr>
          <w:rFonts w:ascii="Arial" w:eastAsia="Calibri" w:hAnsi="Arial" w:cs="Arial"/>
          <w:sz w:val="22"/>
          <w:szCs w:val="22"/>
          <w:lang w:val="en-IN"/>
        </w:rPr>
        <w:t>Punia</w:t>
      </w:r>
      <w:proofErr w:type="spellEnd"/>
      <w:r>
        <w:rPr>
          <w:rFonts w:ascii="Arial" w:eastAsia="Calibri" w:hAnsi="Arial" w:cs="Arial"/>
          <w:sz w:val="22"/>
          <w:szCs w:val="22"/>
          <w:lang w:val="en-IN"/>
        </w:rPr>
        <w:t xml:space="preserve"> </w:t>
      </w:r>
      <w:r>
        <w:rPr>
          <w:rFonts w:ascii="Arial" w:eastAsia="Calibri" w:hAnsi="Arial" w:cs="Arial"/>
          <w:i/>
          <w:iCs/>
          <w:sz w:val="22"/>
          <w:szCs w:val="22"/>
          <w:lang w:val="en-IN"/>
        </w:rPr>
        <w:t>et al.,</w:t>
      </w:r>
      <w:r>
        <w:rPr>
          <w:rFonts w:ascii="Arial" w:eastAsia="Calibri" w:hAnsi="Arial" w:cs="Arial"/>
          <w:sz w:val="22"/>
          <w:szCs w:val="22"/>
          <w:lang w:val="en-IN"/>
        </w:rPr>
        <w:t xml:space="preserve"> (2020) opined that maturity duration is a key trait for matching genotypes to environment and early maturing ones may not always show stable yield.</w:t>
      </w:r>
    </w:p>
    <w:p>
      <w:pPr>
        <w:spacing w:line="480" w:lineRule="auto"/>
        <w:ind w:left="851" w:hanging="851"/>
        <w:jc w:val="both"/>
        <w:rPr>
          <w:rFonts w:ascii="Arial" w:hAnsi="Arial" w:cs="Arial"/>
          <w:b/>
          <w:bCs/>
          <w:sz w:val="22"/>
          <w:szCs w:val="22"/>
        </w:rPr>
      </w:pPr>
      <w:r>
        <w:rPr>
          <w:rFonts w:ascii="Arial" w:hAnsi="Arial" w:cs="Arial"/>
          <w:b/>
          <w:bCs/>
          <w:sz w:val="22"/>
          <w:szCs w:val="22"/>
        </w:rPr>
        <w:t>Table 5: Estimates of average of STI and AMP based on grain yield plant</w:t>
      </w:r>
      <w:r>
        <w:rPr>
          <w:rFonts w:ascii="Arial" w:hAnsi="Arial" w:cs="Arial"/>
          <w:b/>
          <w:bCs/>
          <w:sz w:val="22"/>
          <w:szCs w:val="22"/>
          <w:vertAlign w:val="superscript"/>
        </w:rPr>
        <w:t xml:space="preserve">-1 </w:t>
      </w:r>
      <w:r>
        <w:rPr>
          <w:rFonts w:ascii="Arial" w:hAnsi="Arial" w:cs="Arial"/>
          <w:b/>
          <w:bCs/>
          <w:sz w:val="22"/>
          <w:szCs w:val="22"/>
        </w:rPr>
        <w:t>of green gram genotypes of different maturity groups evaluated under managed TDS and MSF environment at two locations</w:t>
      </w:r>
    </w:p>
    <w:tbl>
      <w:tblPr>
        <w:tblStyle w:val="TableGrid"/>
        <w:tblW w:w="10379" w:type="dxa"/>
        <w:tblInd w:w="-289" w:type="dxa"/>
        <w:tblLayout w:type="fixed"/>
        <w:tblLook w:val="04A0" w:firstRow="1" w:lastRow="0" w:firstColumn="1" w:lastColumn="0" w:noHBand="0" w:noVBand="1"/>
      </w:tblPr>
      <w:tblGrid>
        <w:gridCol w:w="1271"/>
        <w:gridCol w:w="759"/>
        <w:gridCol w:w="759"/>
        <w:gridCol w:w="759"/>
        <w:gridCol w:w="759"/>
        <w:gridCol w:w="759"/>
        <w:gridCol w:w="759"/>
        <w:gridCol w:w="759"/>
        <w:gridCol w:w="759"/>
        <w:gridCol w:w="759"/>
        <w:gridCol w:w="759"/>
        <w:gridCol w:w="759"/>
        <w:gridCol w:w="759"/>
      </w:tblGrid>
      <w:tr>
        <w:trPr>
          <w:trHeight w:val="274"/>
        </w:trPr>
        <w:tc>
          <w:tcPr>
            <w:tcW w:w="1271" w:type="dxa"/>
            <w:vMerge w:val="restart"/>
          </w:tcPr>
          <w:p>
            <w:pPr>
              <w:rPr>
                <w:rFonts w:ascii="Arial" w:eastAsia="Times New Roman" w:hAnsi="Arial" w:cs="Arial"/>
                <w:b/>
                <w:bCs/>
                <w:sz w:val="20"/>
                <w:szCs w:val="20"/>
              </w:rPr>
            </w:pPr>
            <w:r>
              <w:rPr>
                <w:rFonts w:ascii="Arial" w:eastAsia="Times New Roman" w:hAnsi="Arial" w:cs="Arial"/>
                <w:b/>
                <w:bCs/>
                <w:sz w:val="20"/>
                <w:szCs w:val="20"/>
              </w:rPr>
              <w:t> Maturity groups</w:t>
            </w:r>
          </w:p>
          <w:p>
            <w:pPr>
              <w:rPr>
                <w:rFonts w:ascii="Arial" w:hAnsi="Arial" w:cs="Arial"/>
                <w:b/>
                <w:bCs/>
                <w:sz w:val="20"/>
                <w:szCs w:val="20"/>
              </w:rPr>
            </w:pPr>
            <w:r>
              <w:rPr>
                <w:rFonts w:ascii="Arial" w:eastAsia="Times New Roman" w:hAnsi="Arial" w:cs="Arial"/>
                <w:b/>
                <w:bCs/>
                <w:sz w:val="20"/>
                <w:szCs w:val="20"/>
              </w:rPr>
              <w:t> </w:t>
            </w:r>
          </w:p>
        </w:tc>
        <w:tc>
          <w:tcPr>
            <w:tcW w:w="4554" w:type="dxa"/>
            <w:gridSpan w:val="6"/>
            <w:vAlign w:val="bottom"/>
          </w:tcPr>
          <w:p>
            <w:pPr>
              <w:jc w:val="center"/>
              <w:rPr>
                <w:rFonts w:ascii="Arial" w:hAnsi="Arial" w:cs="Arial"/>
                <w:b/>
                <w:bCs/>
                <w:sz w:val="20"/>
                <w:szCs w:val="20"/>
              </w:rPr>
            </w:pPr>
            <w:r>
              <w:rPr>
                <w:rFonts w:ascii="Arial" w:eastAsia="Times New Roman" w:hAnsi="Arial" w:cs="Arial"/>
                <w:b/>
                <w:bCs/>
                <w:sz w:val="20"/>
                <w:szCs w:val="20"/>
              </w:rPr>
              <w:t>Stress tolerance index</w:t>
            </w:r>
          </w:p>
        </w:tc>
        <w:tc>
          <w:tcPr>
            <w:tcW w:w="4554" w:type="dxa"/>
            <w:gridSpan w:val="6"/>
            <w:vAlign w:val="bottom"/>
          </w:tcPr>
          <w:p>
            <w:pPr>
              <w:jc w:val="center"/>
              <w:rPr>
                <w:rFonts w:ascii="Arial" w:hAnsi="Arial" w:cs="Arial"/>
                <w:b/>
                <w:bCs/>
                <w:sz w:val="20"/>
                <w:szCs w:val="20"/>
              </w:rPr>
            </w:pPr>
            <w:r>
              <w:rPr>
                <w:rFonts w:ascii="Arial" w:eastAsia="Times New Roman" w:hAnsi="Arial" w:cs="Arial"/>
                <w:b/>
                <w:bCs/>
                <w:sz w:val="20"/>
                <w:szCs w:val="20"/>
              </w:rPr>
              <w:t>Arithmetic mean productivity</w:t>
            </w:r>
          </w:p>
        </w:tc>
      </w:tr>
      <w:tr>
        <w:trPr>
          <w:trHeight w:val="142"/>
        </w:trPr>
        <w:tc>
          <w:tcPr>
            <w:tcW w:w="1271" w:type="dxa"/>
            <w:vMerge/>
          </w:tcPr>
          <w:p>
            <w:pPr>
              <w:rPr>
                <w:rFonts w:ascii="Arial" w:hAnsi="Arial" w:cs="Arial"/>
                <w:b/>
                <w:bCs/>
                <w:sz w:val="20"/>
                <w:szCs w:val="20"/>
              </w:rPr>
            </w:pPr>
          </w:p>
        </w:tc>
        <w:tc>
          <w:tcPr>
            <w:tcW w:w="2277" w:type="dxa"/>
            <w:gridSpan w:val="3"/>
            <w:vAlign w:val="bottom"/>
          </w:tcPr>
          <w:p>
            <w:pPr>
              <w:jc w:val="center"/>
              <w:rPr>
                <w:rFonts w:ascii="Arial" w:hAnsi="Arial" w:cs="Arial"/>
                <w:b/>
                <w:bCs/>
                <w:sz w:val="20"/>
                <w:szCs w:val="20"/>
              </w:rPr>
            </w:pPr>
            <w:proofErr w:type="spellStart"/>
            <w:r>
              <w:rPr>
                <w:rFonts w:ascii="Arial" w:eastAsia="Times New Roman" w:hAnsi="Arial" w:cs="Arial"/>
                <w:b/>
                <w:bCs/>
                <w:sz w:val="20"/>
                <w:szCs w:val="20"/>
              </w:rPr>
              <w:t>Bidar</w:t>
            </w:r>
            <w:proofErr w:type="spellEnd"/>
          </w:p>
        </w:tc>
        <w:tc>
          <w:tcPr>
            <w:tcW w:w="2277" w:type="dxa"/>
            <w:gridSpan w:val="3"/>
            <w:vAlign w:val="bottom"/>
          </w:tcPr>
          <w:p>
            <w:pPr>
              <w:jc w:val="center"/>
              <w:rPr>
                <w:rFonts w:ascii="Arial" w:hAnsi="Arial" w:cs="Arial"/>
                <w:b/>
                <w:bCs/>
                <w:sz w:val="20"/>
                <w:szCs w:val="20"/>
              </w:rPr>
            </w:pPr>
            <w:r>
              <w:rPr>
                <w:rFonts w:ascii="Arial" w:eastAsia="Times New Roman" w:hAnsi="Arial" w:cs="Arial"/>
                <w:b/>
                <w:bCs/>
                <w:sz w:val="20"/>
                <w:szCs w:val="20"/>
              </w:rPr>
              <w:t>Gulbarga</w:t>
            </w:r>
          </w:p>
        </w:tc>
        <w:tc>
          <w:tcPr>
            <w:tcW w:w="2277" w:type="dxa"/>
            <w:gridSpan w:val="3"/>
            <w:vAlign w:val="bottom"/>
          </w:tcPr>
          <w:p>
            <w:pPr>
              <w:jc w:val="center"/>
              <w:rPr>
                <w:rFonts w:ascii="Arial" w:hAnsi="Arial" w:cs="Arial"/>
                <w:b/>
                <w:bCs/>
                <w:sz w:val="20"/>
                <w:szCs w:val="20"/>
              </w:rPr>
            </w:pPr>
            <w:proofErr w:type="spellStart"/>
            <w:r>
              <w:rPr>
                <w:rFonts w:ascii="Arial" w:eastAsia="Times New Roman" w:hAnsi="Arial" w:cs="Arial"/>
                <w:b/>
                <w:bCs/>
                <w:sz w:val="20"/>
                <w:szCs w:val="20"/>
              </w:rPr>
              <w:t>Bidar</w:t>
            </w:r>
            <w:proofErr w:type="spellEnd"/>
          </w:p>
        </w:tc>
        <w:tc>
          <w:tcPr>
            <w:tcW w:w="2277" w:type="dxa"/>
            <w:gridSpan w:val="3"/>
            <w:vAlign w:val="bottom"/>
          </w:tcPr>
          <w:p>
            <w:pPr>
              <w:jc w:val="center"/>
              <w:rPr>
                <w:rFonts w:ascii="Arial" w:hAnsi="Arial" w:cs="Arial"/>
                <w:b/>
                <w:bCs/>
                <w:sz w:val="20"/>
                <w:szCs w:val="20"/>
              </w:rPr>
            </w:pPr>
            <w:r>
              <w:rPr>
                <w:rFonts w:ascii="Arial" w:eastAsia="Times New Roman" w:hAnsi="Arial" w:cs="Arial"/>
                <w:b/>
                <w:bCs/>
                <w:sz w:val="20"/>
                <w:szCs w:val="20"/>
              </w:rPr>
              <w:t>Gulbarga</w:t>
            </w:r>
          </w:p>
        </w:tc>
      </w:tr>
      <w:tr>
        <w:trPr>
          <w:trHeight w:val="519"/>
        </w:trPr>
        <w:tc>
          <w:tcPr>
            <w:tcW w:w="1271" w:type="dxa"/>
            <w:vMerge/>
            <w:vAlign w:val="bottom"/>
          </w:tcPr>
          <w:p>
            <w:pPr>
              <w:rPr>
                <w:rFonts w:ascii="Arial" w:hAnsi="Arial" w:cs="Arial"/>
                <w:b/>
                <w:bCs/>
                <w:sz w:val="20"/>
                <w:szCs w:val="20"/>
              </w:rPr>
            </w:pP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sz w:val="20"/>
                <w:szCs w:val="20"/>
              </w:rPr>
              <w:t>Mean</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sz w:val="20"/>
                <w:szCs w:val="20"/>
              </w:rPr>
              <w:t>Mean</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sz w:val="20"/>
                <w:szCs w:val="20"/>
              </w:rPr>
              <w:t>Mean</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sz w:val="20"/>
                <w:szCs w:val="20"/>
              </w:rPr>
              <w:t>Mean</w:t>
            </w:r>
          </w:p>
        </w:tc>
      </w:tr>
      <w:tr>
        <w:trPr>
          <w:trHeight w:val="366"/>
        </w:trPr>
        <w:tc>
          <w:tcPr>
            <w:tcW w:w="1271" w:type="dxa"/>
            <w:vAlign w:val="bottom"/>
          </w:tcPr>
          <w:p>
            <w:pPr>
              <w:rPr>
                <w:rFonts w:ascii="Arial" w:hAnsi="Arial" w:cs="Arial"/>
                <w:b/>
                <w:bCs/>
                <w:sz w:val="20"/>
                <w:szCs w:val="20"/>
              </w:rPr>
            </w:pPr>
            <w:r>
              <w:rPr>
                <w:rFonts w:ascii="Arial" w:eastAsia="Times New Roman" w:hAnsi="Arial" w:cs="Arial"/>
                <w:b/>
                <w:bCs/>
                <w:sz w:val="20"/>
                <w:szCs w:val="20"/>
              </w:rPr>
              <w:t>Extra early</w:t>
            </w:r>
          </w:p>
        </w:tc>
        <w:tc>
          <w:tcPr>
            <w:tcW w:w="759" w:type="dxa"/>
            <w:vAlign w:val="center"/>
          </w:tcPr>
          <w:p>
            <w:pPr>
              <w:rPr>
                <w:rFonts w:ascii="Arial" w:hAnsi="Arial" w:cs="Arial"/>
                <w:b/>
                <w:bCs/>
                <w:sz w:val="20"/>
                <w:szCs w:val="20"/>
              </w:rPr>
            </w:pPr>
            <w:r>
              <w:rPr>
                <w:rFonts w:ascii="Arial" w:hAnsi="Arial" w:cs="Arial"/>
                <w:sz w:val="20"/>
                <w:szCs w:val="20"/>
              </w:rPr>
              <w:t>0.90</w:t>
            </w:r>
          </w:p>
        </w:tc>
        <w:tc>
          <w:tcPr>
            <w:tcW w:w="759" w:type="dxa"/>
            <w:vAlign w:val="center"/>
          </w:tcPr>
          <w:p>
            <w:pPr>
              <w:rPr>
                <w:rFonts w:ascii="Arial" w:hAnsi="Arial" w:cs="Arial"/>
                <w:b/>
                <w:bCs/>
                <w:sz w:val="20"/>
                <w:szCs w:val="20"/>
              </w:rPr>
            </w:pPr>
            <w:r>
              <w:rPr>
                <w:rFonts w:ascii="Arial" w:hAnsi="Arial" w:cs="Arial"/>
                <w:sz w:val="20"/>
                <w:szCs w:val="20"/>
              </w:rPr>
              <w:t>0.92</w:t>
            </w:r>
          </w:p>
        </w:tc>
        <w:tc>
          <w:tcPr>
            <w:tcW w:w="759" w:type="dxa"/>
            <w:vAlign w:val="center"/>
          </w:tcPr>
          <w:p>
            <w:pPr>
              <w:rPr>
                <w:rFonts w:ascii="Arial" w:hAnsi="Arial" w:cs="Arial"/>
                <w:b/>
                <w:bCs/>
                <w:sz w:val="20"/>
                <w:szCs w:val="20"/>
              </w:rPr>
            </w:pPr>
            <w:r>
              <w:rPr>
                <w:rFonts w:ascii="Arial" w:hAnsi="Arial" w:cs="Arial"/>
                <w:b/>
                <w:bCs/>
                <w:sz w:val="20"/>
                <w:szCs w:val="20"/>
              </w:rPr>
              <w:t>0.91</w:t>
            </w:r>
          </w:p>
        </w:tc>
        <w:tc>
          <w:tcPr>
            <w:tcW w:w="759" w:type="dxa"/>
            <w:vAlign w:val="center"/>
          </w:tcPr>
          <w:p>
            <w:pPr>
              <w:rPr>
                <w:rFonts w:ascii="Arial" w:hAnsi="Arial" w:cs="Arial"/>
                <w:b/>
                <w:bCs/>
                <w:sz w:val="20"/>
                <w:szCs w:val="20"/>
              </w:rPr>
            </w:pPr>
            <w:r>
              <w:rPr>
                <w:rFonts w:ascii="Arial" w:hAnsi="Arial" w:cs="Arial"/>
                <w:sz w:val="20"/>
                <w:szCs w:val="20"/>
              </w:rPr>
              <w:t>0.75</w:t>
            </w:r>
          </w:p>
        </w:tc>
        <w:tc>
          <w:tcPr>
            <w:tcW w:w="759" w:type="dxa"/>
            <w:vAlign w:val="center"/>
          </w:tcPr>
          <w:p>
            <w:pPr>
              <w:rPr>
                <w:rFonts w:ascii="Arial" w:hAnsi="Arial" w:cs="Arial"/>
                <w:b/>
                <w:bCs/>
                <w:sz w:val="20"/>
                <w:szCs w:val="20"/>
              </w:rPr>
            </w:pPr>
            <w:r>
              <w:rPr>
                <w:rFonts w:ascii="Arial" w:hAnsi="Arial" w:cs="Arial"/>
                <w:sz w:val="20"/>
                <w:szCs w:val="20"/>
              </w:rPr>
              <w:t>0.77</w:t>
            </w:r>
          </w:p>
        </w:tc>
        <w:tc>
          <w:tcPr>
            <w:tcW w:w="759" w:type="dxa"/>
            <w:vAlign w:val="center"/>
          </w:tcPr>
          <w:p>
            <w:pPr>
              <w:rPr>
                <w:rFonts w:ascii="Arial" w:hAnsi="Arial" w:cs="Arial"/>
                <w:b/>
                <w:bCs/>
                <w:sz w:val="20"/>
                <w:szCs w:val="20"/>
              </w:rPr>
            </w:pPr>
            <w:r>
              <w:rPr>
                <w:rFonts w:ascii="Arial" w:hAnsi="Arial" w:cs="Arial"/>
                <w:b/>
                <w:bCs/>
                <w:sz w:val="20"/>
                <w:szCs w:val="20"/>
              </w:rPr>
              <w:t>0.76</w:t>
            </w:r>
          </w:p>
        </w:tc>
        <w:tc>
          <w:tcPr>
            <w:tcW w:w="759" w:type="dxa"/>
            <w:vAlign w:val="center"/>
          </w:tcPr>
          <w:p>
            <w:pPr>
              <w:rPr>
                <w:rFonts w:ascii="Arial" w:hAnsi="Arial" w:cs="Arial"/>
                <w:b/>
                <w:bCs/>
                <w:sz w:val="20"/>
                <w:szCs w:val="20"/>
              </w:rPr>
            </w:pPr>
            <w:r>
              <w:rPr>
                <w:rFonts w:ascii="Arial" w:hAnsi="Arial" w:cs="Arial"/>
                <w:sz w:val="20"/>
                <w:szCs w:val="20"/>
              </w:rPr>
              <w:t>2.04</w:t>
            </w:r>
          </w:p>
        </w:tc>
        <w:tc>
          <w:tcPr>
            <w:tcW w:w="759" w:type="dxa"/>
            <w:vAlign w:val="center"/>
          </w:tcPr>
          <w:p>
            <w:pPr>
              <w:rPr>
                <w:rFonts w:ascii="Arial" w:hAnsi="Arial" w:cs="Arial"/>
                <w:b/>
                <w:bCs/>
                <w:sz w:val="20"/>
                <w:szCs w:val="20"/>
              </w:rPr>
            </w:pPr>
            <w:r>
              <w:rPr>
                <w:rFonts w:ascii="Arial" w:hAnsi="Arial" w:cs="Arial"/>
                <w:sz w:val="20"/>
                <w:szCs w:val="20"/>
              </w:rPr>
              <w:t>3.21</w:t>
            </w:r>
          </w:p>
        </w:tc>
        <w:tc>
          <w:tcPr>
            <w:tcW w:w="759" w:type="dxa"/>
            <w:vAlign w:val="center"/>
          </w:tcPr>
          <w:p>
            <w:pPr>
              <w:rPr>
                <w:rFonts w:ascii="Arial" w:hAnsi="Arial" w:cs="Arial"/>
                <w:b/>
                <w:bCs/>
                <w:sz w:val="20"/>
                <w:szCs w:val="20"/>
              </w:rPr>
            </w:pPr>
            <w:r>
              <w:rPr>
                <w:rFonts w:ascii="Arial" w:hAnsi="Arial" w:cs="Arial"/>
                <w:b/>
                <w:bCs/>
                <w:sz w:val="20"/>
                <w:szCs w:val="20"/>
              </w:rPr>
              <w:t>2.63</w:t>
            </w:r>
          </w:p>
        </w:tc>
        <w:tc>
          <w:tcPr>
            <w:tcW w:w="759" w:type="dxa"/>
            <w:vAlign w:val="center"/>
          </w:tcPr>
          <w:p>
            <w:pPr>
              <w:rPr>
                <w:rFonts w:ascii="Arial" w:hAnsi="Arial" w:cs="Arial"/>
                <w:b/>
                <w:bCs/>
                <w:sz w:val="20"/>
                <w:szCs w:val="20"/>
              </w:rPr>
            </w:pPr>
            <w:r>
              <w:rPr>
                <w:rFonts w:ascii="Arial" w:hAnsi="Arial" w:cs="Arial"/>
                <w:sz w:val="20"/>
                <w:szCs w:val="20"/>
              </w:rPr>
              <w:t>1.44</w:t>
            </w:r>
          </w:p>
        </w:tc>
        <w:tc>
          <w:tcPr>
            <w:tcW w:w="759" w:type="dxa"/>
            <w:vAlign w:val="center"/>
          </w:tcPr>
          <w:p>
            <w:pPr>
              <w:rPr>
                <w:rFonts w:ascii="Arial" w:hAnsi="Arial" w:cs="Arial"/>
                <w:b/>
                <w:bCs/>
                <w:sz w:val="20"/>
                <w:szCs w:val="20"/>
              </w:rPr>
            </w:pPr>
            <w:r>
              <w:rPr>
                <w:rFonts w:ascii="Arial" w:hAnsi="Arial" w:cs="Arial"/>
                <w:sz w:val="20"/>
                <w:szCs w:val="20"/>
              </w:rPr>
              <w:t>3.04</w:t>
            </w:r>
          </w:p>
        </w:tc>
        <w:tc>
          <w:tcPr>
            <w:tcW w:w="759" w:type="dxa"/>
            <w:vAlign w:val="center"/>
          </w:tcPr>
          <w:p>
            <w:pPr>
              <w:rPr>
                <w:rFonts w:ascii="Arial" w:hAnsi="Arial" w:cs="Arial"/>
                <w:b/>
                <w:bCs/>
                <w:sz w:val="20"/>
                <w:szCs w:val="20"/>
              </w:rPr>
            </w:pPr>
            <w:r>
              <w:rPr>
                <w:rFonts w:ascii="Arial" w:hAnsi="Arial" w:cs="Arial"/>
                <w:b/>
                <w:bCs/>
                <w:sz w:val="20"/>
                <w:szCs w:val="20"/>
              </w:rPr>
              <w:t>2.24</w:t>
            </w:r>
          </w:p>
        </w:tc>
      </w:tr>
      <w:tr>
        <w:trPr>
          <w:trHeight w:val="428"/>
        </w:trPr>
        <w:tc>
          <w:tcPr>
            <w:tcW w:w="1271" w:type="dxa"/>
            <w:vAlign w:val="bottom"/>
          </w:tcPr>
          <w:p>
            <w:pPr>
              <w:rPr>
                <w:rFonts w:ascii="Arial" w:hAnsi="Arial" w:cs="Arial"/>
                <w:b/>
                <w:bCs/>
                <w:sz w:val="20"/>
                <w:szCs w:val="20"/>
              </w:rPr>
            </w:pPr>
            <w:r>
              <w:rPr>
                <w:rFonts w:ascii="Arial" w:eastAsia="Times New Roman" w:hAnsi="Arial" w:cs="Arial"/>
                <w:b/>
                <w:bCs/>
                <w:sz w:val="20"/>
                <w:szCs w:val="20"/>
              </w:rPr>
              <w:t>Early</w:t>
            </w:r>
          </w:p>
        </w:tc>
        <w:tc>
          <w:tcPr>
            <w:tcW w:w="759" w:type="dxa"/>
            <w:vAlign w:val="center"/>
          </w:tcPr>
          <w:p>
            <w:pPr>
              <w:rPr>
                <w:rFonts w:ascii="Arial" w:hAnsi="Arial" w:cs="Arial"/>
                <w:b/>
                <w:bCs/>
                <w:sz w:val="20"/>
                <w:szCs w:val="20"/>
              </w:rPr>
            </w:pPr>
            <w:r>
              <w:rPr>
                <w:rFonts w:ascii="Arial" w:hAnsi="Arial" w:cs="Arial"/>
                <w:sz w:val="20"/>
                <w:szCs w:val="20"/>
              </w:rPr>
              <w:t>0.88</w:t>
            </w:r>
          </w:p>
        </w:tc>
        <w:tc>
          <w:tcPr>
            <w:tcW w:w="759" w:type="dxa"/>
            <w:vAlign w:val="center"/>
          </w:tcPr>
          <w:p>
            <w:pPr>
              <w:rPr>
                <w:rFonts w:ascii="Arial" w:hAnsi="Arial" w:cs="Arial"/>
                <w:b/>
                <w:bCs/>
                <w:sz w:val="20"/>
                <w:szCs w:val="20"/>
              </w:rPr>
            </w:pPr>
            <w:r>
              <w:rPr>
                <w:rFonts w:ascii="Arial" w:hAnsi="Arial" w:cs="Arial"/>
                <w:sz w:val="20"/>
                <w:szCs w:val="20"/>
              </w:rPr>
              <w:t>0.82</w:t>
            </w:r>
          </w:p>
        </w:tc>
        <w:tc>
          <w:tcPr>
            <w:tcW w:w="759" w:type="dxa"/>
            <w:vAlign w:val="center"/>
          </w:tcPr>
          <w:p>
            <w:pPr>
              <w:rPr>
                <w:rFonts w:ascii="Arial" w:hAnsi="Arial" w:cs="Arial"/>
                <w:b/>
                <w:bCs/>
                <w:sz w:val="20"/>
                <w:szCs w:val="20"/>
              </w:rPr>
            </w:pPr>
            <w:r>
              <w:rPr>
                <w:rFonts w:ascii="Arial" w:hAnsi="Arial" w:cs="Arial"/>
                <w:b/>
                <w:bCs/>
                <w:sz w:val="20"/>
                <w:szCs w:val="20"/>
              </w:rPr>
              <w:t>0.85</w:t>
            </w:r>
          </w:p>
        </w:tc>
        <w:tc>
          <w:tcPr>
            <w:tcW w:w="759" w:type="dxa"/>
            <w:vAlign w:val="center"/>
          </w:tcPr>
          <w:p>
            <w:pPr>
              <w:rPr>
                <w:rFonts w:ascii="Arial" w:hAnsi="Arial" w:cs="Arial"/>
                <w:b/>
                <w:bCs/>
                <w:sz w:val="20"/>
                <w:szCs w:val="20"/>
              </w:rPr>
            </w:pPr>
            <w:r>
              <w:rPr>
                <w:rFonts w:ascii="Arial" w:hAnsi="Arial" w:cs="Arial"/>
                <w:sz w:val="20"/>
                <w:szCs w:val="20"/>
              </w:rPr>
              <w:t>0.74</w:t>
            </w:r>
          </w:p>
        </w:tc>
        <w:tc>
          <w:tcPr>
            <w:tcW w:w="759" w:type="dxa"/>
            <w:vAlign w:val="center"/>
          </w:tcPr>
          <w:p>
            <w:pPr>
              <w:rPr>
                <w:rFonts w:ascii="Arial" w:hAnsi="Arial" w:cs="Arial"/>
                <w:b/>
                <w:bCs/>
                <w:sz w:val="20"/>
                <w:szCs w:val="20"/>
              </w:rPr>
            </w:pPr>
            <w:r>
              <w:rPr>
                <w:rFonts w:ascii="Arial" w:hAnsi="Arial" w:cs="Arial"/>
                <w:sz w:val="20"/>
                <w:szCs w:val="20"/>
              </w:rPr>
              <w:t>0.85</w:t>
            </w:r>
          </w:p>
        </w:tc>
        <w:tc>
          <w:tcPr>
            <w:tcW w:w="759" w:type="dxa"/>
            <w:vAlign w:val="center"/>
          </w:tcPr>
          <w:p>
            <w:pPr>
              <w:rPr>
                <w:rFonts w:ascii="Arial" w:hAnsi="Arial" w:cs="Arial"/>
                <w:b/>
                <w:bCs/>
                <w:sz w:val="20"/>
                <w:szCs w:val="20"/>
              </w:rPr>
            </w:pPr>
            <w:r>
              <w:rPr>
                <w:rFonts w:ascii="Arial" w:hAnsi="Arial" w:cs="Arial"/>
                <w:b/>
                <w:bCs/>
                <w:sz w:val="20"/>
                <w:szCs w:val="20"/>
              </w:rPr>
              <w:t>0.80</w:t>
            </w:r>
          </w:p>
        </w:tc>
        <w:tc>
          <w:tcPr>
            <w:tcW w:w="759" w:type="dxa"/>
            <w:vAlign w:val="center"/>
          </w:tcPr>
          <w:p>
            <w:pPr>
              <w:rPr>
                <w:rFonts w:ascii="Arial" w:hAnsi="Arial" w:cs="Arial"/>
                <w:b/>
                <w:bCs/>
                <w:sz w:val="20"/>
                <w:szCs w:val="20"/>
              </w:rPr>
            </w:pPr>
            <w:r>
              <w:rPr>
                <w:rFonts w:ascii="Arial" w:hAnsi="Arial" w:cs="Arial"/>
                <w:sz w:val="20"/>
                <w:szCs w:val="20"/>
              </w:rPr>
              <w:t>1.91</w:t>
            </w:r>
          </w:p>
        </w:tc>
        <w:tc>
          <w:tcPr>
            <w:tcW w:w="759" w:type="dxa"/>
            <w:vAlign w:val="center"/>
          </w:tcPr>
          <w:p>
            <w:pPr>
              <w:rPr>
                <w:rFonts w:ascii="Arial" w:hAnsi="Arial" w:cs="Arial"/>
                <w:b/>
                <w:bCs/>
                <w:sz w:val="20"/>
                <w:szCs w:val="20"/>
              </w:rPr>
            </w:pPr>
            <w:r>
              <w:rPr>
                <w:rFonts w:ascii="Arial" w:hAnsi="Arial" w:cs="Arial"/>
                <w:sz w:val="20"/>
                <w:szCs w:val="20"/>
              </w:rPr>
              <w:t>2.88</w:t>
            </w:r>
          </w:p>
        </w:tc>
        <w:tc>
          <w:tcPr>
            <w:tcW w:w="759" w:type="dxa"/>
            <w:vAlign w:val="center"/>
          </w:tcPr>
          <w:p>
            <w:pPr>
              <w:rPr>
                <w:rFonts w:ascii="Arial" w:hAnsi="Arial" w:cs="Arial"/>
                <w:b/>
                <w:bCs/>
                <w:sz w:val="20"/>
                <w:szCs w:val="20"/>
              </w:rPr>
            </w:pPr>
            <w:r>
              <w:rPr>
                <w:rFonts w:ascii="Arial" w:hAnsi="Arial" w:cs="Arial"/>
                <w:b/>
                <w:bCs/>
                <w:sz w:val="20"/>
                <w:szCs w:val="20"/>
              </w:rPr>
              <w:t>2.40</w:t>
            </w:r>
          </w:p>
        </w:tc>
        <w:tc>
          <w:tcPr>
            <w:tcW w:w="759" w:type="dxa"/>
            <w:vAlign w:val="center"/>
          </w:tcPr>
          <w:p>
            <w:pPr>
              <w:rPr>
                <w:rFonts w:ascii="Arial" w:hAnsi="Arial" w:cs="Arial"/>
                <w:b/>
                <w:bCs/>
                <w:sz w:val="20"/>
                <w:szCs w:val="20"/>
              </w:rPr>
            </w:pPr>
            <w:r>
              <w:rPr>
                <w:rFonts w:ascii="Arial" w:hAnsi="Arial" w:cs="Arial"/>
                <w:sz w:val="20"/>
                <w:szCs w:val="20"/>
              </w:rPr>
              <w:t>1.44</w:t>
            </w:r>
          </w:p>
        </w:tc>
        <w:tc>
          <w:tcPr>
            <w:tcW w:w="759" w:type="dxa"/>
            <w:vAlign w:val="center"/>
          </w:tcPr>
          <w:p>
            <w:pPr>
              <w:rPr>
                <w:rFonts w:ascii="Arial" w:hAnsi="Arial" w:cs="Arial"/>
                <w:b/>
                <w:bCs/>
                <w:sz w:val="20"/>
                <w:szCs w:val="20"/>
              </w:rPr>
            </w:pPr>
            <w:r>
              <w:rPr>
                <w:rFonts w:ascii="Arial" w:hAnsi="Arial" w:cs="Arial"/>
                <w:sz w:val="20"/>
                <w:szCs w:val="20"/>
              </w:rPr>
              <w:t>2.8</w:t>
            </w:r>
          </w:p>
        </w:tc>
        <w:tc>
          <w:tcPr>
            <w:tcW w:w="759" w:type="dxa"/>
            <w:vAlign w:val="center"/>
          </w:tcPr>
          <w:p>
            <w:pPr>
              <w:rPr>
                <w:rFonts w:ascii="Arial" w:hAnsi="Arial" w:cs="Arial"/>
                <w:b/>
                <w:bCs/>
                <w:sz w:val="20"/>
                <w:szCs w:val="20"/>
              </w:rPr>
            </w:pPr>
            <w:r>
              <w:rPr>
                <w:rFonts w:ascii="Arial" w:hAnsi="Arial" w:cs="Arial"/>
                <w:b/>
                <w:bCs/>
                <w:sz w:val="20"/>
                <w:szCs w:val="20"/>
              </w:rPr>
              <w:t>2.12</w:t>
            </w:r>
          </w:p>
        </w:tc>
      </w:tr>
      <w:tr>
        <w:trPr>
          <w:trHeight w:val="519"/>
        </w:trPr>
        <w:tc>
          <w:tcPr>
            <w:tcW w:w="1271" w:type="dxa"/>
            <w:vAlign w:val="bottom"/>
          </w:tcPr>
          <w:p>
            <w:pPr>
              <w:rPr>
                <w:rFonts w:ascii="Arial" w:hAnsi="Arial" w:cs="Arial"/>
                <w:b/>
                <w:bCs/>
                <w:sz w:val="20"/>
                <w:szCs w:val="20"/>
              </w:rPr>
            </w:pPr>
            <w:r>
              <w:rPr>
                <w:rFonts w:ascii="Arial" w:eastAsia="Times New Roman" w:hAnsi="Arial" w:cs="Arial"/>
                <w:b/>
                <w:bCs/>
                <w:sz w:val="20"/>
                <w:szCs w:val="20"/>
              </w:rPr>
              <w:t>Medium</w:t>
            </w:r>
          </w:p>
        </w:tc>
        <w:tc>
          <w:tcPr>
            <w:tcW w:w="759" w:type="dxa"/>
            <w:vAlign w:val="center"/>
          </w:tcPr>
          <w:p>
            <w:pPr>
              <w:rPr>
                <w:rFonts w:ascii="Arial" w:hAnsi="Arial" w:cs="Arial"/>
                <w:b/>
                <w:bCs/>
                <w:sz w:val="20"/>
                <w:szCs w:val="20"/>
              </w:rPr>
            </w:pPr>
            <w:r>
              <w:rPr>
                <w:rFonts w:ascii="Arial" w:hAnsi="Arial" w:cs="Arial"/>
                <w:sz w:val="20"/>
                <w:szCs w:val="20"/>
              </w:rPr>
              <w:t>0.80</w:t>
            </w:r>
          </w:p>
        </w:tc>
        <w:tc>
          <w:tcPr>
            <w:tcW w:w="759" w:type="dxa"/>
            <w:vAlign w:val="center"/>
          </w:tcPr>
          <w:p>
            <w:pPr>
              <w:rPr>
                <w:rFonts w:ascii="Arial" w:hAnsi="Arial" w:cs="Arial"/>
                <w:b/>
                <w:bCs/>
                <w:sz w:val="20"/>
                <w:szCs w:val="20"/>
              </w:rPr>
            </w:pPr>
            <w:r>
              <w:rPr>
                <w:rFonts w:ascii="Arial" w:hAnsi="Arial" w:cs="Arial"/>
                <w:sz w:val="20"/>
                <w:szCs w:val="20"/>
              </w:rPr>
              <w:t>0.87</w:t>
            </w:r>
          </w:p>
        </w:tc>
        <w:tc>
          <w:tcPr>
            <w:tcW w:w="759" w:type="dxa"/>
            <w:vAlign w:val="center"/>
          </w:tcPr>
          <w:p>
            <w:pPr>
              <w:rPr>
                <w:rFonts w:ascii="Arial" w:hAnsi="Arial" w:cs="Arial"/>
                <w:b/>
                <w:bCs/>
                <w:sz w:val="20"/>
                <w:szCs w:val="20"/>
              </w:rPr>
            </w:pPr>
            <w:r>
              <w:rPr>
                <w:rFonts w:ascii="Arial" w:hAnsi="Arial" w:cs="Arial"/>
                <w:b/>
                <w:bCs/>
                <w:sz w:val="20"/>
                <w:szCs w:val="20"/>
              </w:rPr>
              <w:t>0.84</w:t>
            </w:r>
          </w:p>
        </w:tc>
        <w:tc>
          <w:tcPr>
            <w:tcW w:w="759" w:type="dxa"/>
            <w:vAlign w:val="center"/>
          </w:tcPr>
          <w:p>
            <w:pPr>
              <w:rPr>
                <w:rFonts w:ascii="Arial" w:hAnsi="Arial" w:cs="Arial"/>
                <w:b/>
                <w:bCs/>
                <w:sz w:val="20"/>
                <w:szCs w:val="20"/>
              </w:rPr>
            </w:pPr>
            <w:r>
              <w:rPr>
                <w:rFonts w:ascii="Arial" w:hAnsi="Arial" w:cs="Arial"/>
                <w:sz w:val="20"/>
                <w:szCs w:val="20"/>
              </w:rPr>
              <w:t>0.74</w:t>
            </w:r>
          </w:p>
        </w:tc>
        <w:tc>
          <w:tcPr>
            <w:tcW w:w="759" w:type="dxa"/>
            <w:vAlign w:val="center"/>
          </w:tcPr>
          <w:p>
            <w:pPr>
              <w:rPr>
                <w:rFonts w:ascii="Arial" w:hAnsi="Arial" w:cs="Arial"/>
                <w:b/>
                <w:bCs/>
                <w:sz w:val="20"/>
                <w:szCs w:val="20"/>
              </w:rPr>
            </w:pPr>
            <w:r>
              <w:rPr>
                <w:rFonts w:ascii="Arial" w:hAnsi="Arial" w:cs="Arial"/>
                <w:sz w:val="20"/>
                <w:szCs w:val="20"/>
              </w:rPr>
              <w:t>0.91</w:t>
            </w:r>
          </w:p>
        </w:tc>
        <w:tc>
          <w:tcPr>
            <w:tcW w:w="759" w:type="dxa"/>
            <w:vAlign w:val="center"/>
          </w:tcPr>
          <w:p>
            <w:pPr>
              <w:rPr>
                <w:rFonts w:ascii="Arial" w:hAnsi="Arial" w:cs="Arial"/>
                <w:b/>
                <w:bCs/>
                <w:sz w:val="20"/>
                <w:szCs w:val="20"/>
              </w:rPr>
            </w:pPr>
            <w:r>
              <w:rPr>
                <w:rFonts w:ascii="Arial" w:hAnsi="Arial" w:cs="Arial"/>
                <w:b/>
                <w:bCs/>
                <w:sz w:val="20"/>
                <w:szCs w:val="20"/>
              </w:rPr>
              <w:t>0.83</w:t>
            </w:r>
          </w:p>
        </w:tc>
        <w:tc>
          <w:tcPr>
            <w:tcW w:w="759" w:type="dxa"/>
            <w:vAlign w:val="center"/>
          </w:tcPr>
          <w:p>
            <w:pPr>
              <w:rPr>
                <w:rFonts w:ascii="Arial" w:hAnsi="Arial" w:cs="Arial"/>
                <w:b/>
                <w:bCs/>
                <w:sz w:val="20"/>
                <w:szCs w:val="20"/>
              </w:rPr>
            </w:pPr>
            <w:r>
              <w:rPr>
                <w:rFonts w:ascii="Arial" w:hAnsi="Arial" w:cs="Arial"/>
                <w:sz w:val="20"/>
                <w:szCs w:val="20"/>
              </w:rPr>
              <w:t>1.77</w:t>
            </w:r>
          </w:p>
        </w:tc>
        <w:tc>
          <w:tcPr>
            <w:tcW w:w="759" w:type="dxa"/>
            <w:vAlign w:val="center"/>
          </w:tcPr>
          <w:p>
            <w:pPr>
              <w:rPr>
                <w:rFonts w:ascii="Arial" w:hAnsi="Arial" w:cs="Arial"/>
                <w:b/>
                <w:bCs/>
                <w:sz w:val="20"/>
                <w:szCs w:val="20"/>
              </w:rPr>
            </w:pPr>
            <w:r>
              <w:rPr>
                <w:rFonts w:ascii="Arial" w:hAnsi="Arial" w:cs="Arial"/>
                <w:sz w:val="20"/>
                <w:szCs w:val="20"/>
              </w:rPr>
              <w:t>3.12</w:t>
            </w:r>
          </w:p>
        </w:tc>
        <w:tc>
          <w:tcPr>
            <w:tcW w:w="759" w:type="dxa"/>
            <w:vAlign w:val="center"/>
          </w:tcPr>
          <w:p>
            <w:pPr>
              <w:rPr>
                <w:rFonts w:ascii="Arial" w:hAnsi="Arial" w:cs="Arial"/>
                <w:b/>
                <w:bCs/>
                <w:sz w:val="20"/>
                <w:szCs w:val="20"/>
              </w:rPr>
            </w:pPr>
            <w:r>
              <w:rPr>
                <w:rFonts w:ascii="Arial" w:hAnsi="Arial" w:cs="Arial"/>
                <w:b/>
                <w:bCs/>
                <w:sz w:val="20"/>
                <w:szCs w:val="20"/>
              </w:rPr>
              <w:t>2.45</w:t>
            </w:r>
          </w:p>
        </w:tc>
        <w:tc>
          <w:tcPr>
            <w:tcW w:w="759" w:type="dxa"/>
            <w:vAlign w:val="center"/>
          </w:tcPr>
          <w:p>
            <w:pPr>
              <w:rPr>
                <w:rFonts w:ascii="Arial" w:hAnsi="Arial" w:cs="Arial"/>
                <w:b/>
                <w:bCs/>
                <w:sz w:val="20"/>
                <w:szCs w:val="20"/>
              </w:rPr>
            </w:pPr>
            <w:r>
              <w:rPr>
                <w:rFonts w:ascii="Arial" w:hAnsi="Arial" w:cs="Arial"/>
                <w:sz w:val="20"/>
                <w:szCs w:val="20"/>
              </w:rPr>
              <w:t>1.67</w:t>
            </w:r>
          </w:p>
        </w:tc>
        <w:tc>
          <w:tcPr>
            <w:tcW w:w="759" w:type="dxa"/>
            <w:vAlign w:val="center"/>
          </w:tcPr>
          <w:p>
            <w:pPr>
              <w:rPr>
                <w:rFonts w:ascii="Arial" w:hAnsi="Arial" w:cs="Arial"/>
                <w:b/>
                <w:bCs/>
                <w:sz w:val="20"/>
                <w:szCs w:val="20"/>
              </w:rPr>
            </w:pPr>
            <w:r>
              <w:rPr>
                <w:rFonts w:ascii="Arial" w:hAnsi="Arial" w:cs="Arial"/>
                <w:sz w:val="20"/>
                <w:szCs w:val="20"/>
              </w:rPr>
              <w:t>3.27</w:t>
            </w:r>
          </w:p>
        </w:tc>
        <w:tc>
          <w:tcPr>
            <w:tcW w:w="759" w:type="dxa"/>
            <w:vAlign w:val="center"/>
          </w:tcPr>
          <w:p>
            <w:pPr>
              <w:rPr>
                <w:rFonts w:ascii="Arial" w:hAnsi="Arial" w:cs="Arial"/>
                <w:b/>
                <w:bCs/>
                <w:sz w:val="20"/>
                <w:szCs w:val="20"/>
              </w:rPr>
            </w:pPr>
            <w:r>
              <w:rPr>
                <w:rFonts w:ascii="Arial" w:hAnsi="Arial" w:cs="Arial"/>
                <w:b/>
                <w:bCs/>
                <w:sz w:val="20"/>
                <w:szCs w:val="20"/>
              </w:rPr>
              <w:t>2.47</w:t>
            </w:r>
          </w:p>
        </w:tc>
      </w:tr>
      <w:tr>
        <w:trPr>
          <w:trHeight w:val="519"/>
        </w:trPr>
        <w:tc>
          <w:tcPr>
            <w:tcW w:w="1271" w:type="dxa"/>
            <w:vAlign w:val="bottom"/>
          </w:tcPr>
          <w:p>
            <w:pPr>
              <w:rPr>
                <w:rFonts w:ascii="Arial" w:hAnsi="Arial" w:cs="Arial"/>
                <w:b/>
                <w:bCs/>
                <w:sz w:val="20"/>
                <w:szCs w:val="20"/>
              </w:rPr>
            </w:pPr>
            <w:r>
              <w:rPr>
                <w:rFonts w:ascii="Arial" w:eastAsia="Times New Roman" w:hAnsi="Arial" w:cs="Arial"/>
                <w:b/>
                <w:bCs/>
                <w:sz w:val="20"/>
                <w:szCs w:val="20"/>
              </w:rPr>
              <w:t>Long</w:t>
            </w:r>
          </w:p>
        </w:tc>
        <w:tc>
          <w:tcPr>
            <w:tcW w:w="759" w:type="dxa"/>
            <w:vAlign w:val="center"/>
          </w:tcPr>
          <w:p>
            <w:pPr>
              <w:rPr>
                <w:rFonts w:ascii="Arial" w:hAnsi="Arial" w:cs="Arial"/>
                <w:b/>
                <w:bCs/>
                <w:sz w:val="20"/>
                <w:szCs w:val="20"/>
              </w:rPr>
            </w:pPr>
            <w:r>
              <w:rPr>
                <w:rFonts w:ascii="Arial" w:hAnsi="Arial" w:cs="Arial"/>
                <w:sz w:val="20"/>
                <w:szCs w:val="20"/>
              </w:rPr>
              <w:t>0.88</w:t>
            </w:r>
          </w:p>
        </w:tc>
        <w:tc>
          <w:tcPr>
            <w:tcW w:w="759" w:type="dxa"/>
            <w:vAlign w:val="center"/>
          </w:tcPr>
          <w:p>
            <w:pPr>
              <w:rPr>
                <w:rFonts w:ascii="Arial" w:hAnsi="Arial" w:cs="Arial"/>
                <w:b/>
                <w:bCs/>
                <w:sz w:val="20"/>
                <w:szCs w:val="20"/>
              </w:rPr>
            </w:pPr>
            <w:r>
              <w:rPr>
                <w:rFonts w:ascii="Arial" w:hAnsi="Arial" w:cs="Arial"/>
                <w:sz w:val="20"/>
                <w:szCs w:val="20"/>
              </w:rPr>
              <w:t>0.87</w:t>
            </w:r>
          </w:p>
        </w:tc>
        <w:tc>
          <w:tcPr>
            <w:tcW w:w="759" w:type="dxa"/>
            <w:vAlign w:val="center"/>
          </w:tcPr>
          <w:p>
            <w:pPr>
              <w:rPr>
                <w:rFonts w:ascii="Arial" w:hAnsi="Arial" w:cs="Arial"/>
                <w:b/>
                <w:bCs/>
                <w:sz w:val="20"/>
                <w:szCs w:val="20"/>
              </w:rPr>
            </w:pPr>
            <w:r>
              <w:rPr>
                <w:rFonts w:ascii="Arial" w:hAnsi="Arial" w:cs="Arial"/>
                <w:b/>
                <w:bCs/>
                <w:sz w:val="20"/>
                <w:szCs w:val="20"/>
              </w:rPr>
              <w:t>0.88</w:t>
            </w:r>
          </w:p>
        </w:tc>
        <w:tc>
          <w:tcPr>
            <w:tcW w:w="759" w:type="dxa"/>
            <w:vAlign w:val="center"/>
          </w:tcPr>
          <w:p>
            <w:pPr>
              <w:rPr>
                <w:rFonts w:ascii="Arial" w:hAnsi="Arial" w:cs="Arial"/>
                <w:b/>
                <w:bCs/>
                <w:sz w:val="20"/>
                <w:szCs w:val="20"/>
              </w:rPr>
            </w:pPr>
            <w:r>
              <w:rPr>
                <w:rFonts w:ascii="Arial" w:hAnsi="Arial" w:cs="Arial"/>
                <w:sz w:val="20"/>
                <w:szCs w:val="20"/>
              </w:rPr>
              <w:t>0.84</w:t>
            </w:r>
          </w:p>
        </w:tc>
        <w:tc>
          <w:tcPr>
            <w:tcW w:w="759" w:type="dxa"/>
            <w:vAlign w:val="center"/>
          </w:tcPr>
          <w:p>
            <w:pPr>
              <w:rPr>
                <w:rFonts w:ascii="Arial" w:hAnsi="Arial" w:cs="Arial"/>
                <w:b/>
                <w:bCs/>
                <w:sz w:val="20"/>
                <w:szCs w:val="20"/>
              </w:rPr>
            </w:pPr>
            <w:r>
              <w:rPr>
                <w:rFonts w:ascii="Arial" w:hAnsi="Arial" w:cs="Arial"/>
                <w:sz w:val="20"/>
                <w:szCs w:val="20"/>
              </w:rPr>
              <w:t>0.91</w:t>
            </w:r>
          </w:p>
        </w:tc>
        <w:tc>
          <w:tcPr>
            <w:tcW w:w="759" w:type="dxa"/>
            <w:vAlign w:val="center"/>
          </w:tcPr>
          <w:p>
            <w:pPr>
              <w:rPr>
                <w:rFonts w:ascii="Arial" w:hAnsi="Arial" w:cs="Arial"/>
                <w:b/>
                <w:bCs/>
                <w:sz w:val="20"/>
                <w:szCs w:val="20"/>
              </w:rPr>
            </w:pPr>
            <w:r>
              <w:rPr>
                <w:rFonts w:ascii="Arial" w:hAnsi="Arial" w:cs="Arial"/>
                <w:b/>
                <w:bCs/>
                <w:sz w:val="20"/>
                <w:szCs w:val="20"/>
              </w:rPr>
              <w:t>0.88</w:t>
            </w:r>
          </w:p>
        </w:tc>
        <w:tc>
          <w:tcPr>
            <w:tcW w:w="759" w:type="dxa"/>
            <w:vAlign w:val="center"/>
          </w:tcPr>
          <w:p>
            <w:pPr>
              <w:rPr>
                <w:rFonts w:ascii="Arial" w:hAnsi="Arial" w:cs="Arial"/>
                <w:b/>
                <w:bCs/>
                <w:sz w:val="20"/>
                <w:szCs w:val="20"/>
              </w:rPr>
            </w:pPr>
            <w:r>
              <w:rPr>
                <w:rFonts w:ascii="Arial" w:hAnsi="Arial" w:cs="Arial"/>
                <w:sz w:val="20"/>
                <w:szCs w:val="20"/>
              </w:rPr>
              <w:t>2.27</w:t>
            </w:r>
          </w:p>
        </w:tc>
        <w:tc>
          <w:tcPr>
            <w:tcW w:w="759" w:type="dxa"/>
            <w:vAlign w:val="center"/>
          </w:tcPr>
          <w:p>
            <w:pPr>
              <w:rPr>
                <w:rFonts w:ascii="Arial" w:hAnsi="Arial" w:cs="Arial"/>
                <w:b/>
                <w:bCs/>
                <w:sz w:val="20"/>
                <w:szCs w:val="20"/>
              </w:rPr>
            </w:pPr>
            <w:r>
              <w:rPr>
                <w:rFonts w:ascii="Arial" w:hAnsi="Arial" w:cs="Arial"/>
                <w:sz w:val="20"/>
                <w:szCs w:val="20"/>
              </w:rPr>
              <w:t>3.14</w:t>
            </w:r>
          </w:p>
        </w:tc>
        <w:tc>
          <w:tcPr>
            <w:tcW w:w="759" w:type="dxa"/>
            <w:vAlign w:val="center"/>
          </w:tcPr>
          <w:p>
            <w:pPr>
              <w:rPr>
                <w:rFonts w:ascii="Arial" w:hAnsi="Arial" w:cs="Arial"/>
                <w:b/>
                <w:bCs/>
                <w:sz w:val="20"/>
                <w:szCs w:val="20"/>
              </w:rPr>
            </w:pPr>
            <w:r>
              <w:rPr>
                <w:rFonts w:ascii="Arial" w:hAnsi="Arial" w:cs="Arial"/>
                <w:b/>
                <w:bCs/>
                <w:sz w:val="20"/>
                <w:szCs w:val="20"/>
              </w:rPr>
              <w:t>2.71</w:t>
            </w:r>
          </w:p>
        </w:tc>
        <w:tc>
          <w:tcPr>
            <w:tcW w:w="759" w:type="dxa"/>
            <w:vAlign w:val="center"/>
          </w:tcPr>
          <w:p>
            <w:pPr>
              <w:rPr>
                <w:rFonts w:ascii="Arial" w:hAnsi="Arial" w:cs="Arial"/>
                <w:b/>
                <w:bCs/>
                <w:sz w:val="20"/>
                <w:szCs w:val="20"/>
              </w:rPr>
            </w:pPr>
            <w:r>
              <w:rPr>
                <w:rFonts w:ascii="Arial" w:hAnsi="Arial" w:cs="Arial"/>
                <w:sz w:val="20"/>
                <w:szCs w:val="20"/>
              </w:rPr>
              <w:t>1.73</w:t>
            </w:r>
          </w:p>
        </w:tc>
        <w:tc>
          <w:tcPr>
            <w:tcW w:w="759" w:type="dxa"/>
            <w:vAlign w:val="center"/>
          </w:tcPr>
          <w:p>
            <w:pPr>
              <w:rPr>
                <w:rFonts w:ascii="Arial" w:hAnsi="Arial" w:cs="Arial"/>
                <w:b/>
                <w:bCs/>
                <w:sz w:val="20"/>
                <w:szCs w:val="20"/>
              </w:rPr>
            </w:pPr>
            <w:r>
              <w:rPr>
                <w:rFonts w:ascii="Arial" w:hAnsi="Arial" w:cs="Arial"/>
                <w:sz w:val="20"/>
                <w:szCs w:val="20"/>
              </w:rPr>
              <w:t>3.41</w:t>
            </w:r>
          </w:p>
        </w:tc>
        <w:tc>
          <w:tcPr>
            <w:tcW w:w="759" w:type="dxa"/>
            <w:vAlign w:val="center"/>
          </w:tcPr>
          <w:p>
            <w:pPr>
              <w:rPr>
                <w:rFonts w:ascii="Arial" w:hAnsi="Arial" w:cs="Arial"/>
                <w:b/>
                <w:bCs/>
                <w:sz w:val="20"/>
                <w:szCs w:val="20"/>
              </w:rPr>
            </w:pPr>
            <w:r>
              <w:rPr>
                <w:rFonts w:ascii="Arial" w:hAnsi="Arial" w:cs="Arial"/>
                <w:b/>
                <w:bCs/>
                <w:sz w:val="20"/>
                <w:szCs w:val="20"/>
              </w:rPr>
              <w:t>2.57</w:t>
            </w:r>
          </w:p>
        </w:tc>
      </w:tr>
    </w:tbl>
    <w:p>
      <w:pPr>
        <w:spacing w:line="480" w:lineRule="auto"/>
        <w:ind w:left="851" w:hanging="851"/>
        <w:jc w:val="both"/>
        <w:rPr>
          <w:rFonts w:ascii="Arial" w:hAnsi="Arial" w:cs="Arial"/>
          <w:b/>
          <w:bCs/>
          <w:sz w:val="22"/>
          <w:szCs w:val="22"/>
        </w:rPr>
      </w:pPr>
      <w:r>
        <w:rPr>
          <w:rFonts w:ascii="Arial" w:hAnsi="Arial" w:cs="Arial"/>
          <w:b/>
          <w:bCs/>
          <w:sz w:val="22"/>
          <w:szCs w:val="22"/>
        </w:rPr>
        <w:lastRenderedPageBreak/>
        <w:t>Table 6: Estimates of average of HMP and GMP based on grain yield plant</w:t>
      </w:r>
      <w:r>
        <w:rPr>
          <w:rFonts w:ascii="Arial" w:hAnsi="Arial" w:cs="Arial"/>
          <w:b/>
          <w:bCs/>
          <w:sz w:val="22"/>
          <w:szCs w:val="22"/>
          <w:vertAlign w:val="superscript"/>
        </w:rPr>
        <w:t xml:space="preserve">-1 </w:t>
      </w:r>
      <w:r>
        <w:rPr>
          <w:rFonts w:ascii="Arial" w:hAnsi="Arial" w:cs="Arial"/>
          <w:b/>
          <w:bCs/>
          <w:sz w:val="22"/>
          <w:szCs w:val="22"/>
        </w:rPr>
        <w:t>of green gram genotypes of different maturity groups evaluated under managed TDS and MSF environment at two locations</w:t>
      </w:r>
    </w:p>
    <w:tbl>
      <w:tblPr>
        <w:tblStyle w:val="TableGrid"/>
        <w:tblW w:w="10379" w:type="dxa"/>
        <w:tblInd w:w="-289" w:type="dxa"/>
        <w:tblLayout w:type="fixed"/>
        <w:tblLook w:val="04A0" w:firstRow="1" w:lastRow="0" w:firstColumn="1" w:lastColumn="0" w:noHBand="0" w:noVBand="1"/>
      </w:tblPr>
      <w:tblGrid>
        <w:gridCol w:w="1271"/>
        <w:gridCol w:w="759"/>
        <w:gridCol w:w="759"/>
        <w:gridCol w:w="759"/>
        <w:gridCol w:w="759"/>
        <w:gridCol w:w="759"/>
        <w:gridCol w:w="759"/>
        <w:gridCol w:w="759"/>
        <w:gridCol w:w="759"/>
        <w:gridCol w:w="759"/>
        <w:gridCol w:w="759"/>
        <w:gridCol w:w="759"/>
        <w:gridCol w:w="759"/>
      </w:tblGrid>
      <w:tr>
        <w:trPr>
          <w:trHeight w:val="274"/>
        </w:trPr>
        <w:tc>
          <w:tcPr>
            <w:tcW w:w="1271" w:type="dxa"/>
            <w:vMerge w:val="restart"/>
          </w:tcPr>
          <w:p>
            <w:pPr>
              <w:rPr>
                <w:rFonts w:ascii="Arial" w:eastAsia="Times New Roman" w:hAnsi="Arial" w:cs="Arial"/>
                <w:b/>
                <w:bCs/>
                <w:sz w:val="20"/>
                <w:szCs w:val="20"/>
              </w:rPr>
            </w:pPr>
            <w:r>
              <w:rPr>
                <w:rFonts w:ascii="Arial" w:eastAsia="Times New Roman" w:hAnsi="Arial" w:cs="Arial"/>
                <w:b/>
                <w:bCs/>
                <w:sz w:val="20"/>
                <w:szCs w:val="20"/>
              </w:rPr>
              <w:t> Maturity groups</w:t>
            </w:r>
          </w:p>
          <w:p>
            <w:pPr>
              <w:rPr>
                <w:rFonts w:ascii="Arial" w:hAnsi="Arial" w:cs="Arial"/>
                <w:b/>
                <w:bCs/>
                <w:sz w:val="20"/>
                <w:szCs w:val="20"/>
              </w:rPr>
            </w:pPr>
            <w:r>
              <w:rPr>
                <w:rFonts w:ascii="Arial" w:eastAsia="Times New Roman" w:hAnsi="Arial" w:cs="Arial"/>
                <w:b/>
                <w:bCs/>
                <w:sz w:val="20"/>
                <w:szCs w:val="20"/>
              </w:rPr>
              <w:t> </w:t>
            </w:r>
          </w:p>
        </w:tc>
        <w:tc>
          <w:tcPr>
            <w:tcW w:w="4554" w:type="dxa"/>
            <w:gridSpan w:val="6"/>
            <w:vAlign w:val="bottom"/>
          </w:tcPr>
          <w:p>
            <w:pPr>
              <w:jc w:val="center"/>
              <w:rPr>
                <w:rFonts w:ascii="Arial" w:hAnsi="Arial" w:cs="Arial"/>
                <w:b/>
                <w:bCs/>
                <w:sz w:val="20"/>
                <w:szCs w:val="20"/>
              </w:rPr>
            </w:pPr>
            <w:r>
              <w:rPr>
                <w:rFonts w:ascii="Arial" w:eastAsia="Times New Roman" w:hAnsi="Arial" w:cs="Arial"/>
                <w:sz w:val="20"/>
                <w:szCs w:val="20"/>
              </w:rPr>
              <w:t>Harmonic Mean productivity</w:t>
            </w:r>
          </w:p>
        </w:tc>
        <w:tc>
          <w:tcPr>
            <w:tcW w:w="4554" w:type="dxa"/>
            <w:gridSpan w:val="6"/>
            <w:vAlign w:val="bottom"/>
          </w:tcPr>
          <w:p>
            <w:pPr>
              <w:jc w:val="center"/>
              <w:rPr>
                <w:rFonts w:ascii="Arial" w:hAnsi="Arial" w:cs="Arial"/>
                <w:b/>
                <w:bCs/>
                <w:sz w:val="20"/>
                <w:szCs w:val="20"/>
              </w:rPr>
            </w:pPr>
            <w:r>
              <w:rPr>
                <w:rFonts w:ascii="Arial" w:eastAsia="Times New Roman" w:hAnsi="Arial" w:cs="Arial"/>
                <w:sz w:val="20"/>
                <w:szCs w:val="20"/>
              </w:rPr>
              <w:t>Geometric mean productivity</w:t>
            </w:r>
          </w:p>
        </w:tc>
      </w:tr>
      <w:tr>
        <w:trPr>
          <w:trHeight w:val="498"/>
        </w:trPr>
        <w:tc>
          <w:tcPr>
            <w:tcW w:w="1271" w:type="dxa"/>
            <w:vMerge/>
          </w:tcPr>
          <w:p>
            <w:pPr>
              <w:rPr>
                <w:rFonts w:ascii="Arial" w:hAnsi="Arial" w:cs="Arial"/>
                <w:b/>
                <w:bCs/>
                <w:sz w:val="20"/>
                <w:szCs w:val="20"/>
              </w:rPr>
            </w:pPr>
          </w:p>
        </w:tc>
        <w:tc>
          <w:tcPr>
            <w:tcW w:w="2277" w:type="dxa"/>
            <w:gridSpan w:val="3"/>
            <w:vAlign w:val="bottom"/>
          </w:tcPr>
          <w:p>
            <w:pPr>
              <w:jc w:val="center"/>
              <w:rPr>
                <w:rFonts w:ascii="Arial" w:hAnsi="Arial" w:cs="Arial"/>
                <w:b/>
                <w:bCs/>
                <w:sz w:val="20"/>
                <w:szCs w:val="20"/>
              </w:rPr>
            </w:pPr>
            <w:proofErr w:type="spellStart"/>
            <w:r>
              <w:rPr>
                <w:rFonts w:ascii="Arial" w:eastAsia="Times New Roman" w:hAnsi="Arial" w:cs="Arial"/>
                <w:b/>
                <w:bCs/>
                <w:sz w:val="20"/>
                <w:szCs w:val="20"/>
              </w:rPr>
              <w:t>Bidar</w:t>
            </w:r>
            <w:proofErr w:type="spellEnd"/>
          </w:p>
        </w:tc>
        <w:tc>
          <w:tcPr>
            <w:tcW w:w="2277" w:type="dxa"/>
            <w:gridSpan w:val="3"/>
            <w:vAlign w:val="bottom"/>
          </w:tcPr>
          <w:p>
            <w:pPr>
              <w:jc w:val="center"/>
              <w:rPr>
                <w:rFonts w:ascii="Arial" w:hAnsi="Arial" w:cs="Arial"/>
                <w:b/>
                <w:bCs/>
                <w:sz w:val="20"/>
                <w:szCs w:val="20"/>
              </w:rPr>
            </w:pPr>
            <w:r>
              <w:rPr>
                <w:rFonts w:ascii="Arial" w:eastAsia="Times New Roman" w:hAnsi="Arial" w:cs="Arial"/>
                <w:b/>
                <w:bCs/>
                <w:sz w:val="20"/>
                <w:szCs w:val="20"/>
              </w:rPr>
              <w:t>Gulbarga</w:t>
            </w:r>
          </w:p>
        </w:tc>
        <w:tc>
          <w:tcPr>
            <w:tcW w:w="2277" w:type="dxa"/>
            <w:gridSpan w:val="3"/>
            <w:vAlign w:val="bottom"/>
          </w:tcPr>
          <w:p>
            <w:pPr>
              <w:jc w:val="center"/>
              <w:rPr>
                <w:rFonts w:ascii="Arial" w:hAnsi="Arial" w:cs="Arial"/>
                <w:b/>
                <w:bCs/>
                <w:sz w:val="20"/>
                <w:szCs w:val="20"/>
              </w:rPr>
            </w:pPr>
            <w:proofErr w:type="spellStart"/>
            <w:r>
              <w:rPr>
                <w:rFonts w:ascii="Arial" w:eastAsia="Times New Roman" w:hAnsi="Arial" w:cs="Arial"/>
                <w:b/>
                <w:bCs/>
                <w:sz w:val="20"/>
                <w:szCs w:val="20"/>
              </w:rPr>
              <w:t>Bidar</w:t>
            </w:r>
            <w:proofErr w:type="spellEnd"/>
          </w:p>
        </w:tc>
        <w:tc>
          <w:tcPr>
            <w:tcW w:w="2277" w:type="dxa"/>
            <w:gridSpan w:val="3"/>
            <w:vAlign w:val="bottom"/>
          </w:tcPr>
          <w:p>
            <w:pPr>
              <w:jc w:val="center"/>
              <w:rPr>
                <w:rFonts w:ascii="Arial" w:hAnsi="Arial" w:cs="Arial"/>
                <w:b/>
                <w:bCs/>
                <w:sz w:val="20"/>
                <w:szCs w:val="20"/>
              </w:rPr>
            </w:pPr>
            <w:r>
              <w:rPr>
                <w:rFonts w:ascii="Arial" w:eastAsia="Times New Roman" w:hAnsi="Arial" w:cs="Arial"/>
                <w:b/>
                <w:bCs/>
                <w:sz w:val="20"/>
                <w:szCs w:val="20"/>
              </w:rPr>
              <w:t>Gulbarga</w:t>
            </w:r>
          </w:p>
        </w:tc>
      </w:tr>
      <w:tr>
        <w:trPr>
          <w:trHeight w:val="519"/>
        </w:trPr>
        <w:tc>
          <w:tcPr>
            <w:tcW w:w="1271" w:type="dxa"/>
            <w:vMerge/>
            <w:vAlign w:val="bottom"/>
          </w:tcPr>
          <w:p>
            <w:pPr>
              <w:rPr>
                <w:rFonts w:ascii="Arial" w:hAnsi="Arial" w:cs="Arial"/>
                <w:b/>
                <w:bCs/>
                <w:sz w:val="20"/>
                <w:szCs w:val="20"/>
              </w:rPr>
            </w:pP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b/>
                <w:bCs/>
                <w:sz w:val="20"/>
                <w:szCs w:val="20"/>
              </w:rPr>
              <w:t>Mean</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b/>
                <w:bCs/>
                <w:sz w:val="20"/>
                <w:szCs w:val="20"/>
              </w:rPr>
              <w:t>Mean</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b/>
                <w:bCs/>
                <w:sz w:val="20"/>
                <w:szCs w:val="20"/>
              </w:rPr>
              <w:t>Mean</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2021-22</w:t>
            </w:r>
          </w:p>
        </w:tc>
        <w:tc>
          <w:tcPr>
            <w:tcW w:w="759" w:type="dxa"/>
            <w:vAlign w:val="bottom"/>
          </w:tcPr>
          <w:p>
            <w:pPr>
              <w:jc w:val="center"/>
              <w:rPr>
                <w:rFonts w:ascii="Arial" w:hAnsi="Arial" w:cs="Arial"/>
                <w:b/>
                <w:bCs/>
                <w:sz w:val="20"/>
                <w:szCs w:val="20"/>
              </w:rPr>
            </w:pPr>
            <w:r>
              <w:rPr>
                <w:rFonts w:ascii="Arial" w:eastAsia="Times New Roman" w:hAnsi="Arial" w:cs="Arial"/>
                <w:sz w:val="20"/>
                <w:szCs w:val="20"/>
              </w:rPr>
              <w:t>2022-23</w:t>
            </w:r>
          </w:p>
        </w:tc>
        <w:tc>
          <w:tcPr>
            <w:tcW w:w="759" w:type="dxa"/>
          </w:tcPr>
          <w:p>
            <w:pPr>
              <w:jc w:val="center"/>
              <w:rPr>
                <w:rFonts w:ascii="Arial" w:hAnsi="Arial" w:cs="Arial"/>
                <w:b/>
                <w:bCs/>
                <w:sz w:val="20"/>
                <w:szCs w:val="20"/>
              </w:rPr>
            </w:pPr>
            <w:r>
              <w:rPr>
                <w:rFonts w:ascii="Arial" w:eastAsia="Times New Roman" w:hAnsi="Arial" w:cs="Arial"/>
                <w:b/>
                <w:bCs/>
                <w:sz w:val="20"/>
                <w:szCs w:val="20"/>
              </w:rPr>
              <w:t>Mean</w:t>
            </w:r>
          </w:p>
        </w:tc>
      </w:tr>
      <w:tr>
        <w:trPr>
          <w:trHeight w:val="519"/>
        </w:trPr>
        <w:tc>
          <w:tcPr>
            <w:tcW w:w="1271" w:type="dxa"/>
            <w:vAlign w:val="bottom"/>
          </w:tcPr>
          <w:p>
            <w:pPr>
              <w:rPr>
                <w:rFonts w:ascii="Arial" w:hAnsi="Arial" w:cs="Arial"/>
                <w:b/>
                <w:bCs/>
                <w:sz w:val="20"/>
                <w:szCs w:val="20"/>
              </w:rPr>
            </w:pPr>
            <w:r>
              <w:rPr>
                <w:rFonts w:ascii="Arial" w:eastAsia="Times New Roman" w:hAnsi="Arial" w:cs="Arial"/>
                <w:b/>
                <w:bCs/>
                <w:sz w:val="20"/>
                <w:szCs w:val="20"/>
              </w:rPr>
              <w:t>Extra early</w:t>
            </w:r>
          </w:p>
        </w:tc>
        <w:tc>
          <w:tcPr>
            <w:tcW w:w="759" w:type="dxa"/>
            <w:vAlign w:val="center"/>
          </w:tcPr>
          <w:p>
            <w:pPr>
              <w:rPr>
                <w:rFonts w:ascii="Arial" w:hAnsi="Arial" w:cs="Arial"/>
                <w:b/>
                <w:bCs/>
                <w:sz w:val="20"/>
                <w:szCs w:val="20"/>
              </w:rPr>
            </w:pPr>
            <w:r>
              <w:rPr>
                <w:rFonts w:ascii="Arial" w:hAnsi="Arial" w:cs="Arial"/>
                <w:sz w:val="20"/>
                <w:szCs w:val="20"/>
              </w:rPr>
              <w:t>2.02</w:t>
            </w:r>
          </w:p>
        </w:tc>
        <w:tc>
          <w:tcPr>
            <w:tcW w:w="759" w:type="dxa"/>
            <w:vAlign w:val="center"/>
          </w:tcPr>
          <w:p>
            <w:pPr>
              <w:rPr>
                <w:rFonts w:ascii="Arial" w:hAnsi="Arial" w:cs="Arial"/>
                <w:b/>
                <w:bCs/>
                <w:sz w:val="20"/>
                <w:szCs w:val="20"/>
              </w:rPr>
            </w:pPr>
            <w:r>
              <w:rPr>
                <w:rFonts w:ascii="Arial" w:hAnsi="Arial" w:cs="Arial"/>
                <w:sz w:val="20"/>
                <w:szCs w:val="20"/>
              </w:rPr>
              <w:t>3.20</w:t>
            </w:r>
          </w:p>
        </w:tc>
        <w:tc>
          <w:tcPr>
            <w:tcW w:w="759" w:type="dxa"/>
            <w:vAlign w:val="center"/>
          </w:tcPr>
          <w:p>
            <w:pPr>
              <w:rPr>
                <w:rFonts w:ascii="Arial" w:hAnsi="Arial" w:cs="Arial"/>
                <w:b/>
                <w:bCs/>
                <w:sz w:val="20"/>
                <w:szCs w:val="20"/>
              </w:rPr>
            </w:pPr>
            <w:r>
              <w:rPr>
                <w:rFonts w:ascii="Arial" w:hAnsi="Arial" w:cs="Arial"/>
                <w:b/>
                <w:bCs/>
                <w:sz w:val="20"/>
                <w:szCs w:val="20"/>
              </w:rPr>
              <w:t>2.61</w:t>
            </w:r>
          </w:p>
        </w:tc>
        <w:tc>
          <w:tcPr>
            <w:tcW w:w="759" w:type="dxa"/>
            <w:vAlign w:val="center"/>
          </w:tcPr>
          <w:p>
            <w:pPr>
              <w:rPr>
                <w:rFonts w:ascii="Arial" w:hAnsi="Arial" w:cs="Arial"/>
                <w:b/>
                <w:bCs/>
                <w:sz w:val="20"/>
                <w:szCs w:val="20"/>
              </w:rPr>
            </w:pPr>
            <w:r>
              <w:rPr>
                <w:rFonts w:ascii="Arial" w:hAnsi="Arial" w:cs="Arial"/>
                <w:sz w:val="20"/>
                <w:szCs w:val="20"/>
              </w:rPr>
              <w:t>1.38</w:t>
            </w:r>
          </w:p>
        </w:tc>
        <w:tc>
          <w:tcPr>
            <w:tcW w:w="759" w:type="dxa"/>
            <w:vAlign w:val="center"/>
          </w:tcPr>
          <w:p>
            <w:pPr>
              <w:rPr>
                <w:rFonts w:ascii="Arial" w:hAnsi="Arial" w:cs="Arial"/>
                <w:b/>
                <w:bCs/>
                <w:sz w:val="20"/>
                <w:szCs w:val="20"/>
              </w:rPr>
            </w:pPr>
            <w:r>
              <w:rPr>
                <w:rFonts w:ascii="Arial" w:hAnsi="Arial" w:cs="Arial"/>
                <w:sz w:val="20"/>
                <w:szCs w:val="20"/>
              </w:rPr>
              <w:t>2.96</w:t>
            </w:r>
          </w:p>
        </w:tc>
        <w:tc>
          <w:tcPr>
            <w:tcW w:w="759" w:type="dxa"/>
            <w:vAlign w:val="center"/>
          </w:tcPr>
          <w:p>
            <w:pPr>
              <w:rPr>
                <w:rFonts w:ascii="Arial" w:hAnsi="Arial" w:cs="Arial"/>
                <w:b/>
                <w:bCs/>
                <w:sz w:val="20"/>
                <w:szCs w:val="20"/>
              </w:rPr>
            </w:pPr>
            <w:r>
              <w:rPr>
                <w:rFonts w:ascii="Arial" w:hAnsi="Arial" w:cs="Arial"/>
                <w:b/>
                <w:bCs/>
                <w:sz w:val="20"/>
                <w:szCs w:val="20"/>
              </w:rPr>
              <w:t>2.17</w:t>
            </w:r>
          </w:p>
        </w:tc>
        <w:tc>
          <w:tcPr>
            <w:tcW w:w="759" w:type="dxa"/>
            <w:vAlign w:val="center"/>
          </w:tcPr>
          <w:p>
            <w:pPr>
              <w:rPr>
                <w:rFonts w:ascii="Arial" w:hAnsi="Arial" w:cs="Arial"/>
                <w:b/>
                <w:bCs/>
                <w:sz w:val="20"/>
                <w:szCs w:val="20"/>
              </w:rPr>
            </w:pPr>
            <w:r>
              <w:rPr>
                <w:rFonts w:ascii="Arial" w:hAnsi="Arial" w:cs="Arial"/>
                <w:sz w:val="20"/>
                <w:szCs w:val="20"/>
              </w:rPr>
              <w:t>2.03</w:t>
            </w:r>
          </w:p>
        </w:tc>
        <w:tc>
          <w:tcPr>
            <w:tcW w:w="759" w:type="dxa"/>
            <w:vAlign w:val="center"/>
          </w:tcPr>
          <w:p>
            <w:pPr>
              <w:rPr>
                <w:rFonts w:ascii="Arial" w:hAnsi="Arial" w:cs="Arial"/>
                <w:b/>
                <w:bCs/>
                <w:sz w:val="20"/>
                <w:szCs w:val="20"/>
              </w:rPr>
            </w:pPr>
            <w:r>
              <w:rPr>
                <w:rFonts w:ascii="Arial" w:hAnsi="Arial" w:cs="Arial"/>
                <w:sz w:val="20"/>
                <w:szCs w:val="20"/>
              </w:rPr>
              <w:t>3.20</w:t>
            </w:r>
          </w:p>
        </w:tc>
        <w:tc>
          <w:tcPr>
            <w:tcW w:w="759" w:type="dxa"/>
            <w:vAlign w:val="center"/>
          </w:tcPr>
          <w:p>
            <w:pPr>
              <w:rPr>
                <w:rFonts w:ascii="Arial" w:hAnsi="Arial" w:cs="Arial"/>
                <w:b/>
                <w:bCs/>
                <w:sz w:val="20"/>
                <w:szCs w:val="20"/>
              </w:rPr>
            </w:pPr>
            <w:r>
              <w:rPr>
                <w:rFonts w:ascii="Arial" w:hAnsi="Arial" w:cs="Arial"/>
                <w:b/>
                <w:bCs/>
                <w:sz w:val="20"/>
                <w:szCs w:val="20"/>
              </w:rPr>
              <w:t>2.62</w:t>
            </w:r>
          </w:p>
        </w:tc>
        <w:tc>
          <w:tcPr>
            <w:tcW w:w="759" w:type="dxa"/>
            <w:vAlign w:val="center"/>
          </w:tcPr>
          <w:p>
            <w:pPr>
              <w:rPr>
                <w:rFonts w:ascii="Arial" w:hAnsi="Arial" w:cs="Arial"/>
                <w:b/>
                <w:bCs/>
                <w:sz w:val="20"/>
                <w:szCs w:val="20"/>
              </w:rPr>
            </w:pPr>
            <w:r>
              <w:rPr>
                <w:rFonts w:ascii="Arial" w:hAnsi="Arial" w:cs="Arial"/>
                <w:sz w:val="20"/>
                <w:szCs w:val="20"/>
              </w:rPr>
              <w:t>1.41</w:t>
            </w:r>
          </w:p>
        </w:tc>
        <w:tc>
          <w:tcPr>
            <w:tcW w:w="759" w:type="dxa"/>
            <w:vAlign w:val="center"/>
          </w:tcPr>
          <w:p>
            <w:pPr>
              <w:rPr>
                <w:rFonts w:ascii="Arial" w:hAnsi="Arial" w:cs="Arial"/>
                <w:b/>
                <w:bCs/>
                <w:sz w:val="20"/>
                <w:szCs w:val="20"/>
              </w:rPr>
            </w:pPr>
            <w:r>
              <w:rPr>
                <w:rFonts w:ascii="Arial" w:hAnsi="Arial" w:cs="Arial"/>
                <w:sz w:val="20"/>
                <w:szCs w:val="20"/>
              </w:rPr>
              <w:t>3.00</w:t>
            </w:r>
          </w:p>
        </w:tc>
        <w:tc>
          <w:tcPr>
            <w:tcW w:w="759" w:type="dxa"/>
            <w:vAlign w:val="center"/>
          </w:tcPr>
          <w:p>
            <w:pPr>
              <w:rPr>
                <w:rFonts w:ascii="Arial" w:hAnsi="Arial" w:cs="Arial"/>
                <w:b/>
                <w:bCs/>
                <w:sz w:val="20"/>
                <w:szCs w:val="20"/>
              </w:rPr>
            </w:pPr>
            <w:r>
              <w:rPr>
                <w:rFonts w:ascii="Arial" w:hAnsi="Arial" w:cs="Arial"/>
                <w:b/>
                <w:bCs/>
                <w:sz w:val="20"/>
                <w:szCs w:val="20"/>
              </w:rPr>
              <w:t>2.21</w:t>
            </w:r>
          </w:p>
        </w:tc>
      </w:tr>
      <w:tr>
        <w:trPr>
          <w:trHeight w:val="498"/>
        </w:trPr>
        <w:tc>
          <w:tcPr>
            <w:tcW w:w="1271" w:type="dxa"/>
            <w:vAlign w:val="bottom"/>
          </w:tcPr>
          <w:p>
            <w:pPr>
              <w:rPr>
                <w:rFonts w:ascii="Arial" w:hAnsi="Arial" w:cs="Arial"/>
                <w:b/>
                <w:bCs/>
                <w:sz w:val="20"/>
                <w:szCs w:val="20"/>
              </w:rPr>
            </w:pPr>
            <w:r>
              <w:rPr>
                <w:rFonts w:ascii="Arial" w:eastAsia="Times New Roman" w:hAnsi="Arial" w:cs="Arial"/>
                <w:b/>
                <w:bCs/>
                <w:sz w:val="20"/>
                <w:szCs w:val="20"/>
              </w:rPr>
              <w:t>Early</w:t>
            </w:r>
          </w:p>
        </w:tc>
        <w:tc>
          <w:tcPr>
            <w:tcW w:w="759" w:type="dxa"/>
            <w:vAlign w:val="center"/>
          </w:tcPr>
          <w:p>
            <w:pPr>
              <w:rPr>
                <w:rFonts w:ascii="Arial" w:hAnsi="Arial" w:cs="Arial"/>
                <w:b/>
                <w:bCs/>
                <w:sz w:val="20"/>
                <w:szCs w:val="20"/>
              </w:rPr>
            </w:pPr>
            <w:r>
              <w:rPr>
                <w:rFonts w:ascii="Arial" w:hAnsi="Arial" w:cs="Arial"/>
                <w:sz w:val="20"/>
                <w:szCs w:val="20"/>
              </w:rPr>
              <w:t>1.88</w:t>
            </w:r>
          </w:p>
        </w:tc>
        <w:tc>
          <w:tcPr>
            <w:tcW w:w="759" w:type="dxa"/>
            <w:vAlign w:val="center"/>
          </w:tcPr>
          <w:p>
            <w:pPr>
              <w:rPr>
                <w:rFonts w:ascii="Arial" w:hAnsi="Arial" w:cs="Arial"/>
                <w:b/>
                <w:bCs/>
                <w:sz w:val="20"/>
                <w:szCs w:val="20"/>
              </w:rPr>
            </w:pPr>
            <w:r>
              <w:rPr>
                <w:rFonts w:ascii="Arial" w:hAnsi="Arial" w:cs="Arial"/>
                <w:sz w:val="20"/>
                <w:szCs w:val="20"/>
              </w:rPr>
              <w:t>2.84</w:t>
            </w:r>
          </w:p>
        </w:tc>
        <w:tc>
          <w:tcPr>
            <w:tcW w:w="759" w:type="dxa"/>
            <w:vAlign w:val="center"/>
          </w:tcPr>
          <w:p>
            <w:pPr>
              <w:rPr>
                <w:rFonts w:ascii="Arial" w:hAnsi="Arial" w:cs="Arial"/>
                <w:b/>
                <w:bCs/>
                <w:sz w:val="20"/>
                <w:szCs w:val="20"/>
              </w:rPr>
            </w:pPr>
            <w:r>
              <w:rPr>
                <w:rFonts w:ascii="Arial" w:hAnsi="Arial" w:cs="Arial"/>
                <w:b/>
                <w:bCs/>
                <w:sz w:val="20"/>
                <w:szCs w:val="20"/>
              </w:rPr>
              <w:t>2.36</w:t>
            </w:r>
          </w:p>
        </w:tc>
        <w:tc>
          <w:tcPr>
            <w:tcW w:w="759" w:type="dxa"/>
            <w:vAlign w:val="center"/>
          </w:tcPr>
          <w:p>
            <w:pPr>
              <w:rPr>
                <w:rFonts w:ascii="Arial" w:hAnsi="Arial" w:cs="Arial"/>
                <w:b/>
                <w:bCs/>
                <w:sz w:val="20"/>
                <w:szCs w:val="20"/>
              </w:rPr>
            </w:pPr>
            <w:r>
              <w:rPr>
                <w:rFonts w:ascii="Arial" w:hAnsi="Arial" w:cs="Arial"/>
                <w:sz w:val="20"/>
                <w:szCs w:val="20"/>
              </w:rPr>
              <w:t>1.38</w:t>
            </w:r>
          </w:p>
        </w:tc>
        <w:tc>
          <w:tcPr>
            <w:tcW w:w="759" w:type="dxa"/>
            <w:vAlign w:val="center"/>
          </w:tcPr>
          <w:p>
            <w:pPr>
              <w:rPr>
                <w:rFonts w:ascii="Arial" w:hAnsi="Arial" w:cs="Arial"/>
                <w:b/>
                <w:bCs/>
                <w:sz w:val="20"/>
                <w:szCs w:val="20"/>
              </w:rPr>
            </w:pPr>
            <w:r>
              <w:rPr>
                <w:rFonts w:ascii="Arial" w:hAnsi="Arial" w:cs="Arial"/>
                <w:sz w:val="20"/>
                <w:szCs w:val="20"/>
              </w:rPr>
              <w:t>2.74</w:t>
            </w:r>
          </w:p>
        </w:tc>
        <w:tc>
          <w:tcPr>
            <w:tcW w:w="759" w:type="dxa"/>
            <w:vAlign w:val="center"/>
          </w:tcPr>
          <w:p>
            <w:pPr>
              <w:rPr>
                <w:rFonts w:ascii="Arial" w:hAnsi="Arial" w:cs="Arial"/>
                <w:b/>
                <w:bCs/>
                <w:sz w:val="20"/>
                <w:szCs w:val="20"/>
              </w:rPr>
            </w:pPr>
            <w:r>
              <w:rPr>
                <w:rFonts w:ascii="Arial" w:hAnsi="Arial" w:cs="Arial"/>
                <w:b/>
                <w:bCs/>
                <w:sz w:val="20"/>
                <w:szCs w:val="20"/>
              </w:rPr>
              <w:t>2.06</w:t>
            </w:r>
          </w:p>
        </w:tc>
        <w:tc>
          <w:tcPr>
            <w:tcW w:w="759" w:type="dxa"/>
            <w:vAlign w:val="center"/>
          </w:tcPr>
          <w:p>
            <w:pPr>
              <w:rPr>
                <w:rFonts w:ascii="Arial" w:hAnsi="Arial" w:cs="Arial"/>
                <w:b/>
                <w:bCs/>
                <w:sz w:val="20"/>
                <w:szCs w:val="20"/>
              </w:rPr>
            </w:pPr>
            <w:r>
              <w:rPr>
                <w:rFonts w:ascii="Arial" w:hAnsi="Arial" w:cs="Arial"/>
                <w:sz w:val="20"/>
                <w:szCs w:val="20"/>
              </w:rPr>
              <w:t>1.89</w:t>
            </w:r>
          </w:p>
        </w:tc>
        <w:tc>
          <w:tcPr>
            <w:tcW w:w="759" w:type="dxa"/>
            <w:vAlign w:val="center"/>
          </w:tcPr>
          <w:p>
            <w:pPr>
              <w:rPr>
                <w:rFonts w:ascii="Arial" w:hAnsi="Arial" w:cs="Arial"/>
                <w:b/>
                <w:bCs/>
                <w:sz w:val="20"/>
                <w:szCs w:val="20"/>
              </w:rPr>
            </w:pPr>
            <w:r>
              <w:rPr>
                <w:rFonts w:ascii="Arial" w:hAnsi="Arial" w:cs="Arial"/>
                <w:sz w:val="20"/>
                <w:szCs w:val="20"/>
              </w:rPr>
              <w:t>2.86</w:t>
            </w:r>
          </w:p>
        </w:tc>
        <w:tc>
          <w:tcPr>
            <w:tcW w:w="759" w:type="dxa"/>
            <w:vAlign w:val="center"/>
          </w:tcPr>
          <w:p>
            <w:pPr>
              <w:rPr>
                <w:rFonts w:ascii="Arial" w:hAnsi="Arial" w:cs="Arial"/>
                <w:b/>
                <w:bCs/>
                <w:sz w:val="20"/>
                <w:szCs w:val="20"/>
              </w:rPr>
            </w:pPr>
            <w:r>
              <w:rPr>
                <w:rFonts w:ascii="Arial" w:hAnsi="Arial" w:cs="Arial"/>
                <w:b/>
                <w:bCs/>
                <w:sz w:val="20"/>
                <w:szCs w:val="20"/>
              </w:rPr>
              <w:t>2.38</w:t>
            </w:r>
          </w:p>
        </w:tc>
        <w:tc>
          <w:tcPr>
            <w:tcW w:w="759" w:type="dxa"/>
            <w:vAlign w:val="center"/>
          </w:tcPr>
          <w:p>
            <w:pPr>
              <w:rPr>
                <w:rFonts w:ascii="Arial" w:hAnsi="Arial" w:cs="Arial"/>
                <w:b/>
                <w:bCs/>
                <w:sz w:val="20"/>
                <w:szCs w:val="20"/>
              </w:rPr>
            </w:pPr>
            <w:r>
              <w:rPr>
                <w:rFonts w:ascii="Arial" w:hAnsi="Arial" w:cs="Arial"/>
                <w:sz w:val="20"/>
                <w:szCs w:val="20"/>
              </w:rPr>
              <w:t>1.41</w:t>
            </w:r>
          </w:p>
        </w:tc>
        <w:tc>
          <w:tcPr>
            <w:tcW w:w="759" w:type="dxa"/>
            <w:vAlign w:val="center"/>
          </w:tcPr>
          <w:p>
            <w:pPr>
              <w:rPr>
                <w:rFonts w:ascii="Arial" w:hAnsi="Arial" w:cs="Arial"/>
                <w:b/>
                <w:bCs/>
                <w:sz w:val="20"/>
                <w:szCs w:val="20"/>
              </w:rPr>
            </w:pPr>
            <w:r>
              <w:rPr>
                <w:rFonts w:ascii="Arial" w:hAnsi="Arial" w:cs="Arial"/>
                <w:sz w:val="20"/>
                <w:szCs w:val="20"/>
              </w:rPr>
              <w:t>2.77</w:t>
            </w:r>
          </w:p>
        </w:tc>
        <w:tc>
          <w:tcPr>
            <w:tcW w:w="759" w:type="dxa"/>
            <w:vAlign w:val="center"/>
          </w:tcPr>
          <w:p>
            <w:pPr>
              <w:rPr>
                <w:rFonts w:ascii="Arial" w:hAnsi="Arial" w:cs="Arial"/>
                <w:b/>
                <w:bCs/>
                <w:sz w:val="20"/>
                <w:szCs w:val="20"/>
              </w:rPr>
            </w:pPr>
            <w:r>
              <w:rPr>
                <w:rFonts w:ascii="Arial" w:hAnsi="Arial" w:cs="Arial"/>
                <w:b/>
                <w:bCs/>
                <w:sz w:val="20"/>
                <w:szCs w:val="20"/>
              </w:rPr>
              <w:t>2.09</w:t>
            </w:r>
          </w:p>
        </w:tc>
      </w:tr>
      <w:tr>
        <w:trPr>
          <w:trHeight w:val="519"/>
        </w:trPr>
        <w:tc>
          <w:tcPr>
            <w:tcW w:w="1271" w:type="dxa"/>
            <w:vAlign w:val="bottom"/>
          </w:tcPr>
          <w:p>
            <w:pPr>
              <w:rPr>
                <w:rFonts w:ascii="Arial" w:hAnsi="Arial" w:cs="Arial"/>
                <w:b/>
                <w:bCs/>
                <w:sz w:val="20"/>
                <w:szCs w:val="20"/>
              </w:rPr>
            </w:pPr>
            <w:r>
              <w:rPr>
                <w:rFonts w:ascii="Arial" w:eastAsia="Times New Roman" w:hAnsi="Arial" w:cs="Arial"/>
                <w:b/>
                <w:bCs/>
                <w:sz w:val="20"/>
                <w:szCs w:val="20"/>
              </w:rPr>
              <w:t>Medium</w:t>
            </w:r>
          </w:p>
        </w:tc>
        <w:tc>
          <w:tcPr>
            <w:tcW w:w="759" w:type="dxa"/>
            <w:vAlign w:val="center"/>
          </w:tcPr>
          <w:p>
            <w:pPr>
              <w:rPr>
                <w:rFonts w:ascii="Arial" w:hAnsi="Arial" w:cs="Arial"/>
                <w:b/>
                <w:bCs/>
                <w:sz w:val="20"/>
                <w:szCs w:val="20"/>
              </w:rPr>
            </w:pPr>
            <w:r>
              <w:rPr>
                <w:rFonts w:ascii="Arial" w:hAnsi="Arial" w:cs="Arial"/>
                <w:sz w:val="20"/>
                <w:szCs w:val="20"/>
              </w:rPr>
              <w:t>1.73</w:t>
            </w:r>
          </w:p>
        </w:tc>
        <w:tc>
          <w:tcPr>
            <w:tcW w:w="759" w:type="dxa"/>
            <w:vAlign w:val="center"/>
          </w:tcPr>
          <w:p>
            <w:pPr>
              <w:rPr>
                <w:rFonts w:ascii="Arial" w:hAnsi="Arial" w:cs="Arial"/>
                <w:b/>
                <w:bCs/>
                <w:sz w:val="20"/>
                <w:szCs w:val="20"/>
              </w:rPr>
            </w:pPr>
            <w:r>
              <w:rPr>
                <w:rFonts w:ascii="Arial" w:hAnsi="Arial" w:cs="Arial"/>
                <w:sz w:val="20"/>
                <w:szCs w:val="20"/>
              </w:rPr>
              <w:t>3.10</w:t>
            </w:r>
          </w:p>
        </w:tc>
        <w:tc>
          <w:tcPr>
            <w:tcW w:w="759" w:type="dxa"/>
            <w:vAlign w:val="center"/>
          </w:tcPr>
          <w:p>
            <w:pPr>
              <w:rPr>
                <w:rFonts w:ascii="Arial" w:hAnsi="Arial" w:cs="Arial"/>
                <w:b/>
                <w:bCs/>
                <w:sz w:val="20"/>
                <w:szCs w:val="20"/>
              </w:rPr>
            </w:pPr>
            <w:r>
              <w:rPr>
                <w:rFonts w:ascii="Arial" w:hAnsi="Arial" w:cs="Arial"/>
                <w:b/>
                <w:bCs/>
                <w:sz w:val="20"/>
                <w:szCs w:val="20"/>
              </w:rPr>
              <w:t>2.42</w:t>
            </w:r>
          </w:p>
        </w:tc>
        <w:tc>
          <w:tcPr>
            <w:tcW w:w="759" w:type="dxa"/>
            <w:vAlign w:val="center"/>
          </w:tcPr>
          <w:p>
            <w:pPr>
              <w:rPr>
                <w:rFonts w:ascii="Arial" w:hAnsi="Arial" w:cs="Arial"/>
                <w:b/>
                <w:bCs/>
                <w:sz w:val="20"/>
                <w:szCs w:val="20"/>
              </w:rPr>
            </w:pPr>
            <w:r>
              <w:rPr>
                <w:rFonts w:ascii="Arial" w:hAnsi="Arial" w:cs="Arial"/>
                <w:sz w:val="20"/>
                <w:szCs w:val="20"/>
              </w:rPr>
              <w:t>1.59</w:t>
            </w:r>
          </w:p>
        </w:tc>
        <w:tc>
          <w:tcPr>
            <w:tcW w:w="759" w:type="dxa"/>
            <w:vAlign w:val="center"/>
          </w:tcPr>
          <w:p>
            <w:pPr>
              <w:rPr>
                <w:rFonts w:ascii="Arial" w:hAnsi="Arial" w:cs="Arial"/>
                <w:b/>
                <w:bCs/>
                <w:sz w:val="20"/>
                <w:szCs w:val="20"/>
              </w:rPr>
            </w:pPr>
            <w:r>
              <w:rPr>
                <w:rFonts w:ascii="Arial" w:hAnsi="Arial" w:cs="Arial"/>
                <w:sz w:val="20"/>
                <w:szCs w:val="20"/>
              </w:rPr>
              <w:t>3.24</w:t>
            </w:r>
          </w:p>
        </w:tc>
        <w:tc>
          <w:tcPr>
            <w:tcW w:w="759" w:type="dxa"/>
            <w:vAlign w:val="center"/>
          </w:tcPr>
          <w:p>
            <w:pPr>
              <w:rPr>
                <w:rFonts w:ascii="Arial" w:hAnsi="Arial" w:cs="Arial"/>
                <w:b/>
                <w:bCs/>
                <w:sz w:val="20"/>
                <w:szCs w:val="20"/>
              </w:rPr>
            </w:pPr>
            <w:r>
              <w:rPr>
                <w:rFonts w:ascii="Arial" w:hAnsi="Arial" w:cs="Arial"/>
                <w:b/>
                <w:bCs/>
                <w:sz w:val="20"/>
                <w:szCs w:val="20"/>
              </w:rPr>
              <w:t>2.42</w:t>
            </w:r>
          </w:p>
        </w:tc>
        <w:tc>
          <w:tcPr>
            <w:tcW w:w="759" w:type="dxa"/>
            <w:vAlign w:val="center"/>
          </w:tcPr>
          <w:p>
            <w:pPr>
              <w:rPr>
                <w:rFonts w:ascii="Arial" w:hAnsi="Arial" w:cs="Arial"/>
                <w:b/>
                <w:bCs/>
                <w:sz w:val="20"/>
                <w:szCs w:val="20"/>
              </w:rPr>
            </w:pPr>
            <w:r>
              <w:rPr>
                <w:rFonts w:ascii="Arial" w:hAnsi="Arial" w:cs="Arial"/>
                <w:sz w:val="20"/>
                <w:szCs w:val="20"/>
              </w:rPr>
              <w:t>1.75</w:t>
            </w:r>
          </w:p>
        </w:tc>
        <w:tc>
          <w:tcPr>
            <w:tcW w:w="759" w:type="dxa"/>
            <w:vAlign w:val="center"/>
          </w:tcPr>
          <w:p>
            <w:pPr>
              <w:rPr>
                <w:rFonts w:ascii="Arial" w:hAnsi="Arial" w:cs="Arial"/>
                <w:b/>
                <w:bCs/>
                <w:sz w:val="20"/>
                <w:szCs w:val="20"/>
              </w:rPr>
            </w:pPr>
            <w:r>
              <w:rPr>
                <w:rFonts w:ascii="Arial" w:hAnsi="Arial" w:cs="Arial"/>
                <w:sz w:val="20"/>
                <w:szCs w:val="20"/>
              </w:rPr>
              <w:t>3.11</w:t>
            </w:r>
          </w:p>
        </w:tc>
        <w:tc>
          <w:tcPr>
            <w:tcW w:w="759" w:type="dxa"/>
            <w:vAlign w:val="center"/>
          </w:tcPr>
          <w:p>
            <w:pPr>
              <w:rPr>
                <w:rFonts w:ascii="Arial" w:hAnsi="Arial" w:cs="Arial"/>
                <w:b/>
                <w:bCs/>
                <w:sz w:val="20"/>
                <w:szCs w:val="20"/>
              </w:rPr>
            </w:pPr>
            <w:r>
              <w:rPr>
                <w:rFonts w:ascii="Arial" w:hAnsi="Arial" w:cs="Arial"/>
                <w:b/>
                <w:bCs/>
                <w:sz w:val="20"/>
                <w:szCs w:val="20"/>
              </w:rPr>
              <w:t>2.43</w:t>
            </w:r>
          </w:p>
        </w:tc>
        <w:tc>
          <w:tcPr>
            <w:tcW w:w="759" w:type="dxa"/>
            <w:vAlign w:val="center"/>
          </w:tcPr>
          <w:p>
            <w:pPr>
              <w:rPr>
                <w:rFonts w:ascii="Arial" w:hAnsi="Arial" w:cs="Arial"/>
                <w:b/>
                <w:bCs/>
                <w:sz w:val="20"/>
                <w:szCs w:val="20"/>
              </w:rPr>
            </w:pPr>
            <w:r>
              <w:rPr>
                <w:rFonts w:ascii="Arial" w:hAnsi="Arial" w:cs="Arial"/>
                <w:sz w:val="20"/>
                <w:szCs w:val="20"/>
              </w:rPr>
              <w:t>1.63</w:t>
            </w:r>
          </w:p>
        </w:tc>
        <w:tc>
          <w:tcPr>
            <w:tcW w:w="759" w:type="dxa"/>
            <w:vAlign w:val="center"/>
          </w:tcPr>
          <w:p>
            <w:pPr>
              <w:rPr>
                <w:rFonts w:ascii="Arial" w:hAnsi="Arial" w:cs="Arial"/>
                <w:b/>
                <w:bCs/>
                <w:sz w:val="20"/>
                <w:szCs w:val="20"/>
              </w:rPr>
            </w:pPr>
            <w:r>
              <w:rPr>
                <w:rFonts w:ascii="Arial" w:hAnsi="Arial" w:cs="Arial"/>
                <w:sz w:val="20"/>
                <w:szCs w:val="20"/>
              </w:rPr>
              <w:t>3.25</w:t>
            </w:r>
          </w:p>
        </w:tc>
        <w:tc>
          <w:tcPr>
            <w:tcW w:w="759" w:type="dxa"/>
            <w:vAlign w:val="center"/>
          </w:tcPr>
          <w:p>
            <w:pPr>
              <w:rPr>
                <w:rFonts w:ascii="Arial" w:hAnsi="Arial" w:cs="Arial"/>
                <w:b/>
                <w:bCs/>
                <w:sz w:val="20"/>
                <w:szCs w:val="20"/>
              </w:rPr>
            </w:pPr>
            <w:r>
              <w:rPr>
                <w:rFonts w:ascii="Arial" w:hAnsi="Arial" w:cs="Arial"/>
                <w:b/>
                <w:bCs/>
                <w:sz w:val="20"/>
                <w:szCs w:val="20"/>
              </w:rPr>
              <w:t>2.44</w:t>
            </w:r>
          </w:p>
        </w:tc>
      </w:tr>
      <w:tr>
        <w:trPr>
          <w:trHeight w:val="519"/>
        </w:trPr>
        <w:tc>
          <w:tcPr>
            <w:tcW w:w="1271" w:type="dxa"/>
            <w:vAlign w:val="bottom"/>
          </w:tcPr>
          <w:p>
            <w:pPr>
              <w:rPr>
                <w:rFonts w:ascii="Arial" w:hAnsi="Arial" w:cs="Arial"/>
                <w:b/>
                <w:bCs/>
                <w:sz w:val="20"/>
                <w:szCs w:val="20"/>
              </w:rPr>
            </w:pPr>
            <w:r>
              <w:rPr>
                <w:rFonts w:ascii="Arial" w:eastAsia="Times New Roman" w:hAnsi="Arial" w:cs="Arial"/>
                <w:b/>
                <w:bCs/>
                <w:sz w:val="20"/>
                <w:szCs w:val="20"/>
              </w:rPr>
              <w:t>Long</w:t>
            </w:r>
          </w:p>
        </w:tc>
        <w:tc>
          <w:tcPr>
            <w:tcW w:w="759" w:type="dxa"/>
            <w:vAlign w:val="center"/>
          </w:tcPr>
          <w:p>
            <w:pPr>
              <w:rPr>
                <w:rFonts w:ascii="Arial" w:hAnsi="Arial" w:cs="Arial"/>
                <w:b/>
                <w:bCs/>
                <w:sz w:val="20"/>
                <w:szCs w:val="20"/>
              </w:rPr>
            </w:pPr>
            <w:r>
              <w:rPr>
                <w:rFonts w:ascii="Arial" w:hAnsi="Arial" w:cs="Arial"/>
                <w:sz w:val="20"/>
                <w:szCs w:val="20"/>
              </w:rPr>
              <w:t>2.26</w:t>
            </w:r>
          </w:p>
        </w:tc>
        <w:tc>
          <w:tcPr>
            <w:tcW w:w="759" w:type="dxa"/>
            <w:vAlign w:val="center"/>
          </w:tcPr>
          <w:p>
            <w:pPr>
              <w:rPr>
                <w:rFonts w:ascii="Arial" w:hAnsi="Arial" w:cs="Arial"/>
                <w:b/>
                <w:bCs/>
                <w:sz w:val="20"/>
                <w:szCs w:val="20"/>
              </w:rPr>
            </w:pPr>
            <w:r>
              <w:rPr>
                <w:rFonts w:ascii="Arial" w:hAnsi="Arial" w:cs="Arial"/>
                <w:sz w:val="20"/>
                <w:szCs w:val="20"/>
              </w:rPr>
              <w:t>3.11</w:t>
            </w:r>
          </w:p>
        </w:tc>
        <w:tc>
          <w:tcPr>
            <w:tcW w:w="759" w:type="dxa"/>
            <w:vAlign w:val="center"/>
          </w:tcPr>
          <w:p>
            <w:pPr>
              <w:rPr>
                <w:rFonts w:ascii="Arial" w:hAnsi="Arial" w:cs="Arial"/>
                <w:b/>
                <w:bCs/>
                <w:sz w:val="20"/>
                <w:szCs w:val="20"/>
              </w:rPr>
            </w:pPr>
            <w:r>
              <w:rPr>
                <w:rFonts w:ascii="Arial" w:hAnsi="Arial" w:cs="Arial"/>
                <w:b/>
                <w:bCs/>
                <w:sz w:val="20"/>
                <w:szCs w:val="20"/>
              </w:rPr>
              <w:t>2.69</w:t>
            </w:r>
          </w:p>
        </w:tc>
        <w:tc>
          <w:tcPr>
            <w:tcW w:w="759" w:type="dxa"/>
            <w:vAlign w:val="center"/>
          </w:tcPr>
          <w:p>
            <w:pPr>
              <w:rPr>
                <w:rFonts w:ascii="Arial" w:hAnsi="Arial" w:cs="Arial"/>
                <w:b/>
                <w:bCs/>
                <w:sz w:val="20"/>
                <w:szCs w:val="20"/>
              </w:rPr>
            </w:pPr>
            <w:r>
              <w:rPr>
                <w:rFonts w:ascii="Arial" w:hAnsi="Arial" w:cs="Arial"/>
                <w:sz w:val="20"/>
                <w:szCs w:val="20"/>
              </w:rPr>
              <w:t>1.70</w:t>
            </w:r>
          </w:p>
        </w:tc>
        <w:tc>
          <w:tcPr>
            <w:tcW w:w="759" w:type="dxa"/>
            <w:vAlign w:val="center"/>
          </w:tcPr>
          <w:p>
            <w:pPr>
              <w:rPr>
                <w:rFonts w:ascii="Arial" w:hAnsi="Arial" w:cs="Arial"/>
                <w:b/>
                <w:bCs/>
                <w:sz w:val="20"/>
                <w:szCs w:val="20"/>
              </w:rPr>
            </w:pPr>
            <w:r>
              <w:rPr>
                <w:rFonts w:ascii="Arial" w:hAnsi="Arial" w:cs="Arial"/>
                <w:sz w:val="20"/>
                <w:szCs w:val="20"/>
              </w:rPr>
              <w:t>3.39</w:t>
            </w:r>
          </w:p>
        </w:tc>
        <w:tc>
          <w:tcPr>
            <w:tcW w:w="759" w:type="dxa"/>
            <w:vAlign w:val="center"/>
          </w:tcPr>
          <w:p>
            <w:pPr>
              <w:rPr>
                <w:rFonts w:ascii="Arial" w:hAnsi="Arial" w:cs="Arial"/>
                <w:b/>
                <w:bCs/>
                <w:sz w:val="20"/>
                <w:szCs w:val="20"/>
              </w:rPr>
            </w:pPr>
            <w:r>
              <w:rPr>
                <w:rFonts w:ascii="Arial" w:hAnsi="Arial" w:cs="Arial"/>
                <w:b/>
                <w:bCs/>
                <w:sz w:val="20"/>
                <w:szCs w:val="20"/>
              </w:rPr>
              <w:t>2.55</w:t>
            </w:r>
          </w:p>
        </w:tc>
        <w:tc>
          <w:tcPr>
            <w:tcW w:w="759" w:type="dxa"/>
            <w:vAlign w:val="center"/>
          </w:tcPr>
          <w:p>
            <w:pPr>
              <w:rPr>
                <w:rFonts w:ascii="Arial" w:hAnsi="Arial" w:cs="Arial"/>
                <w:b/>
                <w:bCs/>
                <w:sz w:val="20"/>
                <w:szCs w:val="20"/>
              </w:rPr>
            </w:pPr>
            <w:r>
              <w:rPr>
                <w:rFonts w:ascii="Arial" w:hAnsi="Arial" w:cs="Arial"/>
                <w:sz w:val="20"/>
                <w:szCs w:val="20"/>
              </w:rPr>
              <w:t>2.26</w:t>
            </w:r>
          </w:p>
        </w:tc>
        <w:tc>
          <w:tcPr>
            <w:tcW w:w="759" w:type="dxa"/>
            <w:vAlign w:val="center"/>
          </w:tcPr>
          <w:p>
            <w:pPr>
              <w:rPr>
                <w:rFonts w:ascii="Arial" w:hAnsi="Arial" w:cs="Arial"/>
                <w:b/>
                <w:bCs/>
                <w:sz w:val="20"/>
                <w:szCs w:val="20"/>
              </w:rPr>
            </w:pPr>
            <w:r>
              <w:rPr>
                <w:rFonts w:ascii="Arial" w:hAnsi="Arial" w:cs="Arial"/>
                <w:sz w:val="20"/>
                <w:szCs w:val="20"/>
              </w:rPr>
              <w:t>3.13</w:t>
            </w:r>
          </w:p>
        </w:tc>
        <w:tc>
          <w:tcPr>
            <w:tcW w:w="759" w:type="dxa"/>
            <w:vAlign w:val="center"/>
          </w:tcPr>
          <w:p>
            <w:pPr>
              <w:rPr>
                <w:rFonts w:ascii="Arial" w:hAnsi="Arial" w:cs="Arial"/>
                <w:b/>
                <w:bCs/>
                <w:sz w:val="20"/>
                <w:szCs w:val="20"/>
              </w:rPr>
            </w:pPr>
            <w:r>
              <w:rPr>
                <w:rFonts w:ascii="Arial" w:hAnsi="Arial" w:cs="Arial"/>
                <w:b/>
                <w:bCs/>
                <w:sz w:val="20"/>
                <w:szCs w:val="20"/>
              </w:rPr>
              <w:t>2.70</w:t>
            </w:r>
          </w:p>
        </w:tc>
        <w:tc>
          <w:tcPr>
            <w:tcW w:w="759" w:type="dxa"/>
            <w:vAlign w:val="center"/>
          </w:tcPr>
          <w:p>
            <w:pPr>
              <w:rPr>
                <w:rFonts w:ascii="Arial" w:hAnsi="Arial" w:cs="Arial"/>
                <w:b/>
                <w:bCs/>
                <w:sz w:val="20"/>
                <w:szCs w:val="20"/>
              </w:rPr>
            </w:pPr>
            <w:r>
              <w:rPr>
                <w:rFonts w:ascii="Arial" w:hAnsi="Arial" w:cs="Arial"/>
                <w:sz w:val="20"/>
                <w:szCs w:val="20"/>
              </w:rPr>
              <w:t>1.71</w:t>
            </w:r>
          </w:p>
        </w:tc>
        <w:tc>
          <w:tcPr>
            <w:tcW w:w="759" w:type="dxa"/>
            <w:vAlign w:val="center"/>
          </w:tcPr>
          <w:p>
            <w:pPr>
              <w:rPr>
                <w:rFonts w:ascii="Arial" w:hAnsi="Arial" w:cs="Arial"/>
                <w:b/>
                <w:bCs/>
                <w:sz w:val="20"/>
                <w:szCs w:val="20"/>
              </w:rPr>
            </w:pPr>
            <w:r>
              <w:rPr>
                <w:rFonts w:ascii="Arial" w:hAnsi="Arial" w:cs="Arial"/>
                <w:sz w:val="20"/>
                <w:szCs w:val="20"/>
              </w:rPr>
              <w:t>3.40</w:t>
            </w:r>
          </w:p>
        </w:tc>
        <w:tc>
          <w:tcPr>
            <w:tcW w:w="759" w:type="dxa"/>
            <w:vAlign w:val="center"/>
          </w:tcPr>
          <w:p>
            <w:pPr>
              <w:rPr>
                <w:rFonts w:ascii="Arial" w:hAnsi="Arial" w:cs="Arial"/>
                <w:b/>
                <w:bCs/>
                <w:sz w:val="20"/>
                <w:szCs w:val="20"/>
              </w:rPr>
            </w:pPr>
            <w:r>
              <w:rPr>
                <w:rFonts w:ascii="Arial" w:hAnsi="Arial" w:cs="Arial"/>
                <w:b/>
                <w:bCs/>
                <w:sz w:val="20"/>
                <w:szCs w:val="20"/>
              </w:rPr>
              <w:t>2.56</w:t>
            </w:r>
          </w:p>
        </w:tc>
      </w:tr>
    </w:tbl>
    <w:p>
      <w:pPr>
        <w:spacing w:line="480" w:lineRule="auto"/>
        <w:jc w:val="both"/>
        <w:rPr>
          <w:rFonts w:ascii="Arial" w:eastAsia="Calibri" w:hAnsi="Arial" w:cs="Arial"/>
          <w:sz w:val="22"/>
          <w:szCs w:val="22"/>
          <w:lang w:val="en-IN"/>
        </w:rPr>
      </w:pPr>
    </w:p>
    <w:p>
      <w:pPr>
        <w:spacing w:line="480" w:lineRule="auto"/>
        <w:jc w:val="both"/>
        <w:rPr>
          <w:rFonts w:ascii="Arial" w:hAnsi="Arial" w:cs="Arial"/>
          <w:sz w:val="22"/>
          <w:szCs w:val="22"/>
        </w:rPr>
      </w:pPr>
      <w:r>
        <w:rPr>
          <w:rFonts w:ascii="Arial" w:hAnsi="Arial" w:cs="Arial"/>
          <w:sz w:val="22"/>
          <w:szCs w:val="22"/>
        </w:rPr>
        <w:t xml:space="preserve">Based on our results and those of others, we opine that in mild production environments, it is possible to develop TDS tolerant genotypes of any desired maturity duration that matches with rain fall duration and distribution pattern. However, it advisable to breed TDS tolerant cultivars of either long-duration and/or medium duration for more harsh environments. </w:t>
      </w:r>
    </w:p>
    <w:p>
      <w:pPr>
        <w:spacing w:line="480" w:lineRule="auto"/>
        <w:jc w:val="both"/>
        <w:rPr>
          <w:rFonts w:ascii="Arial" w:hAnsi="Arial" w:cs="Arial"/>
          <w:sz w:val="22"/>
          <w:szCs w:val="22"/>
        </w:rPr>
      </w:pPr>
      <w:r>
        <w:rPr>
          <w:rFonts w:ascii="Arial" w:hAnsi="Arial" w:cs="Arial"/>
          <w:b/>
          <w:sz w:val="22"/>
          <w:szCs w:val="22"/>
        </w:rPr>
        <w:t xml:space="preserve">Identification of TDS tolerant genotypes based on combination of indices </w:t>
      </w:r>
    </w:p>
    <w:p>
      <w:pPr>
        <w:spacing w:line="480" w:lineRule="auto"/>
        <w:jc w:val="both"/>
        <w:rPr>
          <w:rFonts w:ascii="Arial" w:hAnsi="Arial" w:cs="Arial"/>
          <w:sz w:val="22"/>
          <w:szCs w:val="22"/>
        </w:rPr>
      </w:pPr>
      <w:r>
        <w:rPr>
          <w:rFonts w:ascii="Arial" w:hAnsi="Arial" w:cs="Arial"/>
          <w:sz w:val="22"/>
          <w:szCs w:val="22"/>
        </w:rPr>
        <w:t>Mere drought tolerance alone doesn’t guarantee acceptance and adoption of varieties of crop including green gram by farmers. This is because, the farmers prefer the genotypes which produce optimum grain yield under MSF environments and suffer least grain yield under TDS environments (</w:t>
      </w:r>
      <w:proofErr w:type="spellStart"/>
      <w:r>
        <w:rPr>
          <w:rFonts w:ascii="Arial" w:hAnsi="Arial" w:cs="Arial"/>
          <w:sz w:val="22"/>
          <w:szCs w:val="22"/>
        </w:rPr>
        <w:t>Serrai</w:t>
      </w:r>
      <w:proofErr w:type="spellEnd"/>
      <w:r>
        <w:rPr>
          <w:rFonts w:ascii="Arial" w:hAnsi="Arial" w:cs="Arial"/>
          <w:sz w:val="22"/>
          <w:szCs w:val="22"/>
        </w:rPr>
        <w:t xml:space="preserve"> </w:t>
      </w:r>
      <w:r>
        <w:rPr>
          <w:rFonts w:ascii="Arial" w:hAnsi="Arial" w:cs="Arial"/>
          <w:i/>
          <w:sz w:val="22"/>
          <w:szCs w:val="22"/>
        </w:rPr>
        <w:t xml:space="preserve">et. al., </w:t>
      </w:r>
      <w:r>
        <w:rPr>
          <w:rFonts w:ascii="Arial" w:hAnsi="Arial" w:cs="Arial"/>
          <w:sz w:val="22"/>
          <w:szCs w:val="22"/>
        </w:rPr>
        <w:t xml:space="preserve">2011; Dixit </w:t>
      </w:r>
      <w:r>
        <w:rPr>
          <w:rFonts w:ascii="Arial" w:hAnsi="Arial" w:cs="Arial"/>
          <w:i/>
          <w:sz w:val="22"/>
          <w:szCs w:val="22"/>
        </w:rPr>
        <w:t>et. al.,</w:t>
      </w:r>
      <w:r>
        <w:rPr>
          <w:rFonts w:ascii="Arial" w:hAnsi="Arial" w:cs="Arial"/>
          <w:sz w:val="22"/>
          <w:szCs w:val="22"/>
        </w:rPr>
        <w:t xml:space="preserve"> 2014; </w:t>
      </w:r>
      <w:proofErr w:type="spellStart"/>
      <w:r>
        <w:rPr>
          <w:rFonts w:ascii="Arial" w:hAnsi="Arial" w:cs="Arial"/>
          <w:sz w:val="22"/>
          <w:szCs w:val="22"/>
        </w:rPr>
        <w:t>Susmitha</w:t>
      </w:r>
      <w:proofErr w:type="spellEnd"/>
      <w:r>
        <w:rPr>
          <w:rFonts w:ascii="Arial" w:hAnsi="Arial" w:cs="Arial"/>
          <w:sz w:val="22"/>
          <w:szCs w:val="22"/>
        </w:rPr>
        <w:t xml:space="preserve"> and Ramesh, 2020; Kalpana </w:t>
      </w:r>
      <w:r>
        <w:rPr>
          <w:rFonts w:ascii="Arial" w:hAnsi="Arial" w:cs="Arial"/>
          <w:i/>
          <w:sz w:val="22"/>
          <w:szCs w:val="22"/>
        </w:rPr>
        <w:t>et. al.,</w:t>
      </w:r>
      <w:r>
        <w:rPr>
          <w:rFonts w:ascii="Arial" w:hAnsi="Arial" w:cs="Arial"/>
          <w:sz w:val="22"/>
          <w:szCs w:val="22"/>
        </w:rPr>
        <w:t xml:space="preserve"> 2023). Such genotypes are regarded as TDS tolerant one’s and could be identified based on the indices which exhibit high </w:t>
      </w:r>
      <w:r>
        <w:rPr>
          <w:rFonts w:ascii="Arial" w:hAnsi="Arial" w:cs="Arial"/>
          <w:sz w:val="22"/>
          <w:szCs w:val="22"/>
        </w:rPr>
        <w:lastRenderedPageBreak/>
        <w:t>discriminating ability (STI) and those with high magnitude of correlation (AMP and HMP) with grain yield under TDS (YTDS) and grain yield under MSF (YMSF) environments. Based on this argument, we used combination of three of the four indices using rank sum method (as described in the material and methods section) to identify TDS tolerant genotypes. Based on the rank-sum method, genotypes such as KM 14 52, T 85, KM 13 18, T 68 and T 158 of extra early duration group, T 45, T 108, T 103, KM 1345 and T 159 of early duration group, T 114, Co GG 912, T 150, T 207 and T 63 in medium duration group and T 190, T 26, T 80, T 205 and T198 were found TDS tolerant (Table 7). Genotypes selected based on RS method are characterized by TDS tolerance with high yield under both MSF and TDS environments (</w:t>
      </w:r>
      <w:proofErr w:type="spellStart"/>
      <w:r>
        <w:rPr>
          <w:rFonts w:ascii="Arial" w:hAnsi="Arial" w:cs="Arial"/>
          <w:sz w:val="22"/>
          <w:szCs w:val="22"/>
        </w:rPr>
        <w:t>Thiry</w:t>
      </w:r>
      <w:proofErr w:type="spellEnd"/>
      <w:r>
        <w:rPr>
          <w:rFonts w:ascii="Arial" w:hAnsi="Arial" w:cs="Arial"/>
          <w:sz w:val="22"/>
          <w:szCs w:val="22"/>
        </w:rPr>
        <w:t xml:space="preserve"> </w:t>
      </w:r>
      <w:r>
        <w:rPr>
          <w:rFonts w:ascii="Arial" w:hAnsi="Arial" w:cs="Arial"/>
          <w:i/>
          <w:sz w:val="22"/>
          <w:szCs w:val="22"/>
        </w:rPr>
        <w:t xml:space="preserve">et. al., </w:t>
      </w:r>
      <w:r>
        <w:rPr>
          <w:rFonts w:ascii="Arial" w:hAnsi="Arial" w:cs="Arial"/>
          <w:sz w:val="22"/>
          <w:szCs w:val="22"/>
        </w:rPr>
        <w:t xml:space="preserve">2016). </w:t>
      </w:r>
    </w:p>
    <w:p>
      <w:pPr>
        <w:widowControl w:val="0"/>
        <w:autoSpaceDE w:val="0"/>
        <w:autoSpaceDN w:val="0"/>
        <w:adjustRightInd w:val="0"/>
        <w:spacing w:line="480" w:lineRule="auto"/>
        <w:ind w:left="851" w:hanging="851"/>
        <w:jc w:val="both"/>
        <w:rPr>
          <w:rFonts w:ascii="Arial" w:hAnsi="Arial" w:cs="Arial"/>
          <w:b/>
          <w:bCs/>
          <w:sz w:val="22"/>
          <w:szCs w:val="22"/>
        </w:rPr>
      </w:pPr>
      <w:r>
        <w:rPr>
          <w:rFonts w:ascii="Arial" w:hAnsi="Arial" w:cs="Arial"/>
          <w:b/>
          <w:bCs/>
          <w:sz w:val="22"/>
          <w:szCs w:val="22"/>
        </w:rPr>
        <w:t>Table 7: Mean Ranks and rank-sum of green gram genotypes of four maturity groups based on the combination of the four indices for grain yield plant</w:t>
      </w:r>
      <w:r>
        <w:rPr>
          <w:rFonts w:ascii="Arial" w:hAnsi="Arial" w:cs="Arial"/>
          <w:b/>
          <w:bCs/>
          <w:sz w:val="22"/>
          <w:szCs w:val="22"/>
          <w:vertAlign w:val="superscript"/>
        </w:rPr>
        <w:t>-</w:t>
      </w:r>
      <w:proofErr w:type="gramStart"/>
      <w:r>
        <w:rPr>
          <w:rFonts w:ascii="Arial" w:hAnsi="Arial" w:cs="Arial"/>
          <w:b/>
          <w:bCs/>
          <w:sz w:val="22"/>
          <w:szCs w:val="22"/>
          <w:vertAlign w:val="superscript"/>
        </w:rPr>
        <w:t xml:space="preserve">1  </w:t>
      </w:r>
      <w:r>
        <w:rPr>
          <w:rFonts w:ascii="Arial" w:hAnsi="Arial" w:cs="Arial"/>
          <w:b/>
          <w:bCs/>
          <w:sz w:val="22"/>
          <w:szCs w:val="22"/>
        </w:rPr>
        <w:t>of</w:t>
      </w:r>
      <w:proofErr w:type="gramEnd"/>
      <w:r>
        <w:rPr>
          <w:rFonts w:ascii="Arial" w:hAnsi="Arial" w:cs="Arial"/>
          <w:b/>
          <w:bCs/>
          <w:sz w:val="22"/>
          <w:szCs w:val="22"/>
        </w:rPr>
        <w:t xml:space="preserve"> genotypes evaluated under MSF and TDS environments</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134"/>
        <w:gridCol w:w="708"/>
        <w:gridCol w:w="591"/>
        <w:gridCol w:w="1110"/>
        <w:gridCol w:w="811"/>
        <w:gridCol w:w="14"/>
        <w:gridCol w:w="467"/>
        <w:gridCol w:w="1118"/>
        <w:gridCol w:w="811"/>
        <w:gridCol w:w="23"/>
        <w:gridCol w:w="458"/>
        <w:gridCol w:w="884"/>
        <w:gridCol w:w="811"/>
        <w:gridCol w:w="23"/>
        <w:gridCol w:w="458"/>
        <w:gridCol w:w="23"/>
      </w:tblGrid>
      <w:tr>
        <w:trPr>
          <w:trHeight w:val="510"/>
        </w:trPr>
        <w:tc>
          <w:tcPr>
            <w:tcW w:w="2263" w:type="dxa"/>
            <w:gridSpan w:val="3"/>
            <w:noWrap/>
            <w:vAlign w:val="center"/>
          </w:tcPr>
          <w:p>
            <w:pPr>
              <w:jc w:val="center"/>
              <w:rPr>
                <w:rFonts w:ascii="Arial" w:hAnsi="Arial" w:cs="Arial"/>
                <w:b/>
              </w:rPr>
            </w:pPr>
            <w:r>
              <w:rPr>
                <w:rFonts w:ascii="Arial" w:hAnsi="Arial" w:cs="Arial"/>
                <w:b/>
                <w:bCs/>
              </w:rPr>
              <w:t>Extra early duration</w:t>
            </w:r>
          </w:p>
        </w:tc>
        <w:tc>
          <w:tcPr>
            <w:tcW w:w="2526" w:type="dxa"/>
            <w:gridSpan w:val="4"/>
            <w:vAlign w:val="center"/>
          </w:tcPr>
          <w:p>
            <w:pPr>
              <w:jc w:val="center"/>
              <w:rPr>
                <w:rFonts w:ascii="Arial" w:hAnsi="Arial" w:cs="Arial"/>
                <w:b/>
              </w:rPr>
            </w:pPr>
            <w:r>
              <w:rPr>
                <w:rFonts w:ascii="Arial" w:hAnsi="Arial" w:cs="Arial"/>
                <w:b/>
              </w:rPr>
              <w:t>Early duration</w:t>
            </w:r>
          </w:p>
        </w:tc>
        <w:tc>
          <w:tcPr>
            <w:tcW w:w="2419" w:type="dxa"/>
            <w:gridSpan w:val="4"/>
            <w:noWrap/>
            <w:vAlign w:val="center"/>
          </w:tcPr>
          <w:p>
            <w:pPr>
              <w:jc w:val="center"/>
              <w:rPr>
                <w:rFonts w:ascii="Arial" w:hAnsi="Arial" w:cs="Arial"/>
                <w:b/>
              </w:rPr>
            </w:pPr>
            <w:r>
              <w:rPr>
                <w:rFonts w:ascii="Arial" w:hAnsi="Arial" w:cs="Arial"/>
                <w:b/>
              </w:rPr>
              <w:t>Medium duration</w:t>
            </w:r>
          </w:p>
        </w:tc>
        <w:tc>
          <w:tcPr>
            <w:tcW w:w="2176" w:type="dxa"/>
            <w:gridSpan w:val="4"/>
            <w:noWrap/>
            <w:vAlign w:val="center"/>
          </w:tcPr>
          <w:p>
            <w:pPr>
              <w:jc w:val="center"/>
              <w:rPr>
                <w:rFonts w:ascii="Arial" w:hAnsi="Arial" w:cs="Arial"/>
                <w:b/>
              </w:rPr>
            </w:pPr>
            <w:r>
              <w:rPr>
                <w:rFonts w:ascii="Arial" w:hAnsi="Arial" w:cs="Arial"/>
                <w:b/>
              </w:rPr>
              <w:t>Long duration</w:t>
            </w:r>
          </w:p>
        </w:tc>
        <w:tc>
          <w:tcPr>
            <w:tcW w:w="481" w:type="dxa"/>
            <w:gridSpan w:val="2"/>
            <w:vAlign w:val="center"/>
          </w:tcPr>
          <w:p>
            <w:pPr>
              <w:jc w:val="center"/>
              <w:rPr>
                <w:rFonts w:ascii="Arial" w:hAnsi="Arial" w:cs="Arial"/>
                <w:b/>
              </w:rPr>
            </w:pPr>
          </w:p>
        </w:tc>
      </w:tr>
      <w:tr>
        <w:trPr>
          <w:gridAfter w:val="1"/>
          <w:wAfter w:w="23" w:type="dxa"/>
          <w:trHeight w:val="510"/>
        </w:trPr>
        <w:tc>
          <w:tcPr>
            <w:tcW w:w="421" w:type="dxa"/>
            <w:noWrap/>
            <w:vAlign w:val="center"/>
            <w:hideMark/>
          </w:tcPr>
          <w:p>
            <w:pPr>
              <w:jc w:val="center"/>
              <w:rPr>
                <w:rFonts w:ascii="Arial" w:hAnsi="Arial" w:cs="Arial"/>
              </w:rPr>
            </w:pPr>
          </w:p>
        </w:tc>
        <w:tc>
          <w:tcPr>
            <w:tcW w:w="1134" w:type="dxa"/>
            <w:noWrap/>
            <w:vAlign w:val="center"/>
          </w:tcPr>
          <w:p>
            <w:pPr>
              <w:jc w:val="center"/>
              <w:rPr>
                <w:rFonts w:ascii="Arial" w:hAnsi="Arial" w:cs="Arial"/>
                <w:b/>
                <w:bCs/>
              </w:rPr>
            </w:pPr>
            <w:r>
              <w:rPr>
                <w:rFonts w:ascii="Arial" w:hAnsi="Arial" w:cs="Arial"/>
                <w:b/>
                <w:bCs/>
              </w:rPr>
              <w:t>Genotype</w:t>
            </w:r>
          </w:p>
        </w:tc>
        <w:tc>
          <w:tcPr>
            <w:tcW w:w="708" w:type="dxa"/>
            <w:noWrap/>
            <w:vAlign w:val="center"/>
            <w:hideMark/>
          </w:tcPr>
          <w:p>
            <w:pPr>
              <w:jc w:val="center"/>
              <w:rPr>
                <w:rFonts w:ascii="Arial" w:hAnsi="Arial" w:cs="Arial"/>
              </w:rPr>
            </w:pPr>
            <w:r>
              <w:rPr>
                <w:rFonts w:ascii="Arial" w:hAnsi="Arial" w:cs="Arial"/>
              </w:rPr>
              <w:t>Mean RS</w:t>
            </w:r>
          </w:p>
        </w:tc>
        <w:tc>
          <w:tcPr>
            <w:tcW w:w="591" w:type="dxa"/>
            <w:vAlign w:val="center"/>
          </w:tcPr>
          <w:p>
            <w:pPr>
              <w:jc w:val="center"/>
              <w:rPr>
                <w:rFonts w:ascii="Arial" w:hAnsi="Arial" w:cs="Arial"/>
              </w:rPr>
            </w:pPr>
            <w:r>
              <w:rPr>
                <w:rFonts w:ascii="Arial" w:hAnsi="Arial" w:cs="Arial"/>
              </w:rPr>
              <w:t>Rank</w:t>
            </w:r>
          </w:p>
        </w:tc>
        <w:tc>
          <w:tcPr>
            <w:tcW w:w="1110" w:type="dxa"/>
            <w:noWrap/>
            <w:vAlign w:val="center"/>
          </w:tcPr>
          <w:p>
            <w:pPr>
              <w:jc w:val="center"/>
              <w:rPr>
                <w:rFonts w:ascii="Arial" w:hAnsi="Arial" w:cs="Arial"/>
                <w:b/>
                <w:bCs/>
              </w:rPr>
            </w:pPr>
            <w:r>
              <w:rPr>
                <w:rFonts w:ascii="Arial" w:hAnsi="Arial" w:cs="Arial"/>
                <w:b/>
                <w:bCs/>
              </w:rPr>
              <w:t>Genotype</w:t>
            </w:r>
          </w:p>
        </w:tc>
        <w:tc>
          <w:tcPr>
            <w:tcW w:w="811" w:type="dxa"/>
            <w:noWrap/>
            <w:vAlign w:val="center"/>
            <w:hideMark/>
          </w:tcPr>
          <w:p>
            <w:pPr>
              <w:jc w:val="center"/>
              <w:rPr>
                <w:rFonts w:ascii="Arial" w:hAnsi="Arial" w:cs="Arial"/>
              </w:rPr>
            </w:pPr>
            <w:r>
              <w:rPr>
                <w:rFonts w:ascii="Arial" w:hAnsi="Arial" w:cs="Arial"/>
              </w:rPr>
              <w:t>Mean RS</w:t>
            </w:r>
          </w:p>
        </w:tc>
        <w:tc>
          <w:tcPr>
            <w:tcW w:w="481" w:type="dxa"/>
            <w:gridSpan w:val="2"/>
            <w:noWrap/>
            <w:vAlign w:val="center"/>
          </w:tcPr>
          <w:p>
            <w:pPr>
              <w:jc w:val="center"/>
              <w:rPr>
                <w:rFonts w:ascii="Arial" w:hAnsi="Arial" w:cs="Arial"/>
              </w:rPr>
            </w:pPr>
            <w:r>
              <w:rPr>
                <w:rFonts w:ascii="Arial" w:hAnsi="Arial" w:cs="Arial"/>
              </w:rPr>
              <w:t>Rank</w:t>
            </w:r>
          </w:p>
        </w:tc>
        <w:tc>
          <w:tcPr>
            <w:tcW w:w="1118" w:type="dxa"/>
            <w:vAlign w:val="center"/>
          </w:tcPr>
          <w:p>
            <w:pPr>
              <w:jc w:val="center"/>
              <w:rPr>
                <w:rFonts w:ascii="Arial" w:hAnsi="Arial" w:cs="Arial"/>
                <w:b/>
                <w:bCs/>
              </w:rPr>
            </w:pPr>
            <w:r>
              <w:rPr>
                <w:rFonts w:ascii="Arial" w:hAnsi="Arial" w:cs="Arial"/>
                <w:b/>
                <w:bCs/>
              </w:rPr>
              <w:t>Genotype</w:t>
            </w:r>
          </w:p>
        </w:tc>
        <w:tc>
          <w:tcPr>
            <w:tcW w:w="811" w:type="dxa"/>
            <w:noWrap/>
            <w:vAlign w:val="center"/>
            <w:hideMark/>
          </w:tcPr>
          <w:p>
            <w:pPr>
              <w:jc w:val="center"/>
              <w:rPr>
                <w:rFonts w:ascii="Arial" w:hAnsi="Arial" w:cs="Arial"/>
              </w:rPr>
            </w:pPr>
            <w:r>
              <w:rPr>
                <w:rFonts w:ascii="Arial" w:hAnsi="Arial" w:cs="Arial"/>
              </w:rPr>
              <w:t>Mean RS</w:t>
            </w:r>
          </w:p>
        </w:tc>
        <w:tc>
          <w:tcPr>
            <w:tcW w:w="481" w:type="dxa"/>
            <w:gridSpan w:val="2"/>
            <w:noWrap/>
            <w:vAlign w:val="center"/>
          </w:tcPr>
          <w:p>
            <w:pPr>
              <w:jc w:val="center"/>
              <w:rPr>
                <w:rFonts w:ascii="Arial" w:hAnsi="Arial" w:cs="Arial"/>
              </w:rPr>
            </w:pPr>
            <w:r>
              <w:rPr>
                <w:rFonts w:ascii="Arial" w:hAnsi="Arial" w:cs="Arial"/>
              </w:rPr>
              <w:t>Rank</w:t>
            </w:r>
          </w:p>
        </w:tc>
        <w:tc>
          <w:tcPr>
            <w:tcW w:w="884" w:type="dxa"/>
            <w:vAlign w:val="center"/>
          </w:tcPr>
          <w:p>
            <w:pPr>
              <w:jc w:val="center"/>
              <w:rPr>
                <w:rFonts w:ascii="Arial" w:hAnsi="Arial" w:cs="Arial"/>
                <w:b/>
                <w:bCs/>
              </w:rPr>
            </w:pPr>
            <w:r>
              <w:rPr>
                <w:rFonts w:ascii="Arial" w:hAnsi="Arial" w:cs="Arial"/>
                <w:b/>
                <w:bCs/>
              </w:rPr>
              <w:t>Genotype</w:t>
            </w:r>
          </w:p>
        </w:tc>
        <w:tc>
          <w:tcPr>
            <w:tcW w:w="811" w:type="dxa"/>
            <w:noWrap/>
            <w:vAlign w:val="center"/>
            <w:hideMark/>
          </w:tcPr>
          <w:p>
            <w:pPr>
              <w:jc w:val="center"/>
              <w:rPr>
                <w:rFonts w:ascii="Arial" w:hAnsi="Arial" w:cs="Arial"/>
              </w:rPr>
            </w:pPr>
            <w:r>
              <w:rPr>
                <w:rFonts w:ascii="Arial" w:hAnsi="Arial" w:cs="Arial"/>
              </w:rPr>
              <w:t>Mean RS</w:t>
            </w:r>
          </w:p>
        </w:tc>
        <w:tc>
          <w:tcPr>
            <w:tcW w:w="481" w:type="dxa"/>
            <w:gridSpan w:val="2"/>
            <w:vAlign w:val="center"/>
          </w:tcPr>
          <w:p>
            <w:pPr>
              <w:jc w:val="center"/>
              <w:rPr>
                <w:rFonts w:ascii="Arial" w:hAnsi="Arial" w:cs="Arial"/>
              </w:rPr>
            </w:pPr>
            <w:r>
              <w:rPr>
                <w:rFonts w:ascii="Arial" w:hAnsi="Arial" w:cs="Arial"/>
              </w:rPr>
              <w:t>Rank</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01</w:t>
            </w:r>
          </w:p>
        </w:tc>
        <w:tc>
          <w:tcPr>
            <w:tcW w:w="1134" w:type="dxa"/>
            <w:noWrap/>
            <w:vAlign w:val="center"/>
            <w:hideMark/>
          </w:tcPr>
          <w:p>
            <w:pPr>
              <w:jc w:val="center"/>
              <w:rPr>
                <w:rFonts w:ascii="Arial" w:hAnsi="Arial" w:cs="Arial"/>
              </w:rPr>
            </w:pPr>
            <w:r>
              <w:rPr>
                <w:rFonts w:ascii="Arial" w:hAnsi="Arial" w:cs="Arial"/>
              </w:rPr>
              <w:t>KM 14 52</w:t>
            </w:r>
          </w:p>
        </w:tc>
        <w:tc>
          <w:tcPr>
            <w:tcW w:w="708" w:type="dxa"/>
            <w:noWrap/>
            <w:vAlign w:val="center"/>
            <w:hideMark/>
          </w:tcPr>
          <w:p>
            <w:pPr>
              <w:jc w:val="center"/>
              <w:rPr>
                <w:rFonts w:ascii="Arial" w:hAnsi="Arial" w:cs="Arial"/>
              </w:rPr>
            </w:pPr>
            <w:r>
              <w:rPr>
                <w:rFonts w:ascii="Arial" w:hAnsi="Arial" w:cs="Arial"/>
              </w:rPr>
              <w:t>9.05</w:t>
            </w:r>
          </w:p>
        </w:tc>
        <w:tc>
          <w:tcPr>
            <w:tcW w:w="591" w:type="dxa"/>
            <w:noWrap/>
            <w:vAlign w:val="center"/>
            <w:hideMark/>
          </w:tcPr>
          <w:p>
            <w:pPr>
              <w:jc w:val="center"/>
              <w:rPr>
                <w:rFonts w:ascii="Arial" w:hAnsi="Arial" w:cs="Arial"/>
              </w:rPr>
            </w:pPr>
            <w:r>
              <w:rPr>
                <w:rFonts w:ascii="Arial" w:hAnsi="Arial" w:cs="Arial"/>
              </w:rPr>
              <w:t>01</w:t>
            </w:r>
          </w:p>
        </w:tc>
        <w:tc>
          <w:tcPr>
            <w:tcW w:w="1110" w:type="dxa"/>
            <w:noWrap/>
            <w:vAlign w:val="center"/>
            <w:hideMark/>
          </w:tcPr>
          <w:p>
            <w:pPr>
              <w:jc w:val="center"/>
              <w:rPr>
                <w:rFonts w:ascii="Arial" w:hAnsi="Arial" w:cs="Arial"/>
              </w:rPr>
            </w:pPr>
            <w:r>
              <w:rPr>
                <w:rFonts w:ascii="Arial" w:hAnsi="Arial" w:cs="Arial"/>
              </w:rPr>
              <w:t>T 45</w:t>
            </w:r>
          </w:p>
        </w:tc>
        <w:tc>
          <w:tcPr>
            <w:tcW w:w="811" w:type="dxa"/>
            <w:noWrap/>
            <w:vAlign w:val="center"/>
            <w:hideMark/>
          </w:tcPr>
          <w:p>
            <w:pPr>
              <w:jc w:val="center"/>
              <w:rPr>
                <w:rFonts w:ascii="Arial" w:hAnsi="Arial" w:cs="Arial"/>
              </w:rPr>
            </w:pPr>
            <w:r>
              <w:rPr>
                <w:rFonts w:ascii="Arial" w:hAnsi="Arial" w:cs="Arial"/>
              </w:rPr>
              <w:t>12.55</w:t>
            </w:r>
          </w:p>
        </w:tc>
        <w:tc>
          <w:tcPr>
            <w:tcW w:w="481" w:type="dxa"/>
            <w:gridSpan w:val="2"/>
            <w:noWrap/>
            <w:vAlign w:val="center"/>
            <w:hideMark/>
          </w:tcPr>
          <w:p>
            <w:pPr>
              <w:jc w:val="center"/>
              <w:rPr>
                <w:rFonts w:ascii="Arial" w:hAnsi="Arial" w:cs="Arial"/>
              </w:rPr>
            </w:pPr>
            <w:r>
              <w:rPr>
                <w:rFonts w:ascii="Arial" w:hAnsi="Arial" w:cs="Arial"/>
              </w:rPr>
              <w:t>01</w:t>
            </w:r>
          </w:p>
        </w:tc>
        <w:tc>
          <w:tcPr>
            <w:tcW w:w="1118" w:type="dxa"/>
            <w:noWrap/>
            <w:vAlign w:val="center"/>
            <w:hideMark/>
          </w:tcPr>
          <w:p>
            <w:pPr>
              <w:jc w:val="center"/>
              <w:rPr>
                <w:rFonts w:ascii="Arial" w:hAnsi="Arial" w:cs="Arial"/>
              </w:rPr>
            </w:pPr>
            <w:r>
              <w:rPr>
                <w:rFonts w:ascii="Arial" w:hAnsi="Arial" w:cs="Arial"/>
              </w:rPr>
              <w:t>T 114</w:t>
            </w:r>
          </w:p>
        </w:tc>
        <w:tc>
          <w:tcPr>
            <w:tcW w:w="811" w:type="dxa"/>
            <w:noWrap/>
            <w:vAlign w:val="center"/>
            <w:hideMark/>
          </w:tcPr>
          <w:p>
            <w:pPr>
              <w:jc w:val="center"/>
              <w:rPr>
                <w:rFonts w:ascii="Arial" w:hAnsi="Arial" w:cs="Arial"/>
              </w:rPr>
            </w:pPr>
            <w:r>
              <w:rPr>
                <w:rFonts w:ascii="Arial" w:hAnsi="Arial" w:cs="Arial"/>
              </w:rPr>
              <w:t>1.75</w:t>
            </w:r>
          </w:p>
        </w:tc>
        <w:tc>
          <w:tcPr>
            <w:tcW w:w="481" w:type="dxa"/>
            <w:gridSpan w:val="2"/>
            <w:noWrap/>
            <w:vAlign w:val="center"/>
            <w:hideMark/>
          </w:tcPr>
          <w:p>
            <w:pPr>
              <w:jc w:val="center"/>
              <w:rPr>
                <w:rFonts w:ascii="Arial" w:hAnsi="Arial" w:cs="Arial"/>
              </w:rPr>
            </w:pPr>
            <w:r>
              <w:rPr>
                <w:rFonts w:ascii="Arial" w:hAnsi="Arial" w:cs="Arial"/>
              </w:rPr>
              <w:t>01</w:t>
            </w:r>
          </w:p>
        </w:tc>
        <w:tc>
          <w:tcPr>
            <w:tcW w:w="884" w:type="dxa"/>
            <w:noWrap/>
            <w:vAlign w:val="center"/>
            <w:hideMark/>
          </w:tcPr>
          <w:p>
            <w:pPr>
              <w:jc w:val="center"/>
              <w:rPr>
                <w:rFonts w:ascii="Arial" w:hAnsi="Arial" w:cs="Arial"/>
              </w:rPr>
            </w:pPr>
            <w:r>
              <w:rPr>
                <w:rFonts w:ascii="Arial" w:hAnsi="Arial" w:cs="Arial"/>
              </w:rPr>
              <w:t>T 190</w:t>
            </w:r>
          </w:p>
        </w:tc>
        <w:tc>
          <w:tcPr>
            <w:tcW w:w="811" w:type="dxa"/>
            <w:noWrap/>
            <w:vAlign w:val="center"/>
            <w:hideMark/>
          </w:tcPr>
          <w:p>
            <w:pPr>
              <w:jc w:val="center"/>
              <w:rPr>
                <w:rFonts w:ascii="Arial" w:hAnsi="Arial" w:cs="Arial"/>
              </w:rPr>
            </w:pPr>
            <w:r>
              <w:rPr>
                <w:rFonts w:ascii="Arial" w:hAnsi="Arial" w:cs="Arial"/>
              </w:rPr>
              <w:t>10.27</w:t>
            </w:r>
          </w:p>
        </w:tc>
        <w:tc>
          <w:tcPr>
            <w:tcW w:w="481" w:type="dxa"/>
            <w:gridSpan w:val="2"/>
            <w:vAlign w:val="center"/>
          </w:tcPr>
          <w:p>
            <w:pPr>
              <w:jc w:val="center"/>
              <w:rPr>
                <w:rFonts w:ascii="Arial" w:hAnsi="Arial" w:cs="Arial"/>
              </w:rPr>
            </w:pPr>
            <w:r>
              <w:rPr>
                <w:rFonts w:ascii="Arial" w:hAnsi="Arial" w:cs="Arial"/>
              </w:rPr>
              <w:t>01</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02</w:t>
            </w:r>
          </w:p>
        </w:tc>
        <w:tc>
          <w:tcPr>
            <w:tcW w:w="1134" w:type="dxa"/>
            <w:noWrap/>
            <w:vAlign w:val="center"/>
            <w:hideMark/>
          </w:tcPr>
          <w:p>
            <w:pPr>
              <w:jc w:val="center"/>
              <w:rPr>
                <w:rFonts w:ascii="Arial" w:hAnsi="Arial" w:cs="Arial"/>
              </w:rPr>
            </w:pPr>
            <w:r>
              <w:rPr>
                <w:rFonts w:ascii="Arial" w:hAnsi="Arial" w:cs="Arial"/>
              </w:rPr>
              <w:t>T 85</w:t>
            </w:r>
          </w:p>
        </w:tc>
        <w:tc>
          <w:tcPr>
            <w:tcW w:w="708" w:type="dxa"/>
            <w:noWrap/>
            <w:vAlign w:val="center"/>
            <w:hideMark/>
          </w:tcPr>
          <w:p>
            <w:pPr>
              <w:jc w:val="center"/>
              <w:rPr>
                <w:rFonts w:ascii="Arial" w:hAnsi="Arial" w:cs="Arial"/>
              </w:rPr>
            </w:pPr>
            <w:r>
              <w:rPr>
                <w:rFonts w:ascii="Arial" w:hAnsi="Arial" w:cs="Arial"/>
              </w:rPr>
              <w:t>9.46</w:t>
            </w:r>
          </w:p>
        </w:tc>
        <w:tc>
          <w:tcPr>
            <w:tcW w:w="591" w:type="dxa"/>
            <w:noWrap/>
            <w:vAlign w:val="center"/>
            <w:hideMark/>
          </w:tcPr>
          <w:p>
            <w:pPr>
              <w:jc w:val="center"/>
              <w:rPr>
                <w:rFonts w:ascii="Arial" w:hAnsi="Arial" w:cs="Arial"/>
              </w:rPr>
            </w:pPr>
            <w:r>
              <w:rPr>
                <w:rFonts w:ascii="Arial" w:hAnsi="Arial" w:cs="Arial"/>
              </w:rPr>
              <w:t>02</w:t>
            </w:r>
          </w:p>
        </w:tc>
        <w:tc>
          <w:tcPr>
            <w:tcW w:w="1110" w:type="dxa"/>
            <w:noWrap/>
            <w:vAlign w:val="center"/>
            <w:hideMark/>
          </w:tcPr>
          <w:p>
            <w:pPr>
              <w:jc w:val="center"/>
              <w:rPr>
                <w:rFonts w:ascii="Arial" w:hAnsi="Arial" w:cs="Arial"/>
              </w:rPr>
            </w:pPr>
            <w:r>
              <w:rPr>
                <w:rFonts w:ascii="Arial" w:hAnsi="Arial" w:cs="Arial"/>
              </w:rPr>
              <w:t>T 108</w:t>
            </w:r>
          </w:p>
        </w:tc>
        <w:tc>
          <w:tcPr>
            <w:tcW w:w="811" w:type="dxa"/>
            <w:noWrap/>
            <w:vAlign w:val="center"/>
            <w:hideMark/>
          </w:tcPr>
          <w:p>
            <w:pPr>
              <w:jc w:val="center"/>
              <w:rPr>
                <w:rFonts w:ascii="Arial" w:hAnsi="Arial" w:cs="Arial"/>
              </w:rPr>
            </w:pPr>
            <w:r>
              <w:rPr>
                <w:rFonts w:ascii="Arial" w:hAnsi="Arial" w:cs="Arial"/>
              </w:rPr>
              <w:t>12.94</w:t>
            </w:r>
          </w:p>
        </w:tc>
        <w:tc>
          <w:tcPr>
            <w:tcW w:w="481" w:type="dxa"/>
            <w:gridSpan w:val="2"/>
            <w:noWrap/>
            <w:vAlign w:val="center"/>
            <w:hideMark/>
          </w:tcPr>
          <w:p>
            <w:pPr>
              <w:jc w:val="center"/>
              <w:rPr>
                <w:rFonts w:ascii="Arial" w:hAnsi="Arial" w:cs="Arial"/>
              </w:rPr>
            </w:pPr>
            <w:r>
              <w:rPr>
                <w:rFonts w:ascii="Arial" w:hAnsi="Arial" w:cs="Arial"/>
              </w:rPr>
              <w:t>02</w:t>
            </w:r>
          </w:p>
        </w:tc>
        <w:tc>
          <w:tcPr>
            <w:tcW w:w="1118" w:type="dxa"/>
            <w:noWrap/>
            <w:vAlign w:val="center"/>
            <w:hideMark/>
          </w:tcPr>
          <w:p>
            <w:pPr>
              <w:jc w:val="center"/>
              <w:rPr>
                <w:rFonts w:ascii="Arial" w:hAnsi="Arial" w:cs="Arial"/>
              </w:rPr>
            </w:pPr>
            <w:proofErr w:type="spellStart"/>
            <w:r>
              <w:rPr>
                <w:rFonts w:ascii="Arial" w:hAnsi="Arial" w:cs="Arial"/>
              </w:rPr>
              <w:t>CoGG</w:t>
            </w:r>
            <w:proofErr w:type="spellEnd"/>
            <w:r>
              <w:rPr>
                <w:rFonts w:ascii="Arial" w:hAnsi="Arial" w:cs="Arial"/>
              </w:rPr>
              <w:t xml:space="preserve"> 912</w:t>
            </w:r>
          </w:p>
        </w:tc>
        <w:tc>
          <w:tcPr>
            <w:tcW w:w="811" w:type="dxa"/>
            <w:noWrap/>
            <w:vAlign w:val="center"/>
            <w:hideMark/>
          </w:tcPr>
          <w:p>
            <w:pPr>
              <w:jc w:val="center"/>
              <w:rPr>
                <w:rFonts w:ascii="Arial" w:hAnsi="Arial" w:cs="Arial"/>
              </w:rPr>
            </w:pPr>
            <w:r>
              <w:rPr>
                <w:rFonts w:ascii="Arial" w:hAnsi="Arial" w:cs="Arial"/>
              </w:rPr>
              <w:t>9.671</w:t>
            </w:r>
          </w:p>
        </w:tc>
        <w:tc>
          <w:tcPr>
            <w:tcW w:w="481" w:type="dxa"/>
            <w:gridSpan w:val="2"/>
            <w:noWrap/>
            <w:vAlign w:val="center"/>
            <w:hideMark/>
          </w:tcPr>
          <w:p>
            <w:pPr>
              <w:jc w:val="center"/>
              <w:rPr>
                <w:rFonts w:ascii="Arial" w:hAnsi="Arial" w:cs="Arial"/>
              </w:rPr>
            </w:pPr>
            <w:r>
              <w:rPr>
                <w:rFonts w:ascii="Arial" w:hAnsi="Arial" w:cs="Arial"/>
              </w:rPr>
              <w:t>02</w:t>
            </w:r>
          </w:p>
        </w:tc>
        <w:tc>
          <w:tcPr>
            <w:tcW w:w="884" w:type="dxa"/>
            <w:noWrap/>
            <w:vAlign w:val="center"/>
            <w:hideMark/>
          </w:tcPr>
          <w:p>
            <w:pPr>
              <w:jc w:val="center"/>
              <w:rPr>
                <w:rFonts w:ascii="Arial" w:hAnsi="Arial" w:cs="Arial"/>
              </w:rPr>
            </w:pPr>
            <w:r>
              <w:rPr>
                <w:rFonts w:ascii="Arial" w:hAnsi="Arial" w:cs="Arial"/>
              </w:rPr>
              <w:t>T 26</w:t>
            </w:r>
          </w:p>
        </w:tc>
        <w:tc>
          <w:tcPr>
            <w:tcW w:w="811" w:type="dxa"/>
            <w:noWrap/>
            <w:vAlign w:val="center"/>
            <w:hideMark/>
          </w:tcPr>
          <w:p>
            <w:pPr>
              <w:jc w:val="center"/>
              <w:rPr>
                <w:rFonts w:ascii="Arial" w:hAnsi="Arial" w:cs="Arial"/>
              </w:rPr>
            </w:pPr>
            <w:r>
              <w:rPr>
                <w:rFonts w:ascii="Arial" w:hAnsi="Arial" w:cs="Arial"/>
              </w:rPr>
              <w:t>14.47</w:t>
            </w:r>
          </w:p>
        </w:tc>
        <w:tc>
          <w:tcPr>
            <w:tcW w:w="481" w:type="dxa"/>
            <w:gridSpan w:val="2"/>
            <w:vAlign w:val="center"/>
          </w:tcPr>
          <w:p>
            <w:pPr>
              <w:jc w:val="center"/>
              <w:rPr>
                <w:rFonts w:ascii="Arial" w:hAnsi="Arial" w:cs="Arial"/>
              </w:rPr>
            </w:pPr>
            <w:r>
              <w:rPr>
                <w:rFonts w:ascii="Arial" w:hAnsi="Arial" w:cs="Arial"/>
              </w:rPr>
              <w:t>02</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03</w:t>
            </w:r>
          </w:p>
        </w:tc>
        <w:tc>
          <w:tcPr>
            <w:tcW w:w="1134" w:type="dxa"/>
            <w:noWrap/>
            <w:vAlign w:val="center"/>
            <w:hideMark/>
          </w:tcPr>
          <w:p>
            <w:pPr>
              <w:jc w:val="center"/>
              <w:rPr>
                <w:rFonts w:ascii="Arial" w:hAnsi="Arial" w:cs="Arial"/>
              </w:rPr>
            </w:pPr>
            <w:r>
              <w:rPr>
                <w:rFonts w:ascii="Arial" w:hAnsi="Arial" w:cs="Arial"/>
              </w:rPr>
              <w:t>KM 13 18</w:t>
            </w:r>
          </w:p>
        </w:tc>
        <w:tc>
          <w:tcPr>
            <w:tcW w:w="708" w:type="dxa"/>
            <w:noWrap/>
            <w:vAlign w:val="center"/>
            <w:hideMark/>
          </w:tcPr>
          <w:p>
            <w:pPr>
              <w:jc w:val="center"/>
              <w:rPr>
                <w:rFonts w:ascii="Arial" w:hAnsi="Arial" w:cs="Arial"/>
              </w:rPr>
            </w:pPr>
            <w:r>
              <w:rPr>
                <w:rFonts w:ascii="Arial" w:hAnsi="Arial" w:cs="Arial"/>
              </w:rPr>
              <w:t>9.51</w:t>
            </w:r>
          </w:p>
        </w:tc>
        <w:tc>
          <w:tcPr>
            <w:tcW w:w="591" w:type="dxa"/>
            <w:noWrap/>
            <w:vAlign w:val="center"/>
            <w:hideMark/>
          </w:tcPr>
          <w:p>
            <w:pPr>
              <w:jc w:val="center"/>
              <w:rPr>
                <w:rFonts w:ascii="Arial" w:hAnsi="Arial" w:cs="Arial"/>
              </w:rPr>
            </w:pPr>
            <w:r>
              <w:rPr>
                <w:rFonts w:ascii="Arial" w:hAnsi="Arial" w:cs="Arial"/>
              </w:rPr>
              <w:t>03</w:t>
            </w:r>
          </w:p>
        </w:tc>
        <w:tc>
          <w:tcPr>
            <w:tcW w:w="1110" w:type="dxa"/>
            <w:noWrap/>
            <w:vAlign w:val="center"/>
            <w:hideMark/>
          </w:tcPr>
          <w:p>
            <w:pPr>
              <w:jc w:val="center"/>
              <w:rPr>
                <w:rFonts w:ascii="Arial" w:hAnsi="Arial" w:cs="Arial"/>
              </w:rPr>
            </w:pPr>
            <w:r>
              <w:rPr>
                <w:rFonts w:ascii="Arial" w:hAnsi="Arial" w:cs="Arial"/>
              </w:rPr>
              <w:t>T 103</w:t>
            </w:r>
          </w:p>
        </w:tc>
        <w:tc>
          <w:tcPr>
            <w:tcW w:w="811" w:type="dxa"/>
            <w:noWrap/>
            <w:vAlign w:val="center"/>
            <w:hideMark/>
          </w:tcPr>
          <w:p>
            <w:pPr>
              <w:jc w:val="center"/>
              <w:rPr>
                <w:rFonts w:ascii="Arial" w:hAnsi="Arial" w:cs="Arial"/>
              </w:rPr>
            </w:pPr>
            <w:r>
              <w:rPr>
                <w:rFonts w:ascii="Arial" w:hAnsi="Arial" w:cs="Arial"/>
              </w:rPr>
              <w:t>14.02</w:t>
            </w:r>
          </w:p>
        </w:tc>
        <w:tc>
          <w:tcPr>
            <w:tcW w:w="481" w:type="dxa"/>
            <w:gridSpan w:val="2"/>
            <w:noWrap/>
            <w:vAlign w:val="center"/>
            <w:hideMark/>
          </w:tcPr>
          <w:p>
            <w:pPr>
              <w:jc w:val="center"/>
              <w:rPr>
                <w:rFonts w:ascii="Arial" w:hAnsi="Arial" w:cs="Arial"/>
              </w:rPr>
            </w:pPr>
            <w:r>
              <w:rPr>
                <w:rFonts w:ascii="Arial" w:hAnsi="Arial" w:cs="Arial"/>
              </w:rPr>
              <w:t>03</w:t>
            </w:r>
          </w:p>
        </w:tc>
        <w:tc>
          <w:tcPr>
            <w:tcW w:w="1118" w:type="dxa"/>
            <w:noWrap/>
            <w:vAlign w:val="center"/>
            <w:hideMark/>
          </w:tcPr>
          <w:p>
            <w:pPr>
              <w:jc w:val="center"/>
              <w:rPr>
                <w:rFonts w:ascii="Arial" w:hAnsi="Arial" w:cs="Arial"/>
              </w:rPr>
            </w:pPr>
            <w:r>
              <w:rPr>
                <w:rFonts w:ascii="Arial" w:hAnsi="Arial" w:cs="Arial"/>
              </w:rPr>
              <w:t>T 150</w:t>
            </w:r>
          </w:p>
        </w:tc>
        <w:tc>
          <w:tcPr>
            <w:tcW w:w="811" w:type="dxa"/>
            <w:noWrap/>
            <w:vAlign w:val="center"/>
            <w:hideMark/>
          </w:tcPr>
          <w:p>
            <w:pPr>
              <w:jc w:val="center"/>
              <w:rPr>
                <w:rFonts w:ascii="Arial" w:hAnsi="Arial" w:cs="Arial"/>
              </w:rPr>
            </w:pPr>
            <w:r>
              <w:rPr>
                <w:rFonts w:ascii="Arial" w:hAnsi="Arial" w:cs="Arial"/>
              </w:rPr>
              <w:t>12.77</w:t>
            </w:r>
          </w:p>
        </w:tc>
        <w:tc>
          <w:tcPr>
            <w:tcW w:w="481" w:type="dxa"/>
            <w:gridSpan w:val="2"/>
            <w:noWrap/>
            <w:vAlign w:val="center"/>
            <w:hideMark/>
          </w:tcPr>
          <w:p>
            <w:pPr>
              <w:jc w:val="center"/>
              <w:rPr>
                <w:rFonts w:ascii="Arial" w:hAnsi="Arial" w:cs="Arial"/>
              </w:rPr>
            </w:pPr>
            <w:r>
              <w:rPr>
                <w:rFonts w:ascii="Arial" w:hAnsi="Arial" w:cs="Arial"/>
              </w:rPr>
              <w:t>03</w:t>
            </w:r>
          </w:p>
        </w:tc>
        <w:tc>
          <w:tcPr>
            <w:tcW w:w="884" w:type="dxa"/>
            <w:noWrap/>
            <w:vAlign w:val="center"/>
            <w:hideMark/>
          </w:tcPr>
          <w:p>
            <w:pPr>
              <w:jc w:val="center"/>
              <w:rPr>
                <w:rFonts w:ascii="Arial" w:hAnsi="Arial" w:cs="Arial"/>
              </w:rPr>
            </w:pPr>
            <w:r>
              <w:rPr>
                <w:rFonts w:ascii="Arial" w:hAnsi="Arial" w:cs="Arial"/>
              </w:rPr>
              <w:t>T 80</w:t>
            </w:r>
          </w:p>
        </w:tc>
        <w:tc>
          <w:tcPr>
            <w:tcW w:w="811" w:type="dxa"/>
            <w:noWrap/>
            <w:vAlign w:val="center"/>
            <w:hideMark/>
          </w:tcPr>
          <w:p>
            <w:pPr>
              <w:jc w:val="center"/>
              <w:rPr>
                <w:rFonts w:ascii="Arial" w:hAnsi="Arial" w:cs="Arial"/>
              </w:rPr>
            </w:pPr>
            <w:r>
              <w:rPr>
                <w:rFonts w:ascii="Arial" w:hAnsi="Arial" w:cs="Arial"/>
              </w:rPr>
              <w:t>15.10</w:t>
            </w:r>
          </w:p>
        </w:tc>
        <w:tc>
          <w:tcPr>
            <w:tcW w:w="481" w:type="dxa"/>
            <w:gridSpan w:val="2"/>
            <w:vAlign w:val="center"/>
          </w:tcPr>
          <w:p>
            <w:pPr>
              <w:jc w:val="center"/>
              <w:rPr>
                <w:rFonts w:ascii="Arial" w:hAnsi="Arial" w:cs="Arial"/>
              </w:rPr>
            </w:pPr>
            <w:r>
              <w:rPr>
                <w:rFonts w:ascii="Arial" w:hAnsi="Arial" w:cs="Arial"/>
              </w:rPr>
              <w:t>03</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04</w:t>
            </w:r>
          </w:p>
        </w:tc>
        <w:tc>
          <w:tcPr>
            <w:tcW w:w="1134" w:type="dxa"/>
            <w:noWrap/>
            <w:vAlign w:val="center"/>
            <w:hideMark/>
          </w:tcPr>
          <w:p>
            <w:pPr>
              <w:jc w:val="center"/>
              <w:rPr>
                <w:rFonts w:ascii="Arial" w:hAnsi="Arial" w:cs="Arial"/>
              </w:rPr>
            </w:pPr>
            <w:r>
              <w:rPr>
                <w:rFonts w:ascii="Arial" w:hAnsi="Arial" w:cs="Arial"/>
              </w:rPr>
              <w:t>T 68</w:t>
            </w:r>
          </w:p>
        </w:tc>
        <w:tc>
          <w:tcPr>
            <w:tcW w:w="708" w:type="dxa"/>
            <w:noWrap/>
            <w:vAlign w:val="center"/>
            <w:hideMark/>
          </w:tcPr>
          <w:p>
            <w:pPr>
              <w:jc w:val="center"/>
              <w:rPr>
                <w:rFonts w:ascii="Arial" w:hAnsi="Arial" w:cs="Arial"/>
              </w:rPr>
            </w:pPr>
            <w:r>
              <w:rPr>
                <w:rFonts w:ascii="Arial" w:hAnsi="Arial" w:cs="Arial"/>
              </w:rPr>
              <w:t>9.8</w:t>
            </w:r>
          </w:p>
        </w:tc>
        <w:tc>
          <w:tcPr>
            <w:tcW w:w="591" w:type="dxa"/>
            <w:noWrap/>
            <w:vAlign w:val="center"/>
            <w:hideMark/>
          </w:tcPr>
          <w:p>
            <w:pPr>
              <w:jc w:val="center"/>
              <w:rPr>
                <w:rFonts w:ascii="Arial" w:hAnsi="Arial" w:cs="Arial"/>
              </w:rPr>
            </w:pPr>
            <w:r>
              <w:rPr>
                <w:rFonts w:ascii="Arial" w:hAnsi="Arial" w:cs="Arial"/>
              </w:rPr>
              <w:t>04</w:t>
            </w:r>
          </w:p>
        </w:tc>
        <w:tc>
          <w:tcPr>
            <w:tcW w:w="1110" w:type="dxa"/>
            <w:noWrap/>
            <w:vAlign w:val="center"/>
            <w:hideMark/>
          </w:tcPr>
          <w:p>
            <w:pPr>
              <w:jc w:val="center"/>
              <w:rPr>
                <w:rFonts w:ascii="Arial" w:hAnsi="Arial" w:cs="Arial"/>
              </w:rPr>
            </w:pPr>
            <w:r>
              <w:rPr>
                <w:rFonts w:ascii="Arial" w:hAnsi="Arial" w:cs="Arial"/>
              </w:rPr>
              <w:t>KM 13 45</w:t>
            </w:r>
          </w:p>
        </w:tc>
        <w:tc>
          <w:tcPr>
            <w:tcW w:w="811" w:type="dxa"/>
            <w:noWrap/>
            <w:vAlign w:val="center"/>
            <w:hideMark/>
          </w:tcPr>
          <w:p>
            <w:pPr>
              <w:jc w:val="center"/>
              <w:rPr>
                <w:rFonts w:ascii="Arial" w:hAnsi="Arial" w:cs="Arial"/>
              </w:rPr>
            </w:pPr>
            <w:r>
              <w:rPr>
                <w:rFonts w:ascii="Arial" w:hAnsi="Arial" w:cs="Arial"/>
              </w:rPr>
              <w:t>14.31</w:t>
            </w:r>
          </w:p>
        </w:tc>
        <w:tc>
          <w:tcPr>
            <w:tcW w:w="481" w:type="dxa"/>
            <w:gridSpan w:val="2"/>
            <w:noWrap/>
            <w:vAlign w:val="center"/>
            <w:hideMark/>
          </w:tcPr>
          <w:p>
            <w:pPr>
              <w:jc w:val="center"/>
              <w:rPr>
                <w:rFonts w:ascii="Arial" w:hAnsi="Arial" w:cs="Arial"/>
              </w:rPr>
            </w:pPr>
            <w:r>
              <w:rPr>
                <w:rFonts w:ascii="Arial" w:hAnsi="Arial" w:cs="Arial"/>
              </w:rPr>
              <w:t>04</w:t>
            </w:r>
          </w:p>
        </w:tc>
        <w:tc>
          <w:tcPr>
            <w:tcW w:w="1118" w:type="dxa"/>
            <w:noWrap/>
            <w:vAlign w:val="center"/>
            <w:hideMark/>
          </w:tcPr>
          <w:p>
            <w:pPr>
              <w:jc w:val="center"/>
              <w:rPr>
                <w:rFonts w:ascii="Arial" w:hAnsi="Arial" w:cs="Arial"/>
              </w:rPr>
            </w:pPr>
            <w:r>
              <w:rPr>
                <w:rFonts w:ascii="Arial" w:hAnsi="Arial" w:cs="Arial"/>
              </w:rPr>
              <w:t>T 207</w:t>
            </w:r>
          </w:p>
        </w:tc>
        <w:tc>
          <w:tcPr>
            <w:tcW w:w="811" w:type="dxa"/>
            <w:noWrap/>
            <w:vAlign w:val="center"/>
            <w:hideMark/>
          </w:tcPr>
          <w:p>
            <w:pPr>
              <w:jc w:val="center"/>
              <w:rPr>
                <w:rFonts w:ascii="Arial" w:hAnsi="Arial" w:cs="Arial"/>
              </w:rPr>
            </w:pPr>
            <w:r>
              <w:rPr>
                <w:rFonts w:ascii="Arial" w:hAnsi="Arial" w:cs="Arial"/>
              </w:rPr>
              <w:t>16.72</w:t>
            </w:r>
          </w:p>
        </w:tc>
        <w:tc>
          <w:tcPr>
            <w:tcW w:w="481" w:type="dxa"/>
            <w:gridSpan w:val="2"/>
            <w:noWrap/>
            <w:vAlign w:val="center"/>
            <w:hideMark/>
          </w:tcPr>
          <w:p>
            <w:pPr>
              <w:jc w:val="center"/>
              <w:rPr>
                <w:rFonts w:ascii="Arial" w:hAnsi="Arial" w:cs="Arial"/>
              </w:rPr>
            </w:pPr>
            <w:r>
              <w:rPr>
                <w:rFonts w:ascii="Arial" w:hAnsi="Arial" w:cs="Arial"/>
              </w:rPr>
              <w:t>04</w:t>
            </w:r>
          </w:p>
        </w:tc>
        <w:tc>
          <w:tcPr>
            <w:tcW w:w="884" w:type="dxa"/>
            <w:noWrap/>
            <w:vAlign w:val="center"/>
            <w:hideMark/>
          </w:tcPr>
          <w:p>
            <w:pPr>
              <w:jc w:val="center"/>
              <w:rPr>
                <w:rFonts w:ascii="Arial" w:hAnsi="Arial" w:cs="Arial"/>
              </w:rPr>
            </w:pPr>
            <w:r>
              <w:rPr>
                <w:rFonts w:ascii="Arial" w:hAnsi="Arial" w:cs="Arial"/>
              </w:rPr>
              <w:t>T 205</w:t>
            </w:r>
          </w:p>
        </w:tc>
        <w:tc>
          <w:tcPr>
            <w:tcW w:w="811" w:type="dxa"/>
            <w:noWrap/>
            <w:vAlign w:val="center"/>
            <w:hideMark/>
          </w:tcPr>
          <w:p>
            <w:pPr>
              <w:jc w:val="center"/>
              <w:rPr>
                <w:rFonts w:ascii="Arial" w:hAnsi="Arial" w:cs="Arial"/>
              </w:rPr>
            </w:pPr>
            <w:r>
              <w:rPr>
                <w:rFonts w:ascii="Arial" w:hAnsi="Arial" w:cs="Arial"/>
              </w:rPr>
              <w:t>20.56</w:t>
            </w:r>
          </w:p>
        </w:tc>
        <w:tc>
          <w:tcPr>
            <w:tcW w:w="481" w:type="dxa"/>
            <w:gridSpan w:val="2"/>
            <w:vAlign w:val="center"/>
          </w:tcPr>
          <w:p>
            <w:pPr>
              <w:jc w:val="center"/>
              <w:rPr>
                <w:rFonts w:ascii="Arial" w:hAnsi="Arial" w:cs="Arial"/>
              </w:rPr>
            </w:pPr>
            <w:r>
              <w:rPr>
                <w:rFonts w:ascii="Arial" w:hAnsi="Arial" w:cs="Arial"/>
              </w:rPr>
              <w:t>04</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05</w:t>
            </w:r>
          </w:p>
        </w:tc>
        <w:tc>
          <w:tcPr>
            <w:tcW w:w="1134" w:type="dxa"/>
            <w:noWrap/>
            <w:vAlign w:val="center"/>
            <w:hideMark/>
          </w:tcPr>
          <w:p>
            <w:pPr>
              <w:jc w:val="center"/>
              <w:rPr>
                <w:rFonts w:ascii="Arial" w:hAnsi="Arial" w:cs="Arial"/>
              </w:rPr>
            </w:pPr>
            <w:r>
              <w:rPr>
                <w:rFonts w:ascii="Arial" w:hAnsi="Arial" w:cs="Arial"/>
              </w:rPr>
              <w:t>T 158</w:t>
            </w:r>
          </w:p>
        </w:tc>
        <w:tc>
          <w:tcPr>
            <w:tcW w:w="708" w:type="dxa"/>
            <w:noWrap/>
            <w:vAlign w:val="center"/>
            <w:hideMark/>
          </w:tcPr>
          <w:p>
            <w:pPr>
              <w:jc w:val="center"/>
              <w:rPr>
                <w:rFonts w:ascii="Arial" w:hAnsi="Arial" w:cs="Arial"/>
              </w:rPr>
            </w:pPr>
            <w:r>
              <w:rPr>
                <w:rFonts w:ascii="Arial" w:hAnsi="Arial" w:cs="Arial"/>
              </w:rPr>
              <w:t>10.6</w:t>
            </w:r>
          </w:p>
        </w:tc>
        <w:tc>
          <w:tcPr>
            <w:tcW w:w="591" w:type="dxa"/>
            <w:noWrap/>
            <w:vAlign w:val="center"/>
            <w:hideMark/>
          </w:tcPr>
          <w:p>
            <w:pPr>
              <w:jc w:val="center"/>
              <w:rPr>
                <w:rFonts w:ascii="Arial" w:hAnsi="Arial" w:cs="Arial"/>
              </w:rPr>
            </w:pPr>
            <w:r>
              <w:rPr>
                <w:rFonts w:ascii="Arial" w:hAnsi="Arial" w:cs="Arial"/>
              </w:rPr>
              <w:t>05</w:t>
            </w:r>
          </w:p>
        </w:tc>
        <w:tc>
          <w:tcPr>
            <w:tcW w:w="1110" w:type="dxa"/>
            <w:noWrap/>
            <w:vAlign w:val="center"/>
            <w:hideMark/>
          </w:tcPr>
          <w:p>
            <w:pPr>
              <w:jc w:val="center"/>
              <w:rPr>
                <w:rFonts w:ascii="Arial" w:hAnsi="Arial" w:cs="Arial"/>
              </w:rPr>
            </w:pPr>
            <w:r>
              <w:rPr>
                <w:rFonts w:ascii="Arial" w:hAnsi="Arial" w:cs="Arial"/>
              </w:rPr>
              <w:t>T 159</w:t>
            </w:r>
          </w:p>
        </w:tc>
        <w:tc>
          <w:tcPr>
            <w:tcW w:w="811" w:type="dxa"/>
            <w:noWrap/>
            <w:vAlign w:val="center"/>
            <w:hideMark/>
          </w:tcPr>
          <w:p>
            <w:pPr>
              <w:jc w:val="center"/>
              <w:rPr>
                <w:rFonts w:ascii="Arial" w:hAnsi="Arial" w:cs="Arial"/>
              </w:rPr>
            </w:pPr>
            <w:r>
              <w:rPr>
                <w:rFonts w:ascii="Arial" w:hAnsi="Arial" w:cs="Arial"/>
              </w:rPr>
              <w:t>14.85</w:t>
            </w:r>
          </w:p>
        </w:tc>
        <w:tc>
          <w:tcPr>
            <w:tcW w:w="481" w:type="dxa"/>
            <w:gridSpan w:val="2"/>
            <w:noWrap/>
            <w:vAlign w:val="center"/>
            <w:hideMark/>
          </w:tcPr>
          <w:p>
            <w:pPr>
              <w:jc w:val="center"/>
              <w:rPr>
                <w:rFonts w:ascii="Arial" w:hAnsi="Arial" w:cs="Arial"/>
              </w:rPr>
            </w:pPr>
            <w:r>
              <w:rPr>
                <w:rFonts w:ascii="Arial" w:hAnsi="Arial" w:cs="Arial"/>
              </w:rPr>
              <w:t>05</w:t>
            </w:r>
          </w:p>
        </w:tc>
        <w:tc>
          <w:tcPr>
            <w:tcW w:w="1118" w:type="dxa"/>
            <w:noWrap/>
            <w:vAlign w:val="center"/>
            <w:hideMark/>
          </w:tcPr>
          <w:p>
            <w:pPr>
              <w:jc w:val="center"/>
              <w:rPr>
                <w:rFonts w:ascii="Arial" w:hAnsi="Arial" w:cs="Arial"/>
              </w:rPr>
            </w:pPr>
            <w:r>
              <w:rPr>
                <w:rFonts w:ascii="Arial" w:hAnsi="Arial" w:cs="Arial"/>
              </w:rPr>
              <w:t>T 63</w:t>
            </w:r>
          </w:p>
        </w:tc>
        <w:tc>
          <w:tcPr>
            <w:tcW w:w="811" w:type="dxa"/>
            <w:noWrap/>
            <w:vAlign w:val="center"/>
            <w:hideMark/>
          </w:tcPr>
          <w:p>
            <w:pPr>
              <w:jc w:val="center"/>
              <w:rPr>
                <w:rFonts w:ascii="Arial" w:hAnsi="Arial" w:cs="Arial"/>
              </w:rPr>
            </w:pPr>
            <w:r>
              <w:rPr>
                <w:rFonts w:ascii="Arial" w:hAnsi="Arial" w:cs="Arial"/>
              </w:rPr>
              <w:t>17.33</w:t>
            </w:r>
          </w:p>
        </w:tc>
        <w:tc>
          <w:tcPr>
            <w:tcW w:w="481" w:type="dxa"/>
            <w:gridSpan w:val="2"/>
            <w:noWrap/>
            <w:vAlign w:val="center"/>
            <w:hideMark/>
          </w:tcPr>
          <w:p>
            <w:pPr>
              <w:jc w:val="center"/>
              <w:rPr>
                <w:rFonts w:ascii="Arial" w:hAnsi="Arial" w:cs="Arial"/>
              </w:rPr>
            </w:pPr>
            <w:r>
              <w:rPr>
                <w:rFonts w:ascii="Arial" w:hAnsi="Arial" w:cs="Arial"/>
              </w:rPr>
              <w:t>05</w:t>
            </w:r>
          </w:p>
        </w:tc>
        <w:tc>
          <w:tcPr>
            <w:tcW w:w="884" w:type="dxa"/>
            <w:noWrap/>
            <w:vAlign w:val="center"/>
            <w:hideMark/>
          </w:tcPr>
          <w:p>
            <w:pPr>
              <w:jc w:val="center"/>
              <w:rPr>
                <w:rFonts w:ascii="Arial" w:hAnsi="Arial" w:cs="Arial"/>
              </w:rPr>
            </w:pPr>
            <w:r>
              <w:rPr>
                <w:rFonts w:ascii="Arial" w:hAnsi="Arial" w:cs="Arial"/>
              </w:rPr>
              <w:t>T 198</w:t>
            </w:r>
          </w:p>
        </w:tc>
        <w:tc>
          <w:tcPr>
            <w:tcW w:w="811" w:type="dxa"/>
            <w:noWrap/>
            <w:vAlign w:val="center"/>
            <w:hideMark/>
          </w:tcPr>
          <w:p>
            <w:pPr>
              <w:jc w:val="center"/>
              <w:rPr>
                <w:rFonts w:ascii="Arial" w:hAnsi="Arial" w:cs="Arial"/>
              </w:rPr>
            </w:pPr>
            <w:r>
              <w:rPr>
                <w:rFonts w:ascii="Arial" w:hAnsi="Arial" w:cs="Arial"/>
              </w:rPr>
              <w:t>21.16</w:t>
            </w:r>
          </w:p>
        </w:tc>
        <w:tc>
          <w:tcPr>
            <w:tcW w:w="481" w:type="dxa"/>
            <w:gridSpan w:val="2"/>
            <w:vAlign w:val="center"/>
          </w:tcPr>
          <w:p>
            <w:pPr>
              <w:jc w:val="center"/>
              <w:rPr>
                <w:rFonts w:ascii="Arial" w:hAnsi="Arial" w:cs="Arial"/>
              </w:rPr>
            </w:pPr>
            <w:r>
              <w:rPr>
                <w:rFonts w:ascii="Arial" w:hAnsi="Arial" w:cs="Arial"/>
              </w:rPr>
              <w:t>05</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06</w:t>
            </w:r>
          </w:p>
        </w:tc>
        <w:tc>
          <w:tcPr>
            <w:tcW w:w="1134" w:type="dxa"/>
            <w:noWrap/>
            <w:vAlign w:val="center"/>
            <w:hideMark/>
          </w:tcPr>
          <w:p>
            <w:pPr>
              <w:jc w:val="center"/>
              <w:rPr>
                <w:rFonts w:ascii="Arial" w:hAnsi="Arial" w:cs="Arial"/>
              </w:rPr>
            </w:pPr>
            <w:r>
              <w:rPr>
                <w:rFonts w:ascii="Arial" w:hAnsi="Arial" w:cs="Arial"/>
              </w:rPr>
              <w:t>T 141</w:t>
            </w:r>
          </w:p>
        </w:tc>
        <w:tc>
          <w:tcPr>
            <w:tcW w:w="708" w:type="dxa"/>
            <w:noWrap/>
            <w:vAlign w:val="center"/>
            <w:hideMark/>
          </w:tcPr>
          <w:p>
            <w:pPr>
              <w:jc w:val="center"/>
              <w:rPr>
                <w:rFonts w:ascii="Arial" w:hAnsi="Arial" w:cs="Arial"/>
              </w:rPr>
            </w:pPr>
            <w:r>
              <w:rPr>
                <w:rFonts w:ascii="Arial" w:hAnsi="Arial" w:cs="Arial"/>
              </w:rPr>
              <w:t>11</w:t>
            </w:r>
          </w:p>
        </w:tc>
        <w:tc>
          <w:tcPr>
            <w:tcW w:w="591" w:type="dxa"/>
            <w:noWrap/>
            <w:vAlign w:val="center"/>
            <w:hideMark/>
          </w:tcPr>
          <w:p>
            <w:pPr>
              <w:jc w:val="center"/>
              <w:rPr>
                <w:rFonts w:ascii="Arial" w:hAnsi="Arial" w:cs="Arial"/>
              </w:rPr>
            </w:pPr>
            <w:r>
              <w:rPr>
                <w:rFonts w:ascii="Arial" w:hAnsi="Arial" w:cs="Arial"/>
              </w:rPr>
              <w:t>06</w:t>
            </w:r>
          </w:p>
        </w:tc>
        <w:tc>
          <w:tcPr>
            <w:tcW w:w="1110" w:type="dxa"/>
            <w:noWrap/>
            <w:vAlign w:val="center"/>
            <w:hideMark/>
          </w:tcPr>
          <w:p>
            <w:pPr>
              <w:jc w:val="center"/>
              <w:rPr>
                <w:rFonts w:ascii="Arial" w:hAnsi="Arial" w:cs="Arial"/>
              </w:rPr>
            </w:pPr>
            <w:r>
              <w:rPr>
                <w:rFonts w:ascii="Arial" w:hAnsi="Arial" w:cs="Arial"/>
              </w:rPr>
              <w:t>KM 13 02</w:t>
            </w:r>
          </w:p>
        </w:tc>
        <w:tc>
          <w:tcPr>
            <w:tcW w:w="811" w:type="dxa"/>
            <w:noWrap/>
            <w:vAlign w:val="center"/>
            <w:hideMark/>
          </w:tcPr>
          <w:p>
            <w:pPr>
              <w:jc w:val="center"/>
              <w:rPr>
                <w:rFonts w:ascii="Arial" w:hAnsi="Arial" w:cs="Arial"/>
              </w:rPr>
            </w:pPr>
            <w:r>
              <w:rPr>
                <w:rFonts w:ascii="Arial" w:hAnsi="Arial" w:cs="Arial"/>
              </w:rPr>
              <w:t>15.43</w:t>
            </w:r>
          </w:p>
        </w:tc>
        <w:tc>
          <w:tcPr>
            <w:tcW w:w="481" w:type="dxa"/>
            <w:gridSpan w:val="2"/>
            <w:noWrap/>
            <w:vAlign w:val="center"/>
            <w:hideMark/>
          </w:tcPr>
          <w:p>
            <w:pPr>
              <w:jc w:val="center"/>
              <w:rPr>
                <w:rFonts w:ascii="Arial" w:hAnsi="Arial" w:cs="Arial"/>
              </w:rPr>
            </w:pPr>
            <w:r>
              <w:rPr>
                <w:rFonts w:ascii="Arial" w:hAnsi="Arial" w:cs="Arial"/>
              </w:rPr>
              <w:t>06</w:t>
            </w:r>
          </w:p>
        </w:tc>
        <w:tc>
          <w:tcPr>
            <w:tcW w:w="1118" w:type="dxa"/>
            <w:noWrap/>
            <w:vAlign w:val="center"/>
            <w:hideMark/>
          </w:tcPr>
          <w:p>
            <w:pPr>
              <w:jc w:val="center"/>
              <w:rPr>
                <w:rFonts w:ascii="Arial" w:hAnsi="Arial" w:cs="Arial"/>
              </w:rPr>
            </w:pPr>
            <w:r>
              <w:rPr>
                <w:rFonts w:ascii="Arial" w:hAnsi="Arial" w:cs="Arial"/>
              </w:rPr>
              <w:t>KM 13 71</w:t>
            </w:r>
          </w:p>
        </w:tc>
        <w:tc>
          <w:tcPr>
            <w:tcW w:w="811" w:type="dxa"/>
            <w:noWrap/>
            <w:vAlign w:val="center"/>
            <w:hideMark/>
          </w:tcPr>
          <w:p>
            <w:pPr>
              <w:jc w:val="center"/>
              <w:rPr>
                <w:rFonts w:ascii="Arial" w:hAnsi="Arial" w:cs="Arial"/>
              </w:rPr>
            </w:pPr>
            <w:r>
              <w:rPr>
                <w:rFonts w:ascii="Arial" w:hAnsi="Arial" w:cs="Arial"/>
              </w:rPr>
              <w:t>18.14</w:t>
            </w:r>
          </w:p>
        </w:tc>
        <w:tc>
          <w:tcPr>
            <w:tcW w:w="481" w:type="dxa"/>
            <w:gridSpan w:val="2"/>
            <w:noWrap/>
            <w:vAlign w:val="center"/>
            <w:hideMark/>
          </w:tcPr>
          <w:p>
            <w:pPr>
              <w:jc w:val="center"/>
              <w:rPr>
                <w:rFonts w:ascii="Arial" w:hAnsi="Arial" w:cs="Arial"/>
              </w:rPr>
            </w:pPr>
            <w:r>
              <w:rPr>
                <w:rFonts w:ascii="Arial" w:hAnsi="Arial" w:cs="Arial"/>
              </w:rPr>
              <w:t>06</w:t>
            </w:r>
          </w:p>
        </w:tc>
        <w:tc>
          <w:tcPr>
            <w:tcW w:w="884" w:type="dxa"/>
            <w:noWrap/>
            <w:vAlign w:val="center"/>
            <w:hideMark/>
          </w:tcPr>
          <w:p>
            <w:pPr>
              <w:jc w:val="center"/>
              <w:rPr>
                <w:rFonts w:ascii="Arial" w:hAnsi="Arial" w:cs="Arial"/>
              </w:rPr>
            </w:pPr>
            <w:r>
              <w:rPr>
                <w:rFonts w:ascii="Arial" w:hAnsi="Arial" w:cs="Arial"/>
              </w:rPr>
              <w:t>T 52</w:t>
            </w:r>
          </w:p>
        </w:tc>
        <w:tc>
          <w:tcPr>
            <w:tcW w:w="811" w:type="dxa"/>
            <w:noWrap/>
            <w:vAlign w:val="center"/>
            <w:hideMark/>
          </w:tcPr>
          <w:p>
            <w:pPr>
              <w:jc w:val="center"/>
              <w:rPr>
                <w:rFonts w:ascii="Arial" w:hAnsi="Arial" w:cs="Arial"/>
              </w:rPr>
            </w:pPr>
            <w:r>
              <w:rPr>
                <w:rFonts w:ascii="Arial" w:hAnsi="Arial" w:cs="Arial"/>
              </w:rPr>
              <w:t>21.64</w:t>
            </w:r>
          </w:p>
        </w:tc>
        <w:tc>
          <w:tcPr>
            <w:tcW w:w="481" w:type="dxa"/>
            <w:gridSpan w:val="2"/>
            <w:vAlign w:val="center"/>
          </w:tcPr>
          <w:p>
            <w:pPr>
              <w:jc w:val="center"/>
              <w:rPr>
                <w:rFonts w:ascii="Arial" w:hAnsi="Arial" w:cs="Arial"/>
              </w:rPr>
            </w:pPr>
            <w:r>
              <w:rPr>
                <w:rFonts w:ascii="Arial" w:hAnsi="Arial" w:cs="Arial"/>
              </w:rPr>
              <w:t>06</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lastRenderedPageBreak/>
              <w:t>07</w:t>
            </w:r>
          </w:p>
        </w:tc>
        <w:tc>
          <w:tcPr>
            <w:tcW w:w="1134" w:type="dxa"/>
            <w:noWrap/>
            <w:vAlign w:val="center"/>
            <w:hideMark/>
          </w:tcPr>
          <w:p>
            <w:pPr>
              <w:jc w:val="center"/>
              <w:rPr>
                <w:rFonts w:ascii="Arial" w:hAnsi="Arial" w:cs="Arial"/>
              </w:rPr>
            </w:pPr>
            <w:r>
              <w:rPr>
                <w:rFonts w:ascii="Arial" w:hAnsi="Arial" w:cs="Arial"/>
              </w:rPr>
              <w:t>T 71</w:t>
            </w:r>
          </w:p>
        </w:tc>
        <w:tc>
          <w:tcPr>
            <w:tcW w:w="708" w:type="dxa"/>
            <w:noWrap/>
            <w:vAlign w:val="center"/>
            <w:hideMark/>
          </w:tcPr>
          <w:p>
            <w:pPr>
              <w:jc w:val="center"/>
              <w:rPr>
                <w:rFonts w:ascii="Arial" w:hAnsi="Arial" w:cs="Arial"/>
              </w:rPr>
            </w:pPr>
            <w:r>
              <w:rPr>
                <w:rFonts w:ascii="Arial" w:hAnsi="Arial" w:cs="Arial"/>
              </w:rPr>
              <w:t>12.3</w:t>
            </w:r>
          </w:p>
        </w:tc>
        <w:tc>
          <w:tcPr>
            <w:tcW w:w="591" w:type="dxa"/>
            <w:noWrap/>
            <w:vAlign w:val="center"/>
            <w:hideMark/>
          </w:tcPr>
          <w:p>
            <w:pPr>
              <w:jc w:val="center"/>
              <w:rPr>
                <w:rFonts w:ascii="Arial" w:hAnsi="Arial" w:cs="Arial"/>
              </w:rPr>
            </w:pPr>
            <w:r>
              <w:rPr>
                <w:rFonts w:ascii="Arial" w:hAnsi="Arial" w:cs="Arial"/>
              </w:rPr>
              <w:t>07</w:t>
            </w:r>
          </w:p>
        </w:tc>
        <w:tc>
          <w:tcPr>
            <w:tcW w:w="1110" w:type="dxa"/>
            <w:noWrap/>
            <w:vAlign w:val="center"/>
            <w:hideMark/>
          </w:tcPr>
          <w:p>
            <w:pPr>
              <w:jc w:val="center"/>
              <w:rPr>
                <w:rFonts w:ascii="Arial" w:hAnsi="Arial" w:cs="Arial"/>
              </w:rPr>
            </w:pPr>
            <w:r>
              <w:rPr>
                <w:rFonts w:ascii="Arial" w:hAnsi="Arial" w:cs="Arial"/>
              </w:rPr>
              <w:t>T 72</w:t>
            </w:r>
          </w:p>
        </w:tc>
        <w:tc>
          <w:tcPr>
            <w:tcW w:w="811" w:type="dxa"/>
            <w:noWrap/>
            <w:vAlign w:val="center"/>
            <w:hideMark/>
          </w:tcPr>
          <w:p>
            <w:pPr>
              <w:jc w:val="center"/>
              <w:rPr>
                <w:rFonts w:ascii="Arial" w:hAnsi="Arial" w:cs="Arial"/>
              </w:rPr>
            </w:pPr>
            <w:r>
              <w:rPr>
                <w:rFonts w:ascii="Arial" w:hAnsi="Arial" w:cs="Arial"/>
              </w:rPr>
              <w:t>17.09</w:t>
            </w:r>
          </w:p>
        </w:tc>
        <w:tc>
          <w:tcPr>
            <w:tcW w:w="481" w:type="dxa"/>
            <w:gridSpan w:val="2"/>
            <w:noWrap/>
            <w:vAlign w:val="center"/>
            <w:hideMark/>
          </w:tcPr>
          <w:p>
            <w:pPr>
              <w:jc w:val="center"/>
              <w:rPr>
                <w:rFonts w:ascii="Arial" w:hAnsi="Arial" w:cs="Arial"/>
              </w:rPr>
            </w:pPr>
            <w:r>
              <w:rPr>
                <w:rFonts w:ascii="Arial" w:hAnsi="Arial" w:cs="Arial"/>
              </w:rPr>
              <w:t>07</w:t>
            </w:r>
          </w:p>
        </w:tc>
        <w:tc>
          <w:tcPr>
            <w:tcW w:w="1118" w:type="dxa"/>
            <w:noWrap/>
            <w:vAlign w:val="center"/>
            <w:hideMark/>
          </w:tcPr>
          <w:p>
            <w:pPr>
              <w:jc w:val="center"/>
              <w:rPr>
                <w:rFonts w:ascii="Arial" w:hAnsi="Arial" w:cs="Arial"/>
              </w:rPr>
            </w:pPr>
            <w:r>
              <w:rPr>
                <w:rFonts w:ascii="Arial" w:hAnsi="Arial" w:cs="Arial"/>
              </w:rPr>
              <w:t>Co 6</w:t>
            </w:r>
          </w:p>
        </w:tc>
        <w:tc>
          <w:tcPr>
            <w:tcW w:w="811" w:type="dxa"/>
            <w:noWrap/>
            <w:vAlign w:val="center"/>
            <w:hideMark/>
          </w:tcPr>
          <w:p>
            <w:pPr>
              <w:jc w:val="center"/>
              <w:rPr>
                <w:rFonts w:ascii="Arial" w:hAnsi="Arial" w:cs="Arial"/>
              </w:rPr>
            </w:pPr>
            <w:r>
              <w:rPr>
                <w:rFonts w:ascii="Arial" w:hAnsi="Arial" w:cs="Arial"/>
              </w:rPr>
              <w:t>18.47</w:t>
            </w:r>
          </w:p>
        </w:tc>
        <w:tc>
          <w:tcPr>
            <w:tcW w:w="481" w:type="dxa"/>
            <w:gridSpan w:val="2"/>
            <w:noWrap/>
            <w:vAlign w:val="center"/>
            <w:hideMark/>
          </w:tcPr>
          <w:p>
            <w:pPr>
              <w:jc w:val="center"/>
              <w:rPr>
                <w:rFonts w:ascii="Arial" w:hAnsi="Arial" w:cs="Arial"/>
              </w:rPr>
            </w:pPr>
            <w:r>
              <w:rPr>
                <w:rFonts w:ascii="Arial" w:hAnsi="Arial" w:cs="Arial"/>
              </w:rPr>
              <w:t>07</w:t>
            </w:r>
          </w:p>
        </w:tc>
        <w:tc>
          <w:tcPr>
            <w:tcW w:w="884" w:type="dxa"/>
            <w:noWrap/>
            <w:vAlign w:val="center"/>
            <w:hideMark/>
          </w:tcPr>
          <w:p>
            <w:pPr>
              <w:jc w:val="center"/>
              <w:rPr>
                <w:rFonts w:ascii="Arial" w:hAnsi="Arial" w:cs="Arial"/>
              </w:rPr>
            </w:pPr>
            <w:r>
              <w:rPr>
                <w:rFonts w:ascii="Arial" w:hAnsi="Arial" w:cs="Arial"/>
              </w:rPr>
              <w:t>T 106</w:t>
            </w:r>
          </w:p>
        </w:tc>
        <w:tc>
          <w:tcPr>
            <w:tcW w:w="811" w:type="dxa"/>
            <w:noWrap/>
            <w:vAlign w:val="center"/>
            <w:hideMark/>
          </w:tcPr>
          <w:p>
            <w:pPr>
              <w:jc w:val="center"/>
              <w:rPr>
                <w:rFonts w:ascii="Arial" w:hAnsi="Arial" w:cs="Arial"/>
              </w:rPr>
            </w:pPr>
            <w:r>
              <w:rPr>
                <w:rFonts w:ascii="Arial" w:hAnsi="Arial" w:cs="Arial"/>
              </w:rPr>
              <w:t>22.30</w:t>
            </w:r>
          </w:p>
        </w:tc>
        <w:tc>
          <w:tcPr>
            <w:tcW w:w="481" w:type="dxa"/>
            <w:gridSpan w:val="2"/>
            <w:vAlign w:val="center"/>
          </w:tcPr>
          <w:p>
            <w:pPr>
              <w:jc w:val="center"/>
              <w:rPr>
                <w:rFonts w:ascii="Arial" w:hAnsi="Arial" w:cs="Arial"/>
              </w:rPr>
            </w:pPr>
            <w:r>
              <w:rPr>
                <w:rFonts w:ascii="Arial" w:hAnsi="Arial" w:cs="Arial"/>
              </w:rPr>
              <w:t>07</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08</w:t>
            </w:r>
          </w:p>
        </w:tc>
        <w:tc>
          <w:tcPr>
            <w:tcW w:w="1134" w:type="dxa"/>
            <w:noWrap/>
            <w:vAlign w:val="center"/>
            <w:hideMark/>
          </w:tcPr>
          <w:p>
            <w:pPr>
              <w:jc w:val="center"/>
              <w:rPr>
                <w:rFonts w:ascii="Arial" w:hAnsi="Arial" w:cs="Arial"/>
              </w:rPr>
            </w:pPr>
            <w:r>
              <w:rPr>
                <w:rFonts w:ascii="Arial" w:hAnsi="Arial" w:cs="Arial"/>
              </w:rPr>
              <w:t>T 30</w:t>
            </w:r>
          </w:p>
        </w:tc>
        <w:tc>
          <w:tcPr>
            <w:tcW w:w="708" w:type="dxa"/>
            <w:noWrap/>
            <w:vAlign w:val="center"/>
            <w:hideMark/>
          </w:tcPr>
          <w:p>
            <w:pPr>
              <w:jc w:val="center"/>
              <w:rPr>
                <w:rFonts w:ascii="Arial" w:hAnsi="Arial" w:cs="Arial"/>
              </w:rPr>
            </w:pPr>
            <w:r>
              <w:rPr>
                <w:rFonts w:ascii="Arial" w:hAnsi="Arial" w:cs="Arial"/>
              </w:rPr>
              <w:t>12.3</w:t>
            </w:r>
          </w:p>
        </w:tc>
        <w:tc>
          <w:tcPr>
            <w:tcW w:w="591" w:type="dxa"/>
            <w:noWrap/>
            <w:vAlign w:val="center"/>
            <w:hideMark/>
          </w:tcPr>
          <w:p>
            <w:pPr>
              <w:jc w:val="center"/>
              <w:rPr>
                <w:rFonts w:ascii="Arial" w:hAnsi="Arial" w:cs="Arial"/>
              </w:rPr>
            </w:pPr>
            <w:r>
              <w:rPr>
                <w:rFonts w:ascii="Arial" w:hAnsi="Arial" w:cs="Arial"/>
              </w:rPr>
              <w:t>08</w:t>
            </w:r>
          </w:p>
        </w:tc>
        <w:tc>
          <w:tcPr>
            <w:tcW w:w="1110" w:type="dxa"/>
            <w:noWrap/>
            <w:vAlign w:val="center"/>
            <w:hideMark/>
          </w:tcPr>
          <w:p>
            <w:pPr>
              <w:jc w:val="center"/>
              <w:rPr>
                <w:rFonts w:ascii="Arial" w:hAnsi="Arial" w:cs="Arial"/>
              </w:rPr>
            </w:pPr>
            <w:r>
              <w:rPr>
                <w:rFonts w:ascii="Arial" w:hAnsi="Arial" w:cs="Arial"/>
              </w:rPr>
              <w:t>BGS 9</w:t>
            </w:r>
          </w:p>
        </w:tc>
        <w:tc>
          <w:tcPr>
            <w:tcW w:w="811" w:type="dxa"/>
            <w:noWrap/>
            <w:vAlign w:val="center"/>
            <w:hideMark/>
          </w:tcPr>
          <w:p>
            <w:pPr>
              <w:jc w:val="center"/>
              <w:rPr>
                <w:rFonts w:ascii="Arial" w:hAnsi="Arial" w:cs="Arial"/>
              </w:rPr>
            </w:pPr>
            <w:r>
              <w:rPr>
                <w:rFonts w:ascii="Arial" w:hAnsi="Arial" w:cs="Arial"/>
              </w:rPr>
              <w:t>19.01</w:t>
            </w:r>
          </w:p>
        </w:tc>
        <w:tc>
          <w:tcPr>
            <w:tcW w:w="481" w:type="dxa"/>
            <w:gridSpan w:val="2"/>
            <w:noWrap/>
            <w:vAlign w:val="center"/>
            <w:hideMark/>
          </w:tcPr>
          <w:p>
            <w:pPr>
              <w:jc w:val="center"/>
              <w:rPr>
                <w:rFonts w:ascii="Arial" w:hAnsi="Arial" w:cs="Arial"/>
              </w:rPr>
            </w:pPr>
            <w:r>
              <w:rPr>
                <w:rFonts w:ascii="Arial" w:hAnsi="Arial" w:cs="Arial"/>
              </w:rPr>
              <w:t>0-8</w:t>
            </w:r>
          </w:p>
        </w:tc>
        <w:tc>
          <w:tcPr>
            <w:tcW w:w="1118" w:type="dxa"/>
            <w:noWrap/>
            <w:vAlign w:val="center"/>
            <w:hideMark/>
          </w:tcPr>
          <w:p>
            <w:pPr>
              <w:jc w:val="center"/>
              <w:rPr>
                <w:rFonts w:ascii="Arial" w:hAnsi="Arial" w:cs="Arial"/>
              </w:rPr>
            </w:pPr>
            <w:r>
              <w:rPr>
                <w:rFonts w:ascii="Arial" w:hAnsi="Arial" w:cs="Arial"/>
              </w:rPr>
              <w:t>T 115</w:t>
            </w:r>
          </w:p>
        </w:tc>
        <w:tc>
          <w:tcPr>
            <w:tcW w:w="811" w:type="dxa"/>
            <w:noWrap/>
            <w:vAlign w:val="center"/>
            <w:hideMark/>
          </w:tcPr>
          <w:p>
            <w:pPr>
              <w:jc w:val="center"/>
              <w:rPr>
                <w:rFonts w:ascii="Arial" w:hAnsi="Arial" w:cs="Arial"/>
              </w:rPr>
            </w:pPr>
            <w:r>
              <w:rPr>
                <w:rFonts w:ascii="Arial" w:hAnsi="Arial" w:cs="Arial"/>
              </w:rPr>
              <w:t>19.34</w:t>
            </w:r>
          </w:p>
        </w:tc>
        <w:tc>
          <w:tcPr>
            <w:tcW w:w="481" w:type="dxa"/>
            <w:gridSpan w:val="2"/>
            <w:noWrap/>
            <w:vAlign w:val="center"/>
            <w:hideMark/>
          </w:tcPr>
          <w:p>
            <w:pPr>
              <w:jc w:val="center"/>
              <w:rPr>
                <w:rFonts w:ascii="Arial" w:hAnsi="Arial" w:cs="Arial"/>
              </w:rPr>
            </w:pPr>
            <w:r>
              <w:rPr>
                <w:rFonts w:ascii="Arial" w:hAnsi="Arial" w:cs="Arial"/>
              </w:rPr>
              <w:t>08</w:t>
            </w:r>
          </w:p>
        </w:tc>
        <w:tc>
          <w:tcPr>
            <w:tcW w:w="884" w:type="dxa"/>
            <w:noWrap/>
            <w:vAlign w:val="center"/>
            <w:hideMark/>
          </w:tcPr>
          <w:p>
            <w:pPr>
              <w:jc w:val="center"/>
              <w:rPr>
                <w:rFonts w:ascii="Arial" w:hAnsi="Arial" w:cs="Arial"/>
              </w:rPr>
            </w:pPr>
            <w:r>
              <w:rPr>
                <w:rFonts w:ascii="Arial" w:hAnsi="Arial" w:cs="Arial"/>
              </w:rPr>
              <w:t>T 91</w:t>
            </w:r>
          </w:p>
        </w:tc>
        <w:tc>
          <w:tcPr>
            <w:tcW w:w="811" w:type="dxa"/>
            <w:noWrap/>
            <w:vAlign w:val="center"/>
            <w:hideMark/>
          </w:tcPr>
          <w:p>
            <w:pPr>
              <w:jc w:val="center"/>
              <w:rPr>
                <w:rFonts w:ascii="Arial" w:hAnsi="Arial" w:cs="Arial"/>
              </w:rPr>
            </w:pPr>
            <w:r>
              <w:rPr>
                <w:rFonts w:ascii="Arial" w:hAnsi="Arial" w:cs="Arial"/>
              </w:rPr>
              <w:t>23.14</w:t>
            </w:r>
          </w:p>
        </w:tc>
        <w:tc>
          <w:tcPr>
            <w:tcW w:w="481" w:type="dxa"/>
            <w:gridSpan w:val="2"/>
            <w:vAlign w:val="center"/>
          </w:tcPr>
          <w:p>
            <w:pPr>
              <w:jc w:val="center"/>
              <w:rPr>
                <w:rFonts w:ascii="Arial" w:hAnsi="Arial" w:cs="Arial"/>
              </w:rPr>
            </w:pPr>
            <w:r>
              <w:rPr>
                <w:rFonts w:ascii="Arial" w:hAnsi="Arial" w:cs="Arial"/>
              </w:rPr>
              <w:t>08</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09</w:t>
            </w:r>
          </w:p>
        </w:tc>
        <w:tc>
          <w:tcPr>
            <w:tcW w:w="1134" w:type="dxa"/>
            <w:noWrap/>
            <w:vAlign w:val="center"/>
            <w:hideMark/>
          </w:tcPr>
          <w:p>
            <w:pPr>
              <w:jc w:val="center"/>
              <w:rPr>
                <w:rFonts w:ascii="Arial" w:hAnsi="Arial" w:cs="Arial"/>
              </w:rPr>
            </w:pPr>
            <w:r>
              <w:rPr>
                <w:rFonts w:ascii="Arial" w:hAnsi="Arial" w:cs="Arial"/>
              </w:rPr>
              <w:t>GG 13 6</w:t>
            </w:r>
          </w:p>
        </w:tc>
        <w:tc>
          <w:tcPr>
            <w:tcW w:w="708" w:type="dxa"/>
            <w:noWrap/>
            <w:vAlign w:val="center"/>
            <w:hideMark/>
          </w:tcPr>
          <w:p>
            <w:pPr>
              <w:jc w:val="center"/>
              <w:rPr>
                <w:rFonts w:ascii="Arial" w:hAnsi="Arial" w:cs="Arial"/>
              </w:rPr>
            </w:pPr>
            <w:r>
              <w:rPr>
                <w:rFonts w:ascii="Arial" w:hAnsi="Arial" w:cs="Arial"/>
              </w:rPr>
              <w:t>13.1</w:t>
            </w:r>
          </w:p>
        </w:tc>
        <w:tc>
          <w:tcPr>
            <w:tcW w:w="591" w:type="dxa"/>
            <w:noWrap/>
            <w:vAlign w:val="center"/>
            <w:hideMark/>
          </w:tcPr>
          <w:p>
            <w:pPr>
              <w:jc w:val="center"/>
              <w:rPr>
                <w:rFonts w:ascii="Arial" w:hAnsi="Arial" w:cs="Arial"/>
              </w:rPr>
            </w:pPr>
            <w:r>
              <w:rPr>
                <w:rFonts w:ascii="Arial" w:hAnsi="Arial" w:cs="Arial"/>
              </w:rPr>
              <w:t>09</w:t>
            </w:r>
          </w:p>
        </w:tc>
        <w:tc>
          <w:tcPr>
            <w:tcW w:w="1110" w:type="dxa"/>
            <w:noWrap/>
            <w:vAlign w:val="center"/>
            <w:hideMark/>
          </w:tcPr>
          <w:p>
            <w:pPr>
              <w:jc w:val="center"/>
              <w:rPr>
                <w:rFonts w:ascii="Arial" w:hAnsi="Arial" w:cs="Arial"/>
              </w:rPr>
            </w:pPr>
            <w:r>
              <w:rPr>
                <w:rFonts w:ascii="Arial" w:hAnsi="Arial" w:cs="Arial"/>
              </w:rPr>
              <w:t>T 186</w:t>
            </w:r>
          </w:p>
        </w:tc>
        <w:tc>
          <w:tcPr>
            <w:tcW w:w="811" w:type="dxa"/>
            <w:noWrap/>
            <w:vAlign w:val="center"/>
            <w:hideMark/>
          </w:tcPr>
          <w:p>
            <w:pPr>
              <w:jc w:val="center"/>
              <w:rPr>
                <w:rFonts w:ascii="Arial" w:hAnsi="Arial" w:cs="Arial"/>
              </w:rPr>
            </w:pPr>
            <w:r>
              <w:rPr>
                <w:rFonts w:ascii="Arial" w:hAnsi="Arial" w:cs="Arial"/>
              </w:rPr>
              <w:t>19.4</w:t>
            </w:r>
          </w:p>
        </w:tc>
        <w:tc>
          <w:tcPr>
            <w:tcW w:w="481" w:type="dxa"/>
            <w:gridSpan w:val="2"/>
            <w:noWrap/>
            <w:vAlign w:val="center"/>
            <w:hideMark/>
          </w:tcPr>
          <w:p>
            <w:pPr>
              <w:jc w:val="center"/>
              <w:rPr>
                <w:rFonts w:ascii="Arial" w:hAnsi="Arial" w:cs="Arial"/>
              </w:rPr>
            </w:pPr>
            <w:r>
              <w:rPr>
                <w:rFonts w:ascii="Arial" w:hAnsi="Arial" w:cs="Arial"/>
              </w:rPr>
              <w:t>09</w:t>
            </w:r>
          </w:p>
        </w:tc>
        <w:tc>
          <w:tcPr>
            <w:tcW w:w="1118" w:type="dxa"/>
            <w:noWrap/>
            <w:vAlign w:val="center"/>
            <w:hideMark/>
          </w:tcPr>
          <w:p>
            <w:pPr>
              <w:jc w:val="center"/>
              <w:rPr>
                <w:rFonts w:ascii="Arial" w:hAnsi="Arial" w:cs="Arial"/>
              </w:rPr>
            </w:pPr>
            <w:r>
              <w:rPr>
                <w:rFonts w:ascii="Arial" w:hAnsi="Arial" w:cs="Arial"/>
              </w:rPr>
              <w:t>T 188</w:t>
            </w:r>
          </w:p>
        </w:tc>
        <w:tc>
          <w:tcPr>
            <w:tcW w:w="811" w:type="dxa"/>
            <w:noWrap/>
            <w:vAlign w:val="center"/>
            <w:hideMark/>
          </w:tcPr>
          <w:p>
            <w:pPr>
              <w:jc w:val="center"/>
              <w:rPr>
                <w:rFonts w:ascii="Arial" w:hAnsi="Arial" w:cs="Arial"/>
              </w:rPr>
            </w:pPr>
            <w:r>
              <w:rPr>
                <w:rFonts w:ascii="Arial" w:hAnsi="Arial" w:cs="Arial"/>
              </w:rPr>
              <w:t>20.45</w:t>
            </w:r>
          </w:p>
        </w:tc>
        <w:tc>
          <w:tcPr>
            <w:tcW w:w="481" w:type="dxa"/>
            <w:gridSpan w:val="2"/>
            <w:noWrap/>
            <w:vAlign w:val="center"/>
            <w:hideMark/>
          </w:tcPr>
          <w:p>
            <w:pPr>
              <w:jc w:val="center"/>
              <w:rPr>
                <w:rFonts w:ascii="Arial" w:hAnsi="Arial" w:cs="Arial"/>
              </w:rPr>
            </w:pPr>
            <w:r>
              <w:rPr>
                <w:rFonts w:ascii="Arial" w:hAnsi="Arial" w:cs="Arial"/>
              </w:rPr>
              <w:t>09</w:t>
            </w:r>
          </w:p>
        </w:tc>
        <w:tc>
          <w:tcPr>
            <w:tcW w:w="884" w:type="dxa"/>
            <w:noWrap/>
            <w:vAlign w:val="center"/>
            <w:hideMark/>
          </w:tcPr>
          <w:p>
            <w:pPr>
              <w:jc w:val="center"/>
              <w:rPr>
                <w:rFonts w:ascii="Arial" w:hAnsi="Arial" w:cs="Arial"/>
              </w:rPr>
            </w:pPr>
            <w:r>
              <w:rPr>
                <w:rFonts w:ascii="Arial" w:hAnsi="Arial" w:cs="Arial"/>
              </w:rPr>
              <w:t>T 58</w:t>
            </w:r>
          </w:p>
        </w:tc>
        <w:tc>
          <w:tcPr>
            <w:tcW w:w="811" w:type="dxa"/>
            <w:noWrap/>
            <w:vAlign w:val="center"/>
            <w:hideMark/>
          </w:tcPr>
          <w:p>
            <w:pPr>
              <w:jc w:val="center"/>
              <w:rPr>
                <w:rFonts w:ascii="Arial" w:hAnsi="Arial" w:cs="Arial"/>
              </w:rPr>
            </w:pPr>
            <w:r>
              <w:rPr>
                <w:rFonts w:ascii="Arial" w:hAnsi="Arial" w:cs="Arial"/>
              </w:rPr>
              <w:t>24.08</w:t>
            </w:r>
          </w:p>
        </w:tc>
        <w:tc>
          <w:tcPr>
            <w:tcW w:w="481" w:type="dxa"/>
            <w:gridSpan w:val="2"/>
            <w:vAlign w:val="center"/>
          </w:tcPr>
          <w:p>
            <w:pPr>
              <w:jc w:val="center"/>
              <w:rPr>
                <w:rFonts w:ascii="Arial" w:hAnsi="Arial" w:cs="Arial"/>
              </w:rPr>
            </w:pPr>
            <w:r>
              <w:rPr>
                <w:rFonts w:ascii="Arial" w:hAnsi="Arial" w:cs="Arial"/>
              </w:rPr>
              <w:t>09</w:t>
            </w:r>
          </w:p>
        </w:tc>
      </w:tr>
      <w:tr>
        <w:trPr>
          <w:gridAfter w:val="1"/>
          <w:wAfter w:w="23" w:type="dxa"/>
          <w:trHeight w:val="510"/>
        </w:trPr>
        <w:tc>
          <w:tcPr>
            <w:tcW w:w="421" w:type="dxa"/>
            <w:noWrap/>
            <w:vAlign w:val="center"/>
          </w:tcPr>
          <w:p>
            <w:pPr>
              <w:jc w:val="center"/>
              <w:rPr>
                <w:rFonts w:ascii="Arial" w:hAnsi="Arial" w:cs="Arial"/>
              </w:rPr>
            </w:pPr>
            <w:r>
              <w:rPr>
                <w:rFonts w:ascii="Arial" w:hAnsi="Arial" w:cs="Arial"/>
              </w:rPr>
              <w:t>10</w:t>
            </w:r>
          </w:p>
        </w:tc>
        <w:tc>
          <w:tcPr>
            <w:tcW w:w="1134" w:type="dxa"/>
            <w:noWrap/>
            <w:vAlign w:val="center"/>
            <w:hideMark/>
          </w:tcPr>
          <w:p>
            <w:pPr>
              <w:jc w:val="center"/>
              <w:rPr>
                <w:rFonts w:ascii="Arial" w:hAnsi="Arial" w:cs="Arial"/>
              </w:rPr>
            </w:pPr>
            <w:r>
              <w:rPr>
                <w:rFonts w:ascii="Arial" w:hAnsi="Arial" w:cs="Arial"/>
              </w:rPr>
              <w:t>T 110</w:t>
            </w:r>
          </w:p>
        </w:tc>
        <w:tc>
          <w:tcPr>
            <w:tcW w:w="708" w:type="dxa"/>
            <w:noWrap/>
            <w:vAlign w:val="center"/>
            <w:hideMark/>
          </w:tcPr>
          <w:p>
            <w:pPr>
              <w:jc w:val="center"/>
              <w:rPr>
                <w:rFonts w:ascii="Arial" w:hAnsi="Arial" w:cs="Arial"/>
              </w:rPr>
            </w:pPr>
            <w:r>
              <w:rPr>
                <w:rFonts w:ascii="Arial" w:hAnsi="Arial" w:cs="Arial"/>
              </w:rPr>
              <w:t>14.7</w:t>
            </w:r>
          </w:p>
        </w:tc>
        <w:tc>
          <w:tcPr>
            <w:tcW w:w="591" w:type="dxa"/>
            <w:noWrap/>
            <w:vAlign w:val="center"/>
            <w:hideMark/>
          </w:tcPr>
          <w:p>
            <w:pPr>
              <w:jc w:val="center"/>
              <w:rPr>
                <w:rFonts w:ascii="Arial" w:hAnsi="Arial" w:cs="Arial"/>
              </w:rPr>
            </w:pPr>
            <w:r>
              <w:rPr>
                <w:rFonts w:ascii="Arial" w:hAnsi="Arial" w:cs="Arial"/>
              </w:rPr>
              <w:t>10</w:t>
            </w:r>
          </w:p>
        </w:tc>
        <w:tc>
          <w:tcPr>
            <w:tcW w:w="1110" w:type="dxa"/>
            <w:noWrap/>
            <w:vAlign w:val="center"/>
            <w:hideMark/>
          </w:tcPr>
          <w:p>
            <w:pPr>
              <w:jc w:val="center"/>
              <w:rPr>
                <w:rFonts w:ascii="Arial" w:hAnsi="Arial" w:cs="Arial"/>
              </w:rPr>
            </w:pPr>
            <w:r>
              <w:rPr>
                <w:rFonts w:ascii="Arial" w:hAnsi="Arial" w:cs="Arial"/>
              </w:rPr>
              <w:t>T 112</w:t>
            </w:r>
          </w:p>
        </w:tc>
        <w:tc>
          <w:tcPr>
            <w:tcW w:w="811" w:type="dxa"/>
            <w:noWrap/>
            <w:vAlign w:val="center"/>
            <w:hideMark/>
          </w:tcPr>
          <w:p>
            <w:pPr>
              <w:jc w:val="center"/>
              <w:rPr>
                <w:rFonts w:ascii="Arial" w:hAnsi="Arial" w:cs="Arial"/>
              </w:rPr>
            </w:pPr>
            <w:r>
              <w:rPr>
                <w:rFonts w:ascii="Arial" w:hAnsi="Arial" w:cs="Arial"/>
              </w:rPr>
              <w:t>21.07</w:t>
            </w:r>
          </w:p>
        </w:tc>
        <w:tc>
          <w:tcPr>
            <w:tcW w:w="481" w:type="dxa"/>
            <w:gridSpan w:val="2"/>
            <w:noWrap/>
            <w:vAlign w:val="center"/>
            <w:hideMark/>
          </w:tcPr>
          <w:p>
            <w:pPr>
              <w:jc w:val="center"/>
              <w:rPr>
                <w:rFonts w:ascii="Arial" w:hAnsi="Arial" w:cs="Arial"/>
              </w:rPr>
            </w:pPr>
            <w:r>
              <w:rPr>
                <w:rFonts w:ascii="Arial" w:hAnsi="Arial" w:cs="Arial"/>
              </w:rPr>
              <w:t>10</w:t>
            </w:r>
          </w:p>
        </w:tc>
        <w:tc>
          <w:tcPr>
            <w:tcW w:w="1118" w:type="dxa"/>
            <w:noWrap/>
            <w:vAlign w:val="center"/>
            <w:hideMark/>
          </w:tcPr>
          <w:p>
            <w:pPr>
              <w:jc w:val="center"/>
              <w:rPr>
                <w:rFonts w:ascii="Arial" w:hAnsi="Arial" w:cs="Arial"/>
              </w:rPr>
            </w:pPr>
            <w:r>
              <w:rPr>
                <w:rFonts w:ascii="Arial" w:hAnsi="Arial" w:cs="Arial"/>
              </w:rPr>
              <w:t>T 64</w:t>
            </w:r>
          </w:p>
        </w:tc>
        <w:tc>
          <w:tcPr>
            <w:tcW w:w="811" w:type="dxa"/>
            <w:noWrap/>
            <w:vAlign w:val="center"/>
            <w:hideMark/>
          </w:tcPr>
          <w:p>
            <w:pPr>
              <w:jc w:val="center"/>
              <w:rPr>
                <w:rFonts w:ascii="Arial" w:hAnsi="Arial" w:cs="Arial"/>
              </w:rPr>
            </w:pPr>
            <w:r>
              <w:rPr>
                <w:rFonts w:ascii="Arial" w:hAnsi="Arial" w:cs="Arial"/>
              </w:rPr>
              <w:t>22</w:t>
            </w:r>
          </w:p>
        </w:tc>
        <w:tc>
          <w:tcPr>
            <w:tcW w:w="481" w:type="dxa"/>
            <w:gridSpan w:val="2"/>
            <w:noWrap/>
            <w:vAlign w:val="center"/>
            <w:hideMark/>
          </w:tcPr>
          <w:p>
            <w:pPr>
              <w:jc w:val="center"/>
              <w:rPr>
                <w:rFonts w:ascii="Arial" w:hAnsi="Arial" w:cs="Arial"/>
              </w:rPr>
            </w:pPr>
            <w:r>
              <w:rPr>
                <w:rFonts w:ascii="Arial" w:hAnsi="Arial" w:cs="Arial"/>
              </w:rPr>
              <w:t>10</w:t>
            </w:r>
          </w:p>
        </w:tc>
        <w:tc>
          <w:tcPr>
            <w:tcW w:w="884" w:type="dxa"/>
            <w:noWrap/>
            <w:vAlign w:val="center"/>
            <w:hideMark/>
          </w:tcPr>
          <w:p>
            <w:pPr>
              <w:jc w:val="center"/>
              <w:rPr>
                <w:rFonts w:ascii="Arial" w:hAnsi="Arial" w:cs="Arial"/>
              </w:rPr>
            </w:pPr>
            <w:r>
              <w:rPr>
                <w:rFonts w:ascii="Arial" w:hAnsi="Arial" w:cs="Arial"/>
              </w:rPr>
              <w:t>T 29</w:t>
            </w:r>
          </w:p>
        </w:tc>
        <w:tc>
          <w:tcPr>
            <w:tcW w:w="811" w:type="dxa"/>
            <w:noWrap/>
            <w:vAlign w:val="center"/>
            <w:hideMark/>
          </w:tcPr>
          <w:p>
            <w:pPr>
              <w:jc w:val="center"/>
              <w:rPr>
                <w:rFonts w:ascii="Arial" w:hAnsi="Arial" w:cs="Arial"/>
              </w:rPr>
            </w:pPr>
            <w:r>
              <w:rPr>
                <w:rFonts w:ascii="Arial" w:hAnsi="Arial" w:cs="Arial"/>
              </w:rPr>
              <w:t>24.42</w:t>
            </w:r>
          </w:p>
        </w:tc>
        <w:tc>
          <w:tcPr>
            <w:tcW w:w="481" w:type="dxa"/>
            <w:gridSpan w:val="2"/>
            <w:vAlign w:val="center"/>
          </w:tcPr>
          <w:p>
            <w:pPr>
              <w:jc w:val="center"/>
              <w:rPr>
                <w:rFonts w:ascii="Arial" w:hAnsi="Arial" w:cs="Arial"/>
              </w:rPr>
            </w:pPr>
            <w:r>
              <w:rPr>
                <w:rFonts w:ascii="Arial" w:hAnsi="Arial" w:cs="Arial"/>
              </w:rPr>
              <w:t>10</w:t>
            </w:r>
          </w:p>
        </w:tc>
      </w:tr>
    </w:tbl>
    <w:p>
      <w:pPr>
        <w:spacing w:line="480" w:lineRule="auto"/>
        <w:jc w:val="both"/>
        <w:rPr>
          <w:rFonts w:ascii="Arial" w:hAnsi="Arial" w:cs="Arial"/>
          <w:sz w:val="22"/>
          <w:szCs w:val="22"/>
        </w:rPr>
      </w:pPr>
    </w:p>
    <w:p>
      <w:pPr>
        <w:pStyle w:val="ConcHead"/>
        <w:spacing w:after="0"/>
        <w:jc w:val="both"/>
        <w:rPr>
          <w:rFonts w:ascii="Arial" w:hAnsi="Arial" w:cs="Arial"/>
        </w:rPr>
      </w:pPr>
      <w:r>
        <w:rPr>
          <w:rFonts w:ascii="Arial" w:hAnsi="Arial" w:cs="Arial"/>
        </w:rPr>
        <w:t>4. Conclusion</w:t>
      </w:r>
    </w:p>
    <w:p>
      <w:pPr>
        <w:pStyle w:val="ConcHead"/>
        <w:spacing w:after="0"/>
        <w:jc w:val="both"/>
        <w:rPr>
          <w:rFonts w:ascii="Arial" w:hAnsi="Arial" w:cs="Arial"/>
        </w:rPr>
      </w:pPr>
    </w:p>
    <w:p>
      <w:pPr>
        <w:spacing w:line="480" w:lineRule="auto"/>
        <w:jc w:val="both"/>
        <w:rPr>
          <w:rFonts w:ascii="Arial" w:hAnsi="Arial" w:cs="Arial"/>
        </w:rPr>
      </w:pPr>
      <w:r>
        <w:rPr>
          <w:rFonts w:ascii="Arial" w:eastAsiaTheme="minorEastAsia" w:hAnsi="Arial" w:cs="Arial"/>
          <w:color w:val="000000" w:themeColor="text1"/>
        </w:rPr>
        <w:t xml:space="preserve">Identification and development of cultivars tolerant to TDS </w:t>
      </w:r>
      <w:r>
        <w:rPr>
          <w:rFonts w:ascii="Arial" w:eastAsiaTheme="minorEastAsia" w:hAnsi="Arial" w:cs="Arial"/>
        </w:rPr>
        <w:t>that are better yielders under moisture stress free (MSF) environments and suffer least reduction in grain yield under TDS environment</w:t>
      </w:r>
      <w:r>
        <w:rPr>
          <w:rFonts w:ascii="Arial" w:eastAsiaTheme="minorEastAsia" w:hAnsi="Arial" w:cs="Arial"/>
          <w:color w:val="000000" w:themeColor="text1"/>
        </w:rPr>
        <w:t xml:space="preserve"> is the most effective and sustainable approach </w:t>
      </w:r>
      <w:r>
        <w:rPr>
          <w:rFonts w:ascii="Arial" w:eastAsiaTheme="minorEastAsia" w:hAnsi="Arial" w:cs="Arial"/>
        </w:rPr>
        <w:t xml:space="preserve">to reduce the effect of TDS on grain yield. Further, the genotypes of different maturity groups differ with respect to their tolerance to TDS. </w:t>
      </w:r>
      <w:r>
        <w:rPr>
          <w:rFonts w:ascii="Arial" w:hAnsi="Arial" w:cs="Arial"/>
        </w:rPr>
        <w:t>Long-duration genotypes show greater tolerance to TDS under harsher environment. while extra-early duration genotypes perform better under milder stress environments as long duration genotypes accumulate</w:t>
      </w:r>
      <w:r>
        <w:rPr>
          <w:rFonts w:ascii="Arial" w:eastAsiaTheme="minorEastAsia" w:hAnsi="Arial" w:cs="Arial"/>
        </w:rPr>
        <w:t xml:space="preserve"> more photosynthates and get more time to cope with TDS environment. R</w:t>
      </w:r>
      <w:r>
        <w:rPr>
          <w:rFonts w:ascii="Arial" w:hAnsi="Arial" w:cs="Arial"/>
        </w:rPr>
        <w:t>ank-sum method that combine key drought indices, can be used to identify TDS-tolerant genotypes with stable and high yields across environments. These genotypes offer valuable options for breeding resilient green gram cultivars suited to diverse moisture regimes.</w:t>
      </w:r>
    </w:p>
    <w:p>
      <w:pPr>
        <w:pStyle w:val="ReferHead"/>
        <w:spacing w:after="0" w:line="480" w:lineRule="auto"/>
        <w:jc w:val="both"/>
        <w:rPr>
          <w:rFonts w:ascii="Arial" w:hAnsi="Arial" w:cs="Arial"/>
          <w:b w:val="0"/>
          <w:caps w:val="0"/>
          <w:sz w:val="20"/>
          <w:u w:val="single"/>
        </w:rPr>
      </w:pPr>
    </w:p>
    <w:p>
      <w:pPr>
        <w:pStyle w:val="ReferHead"/>
        <w:spacing w:after="0" w:line="480" w:lineRule="auto"/>
        <w:jc w:val="both"/>
        <w:rPr>
          <w:rFonts w:ascii="Arial" w:hAnsi="Arial" w:cs="Arial"/>
          <w:b w:val="0"/>
          <w:caps w:val="0"/>
          <w:sz w:val="20"/>
          <w:u w:val="single"/>
        </w:rPr>
      </w:pPr>
    </w:p>
    <w:p>
      <w:pPr>
        <w:pStyle w:val="ReferHead"/>
        <w:spacing w:after="0" w:line="480" w:lineRule="auto"/>
        <w:jc w:val="both"/>
        <w:rPr>
          <w:rFonts w:ascii="Arial" w:hAnsi="Arial" w:cs="Arial"/>
          <w:b w:val="0"/>
          <w:caps w:val="0"/>
          <w:sz w:val="20"/>
        </w:rPr>
      </w:pPr>
    </w:p>
    <w:p>
      <w:pPr>
        <w:pStyle w:val="ReferHead"/>
        <w:spacing w:after="0"/>
        <w:jc w:val="both"/>
        <w:rPr>
          <w:rFonts w:ascii="Arial" w:hAnsi="Arial" w:cs="Arial"/>
        </w:rPr>
      </w:pPr>
      <w:r>
        <w:rPr>
          <w:rFonts w:ascii="Arial" w:hAnsi="Arial" w:cs="Arial"/>
        </w:rPr>
        <w:t>References</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spacing w:val="-7"/>
        </w:rPr>
        <w:t xml:space="preserve">Bennani, S., </w:t>
      </w:r>
      <w:proofErr w:type="spellStart"/>
      <w:r>
        <w:rPr>
          <w:rFonts w:ascii="Arial" w:hAnsi="Arial" w:cs="Arial"/>
          <w:color w:val="000000" w:themeColor="text1"/>
          <w:spacing w:val="-7"/>
        </w:rPr>
        <w:t>Nsarellah</w:t>
      </w:r>
      <w:proofErr w:type="spellEnd"/>
      <w:r>
        <w:rPr>
          <w:rFonts w:ascii="Arial" w:hAnsi="Arial" w:cs="Arial"/>
          <w:color w:val="000000" w:themeColor="text1"/>
          <w:spacing w:val="-7"/>
        </w:rPr>
        <w:t xml:space="preserve">, N., </w:t>
      </w:r>
      <w:proofErr w:type="spellStart"/>
      <w:r>
        <w:rPr>
          <w:rFonts w:ascii="Arial" w:hAnsi="Arial" w:cs="Arial"/>
          <w:color w:val="000000" w:themeColor="text1"/>
          <w:spacing w:val="-7"/>
        </w:rPr>
        <w:t>Jlibene</w:t>
      </w:r>
      <w:proofErr w:type="spellEnd"/>
      <w:r>
        <w:rPr>
          <w:rFonts w:ascii="Arial" w:hAnsi="Arial" w:cs="Arial"/>
          <w:color w:val="000000" w:themeColor="text1"/>
          <w:spacing w:val="-7"/>
        </w:rPr>
        <w:t xml:space="preserve">, M., </w:t>
      </w:r>
      <w:proofErr w:type="spellStart"/>
      <w:r>
        <w:rPr>
          <w:rFonts w:ascii="Arial" w:hAnsi="Arial" w:cs="Arial"/>
          <w:color w:val="000000" w:themeColor="text1"/>
          <w:spacing w:val="-7"/>
        </w:rPr>
        <w:t>Tadasse</w:t>
      </w:r>
      <w:proofErr w:type="spellEnd"/>
      <w:r>
        <w:rPr>
          <w:rFonts w:ascii="Arial" w:hAnsi="Arial" w:cs="Arial"/>
          <w:color w:val="000000" w:themeColor="text1"/>
          <w:spacing w:val="-7"/>
        </w:rPr>
        <w:t xml:space="preserve">, W., </w:t>
      </w:r>
      <w:proofErr w:type="spellStart"/>
      <w:r>
        <w:rPr>
          <w:rFonts w:ascii="Arial" w:hAnsi="Arial" w:cs="Arial"/>
          <w:color w:val="000000" w:themeColor="text1"/>
          <w:spacing w:val="-7"/>
        </w:rPr>
        <w:t>Birouk</w:t>
      </w:r>
      <w:proofErr w:type="spellEnd"/>
      <w:r>
        <w:rPr>
          <w:rFonts w:ascii="Arial" w:hAnsi="Arial" w:cs="Arial"/>
          <w:color w:val="000000" w:themeColor="text1"/>
          <w:spacing w:val="-7"/>
        </w:rPr>
        <w:t xml:space="preserve">, A. and </w:t>
      </w:r>
      <w:proofErr w:type="spellStart"/>
      <w:r>
        <w:rPr>
          <w:rFonts w:ascii="Arial" w:hAnsi="Arial" w:cs="Arial"/>
          <w:color w:val="000000" w:themeColor="text1"/>
          <w:spacing w:val="-7"/>
        </w:rPr>
        <w:t>Quabbou</w:t>
      </w:r>
      <w:proofErr w:type="spellEnd"/>
      <w:r>
        <w:rPr>
          <w:rFonts w:ascii="Arial" w:hAnsi="Arial" w:cs="Arial"/>
          <w:color w:val="000000" w:themeColor="text1"/>
          <w:spacing w:val="-7"/>
        </w:rPr>
        <w:t>, H. (</w:t>
      </w:r>
      <w:r>
        <w:rPr>
          <w:rFonts w:ascii="Arial" w:hAnsi="Arial" w:cs="Arial"/>
          <w:color w:val="000000" w:themeColor="text1"/>
        </w:rPr>
        <w:t>2017).</w:t>
      </w:r>
      <w:r>
        <w:rPr>
          <w:rFonts w:ascii="Arial" w:hAnsi="Arial" w:cs="Arial"/>
          <w:color w:val="000000" w:themeColor="text1"/>
          <w:spacing w:val="-5"/>
        </w:rPr>
        <w:t xml:space="preserve"> </w:t>
      </w:r>
      <w:r>
        <w:rPr>
          <w:rFonts w:ascii="Arial" w:hAnsi="Arial" w:cs="Arial"/>
          <w:color w:val="000000" w:themeColor="text1"/>
        </w:rPr>
        <w:t>Efficiency</w:t>
      </w:r>
      <w:r>
        <w:rPr>
          <w:rFonts w:ascii="Arial" w:hAnsi="Arial" w:cs="Arial"/>
          <w:color w:val="000000" w:themeColor="text1"/>
          <w:spacing w:val="-4"/>
        </w:rPr>
        <w:t xml:space="preserve"> </w:t>
      </w:r>
      <w:r>
        <w:rPr>
          <w:rFonts w:ascii="Arial" w:hAnsi="Arial" w:cs="Arial"/>
          <w:color w:val="000000" w:themeColor="text1"/>
        </w:rPr>
        <w:t>of</w:t>
      </w:r>
      <w:r>
        <w:rPr>
          <w:rFonts w:ascii="Arial" w:hAnsi="Arial" w:cs="Arial"/>
          <w:color w:val="000000" w:themeColor="text1"/>
          <w:spacing w:val="-7"/>
        </w:rPr>
        <w:t xml:space="preserve"> </w:t>
      </w:r>
      <w:r>
        <w:rPr>
          <w:rFonts w:ascii="Arial" w:hAnsi="Arial" w:cs="Arial"/>
          <w:color w:val="000000" w:themeColor="text1"/>
        </w:rPr>
        <w:t>drought</w:t>
      </w:r>
      <w:r>
        <w:rPr>
          <w:rFonts w:ascii="Arial" w:hAnsi="Arial" w:cs="Arial"/>
          <w:color w:val="000000" w:themeColor="text1"/>
          <w:spacing w:val="-5"/>
        </w:rPr>
        <w:t xml:space="preserve"> </w:t>
      </w:r>
      <w:r>
        <w:rPr>
          <w:rFonts w:ascii="Arial" w:hAnsi="Arial" w:cs="Arial"/>
          <w:color w:val="000000" w:themeColor="text1"/>
        </w:rPr>
        <w:t>tolerance</w:t>
      </w:r>
      <w:r>
        <w:rPr>
          <w:rFonts w:ascii="Arial" w:hAnsi="Arial" w:cs="Arial"/>
          <w:color w:val="000000" w:themeColor="text1"/>
          <w:spacing w:val="-7"/>
        </w:rPr>
        <w:t xml:space="preserve"> </w:t>
      </w:r>
      <w:r>
        <w:rPr>
          <w:rFonts w:ascii="Arial" w:hAnsi="Arial" w:cs="Arial"/>
          <w:color w:val="000000" w:themeColor="text1"/>
        </w:rPr>
        <w:t>indices</w:t>
      </w:r>
      <w:r>
        <w:rPr>
          <w:rFonts w:ascii="Arial" w:hAnsi="Arial" w:cs="Arial"/>
          <w:color w:val="000000" w:themeColor="text1"/>
          <w:spacing w:val="-5"/>
        </w:rPr>
        <w:t xml:space="preserve"> </w:t>
      </w:r>
      <w:r>
        <w:rPr>
          <w:rFonts w:ascii="Arial" w:hAnsi="Arial" w:cs="Arial"/>
          <w:color w:val="000000" w:themeColor="text1"/>
        </w:rPr>
        <w:t>under</w:t>
      </w:r>
      <w:r>
        <w:rPr>
          <w:rFonts w:ascii="Arial" w:hAnsi="Arial" w:cs="Arial"/>
          <w:color w:val="000000" w:themeColor="text1"/>
          <w:spacing w:val="-7"/>
        </w:rPr>
        <w:t xml:space="preserve"> </w:t>
      </w:r>
      <w:r>
        <w:rPr>
          <w:rFonts w:ascii="Arial" w:hAnsi="Arial" w:cs="Arial"/>
          <w:color w:val="000000" w:themeColor="text1"/>
        </w:rPr>
        <w:t>different</w:t>
      </w:r>
      <w:r>
        <w:rPr>
          <w:rFonts w:ascii="Arial" w:hAnsi="Arial" w:cs="Arial"/>
          <w:color w:val="000000" w:themeColor="text1"/>
          <w:spacing w:val="-6"/>
        </w:rPr>
        <w:t xml:space="preserve"> </w:t>
      </w:r>
      <w:r>
        <w:rPr>
          <w:rFonts w:ascii="Arial" w:hAnsi="Arial" w:cs="Arial"/>
          <w:color w:val="000000" w:themeColor="text1"/>
        </w:rPr>
        <w:t>stress</w:t>
      </w:r>
      <w:r>
        <w:rPr>
          <w:rFonts w:ascii="Arial" w:hAnsi="Arial" w:cs="Arial"/>
          <w:color w:val="000000" w:themeColor="text1"/>
          <w:spacing w:val="-57"/>
        </w:rPr>
        <w:t xml:space="preserve"> </w:t>
      </w:r>
      <w:r>
        <w:rPr>
          <w:rFonts w:ascii="Arial" w:hAnsi="Arial" w:cs="Arial"/>
          <w:color w:val="000000" w:themeColor="text1"/>
        </w:rPr>
        <w:t>severities</w:t>
      </w:r>
      <w:r>
        <w:rPr>
          <w:rFonts w:ascii="Arial" w:hAnsi="Arial" w:cs="Arial"/>
          <w:color w:val="000000" w:themeColor="text1"/>
          <w:spacing w:val="-1"/>
        </w:rPr>
        <w:t xml:space="preserve"> </w:t>
      </w:r>
      <w:r>
        <w:rPr>
          <w:rFonts w:ascii="Arial" w:hAnsi="Arial" w:cs="Arial"/>
          <w:color w:val="000000" w:themeColor="text1"/>
        </w:rPr>
        <w:t>for bread</w:t>
      </w:r>
      <w:r>
        <w:rPr>
          <w:rFonts w:ascii="Arial" w:hAnsi="Arial" w:cs="Arial"/>
          <w:color w:val="000000" w:themeColor="text1"/>
          <w:spacing w:val="1"/>
        </w:rPr>
        <w:t xml:space="preserve"> </w:t>
      </w:r>
      <w:r>
        <w:rPr>
          <w:rFonts w:ascii="Arial" w:hAnsi="Arial" w:cs="Arial"/>
          <w:color w:val="000000" w:themeColor="text1"/>
        </w:rPr>
        <w:t>wheat selection.</w:t>
      </w:r>
      <w:r>
        <w:rPr>
          <w:rFonts w:ascii="Arial" w:hAnsi="Arial" w:cs="Arial"/>
          <w:color w:val="000000" w:themeColor="text1"/>
          <w:spacing w:val="1"/>
        </w:rPr>
        <w:t xml:space="preserve"> </w:t>
      </w:r>
      <w:r>
        <w:rPr>
          <w:rFonts w:ascii="Arial" w:hAnsi="Arial" w:cs="Arial"/>
          <w:i/>
          <w:color w:val="000000" w:themeColor="text1"/>
        </w:rPr>
        <w:t>Australian Journal of</w:t>
      </w:r>
      <w:r>
        <w:rPr>
          <w:rFonts w:ascii="Arial" w:hAnsi="Arial" w:cs="Arial"/>
          <w:i/>
          <w:color w:val="000000" w:themeColor="text1"/>
          <w:spacing w:val="-1"/>
        </w:rPr>
        <w:t xml:space="preserve"> </w:t>
      </w:r>
      <w:r>
        <w:rPr>
          <w:rFonts w:ascii="Arial" w:hAnsi="Arial" w:cs="Arial"/>
          <w:i/>
          <w:color w:val="000000" w:themeColor="text1"/>
        </w:rPr>
        <w:t xml:space="preserve">Crop Science. </w:t>
      </w:r>
      <w:r>
        <w:rPr>
          <w:rFonts w:ascii="Arial" w:hAnsi="Arial" w:cs="Arial"/>
          <w:b/>
          <w:color w:val="000000" w:themeColor="text1"/>
        </w:rPr>
        <w:t>8</w:t>
      </w:r>
      <w:r>
        <w:rPr>
          <w:rFonts w:ascii="Arial" w:hAnsi="Arial" w:cs="Arial"/>
          <w:b/>
          <w:bCs/>
          <w:color w:val="000000" w:themeColor="text1"/>
        </w:rPr>
        <w:t>(5):</w:t>
      </w:r>
      <w:r>
        <w:rPr>
          <w:rFonts w:ascii="Arial" w:hAnsi="Arial" w:cs="Arial"/>
          <w:color w:val="000000" w:themeColor="text1"/>
        </w:rPr>
        <w:t xml:space="preserve"> 72-86.</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spacing w:val="-3"/>
        </w:rPr>
        <w:t>Blum, A. (</w:t>
      </w:r>
      <w:r>
        <w:rPr>
          <w:rFonts w:ascii="Arial" w:hAnsi="Arial" w:cs="Arial"/>
          <w:color w:val="000000" w:themeColor="text1"/>
        </w:rPr>
        <w:t>2011).</w:t>
      </w:r>
      <w:r>
        <w:rPr>
          <w:rFonts w:ascii="Arial" w:hAnsi="Arial" w:cs="Arial"/>
          <w:color w:val="000000" w:themeColor="text1"/>
          <w:spacing w:val="-1"/>
        </w:rPr>
        <w:t xml:space="preserve"> </w:t>
      </w:r>
      <w:r>
        <w:rPr>
          <w:rFonts w:ascii="Arial" w:hAnsi="Arial" w:cs="Arial"/>
          <w:color w:val="000000" w:themeColor="text1"/>
        </w:rPr>
        <w:t>Drought</w:t>
      </w:r>
      <w:r>
        <w:rPr>
          <w:rFonts w:ascii="Arial" w:hAnsi="Arial" w:cs="Arial"/>
          <w:color w:val="000000" w:themeColor="text1"/>
          <w:spacing w:val="-1"/>
        </w:rPr>
        <w:t xml:space="preserve"> </w:t>
      </w:r>
      <w:r>
        <w:rPr>
          <w:rFonts w:ascii="Arial" w:hAnsi="Arial" w:cs="Arial"/>
          <w:color w:val="000000" w:themeColor="text1"/>
        </w:rPr>
        <w:t>resistance-</w:t>
      </w:r>
      <w:r>
        <w:rPr>
          <w:rFonts w:ascii="Arial" w:hAnsi="Arial" w:cs="Arial"/>
          <w:color w:val="000000" w:themeColor="text1"/>
          <w:spacing w:val="-2"/>
        </w:rPr>
        <w:t xml:space="preserve"> </w:t>
      </w:r>
      <w:r>
        <w:rPr>
          <w:rFonts w:ascii="Arial" w:hAnsi="Arial" w:cs="Arial"/>
          <w:color w:val="000000" w:themeColor="text1"/>
        </w:rPr>
        <w:t>is</w:t>
      </w:r>
      <w:r>
        <w:rPr>
          <w:rFonts w:ascii="Arial" w:hAnsi="Arial" w:cs="Arial"/>
          <w:color w:val="000000" w:themeColor="text1"/>
          <w:spacing w:val="-2"/>
        </w:rPr>
        <w:t xml:space="preserve"> </w:t>
      </w:r>
      <w:r>
        <w:rPr>
          <w:rFonts w:ascii="Arial" w:hAnsi="Arial" w:cs="Arial"/>
          <w:color w:val="000000" w:themeColor="text1"/>
        </w:rPr>
        <w:t>it</w:t>
      </w:r>
      <w:r>
        <w:rPr>
          <w:rFonts w:ascii="Arial" w:hAnsi="Arial" w:cs="Arial"/>
          <w:color w:val="000000" w:themeColor="text1"/>
          <w:spacing w:val="-1"/>
        </w:rPr>
        <w:t xml:space="preserve"> </w:t>
      </w:r>
      <w:r>
        <w:rPr>
          <w:rFonts w:ascii="Arial" w:hAnsi="Arial" w:cs="Arial"/>
          <w:color w:val="000000" w:themeColor="text1"/>
        </w:rPr>
        <w:t>really</w:t>
      </w:r>
      <w:r>
        <w:rPr>
          <w:rFonts w:ascii="Arial" w:hAnsi="Arial" w:cs="Arial"/>
          <w:color w:val="000000" w:themeColor="text1"/>
          <w:spacing w:val="-1"/>
        </w:rPr>
        <w:t xml:space="preserve"> </w:t>
      </w:r>
      <w:r>
        <w:rPr>
          <w:rFonts w:ascii="Arial" w:hAnsi="Arial" w:cs="Arial"/>
          <w:color w:val="000000" w:themeColor="text1"/>
        </w:rPr>
        <w:t>a</w:t>
      </w:r>
      <w:r>
        <w:rPr>
          <w:rFonts w:ascii="Arial" w:hAnsi="Arial" w:cs="Arial"/>
          <w:color w:val="000000" w:themeColor="text1"/>
          <w:spacing w:val="-2"/>
        </w:rPr>
        <w:t xml:space="preserve"> </w:t>
      </w:r>
      <w:r>
        <w:rPr>
          <w:rFonts w:ascii="Arial" w:hAnsi="Arial" w:cs="Arial"/>
          <w:color w:val="000000" w:themeColor="text1"/>
        </w:rPr>
        <w:t>complex</w:t>
      </w:r>
      <w:r>
        <w:rPr>
          <w:rFonts w:ascii="Arial" w:hAnsi="Arial" w:cs="Arial"/>
          <w:color w:val="000000" w:themeColor="text1"/>
          <w:spacing w:val="-1"/>
        </w:rPr>
        <w:t xml:space="preserve"> </w:t>
      </w:r>
      <w:r>
        <w:rPr>
          <w:rFonts w:ascii="Arial" w:hAnsi="Arial" w:cs="Arial"/>
          <w:color w:val="000000" w:themeColor="text1"/>
        </w:rPr>
        <w:t>trait?</w:t>
      </w:r>
      <w:r>
        <w:rPr>
          <w:rFonts w:ascii="Arial" w:hAnsi="Arial" w:cs="Arial"/>
          <w:color w:val="000000" w:themeColor="text1"/>
          <w:spacing w:val="-2"/>
        </w:rPr>
        <w:t xml:space="preserve"> </w:t>
      </w:r>
      <w:r>
        <w:rPr>
          <w:rFonts w:ascii="Arial" w:hAnsi="Arial" w:cs="Arial"/>
          <w:i/>
          <w:color w:val="000000" w:themeColor="text1"/>
        </w:rPr>
        <w:t>Functional</w:t>
      </w:r>
      <w:r>
        <w:rPr>
          <w:rFonts w:ascii="Arial" w:hAnsi="Arial" w:cs="Arial"/>
          <w:i/>
          <w:color w:val="000000" w:themeColor="text1"/>
          <w:spacing w:val="-1"/>
        </w:rPr>
        <w:t xml:space="preserve"> </w:t>
      </w:r>
      <w:r>
        <w:rPr>
          <w:rFonts w:ascii="Arial" w:hAnsi="Arial" w:cs="Arial"/>
          <w:i/>
          <w:color w:val="000000" w:themeColor="text1"/>
        </w:rPr>
        <w:t>Plant</w:t>
      </w:r>
      <w:r>
        <w:rPr>
          <w:rFonts w:ascii="Arial" w:hAnsi="Arial" w:cs="Arial"/>
          <w:i/>
          <w:color w:val="000000" w:themeColor="text1"/>
          <w:spacing w:val="-1"/>
        </w:rPr>
        <w:t xml:space="preserve"> </w:t>
      </w:r>
      <w:r>
        <w:rPr>
          <w:rFonts w:ascii="Arial" w:hAnsi="Arial" w:cs="Arial"/>
          <w:i/>
          <w:color w:val="000000" w:themeColor="text1"/>
        </w:rPr>
        <w:t>Biology.</w:t>
      </w:r>
      <w:r>
        <w:rPr>
          <w:rFonts w:ascii="Arial" w:hAnsi="Arial" w:cs="Arial"/>
          <w:i/>
          <w:color w:val="000000" w:themeColor="text1"/>
          <w:spacing w:val="1"/>
        </w:rPr>
        <w:t xml:space="preserve"> </w:t>
      </w:r>
      <w:r>
        <w:rPr>
          <w:rFonts w:ascii="Arial" w:hAnsi="Arial" w:cs="Arial"/>
          <w:b/>
          <w:color w:val="000000" w:themeColor="text1"/>
        </w:rPr>
        <w:t>38</w:t>
      </w:r>
      <w:r>
        <w:rPr>
          <w:rFonts w:ascii="Arial" w:hAnsi="Arial" w:cs="Arial"/>
          <w:color w:val="000000" w:themeColor="text1"/>
        </w:rPr>
        <w:t>:</w:t>
      </w:r>
      <w:r>
        <w:rPr>
          <w:rFonts w:ascii="Arial" w:hAnsi="Arial" w:cs="Arial"/>
          <w:color w:val="000000" w:themeColor="text1"/>
          <w:spacing w:val="-58"/>
        </w:rPr>
        <w:t xml:space="preserve"> </w:t>
      </w:r>
      <w:r>
        <w:rPr>
          <w:rFonts w:ascii="Arial" w:hAnsi="Arial" w:cs="Arial"/>
          <w:color w:val="000000" w:themeColor="text1"/>
        </w:rPr>
        <w:t>753-757.</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lang w:val="en-IN"/>
        </w:rPr>
        <w:t xml:space="preserve">Bohra, A., Jha, U. C., Pandey, M. K. and Varshney, R. K. (2022). Integrated physiological and molecular approach to assess drought tolerance in </w:t>
      </w:r>
      <w:proofErr w:type="spellStart"/>
      <w:r>
        <w:rPr>
          <w:rFonts w:ascii="Arial" w:hAnsi="Arial" w:cs="Arial"/>
          <w:lang w:val="en-IN"/>
        </w:rPr>
        <w:t>mungbean</w:t>
      </w:r>
      <w:proofErr w:type="spellEnd"/>
      <w:r>
        <w:rPr>
          <w:rFonts w:ascii="Arial" w:hAnsi="Arial" w:cs="Arial"/>
          <w:lang w:val="en-IN"/>
        </w:rPr>
        <w:t xml:space="preserve">. </w:t>
      </w:r>
      <w:r>
        <w:rPr>
          <w:rFonts w:ascii="Arial" w:hAnsi="Arial" w:cs="Arial"/>
          <w:i/>
          <w:iCs/>
          <w:lang w:val="en-IN"/>
        </w:rPr>
        <w:t>The Crop Journal</w:t>
      </w:r>
      <w:r>
        <w:rPr>
          <w:rFonts w:ascii="Arial" w:hAnsi="Arial" w:cs="Arial"/>
          <w:lang w:val="en-IN"/>
        </w:rPr>
        <w:t xml:space="preserve">. </w:t>
      </w:r>
      <w:r>
        <w:rPr>
          <w:rFonts w:ascii="Arial" w:hAnsi="Arial" w:cs="Arial"/>
          <w:b/>
          <w:bCs/>
          <w:lang w:val="en-IN"/>
        </w:rPr>
        <w:t>10(5):</w:t>
      </w:r>
      <w:r>
        <w:rPr>
          <w:rFonts w:ascii="Arial" w:hAnsi="Arial" w:cs="Arial"/>
          <w:lang w:val="en-IN"/>
        </w:rPr>
        <w:t xml:space="preserve"> 1127–1138</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shd w:val="clear" w:color="auto" w:fill="FFFDEA"/>
        </w:rPr>
      </w:pPr>
      <w:r>
        <w:rPr>
          <w:rFonts w:ascii="Arial" w:hAnsi="Arial" w:cs="Arial"/>
          <w:color w:val="000000" w:themeColor="text1"/>
          <w:shd w:val="clear" w:color="auto" w:fill="FFFDEA"/>
        </w:rPr>
        <w:t xml:space="preserve">De Candolle, A. (1988). Origin of Cultivated Plants. New York, USA: Hafner </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rPr>
        <w:t xml:space="preserve">Dixit, S., Singh, A. and Arvind Kumar. (2014). Rice Breeding for High Grain Yield under Drought: A Strategic Solution to a Complex Problem. </w:t>
      </w:r>
      <w:r>
        <w:rPr>
          <w:rFonts w:ascii="Arial" w:hAnsi="Arial" w:cs="Arial"/>
          <w:i/>
          <w:iCs/>
          <w:color w:val="000000" w:themeColor="text1"/>
        </w:rPr>
        <w:t>International Journal of Agronomy.</w:t>
      </w:r>
      <w:r>
        <w:rPr>
          <w:rFonts w:ascii="Arial" w:hAnsi="Arial" w:cs="Arial"/>
          <w:color w:val="000000" w:themeColor="text1"/>
        </w:rPr>
        <w:t xml:space="preserve"> </w:t>
      </w:r>
      <w:r>
        <w:rPr>
          <w:rFonts w:ascii="Arial" w:hAnsi="Arial" w:cs="Arial"/>
          <w:b/>
          <w:color w:val="000000" w:themeColor="text1"/>
        </w:rPr>
        <w:t>20</w:t>
      </w:r>
      <w:r>
        <w:rPr>
          <w:rFonts w:ascii="Arial" w:hAnsi="Arial" w:cs="Arial"/>
          <w:color w:val="000000" w:themeColor="text1"/>
        </w:rPr>
        <w:t>: 1-15.</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shd w:val="clear" w:color="auto" w:fill="FBFBFB"/>
        </w:rPr>
        <w:t>Falconer, D. S. (1990).</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Selection</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in</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different</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environments:</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Effect</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on</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environmental</w:t>
      </w:r>
      <w:r>
        <w:rPr>
          <w:rFonts w:ascii="Arial" w:hAnsi="Arial" w:cs="Arial"/>
          <w:color w:val="000000" w:themeColor="text1"/>
          <w:spacing w:val="1"/>
        </w:rPr>
        <w:t xml:space="preserve"> </w:t>
      </w:r>
      <w:r>
        <w:rPr>
          <w:rFonts w:ascii="Arial" w:hAnsi="Arial" w:cs="Arial"/>
          <w:color w:val="000000" w:themeColor="text1"/>
          <w:shd w:val="clear" w:color="auto" w:fill="FBFBFB"/>
        </w:rPr>
        <w:t>sensitivity</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and on mean</w:t>
      </w:r>
      <w:r>
        <w:rPr>
          <w:rFonts w:ascii="Arial" w:hAnsi="Arial" w:cs="Arial"/>
          <w:color w:val="000000" w:themeColor="text1"/>
          <w:spacing w:val="-1"/>
          <w:shd w:val="clear" w:color="auto" w:fill="FBFBFB"/>
        </w:rPr>
        <w:t xml:space="preserve"> </w:t>
      </w:r>
      <w:r>
        <w:rPr>
          <w:rFonts w:ascii="Arial" w:hAnsi="Arial" w:cs="Arial"/>
          <w:color w:val="000000" w:themeColor="text1"/>
          <w:shd w:val="clear" w:color="auto" w:fill="FBFBFB"/>
        </w:rPr>
        <w:t>performance.</w:t>
      </w:r>
      <w:r>
        <w:rPr>
          <w:rFonts w:ascii="Arial" w:hAnsi="Arial" w:cs="Arial"/>
          <w:color w:val="000000" w:themeColor="text1"/>
          <w:spacing w:val="1"/>
          <w:shd w:val="clear" w:color="auto" w:fill="FBFBFB"/>
        </w:rPr>
        <w:t xml:space="preserve"> </w:t>
      </w:r>
      <w:r>
        <w:rPr>
          <w:rFonts w:ascii="Arial" w:hAnsi="Arial" w:cs="Arial"/>
          <w:i/>
          <w:color w:val="000000" w:themeColor="text1"/>
          <w:shd w:val="clear" w:color="auto" w:fill="FBFBFB"/>
        </w:rPr>
        <w:t>Genetical Research.</w:t>
      </w:r>
      <w:r>
        <w:rPr>
          <w:rFonts w:ascii="Arial" w:hAnsi="Arial" w:cs="Arial"/>
          <w:i/>
          <w:color w:val="000000" w:themeColor="text1"/>
          <w:spacing w:val="-1"/>
          <w:shd w:val="clear" w:color="auto" w:fill="FBFBFB"/>
        </w:rPr>
        <w:t xml:space="preserve"> </w:t>
      </w:r>
      <w:r>
        <w:rPr>
          <w:rFonts w:ascii="Arial" w:hAnsi="Arial" w:cs="Arial"/>
          <w:b/>
          <w:color w:val="000000" w:themeColor="text1"/>
          <w:shd w:val="clear" w:color="auto" w:fill="FBFBFB"/>
        </w:rPr>
        <w:t>56</w:t>
      </w:r>
      <w:r>
        <w:rPr>
          <w:rFonts w:ascii="Arial" w:hAnsi="Arial" w:cs="Arial"/>
          <w:color w:val="000000" w:themeColor="text1"/>
          <w:shd w:val="clear" w:color="auto" w:fill="FBFBFB"/>
        </w:rPr>
        <w:t>:57–70.</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proofErr w:type="spellStart"/>
      <w:r>
        <w:rPr>
          <w:rFonts w:ascii="Arial" w:hAnsi="Arial" w:cs="Arial"/>
          <w:color w:val="000000" w:themeColor="text1"/>
        </w:rPr>
        <w:t>Farshadfar</w:t>
      </w:r>
      <w:proofErr w:type="spellEnd"/>
      <w:r>
        <w:rPr>
          <w:rFonts w:ascii="Arial" w:hAnsi="Arial" w:cs="Arial"/>
          <w:color w:val="000000" w:themeColor="text1"/>
        </w:rPr>
        <w:t xml:space="preserve">, E. and </w:t>
      </w:r>
      <w:proofErr w:type="spellStart"/>
      <w:r>
        <w:rPr>
          <w:rFonts w:ascii="Arial" w:hAnsi="Arial" w:cs="Arial"/>
          <w:color w:val="000000" w:themeColor="text1"/>
        </w:rPr>
        <w:t>Elyasi</w:t>
      </w:r>
      <w:proofErr w:type="spellEnd"/>
      <w:r>
        <w:rPr>
          <w:rFonts w:ascii="Arial" w:hAnsi="Arial" w:cs="Arial"/>
          <w:color w:val="000000" w:themeColor="text1"/>
        </w:rPr>
        <w:t>, P. (2012). Screening quantitative indicators of drought</w:t>
      </w:r>
      <w:r>
        <w:rPr>
          <w:rFonts w:ascii="Arial" w:hAnsi="Arial" w:cs="Arial"/>
          <w:color w:val="000000" w:themeColor="text1"/>
          <w:spacing w:val="1"/>
        </w:rPr>
        <w:t xml:space="preserve"> </w:t>
      </w:r>
      <w:r>
        <w:rPr>
          <w:rFonts w:ascii="Arial" w:hAnsi="Arial" w:cs="Arial"/>
          <w:color w:val="000000" w:themeColor="text1"/>
        </w:rPr>
        <w:t>tolerance in bread wheat (</w:t>
      </w:r>
      <w:r>
        <w:rPr>
          <w:rFonts w:ascii="Arial" w:hAnsi="Arial" w:cs="Arial"/>
          <w:i/>
          <w:color w:val="000000" w:themeColor="text1"/>
        </w:rPr>
        <w:t xml:space="preserve">Triticum </w:t>
      </w:r>
      <w:proofErr w:type="spellStart"/>
      <w:r>
        <w:rPr>
          <w:rFonts w:ascii="Arial" w:hAnsi="Arial" w:cs="Arial"/>
          <w:i/>
          <w:color w:val="000000" w:themeColor="text1"/>
        </w:rPr>
        <w:t>aestivum</w:t>
      </w:r>
      <w:proofErr w:type="spellEnd"/>
      <w:r>
        <w:rPr>
          <w:rFonts w:ascii="Arial" w:hAnsi="Arial" w:cs="Arial"/>
          <w:color w:val="000000" w:themeColor="text1"/>
        </w:rPr>
        <w:t>) landraces.</w:t>
      </w:r>
      <w:r>
        <w:rPr>
          <w:rFonts w:ascii="Arial" w:hAnsi="Arial" w:cs="Arial"/>
          <w:color w:val="000000" w:themeColor="text1"/>
          <w:spacing w:val="1"/>
        </w:rPr>
        <w:t xml:space="preserve"> </w:t>
      </w:r>
      <w:r>
        <w:rPr>
          <w:rFonts w:ascii="Arial" w:hAnsi="Arial" w:cs="Arial"/>
          <w:i/>
          <w:color w:val="000000" w:themeColor="text1"/>
        </w:rPr>
        <w:t>European</w:t>
      </w:r>
      <w:r>
        <w:rPr>
          <w:rFonts w:ascii="Arial" w:hAnsi="Arial" w:cs="Arial"/>
          <w:i/>
          <w:color w:val="000000" w:themeColor="text1"/>
          <w:spacing w:val="-1"/>
        </w:rPr>
        <w:t xml:space="preserve"> </w:t>
      </w:r>
      <w:r>
        <w:rPr>
          <w:rFonts w:ascii="Arial" w:hAnsi="Arial" w:cs="Arial"/>
          <w:i/>
          <w:color w:val="000000" w:themeColor="text1"/>
        </w:rPr>
        <w:t>Journal of Experimental Biology.</w:t>
      </w:r>
      <w:r>
        <w:rPr>
          <w:rFonts w:ascii="Arial" w:hAnsi="Arial" w:cs="Arial"/>
          <w:i/>
          <w:color w:val="000000" w:themeColor="text1"/>
          <w:spacing w:val="3"/>
        </w:rPr>
        <w:t xml:space="preserve"> </w:t>
      </w:r>
      <w:r>
        <w:rPr>
          <w:rFonts w:ascii="Arial" w:hAnsi="Arial" w:cs="Arial"/>
          <w:b/>
          <w:color w:val="000000" w:themeColor="text1"/>
        </w:rPr>
        <w:t>2(3):</w:t>
      </w:r>
      <w:r>
        <w:rPr>
          <w:rFonts w:ascii="Arial" w:hAnsi="Arial" w:cs="Arial"/>
          <w:color w:val="000000" w:themeColor="text1"/>
        </w:rPr>
        <w:t xml:space="preserve"> 577-584.</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rPr>
        <w:lastRenderedPageBreak/>
        <w:t>Federer, W. T. (1956). Augmented designs. Hawaiian Planters’ Record LV (</w:t>
      </w:r>
      <w:r>
        <w:rPr>
          <w:rFonts w:ascii="Arial" w:hAnsi="Arial" w:cs="Arial"/>
          <w:b/>
          <w:color w:val="000000" w:themeColor="text1"/>
        </w:rPr>
        <w:t>2</w:t>
      </w:r>
      <w:r>
        <w:rPr>
          <w:rFonts w:ascii="Arial" w:hAnsi="Arial" w:cs="Arial"/>
          <w:color w:val="000000" w:themeColor="text1"/>
        </w:rPr>
        <w:t>): Pp 191–208</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shd w:val="clear" w:color="auto" w:fill="FFFFFF"/>
        </w:rPr>
        <w:t xml:space="preserve">Fernandez, G. C. (1992). Effective selection criteria for assessing plant stress tolerance. In Proceeding of the International Symposium on Adaptation of Vegetables and other Food Crops in Temperature and Water Stress, Aug. 13-16, </w:t>
      </w:r>
      <w:proofErr w:type="spellStart"/>
      <w:r>
        <w:rPr>
          <w:rFonts w:ascii="Arial" w:hAnsi="Arial" w:cs="Arial"/>
          <w:color w:val="000000" w:themeColor="text1"/>
          <w:shd w:val="clear" w:color="auto" w:fill="FFFFFF"/>
        </w:rPr>
        <w:t>Shanhua</w:t>
      </w:r>
      <w:proofErr w:type="spellEnd"/>
      <w:r>
        <w:rPr>
          <w:rFonts w:ascii="Arial" w:hAnsi="Arial" w:cs="Arial"/>
          <w:color w:val="000000" w:themeColor="text1"/>
          <w:shd w:val="clear" w:color="auto" w:fill="FFFFFF"/>
        </w:rPr>
        <w:t>, Taiwan, pp. 257-270.</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shd w:val="clear" w:color="auto" w:fill="FFFFFF"/>
        </w:rPr>
      </w:pPr>
      <w:r>
        <w:rPr>
          <w:rFonts w:ascii="Arial" w:hAnsi="Arial" w:cs="Arial"/>
          <w:color w:val="000000" w:themeColor="text1"/>
          <w:shd w:val="clear" w:color="auto" w:fill="FFFFFF"/>
        </w:rPr>
        <w:t>Fischer, R. A. and Maurer, R. (1978). Drought resistance in spring wheat cultivars. I. Grain yield responses. </w:t>
      </w:r>
      <w:r>
        <w:rPr>
          <w:rFonts w:ascii="Arial" w:hAnsi="Arial" w:cs="Arial"/>
          <w:i/>
          <w:iCs/>
          <w:color w:val="000000" w:themeColor="text1"/>
          <w:shd w:val="clear" w:color="auto" w:fill="FFFFFF"/>
        </w:rPr>
        <w:t>Australian Journal of Agricultural Research.</w:t>
      </w:r>
      <w:r>
        <w:rPr>
          <w:rFonts w:ascii="Arial" w:hAnsi="Arial" w:cs="Arial"/>
          <w:color w:val="000000" w:themeColor="text1"/>
          <w:shd w:val="clear" w:color="auto" w:fill="FFFFFF"/>
        </w:rPr>
        <w:t> </w:t>
      </w:r>
      <w:r>
        <w:rPr>
          <w:rFonts w:ascii="Arial" w:hAnsi="Arial" w:cs="Arial"/>
          <w:b/>
          <w:bCs/>
          <w:color w:val="000000" w:themeColor="text1"/>
          <w:shd w:val="clear" w:color="auto" w:fill="FFFFFF"/>
        </w:rPr>
        <w:t>29(5)</w:t>
      </w:r>
      <w:r>
        <w:rPr>
          <w:rFonts w:ascii="Arial" w:hAnsi="Arial" w:cs="Arial"/>
          <w:color w:val="000000" w:themeColor="text1"/>
          <w:shd w:val="clear" w:color="auto" w:fill="FFFFFF"/>
        </w:rPr>
        <w:t>: 897-912.</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rPr>
        <w:t xml:space="preserve">Hussain, A., Khalil, S. K., Khan, S. and Khan, H. (2004). Effect of sowing time and variety on grain yield of </w:t>
      </w:r>
      <w:proofErr w:type="spellStart"/>
      <w:r>
        <w:rPr>
          <w:rFonts w:ascii="Arial" w:hAnsi="Arial" w:cs="Arial"/>
          <w:color w:val="000000" w:themeColor="text1"/>
        </w:rPr>
        <w:t>mungbean</w:t>
      </w:r>
      <w:proofErr w:type="spellEnd"/>
      <w:r>
        <w:rPr>
          <w:rFonts w:ascii="Arial" w:hAnsi="Arial" w:cs="Arial"/>
          <w:color w:val="000000" w:themeColor="text1"/>
        </w:rPr>
        <w:t xml:space="preserve">. </w:t>
      </w:r>
      <w:proofErr w:type="spellStart"/>
      <w:r>
        <w:rPr>
          <w:rFonts w:ascii="Arial" w:hAnsi="Arial" w:cs="Arial"/>
          <w:i/>
          <w:iCs/>
          <w:color w:val="000000" w:themeColor="text1"/>
        </w:rPr>
        <w:t>Sarhad</w:t>
      </w:r>
      <w:proofErr w:type="spellEnd"/>
      <w:r>
        <w:rPr>
          <w:rFonts w:ascii="Arial" w:hAnsi="Arial" w:cs="Arial"/>
          <w:i/>
          <w:iCs/>
          <w:color w:val="000000" w:themeColor="text1"/>
        </w:rPr>
        <w:t xml:space="preserve"> Journal of Agriculture.</w:t>
      </w:r>
      <w:r>
        <w:rPr>
          <w:rFonts w:ascii="Arial" w:hAnsi="Arial" w:cs="Arial"/>
          <w:color w:val="000000" w:themeColor="text1"/>
        </w:rPr>
        <w:t xml:space="preserve"> </w:t>
      </w:r>
      <w:r>
        <w:rPr>
          <w:rFonts w:ascii="Arial" w:hAnsi="Arial" w:cs="Arial"/>
          <w:b/>
          <w:bCs/>
          <w:color w:val="000000" w:themeColor="text1"/>
        </w:rPr>
        <w:t>20(4):</w:t>
      </w:r>
      <w:r>
        <w:rPr>
          <w:rFonts w:ascii="Arial" w:hAnsi="Arial" w:cs="Arial"/>
          <w:color w:val="000000" w:themeColor="text1"/>
        </w:rPr>
        <w:t xml:space="preserve"> 481-484. </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rPr>
        <w:t xml:space="preserve">Kalpana, M. P., Madhusudan, K., Ramesh, S., </w:t>
      </w:r>
      <w:proofErr w:type="spellStart"/>
      <w:r>
        <w:rPr>
          <w:rFonts w:ascii="Arial" w:hAnsi="Arial" w:cs="Arial"/>
          <w:color w:val="000000" w:themeColor="text1"/>
        </w:rPr>
        <w:t>Siddu</w:t>
      </w:r>
      <w:proofErr w:type="spellEnd"/>
      <w:r>
        <w:rPr>
          <w:rFonts w:ascii="Arial" w:hAnsi="Arial" w:cs="Arial"/>
          <w:color w:val="000000" w:themeColor="text1"/>
        </w:rPr>
        <w:t xml:space="preserve">, C. B., </w:t>
      </w:r>
      <w:proofErr w:type="spellStart"/>
      <w:r>
        <w:rPr>
          <w:rFonts w:ascii="Arial" w:hAnsi="Arial" w:cs="Arial"/>
          <w:color w:val="000000" w:themeColor="text1"/>
        </w:rPr>
        <w:t>Basanagouda</w:t>
      </w:r>
      <w:proofErr w:type="spellEnd"/>
      <w:r>
        <w:rPr>
          <w:rFonts w:ascii="Arial" w:hAnsi="Arial" w:cs="Arial"/>
          <w:color w:val="000000" w:themeColor="text1"/>
        </w:rPr>
        <w:t xml:space="preserve">, G., Priyadarshini, S. K. and </w:t>
      </w:r>
      <w:proofErr w:type="spellStart"/>
      <w:r>
        <w:rPr>
          <w:rFonts w:ascii="Arial" w:hAnsi="Arial" w:cs="Arial"/>
          <w:color w:val="000000" w:themeColor="text1"/>
        </w:rPr>
        <w:t>Kanavi</w:t>
      </w:r>
      <w:proofErr w:type="spellEnd"/>
      <w:r>
        <w:rPr>
          <w:rFonts w:ascii="Arial" w:hAnsi="Arial" w:cs="Arial"/>
          <w:color w:val="000000" w:themeColor="text1"/>
        </w:rPr>
        <w:t>, M. S. P.</w:t>
      </w:r>
      <w:r>
        <w:rPr>
          <w:rFonts w:ascii="Arial" w:hAnsi="Arial" w:cs="Arial"/>
          <w:smallCaps/>
          <w:color w:val="000000" w:themeColor="text1"/>
        </w:rPr>
        <w:t xml:space="preserve"> (2023).  </w:t>
      </w:r>
      <w:r>
        <w:rPr>
          <w:rFonts w:ascii="Arial" w:hAnsi="Arial" w:cs="Arial"/>
          <w:color w:val="000000" w:themeColor="text1"/>
        </w:rPr>
        <w:t xml:space="preserve">Identification of terminal moisture stress tolerant </w:t>
      </w:r>
      <w:proofErr w:type="spellStart"/>
      <w:r>
        <w:rPr>
          <w:rFonts w:ascii="Arial" w:hAnsi="Arial" w:cs="Arial"/>
          <w:color w:val="000000" w:themeColor="text1"/>
        </w:rPr>
        <w:t>dolichos</w:t>
      </w:r>
      <w:proofErr w:type="spellEnd"/>
      <w:r>
        <w:rPr>
          <w:rFonts w:ascii="Arial" w:hAnsi="Arial" w:cs="Arial"/>
          <w:color w:val="000000" w:themeColor="text1"/>
        </w:rPr>
        <w:t xml:space="preserve"> bean (</w:t>
      </w:r>
      <w:r>
        <w:rPr>
          <w:rFonts w:ascii="Arial" w:hAnsi="Arial" w:cs="Arial"/>
          <w:i/>
          <w:iCs/>
          <w:color w:val="000000" w:themeColor="text1"/>
        </w:rPr>
        <w:t>Lablab</w:t>
      </w:r>
      <w:r>
        <w:rPr>
          <w:rFonts w:ascii="Arial" w:hAnsi="Arial" w:cs="Arial"/>
          <w:color w:val="000000" w:themeColor="text1"/>
        </w:rPr>
        <w:t xml:space="preserve"> </w:t>
      </w:r>
      <w:proofErr w:type="spellStart"/>
      <w:r>
        <w:rPr>
          <w:rFonts w:ascii="Arial" w:hAnsi="Arial" w:cs="Arial"/>
          <w:i/>
          <w:iCs/>
          <w:color w:val="000000" w:themeColor="text1"/>
        </w:rPr>
        <w:t>purpureus</w:t>
      </w:r>
      <w:proofErr w:type="spellEnd"/>
      <w:r>
        <w:rPr>
          <w:rFonts w:ascii="Arial" w:hAnsi="Arial" w:cs="Arial"/>
          <w:color w:val="000000" w:themeColor="text1"/>
        </w:rPr>
        <w:t xml:space="preserve"> L. Sweet) recombinant inbred lines (RILs).</w:t>
      </w:r>
      <w:r>
        <w:rPr>
          <w:rFonts w:ascii="Arial" w:hAnsi="Arial" w:cs="Arial"/>
          <w:b/>
          <w:bCs/>
          <w:color w:val="000000" w:themeColor="text1"/>
        </w:rPr>
        <w:t xml:space="preserve"> </w:t>
      </w:r>
      <w:r>
        <w:rPr>
          <w:rFonts w:ascii="Arial" w:hAnsi="Arial" w:cs="Arial"/>
          <w:i/>
          <w:color w:val="000000" w:themeColor="text1"/>
        </w:rPr>
        <w:t xml:space="preserve">Mysore Journal of Agricultural </w:t>
      </w:r>
      <w:r>
        <w:rPr>
          <w:rFonts w:ascii="Arial" w:hAnsi="Arial" w:cs="Arial"/>
          <w:i/>
          <w:color w:val="000000" w:themeColor="text1"/>
          <w:spacing w:val="-57"/>
        </w:rPr>
        <w:t xml:space="preserve">     </w:t>
      </w:r>
      <w:r>
        <w:rPr>
          <w:rFonts w:ascii="Arial" w:hAnsi="Arial" w:cs="Arial"/>
          <w:i/>
          <w:color w:val="000000" w:themeColor="text1"/>
        </w:rPr>
        <w:t>Sciences.</w:t>
      </w:r>
      <w:r>
        <w:rPr>
          <w:rFonts w:ascii="Arial" w:hAnsi="Arial" w:cs="Arial"/>
          <w:i/>
          <w:color w:val="000000" w:themeColor="text1"/>
          <w:spacing w:val="1"/>
        </w:rPr>
        <w:t xml:space="preserve"> </w:t>
      </w:r>
      <w:r>
        <w:rPr>
          <w:rFonts w:ascii="Arial" w:hAnsi="Arial" w:cs="Arial"/>
          <w:b/>
          <w:color w:val="000000" w:themeColor="text1"/>
        </w:rPr>
        <w:t>57(4</w:t>
      </w:r>
      <w:r>
        <w:rPr>
          <w:rFonts w:ascii="Arial" w:hAnsi="Arial" w:cs="Arial"/>
          <w:color w:val="000000" w:themeColor="text1"/>
        </w:rPr>
        <w:t xml:space="preserve">): 160-174. </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lang w:val="en-IN"/>
        </w:rPr>
        <w:t xml:space="preserve">Kumar, R., Singh, D., Kumari, J. and Meena, H. (2021). Screening of </w:t>
      </w:r>
      <w:proofErr w:type="spellStart"/>
      <w:r>
        <w:rPr>
          <w:rFonts w:ascii="Arial" w:hAnsi="Arial" w:cs="Arial"/>
          <w:lang w:val="en-IN"/>
        </w:rPr>
        <w:t>mungbean</w:t>
      </w:r>
      <w:proofErr w:type="spellEnd"/>
      <w:r>
        <w:rPr>
          <w:rFonts w:ascii="Arial" w:hAnsi="Arial" w:cs="Arial"/>
          <w:lang w:val="en-IN"/>
        </w:rPr>
        <w:t xml:space="preserve"> genotypes for drought tolerance using stress indices and physiological traits. </w:t>
      </w:r>
      <w:r>
        <w:rPr>
          <w:rFonts w:ascii="Arial" w:hAnsi="Arial" w:cs="Arial"/>
          <w:i/>
          <w:iCs/>
          <w:lang w:val="en-IN"/>
        </w:rPr>
        <w:t>Legume Research</w:t>
      </w:r>
      <w:r>
        <w:rPr>
          <w:rFonts w:ascii="Arial" w:hAnsi="Arial" w:cs="Arial"/>
          <w:lang w:val="en-IN"/>
        </w:rPr>
        <w:t xml:space="preserve">. </w:t>
      </w:r>
      <w:r>
        <w:rPr>
          <w:rFonts w:ascii="Arial" w:hAnsi="Arial" w:cs="Arial"/>
          <w:b/>
          <w:bCs/>
          <w:lang w:val="en-IN"/>
        </w:rPr>
        <w:t>44</w:t>
      </w:r>
      <w:r>
        <w:rPr>
          <w:rFonts w:ascii="Arial" w:hAnsi="Arial" w:cs="Arial"/>
          <w:lang w:val="en-IN"/>
        </w:rPr>
        <w:t xml:space="preserve">(Part A). </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spacing w:val="25"/>
        </w:rPr>
        <w:t>Mitra, J. (</w:t>
      </w:r>
      <w:r>
        <w:rPr>
          <w:rFonts w:ascii="Arial" w:hAnsi="Arial" w:cs="Arial"/>
          <w:color w:val="000000" w:themeColor="text1"/>
        </w:rPr>
        <w:t>2001).</w:t>
      </w:r>
      <w:r>
        <w:rPr>
          <w:rFonts w:ascii="Arial" w:hAnsi="Arial" w:cs="Arial"/>
          <w:color w:val="000000" w:themeColor="text1"/>
          <w:spacing w:val="25"/>
        </w:rPr>
        <w:t xml:space="preserve"> </w:t>
      </w:r>
      <w:r>
        <w:rPr>
          <w:rFonts w:ascii="Arial" w:hAnsi="Arial" w:cs="Arial"/>
          <w:color w:val="000000" w:themeColor="text1"/>
        </w:rPr>
        <w:t>Genetics</w:t>
      </w:r>
      <w:r>
        <w:rPr>
          <w:rFonts w:ascii="Arial" w:hAnsi="Arial" w:cs="Arial"/>
          <w:color w:val="000000" w:themeColor="text1"/>
          <w:spacing w:val="24"/>
        </w:rPr>
        <w:t xml:space="preserve"> </w:t>
      </w:r>
      <w:r>
        <w:rPr>
          <w:rFonts w:ascii="Arial" w:hAnsi="Arial" w:cs="Arial"/>
          <w:color w:val="000000" w:themeColor="text1"/>
        </w:rPr>
        <w:t>and</w:t>
      </w:r>
      <w:r>
        <w:rPr>
          <w:rFonts w:ascii="Arial" w:hAnsi="Arial" w:cs="Arial"/>
          <w:color w:val="000000" w:themeColor="text1"/>
          <w:spacing w:val="25"/>
        </w:rPr>
        <w:t xml:space="preserve"> </w:t>
      </w:r>
      <w:r>
        <w:rPr>
          <w:rFonts w:ascii="Arial" w:hAnsi="Arial" w:cs="Arial"/>
          <w:color w:val="000000" w:themeColor="text1"/>
        </w:rPr>
        <w:t>genetic</w:t>
      </w:r>
      <w:r>
        <w:rPr>
          <w:rFonts w:ascii="Arial" w:hAnsi="Arial" w:cs="Arial"/>
          <w:color w:val="000000" w:themeColor="text1"/>
          <w:spacing w:val="24"/>
        </w:rPr>
        <w:t xml:space="preserve"> </w:t>
      </w:r>
      <w:r>
        <w:rPr>
          <w:rFonts w:ascii="Arial" w:hAnsi="Arial" w:cs="Arial"/>
          <w:color w:val="000000" w:themeColor="text1"/>
        </w:rPr>
        <w:t>improvement</w:t>
      </w:r>
      <w:r>
        <w:rPr>
          <w:rFonts w:ascii="Arial" w:hAnsi="Arial" w:cs="Arial"/>
          <w:color w:val="000000" w:themeColor="text1"/>
          <w:spacing w:val="25"/>
        </w:rPr>
        <w:t xml:space="preserve"> </w:t>
      </w:r>
      <w:r>
        <w:rPr>
          <w:rFonts w:ascii="Arial" w:hAnsi="Arial" w:cs="Arial"/>
          <w:color w:val="000000" w:themeColor="text1"/>
        </w:rPr>
        <w:t>of</w:t>
      </w:r>
      <w:r>
        <w:rPr>
          <w:rFonts w:ascii="Arial" w:hAnsi="Arial" w:cs="Arial"/>
          <w:color w:val="000000" w:themeColor="text1"/>
          <w:spacing w:val="25"/>
        </w:rPr>
        <w:t xml:space="preserve"> </w:t>
      </w:r>
      <w:r>
        <w:rPr>
          <w:rFonts w:ascii="Arial" w:hAnsi="Arial" w:cs="Arial"/>
          <w:color w:val="000000" w:themeColor="text1"/>
        </w:rPr>
        <w:t>drought</w:t>
      </w:r>
      <w:r>
        <w:rPr>
          <w:rFonts w:ascii="Arial" w:hAnsi="Arial" w:cs="Arial"/>
          <w:color w:val="000000" w:themeColor="text1"/>
          <w:spacing w:val="25"/>
        </w:rPr>
        <w:t xml:space="preserve"> </w:t>
      </w:r>
      <w:r>
        <w:rPr>
          <w:rFonts w:ascii="Arial" w:hAnsi="Arial" w:cs="Arial"/>
          <w:color w:val="000000" w:themeColor="text1"/>
        </w:rPr>
        <w:t>resistance</w:t>
      </w:r>
      <w:r>
        <w:rPr>
          <w:rFonts w:ascii="Arial" w:hAnsi="Arial" w:cs="Arial"/>
          <w:color w:val="000000" w:themeColor="text1"/>
          <w:spacing w:val="24"/>
        </w:rPr>
        <w:t xml:space="preserve"> </w:t>
      </w:r>
      <w:r>
        <w:rPr>
          <w:rFonts w:ascii="Arial" w:hAnsi="Arial" w:cs="Arial"/>
          <w:color w:val="000000" w:themeColor="text1"/>
        </w:rPr>
        <w:t>in</w:t>
      </w:r>
      <w:r>
        <w:rPr>
          <w:rFonts w:ascii="Arial" w:hAnsi="Arial" w:cs="Arial"/>
          <w:color w:val="000000" w:themeColor="text1"/>
          <w:spacing w:val="25"/>
        </w:rPr>
        <w:t xml:space="preserve"> </w:t>
      </w:r>
      <w:r>
        <w:rPr>
          <w:rFonts w:ascii="Arial" w:hAnsi="Arial" w:cs="Arial"/>
          <w:color w:val="000000" w:themeColor="text1"/>
        </w:rPr>
        <w:t>crop</w:t>
      </w:r>
      <w:r>
        <w:rPr>
          <w:rFonts w:ascii="Arial" w:hAnsi="Arial" w:cs="Arial"/>
          <w:color w:val="000000" w:themeColor="text1"/>
          <w:spacing w:val="24"/>
        </w:rPr>
        <w:t xml:space="preserve"> </w:t>
      </w:r>
      <w:r>
        <w:rPr>
          <w:rFonts w:ascii="Arial" w:hAnsi="Arial" w:cs="Arial"/>
          <w:color w:val="000000" w:themeColor="text1"/>
        </w:rPr>
        <w:t xml:space="preserve">plants. </w:t>
      </w:r>
      <w:r>
        <w:rPr>
          <w:rFonts w:ascii="Arial" w:hAnsi="Arial" w:cs="Arial"/>
          <w:i/>
          <w:color w:val="000000" w:themeColor="text1"/>
        </w:rPr>
        <w:t>Current</w:t>
      </w:r>
      <w:r>
        <w:rPr>
          <w:rFonts w:ascii="Arial" w:hAnsi="Arial" w:cs="Arial"/>
          <w:i/>
          <w:color w:val="000000" w:themeColor="text1"/>
          <w:spacing w:val="-1"/>
        </w:rPr>
        <w:t xml:space="preserve"> </w:t>
      </w:r>
      <w:r>
        <w:rPr>
          <w:rFonts w:ascii="Arial" w:hAnsi="Arial" w:cs="Arial"/>
          <w:i/>
          <w:color w:val="000000" w:themeColor="text1"/>
        </w:rPr>
        <w:t xml:space="preserve">Science. </w:t>
      </w:r>
      <w:r>
        <w:rPr>
          <w:rFonts w:ascii="Arial" w:hAnsi="Arial" w:cs="Arial"/>
          <w:b/>
          <w:color w:val="000000" w:themeColor="text1"/>
        </w:rPr>
        <w:t>80</w:t>
      </w:r>
      <w:r>
        <w:rPr>
          <w:rFonts w:ascii="Arial" w:hAnsi="Arial" w:cs="Arial"/>
          <w:color w:val="000000" w:themeColor="text1"/>
        </w:rPr>
        <w:t>:758-762.</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rPr>
        <w:lastRenderedPageBreak/>
        <w:t>NCSS 2023 Statistical Software 2023, NCSS, LLC. Kaysville, Utah, USA, ncss.com/software/</w:t>
      </w:r>
      <w:proofErr w:type="spellStart"/>
      <w:r>
        <w:rPr>
          <w:rFonts w:ascii="Arial" w:hAnsi="Arial" w:cs="Arial"/>
          <w:color w:val="000000" w:themeColor="text1"/>
        </w:rPr>
        <w:t>ncss</w:t>
      </w:r>
      <w:proofErr w:type="spellEnd"/>
      <w:r>
        <w:rPr>
          <w:rFonts w:ascii="Arial" w:hAnsi="Arial" w:cs="Arial"/>
          <w:color w:val="000000" w:themeColor="text1"/>
        </w:rPr>
        <w:t>.</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proofErr w:type="spellStart"/>
      <w:r>
        <w:rPr>
          <w:rFonts w:ascii="Arial" w:hAnsi="Arial" w:cs="Arial"/>
          <w:lang w:val="en-IN"/>
        </w:rPr>
        <w:t>Punia</w:t>
      </w:r>
      <w:proofErr w:type="spellEnd"/>
      <w:r>
        <w:rPr>
          <w:rFonts w:ascii="Arial" w:hAnsi="Arial" w:cs="Arial"/>
          <w:lang w:val="en-IN"/>
        </w:rPr>
        <w:t xml:space="preserve">, A., Yadav, R., </w:t>
      </w:r>
      <w:proofErr w:type="spellStart"/>
      <w:r>
        <w:rPr>
          <w:rFonts w:ascii="Arial" w:hAnsi="Arial" w:cs="Arial"/>
          <w:lang w:val="en-IN"/>
        </w:rPr>
        <w:t>Dass</w:t>
      </w:r>
      <w:proofErr w:type="spellEnd"/>
      <w:r>
        <w:rPr>
          <w:rFonts w:ascii="Arial" w:hAnsi="Arial" w:cs="Arial"/>
          <w:lang w:val="en-IN"/>
        </w:rPr>
        <w:t xml:space="preserve">, S., Rana, R. and Singh, V. (2020). Assessment of genetic variation and drought tolerance in </w:t>
      </w:r>
      <w:proofErr w:type="spellStart"/>
      <w:r>
        <w:rPr>
          <w:rFonts w:ascii="Arial" w:hAnsi="Arial" w:cs="Arial"/>
          <w:lang w:val="en-IN"/>
        </w:rPr>
        <w:t>mungbean</w:t>
      </w:r>
      <w:proofErr w:type="spellEnd"/>
      <w:r>
        <w:rPr>
          <w:rFonts w:ascii="Arial" w:hAnsi="Arial" w:cs="Arial"/>
          <w:lang w:val="en-IN"/>
        </w:rPr>
        <w:t xml:space="preserve">. </w:t>
      </w:r>
      <w:r>
        <w:rPr>
          <w:rFonts w:ascii="Arial" w:hAnsi="Arial" w:cs="Arial"/>
          <w:i/>
          <w:iCs/>
          <w:lang w:val="en-IN"/>
        </w:rPr>
        <w:t>Journal of Genetics</w:t>
      </w:r>
      <w:r>
        <w:rPr>
          <w:rFonts w:ascii="Arial" w:hAnsi="Arial" w:cs="Arial"/>
          <w:lang w:val="en-IN"/>
        </w:rPr>
        <w:t xml:space="preserve">. </w:t>
      </w:r>
      <w:r>
        <w:rPr>
          <w:rFonts w:ascii="Arial" w:hAnsi="Arial" w:cs="Arial"/>
          <w:b/>
          <w:bCs/>
          <w:lang w:val="en-IN"/>
        </w:rPr>
        <w:t>99</w:t>
      </w:r>
      <w:r>
        <w:rPr>
          <w:rFonts w:ascii="Arial" w:hAnsi="Arial" w:cs="Arial"/>
          <w:lang w:val="en-IN"/>
        </w:rPr>
        <w:t xml:space="preserve">: 58. </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rPr>
        <w:t xml:space="preserve">Richards, R. A. (1996). Defining selection criteria to improve yield under drought. </w:t>
      </w:r>
      <w:r>
        <w:rPr>
          <w:rFonts w:ascii="Arial" w:hAnsi="Arial" w:cs="Arial"/>
          <w:i/>
          <w:color w:val="000000" w:themeColor="text1"/>
        </w:rPr>
        <w:t>Plant</w:t>
      </w:r>
      <w:r>
        <w:rPr>
          <w:rFonts w:ascii="Arial" w:hAnsi="Arial" w:cs="Arial"/>
          <w:i/>
          <w:color w:val="000000" w:themeColor="text1"/>
          <w:spacing w:val="1"/>
        </w:rPr>
        <w:t xml:space="preserve"> </w:t>
      </w:r>
      <w:r>
        <w:rPr>
          <w:rFonts w:ascii="Arial" w:hAnsi="Arial" w:cs="Arial"/>
          <w:i/>
          <w:color w:val="000000" w:themeColor="text1"/>
        </w:rPr>
        <w:t>Growth</w:t>
      </w:r>
      <w:r>
        <w:rPr>
          <w:rFonts w:ascii="Arial" w:hAnsi="Arial" w:cs="Arial"/>
          <w:i/>
          <w:color w:val="000000" w:themeColor="text1"/>
          <w:spacing w:val="-1"/>
        </w:rPr>
        <w:t xml:space="preserve"> </w:t>
      </w:r>
      <w:r>
        <w:rPr>
          <w:rFonts w:ascii="Arial" w:hAnsi="Arial" w:cs="Arial"/>
          <w:i/>
          <w:color w:val="000000" w:themeColor="text1"/>
        </w:rPr>
        <w:t>Regulation.</w:t>
      </w:r>
      <w:r>
        <w:rPr>
          <w:rFonts w:ascii="Arial" w:hAnsi="Arial" w:cs="Arial"/>
          <w:i/>
          <w:color w:val="000000" w:themeColor="text1"/>
          <w:spacing w:val="1"/>
        </w:rPr>
        <w:t xml:space="preserve"> </w:t>
      </w:r>
      <w:r>
        <w:rPr>
          <w:rFonts w:ascii="Arial" w:hAnsi="Arial" w:cs="Arial"/>
          <w:b/>
          <w:color w:val="000000" w:themeColor="text1"/>
        </w:rPr>
        <w:t>20</w:t>
      </w:r>
      <w:r>
        <w:rPr>
          <w:rFonts w:ascii="Arial" w:hAnsi="Arial" w:cs="Arial"/>
          <w:color w:val="000000" w:themeColor="text1"/>
        </w:rPr>
        <w:t>: 157-166.</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proofErr w:type="spellStart"/>
      <w:r>
        <w:rPr>
          <w:rFonts w:ascii="Arial" w:hAnsi="Arial" w:cs="Arial"/>
          <w:color w:val="000000" w:themeColor="text1"/>
        </w:rPr>
        <w:t>Rosielle</w:t>
      </w:r>
      <w:proofErr w:type="spellEnd"/>
      <w:r>
        <w:rPr>
          <w:rFonts w:ascii="Arial" w:hAnsi="Arial" w:cs="Arial"/>
          <w:color w:val="000000" w:themeColor="text1"/>
        </w:rPr>
        <w:t>, A. A. and Hamblin, J. (1981). Theoretical aspects of selection for yield in</w:t>
      </w:r>
      <w:r>
        <w:rPr>
          <w:rFonts w:ascii="Arial" w:hAnsi="Arial" w:cs="Arial"/>
          <w:color w:val="000000" w:themeColor="text1"/>
          <w:spacing w:val="1"/>
        </w:rPr>
        <w:t xml:space="preserve"> </w:t>
      </w:r>
      <w:r>
        <w:rPr>
          <w:rFonts w:ascii="Arial" w:hAnsi="Arial" w:cs="Arial"/>
          <w:color w:val="000000" w:themeColor="text1"/>
        </w:rPr>
        <w:t>stress</w:t>
      </w:r>
      <w:r>
        <w:rPr>
          <w:rFonts w:ascii="Arial" w:hAnsi="Arial" w:cs="Arial"/>
          <w:color w:val="000000" w:themeColor="text1"/>
          <w:spacing w:val="-1"/>
        </w:rPr>
        <w:t xml:space="preserve"> </w:t>
      </w:r>
      <w:r>
        <w:rPr>
          <w:rFonts w:ascii="Arial" w:hAnsi="Arial" w:cs="Arial"/>
          <w:color w:val="000000" w:themeColor="text1"/>
        </w:rPr>
        <w:t>and non-stress</w:t>
      </w:r>
      <w:r>
        <w:rPr>
          <w:rFonts w:ascii="Arial" w:hAnsi="Arial" w:cs="Arial"/>
          <w:color w:val="000000" w:themeColor="text1"/>
          <w:spacing w:val="2"/>
        </w:rPr>
        <w:t xml:space="preserve"> </w:t>
      </w:r>
      <w:r>
        <w:rPr>
          <w:rFonts w:ascii="Arial" w:hAnsi="Arial" w:cs="Arial"/>
          <w:color w:val="000000" w:themeColor="text1"/>
        </w:rPr>
        <w:t>environments.</w:t>
      </w:r>
      <w:r>
        <w:rPr>
          <w:rFonts w:ascii="Arial" w:hAnsi="Arial" w:cs="Arial"/>
          <w:color w:val="000000" w:themeColor="text1"/>
          <w:spacing w:val="1"/>
        </w:rPr>
        <w:t xml:space="preserve"> </w:t>
      </w:r>
      <w:r>
        <w:rPr>
          <w:rFonts w:ascii="Arial" w:hAnsi="Arial" w:cs="Arial"/>
          <w:i/>
          <w:color w:val="000000" w:themeColor="text1"/>
        </w:rPr>
        <w:t xml:space="preserve">Crop Science. </w:t>
      </w:r>
      <w:r>
        <w:rPr>
          <w:rFonts w:ascii="Arial" w:hAnsi="Arial" w:cs="Arial"/>
          <w:b/>
          <w:color w:val="000000" w:themeColor="text1"/>
        </w:rPr>
        <w:t>21</w:t>
      </w:r>
      <w:r>
        <w:rPr>
          <w:rFonts w:ascii="Arial" w:hAnsi="Arial" w:cs="Arial"/>
          <w:color w:val="000000" w:themeColor="text1"/>
        </w:rPr>
        <w:t>:</w:t>
      </w:r>
      <w:r>
        <w:rPr>
          <w:rFonts w:ascii="Arial" w:hAnsi="Arial" w:cs="Arial"/>
          <w:color w:val="000000" w:themeColor="text1"/>
          <w:spacing w:val="-1"/>
        </w:rPr>
        <w:t xml:space="preserve"> </w:t>
      </w:r>
      <w:r>
        <w:rPr>
          <w:rFonts w:ascii="Arial" w:hAnsi="Arial" w:cs="Arial"/>
          <w:color w:val="000000" w:themeColor="text1"/>
        </w:rPr>
        <w:t>943-946.</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proofErr w:type="spellStart"/>
      <w:r>
        <w:rPr>
          <w:rFonts w:ascii="Arial" w:hAnsi="Arial" w:cs="Arial"/>
          <w:color w:val="000000" w:themeColor="text1"/>
          <w:spacing w:val="-8"/>
        </w:rPr>
        <w:t>Serrai</w:t>
      </w:r>
      <w:proofErr w:type="spellEnd"/>
      <w:r>
        <w:rPr>
          <w:rFonts w:ascii="Arial" w:hAnsi="Arial" w:cs="Arial"/>
          <w:color w:val="000000" w:themeColor="text1"/>
          <w:spacing w:val="-8"/>
        </w:rPr>
        <w:t xml:space="preserve">, R., </w:t>
      </w:r>
      <w:proofErr w:type="spellStart"/>
      <w:r>
        <w:rPr>
          <w:rFonts w:ascii="Arial" w:hAnsi="Arial" w:cs="Arial"/>
          <w:color w:val="000000" w:themeColor="text1"/>
          <w:spacing w:val="-8"/>
        </w:rPr>
        <w:t>Mcnally</w:t>
      </w:r>
      <w:proofErr w:type="spellEnd"/>
      <w:r>
        <w:rPr>
          <w:rFonts w:ascii="Arial" w:hAnsi="Arial" w:cs="Arial"/>
          <w:color w:val="000000" w:themeColor="text1"/>
          <w:spacing w:val="-8"/>
        </w:rPr>
        <w:t xml:space="preserve">, K. L., </w:t>
      </w:r>
      <w:proofErr w:type="spellStart"/>
      <w:r>
        <w:rPr>
          <w:rFonts w:ascii="Arial" w:hAnsi="Arial" w:cs="Arial"/>
          <w:color w:val="000000" w:themeColor="text1"/>
          <w:spacing w:val="-8"/>
        </w:rPr>
        <w:t>Slamet-Loedin</w:t>
      </w:r>
      <w:proofErr w:type="spellEnd"/>
      <w:r>
        <w:rPr>
          <w:rFonts w:ascii="Arial" w:hAnsi="Arial" w:cs="Arial"/>
          <w:color w:val="000000" w:themeColor="text1"/>
          <w:spacing w:val="-8"/>
        </w:rPr>
        <w:t xml:space="preserve">, I., Kohli, A., </w:t>
      </w:r>
      <w:proofErr w:type="spellStart"/>
      <w:r>
        <w:rPr>
          <w:rFonts w:ascii="Arial" w:hAnsi="Arial" w:cs="Arial"/>
          <w:color w:val="000000" w:themeColor="text1"/>
          <w:spacing w:val="-8"/>
        </w:rPr>
        <w:t>Haefele</w:t>
      </w:r>
      <w:proofErr w:type="spellEnd"/>
      <w:r>
        <w:rPr>
          <w:rFonts w:ascii="Arial" w:hAnsi="Arial" w:cs="Arial"/>
          <w:color w:val="000000" w:themeColor="text1"/>
          <w:spacing w:val="-8"/>
        </w:rPr>
        <w:t xml:space="preserve">, S. M., </w:t>
      </w:r>
      <w:proofErr w:type="spellStart"/>
      <w:r>
        <w:rPr>
          <w:rFonts w:ascii="Arial" w:hAnsi="Arial" w:cs="Arial"/>
          <w:color w:val="000000" w:themeColor="text1"/>
          <w:spacing w:val="-8"/>
        </w:rPr>
        <w:t>Atlin</w:t>
      </w:r>
      <w:proofErr w:type="spellEnd"/>
      <w:r>
        <w:rPr>
          <w:rFonts w:ascii="Arial" w:hAnsi="Arial" w:cs="Arial"/>
          <w:color w:val="000000" w:themeColor="text1"/>
          <w:spacing w:val="-8"/>
        </w:rPr>
        <w:t>, G. and Arvind Kumar. (</w:t>
      </w:r>
      <w:r>
        <w:rPr>
          <w:rFonts w:ascii="Arial" w:hAnsi="Arial" w:cs="Arial"/>
          <w:color w:val="000000" w:themeColor="text1"/>
        </w:rPr>
        <w:t>2011).</w:t>
      </w:r>
      <w:r>
        <w:rPr>
          <w:rFonts w:ascii="Arial" w:hAnsi="Arial" w:cs="Arial"/>
          <w:color w:val="000000" w:themeColor="text1"/>
          <w:spacing w:val="-7"/>
        </w:rPr>
        <w:t xml:space="preserve"> </w:t>
      </w:r>
      <w:r>
        <w:rPr>
          <w:rFonts w:ascii="Arial" w:hAnsi="Arial" w:cs="Arial"/>
          <w:color w:val="000000" w:themeColor="text1"/>
        </w:rPr>
        <w:t>Drought</w:t>
      </w:r>
      <w:r>
        <w:rPr>
          <w:rFonts w:ascii="Arial" w:hAnsi="Arial" w:cs="Arial"/>
          <w:color w:val="000000" w:themeColor="text1"/>
          <w:spacing w:val="-7"/>
        </w:rPr>
        <w:t xml:space="preserve"> </w:t>
      </w:r>
      <w:r>
        <w:rPr>
          <w:rFonts w:ascii="Arial" w:hAnsi="Arial" w:cs="Arial"/>
          <w:color w:val="000000" w:themeColor="text1"/>
        </w:rPr>
        <w:t>resistance</w:t>
      </w:r>
      <w:r>
        <w:rPr>
          <w:rFonts w:ascii="Arial" w:hAnsi="Arial" w:cs="Arial"/>
          <w:color w:val="000000" w:themeColor="text1"/>
          <w:spacing w:val="-8"/>
        </w:rPr>
        <w:t xml:space="preserve"> </w:t>
      </w:r>
      <w:r>
        <w:rPr>
          <w:rFonts w:ascii="Arial" w:hAnsi="Arial" w:cs="Arial"/>
          <w:color w:val="000000" w:themeColor="text1"/>
        </w:rPr>
        <w:t>improvement</w:t>
      </w:r>
      <w:r>
        <w:rPr>
          <w:rFonts w:ascii="Arial" w:hAnsi="Arial" w:cs="Arial"/>
          <w:color w:val="000000" w:themeColor="text1"/>
          <w:spacing w:val="-7"/>
        </w:rPr>
        <w:t xml:space="preserve"> </w:t>
      </w:r>
      <w:r>
        <w:rPr>
          <w:rFonts w:ascii="Arial" w:hAnsi="Arial" w:cs="Arial"/>
          <w:color w:val="000000" w:themeColor="text1"/>
        </w:rPr>
        <w:t>in</w:t>
      </w:r>
      <w:r>
        <w:rPr>
          <w:rFonts w:ascii="Arial" w:hAnsi="Arial" w:cs="Arial"/>
          <w:color w:val="000000" w:themeColor="text1"/>
          <w:spacing w:val="-6"/>
        </w:rPr>
        <w:t xml:space="preserve"> </w:t>
      </w:r>
      <w:r>
        <w:rPr>
          <w:rFonts w:ascii="Arial" w:hAnsi="Arial" w:cs="Arial"/>
          <w:color w:val="000000" w:themeColor="text1"/>
        </w:rPr>
        <w:t>rice:</w:t>
      </w:r>
      <w:r>
        <w:rPr>
          <w:rFonts w:ascii="Arial" w:hAnsi="Arial" w:cs="Arial"/>
          <w:color w:val="000000" w:themeColor="text1"/>
          <w:spacing w:val="-58"/>
        </w:rPr>
        <w:t xml:space="preserve"> </w:t>
      </w:r>
      <w:r>
        <w:rPr>
          <w:rFonts w:ascii="Arial" w:hAnsi="Arial" w:cs="Arial"/>
          <w:color w:val="000000" w:themeColor="text1"/>
        </w:rPr>
        <w:t xml:space="preserve">An improved genetic and resource management strategy. </w:t>
      </w:r>
      <w:r>
        <w:rPr>
          <w:rFonts w:ascii="Arial" w:hAnsi="Arial" w:cs="Arial"/>
          <w:i/>
          <w:color w:val="000000" w:themeColor="text1"/>
        </w:rPr>
        <w:t xml:space="preserve">Plant Production Science. </w:t>
      </w:r>
      <w:r>
        <w:rPr>
          <w:rFonts w:ascii="Arial" w:hAnsi="Arial" w:cs="Arial"/>
          <w:b/>
          <w:color w:val="000000" w:themeColor="text1"/>
        </w:rPr>
        <w:t>14(1):</w:t>
      </w:r>
      <w:r>
        <w:rPr>
          <w:rFonts w:ascii="Arial" w:hAnsi="Arial" w:cs="Arial"/>
          <w:color w:val="000000" w:themeColor="text1"/>
        </w:rPr>
        <w:t>1-</w:t>
      </w:r>
      <w:r>
        <w:rPr>
          <w:rFonts w:ascii="Arial" w:hAnsi="Arial" w:cs="Arial"/>
          <w:color w:val="000000" w:themeColor="text1"/>
          <w:spacing w:val="1"/>
        </w:rPr>
        <w:t xml:space="preserve"> </w:t>
      </w:r>
      <w:r>
        <w:rPr>
          <w:rFonts w:ascii="Arial" w:hAnsi="Arial" w:cs="Arial"/>
          <w:color w:val="000000" w:themeColor="text1"/>
        </w:rPr>
        <w:t>14.</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r>
        <w:rPr>
          <w:rFonts w:ascii="Arial" w:hAnsi="Arial" w:cs="Arial"/>
          <w:color w:val="000000" w:themeColor="text1"/>
        </w:rPr>
        <w:t xml:space="preserve">Siddique, M. R. B., Hamid, A. and Islam, M. S. (2000). Drought stress effects on water relations of wheat. </w:t>
      </w:r>
      <w:r>
        <w:rPr>
          <w:rFonts w:ascii="Arial" w:hAnsi="Arial" w:cs="Arial"/>
          <w:i/>
          <w:color w:val="000000" w:themeColor="text1"/>
        </w:rPr>
        <w:t xml:space="preserve">Botanical Bulletin of Academia </w:t>
      </w:r>
      <w:proofErr w:type="spellStart"/>
      <w:r>
        <w:rPr>
          <w:rFonts w:ascii="Arial" w:hAnsi="Arial" w:cs="Arial"/>
          <w:i/>
          <w:color w:val="000000" w:themeColor="text1"/>
        </w:rPr>
        <w:t>Sinica</w:t>
      </w:r>
      <w:proofErr w:type="spellEnd"/>
      <w:r>
        <w:rPr>
          <w:rFonts w:ascii="Arial" w:hAnsi="Arial" w:cs="Arial"/>
          <w:i/>
          <w:color w:val="000000" w:themeColor="text1"/>
        </w:rPr>
        <w:t>.</w:t>
      </w:r>
      <w:r>
        <w:rPr>
          <w:rFonts w:ascii="Arial" w:hAnsi="Arial" w:cs="Arial"/>
          <w:color w:val="000000" w:themeColor="text1"/>
        </w:rPr>
        <w:t xml:space="preserve"> </w:t>
      </w:r>
      <w:r>
        <w:rPr>
          <w:rFonts w:ascii="Arial" w:hAnsi="Arial" w:cs="Arial"/>
          <w:b/>
          <w:bCs/>
          <w:color w:val="000000" w:themeColor="text1"/>
        </w:rPr>
        <w:t>41</w:t>
      </w:r>
      <w:r>
        <w:rPr>
          <w:rFonts w:ascii="Arial" w:hAnsi="Arial" w:cs="Arial"/>
          <w:color w:val="000000" w:themeColor="text1"/>
        </w:rPr>
        <w:t>:35-39.</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iCs/>
          <w:color w:val="000000" w:themeColor="text1"/>
        </w:rPr>
      </w:pPr>
      <w:proofErr w:type="spellStart"/>
      <w:r>
        <w:rPr>
          <w:rFonts w:ascii="Arial" w:hAnsi="Arial" w:cs="Arial"/>
          <w:color w:val="000000" w:themeColor="text1"/>
        </w:rPr>
        <w:t>Susmitha</w:t>
      </w:r>
      <w:proofErr w:type="spellEnd"/>
      <w:r>
        <w:rPr>
          <w:rFonts w:ascii="Arial" w:hAnsi="Arial" w:cs="Arial"/>
          <w:color w:val="000000" w:themeColor="text1"/>
        </w:rPr>
        <w:t xml:space="preserve"> and Ramesh, S. (2020). Identification</w:t>
      </w:r>
      <w:r>
        <w:rPr>
          <w:rFonts w:ascii="Arial" w:hAnsi="Arial" w:cs="Arial"/>
          <w:color w:val="000000" w:themeColor="text1"/>
          <w:spacing w:val="1"/>
        </w:rPr>
        <w:t xml:space="preserve"> </w:t>
      </w:r>
      <w:r>
        <w:rPr>
          <w:rFonts w:ascii="Arial" w:hAnsi="Arial" w:cs="Arial"/>
          <w:color w:val="000000" w:themeColor="text1"/>
        </w:rPr>
        <w:t>of</w:t>
      </w:r>
      <w:r>
        <w:rPr>
          <w:rFonts w:ascii="Arial" w:hAnsi="Arial" w:cs="Arial"/>
          <w:color w:val="000000" w:themeColor="text1"/>
          <w:spacing w:val="60"/>
        </w:rPr>
        <w:t xml:space="preserve"> </w:t>
      </w:r>
      <w:r>
        <w:rPr>
          <w:rFonts w:ascii="Arial" w:hAnsi="Arial" w:cs="Arial"/>
          <w:color w:val="000000" w:themeColor="text1"/>
        </w:rPr>
        <w:t>Indices for</w:t>
      </w:r>
      <w:r>
        <w:rPr>
          <w:rFonts w:ascii="Arial" w:hAnsi="Arial" w:cs="Arial"/>
          <w:color w:val="000000" w:themeColor="text1"/>
          <w:spacing w:val="60"/>
        </w:rPr>
        <w:t xml:space="preserve"> </w:t>
      </w:r>
      <w:r>
        <w:rPr>
          <w:rFonts w:ascii="Arial" w:hAnsi="Arial" w:cs="Arial"/>
          <w:color w:val="000000" w:themeColor="text1"/>
        </w:rPr>
        <w:t>Empirical Selection</w:t>
      </w:r>
      <w:r>
        <w:rPr>
          <w:rFonts w:ascii="Arial" w:hAnsi="Arial" w:cs="Arial"/>
          <w:color w:val="000000" w:themeColor="text1"/>
          <w:spacing w:val="1"/>
        </w:rPr>
        <w:t xml:space="preserve"> </w:t>
      </w:r>
      <w:r>
        <w:rPr>
          <w:rFonts w:ascii="Arial" w:hAnsi="Arial" w:cs="Arial"/>
          <w:color w:val="000000" w:themeColor="text1"/>
        </w:rPr>
        <w:t>of</w:t>
      </w:r>
      <w:r>
        <w:rPr>
          <w:rFonts w:ascii="Arial" w:hAnsi="Arial" w:cs="Arial"/>
          <w:color w:val="000000" w:themeColor="text1"/>
          <w:spacing w:val="1"/>
        </w:rPr>
        <w:t xml:space="preserve"> </w:t>
      </w:r>
      <w:proofErr w:type="spellStart"/>
      <w:r>
        <w:rPr>
          <w:rFonts w:ascii="Arial" w:hAnsi="Arial" w:cs="Arial"/>
          <w:color w:val="000000" w:themeColor="text1"/>
        </w:rPr>
        <w:t>Dolichos</w:t>
      </w:r>
      <w:proofErr w:type="spellEnd"/>
      <w:r>
        <w:rPr>
          <w:rFonts w:ascii="Arial" w:hAnsi="Arial" w:cs="Arial"/>
          <w:color w:val="000000" w:themeColor="text1"/>
          <w:spacing w:val="1"/>
        </w:rPr>
        <w:t xml:space="preserve"> </w:t>
      </w:r>
      <w:r>
        <w:rPr>
          <w:rFonts w:ascii="Arial" w:hAnsi="Arial" w:cs="Arial"/>
          <w:color w:val="000000" w:themeColor="text1"/>
        </w:rPr>
        <w:t>Bean</w:t>
      </w:r>
      <w:r>
        <w:rPr>
          <w:rFonts w:ascii="Arial" w:hAnsi="Arial" w:cs="Arial"/>
          <w:color w:val="000000" w:themeColor="text1"/>
          <w:spacing w:val="1"/>
        </w:rPr>
        <w:t xml:space="preserve"> </w:t>
      </w:r>
      <w:r>
        <w:rPr>
          <w:rFonts w:ascii="Arial" w:hAnsi="Arial" w:cs="Arial"/>
          <w:color w:val="000000" w:themeColor="text1"/>
        </w:rPr>
        <w:t>[</w:t>
      </w:r>
      <w:r>
        <w:rPr>
          <w:rFonts w:ascii="Arial" w:hAnsi="Arial" w:cs="Arial"/>
          <w:i/>
          <w:color w:val="000000" w:themeColor="text1"/>
        </w:rPr>
        <w:t>Lablab</w:t>
      </w:r>
      <w:r>
        <w:rPr>
          <w:rFonts w:ascii="Arial" w:hAnsi="Arial" w:cs="Arial"/>
          <w:i/>
          <w:color w:val="000000" w:themeColor="text1"/>
          <w:spacing w:val="1"/>
        </w:rPr>
        <w:t xml:space="preserve"> </w:t>
      </w:r>
      <w:proofErr w:type="spellStart"/>
      <w:r>
        <w:rPr>
          <w:rFonts w:ascii="Arial" w:hAnsi="Arial" w:cs="Arial"/>
          <w:i/>
          <w:color w:val="000000" w:themeColor="text1"/>
        </w:rPr>
        <w:t>purpureus</w:t>
      </w:r>
      <w:proofErr w:type="spellEnd"/>
      <w:r>
        <w:rPr>
          <w:rFonts w:ascii="Arial" w:hAnsi="Arial" w:cs="Arial"/>
          <w:i/>
          <w:color w:val="000000" w:themeColor="text1"/>
        </w:rPr>
        <w:t xml:space="preserve"> </w:t>
      </w:r>
      <w:r>
        <w:rPr>
          <w:rFonts w:ascii="Arial" w:hAnsi="Arial" w:cs="Arial"/>
          <w:color w:val="000000" w:themeColor="text1"/>
        </w:rPr>
        <w:t>(L.)</w:t>
      </w:r>
      <w:r>
        <w:rPr>
          <w:rFonts w:ascii="Arial" w:hAnsi="Arial" w:cs="Arial"/>
          <w:color w:val="000000" w:themeColor="text1"/>
          <w:spacing w:val="61"/>
        </w:rPr>
        <w:t xml:space="preserve"> </w:t>
      </w:r>
      <w:r>
        <w:rPr>
          <w:rFonts w:ascii="Arial" w:hAnsi="Arial" w:cs="Arial"/>
          <w:color w:val="000000" w:themeColor="text1"/>
        </w:rPr>
        <w:t>Var.</w:t>
      </w:r>
      <w:r>
        <w:rPr>
          <w:rFonts w:ascii="Arial" w:hAnsi="Arial" w:cs="Arial"/>
          <w:color w:val="000000" w:themeColor="text1"/>
          <w:spacing w:val="61"/>
        </w:rPr>
        <w:t xml:space="preserve"> </w:t>
      </w:r>
      <w:proofErr w:type="spellStart"/>
      <w:r>
        <w:rPr>
          <w:rFonts w:ascii="Arial" w:hAnsi="Arial" w:cs="Arial"/>
          <w:color w:val="000000" w:themeColor="text1"/>
        </w:rPr>
        <w:t>Lignosus</w:t>
      </w:r>
      <w:proofErr w:type="spellEnd"/>
      <w:r>
        <w:rPr>
          <w:rFonts w:ascii="Arial" w:hAnsi="Arial" w:cs="Arial"/>
          <w:color w:val="000000" w:themeColor="text1"/>
        </w:rPr>
        <w:t>]</w:t>
      </w:r>
      <w:r>
        <w:rPr>
          <w:rFonts w:ascii="Arial" w:hAnsi="Arial" w:cs="Arial"/>
          <w:color w:val="000000" w:themeColor="text1"/>
          <w:spacing w:val="61"/>
        </w:rPr>
        <w:t xml:space="preserve"> </w:t>
      </w:r>
      <w:r>
        <w:rPr>
          <w:rFonts w:ascii="Arial" w:hAnsi="Arial" w:cs="Arial"/>
          <w:color w:val="000000" w:themeColor="text1"/>
        </w:rPr>
        <w:t>Genotypes</w:t>
      </w:r>
      <w:r>
        <w:rPr>
          <w:rFonts w:ascii="Arial" w:hAnsi="Arial" w:cs="Arial"/>
          <w:color w:val="000000" w:themeColor="text1"/>
          <w:spacing w:val="61"/>
        </w:rPr>
        <w:t xml:space="preserve"> </w:t>
      </w:r>
      <w:r>
        <w:rPr>
          <w:rFonts w:ascii="Arial" w:hAnsi="Arial" w:cs="Arial"/>
          <w:color w:val="000000" w:themeColor="text1"/>
        </w:rPr>
        <w:t>for</w:t>
      </w:r>
      <w:r>
        <w:rPr>
          <w:rFonts w:ascii="Arial" w:hAnsi="Arial" w:cs="Arial"/>
          <w:color w:val="000000" w:themeColor="text1"/>
          <w:spacing w:val="1"/>
        </w:rPr>
        <w:t xml:space="preserve"> </w:t>
      </w:r>
      <w:r>
        <w:rPr>
          <w:rFonts w:ascii="Arial" w:hAnsi="Arial" w:cs="Arial"/>
          <w:color w:val="000000" w:themeColor="text1"/>
        </w:rPr>
        <w:t>Tolerance</w:t>
      </w:r>
      <w:r>
        <w:rPr>
          <w:rFonts w:ascii="Arial" w:hAnsi="Arial" w:cs="Arial"/>
          <w:color w:val="000000" w:themeColor="text1"/>
          <w:spacing w:val="23"/>
        </w:rPr>
        <w:t xml:space="preserve"> </w:t>
      </w:r>
      <w:r>
        <w:rPr>
          <w:rFonts w:ascii="Arial" w:hAnsi="Arial" w:cs="Arial"/>
          <w:color w:val="000000" w:themeColor="text1"/>
        </w:rPr>
        <w:t>to</w:t>
      </w:r>
      <w:r>
        <w:rPr>
          <w:rFonts w:ascii="Arial" w:hAnsi="Arial" w:cs="Arial"/>
          <w:color w:val="000000" w:themeColor="text1"/>
          <w:spacing w:val="25"/>
        </w:rPr>
        <w:t xml:space="preserve"> </w:t>
      </w:r>
      <w:r>
        <w:rPr>
          <w:rFonts w:ascii="Arial" w:hAnsi="Arial" w:cs="Arial"/>
          <w:color w:val="000000" w:themeColor="text1"/>
        </w:rPr>
        <w:t>Terminal</w:t>
      </w:r>
      <w:r>
        <w:rPr>
          <w:rFonts w:ascii="Arial" w:hAnsi="Arial" w:cs="Arial"/>
          <w:color w:val="000000" w:themeColor="text1"/>
          <w:spacing w:val="28"/>
        </w:rPr>
        <w:t xml:space="preserve"> </w:t>
      </w:r>
      <w:r>
        <w:rPr>
          <w:rFonts w:ascii="Arial" w:hAnsi="Arial" w:cs="Arial"/>
          <w:color w:val="000000" w:themeColor="text1"/>
        </w:rPr>
        <w:t>Moisture</w:t>
      </w:r>
      <w:r>
        <w:rPr>
          <w:rFonts w:ascii="Arial" w:hAnsi="Arial" w:cs="Arial"/>
          <w:color w:val="000000" w:themeColor="text1"/>
          <w:spacing w:val="23"/>
        </w:rPr>
        <w:t xml:space="preserve"> </w:t>
      </w:r>
      <w:r>
        <w:rPr>
          <w:rFonts w:ascii="Arial" w:hAnsi="Arial" w:cs="Arial"/>
          <w:color w:val="000000" w:themeColor="text1"/>
        </w:rPr>
        <w:t>Stress.</w:t>
      </w:r>
      <w:r>
        <w:rPr>
          <w:rFonts w:ascii="Arial" w:hAnsi="Arial" w:cs="Arial"/>
          <w:color w:val="000000" w:themeColor="text1"/>
          <w:spacing w:val="28"/>
        </w:rPr>
        <w:t xml:space="preserve"> </w:t>
      </w:r>
      <w:r>
        <w:rPr>
          <w:rFonts w:ascii="Arial" w:hAnsi="Arial" w:cs="Arial"/>
          <w:i/>
          <w:color w:val="000000" w:themeColor="text1"/>
        </w:rPr>
        <w:t>Legume</w:t>
      </w:r>
      <w:r>
        <w:rPr>
          <w:rFonts w:ascii="Arial" w:hAnsi="Arial" w:cs="Arial"/>
          <w:i/>
          <w:color w:val="000000" w:themeColor="text1"/>
          <w:spacing w:val="24"/>
        </w:rPr>
        <w:t xml:space="preserve"> </w:t>
      </w:r>
      <w:r>
        <w:rPr>
          <w:rFonts w:ascii="Arial" w:hAnsi="Arial" w:cs="Arial"/>
          <w:i/>
          <w:color w:val="000000" w:themeColor="text1"/>
        </w:rPr>
        <w:t>Research.</w:t>
      </w:r>
      <w:r>
        <w:rPr>
          <w:rFonts w:ascii="Arial" w:hAnsi="Arial" w:cs="Arial"/>
          <w:i/>
          <w:color w:val="000000" w:themeColor="text1"/>
          <w:spacing w:val="28"/>
        </w:rPr>
        <w:t xml:space="preserve"> </w:t>
      </w:r>
      <w:r>
        <w:rPr>
          <w:rFonts w:ascii="Arial" w:hAnsi="Arial" w:cs="Arial"/>
          <w:b/>
          <w:bCs/>
          <w:iCs/>
          <w:color w:val="000000" w:themeColor="text1"/>
          <w:spacing w:val="28"/>
        </w:rPr>
        <w:t>46(6):</w:t>
      </w:r>
      <w:r>
        <w:rPr>
          <w:rFonts w:ascii="Arial" w:hAnsi="Arial" w:cs="Arial"/>
          <w:iCs/>
          <w:color w:val="000000" w:themeColor="text1"/>
          <w:spacing w:val="28"/>
        </w:rPr>
        <w:t xml:space="preserve"> 695-699.</w:t>
      </w:r>
    </w:p>
    <w:p>
      <w:pPr>
        <w:pStyle w:val="ListParagraph"/>
        <w:numPr>
          <w:ilvl w:val="0"/>
          <w:numId w:val="31"/>
        </w:numPr>
        <w:shd w:val="clear" w:color="auto" w:fill="FFFFFF"/>
        <w:tabs>
          <w:tab w:val="left" w:pos="284"/>
          <w:tab w:val="left" w:pos="426"/>
        </w:tabs>
        <w:spacing w:before="100" w:beforeAutospacing="1" w:line="480" w:lineRule="auto"/>
        <w:jc w:val="both"/>
        <w:textAlignment w:val="center"/>
        <w:rPr>
          <w:rFonts w:ascii="Arial" w:hAnsi="Arial" w:cs="Arial"/>
          <w:color w:val="000000" w:themeColor="text1"/>
        </w:rPr>
      </w:pPr>
      <w:proofErr w:type="spellStart"/>
      <w:r>
        <w:rPr>
          <w:rFonts w:ascii="Arial" w:hAnsi="Arial" w:cs="Arial"/>
          <w:color w:val="000000" w:themeColor="text1"/>
          <w:spacing w:val="17"/>
        </w:rPr>
        <w:t>Thiry</w:t>
      </w:r>
      <w:proofErr w:type="spellEnd"/>
      <w:r>
        <w:rPr>
          <w:rFonts w:ascii="Arial" w:hAnsi="Arial" w:cs="Arial"/>
          <w:color w:val="000000" w:themeColor="text1"/>
          <w:spacing w:val="17"/>
        </w:rPr>
        <w:t xml:space="preserve">, A. A., </w:t>
      </w:r>
      <w:proofErr w:type="spellStart"/>
      <w:r>
        <w:rPr>
          <w:rFonts w:ascii="Arial" w:hAnsi="Arial" w:cs="Arial"/>
          <w:color w:val="000000" w:themeColor="text1"/>
          <w:spacing w:val="17"/>
        </w:rPr>
        <w:t>Dulanto</w:t>
      </w:r>
      <w:proofErr w:type="spellEnd"/>
      <w:r>
        <w:rPr>
          <w:rFonts w:ascii="Arial" w:hAnsi="Arial" w:cs="Arial"/>
          <w:color w:val="000000" w:themeColor="text1"/>
          <w:spacing w:val="17"/>
        </w:rPr>
        <w:t>, P. N. C., Reynolds, M. P. and Davies, W. J. (</w:t>
      </w:r>
      <w:r>
        <w:rPr>
          <w:rFonts w:ascii="Arial" w:hAnsi="Arial" w:cs="Arial"/>
          <w:color w:val="000000" w:themeColor="text1"/>
        </w:rPr>
        <w:t>2016).</w:t>
      </w:r>
      <w:r>
        <w:rPr>
          <w:rFonts w:ascii="Arial" w:hAnsi="Arial" w:cs="Arial"/>
          <w:color w:val="000000" w:themeColor="text1"/>
          <w:spacing w:val="17"/>
        </w:rPr>
        <w:t xml:space="preserve"> </w:t>
      </w:r>
      <w:r>
        <w:rPr>
          <w:rFonts w:ascii="Arial" w:hAnsi="Arial" w:cs="Arial"/>
          <w:color w:val="000000" w:themeColor="text1"/>
        </w:rPr>
        <w:t>How Can we improve crop genotypes to increase stress resilience and productivity in a</w:t>
      </w:r>
      <w:r>
        <w:rPr>
          <w:rFonts w:ascii="Arial" w:hAnsi="Arial" w:cs="Arial"/>
          <w:color w:val="000000" w:themeColor="text1"/>
          <w:spacing w:val="1"/>
        </w:rPr>
        <w:t xml:space="preserve"> </w:t>
      </w:r>
      <w:r>
        <w:rPr>
          <w:rFonts w:ascii="Arial" w:hAnsi="Arial" w:cs="Arial"/>
          <w:color w:val="000000" w:themeColor="text1"/>
        </w:rPr>
        <w:t xml:space="preserve">future climate? A new crop screening method based on </w:t>
      </w:r>
      <w:r>
        <w:rPr>
          <w:rFonts w:ascii="Arial" w:hAnsi="Arial" w:cs="Arial"/>
          <w:color w:val="000000" w:themeColor="text1"/>
        </w:rPr>
        <w:lastRenderedPageBreak/>
        <w:t>productivity and resistance</w:t>
      </w:r>
      <w:r>
        <w:rPr>
          <w:rFonts w:ascii="Arial" w:hAnsi="Arial" w:cs="Arial"/>
          <w:color w:val="000000" w:themeColor="text1"/>
          <w:spacing w:val="1"/>
        </w:rPr>
        <w:t xml:space="preserve"> </w:t>
      </w:r>
      <w:r>
        <w:rPr>
          <w:rFonts w:ascii="Arial" w:hAnsi="Arial" w:cs="Arial"/>
          <w:color w:val="000000" w:themeColor="text1"/>
        </w:rPr>
        <w:t>to</w:t>
      </w:r>
      <w:r>
        <w:rPr>
          <w:rFonts w:ascii="Arial" w:hAnsi="Arial" w:cs="Arial"/>
          <w:color w:val="000000" w:themeColor="text1"/>
          <w:spacing w:val="-1"/>
        </w:rPr>
        <w:t xml:space="preserve"> </w:t>
      </w:r>
      <w:r>
        <w:rPr>
          <w:rFonts w:ascii="Arial" w:hAnsi="Arial" w:cs="Arial"/>
          <w:color w:val="000000" w:themeColor="text1"/>
        </w:rPr>
        <w:t>abiotic</w:t>
      </w:r>
      <w:r>
        <w:rPr>
          <w:rFonts w:ascii="Arial" w:hAnsi="Arial" w:cs="Arial"/>
          <w:color w:val="000000" w:themeColor="text1"/>
          <w:spacing w:val="-1"/>
        </w:rPr>
        <w:t xml:space="preserve"> </w:t>
      </w:r>
      <w:r>
        <w:rPr>
          <w:rFonts w:ascii="Arial" w:hAnsi="Arial" w:cs="Arial"/>
          <w:color w:val="000000" w:themeColor="text1"/>
        </w:rPr>
        <w:t>stress</w:t>
      </w:r>
      <w:r>
        <w:rPr>
          <w:rFonts w:ascii="Arial" w:hAnsi="Arial" w:cs="Arial"/>
          <w:i/>
          <w:color w:val="000000" w:themeColor="text1"/>
        </w:rPr>
        <w:t xml:space="preserve">. </w:t>
      </w:r>
      <w:r>
        <w:rPr>
          <w:rFonts w:ascii="Arial" w:hAnsi="Arial" w:cs="Arial"/>
          <w:i/>
          <w:color w:val="000000" w:themeColor="text1"/>
          <w:sz w:val="24"/>
          <w:szCs w:val="24"/>
        </w:rPr>
        <w:t>Journal of Experimental</w:t>
      </w:r>
      <w:r>
        <w:rPr>
          <w:rFonts w:ascii="Arial" w:hAnsi="Arial" w:cs="Arial"/>
          <w:i/>
          <w:color w:val="000000" w:themeColor="text1"/>
          <w:spacing w:val="2"/>
          <w:sz w:val="24"/>
          <w:szCs w:val="24"/>
        </w:rPr>
        <w:t xml:space="preserve"> </w:t>
      </w:r>
      <w:r>
        <w:rPr>
          <w:rFonts w:ascii="Arial" w:hAnsi="Arial" w:cs="Arial"/>
          <w:i/>
          <w:color w:val="000000" w:themeColor="text1"/>
          <w:sz w:val="24"/>
          <w:szCs w:val="24"/>
        </w:rPr>
        <w:t>Botany</w:t>
      </w:r>
      <w:r>
        <w:rPr>
          <w:rFonts w:ascii="Arial" w:hAnsi="Arial" w:cs="Arial"/>
          <w:i/>
          <w:color w:val="000000" w:themeColor="text1"/>
        </w:rPr>
        <w:t xml:space="preserve">, </w:t>
      </w:r>
      <w:r>
        <w:rPr>
          <w:rFonts w:ascii="Arial" w:hAnsi="Arial" w:cs="Arial"/>
          <w:b/>
          <w:color w:val="000000" w:themeColor="text1"/>
        </w:rPr>
        <w:t>67</w:t>
      </w:r>
      <w:r>
        <w:rPr>
          <w:rFonts w:ascii="Arial" w:hAnsi="Arial" w:cs="Arial"/>
          <w:color w:val="000000" w:themeColor="text1"/>
        </w:rPr>
        <w:t>(19): 5593-5603</w:t>
      </w:r>
    </w:p>
    <w:sectPr>
      <w:pgSz w:w="12240" w:h="15840"/>
      <w:pgMar w:top="2515"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sz w:val="16"/>
      </w:rPr>
    </w:pPr>
  </w:p>
  <w:p>
    <w:pPr>
      <w:pStyle w:val="Footer"/>
      <w:jc w:val="center"/>
      <w:rPr>
        <w:rFonts w:ascii="Arial" w:hAnsi="Arial" w:cs="Arial"/>
        <w:sz w:val="16"/>
      </w:rPr>
    </w:pPr>
    <w:r>
      <w:rPr>
        <w:rFonts w:ascii="Arial" w:hAnsi="Arial" w:cs="Arial"/>
        <w:sz w:val="16"/>
      </w:rPr>
      <w:t>____________________________________________________________________________________________</w:t>
    </w:r>
  </w:p>
  <w:p>
    <w:pPr>
      <w:pStyle w:val="Footer"/>
      <w:rPr>
        <w:rFonts w:ascii="Arial" w:hAnsi="Arial" w:cs="Arial"/>
        <w:sz w:val="16"/>
      </w:rPr>
    </w:pPr>
  </w:p>
  <w:p>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18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18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18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44C63"/>
    <w:multiLevelType w:val="hybridMultilevel"/>
    <w:tmpl w:val="8C30B4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Bookman Old Style" w:eastAsia="Calibri" w:hAnsi="Bookman Old Style" w:cs="Bookman Old Style"/>
      <w:color w:val="000000"/>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E395-5722-4E40-BEA3-C35C1659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367</TotalTime>
  <Pages>20</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12</cp:revision>
  <cp:lastPrinted>1999-07-06T11:00:00Z</cp:lastPrinted>
  <dcterms:created xsi:type="dcterms:W3CDTF">2025-10-19T03:58:00Z</dcterms:created>
  <dcterms:modified xsi:type="dcterms:W3CDTF">2025-10-21T05:14:00Z</dcterms:modified>
</cp:coreProperties>
</file>