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333" w:rsidRDefault="00063333">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63333">
        <w:trPr>
          <w:trHeight w:val="290"/>
        </w:trPr>
        <w:tc>
          <w:tcPr>
            <w:tcW w:w="20934" w:type="dxa"/>
            <w:gridSpan w:val="2"/>
            <w:tcBorders>
              <w:top w:val="nil"/>
              <w:left w:val="nil"/>
              <w:right w:val="nil"/>
            </w:tcBorders>
          </w:tcPr>
          <w:p w:rsidR="00063333" w:rsidRDefault="00063333">
            <w:pPr>
              <w:pStyle w:val="Heading2"/>
              <w:jc w:val="left"/>
              <w:rPr>
                <w:rFonts w:ascii="Arial" w:eastAsia="Arial" w:hAnsi="Arial" w:cs="Arial"/>
                <w:b w:val="0"/>
                <w:sz w:val="28"/>
                <w:szCs w:val="28"/>
              </w:rPr>
            </w:pPr>
          </w:p>
        </w:tc>
      </w:tr>
      <w:tr w:rsidR="00063333">
        <w:trPr>
          <w:trHeight w:val="290"/>
        </w:trPr>
        <w:tc>
          <w:tcPr>
            <w:tcW w:w="5167" w:type="dxa"/>
          </w:tcPr>
          <w:p w:rsidR="00063333" w:rsidRDefault="00180C1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63333" w:rsidRDefault="00180C12">
            <w:pPr>
              <w:rPr>
                <w:rFonts w:ascii="Arial" w:eastAsia="Arial" w:hAnsi="Arial" w:cs="Arial"/>
                <w:color w:val="0000FF"/>
                <w:sz w:val="20"/>
                <w:szCs w:val="20"/>
              </w:rPr>
            </w:pPr>
            <w:hyperlink r:id="rId8">
              <w:r>
                <w:rPr>
                  <w:rFonts w:ascii="Arial" w:eastAsia="Arial" w:hAnsi="Arial" w:cs="Arial"/>
                  <w:b/>
                  <w:color w:val="0000FF"/>
                  <w:sz w:val="20"/>
                  <w:szCs w:val="20"/>
                  <w:u w:val="single"/>
                </w:rPr>
                <w:t>Microbiology Research Journal International</w:t>
              </w:r>
            </w:hyperlink>
            <w:r>
              <w:rPr>
                <w:rFonts w:ascii="Arial" w:eastAsia="Arial" w:hAnsi="Arial" w:cs="Arial"/>
                <w:b/>
                <w:color w:val="0000FF"/>
                <w:sz w:val="20"/>
                <w:szCs w:val="20"/>
              </w:rPr>
              <w:t xml:space="preserve"> </w:t>
            </w:r>
          </w:p>
        </w:tc>
      </w:tr>
      <w:tr w:rsidR="00063333">
        <w:trPr>
          <w:trHeight w:val="290"/>
        </w:trPr>
        <w:tc>
          <w:tcPr>
            <w:tcW w:w="5167" w:type="dxa"/>
          </w:tcPr>
          <w:p w:rsidR="00063333" w:rsidRDefault="00180C1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63333" w:rsidRDefault="00180C1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Ms_MRJI_145487</w:t>
            </w:r>
          </w:p>
        </w:tc>
      </w:tr>
      <w:tr w:rsidR="00063333">
        <w:trPr>
          <w:trHeight w:val="650"/>
        </w:trPr>
        <w:tc>
          <w:tcPr>
            <w:tcW w:w="5167" w:type="dxa"/>
          </w:tcPr>
          <w:p w:rsidR="00063333" w:rsidRDefault="00180C1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63333" w:rsidRDefault="00180C1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Potential of Phyto Extracts and Essential Oils in Controlling of Leaf Blight Pathogen </w:t>
            </w:r>
            <w:proofErr w:type="spellStart"/>
            <w:r>
              <w:rPr>
                <w:rFonts w:ascii="Arial" w:eastAsia="Arial" w:hAnsi="Arial" w:cs="Arial"/>
                <w:b/>
                <w:color w:val="000000"/>
                <w:sz w:val="20"/>
                <w:szCs w:val="20"/>
              </w:rPr>
              <w:t>Alterneria</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alternata</w:t>
            </w:r>
            <w:proofErr w:type="spellEnd"/>
            <w:r>
              <w:rPr>
                <w:rFonts w:ascii="Arial" w:eastAsia="Arial" w:hAnsi="Arial" w:cs="Arial"/>
                <w:b/>
                <w:color w:val="000000"/>
                <w:sz w:val="20"/>
                <w:szCs w:val="20"/>
              </w:rPr>
              <w:t xml:space="preserve"> of Gerbera (Gerbera </w:t>
            </w:r>
            <w:proofErr w:type="spellStart"/>
            <w:r>
              <w:rPr>
                <w:rFonts w:ascii="Arial" w:eastAsia="Arial" w:hAnsi="Arial" w:cs="Arial"/>
                <w:b/>
                <w:color w:val="000000"/>
                <w:sz w:val="20"/>
                <w:szCs w:val="20"/>
              </w:rPr>
              <w:t>jamesonii</w:t>
            </w:r>
            <w:proofErr w:type="spellEnd"/>
            <w:r>
              <w:rPr>
                <w:rFonts w:ascii="Arial" w:eastAsia="Arial" w:hAnsi="Arial" w:cs="Arial"/>
                <w:b/>
                <w:color w:val="000000"/>
                <w:sz w:val="20"/>
                <w:szCs w:val="20"/>
              </w:rPr>
              <w:t xml:space="preserve"> L.): An In-vitro Approach</w:t>
            </w:r>
          </w:p>
        </w:tc>
      </w:tr>
      <w:tr w:rsidR="00063333">
        <w:trPr>
          <w:trHeight w:val="332"/>
        </w:trPr>
        <w:tc>
          <w:tcPr>
            <w:tcW w:w="5167" w:type="dxa"/>
          </w:tcPr>
          <w:p w:rsidR="00063333" w:rsidRDefault="00180C12">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63333" w:rsidRDefault="00180C12">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rsidR="00063333" w:rsidRDefault="00063333">
      <w:pPr>
        <w:pBdr>
          <w:top w:val="nil"/>
          <w:left w:val="nil"/>
          <w:bottom w:val="nil"/>
          <w:right w:val="nil"/>
          <w:between w:val="nil"/>
        </w:pBdr>
        <w:jc w:val="both"/>
        <w:rPr>
          <w:rFonts w:ascii="Arial" w:eastAsia="Arial" w:hAnsi="Arial" w:cs="Arial"/>
          <w:color w:val="000000"/>
          <w:sz w:val="20"/>
          <w:szCs w:val="20"/>
          <w:u w:val="single"/>
        </w:rPr>
      </w:pPr>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063333" w:rsidTr="008819EC">
        <w:tc>
          <w:tcPr>
            <w:tcW w:w="21042" w:type="dxa"/>
            <w:gridSpan w:val="3"/>
            <w:tcBorders>
              <w:top w:val="nil"/>
              <w:left w:val="nil"/>
              <w:right w:val="nil"/>
            </w:tcBorders>
          </w:tcPr>
          <w:p w:rsidR="00063333" w:rsidRDefault="00180C12">
            <w:pPr>
              <w:pStyle w:val="Heading2"/>
              <w:jc w:val="left"/>
              <w:rPr>
                <w:rFonts w:ascii="Times New Roman" w:eastAsia="Times New Roman" w:hAnsi="Times New Roman" w:cs="Times New Roman"/>
              </w:rPr>
            </w:pPr>
            <w:bookmarkStart w:id="0" w:name="_heading=h.xu3k7rcznm78" w:colFirst="0" w:colLast="0"/>
            <w:bookmarkEnd w:id="0"/>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063333" w:rsidRDefault="00063333">
            <w:pPr>
              <w:rPr>
                <w:sz w:val="20"/>
                <w:szCs w:val="20"/>
              </w:rPr>
            </w:pPr>
          </w:p>
        </w:tc>
      </w:tr>
      <w:tr w:rsidR="00063333" w:rsidTr="008819EC">
        <w:tc>
          <w:tcPr>
            <w:tcW w:w="5243" w:type="dxa"/>
          </w:tcPr>
          <w:p w:rsidR="00063333" w:rsidRDefault="00063333">
            <w:pPr>
              <w:pStyle w:val="Heading2"/>
              <w:jc w:val="left"/>
              <w:rPr>
                <w:rFonts w:ascii="Times New Roman" w:eastAsia="Times New Roman" w:hAnsi="Times New Roman" w:cs="Times New Roman"/>
              </w:rPr>
            </w:pPr>
          </w:p>
        </w:tc>
        <w:tc>
          <w:tcPr>
            <w:tcW w:w="9357" w:type="dxa"/>
          </w:tcPr>
          <w:p w:rsidR="00063333" w:rsidRDefault="00180C12">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063333" w:rsidRDefault="00180C12">
            <w:pPr>
              <w:rPr>
                <w:sz w:val="20"/>
                <w:szCs w:val="20"/>
              </w:rPr>
            </w:pPr>
            <w:r>
              <w:rPr>
                <w:b/>
                <w:sz w:val="20"/>
                <w:szCs w:val="20"/>
                <w:highlight w:val="yellow"/>
              </w:rPr>
              <w:t>Artificial Intelligence (AI) generated or assisted review comments are strictly prohibited during peer review.</w:t>
            </w:r>
          </w:p>
          <w:p w:rsidR="00063333" w:rsidRDefault="00063333"/>
        </w:tc>
        <w:tc>
          <w:tcPr>
            <w:tcW w:w="6442" w:type="dxa"/>
          </w:tcPr>
          <w:p w:rsidR="00063333" w:rsidRDefault="00180C12">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063333" w:rsidRDefault="00063333">
            <w:pPr>
              <w:pStyle w:val="Heading2"/>
              <w:jc w:val="left"/>
              <w:rPr>
                <w:rFonts w:ascii="Times New Roman" w:eastAsia="Times New Roman" w:hAnsi="Times New Roman" w:cs="Times New Roman"/>
                <w:b w:val="0"/>
              </w:rPr>
            </w:pPr>
          </w:p>
        </w:tc>
      </w:tr>
      <w:tr w:rsidR="00063333" w:rsidTr="008819EC">
        <w:trPr>
          <w:trHeight w:val="1264"/>
        </w:trPr>
        <w:tc>
          <w:tcPr>
            <w:tcW w:w="5243" w:type="dxa"/>
          </w:tcPr>
          <w:p w:rsidR="00063333" w:rsidRDefault="00180C12">
            <w:pPr>
              <w:ind w:left="360"/>
              <w:rPr>
                <w:sz w:val="20"/>
                <w:szCs w:val="20"/>
              </w:rPr>
            </w:pPr>
            <w:r>
              <w:rPr>
                <w:b/>
                <w:sz w:val="20"/>
                <w:szCs w:val="20"/>
              </w:rPr>
              <w:t>Please write a few sentences regarding the importance of this manuscript for the scientific community. A minimum of 3-4 sentences may be required for this part.</w:t>
            </w:r>
          </w:p>
          <w:p w:rsidR="00063333" w:rsidRDefault="00063333">
            <w:pPr>
              <w:ind w:left="360"/>
              <w:rPr>
                <w:sz w:val="20"/>
                <w:szCs w:val="20"/>
              </w:rPr>
            </w:pPr>
          </w:p>
        </w:tc>
        <w:tc>
          <w:tcPr>
            <w:tcW w:w="9357" w:type="dxa"/>
          </w:tcPr>
          <w:p w:rsidR="00063333" w:rsidRDefault="00180C12">
            <w:pPr>
              <w:pBdr>
                <w:top w:val="nil"/>
                <w:left w:val="nil"/>
                <w:bottom w:val="nil"/>
                <w:right w:val="nil"/>
                <w:between w:val="nil"/>
              </w:pBdr>
              <w:rPr>
                <w:color w:val="000000"/>
                <w:sz w:val="20"/>
                <w:szCs w:val="20"/>
              </w:rPr>
            </w:pPr>
            <w:r>
              <w:rPr>
                <w:color w:val="000000"/>
              </w:rPr>
              <w:t>This manuscript is valuable to the scientific community as it explores sustainable alternative</w:t>
            </w:r>
            <w:r>
              <w:rPr>
                <w:color w:val="000000"/>
              </w:rPr>
              <w:t xml:space="preserve">s to chemical fungicides for managing leaf blight in Gerbera </w:t>
            </w:r>
            <w:proofErr w:type="spellStart"/>
            <w:r>
              <w:rPr>
                <w:color w:val="000000"/>
              </w:rPr>
              <w:t>jamesonii</w:t>
            </w:r>
            <w:proofErr w:type="spellEnd"/>
            <w:r>
              <w:rPr>
                <w:color w:val="000000"/>
              </w:rPr>
              <w:t>. The study shows that garlic extract and thyme oil have strong antifungal activity, offering eco-friendly options to reduce chemical residues and environmental risks. These findings not</w:t>
            </w:r>
            <w:r>
              <w:rPr>
                <w:color w:val="000000"/>
              </w:rPr>
              <w:t xml:space="preserve"> only support safer disease management practices in floriculture but also provide a useful basis for future work on plant-based </w:t>
            </w:r>
            <w:proofErr w:type="spellStart"/>
            <w:r>
              <w:rPr>
                <w:color w:val="000000"/>
              </w:rPr>
              <w:t>biofungicides</w:t>
            </w:r>
            <w:proofErr w:type="spellEnd"/>
            <w:r>
              <w:rPr>
                <w:color w:val="000000"/>
              </w:rPr>
              <w:t>.</w:t>
            </w:r>
          </w:p>
        </w:tc>
        <w:tc>
          <w:tcPr>
            <w:tcW w:w="6442" w:type="dxa"/>
          </w:tcPr>
          <w:p w:rsidR="00063333" w:rsidRDefault="00180C12">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 We appreciate the reviewer’s comment and the manuscript value has been </w:t>
            </w:r>
            <w:proofErr w:type="gramStart"/>
            <w:r>
              <w:rPr>
                <w:rFonts w:ascii="Times New Roman" w:eastAsia="Times New Roman" w:hAnsi="Times New Roman" w:cs="Times New Roman"/>
                <w:b w:val="0"/>
              </w:rPr>
              <w:t>added .</w:t>
            </w:r>
            <w:proofErr w:type="gramEnd"/>
          </w:p>
        </w:tc>
      </w:tr>
      <w:tr w:rsidR="00063333" w:rsidTr="008819EC">
        <w:trPr>
          <w:trHeight w:val="1262"/>
        </w:trPr>
        <w:tc>
          <w:tcPr>
            <w:tcW w:w="5243" w:type="dxa"/>
          </w:tcPr>
          <w:p w:rsidR="00063333" w:rsidRDefault="00180C12">
            <w:pPr>
              <w:ind w:left="360"/>
              <w:rPr>
                <w:sz w:val="20"/>
                <w:szCs w:val="20"/>
              </w:rPr>
            </w:pPr>
            <w:r>
              <w:rPr>
                <w:b/>
                <w:sz w:val="20"/>
                <w:szCs w:val="20"/>
              </w:rPr>
              <w:t>Is the title of the article suit</w:t>
            </w:r>
            <w:r>
              <w:rPr>
                <w:b/>
                <w:sz w:val="20"/>
                <w:szCs w:val="20"/>
              </w:rPr>
              <w:t>able?</w:t>
            </w:r>
          </w:p>
          <w:p w:rsidR="00063333" w:rsidRDefault="00180C12">
            <w:pPr>
              <w:ind w:left="360"/>
              <w:rPr>
                <w:sz w:val="20"/>
                <w:szCs w:val="20"/>
              </w:rPr>
            </w:pPr>
            <w:r>
              <w:rPr>
                <w:b/>
                <w:sz w:val="20"/>
                <w:szCs w:val="20"/>
              </w:rPr>
              <w:t>(If not please suggest an alternative title)</w:t>
            </w:r>
          </w:p>
          <w:p w:rsidR="00063333" w:rsidRDefault="00063333">
            <w:pPr>
              <w:pStyle w:val="Heading2"/>
              <w:jc w:val="left"/>
              <w:rPr>
                <w:rFonts w:ascii="Times New Roman" w:eastAsia="Times New Roman" w:hAnsi="Times New Roman" w:cs="Times New Roman"/>
                <w:u w:val="single"/>
              </w:rPr>
            </w:pPr>
          </w:p>
        </w:tc>
        <w:tc>
          <w:tcPr>
            <w:tcW w:w="9357" w:type="dxa"/>
          </w:tcPr>
          <w:p w:rsidR="00063333" w:rsidRDefault="00180C12">
            <w:pPr>
              <w:ind w:left="360"/>
              <w:rPr>
                <w:sz w:val="20"/>
                <w:szCs w:val="20"/>
              </w:rPr>
            </w:pPr>
            <w:r>
              <w:rPr>
                <w:b/>
                <w:sz w:val="20"/>
                <w:szCs w:val="20"/>
              </w:rPr>
              <w:t>Yes</w:t>
            </w:r>
          </w:p>
        </w:tc>
        <w:tc>
          <w:tcPr>
            <w:tcW w:w="6442" w:type="dxa"/>
          </w:tcPr>
          <w:p w:rsidR="00063333" w:rsidRDefault="00180C12">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No modifications were necessary as the reviewer found this appropriate</w:t>
            </w:r>
          </w:p>
        </w:tc>
      </w:tr>
      <w:tr w:rsidR="00063333" w:rsidTr="008819EC">
        <w:trPr>
          <w:trHeight w:val="1262"/>
        </w:trPr>
        <w:tc>
          <w:tcPr>
            <w:tcW w:w="5243" w:type="dxa"/>
          </w:tcPr>
          <w:p w:rsidR="00063333" w:rsidRDefault="00180C12">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063333" w:rsidRDefault="00063333">
            <w:pPr>
              <w:pStyle w:val="Heading2"/>
              <w:jc w:val="left"/>
              <w:rPr>
                <w:rFonts w:ascii="Times New Roman" w:eastAsia="Times New Roman" w:hAnsi="Times New Roman" w:cs="Times New Roman"/>
                <w:u w:val="single"/>
              </w:rPr>
            </w:pPr>
          </w:p>
        </w:tc>
        <w:tc>
          <w:tcPr>
            <w:tcW w:w="9357" w:type="dxa"/>
          </w:tcPr>
          <w:p w:rsidR="00063333" w:rsidRDefault="00180C12">
            <w:pPr>
              <w:ind w:left="360"/>
              <w:rPr>
                <w:sz w:val="20"/>
                <w:szCs w:val="20"/>
              </w:rPr>
            </w:pPr>
            <w:r>
              <w:rPr>
                <w:b/>
                <w:sz w:val="20"/>
                <w:szCs w:val="20"/>
              </w:rPr>
              <w:t>The current abstract requires a more concise representation, briefly summarizing the background, ob</w:t>
            </w:r>
            <w:r>
              <w:rPr>
                <w:b/>
                <w:sz w:val="20"/>
                <w:szCs w:val="20"/>
              </w:rPr>
              <w:t>jectives, methods, key findings, and significance of the study in a clear and coherent manner.</w:t>
            </w:r>
          </w:p>
        </w:tc>
        <w:tc>
          <w:tcPr>
            <w:tcW w:w="6442" w:type="dxa"/>
          </w:tcPr>
          <w:p w:rsidR="00063333" w:rsidRDefault="00180C12">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We thank the reviewer for the suggestion. The abstract has been revised to provide a concise summary of the background, objectives, methods, key findings, and si</w:t>
            </w:r>
            <w:r>
              <w:rPr>
                <w:rFonts w:ascii="Times New Roman" w:eastAsia="Times New Roman" w:hAnsi="Times New Roman" w:cs="Times New Roman"/>
                <w:b w:val="0"/>
              </w:rPr>
              <w:t>gnificance of the study in a clear and coherent manner.</w:t>
            </w:r>
          </w:p>
        </w:tc>
      </w:tr>
      <w:tr w:rsidR="00063333" w:rsidTr="008819EC">
        <w:trPr>
          <w:trHeight w:val="704"/>
        </w:trPr>
        <w:tc>
          <w:tcPr>
            <w:tcW w:w="5243" w:type="dxa"/>
          </w:tcPr>
          <w:p w:rsidR="00063333" w:rsidRDefault="00180C12">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063333" w:rsidRDefault="00180C12">
            <w:pPr>
              <w:pBdr>
                <w:top w:val="nil"/>
                <w:left w:val="nil"/>
                <w:bottom w:val="nil"/>
                <w:right w:val="nil"/>
                <w:between w:val="nil"/>
              </w:pBdr>
              <w:rPr>
                <w:color w:val="000000"/>
                <w:sz w:val="20"/>
                <w:szCs w:val="20"/>
              </w:rPr>
            </w:pPr>
            <w:r>
              <w:rPr>
                <w:color w:val="000000"/>
                <w:sz w:val="20"/>
                <w:szCs w:val="20"/>
              </w:rPr>
              <w:t>Yes</w:t>
            </w:r>
          </w:p>
        </w:tc>
        <w:tc>
          <w:tcPr>
            <w:tcW w:w="6442" w:type="dxa"/>
          </w:tcPr>
          <w:p w:rsidR="00063333" w:rsidRDefault="00180C12">
            <w:pPr>
              <w:pStyle w:val="Heading2"/>
              <w:jc w:val="left"/>
              <w:rPr>
                <w:rFonts w:ascii="Times New Roman" w:eastAsia="Times New Roman" w:hAnsi="Times New Roman" w:cs="Times New Roman"/>
                <w:b w:val="0"/>
              </w:rPr>
            </w:pPr>
            <w:bookmarkStart w:id="1" w:name="_heading=h.3tfdnrr39xs" w:colFirst="0" w:colLast="0"/>
            <w:bookmarkEnd w:id="1"/>
            <w:r>
              <w:rPr>
                <w:rFonts w:ascii="Times New Roman" w:eastAsia="Times New Roman" w:hAnsi="Times New Roman" w:cs="Times New Roman"/>
                <w:b w:val="0"/>
              </w:rPr>
              <w:t>No modifications were necessary as the reviewer found this appropriate</w:t>
            </w:r>
          </w:p>
        </w:tc>
      </w:tr>
      <w:tr w:rsidR="00063333" w:rsidTr="008819EC">
        <w:trPr>
          <w:trHeight w:val="703"/>
        </w:trPr>
        <w:tc>
          <w:tcPr>
            <w:tcW w:w="5243" w:type="dxa"/>
          </w:tcPr>
          <w:p w:rsidR="00063333" w:rsidRDefault="00180C12">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063333" w:rsidRDefault="00180C12">
            <w:pPr>
              <w:rPr>
                <w:sz w:val="20"/>
                <w:szCs w:val="20"/>
              </w:rPr>
            </w:pPr>
            <w:r>
              <w:rPr>
                <w:sz w:val="20"/>
                <w:szCs w:val="20"/>
              </w:rPr>
              <w:t>The introduction section is quite limited. The authors are advised to expand it by including more details such as the backgr</w:t>
            </w:r>
            <w:r>
              <w:rPr>
                <w:sz w:val="20"/>
                <w:szCs w:val="20"/>
              </w:rPr>
              <w:t>ound, current scenario, storage methods (and opportunities, if any), and the consequences of chemical use for crop protection. It is also recommended to add relevant references on storage, as post-harvest and fungal issues are major concerns. Strengthening</w:t>
            </w:r>
            <w:r>
              <w:rPr>
                <w:sz w:val="20"/>
                <w:szCs w:val="20"/>
              </w:rPr>
              <w:t xml:space="preserve"> the link between storage conditions and reducing chemical dependency would greatly enhance the practical relevance of the study.</w:t>
            </w:r>
          </w:p>
          <w:p w:rsidR="00063333" w:rsidRDefault="00180C12">
            <w:pPr>
              <w:numPr>
                <w:ilvl w:val="0"/>
                <w:numId w:val="1"/>
              </w:numPr>
              <w:rPr>
                <w:color w:val="0000FF"/>
                <w:u w:val="single"/>
              </w:rPr>
            </w:pPr>
            <w:hyperlink r:id="rId9">
              <w:r>
                <w:rPr>
                  <w:color w:val="0000FF"/>
                  <w:sz w:val="20"/>
                  <w:szCs w:val="20"/>
                  <w:u w:val="single"/>
                </w:rPr>
                <w:t>https://doi.org/10.1016/j.jspr.2024.102290</w:t>
              </w:r>
            </w:hyperlink>
          </w:p>
          <w:p w:rsidR="00063333" w:rsidRDefault="00180C12">
            <w:pPr>
              <w:numPr>
                <w:ilvl w:val="0"/>
                <w:numId w:val="1"/>
              </w:numPr>
              <w:rPr>
                <w:sz w:val="20"/>
                <w:szCs w:val="20"/>
              </w:rPr>
            </w:pPr>
            <w:hyperlink r:id="rId10">
              <w:r>
                <w:rPr>
                  <w:color w:val="0000FF"/>
                  <w:sz w:val="20"/>
                  <w:szCs w:val="20"/>
                  <w:u w:val="single"/>
                </w:rPr>
                <w:t>https://doi.org/10.3923/ajpp.2025.43.52</w:t>
              </w:r>
            </w:hyperlink>
          </w:p>
          <w:p w:rsidR="00063333" w:rsidRDefault="00180C12">
            <w:pPr>
              <w:pBdr>
                <w:top w:val="nil"/>
                <w:left w:val="nil"/>
                <w:bottom w:val="nil"/>
                <w:right w:val="nil"/>
                <w:between w:val="nil"/>
              </w:pBdr>
              <w:rPr>
                <w:color w:val="000000"/>
                <w:sz w:val="20"/>
                <w:szCs w:val="20"/>
              </w:rPr>
            </w:pPr>
            <w:r>
              <w:rPr>
                <w:color w:val="000000"/>
                <w:sz w:val="20"/>
                <w:szCs w:val="20"/>
              </w:rPr>
              <w:t>etc.</w:t>
            </w:r>
          </w:p>
        </w:tc>
        <w:tc>
          <w:tcPr>
            <w:tcW w:w="6442" w:type="dxa"/>
          </w:tcPr>
          <w:p w:rsidR="00063333" w:rsidRDefault="00180C12">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We thank the reviewer for the suggestion. The Introduction has been expanded to include more details on gerbera cultivation, storage methods, post-harvest fungal issues, and </w:t>
            </w:r>
            <w:r>
              <w:rPr>
                <w:rFonts w:ascii="Times New Roman" w:eastAsia="Times New Roman" w:hAnsi="Times New Roman" w:cs="Times New Roman"/>
                <w:b w:val="0"/>
              </w:rPr>
              <w:t>the impacts of chemical use. Relevant references have been added to strengthen the link between proper storage and reduced chemical dependency.</w:t>
            </w:r>
          </w:p>
        </w:tc>
      </w:tr>
      <w:tr w:rsidR="00063333" w:rsidTr="008819EC">
        <w:trPr>
          <w:trHeight w:val="386"/>
        </w:trPr>
        <w:tc>
          <w:tcPr>
            <w:tcW w:w="5243" w:type="dxa"/>
          </w:tcPr>
          <w:p w:rsidR="00063333" w:rsidRDefault="00180C12">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rsidR="00063333" w:rsidRDefault="00063333">
            <w:pPr>
              <w:rPr>
                <w:sz w:val="20"/>
                <w:szCs w:val="20"/>
              </w:rPr>
            </w:pPr>
          </w:p>
        </w:tc>
        <w:tc>
          <w:tcPr>
            <w:tcW w:w="9357" w:type="dxa"/>
          </w:tcPr>
          <w:p w:rsidR="00063333" w:rsidRDefault="00180C12">
            <w:pPr>
              <w:spacing w:after="280"/>
              <w:rPr>
                <w:sz w:val="20"/>
                <w:szCs w:val="20"/>
              </w:rPr>
            </w:pPr>
            <w:r>
              <w:rPr>
                <w:sz w:val="20"/>
                <w:szCs w:val="20"/>
              </w:rPr>
              <w:t>Yes, but the manuscript requires some improvements to enhance its clarity, structure, and scientific rigor. The following suggestions are recommended:</w:t>
            </w:r>
          </w:p>
          <w:p w:rsidR="00063333" w:rsidRDefault="00180C12">
            <w:pPr>
              <w:numPr>
                <w:ilvl w:val="0"/>
                <w:numId w:val="2"/>
              </w:numPr>
              <w:spacing w:before="280"/>
              <w:rPr>
                <w:sz w:val="20"/>
                <w:szCs w:val="20"/>
              </w:rPr>
            </w:pPr>
            <w:r>
              <w:rPr>
                <w:sz w:val="20"/>
                <w:szCs w:val="20"/>
              </w:rPr>
              <w:t>Expand the Introduction by adding more background information, defining key concepts, and clearly highlig</w:t>
            </w:r>
            <w:r>
              <w:rPr>
                <w:sz w:val="20"/>
                <w:szCs w:val="20"/>
              </w:rPr>
              <w:t>hting the research gap being addressed.</w:t>
            </w:r>
          </w:p>
          <w:p w:rsidR="00063333" w:rsidRDefault="00180C12">
            <w:pPr>
              <w:numPr>
                <w:ilvl w:val="0"/>
                <w:numId w:val="2"/>
              </w:numPr>
              <w:rPr>
                <w:sz w:val="20"/>
                <w:szCs w:val="20"/>
              </w:rPr>
            </w:pPr>
            <w:r>
              <w:rPr>
                <w:sz w:val="20"/>
                <w:szCs w:val="20"/>
              </w:rPr>
              <w:t>In the Materials and Methods section, include a graphical or pictorial representation for better clarity.</w:t>
            </w:r>
          </w:p>
          <w:p w:rsidR="00063333" w:rsidRDefault="00180C12">
            <w:pPr>
              <w:numPr>
                <w:ilvl w:val="0"/>
                <w:numId w:val="2"/>
              </w:numPr>
              <w:rPr>
                <w:sz w:val="20"/>
                <w:szCs w:val="20"/>
              </w:rPr>
            </w:pPr>
            <w:r>
              <w:rPr>
                <w:sz w:val="20"/>
                <w:szCs w:val="20"/>
              </w:rPr>
              <w:t>The Results and Discussion section should be further elaborated and supported with references to previous stud</w:t>
            </w:r>
            <w:r>
              <w:rPr>
                <w:sz w:val="20"/>
                <w:szCs w:val="20"/>
              </w:rPr>
              <w:t>ies.</w:t>
            </w:r>
          </w:p>
          <w:p w:rsidR="00063333" w:rsidRDefault="00180C12">
            <w:pPr>
              <w:numPr>
                <w:ilvl w:val="0"/>
                <w:numId w:val="2"/>
              </w:numPr>
              <w:rPr>
                <w:sz w:val="20"/>
                <w:szCs w:val="20"/>
              </w:rPr>
            </w:pPr>
            <w:r>
              <w:rPr>
                <w:sz w:val="20"/>
                <w:szCs w:val="20"/>
              </w:rPr>
              <w:t>Add a graphical comparison or chart in the Gap Analysis section to strengthen the discussion.</w:t>
            </w:r>
          </w:p>
          <w:p w:rsidR="00063333" w:rsidRDefault="00180C12">
            <w:pPr>
              <w:numPr>
                <w:ilvl w:val="0"/>
                <w:numId w:val="2"/>
              </w:numPr>
              <w:rPr>
                <w:sz w:val="20"/>
                <w:szCs w:val="20"/>
              </w:rPr>
            </w:pPr>
            <w:r>
              <w:rPr>
                <w:sz w:val="20"/>
                <w:szCs w:val="20"/>
              </w:rPr>
              <w:t>Restructure the Conclusion to clearly present the outcomes and suggest future research directions.</w:t>
            </w:r>
          </w:p>
          <w:p w:rsidR="00063333" w:rsidRDefault="00180C12">
            <w:pPr>
              <w:numPr>
                <w:ilvl w:val="0"/>
                <w:numId w:val="2"/>
              </w:numPr>
              <w:rPr>
                <w:sz w:val="20"/>
                <w:szCs w:val="20"/>
              </w:rPr>
            </w:pPr>
            <w:r>
              <w:rPr>
                <w:sz w:val="20"/>
                <w:szCs w:val="20"/>
              </w:rPr>
              <w:t>Also, ensure that the References are prepared according to</w:t>
            </w:r>
            <w:r>
              <w:rPr>
                <w:sz w:val="20"/>
                <w:szCs w:val="20"/>
              </w:rPr>
              <w:t xml:space="preserve"> the journal’s author guidelines and include the suggested articles.</w:t>
            </w:r>
          </w:p>
        </w:tc>
        <w:tc>
          <w:tcPr>
            <w:tcW w:w="6442" w:type="dxa"/>
          </w:tcPr>
          <w:p w:rsidR="00063333" w:rsidRDefault="00180C12">
            <w:pPr>
              <w:spacing w:before="240" w:after="240"/>
              <w:rPr>
                <w:sz w:val="20"/>
                <w:szCs w:val="20"/>
              </w:rPr>
            </w:pPr>
            <w:r>
              <w:rPr>
                <w:sz w:val="20"/>
                <w:szCs w:val="20"/>
              </w:rPr>
              <w:t xml:space="preserve">We thank the reviewer for the valuable suggestions. The manuscript has been revised accordingly: </w:t>
            </w:r>
            <w:proofErr w:type="gramStart"/>
            <w:r>
              <w:rPr>
                <w:sz w:val="20"/>
                <w:szCs w:val="20"/>
              </w:rPr>
              <w:t>the</w:t>
            </w:r>
            <w:proofErr w:type="gramEnd"/>
            <w:r>
              <w:rPr>
                <w:sz w:val="20"/>
                <w:szCs w:val="20"/>
              </w:rPr>
              <w:t xml:space="preserve"> Introduction has been expanded to include background and research gaps; a graphical fl</w:t>
            </w:r>
            <w:r>
              <w:rPr>
                <w:sz w:val="20"/>
                <w:szCs w:val="20"/>
              </w:rPr>
              <w:t>owchart has been added to Materials and Methods; Results and Discussion have been elaborated with supporting references; a Gap Analysis chart has been included; and the Conclusion has been restructured to clearly present outcomes and future research direct</w:t>
            </w:r>
            <w:r>
              <w:rPr>
                <w:sz w:val="20"/>
                <w:szCs w:val="20"/>
              </w:rPr>
              <w:t>ions. References have been modified according to the journal’s need.</w:t>
            </w:r>
          </w:p>
          <w:p w:rsidR="00063333" w:rsidRDefault="00063333">
            <w:pPr>
              <w:rPr>
                <w:sz w:val="20"/>
                <w:szCs w:val="20"/>
              </w:rPr>
            </w:pPr>
          </w:p>
        </w:tc>
      </w:tr>
      <w:tr w:rsidR="00063333" w:rsidTr="008819EC">
        <w:trPr>
          <w:trHeight w:val="1178"/>
        </w:trPr>
        <w:tc>
          <w:tcPr>
            <w:tcW w:w="5243" w:type="dxa"/>
          </w:tcPr>
          <w:p w:rsidR="00063333" w:rsidRDefault="00180C12">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063333" w:rsidRDefault="00063333">
            <w:pPr>
              <w:pStyle w:val="Heading2"/>
              <w:jc w:val="left"/>
              <w:rPr>
                <w:rFonts w:ascii="Times New Roman" w:eastAsia="Times New Roman" w:hAnsi="Times New Roman" w:cs="Times New Roman"/>
                <w:b w:val="0"/>
              </w:rPr>
            </w:pPr>
          </w:p>
        </w:tc>
        <w:tc>
          <w:tcPr>
            <w:tcW w:w="9357" w:type="dxa"/>
          </w:tcPr>
          <w:p w:rsidR="00063333" w:rsidRDefault="00063333">
            <w:pPr>
              <w:pBdr>
                <w:top w:val="nil"/>
                <w:left w:val="nil"/>
                <w:bottom w:val="nil"/>
                <w:right w:val="nil"/>
                <w:between w:val="nil"/>
              </w:pBdr>
              <w:rPr>
                <w:color w:val="000000"/>
                <w:sz w:val="20"/>
                <w:szCs w:val="20"/>
              </w:rPr>
            </w:pPr>
          </w:p>
        </w:tc>
        <w:tc>
          <w:tcPr>
            <w:tcW w:w="6442" w:type="dxa"/>
          </w:tcPr>
          <w:p w:rsidR="00063333" w:rsidRDefault="00063333">
            <w:pPr>
              <w:rPr>
                <w:sz w:val="20"/>
                <w:szCs w:val="20"/>
              </w:rPr>
            </w:pPr>
          </w:p>
        </w:tc>
      </w:tr>
    </w:tbl>
    <w:p w:rsidR="00063333" w:rsidRDefault="00063333">
      <w:pPr>
        <w:pBdr>
          <w:top w:val="nil"/>
          <w:left w:val="nil"/>
          <w:bottom w:val="nil"/>
          <w:right w:val="nil"/>
          <w:between w:val="nil"/>
        </w:pBdr>
        <w:jc w:val="both"/>
        <w:rPr>
          <w:color w:val="000000"/>
          <w:sz w:val="20"/>
          <w:szCs w:val="20"/>
          <w:u w:val="single"/>
        </w:rPr>
      </w:pPr>
      <w:bookmarkStart w:id="2" w:name="_heading=h.2atqcrm2dq9p"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63333">
        <w:tc>
          <w:tcPr>
            <w:tcW w:w="21150" w:type="dxa"/>
            <w:gridSpan w:val="3"/>
            <w:tcBorders>
              <w:top w:val="nil"/>
              <w:left w:val="nil"/>
              <w:right w:val="nil"/>
            </w:tcBorders>
            <w:tcMar>
              <w:top w:w="0" w:type="dxa"/>
              <w:left w:w="108" w:type="dxa"/>
              <w:bottom w:w="0" w:type="dxa"/>
              <w:right w:w="108" w:type="dxa"/>
            </w:tcMar>
            <w:vAlign w:val="center"/>
          </w:tcPr>
          <w:p w:rsidR="00063333" w:rsidRDefault="00180C12">
            <w:pPr>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063333" w:rsidRDefault="00063333">
            <w:pPr>
              <w:rPr>
                <w:rFonts w:ascii="Arial" w:eastAsia="Arial" w:hAnsi="Arial" w:cs="Arial"/>
                <w:sz w:val="20"/>
                <w:szCs w:val="20"/>
                <w:u w:val="single"/>
              </w:rPr>
            </w:pPr>
          </w:p>
        </w:tc>
      </w:tr>
      <w:tr w:rsidR="00063333">
        <w:tc>
          <w:tcPr>
            <w:tcW w:w="6831" w:type="dxa"/>
            <w:tcMar>
              <w:top w:w="0" w:type="dxa"/>
              <w:left w:w="108" w:type="dxa"/>
              <w:bottom w:w="0" w:type="dxa"/>
              <w:right w:w="108" w:type="dxa"/>
            </w:tcMar>
            <w:vAlign w:val="center"/>
          </w:tcPr>
          <w:p w:rsidR="00063333" w:rsidRDefault="00063333">
            <w:pPr>
              <w:rPr>
                <w:rFonts w:ascii="Arial" w:eastAsia="Arial" w:hAnsi="Arial" w:cs="Arial"/>
                <w:sz w:val="20"/>
                <w:szCs w:val="20"/>
              </w:rPr>
            </w:pPr>
          </w:p>
        </w:tc>
        <w:tc>
          <w:tcPr>
            <w:tcW w:w="7166" w:type="dxa"/>
            <w:tcMar>
              <w:top w:w="0" w:type="dxa"/>
              <w:left w:w="108" w:type="dxa"/>
              <w:bottom w:w="0" w:type="dxa"/>
              <w:right w:w="108" w:type="dxa"/>
            </w:tcMar>
          </w:tcPr>
          <w:p w:rsidR="00063333" w:rsidRDefault="00180C12">
            <w:pPr>
              <w:keepNext/>
              <w:rPr>
                <w:rFonts w:ascii="Arial" w:eastAsia="Arial" w:hAnsi="Arial" w:cs="Arial"/>
                <w:sz w:val="20"/>
                <w:szCs w:val="20"/>
              </w:rPr>
            </w:pPr>
            <w:r>
              <w:rPr>
                <w:rFonts w:ascii="Arial" w:eastAsia="Arial" w:hAnsi="Arial" w:cs="Arial"/>
                <w:b/>
                <w:sz w:val="20"/>
                <w:szCs w:val="20"/>
              </w:rPr>
              <w:t>Reviewer’s comment</w:t>
            </w:r>
          </w:p>
        </w:tc>
        <w:tc>
          <w:tcPr>
            <w:tcW w:w="7153" w:type="dxa"/>
          </w:tcPr>
          <w:p w:rsidR="00063333" w:rsidRDefault="00180C12">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063333" w:rsidRDefault="00063333">
            <w:pPr>
              <w:keepNext/>
              <w:rPr>
                <w:rFonts w:ascii="Arial" w:eastAsia="Arial" w:hAnsi="Arial" w:cs="Arial"/>
                <w:sz w:val="20"/>
                <w:szCs w:val="20"/>
              </w:rPr>
            </w:pPr>
          </w:p>
        </w:tc>
      </w:tr>
      <w:tr w:rsidR="00063333">
        <w:trPr>
          <w:trHeight w:val="890"/>
        </w:trPr>
        <w:tc>
          <w:tcPr>
            <w:tcW w:w="6831" w:type="dxa"/>
            <w:tcMar>
              <w:top w:w="0" w:type="dxa"/>
              <w:left w:w="108" w:type="dxa"/>
              <w:bottom w:w="0" w:type="dxa"/>
              <w:right w:w="108" w:type="dxa"/>
            </w:tcMar>
            <w:vAlign w:val="center"/>
          </w:tcPr>
          <w:p w:rsidR="00063333" w:rsidRDefault="00180C12">
            <w:pPr>
              <w:rPr>
                <w:rFonts w:ascii="Arial" w:eastAsia="Arial" w:hAnsi="Arial" w:cs="Arial"/>
                <w:sz w:val="20"/>
                <w:szCs w:val="20"/>
              </w:rPr>
            </w:pPr>
            <w:r>
              <w:rPr>
                <w:rFonts w:ascii="Arial" w:eastAsia="Arial" w:hAnsi="Arial" w:cs="Arial"/>
                <w:b/>
                <w:sz w:val="20"/>
                <w:szCs w:val="20"/>
              </w:rPr>
              <w:t xml:space="preserve">Are there ethical issues in this manuscript? </w:t>
            </w:r>
          </w:p>
          <w:p w:rsidR="00063333" w:rsidRDefault="00063333">
            <w:pPr>
              <w:rPr>
                <w:rFonts w:ascii="Arial" w:eastAsia="Arial" w:hAnsi="Arial" w:cs="Arial"/>
                <w:sz w:val="20"/>
                <w:szCs w:val="20"/>
              </w:rPr>
            </w:pPr>
          </w:p>
        </w:tc>
        <w:tc>
          <w:tcPr>
            <w:tcW w:w="7166" w:type="dxa"/>
            <w:tcMar>
              <w:top w:w="0" w:type="dxa"/>
              <w:left w:w="108" w:type="dxa"/>
              <w:bottom w:w="0" w:type="dxa"/>
              <w:right w:w="108" w:type="dxa"/>
            </w:tcMar>
            <w:vAlign w:val="center"/>
          </w:tcPr>
          <w:p w:rsidR="00063333" w:rsidRDefault="00180C12">
            <w:pPr>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063333" w:rsidRDefault="00063333">
            <w:pPr>
              <w:rPr>
                <w:rFonts w:ascii="Arial" w:eastAsia="Arial" w:hAnsi="Arial" w:cs="Arial"/>
                <w:sz w:val="20"/>
                <w:szCs w:val="20"/>
              </w:rPr>
            </w:pPr>
            <w:bookmarkStart w:id="3" w:name="_GoBack"/>
            <w:bookmarkEnd w:id="3"/>
          </w:p>
        </w:tc>
        <w:tc>
          <w:tcPr>
            <w:tcW w:w="7153" w:type="dxa"/>
            <w:vAlign w:val="center"/>
          </w:tcPr>
          <w:p w:rsidR="00063333" w:rsidRDefault="00180C12">
            <w:pPr>
              <w:rPr>
                <w:rFonts w:ascii="Arial" w:eastAsia="Arial" w:hAnsi="Arial" w:cs="Arial"/>
                <w:sz w:val="20"/>
                <w:szCs w:val="20"/>
              </w:rPr>
            </w:pPr>
            <w:r>
              <w:rPr>
                <w:rFonts w:ascii="Arial" w:eastAsia="Arial" w:hAnsi="Arial" w:cs="Arial"/>
                <w:sz w:val="20"/>
                <w:szCs w:val="20"/>
              </w:rPr>
              <w:t>No, there are no ethical issues in this manuscript. The study involves in vitro experiments on plant pathogens and does not involve human participants, animals, or any ethical concerns requiring approval. All experimental procedures were conducted followin</w:t>
            </w:r>
            <w:r>
              <w:rPr>
                <w:rFonts w:ascii="Arial" w:eastAsia="Arial" w:hAnsi="Arial" w:cs="Arial"/>
                <w:sz w:val="20"/>
                <w:szCs w:val="20"/>
              </w:rPr>
              <w:t>g standard laboratory guidelines.</w:t>
            </w:r>
          </w:p>
          <w:p w:rsidR="00063333" w:rsidRDefault="00063333">
            <w:pPr>
              <w:rPr>
                <w:rFonts w:ascii="Arial" w:eastAsia="Arial" w:hAnsi="Arial" w:cs="Arial"/>
                <w:sz w:val="20"/>
                <w:szCs w:val="20"/>
              </w:rPr>
            </w:pPr>
          </w:p>
          <w:p w:rsidR="00063333" w:rsidRDefault="00063333">
            <w:pPr>
              <w:rPr>
                <w:rFonts w:ascii="Arial" w:eastAsia="Arial" w:hAnsi="Arial" w:cs="Arial"/>
                <w:sz w:val="20"/>
                <w:szCs w:val="20"/>
              </w:rPr>
            </w:pPr>
          </w:p>
        </w:tc>
      </w:tr>
    </w:tbl>
    <w:p w:rsidR="00063333" w:rsidRDefault="00063333"/>
    <w:p w:rsidR="00063333" w:rsidRDefault="00063333"/>
    <w:p w:rsidR="00063333" w:rsidRDefault="00063333">
      <w:pPr>
        <w:rPr>
          <w:u w:val="single"/>
        </w:rPr>
      </w:pPr>
    </w:p>
    <w:p w:rsidR="00063333" w:rsidRDefault="00063333"/>
    <w:p w:rsidR="00063333" w:rsidRDefault="00063333"/>
    <w:p w:rsidR="00063333" w:rsidRDefault="00063333"/>
    <w:p w:rsidR="00063333" w:rsidRDefault="00063333">
      <w:pPr>
        <w:pBdr>
          <w:top w:val="nil"/>
          <w:left w:val="nil"/>
          <w:bottom w:val="nil"/>
          <w:right w:val="nil"/>
          <w:between w:val="nil"/>
        </w:pBdr>
        <w:jc w:val="both"/>
        <w:rPr>
          <w:color w:val="000000"/>
          <w:sz w:val="20"/>
          <w:szCs w:val="20"/>
          <w:u w:val="single"/>
        </w:rPr>
      </w:pPr>
    </w:p>
    <w:sectPr w:rsidR="00063333">
      <w:headerReference w:type="default" r:id="rId11"/>
      <w:footerReference w:type="default" r:id="rId12"/>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C12" w:rsidRDefault="00180C12">
      <w:r>
        <w:separator/>
      </w:r>
    </w:p>
  </w:endnote>
  <w:endnote w:type="continuationSeparator" w:id="0">
    <w:p w:rsidR="00180C12" w:rsidRDefault="0018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333" w:rsidRDefault="00180C1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r>
    <w:r>
      <w:rPr>
        <w:color w:val="000000"/>
        <w:sz w:val="16"/>
        <w:szCs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C12" w:rsidRDefault="00180C12">
      <w:r>
        <w:separator/>
      </w:r>
    </w:p>
  </w:footnote>
  <w:footnote w:type="continuationSeparator" w:id="0">
    <w:p w:rsidR="00180C12" w:rsidRDefault="0018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333" w:rsidRDefault="00063333">
    <w:pPr>
      <w:spacing w:after="280"/>
      <w:jc w:val="center"/>
      <w:rPr>
        <w:rFonts w:ascii="Arial" w:eastAsia="Arial" w:hAnsi="Arial" w:cs="Arial"/>
        <w:color w:val="003399"/>
        <w:u w:val="single"/>
      </w:rPr>
    </w:pPr>
  </w:p>
  <w:p w:rsidR="00063333" w:rsidRDefault="00180C12">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C71F4"/>
    <w:multiLevelType w:val="multilevel"/>
    <w:tmpl w:val="E5348112"/>
    <w:lvl w:ilvl="0">
      <w:start w:val="1"/>
      <w:numFmt w:val="decimal"/>
      <w:lvlText w:val="%1"/>
      <w:lvlJc w:val="left"/>
      <w:pPr>
        <w:ind w:left="670" w:hanging="360"/>
      </w:pPr>
      <w:rPr>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683B788A"/>
    <w:multiLevelType w:val="multilevel"/>
    <w:tmpl w:val="4FDAD8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333"/>
    <w:rsid w:val="00063333"/>
    <w:rsid w:val="00180C12"/>
    <w:rsid w:val="008819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2DCAE2-97FC-43D5-A005-542741E0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3390/toxins11060315" TargetMode="External"/><Relationship Id="rId4" Type="http://schemas.openxmlformats.org/officeDocument/2006/relationships/settings" Target="settings.xml"/><Relationship Id="rId9" Type="http://schemas.openxmlformats.org/officeDocument/2006/relationships/hyperlink" Target="https://doi.org/10.1016/j.jspr.2024.10229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XodO4STQOUJhQCVPuglDbUT4Zw==">CgMxLjAyDmgueHUzazdyY3pubTc4Mg1oLjN0ZmRucnIzOXhzMg5oLjJhdHFjcm0yZHE5cDgAciExM3ozd0NnZS1VM2ZOUm1Hc0R6VzYzdmtjZklmOHZUM2E=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2025-10-07T08:52:00Z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84881336-20dc-4017-89b6-820841158923</vt:lpwstr>
  </property>
</Properties>
</file>