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6AC0E" w14:textId="77777777" w:rsidR="005048D8" w:rsidRPr="00905962" w:rsidRDefault="005048D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5048D8" w:rsidRPr="00905962" w14:paraId="1E084CFF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4139358" w14:textId="77777777" w:rsidR="005048D8" w:rsidRPr="00905962" w:rsidRDefault="005048D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5048D8" w:rsidRPr="00905962" w14:paraId="0A9866B9" w14:textId="77777777">
        <w:trPr>
          <w:trHeight w:val="290"/>
        </w:trPr>
        <w:tc>
          <w:tcPr>
            <w:tcW w:w="5167" w:type="dxa"/>
          </w:tcPr>
          <w:p w14:paraId="3F7E84B0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53AA9" w14:textId="77777777" w:rsidR="005048D8" w:rsidRPr="00905962" w:rsidRDefault="0024526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5048D8" w:rsidRPr="0090596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Pharmaceutical Research International</w:t>
              </w:r>
            </w:hyperlink>
            <w:r w:rsidR="005048D8" w:rsidRPr="0090596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048D8" w:rsidRPr="00905962" w14:paraId="11A7466A" w14:textId="77777777">
        <w:trPr>
          <w:trHeight w:val="290"/>
        </w:trPr>
        <w:tc>
          <w:tcPr>
            <w:tcW w:w="5167" w:type="dxa"/>
          </w:tcPr>
          <w:p w14:paraId="13A98E78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B3B1A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Ms_JPRI_146127</w:t>
            </w:r>
          </w:p>
        </w:tc>
      </w:tr>
      <w:tr w:rsidR="005048D8" w:rsidRPr="00905962" w14:paraId="71087634" w14:textId="77777777">
        <w:trPr>
          <w:trHeight w:val="650"/>
        </w:trPr>
        <w:tc>
          <w:tcPr>
            <w:tcW w:w="5167" w:type="dxa"/>
          </w:tcPr>
          <w:p w14:paraId="59450E9F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ED9DB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The Efficacy of Oral Phenylephrine as a Decongestant: A Systematic </w:t>
            </w:r>
            <w:r w:rsidRPr="0090596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Review Update</w:t>
            </w:r>
          </w:p>
        </w:tc>
      </w:tr>
      <w:tr w:rsidR="005048D8" w:rsidRPr="00905962" w14:paraId="0B3491D6" w14:textId="77777777">
        <w:trPr>
          <w:trHeight w:val="332"/>
        </w:trPr>
        <w:tc>
          <w:tcPr>
            <w:tcW w:w="5167" w:type="dxa"/>
          </w:tcPr>
          <w:p w14:paraId="6CABAC50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E69FC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Systematic Review Article</w:t>
            </w:r>
          </w:p>
        </w:tc>
      </w:tr>
    </w:tbl>
    <w:p w14:paraId="6A653A74" w14:textId="77777777" w:rsidR="005048D8" w:rsidRPr="00905962" w:rsidRDefault="005048D8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048D8" w:rsidRPr="00905962" w14:paraId="69ABAD2C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48805C37" w14:textId="77777777" w:rsidR="005048D8" w:rsidRPr="00905962" w:rsidRDefault="0024526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96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05962">
              <w:rPr>
                <w:rFonts w:ascii="Arial" w:eastAsia="Times New Roman" w:hAnsi="Arial" w:cs="Arial"/>
              </w:rPr>
              <w:t xml:space="preserve"> Comments</w:t>
            </w:r>
          </w:p>
          <w:p w14:paraId="7F5E8F48" w14:textId="77777777" w:rsidR="005048D8" w:rsidRPr="00905962" w:rsidRDefault="005048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D8" w:rsidRPr="00905962" w14:paraId="2192A175" w14:textId="77777777">
        <w:tc>
          <w:tcPr>
            <w:tcW w:w="5351" w:type="dxa"/>
          </w:tcPr>
          <w:p w14:paraId="7A1F601A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0B6AD99" w14:textId="77777777" w:rsidR="005048D8" w:rsidRPr="00905962" w:rsidRDefault="0024526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962">
              <w:rPr>
                <w:rFonts w:ascii="Arial" w:eastAsia="Times New Roman" w:hAnsi="Arial" w:cs="Arial"/>
              </w:rPr>
              <w:t>Reviewer’s comment</w:t>
            </w:r>
          </w:p>
          <w:p w14:paraId="1B2E8CA4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3D6430C" w14:textId="77777777" w:rsidR="005048D8" w:rsidRPr="00905962" w:rsidRDefault="005048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DD70A89" w14:textId="77777777" w:rsidR="005048D8" w:rsidRPr="00905962" w:rsidRDefault="0024526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596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DBC082E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048D8" w:rsidRPr="00905962" w14:paraId="6A1BEBE6" w14:textId="77777777">
        <w:trPr>
          <w:trHeight w:val="1264"/>
        </w:trPr>
        <w:tc>
          <w:tcPr>
            <w:tcW w:w="5351" w:type="dxa"/>
          </w:tcPr>
          <w:p w14:paraId="1148C9B1" w14:textId="77777777" w:rsidR="005048D8" w:rsidRPr="00905962" w:rsidRDefault="0024526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306E4A04" w14:textId="77777777" w:rsidR="005048D8" w:rsidRPr="00905962" w:rsidRDefault="005048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21A5692" w14:textId="77777777" w:rsidR="005048D8" w:rsidRPr="00905962" w:rsidRDefault="0024526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 xml:space="preserve">This systematic review </w:t>
            </w:r>
            <w:r w:rsidRPr="00905962">
              <w:rPr>
                <w:rFonts w:ascii="Arial" w:hAnsi="Arial" w:cs="Arial"/>
                <w:b/>
                <w:sz w:val="20"/>
                <w:szCs w:val="20"/>
              </w:rPr>
              <w:t>addresses the critical public health regarding the efficacy of oral phenylephrine as a nasal decongestant. The findings in this review have significant regulatory implications for agencies like the TGA and clinical practice.</w:t>
            </w:r>
          </w:p>
        </w:tc>
        <w:tc>
          <w:tcPr>
            <w:tcW w:w="6442" w:type="dxa"/>
          </w:tcPr>
          <w:p w14:paraId="1777CDB9" w14:textId="5DE483F8" w:rsidR="005048D8" w:rsidRPr="00905962" w:rsidRDefault="003027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b w:val="0"/>
              </w:rPr>
              <w:t>I have incorporated a sentence in the end of introduction to this effect.</w:t>
            </w:r>
          </w:p>
        </w:tc>
      </w:tr>
      <w:tr w:rsidR="005048D8" w:rsidRPr="00905962" w14:paraId="62CFF327" w14:textId="77777777">
        <w:trPr>
          <w:trHeight w:val="1262"/>
        </w:trPr>
        <w:tc>
          <w:tcPr>
            <w:tcW w:w="5351" w:type="dxa"/>
          </w:tcPr>
          <w:p w14:paraId="4C35D183" w14:textId="77777777" w:rsidR="005048D8" w:rsidRPr="00905962" w:rsidRDefault="0024526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7B36B33" w14:textId="77777777" w:rsidR="005048D8" w:rsidRPr="00905962" w:rsidRDefault="0024526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492470D9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60A0F33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AF5CD41" w14:textId="5DF51336" w:rsidR="005048D8" w:rsidRPr="00905962" w:rsidRDefault="003027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b w:val="0"/>
              </w:rPr>
              <w:t>Acknowledged</w:t>
            </w:r>
          </w:p>
        </w:tc>
      </w:tr>
      <w:tr w:rsidR="005048D8" w:rsidRPr="00905962" w14:paraId="32B82FFA" w14:textId="77777777">
        <w:trPr>
          <w:trHeight w:val="1262"/>
        </w:trPr>
        <w:tc>
          <w:tcPr>
            <w:tcW w:w="5351" w:type="dxa"/>
          </w:tcPr>
          <w:p w14:paraId="5EB01661" w14:textId="77777777" w:rsidR="005048D8" w:rsidRPr="00905962" w:rsidRDefault="0024526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596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</w:t>
            </w:r>
            <w:r w:rsidRPr="00905962">
              <w:rPr>
                <w:rFonts w:ascii="Arial" w:eastAsia="Times New Roman" w:hAnsi="Arial" w:cs="Arial"/>
              </w:rPr>
              <w:t xml:space="preserve"> section? Please write your suggestions here.</w:t>
            </w:r>
          </w:p>
          <w:p w14:paraId="245760B4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725AE95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Add hypothesis; Clarify the conclusion by stating that all three studies demonstrated no statistically significant improvement with phenylephrine compared to placebo.</w:t>
            </w:r>
          </w:p>
        </w:tc>
        <w:tc>
          <w:tcPr>
            <w:tcW w:w="6442" w:type="dxa"/>
          </w:tcPr>
          <w:p w14:paraId="0D9C20CF" w14:textId="77777777" w:rsidR="005048D8" w:rsidRPr="00905962" w:rsidRDefault="003027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b w:val="0"/>
              </w:rPr>
              <w:t xml:space="preserve">Section 1.1 ‘hypothesis’ added. </w:t>
            </w:r>
          </w:p>
          <w:p w14:paraId="0BA77821" w14:textId="65568487" w:rsidR="003027F1" w:rsidRPr="00905962" w:rsidRDefault="00BC24EE" w:rsidP="003027F1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 xml:space="preserve">Sentence added in first paragraph of conclusion. </w:t>
            </w:r>
          </w:p>
        </w:tc>
      </w:tr>
      <w:tr w:rsidR="005048D8" w:rsidRPr="00905962" w14:paraId="12C1EF6F" w14:textId="77777777">
        <w:trPr>
          <w:trHeight w:val="704"/>
        </w:trPr>
        <w:tc>
          <w:tcPr>
            <w:tcW w:w="5351" w:type="dxa"/>
          </w:tcPr>
          <w:p w14:paraId="5F15672E" w14:textId="77777777" w:rsidR="005048D8" w:rsidRPr="00905962" w:rsidRDefault="0024526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0596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32435FD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Need to clarify why objective measures NAR/PNIF were not consistently reported across studies.</w:t>
            </w:r>
          </w:p>
        </w:tc>
        <w:tc>
          <w:tcPr>
            <w:tcW w:w="6442" w:type="dxa"/>
          </w:tcPr>
          <w:p w14:paraId="2F38026E" w14:textId="0ACD7155" w:rsidR="005048D8" w:rsidRPr="00905962" w:rsidRDefault="0009020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b w:val="0"/>
              </w:rPr>
              <w:t>Made changes to results section second paragraph to explain the differing study designs</w:t>
            </w:r>
          </w:p>
        </w:tc>
      </w:tr>
      <w:tr w:rsidR="005048D8" w:rsidRPr="00905962" w14:paraId="6DD340A7" w14:textId="77777777">
        <w:trPr>
          <w:trHeight w:val="703"/>
        </w:trPr>
        <w:tc>
          <w:tcPr>
            <w:tcW w:w="5351" w:type="dxa"/>
          </w:tcPr>
          <w:p w14:paraId="350B3504" w14:textId="77777777" w:rsidR="005048D8" w:rsidRPr="00905962" w:rsidRDefault="0024526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9FD9D11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 xml:space="preserve">Irrelevant </w:t>
            </w:r>
            <w:proofErr w:type="gramStart"/>
            <w:r w:rsidRPr="00905962">
              <w:rPr>
                <w:rFonts w:ascii="Arial" w:hAnsi="Arial" w:cs="Arial"/>
                <w:sz w:val="20"/>
                <w:szCs w:val="20"/>
              </w:rPr>
              <w:t>reference :Eccles</w:t>
            </w:r>
            <w:proofErr w:type="gramEnd"/>
            <w:r w:rsidRPr="00905962">
              <w:rPr>
                <w:rFonts w:ascii="Arial" w:hAnsi="Arial" w:cs="Arial"/>
                <w:sz w:val="20"/>
                <w:szCs w:val="20"/>
              </w:rPr>
              <w:t xml:space="preserve"> (2006) focuses on methamphetamine abuse rather than PE</w:t>
            </w:r>
            <w:r w:rsidRPr="00905962">
              <w:rPr>
                <w:rFonts w:ascii="Arial" w:hAnsi="Arial" w:cs="Arial"/>
                <w:sz w:val="20"/>
                <w:szCs w:val="20"/>
              </w:rPr>
              <w:t xml:space="preserve"> efficacy.</w:t>
            </w:r>
          </w:p>
        </w:tc>
        <w:tc>
          <w:tcPr>
            <w:tcW w:w="6442" w:type="dxa"/>
          </w:tcPr>
          <w:p w14:paraId="617F5B02" w14:textId="3D49C666" w:rsidR="005048D8" w:rsidRPr="00905962" w:rsidRDefault="00BF2DD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b w:val="0"/>
              </w:rPr>
              <w:t xml:space="preserve">Removed the paragraph containing this reference and information regarding pseudoephedrine. </w:t>
            </w:r>
          </w:p>
        </w:tc>
      </w:tr>
      <w:tr w:rsidR="005048D8" w:rsidRPr="00905962" w14:paraId="408056CD" w14:textId="77777777">
        <w:trPr>
          <w:trHeight w:val="386"/>
        </w:trPr>
        <w:tc>
          <w:tcPr>
            <w:tcW w:w="5351" w:type="dxa"/>
          </w:tcPr>
          <w:p w14:paraId="5C643A35" w14:textId="77777777" w:rsidR="005048D8" w:rsidRPr="00905962" w:rsidRDefault="0024526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0596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0C19E0B1" w14:textId="77777777" w:rsidR="005048D8" w:rsidRPr="00905962" w:rsidRDefault="005048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7CDAD2F" w14:textId="77777777" w:rsidR="005048D8" w:rsidRPr="00905962" w:rsidRDefault="00245266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Inconsistent spacings in the manuscript.</w:t>
            </w:r>
          </w:p>
        </w:tc>
        <w:tc>
          <w:tcPr>
            <w:tcW w:w="6442" w:type="dxa"/>
          </w:tcPr>
          <w:p w14:paraId="0879B779" w14:textId="6BC12B42" w:rsidR="005048D8" w:rsidRPr="00905962" w:rsidRDefault="00493D30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 xml:space="preserve">I have made all paragraphs separated by one line, and each paragraph starts one line after sub-heading now </w:t>
            </w:r>
          </w:p>
        </w:tc>
      </w:tr>
      <w:tr w:rsidR="005048D8" w:rsidRPr="00905962" w14:paraId="339E325B" w14:textId="77777777">
        <w:trPr>
          <w:trHeight w:val="1178"/>
        </w:trPr>
        <w:tc>
          <w:tcPr>
            <w:tcW w:w="5351" w:type="dxa"/>
          </w:tcPr>
          <w:p w14:paraId="168ED902" w14:textId="77777777" w:rsidR="005048D8" w:rsidRPr="00905962" w:rsidRDefault="0024526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0596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05962">
              <w:rPr>
                <w:rFonts w:ascii="Arial" w:eastAsia="Times New Roman" w:hAnsi="Arial" w:cs="Arial"/>
              </w:rPr>
              <w:t xml:space="preserve"> </w:t>
            </w:r>
            <w:r w:rsidRPr="00905962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127CFBD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F592700" w14:textId="77777777" w:rsidR="005048D8" w:rsidRPr="00905962" w:rsidRDefault="0024526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Merge tables 5 &amp; 7 into a single table for clarity.</w:t>
            </w:r>
          </w:p>
        </w:tc>
        <w:tc>
          <w:tcPr>
            <w:tcW w:w="6442" w:type="dxa"/>
          </w:tcPr>
          <w:p w14:paraId="3F5F2ADB" w14:textId="77777777" w:rsidR="005048D8" w:rsidRPr="00905962" w:rsidRDefault="001E4292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 xml:space="preserve">The tables have been merged. I needed to re-format some headings (e.g. adverse effects placebo number and </w:t>
            </w:r>
            <w:proofErr w:type="gramStart"/>
            <w:r w:rsidRPr="00905962">
              <w:rPr>
                <w:rFonts w:ascii="Arial" w:hAnsi="Arial" w:cs="Arial"/>
                <w:sz w:val="20"/>
                <w:szCs w:val="20"/>
              </w:rPr>
              <w:t>%)  -</w:t>
            </w:r>
            <w:proofErr w:type="gramEnd"/>
            <w:r w:rsidRPr="00905962">
              <w:rPr>
                <w:rFonts w:ascii="Arial" w:hAnsi="Arial" w:cs="Arial"/>
                <w:sz w:val="20"/>
                <w:szCs w:val="20"/>
              </w:rPr>
              <w:t xml:space="preserve"> I removed the number and kept only the %. This was done to fit in the extra two columns. I also needed to orient these pages as landscape.</w:t>
            </w:r>
            <w:r w:rsidR="001D4848" w:rsidRPr="00905962">
              <w:rPr>
                <w:rFonts w:ascii="Arial" w:hAnsi="Arial" w:cs="Arial"/>
                <w:sz w:val="20"/>
                <w:szCs w:val="20"/>
              </w:rPr>
              <w:t xml:space="preserve"> I also removed the column ‘Adverse effects placebo and %’ from table 7 because I don’t think its relevant if I state the adverse effects in the treatment and placebo groups as well. </w:t>
            </w:r>
          </w:p>
          <w:p w14:paraId="1A22E700" w14:textId="77777777" w:rsidR="001D4848" w:rsidRPr="00905962" w:rsidRDefault="001D48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712B2" w14:textId="77777777" w:rsidR="001D4848" w:rsidRPr="00905962" w:rsidRDefault="001D4848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The last sentence contained within 3.2 effect of nasal airway resistance</w:t>
            </w:r>
          </w:p>
          <w:p w14:paraId="4A3A24AF" w14:textId="4D075774" w:rsidR="001D4848" w:rsidRPr="00905962" w:rsidRDefault="001D4848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 xml:space="preserve">Was changed to </w:t>
            </w:r>
            <w:r w:rsidRPr="0090596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‘table 6’ </w:t>
            </w:r>
            <w:r w:rsidRPr="00905962">
              <w:rPr>
                <w:rFonts w:ascii="Arial" w:hAnsi="Arial" w:cs="Arial"/>
                <w:sz w:val="20"/>
                <w:szCs w:val="20"/>
              </w:rPr>
              <w:t>to reflect the merging of these tables.</w:t>
            </w:r>
          </w:p>
        </w:tc>
      </w:tr>
    </w:tbl>
    <w:p w14:paraId="56FE8C4C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1D9BB4F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0" w:name="_GoBack"/>
      <w:bookmarkEnd w:id="0"/>
    </w:p>
    <w:p w14:paraId="28F3A6A8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64D5685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FFCFDD6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7A2EC8F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05A007E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048D8" w:rsidRPr="00905962" w14:paraId="214555A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B3C0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596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905962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2E9754A" w14:textId="77777777" w:rsidR="005048D8" w:rsidRPr="00905962" w:rsidRDefault="0050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5048D8" w:rsidRPr="00905962" w14:paraId="3DA8EB24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2A85F" w14:textId="77777777" w:rsidR="005048D8" w:rsidRPr="00905962" w:rsidRDefault="0050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4F22" w14:textId="77777777" w:rsidR="005048D8" w:rsidRPr="00905962" w:rsidRDefault="0024526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05962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50128053" w14:textId="77777777" w:rsidR="005048D8" w:rsidRPr="00905962" w:rsidRDefault="0024526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0596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0D1DA19" w14:textId="77777777" w:rsidR="005048D8" w:rsidRPr="00905962" w:rsidRDefault="005048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048D8" w:rsidRPr="00905962" w14:paraId="1258AE1F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199E0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1988D907" w14:textId="77777777" w:rsidR="005048D8" w:rsidRPr="00905962" w:rsidRDefault="0050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AB34A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0596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0596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90596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</w:t>
            </w:r>
            <w:r w:rsidRPr="0090596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detail)</w:t>
            </w:r>
          </w:p>
          <w:p w14:paraId="79BCFE3D" w14:textId="77777777" w:rsidR="005048D8" w:rsidRPr="00905962" w:rsidRDefault="0050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725AA0" w14:textId="77777777" w:rsidR="005048D8" w:rsidRPr="00905962" w:rsidRDefault="002452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5677" w:type="dxa"/>
            <w:vAlign w:val="center"/>
          </w:tcPr>
          <w:p w14:paraId="580B9EB0" w14:textId="77777777" w:rsidR="005048D8" w:rsidRPr="00905962" w:rsidRDefault="005048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D3BBB9" w14:textId="1430ACD3" w:rsidR="005048D8" w:rsidRPr="00905962" w:rsidRDefault="00ED2999">
            <w:pPr>
              <w:rPr>
                <w:rFonts w:ascii="Arial" w:hAnsi="Arial" w:cs="Arial"/>
                <w:sz w:val="20"/>
                <w:szCs w:val="20"/>
              </w:rPr>
            </w:pPr>
            <w:r w:rsidRPr="00905962">
              <w:rPr>
                <w:rFonts w:ascii="Arial" w:hAnsi="Arial" w:cs="Arial"/>
                <w:sz w:val="20"/>
                <w:szCs w:val="20"/>
              </w:rPr>
              <w:t>acknowledge</w:t>
            </w:r>
          </w:p>
          <w:p w14:paraId="65D596B9" w14:textId="77777777" w:rsidR="005048D8" w:rsidRPr="00905962" w:rsidRDefault="005048D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43456" w14:textId="77777777" w:rsidR="005048D8" w:rsidRPr="00905962" w:rsidRDefault="00504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F1C9DCC" w14:textId="77777777" w:rsidR="005048D8" w:rsidRPr="00905962" w:rsidRDefault="005048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5048D8" w:rsidRPr="0090596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28CC0" w14:textId="77777777" w:rsidR="00245266" w:rsidRDefault="00245266">
      <w:r>
        <w:separator/>
      </w:r>
    </w:p>
  </w:endnote>
  <w:endnote w:type="continuationSeparator" w:id="0">
    <w:p w14:paraId="6A358C5F" w14:textId="77777777" w:rsidR="00245266" w:rsidRDefault="0024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24C0F" w14:textId="77777777" w:rsidR="005048D8" w:rsidRDefault="0024526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0D9FF" w14:textId="77777777" w:rsidR="00245266" w:rsidRDefault="00245266">
      <w:r>
        <w:separator/>
      </w:r>
    </w:p>
  </w:footnote>
  <w:footnote w:type="continuationSeparator" w:id="0">
    <w:p w14:paraId="09DB344A" w14:textId="77777777" w:rsidR="00245266" w:rsidRDefault="0024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685B3" w14:textId="77777777" w:rsidR="005048D8" w:rsidRDefault="005048D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5A3EAC3" w14:textId="77777777" w:rsidR="005048D8" w:rsidRDefault="0024526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D8"/>
    <w:rsid w:val="0009020B"/>
    <w:rsid w:val="001D4848"/>
    <w:rsid w:val="001E4292"/>
    <w:rsid w:val="001F0B3E"/>
    <w:rsid w:val="00231F1C"/>
    <w:rsid w:val="00245266"/>
    <w:rsid w:val="003027F1"/>
    <w:rsid w:val="00493D30"/>
    <w:rsid w:val="005048D8"/>
    <w:rsid w:val="007B730D"/>
    <w:rsid w:val="00905962"/>
    <w:rsid w:val="00920DDA"/>
    <w:rsid w:val="009B782C"/>
    <w:rsid w:val="009F4092"/>
    <w:rsid w:val="00BC24EE"/>
    <w:rsid w:val="00BF2DD3"/>
    <w:rsid w:val="00ED2999"/>
    <w:rsid w:val="00EF57F2"/>
    <w:rsid w:val="00FB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5CB8A"/>
  <w15:docId w15:val="{C3BA5685-54F1-475C-B1C2-AFB2111F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index.php/JPR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nx8XUGyKAJhLdkS+bjceXqOA==">CgMxLjAyDmguNXZtdTAwMTB1NHB5Mg5oLnMycnJqMzc3OXFrMDgAciExaGY4OUdOd2w1UUdEYlB2OFZ5VEo0cHdqa0pvU0dFczY=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2025-10-15T10:56:00Z</dcterms:created>
  <dcterms:modified xsi:type="dcterms:W3CDTF">2025-10-17T09:57:00Z</dcterms:modified>
</cp:coreProperties>
</file>