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2B5" w:rsidRPr="000269FA" w:rsidRDefault="00B732B5">
      <w:pPr>
        <w:pStyle w:val="BodyText"/>
        <w:spacing w:before="95" w:after="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9"/>
        <w:gridCol w:w="15771"/>
      </w:tblGrid>
      <w:tr w:rsidR="00B732B5" w:rsidRPr="000269FA">
        <w:trPr>
          <w:trHeight w:val="285"/>
        </w:trPr>
        <w:tc>
          <w:tcPr>
            <w:tcW w:w="5169" w:type="dxa"/>
            <w:tcBorders>
              <w:left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269FA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  <w:tcBorders>
              <w:left w:val="single" w:sz="4" w:space="0" w:color="000000"/>
              <w:right w:val="single" w:sz="4" w:space="0" w:color="000000"/>
            </w:tcBorders>
          </w:tcPr>
          <w:p w:rsidR="00B732B5" w:rsidRPr="000269FA" w:rsidRDefault="00A93DAC">
            <w:pPr>
              <w:pStyle w:val="TableParagraph"/>
              <w:spacing w:before="31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A40F3C" w:rsidRPr="000269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A40F3C" w:rsidRPr="000269F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A40F3C" w:rsidRPr="000269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 Advances</w:t>
              </w:r>
              <w:r w:rsidR="00A40F3C" w:rsidRPr="000269FA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A40F3C" w:rsidRPr="000269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 Biology</w:t>
              </w:r>
              <w:r w:rsidR="00A40F3C" w:rsidRPr="000269F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A40F3C" w:rsidRPr="000269F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A40F3C" w:rsidRPr="000269FA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A40F3C" w:rsidRPr="000269F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B732B5" w:rsidRPr="000269FA">
        <w:trPr>
          <w:trHeight w:val="289"/>
        </w:trPr>
        <w:tc>
          <w:tcPr>
            <w:tcW w:w="5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269FA">
              <w:rPr>
                <w:rFonts w:ascii="Arial" w:hAnsi="Arial" w:cs="Arial"/>
                <w:sz w:val="20"/>
                <w:szCs w:val="20"/>
              </w:rPr>
              <w:t>Manuscript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 xml:space="preserve"> Number:</w:t>
            </w:r>
          </w:p>
        </w:tc>
        <w:tc>
          <w:tcPr>
            <w:tcW w:w="15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before="31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Ms_JABB_146413</w:t>
            </w:r>
          </w:p>
        </w:tc>
      </w:tr>
      <w:tr w:rsidR="00B732B5" w:rsidRPr="000269FA">
        <w:trPr>
          <w:trHeight w:val="650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269FA">
              <w:rPr>
                <w:rFonts w:ascii="Arial" w:hAnsi="Arial" w:cs="Arial"/>
                <w:sz w:val="20"/>
                <w:szCs w:val="20"/>
              </w:rPr>
              <w:t>Title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of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the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before="211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correlation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path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coefficient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F1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F2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generations</w:t>
            </w:r>
            <w:r w:rsidRPr="000269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bread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wheat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(Triticum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269FA">
              <w:rPr>
                <w:rFonts w:ascii="Arial" w:hAnsi="Arial" w:cs="Arial"/>
                <w:b/>
                <w:sz w:val="20"/>
                <w:szCs w:val="20"/>
              </w:rPr>
              <w:t>aestivum</w:t>
            </w:r>
            <w:proofErr w:type="spellEnd"/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L.)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Normal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269FA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Heat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Stress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Condition</w:t>
            </w:r>
          </w:p>
        </w:tc>
      </w:tr>
      <w:tr w:rsidR="00B732B5" w:rsidRPr="000269FA">
        <w:trPr>
          <w:trHeight w:val="330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269FA">
              <w:rPr>
                <w:rFonts w:ascii="Arial" w:hAnsi="Arial" w:cs="Arial"/>
                <w:sz w:val="20"/>
                <w:szCs w:val="20"/>
              </w:rPr>
              <w:t>Type</w:t>
            </w:r>
            <w:r w:rsidRPr="000269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of</w:t>
            </w:r>
            <w:r w:rsidRPr="000269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the</w:t>
            </w:r>
            <w:r w:rsidRPr="000269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B732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732B5" w:rsidRPr="000269FA" w:rsidRDefault="00B732B5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7"/>
        <w:gridCol w:w="6445"/>
      </w:tblGrid>
      <w:tr w:rsidR="00B732B5" w:rsidRPr="000269FA">
        <w:trPr>
          <w:trHeight w:val="450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:rsidR="00B732B5" w:rsidRPr="000269FA" w:rsidRDefault="00A40F3C">
            <w:pPr>
              <w:pStyle w:val="TableParagraph"/>
              <w:spacing w:line="221" w:lineRule="exact"/>
              <w:ind w:left="111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269FA">
              <w:rPr>
                <w:rFonts w:ascii="Arial" w:hAnsi="Arial" w:cs="Arial"/>
                <w:b/>
                <w:color w:val="000000"/>
                <w:spacing w:val="51"/>
                <w:sz w:val="20"/>
                <w:szCs w:val="20"/>
                <w:highlight w:val="yellow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732B5" w:rsidRPr="000269FA">
        <w:trPr>
          <w:trHeight w:val="96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B732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269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B732B5" w:rsidRPr="000269FA" w:rsidRDefault="00A40F3C">
            <w:pPr>
              <w:pStyle w:val="TableParagraph"/>
              <w:spacing w:line="242" w:lineRule="auto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269F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269FA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269FA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269F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269F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269F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269F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269F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269F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269F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269F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0269FA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0269F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before="1" w:line="254" w:lineRule="auto"/>
              <w:ind w:right="76"/>
              <w:rPr>
                <w:rFonts w:ascii="Arial" w:hAnsi="Arial" w:cs="Arial"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269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(It</w:t>
            </w:r>
            <w:r w:rsidRPr="000269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is</w:t>
            </w:r>
            <w:r w:rsidRPr="000269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mandatory</w:t>
            </w:r>
            <w:r w:rsidRPr="000269F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that</w:t>
            </w:r>
            <w:r w:rsidRPr="000269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authors</w:t>
            </w:r>
            <w:r w:rsidRPr="000269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should</w:t>
            </w:r>
            <w:r w:rsidRPr="000269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write</w:t>
            </w:r>
            <w:r w:rsidRPr="000269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732B5" w:rsidRPr="000269FA">
        <w:trPr>
          <w:trHeight w:val="142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269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269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269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work makes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possible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>to:</w:t>
            </w:r>
          </w:p>
          <w:p w:rsidR="00B732B5" w:rsidRPr="000269FA" w:rsidRDefault="00A40F3C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Target priority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traits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269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 xml:space="preserve">marker-assisted 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>selection.</w:t>
            </w:r>
          </w:p>
          <w:p w:rsidR="00B732B5" w:rsidRPr="000269FA" w:rsidRDefault="00A40F3C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3" w:line="245" w:lineRule="exact"/>
              <w:ind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Avoid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selection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pitfalls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0269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revealing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negative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correlations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certain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>traits.</w:t>
            </w:r>
          </w:p>
          <w:p w:rsidR="00B732B5" w:rsidRPr="000269FA" w:rsidRDefault="00A40F3C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43" w:lineRule="exact"/>
              <w:ind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Guide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efforts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toward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optimal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trait</w:t>
            </w:r>
            <w:r w:rsidRPr="000269F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>combinations.</w:t>
            </w:r>
          </w:p>
          <w:p w:rsidR="00B732B5" w:rsidRPr="000269FA" w:rsidRDefault="00A40F3C">
            <w:pPr>
              <w:pStyle w:val="TableParagraph"/>
              <w:spacing w:line="228" w:lineRule="exact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serves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valuable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breeding</w:t>
            </w:r>
            <w:r w:rsidRPr="000269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programs,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particularly</w:t>
            </w:r>
            <w:r w:rsidRPr="000269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adapting</w:t>
            </w:r>
            <w:r w:rsidRPr="000269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wheat</w:t>
            </w:r>
            <w:r w:rsidRPr="000269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challenges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such as climate change.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Default="00B732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A601AE" w:rsidRDefault="00A601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A601AE" w:rsidRPr="000269FA" w:rsidRDefault="00A601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B732B5" w:rsidRPr="000269FA" w:rsidTr="000269FA">
        <w:trPr>
          <w:trHeight w:val="72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line="226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269F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269F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269F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B732B5" w:rsidRPr="000269FA" w:rsidRDefault="00A40F3C">
            <w:pPr>
              <w:pStyle w:val="TableParagraph"/>
              <w:spacing w:before="2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line="226" w:lineRule="exact"/>
              <w:ind w:left="0" w:right="856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601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B732B5" w:rsidRPr="000269FA" w:rsidTr="000269FA">
        <w:trPr>
          <w:trHeight w:val="71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269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269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269F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269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line="226" w:lineRule="exact"/>
              <w:ind w:left="0" w:right="856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BC6A3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B732B5" w:rsidRPr="000269FA">
        <w:trPr>
          <w:trHeight w:val="70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line="242" w:lineRule="auto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269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269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269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269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269F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line="226" w:lineRule="exact"/>
              <w:ind w:left="159"/>
              <w:rPr>
                <w:rFonts w:ascii="Arial" w:hAnsi="Arial" w:cs="Arial"/>
                <w:sz w:val="20"/>
                <w:szCs w:val="20"/>
              </w:rPr>
            </w:pPr>
            <w:r w:rsidRPr="000269F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0946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B732B5" w:rsidRPr="000269FA">
        <w:trPr>
          <w:trHeight w:val="138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269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269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269F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269FA">
              <w:rPr>
                <w:rFonts w:ascii="Arial" w:hAnsi="Arial" w:cs="Arial"/>
                <w:sz w:val="20"/>
                <w:szCs w:val="20"/>
              </w:rPr>
              <w:t>The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references</w:t>
            </w:r>
            <w:r w:rsidRPr="000269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used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are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sufficient</w:t>
            </w:r>
            <w:r w:rsidRPr="000269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to</w:t>
            </w:r>
            <w:r w:rsidRPr="000269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support</w:t>
            </w:r>
            <w:r w:rsidRPr="000269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the</w:t>
            </w:r>
            <w:r w:rsidRPr="000269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methodological</w:t>
            </w:r>
            <w:r w:rsidRPr="000269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aspect</w:t>
            </w:r>
            <w:r w:rsidRPr="000269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of this</w:t>
            </w:r>
            <w:r w:rsidRPr="000269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work, but</w:t>
            </w:r>
            <w:r w:rsidRPr="000269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do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not</w:t>
            </w:r>
            <w:r w:rsidRPr="000269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allow</w:t>
            </w:r>
            <w:r w:rsidRPr="000269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it</w:t>
            </w:r>
            <w:r w:rsidRPr="000269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to</w:t>
            </w:r>
            <w:r w:rsidRPr="000269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be contextualized within the crucial theme of heat stress.</w:t>
            </w:r>
          </w:p>
          <w:p w:rsidR="00B732B5" w:rsidRPr="000269FA" w:rsidRDefault="00A40F3C">
            <w:pPr>
              <w:pStyle w:val="TableParagraph"/>
              <w:spacing w:before="228" w:line="242" w:lineRule="auto"/>
              <w:rPr>
                <w:rFonts w:ascii="Arial" w:hAnsi="Arial" w:cs="Arial"/>
                <w:sz w:val="20"/>
                <w:szCs w:val="20"/>
              </w:rPr>
            </w:pPr>
            <w:r w:rsidRPr="000269FA">
              <w:rPr>
                <w:rFonts w:ascii="Arial" w:hAnsi="Arial" w:cs="Arial"/>
                <w:sz w:val="20"/>
                <w:szCs w:val="20"/>
              </w:rPr>
              <w:t>It</w:t>
            </w:r>
            <w:r w:rsidRPr="000269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is</w:t>
            </w:r>
            <w:r w:rsidRPr="000269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recommended</w:t>
            </w:r>
            <w:r w:rsidRPr="000269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to</w:t>
            </w:r>
            <w:r w:rsidRPr="000269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include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a</w:t>
            </w:r>
            <w:r w:rsidRPr="000269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few</w:t>
            </w:r>
            <w:r w:rsidRPr="000269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recent</w:t>
            </w:r>
            <w:r w:rsidRPr="000269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articles</w:t>
            </w:r>
            <w:r w:rsidRPr="000269F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(2020-2024) specifically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focusing</w:t>
            </w:r>
            <w:r w:rsidRPr="000269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on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heat</w:t>
            </w:r>
            <w:r w:rsidRPr="000269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stress</w:t>
            </w:r>
            <w:r w:rsidRPr="000269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and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trait associations in wheat.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B04228">
            <w:pPr>
              <w:pStyle w:val="TableParagraph"/>
              <w:spacing w:before="216" w:line="228" w:lineRule="exact"/>
              <w:ind w:righ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Noted and revised</w:t>
            </w:r>
          </w:p>
        </w:tc>
      </w:tr>
      <w:tr w:rsidR="00B732B5" w:rsidRPr="000269FA">
        <w:trPr>
          <w:trHeight w:val="69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line="242" w:lineRule="auto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269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269F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269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0269F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D74F3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  <w:tr w:rsidR="00B732B5" w:rsidRPr="000269FA" w:rsidTr="000269FA">
        <w:trPr>
          <w:trHeight w:val="60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line="226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A40F3C">
            <w:pPr>
              <w:pStyle w:val="TableParagraph"/>
              <w:spacing w:line="242" w:lineRule="auto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serves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valuable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breeding</w:t>
            </w:r>
            <w:r w:rsidRPr="000269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programs,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particularly</w:t>
            </w:r>
            <w:r w:rsidRPr="000269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adapting</w:t>
            </w:r>
            <w:r w:rsidRPr="000269F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wheat</w:t>
            </w:r>
            <w:r w:rsidRPr="000269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269F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challenges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such as climate change.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2B5" w:rsidRPr="000269FA" w:rsidRDefault="00B732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732B5" w:rsidRPr="000269FA" w:rsidRDefault="00B732B5">
      <w:pPr>
        <w:pStyle w:val="BodyText"/>
        <w:rPr>
          <w:rFonts w:ascii="Arial" w:hAnsi="Arial" w:cs="Arial"/>
          <w:b w:val="0"/>
        </w:rPr>
      </w:pPr>
    </w:p>
    <w:p w:rsidR="00B732B5" w:rsidRPr="000269FA" w:rsidRDefault="00A40F3C">
      <w:pPr>
        <w:pStyle w:val="BodyText"/>
        <w:ind w:left="165"/>
        <w:rPr>
          <w:rFonts w:ascii="Arial" w:hAnsi="Arial" w:cs="Arial"/>
          <w:b w:val="0"/>
        </w:rPr>
      </w:pPr>
      <w:r w:rsidRPr="000269FA">
        <w:rPr>
          <w:rFonts w:ascii="Arial" w:hAnsi="Arial" w:cs="Arial"/>
          <w:color w:val="000000"/>
          <w:highlight w:val="yellow"/>
          <w:u w:val="single"/>
        </w:rPr>
        <w:t>PART</w:t>
      </w:r>
      <w:r w:rsidRPr="000269FA">
        <w:rPr>
          <w:rFonts w:ascii="Arial" w:hAnsi="Arial" w:cs="Arial"/>
          <w:color w:val="000000"/>
          <w:spacing w:val="51"/>
          <w:highlight w:val="yellow"/>
          <w:u w:val="single"/>
        </w:rPr>
        <w:t xml:space="preserve"> </w:t>
      </w:r>
      <w:r w:rsidRPr="000269FA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:rsidR="00B732B5" w:rsidRPr="000269FA" w:rsidRDefault="00B732B5">
      <w:pPr>
        <w:pStyle w:val="BodyText"/>
        <w:rPr>
          <w:rFonts w:ascii="Arial" w:hAnsi="Arial" w:cs="Arial"/>
          <w:b w:val="0"/>
        </w:rPr>
      </w:pPr>
    </w:p>
    <w:p w:rsidR="00B732B5" w:rsidRPr="000269FA" w:rsidRDefault="00B732B5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8642"/>
        <w:gridCol w:w="5682"/>
      </w:tblGrid>
      <w:tr w:rsidR="00B732B5" w:rsidRPr="000269FA">
        <w:trPr>
          <w:trHeight w:val="933"/>
        </w:trPr>
        <w:tc>
          <w:tcPr>
            <w:tcW w:w="6834" w:type="dxa"/>
          </w:tcPr>
          <w:p w:rsidR="00B732B5" w:rsidRPr="000269FA" w:rsidRDefault="00B732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:rsidR="00B732B5" w:rsidRPr="000269FA" w:rsidRDefault="00A40F3C">
            <w:pPr>
              <w:pStyle w:val="TableParagraph"/>
              <w:spacing w:line="226" w:lineRule="exact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269F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82" w:type="dxa"/>
          </w:tcPr>
          <w:p w:rsidR="00B732B5" w:rsidRPr="000269FA" w:rsidRDefault="00A40F3C">
            <w:pPr>
              <w:pStyle w:val="TableParagraph"/>
              <w:spacing w:line="259" w:lineRule="auto"/>
              <w:ind w:left="5" w:right="71"/>
              <w:rPr>
                <w:rFonts w:ascii="Arial" w:hAnsi="Arial" w:cs="Arial"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269F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269F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(It</w:t>
            </w:r>
            <w:r w:rsidRPr="000269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is</w:t>
            </w:r>
            <w:r w:rsidRPr="000269F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mandatory</w:t>
            </w:r>
            <w:r w:rsidRPr="000269F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that</w:t>
            </w:r>
            <w:r w:rsidRPr="000269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authors</w:t>
            </w:r>
            <w:r w:rsidRPr="000269F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should</w:t>
            </w:r>
            <w:r w:rsidRPr="000269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write</w:t>
            </w:r>
            <w:r w:rsidRPr="000269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732B5" w:rsidRPr="000269FA">
        <w:trPr>
          <w:trHeight w:val="922"/>
        </w:trPr>
        <w:tc>
          <w:tcPr>
            <w:tcW w:w="6834" w:type="dxa"/>
          </w:tcPr>
          <w:p w:rsidR="00B732B5" w:rsidRPr="000269FA" w:rsidRDefault="00A40F3C">
            <w:pPr>
              <w:pStyle w:val="TableParagraph"/>
              <w:spacing w:before="228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0269F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269F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269F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269F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</w:tcPr>
          <w:p w:rsidR="00B732B5" w:rsidRPr="000269FA" w:rsidRDefault="00A40F3C">
            <w:pPr>
              <w:pStyle w:val="TableParagraph"/>
              <w:spacing w:before="112"/>
              <w:ind w:left="106"/>
              <w:rPr>
                <w:rFonts w:ascii="Arial" w:hAnsi="Arial" w:cs="Arial"/>
                <w:i/>
                <w:sz w:val="20"/>
                <w:szCs w:val="20"/>
              </w:rPr>
            </w:pPr>
            <w:r w:rsidRPr="000269FA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0269FA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0269FA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yes, </w:t>
            </w:r>
            <w:proofErr w:type="gramStart"/>
            <w:r w:rsidRPr="000269FA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0269FA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269FA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0269F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0269FA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0269FA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0269FA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0269F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0269FA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0269FA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0269FA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0269FA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0269FA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0269F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0269FA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0269F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0269FA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0269FA">
              <w:rPr>
                <w:rFonts w:ascii="Arial" w:hAnsi="Arial" w:cs="Arial"/>
                <w:i/>
                <w:spacing w:val="4"/>
                <w:sz w:val="20"/>
                <w:szCs w:val="20"/>
                <w:u w:val="single"/>
              </w:rPr>
              <w:t xml:space="preserve"> </w:t>
            </w:r>
            <w:r w:rsidRPr="000269F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:rsidR="00B732B5" w:rsidRPr="000269FA" w:rsidRDefault="00B732B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732B5" w:rsidRPr="000269FA" w:rsidRDefault="00A40F3C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0269FA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82" w:type="dxa"/>
          </w:tcPr>
          <w:p w:rsidR="00B732B5" w:rsidRPr="000269FA" w:rsidRDefault="00B732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732B5" w:rsidRPr="000269FA" w:rsidRDefault="00B732B5" w:rsidP="000269FA">
      <w:pPr>
        <w:rPr>
          <w:rFonts w:ascii="Arial" w:hAnsi="Arial" w:cs="Arial"/>
          <w:sz w:val="20"/>
          <w:szCs w:val="20"/>
        </w:rPr>
      </w:pPr>
    </w:p>
    <w:sectPr w:rsidR="00B732B5" w:rsidRPr="000269FA">
      <w:headerReference w:type="default" r:id="rId8"/>
      <w:footerReference w:type="default" r:id="rId9"/>
      <w:pgSz w:w="23820" w:h="16840" w:orient="landscape"/>
      <w:pgMar w:top="1820" w:right="1275" w:bottom="880" w:left="1275" w:header="1283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3DAC" w:rsidRDefault="00A93DAC">
      <w:r>
        <w:separator/>
      </w:r>
    </w:p>
  </w:endnote>
  <w:endnote w:type="continuationSeparator" w:id="0">
    <w:p w:rsidR="00A93DAC" w:rsidRDefault="00A93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2B5" w:rsidRDefault="00A40F3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10112325</wp:posOffset>
              </wp:positionV>
              <wp:extent cx="66484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484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732B5" w:rsidRDefault="00A40F3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5pt;width:52.35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" filled="f" stroked="f">
              <v:textbox inset="0,0,0,0">
                <w:txbxContent>
                  <w:p w:rsidR="00B732B5" w:rsidRDefault="00A40F3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2639441</wp:posOffset>
              </wp:positionH>
              <wp:positionV relativeFrom="page">
                <wp:posOffset>10112325</wp:posOffset>
              </wp:positionV>
              <wp:extent cx="70993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993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732B5" w:rsidRDefault="00A40F3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 by: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5pt;width:55.9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" filled="f" stroked="f">
              <v:textbox inset="0,0,0,0">
                <w:txbxContent>
                  <w:p w:rsidR="00B732B5" w:rsidRDefault="00A40F3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 by: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4417695</wp:posOffset>
              </wp:positionH>
              <wp:positionV relativeFrom="page">
                <wp:posOffset>10112325</wp:posOffset>
              </wp:positionV>
              <wp:extent cx="85979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732B5" w:rsidRDefault="00A40F3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85pt;margin-top:796.25pt;width:67.7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" filled="f" stroked="f">
              <v:textbox inset="0,0,0,0">
                <w:txbxContent>
                  <w:p w:rsidR="00B732B5" w:rsidRDefault="00A40F3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6846569</wp:posOffset>
              </wp:positionH>
              <wp:positionV relativeFrom="page">
                <wp:posOffset>10112325</wp:posOffset>
              </wp:positionV>
              <wp:extent cx="1017269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269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732B5" w:rsidRDefault="00A40F3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25pt;width:80.1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" filled="f" stroked="f">
              <v:textbox inset="0,0,0,0">
                <w:txbxContent>
                  <w:p w:rsidR="00B732B5" w:rsidRDefault="00A40F3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3DAC" w:rsidRDefault="00A93DAC">
      <w:r>
        <w:separator/>
      </w:r>
    </w:p>
  </w:footnote>
  <w:footnote w:type="continuationSeparator" w:id="0">
    <w:p w:rsidR="00A93DAC" w:rsidRDefault="00A93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2B5" w:rsidRDefault="00A40F3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802217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732B5" w:rsidRDefault="00A40F3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HuvylOAAAAALAQAADwAAAAAAAAAAAAAAAAAABAAAZHJzL2Rvd25yZXYueG1sUEsF&#10;BgAAAAAEAAQA8wAAAA0FAAAAAA==&#10;" filled="f" stroked="f">
              <v:textbox inset="0,0,0,0">
                <w:txbxContent>
                  <w:p w:rsidR="00B732B5" w:rsidRDefault="00A40F3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37849"/>
    <w:multiLevelType w:val="hybridMultilevel"/>
    <w:tmpl w:val="BF1AE104"/>
    <w:lvl w:ilvl="0" w:tplc="086C6A98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63CA1A2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470AD586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06AAF808">
      <w:numFmt w:val="bullet"/>
      <w:lvlText w:val="•"/>
      <w:lvlJc w:val="left"/>
      <w:pPr>
        <w:ind w:left="3378" w:hanging="361"/>
      </w:pPr>
      <w:rPr>
        <w:rFonts w:hint="default"/>
        <w:lang w:val="en-US" w:eastAsia="en-US" w:bidi="ar-SA"/>
      </w:rPr>
    </w:lvl>
    <w:lvl w:ilvl="4" w:tplc="D8E2F00E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0C126AD2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9A4E3B7C">
      <w:numFmt w:val="bullet"/>
      <w:lvlText w:val="•"/>
      <w:lvlJc w:val="left"/>
      <w:pPr>
        <w:ind w:left="5936" w:hanging="361"/>
      </w:pPr>
      <w:rPr>
        <w:rFonts w:hint="default"/>
        <w:lang w:val="en-US" w:eastAsia="en-US" w:bidi="ar-SA"/>
      </w:rPr>
    </w:lvl>
    <w:lvl w:ilvl="7" w:tplc="6F2C6DE8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DAAE052C">
      <w:numFmt w:val="bullet"/>
      <w:lvlText w:val="•"/>
      <w:lvlJc w:val="left"/>
      <w:pPr>
        <w:ind w:left="7641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zMDSxMDO0MDA0NLFU0lEKTi0uzszPAykwrAUAmfkL/CwAAAA="/>
  </w:docVars>
  <w:rsids>
    <w:rsidRoot w:val="00B732B5"/>
    <w:rsid w:val="000269FA"/>
    <w:rsid w:val="000946C0"/>
    <w:rsid w:val="00A40F3C"/>
    <w:rsid w:val="00A601AE"/>
    <w:rsid w:val="00A93DAC"/>
    <w:rsid w:val="00B04228"/>
    <w:rsid w:val="00B732B5"/>
    <w:rsid w:val="00BC6A39"/>
    <w:rsid w:val="00D7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48FE0"/>
  <w15:docId w15:val="{FA1D2F0C-2A89-4641-83A2-97C0F49D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o">
    <w:name w:val="go"/>
    <w:basedOn w:val="DefaultParagraphFont"/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04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13</cp:revision>
  <dcterms:created xsi:type="dcterms:W3CDTF">2025-10-16T11:15:00Z</dcterms:created>
  <dcterms:modified xsi:type="dcterms:W3CDTF">2025-10-22T10:12:00Z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2025-10-16T00:00:00Z</vt:filetime>
  </property>
  <property fmtid="{D5CDD505-2E9C-101B-9397-08002B2CF9AE}" pid="5" name="Producer">
    <vt:lpwstr>3-Heights(TM) PDF Security Shell 4.8.25.2 (http://www.pdf-tools.com)</vt:lpwstr>
  </property>
</Properties>
</file>