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8AF6D3E" w14:textId="77777777" w:rsidTr="002643B3">
        <w:trPr>
          <w:trHeight w:val="290"/>
        </w:trPr>
        <w:tc>
          <w:tcPr>
            <w:tcW w:w="5000" w:type="pct"/>
            <w:gridSpan w:val="2"/>
            <w:tcBorders>
              <w:top w:val="nil"/>
              <w:left w:val="nil"/>
              <w:right w:val="nil"/>
            </w:tcBorders>
          </w:tcPr>
          <w:p w14:paraId="3A71BEBF"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A42D713" w14:textId="77777777" w:rsidTr="002643B3">
        <w:trPr>
          <w:trHeight w:val="290"/>
        </w:trPr>
        <w:tc>
          <w:tcPr>
            <w:tcW w:w="1234" w:type="pct"/>
          </w:tcPr>
          <w:p w14:paraId="3CFEC4C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4CFFDA8" w14:textId="77777777" w:rsidR="0000007A" w:rsidRPr="00E65EB7" w:rsidRDefault="00EA3792" w:rsidP="00E65EB7">
            <w:pPr>
              <w:rPr>
                <w:rFonts w:ascii="Arial" w:hAnsi="Arial" w:cs="Arial"/>
                <w:b/>
                <w:bCs/>
                <w:color w:val="0000FF"/>
                <w:sz w:val="20"/>
                <w:szCs w:val="20"/>
              </w:rPr>
            </w:pPr>
            <w:hyperlink r:id="rId8" w:history="1">
              <w:r w:rsidR="00826BD7" w:rsidRPr="00497719">
                <w:rPr>
                  <w:rStyle w:val="Hyperlink"/>
                  <w:rFonts w:ascii="Arial" w:hAnsi="Arial" w:cs="Arial"/>
                  <w:b/>
                  <w:bCs/>
                  <w:sz w:val="20"/>
                  <w:szCs w:val="20"/>
                </w:rPr>
                <w:t>International Journal of Plant &amp; Soil Science</w:t>
              </w:r>
            </w:hyperlink>
            <w:r w:rsidR="00826BD7" w:rsidRPr="00826BD7">
              <w:rPr>
                <w:rFonts w:ascii="Arial" w:hAnsi="Arial" w:cs="Arial"/>
                <w:b/>
                <w:bCs/>
                <w:color w:val="0000FF"/>
                <w:sz w:val="20"/>
                <w:szCs w:val="20"/>
              </w:rPr>
              <w:t xml:space="preserve"> </w:t>
            </w:r>
          </w:p>
        </w:tc>
      </w:tr>
      <w:tr w:rsidR="0000007A" w:rsidRPr="00F245A7" w14:paraId="3A036FD7" w14:textId="77777777" w:rsidTr="002643B3">
        <w:trPr>
          <w:trHeight w:val="290"/>
        </w:trPr>
        <w:tc>
          <w:tcPr>
            <w:tcW w:w="1234" w:type="pct"/>
          </w:tcPr>
          <w:p w14:paraId="41419A7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CD09C28" w14:textId="77777777" w:rsidR="0000007A" w:rsidRPr="00F245A7" w:rsidRDefault="0089777F" w:rsidP="00F3669D">
            <w:pPr>
              <w:pStyle w:val="NormalWeb"/>
              <w:spacing w:before="0" w:beforeAutospacing="0" w:after="0" w:afterAutospacing="0"/>
              <w:rPr>
                <w:rFonts w:ascii="Arial" w:hAnsi="Arial" w:cs="Arial"/>
                <w:b/>
                <w:bCs/>
                <w:sz w:val="20"/>
                <w:szCs w:val="28"/>
                <w:lang w:val="en-GB"/>
              </w:rPr>
            </w:pPr>
            <w:r w:rsidRPr="0089777F">
              <w:rPr>
                <w:rFonts w:ascii="Arial" w:hAnsi="Arial" w:cs="Arial"/>
                <w:b/>
                <w:bCs/>
                <w:sz w:val="20"/>
                <w:szCs w:val="28"/>
                <w:lang w:val="en-GB"/>
              </w:rPr>
              <w:t>Ms_IJPSS_145490</w:t>
            </w:r>
          </w:p>
        </w:tc>
      </w:tr>
      <w:tr w:rsidR="0000007A" w:rsidRPr="00F245A7" w14:paraId="3E4831E6" w14:textId="77777777" w:rsidTr="002643B3">
        <w:trPr>
          <w:trHeight w:val="650"/>
        </w:trPr>
        <w:tc>
          <w:tcPr>
            <w:tcW w:w="1234" w:type="pct"/>
          </w:tcPr>
          <w:p w14:paraId="30E6659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1D5486D" w14:textId="77777777" w:rsidR="0000007A" w:rsidRPr="00F245A7" w:rsidRDefault="0089777F" w:rsidP="000450FC">
            <w:pPr>
              <w:pStyle w:val="NormalWeb"/>
              <w:spacing w:before="0" w:beforeAutospacing="0" w:after="0" w:afterAutospacing="0"/>
              <w:rPr>
                <w:rFonts w:ascii="Arial" w:hAnsi="Arial" w:cs="Arial"/>
                <w:b/>
                <w:sz w:val="20"/>
                <w:szCs w:val="28"/>
                <w:lang w:val="en-GB"/>
              </w:rPr>
            </w:pPr>
            <w:r w:rsidRPr="0089777F">
              <w:rPr>
                <w:rFonts w:ascii="Arial" w:hAnsi="Arial" w:cs="Arial"/>
                <w:b/>
                <w:sz w:val="20"/>
                <w:szCs w:val="28"/>
                <w:lang w:val="en-GB"/>
              </w:rPr>
              <w:t>Multivariate and Yield Determinant Component Analysis among castor genotypes    using Correlation and PCA</w:t>
            </w:r>
          </w:p>
        </w:tc>
      </w:tr>
      <w:tr w:rsidR="00CF0BBB" w:rsidRPr="00F245A7" w14:paraId="6EDD7B33" w14:textId="77777777" w:rsidTr="002643B3">
        <w:trPr>
          <w:trHeight w:val="332"/>
        </w:trPr>
        <w:tc>
          <w:tcPr>
            <w:tcW w:w="1234" w:type="pct"/>
          </w:tcPr>
          <w:p w14:paraId="72AF1626"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1F1A897" w14:textId="77777777" w:rsidR="00CF0BBB" w:rsidRPr="00F245A7" w:rsidRDefault="00112D55"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14:paraId="558284CD" w14:textId="77777777" w:rsidR="00375C2F" w:rsidRPr="00900E9B" w:rsidRDefault="00375C2F" w:rsidP="00375C2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75C2F" w:rsidRPr="00900E9B" w14:paraId="24045C2F" w14:textId="77777777">
        <w:tc>
          <w:tcPr>
            <w:tcW w:w="5000" w:type="pct"/>
            <w:gridSpan w:val="3"/>
            <w:tcBorders>
              <w:top w:val="nil"/>
              <w:left w:val="nil"/>
              <w:right w:val="nil"/>
            </w:tcBorders>
            <w:noWrap/>
          </w:tcPr>
          <w:p w14:paraId="0B2D7F1F" w14:textId="77777777" w:rsidR="00375C2F" w:rsidRPr="00900E9B" w:rsidRDefault="00375C2F">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B728926" w14:textId="77777777" w:rsidR="00375C2F" w:rsidRPr="00900E9B" w:rsidRDefault="00375C2F">
            <w:pPr>
              <w:rPr>
                <w:sz w:val="20"/>
                <w:szCs w:val="20"/>
                <w:lang w:val="en-GB"/>
              </w:rPr>
            </w:pPr>
          </w:p>
        </w:tc>
      </w:tr>
      <w:tr w:rsidR="00375C2F" w:rsidRPr="00900E9B" w14:paraId="05307C42" w14:textId="77777777">
        <w:tc>
          <w:tcPr>
            <w:tcW w:w="1265" w:type="pct"/>
            <w:noWrap/>
          </w:tcPr>
          <w:p w14:paraId="565147C5" w14:textId="77777777" w:rsidR="00375C2F" w:rsidRPr="00900E9B" w:rsidRDefault="00375C2F">
            <w:pPr>
              <w:pStyle w:val="Heading2"/>
              <w:jc w:val="left"/>
              <w:rPr>
                <w:rFonts w:ascii="Times New Roman" w:hAnsi="Times New Roman"/>
                <w:lang w:val="en-GB"/>
              </w:rPr>
            </w:pPr>
          </w:p>
        </w:tc>
        <w:tc>
          <w:tcPr>
            <w:tcW w:w="2212" w:type="pct"/>
          </w:tcPr>
          <w:p w14:paraId="073B4276" w14:textId="77777777" w:rsidR="00375C2F" w:rsidRDefault="00375C2F">
            <w:pPr>
              <w:pStyle w:val="Heading2"/>
              <w:jc w:val="left"/>
              <w:rPr>
                <w:rFonts w:ascii="Times New Roman" w:hAnsi="Times New Roman"/>
                <w:lang w:val="en-GB"/>
              </w:rPr>
            </w:pPr>
            <w:r w:rsidRPr="00900E9B">
              <w:rPr>
                <w:rFonts w:ascii="Times New Roman" w:hAnsi="Times New Roman"/>
                <w:lang w:val="en-GB"/>
              </w:rPr>
              <w:t>Reviewer’s comment</w:t>
            </w:r>
          </w:p>
          <w:p w14:paraId="07715FF1" w14:textId="77777777" w:rsidR="0078731D" w:rsidRDefault="0078731D" w:rsidP="0078731D">
            <w:pPr>
              <w:rPr>
                <w:b/>
                <w:bCs/>
                <w:sz w:val="20"/>
                <w:szCs w:val="20"/>
              </w:rPr>
            </w:pPr>
            <w:r w:rsidRPr="00A604EE">
              <w:rPr>
                <w:b/>
                <w:bCs/>
                <w:sz w:val="20"/>
                <w:szCs w:val="20"/>
                <w:highlight w:val="yellow"/>
              </w:rPr>
              <w:t>Artificial Intelligence (AI) generated or assisted review comments are strictly prohibited during peer review.</w:t>
            </w:r>
          </w:p>
          <w:p w14:paraId="237A676F" w14:textId="77777777" w:rsidR="0078731D" w:rsidRPr="0078731D" w:rsidRDefault="0078731D" w:rsidP="0078731D">
            <w:pPr>
              <w:rPr>
                <w:lang w:val="en-GB"/>
              </w:rPr>
            </w:pPr>
          </w:p>
        </w:tc>
        <w:tc>
          <w:tcPr>
            <w:tcW w:w="1523" w:type="pct"/>
          </w:tcPr>
          <w:p w14:paraId="29DEE0B9" w14:textId="77777777" w:rsidR="00DB7525" w:rsidRPr="00DB7525" w:rsidRDefault="00DB7525" w:rsidP="00DB7525">
            <w:pPr>
              <w:spacing w:after="160" w:line="259" w:lineRule="auto"/>
              <w:rPr>
                <w:rFonts w:eastAsia="Calibri"/>
                <w:kern w:val="2"/>
                <w:sz w:val="20"/>
                <w:szCs w:val="20"/>
                <w:lang w:val="en-IN"/>
              </w:rPr>
            </w:pPr>
            <w:r w:rsidRPr="00DB7525">
              <w:rPr>
                <w:rFonts w:eastAsia="Calibri"/>
                <w:b/>
                <w:kern w:val="2"/>
                <w:sz w:val="20"/>
                <w:szCs w:val="20"/>
                <w:lang w:val="en-IN"/>
              </w:rPr>
              <w:t>Author’s Feedback</w:t>
            </w:r>
            <w:r w:rsidRPr="00DB7525">
              <w:rPr>
                <w:rFonts w:eastAsia="Calibri"/>
                <w:kern w:val="2"/>
                <w:sz w:val="20"/>
                <w:szCs w:val="20"/>
                <w:lang w:val="en-IN"/>
              </w:rPr>
              <w:t xml:space="preserve"> (It is mandatory that authors should write his/her feedback here)</w:t>
            </w:r>
          </w:p>
          <w:p w14:paraId="665FD30D" w14:textId="77777777" w:rsidR="00375C2F" w:rsidRPr="00900E9B" w:rsidRDefault="00375C2F">
            <w:pPr>
              <w:pStyle w:val="Heading2"/>
              <w:jc w:val="left"/>
              <w:rPr>
                <w:rFonts w:ascii="Times New Roman" w:hAnsi="Times New Roman"/>
                <w:b w:val="0"/>
                <w:lang w:val="en-GB"/>
              </w:rPr>
            </w:pPr>
          </w:p>
        </w:tc>
      </w:tr>
      <w:tr w:rsidR="00375C2F" w:rsidRPr="00900E9B" w14:paraId="1AAA633A" w14:textId="77777777">
        <w:trPr>
          <w:trHeight w:val="1264"/>
        </w:trPr>
        <w:tc>
          <w:tcPr>
            <w:tcW w:w="1265" w:type="pct"/>
            <w:noWrap/>
          </w:tcPr>
          <w:p w14:paraId="301B9DFC" w14:textId="77777777" w:rsidR="00375C2F" w:rsidRPr="00900E9B" w:rsidRDefault="00375C2F">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E889441" w14:textId="77777777" w:rsidR="00375C2F" w:rsidRPr="00900E9B" w:rsidRDefault="00375C2F">
            <w:pPr>
              <w:ind w:left="360"/>
              <w:rPr>
                <w:rFonts w:eastAsia="MS Mincho"/>
                <w:b/>
                <w:bCs/>
                <w:sz w:val="20"/>
                <w:szCs w:val="20"/>
                <w:lang w:val="en-GB"/>
              </w:rPr>
            </w:pPr>
          </w:p>
        </w:tc>
        <w:tc>
          <w:tcPr>
            <w:tcW w:w="2212" w:type="pct"/>
          </w:tcPr>
          <w:p w14:paraId="48AC54EF" w14:textId="77777777" w:rsidR="00F76951" w:rsidRDefault="00F76951" w:rsidP="00F76951">
            <w:pPr>
              <w:pStyle w:val="ListParagraph"/>
              <w:ind w:left="0"/>
              <w:jc w:val="both"/>
              <w:rPr>
                <w:b/>
                <w:bCs/>
                <w:sz w:val="20"/>
                <w:szCs w:val="20"/>
              </w:rPr>
            </w:pPr>
            <w:r w:rsidRPr="00F76951">
              <w:rPr>
                <w:b/>
                <w:bCs/>
                <w:sz w:val="20"/>
                <w:szCs w:val="20"/>
              </w:rPr>
              <w:t xml:space="preserve">This manuscript provides valuable insights into the genetic variability and key yield-contributing traits in castor, which is crucial for crop improvement programs. </w:t>
            </w:r>
            <w:bookmarkStart w:id="2" w:name="_Hlk210411058"/>
            <w:r w:rsidRPr="00F76951">
              <w:rPr>
                <w:b/>
                <w:bCs/>
                <w:sz w:val="20"/>
                <w:szCs w:val="20"/>
              </w:rPr>
              <w:t>By combining correlation and multivariate analyses</w:t>
            </w:r>
            <w:r>
              <w:rPr>
                <w:b/>
                <w:bCs/>
                <w:sz w:val="20"/>
                <w:szCs w:val="20"/>
              </w:rPr>
              <w:t>, such as PCA, it identifies the most influential traits and promising genotypes, providing</w:t>
            </w:r>
            <w:r w:rsidRPr="00F76951">
              <w:rPr>
                <w:b/>
                <w:bCs/>
                <w:sz w:val="20"/>
                <w:szCs w:val="20"/>
              </w:rPr>
              <w:t xml:space="preserve"> a scientific basis for targeted breeding. </w:t>
            </w:r>
          </w:p>
          <w:p w14:paraId="16432E11" w14:textId="77777777" w:rsidR="00375C2F" w:rsidRPr="00900E9B" w:rsidRDefault="00F76951" w:rsidP="00F76951">
            <w:pPr>
              <w:pStyle w:val="ListParagraph"/>
              <w:ind w:left="0"/>
              <w:jc w:val="both"/>
              <w:rPr>
                <w:b/>
                <w:bCs/>
                <w:sz w:val="20"/>
                <w:szCs w:val="20"/>
                <w:lang w:val="en-GB"/>
              </w:rPr>
            </w:pPr>
            <w:r w:rsidRPr="00F76951">
              <w:rPr>
                <w:b/>
                <w:bCs/>
                <w:sz w:val="20"/>
                <w:szCs w:val="20"/>
              </w:rPr>
              <w:t>The findings can guide breeders in selecting superior genotypes with higher seed yield and oil content, thereby enhancing castor productivity. Overall, this study contributes to the understanding of trait interactions and genetic diversity, supporting sustainable castor cultivation and industrial applications.</w:t>
            </w:r>
            <w:bookmarkEnd w:id="2"/>
          </w:p>
        </w:tc>
        <w:tc>
          <w:tcPr>
            <w:tcW w:w="1523" w:type="pct"/>
          </w:tcPr>
          <w:p w14:paraId="2A4B0277" w14:textId="185B0B28" w:rsidR="00375C2F" w:rsidRPr="00900E9B" w:rsidRDefault="005A18A4">
            <w:pPr>
              <w:pStyle w:val="Heading2"/>
              <w:jc w:val="left"/>
              <w:rPr>
                <w:rFonts w:ascii="Times New Roman" w:hAnsi="Times New Roman"/>
                <w:b w:val="0"/>
                <w:lang w:val="en-GB"/>
              </w:rPr>
            </w:pPr>
            <w:proofErr w:type="gramStart"/>
            <w:r>
              <w:rPr>
                <w:rFonts w:ascii="Times New Roman" w:hAnsi="Times New Roman"/>
                <w:b w:val="0"/>
                <w:lang w:val="en-GB"/>
              </w:rPr>
              <w:t>Yes</w:t>
            </w:r>
            <w:proofErr w:type="gramEnd"/>
            <w:r>
              <w:rPr>
                <w:rFonts w:ascii="Times New Roman" w:hAnsi="Times New Roman"/>
                <w:b w:val="0"/>
                <w:lang w:val="en-GB"/>
              </w:rPr>
              <w:t xml:space="preserve"> following comment is ok proceed with this sentences</w:t>
            </w:r>
          </w:p>
        </w:tc>
      </w:tr>
      <w:tr w:rsidR="00375C2F" w:rsidRPr="00900E9B" w14:paraId="481E54B7" w14:textId="77777777" w:rsidTr="00F76951">
        <w:trPr>
          <w:trHeight w:val="1119"/>
        </w:trPr>
        <w:tc>
          <w:tcPr>
            <w:tcW w:w="1265" w:type="pct"/>
            <w:noWrap/>
          </w:tcPr>
          <w:p w14:paraId="15AD734D" w14:textId="77777777" w:rsidR="00375C2F" w:rsidRPr="00900E9B" w:rsidRDefault="00375C2F">
            <w:pPr>
              <w:ind w:left="360"/>
              <w:rPr>
                <w:b/>
                <w:bCs/>
                <w:sz w:val="20"/>
                <w:szCs w:val="20"/>
                <w:lang w:val="en-GB"/>
              </w:rPr>
            </w:pPr>
            <w:r w:rsidRPr="00900E9B">
              <w:rPr>
                <w:b/>
                <w:bCs/>
                <w:sz w:val="20"/>
                <w:szCs w:val="20"/>
                <w:lang w:val="en-GB"/>
              </w:rPr>
              <w:t>Is the title of the article suitable?</w:t>
            </w:r>
          </w:p>
          <w:p w14:paraId="3A2D1289" w14:textId="77777777" w:rsidR="00375C2F" w:rsidRPr="00900E9B" w:rsidRDefault="00375C2F">
            <w:pPr>
              <w:ind w:left="360"/>
              <w:rPr>
                <w:b/>
                <w:bCs/>
                <w:sz w:val="20"/>
                <w:szCs w:val="20"/>
                <w:lang w:val="en-GB"/>
              </w:rPr>
            </w:pPr>
            <w:r w:rsidRPr="00900E9B">
              <w:rPr>
                <w:b/>
                <w:bCs/>
                <w:sz w:val="20"/>
                <w:szCs w:val="20"/>
                <w:lang w:val="en-GB"/>
              </w:rPr>
              <w:t>(If not please suggest an alternative title)</w:t>
            </w:r>
          </w:p>
          <w:p w14:paraId="6E2CE922" w14:textId="77777777" w:rsidR="00375C2F" w:rsidRPr="00900E9B" w:rsidRDefault="00375C2F">
            <w:pPr>
              <w:pStyle w:val="Heading2"/>
              <w:jc w:val="left"/>
              <w:rPr>
                <w:rFonts w:ascii="Times New Roman" w:hAnsi="Times New Roman"/>
                <w:u w:val="single"/>
                <w:lang w:val="en-GB"/>
              </w:rPr>
            </w:pPr>
          </w:p>
        </w:tc>
        <w:tc>
          <w:tcPr>
            <w:tcW w:w="2212" w:type="pct"/>
          </w:tcPr>
          <w:p w14:paraId="4BF8B59C" w14:textId="77777777" w:rsidR="00F76951" w:rsidRPr="00F76951" w:rsidRDefault="00F76951" w:rsidP="00F76951">
            <w:pPr>
              <w:jc w:val="both"/>
              <w:rPr>
                <w:b/>
                <w:bCs/>
                <w:sz w:val="20"/>
                <w:szCs w:val="20"/>
                <w:lang w:val="en-IN"/>
              </w:rPr>
            </w:pPr>
            <w:r w:rsidRPr="00F76951">
              <w:rPr>
                <w:b/>
                <w:bCs/>
                <w:sz w:val="20"/>
                <w:szCs w:val="20"/>
                <w:lang w:val="en-IN"/>
              </w:rPr>
              <w:t xml:space="preserve">“Correlation and Principal Component Analysis of Yield-Related Traits in Castor (Ricinus </w:t>
            </w:r>
            <w:proofErr w:type="spellStart"/>
            <w:r w:rsidRPr="00F76951">
              <w:rPr>
                <w:b/>
                <w:bCs/>
                <w:sz w:val="20"/>
                <w:szCs w:val="20"/>
                <w:lang w:val="en-IN"/>
              </w:rPr>
              <w:t>communis</w:t>
            </w:r>
            <w:proofErr w:type="spellEnd"/>
            <w:r w:rsidRPr="00F76951">
              <w:rPr>
                <w:b/>
                <w:bCs/>
                <w:sz w:val="20"/>
                <w:szCs w:val="20"/>
                <w:lang w:val="en-IN"/>
              </w:rPr>
              <w:t xml:space="preserve"> L.) Genotypes”</w:t>
            </w:r>
          </w:p>
          <w:p w14:paraId="1F5C100B" w14:textId="77777777" w:rsidR="00F76951" w:rsidRPr="00F76951" w:rsidRDefault="00F76951" w:rsidP="00F76951">
            <w:pPr>
              <w:jc w:val="both"/>
              <w:rPr>
                <w:b/>
                <w:bCs/>
                <w:sz w:val="20"/>
                <w:szCs w:val="20"/>
                <w:lang w:val="en-IN"/>
              </w:rPr>
            </w:pPr>
            <w:r w:rsidRPr="00F76951">
              <w:rPr>
                <w:b/>
                <w:bCs/>
                <w:sz w:val="20"/>
                <w:szCs w:val="20"/>
                <w:lang w:val="en-IN"/>
              </w:rPr>
              <w:t>“Multivariate Analysis of Genetic Diversity and Yield Determinants in Castor Genotypes”</w:t>
            </w:r>
          </w:p>
          <w:p w14:paraId="29E03ED4" w14:textId="77777777" w:rsidR="00375C2F" w:rsidRPr="00F76951" w:rsidRDefault="00375C2F" w:rsidP="00F76951">
            <w:pPr>
              <w:ind w:left="360"/>
              <w:jc w:val="both"/>
              <w:rPr>
                <w:b/>
                <w:bCs/>
                <w:sz w:val="20"/>
                <w:szCs w:val="20"/>
                <w:lang w:val="en-IN"/>
              </w:rPr>
            </w:pPr>
          </w:p>
        </w:tc>
        <w:tc>
          <w:tcPr>
            <w:tcW w:w="1523" w:type="pct"/>
          </w:tcPr>
          <w:p w14:paraId="26A2CFFC" w14:textId="77777777" w:rsidR="005A18A4" w:rsidRPr="00F76951" w:rsidRDefault="005A18A4" w:rsidP="005A18A4">
            <w:pPr>
              <w:jc w:val="both"/>
              <w:rPr>
                <w:b/>
                <w:bCs/>
                <w:sz w:val="20"/>
                <w:szCs w:val="20"/>
                <w:lang w:val="en-IN"/>
              </w:rPr>
            </w:pPr>
            <w:r w:rsidRPr="00F76951">
              <w:rPr>
                <w:b/>
                <w:bCs/>
                <w:sz w:val="20"/>
                <w:szCs w:val="20"/>
                <w:lang w:val="en-IN"/>
              </w:rPr>
              <w:t>“Multivariate Analysis of Genetic Diversity and Yield Determinants in Castor Genotypes”</w:t>
            </w:r>
          </w:p>
          <w:p w14:paraId="1AD713C6" w14:textId="2CF9B62B" w:rsidR="00375C2F" w:rsidRPr="00900E9B" w:rsidRDefault="005A18A4">
            <w:pPr>
              <w:pStyle w:val="Heading2"/>
              <w:jc w:val="left"/>
              <w:rPr>
                <w:rFonts w:ascii="Times New Roman" w:hAnsi="Times New Roman"/>
                <w:b w:val="0"/>
                <w:lang w:val="en-GB"/>
              </w:rPr>
            </w:pPr>
            <w:r>
              <w:rPr>
                <w:rFonts w:ascii="Times New Roman" w:hAnsi="Times New Roman"/>
                <w:b w:val="0"/>
                <w:lang w:val="en-GB"/>
              </w:rPr>
              <w:t>Proceed with title</w:t>
            </w:r>
          </w:p>
        </w:tc>
      </w:tr>
      <w:tr w:rsidR="00375C2F" w:rsidRPr="00900E9B" w14:paraId="12F24BAB" w14:textId="77777777">
        <w:trPr>
          <w:trHeight w:val="1262"/>
        </w:trPr>
        <w:tc>
          <w:tcPr>
            <w:tcW w:w="1265" w:type="pct"/>
            <w:noWrap/>
          </w:tcPr>
          <w:p w14:paraId="4EA4DCC0" w14:textId="77777777" w:rsidR="00375C2F" w:rsidRPr="00900E9B" w:rsidRDefault="00375C2F">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5B59DA6" w14:textId="77777777" w:rsidR="00375C2F" w:rsidRPr="00900E9B" w:rsidRDefault="00375C2F">
            <w:pPr>
              <w:pStyle w:val="Heading2"/>
              <w:jc w:val="left"/>
              <w:rPr>
                <w:rFonts w:ascii="Times New Roman" w:hAnsi="Times New Roman"/>
                <w:u w:val="single"/>
                <w:lang w:val="en-GB"/>
              </w:rPr>
            </w:pPr>
          </w:p>
        </w:tc>
        <w:tc>
          <w:tcPr>
            <w:tcW w:w="2212" w:type="pct"/>
          </w:tcPr>
          <w:p w14:paraId="436DB25C" w14:textId="77777777" w:rsidR="00F76951" w:rsidRPr="00F76951" w:rsidRDefault="00F76951" w:rsidP="00F76951">
            <w:pPr>
              <w:ind w:left="360"/>
              <w:rPr>
                <w:b/>
                <w:bCs/>
                <w:sz w:val="20"/>
                <w:szCs w:val="20"/>
                <w:lang w:val="en-IN"/>
              </w:rPr>
            </w:pPr>
            <w:r w:rsidRPr="00F76951">
              <w:rPr>
                <w:b/>
                <w:bCs/>
                <w:sz w:val="20"/>
                <w:szCs w:val="20"/>
                <w:lang w:val="en-IN"/>
              </w:rPr>
              <w:t>The abstract is generally comprehensive, covering objectives, methods, key results, and conclusions. However, it could be slightly improved by:</w:t>
            </w:r>
          </w:p>
          <w:p w14:paraId="62605115" w14:textId="77777777" w:rsidR="00F76951" w:rsidRPr="00F76951" w:rsidRDefault="00F76951" w:rsidP="00F76951">
            <w:pPr>
              <w:numPr>
                <w:ilvl w:val="0"/>
                <w:numId w:val="13"/>
              </w:numPr>
              <w:rPr>
                <w:b/>
                <w:bCs/>
                <w:sz w:val="20"/>
                <w:szCs w:val="20"/>
                <w:lang w:val="en-IN"/>
              </w:rPr>
            </w:pPr>
            <w:r w:rsidRPr="00F76951">
              <w:rPr>
                <w:b/>
                <w:bCs/>
                <w:sz w:val="20"/>
                <w:szCs w:val="20"/>
                <w:lang w:val="en-IN"/>
              </w:rPr>
              <w:t>Adding context: Briefly mention the importance of castor as an industrial crop at the beginning.</w:t>
            </w:r>
          </w:p>
          <w:p w14:paraId="24136E6B" w14:textId="77777777" w:rsidR="00F76951" w:rsidRPr="00F76951" w:rsidRDefault="00F76951" w:rsidP="00F76951">
            <w:pPr>
              <w:numPr>
                <w:ilvl w:val="0"/>
                <w:numId w:val="13"/>
              </w:numPr>
              <w:rPr>
                <w:b/>
                <w:bCs/>
                <w:sz w:val="20"/>
                <w:szCs w:val="20"/>
                <w:lang w:val="en-IN"/>
              </w:rPr>
            </w:pPr>
            <w:r w:rsidRPr="00F76951">
              <w:rPr>
                <w:b/>
                <w:bCs/>
                <w:sz w:val="20"/>
                <w:szCs w:val="20"/>
                <w:lang w:val="en-IN"/>
              </w:rPr>
              <w:t>Clarifying methods: Include the number of genotypes and key traits studied.</w:t>
            </w:r>
          </w:p>
          <w:p w14:paraId="187FC5E8" w14:textId="77777777" w:rsidR="00F76951" w:rsidRPr="00F76951" w:rsidRDefault="00F76951" w:rsidP="00F76951">
            <w:pPr>
              <w:numPr>
                <w:ilvl w:val="0"/>
                <w:numId w:val="13"/>
              </w:numPr>
              <w:rPr>
                <w:b/>
                <w:bCs/>
                <w:sz w:val="20"/>
                <w:szCs w:val="20"/>
                <w:lang w:val="en-IN"/>
              </w:rPr>
            </w:pPr>
            <w:r w:rsidRPr="00F76951">
              <w:rPr>
                <w:b/>
                <w:bCs/>
                <w:sz w:val="20"/>
                <w:szCs w:val="20"/>
                <w:lang w:val="en-IN"/>
              </w:rPr>
              <w:t>Results: Mention the percentage of variation explained by PCA (85.85%) earlier for emphasis.</w:t>
            </w:r>
          </w:p>
          <w:p w14:paraId="78D8103F" w14:textId="77777777" w:rsidR="00F76951" w:rsidRPr="00F76951" w:rsidRDefault="00F76951" w:rsidP="00F76951">
            <w:pPr>
              <w:numPr>
                <w:ilvl w:val="0"/>
                <w:numId w:val="13"/>
              </w:numPr>
              <w:rPr>
                <w:b/>
                <w:bCs/>
                <w:sz w:val="20"/>
                <w:szCs w:val="20"/>
                <w:lang w:val="en-IN"/>
              </w:rPr>
            </w:pPr>
            <w:r w:rsidRPr="00F76951">
              <w:rPr>
                <w:b/>
                <w:bCs/>
                <w:sz w:val="20"/>
                <w:szCs w:val="20"/>
                <w:lang w:val="en-IN"/>
              </w:rPr>
              <w:t>Conclusions: Highlight the practical implication, i.e., selection of promising genotypes for breeding.</w:t>
            </w:r>
          </w:p>
          <w:p w14:paraId="13F43F38" w14:textId="77777777" w:rsidR="00375C2F" w:rsidRPr="00F76951" w:rsidRDefault="00375C2F">
            <w:pPr>
              <w:ind w:left="360"/>
              <w:rPr>
                <w:b/>
                <w:bCs/>
                <w:sz w:val="20"/>
                <w:szCs w:val="20"/>
                <w:lang w:val="en-IN"/>
              </w:rPr>
            </w:pPr>
          </w:p>
        </w:tc>
        <w:tc>
          <w:tcPr>
            <w:tcW w:w="1523" w:type="pct"/>
          </w:tcPr>
          <w:p w14:paraId="1C2A0443" w14:textId="66DE96BD" w:rsidR="00375C2F" w:rsidRPr="00900E9B" w:rsidRDefault="005A18A4">
            <w:pPr>
              <w:pStyle w:val="Heading2"/>
              <w:jc w:val="left"/>
              <w:rPr>
                <w:rFonts w:ascii="Times New Roman" w:hAnsi="Times New Roman"/>
                <w:b w:val="0"/>
                <w:lang w:val="en-GB"/>
              </w:rPr>
            </w:pPr>
            <w:proofErr w:type="spellStart"/>
            <w:r>
              <w:rPr>
                <w:rFonts w:ascii="Times New Roman" w:hAnsi="Times New Roman"/>
                <w:b w:val="0"/>
                <w:lang w:val="en-GB"/>
              </w:rPr>
              <w:t>Suggetions</w:t>
            </w:r>
            <w:proofErr w:type="spellEnd"/>
            <w:r>
              <w:rPr>
                <w:rFonts w:ascii="Times New Roman" w:hAnsi="Times New Roman"/>
                <w:b w:val="0"/>
                <w:lang w:val="en-GB"/>
              </w:rPr>
              <w:t xml:space="preserve"> are ok kindly proceed with these comments</w:t>
            </w:r>
          </w:p>
        </w:tc>
      </w:tr>
      <w:tr w:rsidR="00375C2F" w:rsidRPr="00900E9B" w14:paraId="337C4FA2" w14:textId="77777777">
        <w:trPr>
          <w:trHeight w:val="704"/>
        </w:trPr>
        <w:tc>
          <w:tcPr>
            <w:tcW w:w="1265" w:type="pct"/>
            <w:noWrap/>
          </w:tcPr>
          <w:p w14:paraId="744DA3FA" w14:textId="77777777" w:rsidR="00375C2F" w:rsidRPr="00900E9B" w:rsidRDefault="00375C2F">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198AB40" w14:textId="77777777" w:rsidR="00375C2F" w:rsidRPr="00C115E9" w:rsidRDefault="00F76951">
            <w:pPr>
              <w:pStyle w:val="ListParagraph"/>
              <w:ind w:left="0"/>
              <w:rPr>
                <w:bCs/>
                <w:sz w:val="20"/>
                <w:szCs w:val="20"/>
                <w:lang w:val="en-GB"/>
              </w:rPr>
            </w:pPr>
            <w:r w:rsidRPr="00F76951">
              <w:rPr>
                <w:bCs/>
                <w:sz w:val="20"/>
                <w:szCs w:val="20"/>
              </w:rPr>
              <w:t xml:space="preserve">Yes, the manuscript is </w:t>
            </w:r>
            <w:r w:rsidRPr="00F76951">
              <w:rPr>
                <w:b/>
                <w:bCs/>
                <w:sz w:val="20"/>
                <w:szCs w:val="20"/>
              </w:rPr>
              <w:t>scientifically correct</w:t>
            </w:r>
            <w:r w:rsidRPr="00F76951">
              <w:rPr>
                <w:bCs/>
                <w:sz w:val="20"/>
                <w:szCs w:val="20"/>
              </w:rPr>
              <w:t>. The study follows standard experimental design (alpha lattice, replicated trials), uses appropriate statistical analyses (correlation, PCA), and interprets results in line with established literature. The methodology, data analysis, and conclusions are consistent with accepted practices in plant breeding and genetic diversity studies. References to previous research support the findings, and the interpretation of PCA and correlation results is accurate.</w:t>
            </w:r>
          </w:p>
        </w:tc>
        <w:tc>
          <w:tcPr>
            <w:tcW w:w="1523" w:type="pct"/>
          </w:tcPr>
          <w:p w14:paraId="38EE92A3" w14:textId="1B88C65F" w:rsidR="00375C2F" w:rsidRPr="00900E9B" w:rsidRDefault="005A18A4">
            <w:pPr>
              <w:pStyle w:val="Heading2"/>
              <w:jc w:val="left"/>
              <w:rPr>
                <w:rFonts w:ascii="Times New Roman" w:hAnsi="Times New Roman"/>
                <w:b w:val="0"/>
                <w:lang w:val="en-GB"/>
              </w:rPr>
            </w:pPr>
            <w:r>
              <w:rPr>
                <w:rFonts w:ascii="Times New Roman" w:hAnsi="Times New Roman"/>
                <w:b w:val="0"/>
                <w:lang w:val="en-GB"/>
              </w:rPr>
              <w:t>ok</w:t>
            </w:r>
          </w:p>
        </w:tc>
      </w:tr>
      <w:tr w:rsidR="00375C2F" w:rsidRPr="00900E9B" w14:paraId="283F211E" w14:textId="77777777">
        <w:trPr>
          <w:trHeight w:val="703"/>
        </w:trPr>
        <w:tc>
          <w:tcPr>
            <w:tcW w:w="1265" w:type="pct"/>
            <w:noWrap/>
          </w:tcPr>
          <w:p w14:paraId="4307BA37" w14:textId="77777777" w:rsidR="00375C2F" w:rsidRPr="00E10705" w:rsidRDefault="00375C2F">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A7FAAF2" w14:textId="77777777" w:rsidR="00375C2F" w:rsidRPr="006F5EBE" w:rsidRDefault="00F76951">
            <w:pPr>
              <w:pStyle w:val="ListParagraph"/>
              <w:ind w:left="0"/>
              <w:rPr>
                <w:bCs/>
                <w:sz w:val="20"/>
                <w:szCs w:val="20"/>
                <w:lang w:val="en-GB"/>
              </w:rPr>
            </w:pPr>
            <w:r w:rsidRPr="00F76951">
              <w:rPr>
                <w:bCs/>
                <w:sz w:val="20"/>
                <w:szCs w:val="20"/>
                <w:lang w:val="en-GB"/>
              </w:rPr>
              <w:t>The references are generally sufficient, but a few recent studies (2022–2025) on castor yield traits, PCA, and breeding could be added to strengthen relevance and currency.</w:t>
            </w:r>
          </w:p>
        </w:tc>
        <w:tc>
          <w:tcPr>
            <w:tcW w:w="1523" w:type="pct"/>
          </w:tcPr>
          <w:p w14:paraId="2ECDCD06" w14:textId="4568EBB2" w:rsidR="00375C2F" w:rsidRPr="00900E9B" w:rsidRDefault="005A18A4">
            <w:pPr>
              <w:pStyle w:val="Heading2"/>
              <w:jc w:val="left"/>
              <w:rPr>
                <w:rFonts w:ascii="Times New Roman" w:hAnsi="Times New Roman"/>
                <w:b w:val="0"/>
                <w:lang w:val="en-GB"/>
              </w:rPr>
            </w:pPr>
            <w:r>
              <w:rPr>
                <w:rFonts w:ascii="Times New Roman" w:hAnsi="Times New Roman"/>
                <w:b w:val="0"/>
                <w:lang w:val="en-GB"/>
              </w:rPr>
              <w:t>ok</w:t>
            </w:r>
          </w:p>
        </w:tc>
      </w:tr>
      <w:tr w:rsidR="00375C2F" w:rsidRPr="00900E9B" w14:paraId="5CBC0B7A" w14:textId="77777777">
        <w:trPr>
          <w:trHeight w:val="386"/>
        </w:trPr>
        <w:tc>
          <w:tcPr>
            <w:tcW w:w="1265" w:type="pct"/>
            <w:noWrap/>
          </w:tcPr>
          <w:p w14:paraId="18E64FBF" w14:textId="77777777" w:rsidR="00375C2F" w:rsidRPr="00900E9B" w:rsidRDefault="00375C2F">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68E0FAD" w14:textId="77777777" w:rsidR="00375C2F" w:rsidRPr="00900E9B" w:rsidRDefault="00375C2F">
            <w:pPr>
              <w:rPr>
                <w:sz w:val="20"/>
                <w:szCs w:val="20"/>
                <w:lang w:val="en-GB"/>
              </w:rPr>
            </w:pPr>
          </w:p>
        </w:tc>
        <w:tc>
          <w:tcPr>
            <w:tcW w:w="2212" w:type="pct"/>
          </w:tcPr>
          <w:p w14:paraId="22FC5004" w14:textId="77777777" w:rsidR="00375C2F" w:rsidRPr="00900E9B" w:rsidRDefault="00F76951">
            <w:pPr>
              <w:rPr>
                <w:sz w:val="20"/>
                <w:szCs w:val="20"/>
                <w:lang w:val="en-GB"/>
              </w:rPr>
            </w:pPr>
            <w:r w:rsidRPr="00F76951">
              <w:rPr>
                <w:sz w:val="20"/>
                <w:szCs w:val="20"/>
                <w:lang w:val="en-GB"/>
              </w:rPr>
              <w:t>Yes, the language and English quality are generally suitable for scholarly communication. Minor improvements in grammar, sentence flow, and phrasing (e.g., “is a vital crop had wide range” → “is a vital crop with a wide range”) could enhance clarity and readability. Overall, it is acceptable for publication after slight editing.</w:t>
            </w:r>
          </w:p>
        </w:tc>
        <w:tc>
          <w:tcPr>
            <w:tcW w:w="1523" w:type="pct"/>
          </w:tcPr>
          <w:p w14:paraId="44968012" w14:textId="1FA6FE64" w:rsidR="00375C2F" w:rsidRPr="00900E9B" w:rsidRDefault="005A18A4">
            <w:pPr>
              <w:rPr>
                <w:sz w:val="20"/>
                <w:szCs w:val="20"/>
                <w:lang w:val="en-GB"/>
              </w:rPr>
            </w:pPr>
            <w:r>
              <w:rPr>
                <w:sz w:val="20"/>
                <w:szCs w:val="20"/>
                <w:lang w:val="en-GB"/>
              </w:rPr>
              <w:t>ok</w:t>
            </w:r>
          </w:p>
        </w:tc>
      </w:tr>
      <w:tr w:rsidR="00375C2F" w:rsidRPr="00900E9B" w14:paraId="76AD83ED" w14:textId="77777777">
        <w:trPr>
          <w:trHeight w:val="1178"/>
        </w:trPr>
        <w:tc>
          <w:tcPr>
            <w:tcW w:w="1265" w:type="pct"/>
            <w:noWrap/>
          </w:tcPr>
          <w:p w14:paraId="35113877" w14:textId="77777777" w:rsidR="00375C2F" w:rsidRPr="00900E9B" w:rsidRDefault="00375C2F">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0AFEB58" w14:textId="77777777" w:rsidR="00375C2F" w:rsidRPr="00900E9B" w:rsidRDefault="00375C2F">
            <w:pPr>
              <w:pStyle w:val="Heading2"/>
              <w:jc w:val="left"/>
              <w:rPr>
                <w:rFonts w:ascii="Times New Roman" w:hAnsi="Times New Roman"/>
                <w:b w:val="0"/>
                <w:lang w:val="en-GB"/>
              </w:rPr>
            </w:pPr>
          </w:p>
        </w:tc>
        <w:tc>
          <w:tcPr>
            <w:tcW w:w="2212" w:type="pct"/>
          </w:tcPr>
          <w:p w14:paraId="27E47F10" w14:textId="77777777" w:rsidR="00375C2F" w:rsidRPr="000D0955" w:rsidRDefault="00F76951">
            <w:pPr>
              <w:pStyle w:val="NormalWeb"/>
              <w:spacing w:before="0" w:beforeAutospacing="0" w:after="0" w:afterAutospacing="0"/>
              <w:rPr>
                <w:rFonts w:ascii="Times New Roman" w:hAnsi="Times New Roman" w:cs="Times New Roman"/>
                <w:b/>
                <w:sz w:val="20"/>
                <w:szCs w:val="20"/>
                <w:lang w:val="en-GB"/>
              </w:rPr>
            </w:pPr>
            <w:r w:rsidRPr="00F76951">
              <w:rPr>
                <w:rFonts w:ascii="Times New Roman" w:hAnsi="Times New Roman" w:cs="Times New Roman"/>
                <w:b/>
                <w:sz w:val="20"/>
                <w:szCs w:val="20"/>
                <w:lang w:val="en-GB"/>
              </w:rPr>
              <w:t>The manuscript presents a well-designed study on genetic variability and yield-determining traits in castor, using correlation and PCA effectively. It identifies key traits and promising genotypes, providing useful insights for breeding programs. The methodology is sound, and the results are clearly presented and supported by relevant literature. Minor improvements in language, reference updates, and abstract clarity could further enhance the manuscript’s impact. Overall, it is suitable for publication in its field.</w:t>
            </w:r>
          </w:p>
        </w:tc>
        <w:tc>
          <w:tcPr>
            <w:tcW w:w="1523" w:type="pct"/>
          </w:tcPr>
          <w:p w14:paraId="03EB5877" w14:textId="77777777" w:rsidR="00375C2F" w:rsidRPr="00900E9B" w:rsidRDefault="00375C2F">
            <w:pPr>
              <w:rPr>
                <w:sz w:val="20"/>
                <w:szCs w:val="20"/>
                <w:lang w:val="en-GB"/>
              </w:rPr>
            </w:pPr>
          </w:p>
        </w:tc>
      </w:tr>
    </w:tbl>
    <w:p w14:paraId="79AB0BDD" w14:textId="358C810C" w:rsidR="00375C2F" w:rsidRDefault="00375C2F" w:rsidP="00375C2F">
      <w:pPr>
        <w:pStyle w:val="BodyText"/>
        <w:rPr>
          <w:rFonts w:ascii="Times New Roman" w:hAnsi="Times New Roman"/>
          <w:b/>
          <w:bCs/>
          <w:sz w:val="20"/>
          <w:szCs w:val="20"/>
          <w:u w:val="single"/>
          <w:lang w:val="en-GB"/>
        </w:rPr>
      </w:pPr>
    </w:p>
    <w:p w14:paraId="6A3F67C6" w14:textId="57D8F962" w:rsidR="00570BE8" w:rsidRDefault="00570BE8" w:rsidP="00375C2F">
      <w:pPr>
        <w:pStyle w:val="BodyText"/>
        <w:rPr>
          <w:rFonts w:ascii="Times New Roman" w:hAnsi="Times New Roman"/>
          <w:b/>
          <w:bCs/>
          <w:sz w:val="20"/>
          <w:szCs w:val="20"/>
          <w:u w:val="single"/>
          <w:lang w:val="en-GB"/>
        </w:rPr>
      </w:pPr>
    </w:p>
    <w:p w14:paraId="39E40748" w14:textId="7BF83775" w:rsidR="00570BE8" w:rsidRDefault="00570BE8" w:rsidP="00375C2F">
      <w:pPr>
        <w:pStyle w:val="BodyText"/>
        <w:rPr>
          <w:rFonts w:ascii="Times New Roman" w:hAnsi="Times New Roman"/>
          <w:b/>
          <w:bCs/>
          <w:sz w:val="20"/>
          <w:szCs w:val="20"/>
          <w:u w:val="single"/>
          <w:lang w:val="en-GB"/>
        </w:rPr>
      </w:pPr>
    </w:p>
    <w:p w14:paraId="7C748FB1" w14:textId="1EB973D0" w:rsidR="00570BE8" w:rsidRDefault="00570BE8" w:rsidP="00375C2F">
      <w:pPr>
        <w:pStyle w:val="BodyText"/>
        <w:rPr>
          <w:rFonts w:ascii="Times New Roman" w:hAnsi="Times New Roman"/>
          <w:b/>
          <w:bCs/>
          <w:sz w:val="20"/>
          <w:szCs w:val="20"/>
          <w:u w:val="single"/>
          <w:lang w:val="en-GB"/>
        </w:rPr>
      </w:pPr>
    </w:p>
    <w:p w14:paraId="4B9CA570" w14:textId="77777777" w:rsidR="00570BE8" w:rsidRPr="00900E9B" w:rsidRDefault="00570BE8" w:rsidP="00375C2F">
      <w:pPr>
        <w:pStyle w:val="BodyText"/>
        <w:rPr>
          <w:rFonts w:ascii="Times New Roman" w:hAnsi="Times New Roman"/>
          <w:b/>
          <w:bCs/>
          <w:sz w:val="20"/>
          <w:szCs w:val="20"/>
          <w:u w:val="single"/>
          <w:lang w:val="en-GB"/>
        </w:rPr>
      </w:pPr>
      <w:bookmarkStart w:id="3" w:name="_GoBack"/>
      <w:bookmarkEnd w:id="3"/>
    </w:p>
    <w:p w14:paraId="31F3055D" w14:textId="77777777" w:rsidR="00375C2F" w:rsidRPr="00900E9B" w:rsidRDefault="00375C2F" w:rsidP="00375C2F">
      <w:pPr>
        <w:pStyle w:val="BodyText"/>
        <w:rPr>
          <w:rFonts w:ascii="Times New Roman" w:hAnsi="Times New Roman"/>
          <w:b/>
          <w:bCs/>
          <w:sz w:val="20"/>
          <w:szCs w:val="20"/>
          <w:u w:val="single"/>
          <w:lang w:val="en-GB"/>
        </w:rPr>
      </w:pPr>
    </w:p>
    <w:p w14:paraId="53217FCD" w14:textId="77777777" w:rsidR="00375C2F" w:rsidRPr="00900E9B" w:rsidRDefault="00375C2F" w:rsidP="00375C2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3434D8" w:rsidRPr="00340561" w14:paraId="0BCA1823" w14:textId="77777777" w:rsidTr="00E56AAC">
        <w:tc>
          <w:tcPr>
            <w:tcW w:w="5000" w:type="pct"/>
            <w:gridSpan w:val="3"/>
            <w:tcBorders>
              <w:top w:val="nil"/>
              <w:left w:val="nil"/>
              <w:right w:val="nil"/>
            </w:tcBorders>
            <w:noWrap/>
            <w:tcMar>
              <w:top w:w="0" w:type="dxa"/>
              <w:left w:w="108" w:type="dxa"/>
              <w:bottom w:w="0" w:type="dxa"/>
              <w:right w:w="108" w:type="dxa"/>
            </w:tcMar>
            <w:vAlign w:val="center"/>
          </w:tcPr>
          <w:p w14:paraId="4730AC18" w14:textId="77777777" w:rsidR="003434D8" w:rsidRPr="00340561" w:rsidRDefault="003434D8" w:rsidP="00E56AAC">
            <w:pPr>
              <w:rPr>
                <w:rFonts w:ascii="Arial" w:eastAsia="Arial Unicode MS" w:hAnsi="Arial" w:cs="Arial"/>
                <w:b/>
                <w:sz w:val="20"/>
                <w:szCs w:val="20"/>
                <w:u w:val="single"/>
                <w:lang w:val="en-GB"/>
              </w:rPr>
            </w:pPr>
            <w:bookmarkStart w:id="4" w:name="_Hlk156057883"/>
            <w:bookmarkStart w:id="5" w:name="_Hlk156057704"/>
            <w:bookmarkStart w:id="6" w:name="_Hlk209632241"/>
            <w:bookmarkStart w:id="7" w:name="_Hlk209784699"/>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3146FFA5" w14:textId="77777777" w:rsidR="003434D8" w:rsidRPr="00340561" w:rsidRDefault="003434D8" w:rsidP="00E56AAC">
            <w:pPr>
              <w:rPr>
                <w:rFonts w:ascii="Arial" w:eastAsia="Arial Unicode MS" w:hAnsi="Arial" w:cs="Arial"/>
                <w:b/>
                <w:sz w:val="20"/>
                <w:szCs w:val="20"/>
                <w:u w:val="single"/>
                <w:lang w:val="en-GB"/>
              </w:rPr>
            </w:pPr>
          </w:p>
        </w:tc>
      </w:tr>
      <w:tr w:rsidR="003434D8" w:rsidRPr="00340561" w14:paraId="205D874D" w14:textId="77777777" w:rsidTr="00E56AAC">
        <w:tc>
          <w:tcPr>
            <w:tcW w:w="1615" w:type="pct"/>
            <w:noWrap/>
            <w:tcMar>
              <w:top w:w="0" w:type="dxa"/>
              <w:left w:w="108" w:type="dxa"/>
              <w:bottom w:w="0" w:type="dxa"/>
              <w:right w:w="108" w:type="dxa"/>
            </w:tcMar>
            <w:vAlign w:val="center"/>
          </w:tcPr>
          <w:p w14:paraId="630CBD38" w14:textId="77777777" w:rsidR="003434D8" w:rsidRPr="00340561" w:rsidRDefault="003434D8" w:rsidP="00E56AAC">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AC40A9F" w14:textId="77777777" w:rsidR="003434D8" w:rsidRPr="00340561" w:rsidRDefault="003434D8" w:rsidP="00E56AAC">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DD86A93" w14:textId="77777777" w:rsidR="003434D8" w:rsidRPr="008608EB" w:rsidRDefault="003434D8" w:rsidP="00E56AAC">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027D6A24" w14:textId="77777777" w:rsidR="003434D8" w:rsidRPr="00340561" w:rsidRDefault="003434D8" w:rsidP="00E56AAC">
            <w:pPr>
              <w:keepNext/>
              <w:outlineLvl w:val="1"/>
              <w:rPr>
                <w:rFonts w:ascii="Arial" w:eastAsia="MS Mincho" w:hAnsi="Arial" w:cs="Arial"/>
                <w:bCs/>
                <w:sz w:val="20"/>
                <w:szCs w:val="20"/>
                <w:lang w:val="en-GB"/>
              </w:rPr>
            </w:pPr>
          </w:p>
        </w:tc>
      </w:tr>
      <w:tr w:rsidR="003434D8" w:rsidRPr="00340561" w14:paraId="555164FA" w14:textId="77777777" w:rsidTr="00E56AAC">
        <w:trPr>
          <w:trHeight w:val="890"/>
        </w:trPr>
        <w:tc>
          <w:tcPr>
            <w:tcW w:w="1615" w:type="pct"/>
            <w:noWrap/>
            <w:tcMar>
              <w:top w:w="0" w:type="dxa"/>
              <w:left w:w="108" w:type="dxa"/>
              <w:bottom w:w="0" w:type="dxa"/>
              <w:right w:w="108" w:type="dxa"/>
            </w:tcMar>
            <w:vAlign w:val="center"/>
          </w:tcPr>
          <w:p w14:paraId="3F1C4C7F" w14:textId="77777777" w:rsidR="003434D8" w:rsidRPr="00340561" w:rsidRDefault="003434D8" w:rsidP="00E56AAC">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3BAF8578" w14:textId="77777777" w:rsidR="003434D8" w:rsidRPr="00340561" w:rsidRDefault="003434D8" w:rsidP="00E56AAC">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7A0248F" w14:textId="77777777" w:rsidR="003434D8" w:rsidRPr="00340561" w:rsidRDefault="003434D8" w:rsidP="00E56AAC">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35A7653B" w14:textId="77777777" w:rsidR="003434D8" w:rsidRPr="00340561" w:rsidRDefault="003434D8" w:rsidP="00E56AAC">
            <w:pPr>
              <w:rPr>
                <w:rFonts w:ascii="Arial" w:eastAsia="Arial Unicode MS" w:hAnsi="Arial" w:cs="Arial"/>
                <w:sz w:val="20"/>
                <w:szCs w:val="20"/>
                <w:lang w:val="en-GB"/>
              </w:rPr>
            </w:pPr>
          </w:p>
        </w:tc>
        <w:tc>
          <w:tcPr>
            <w:tcW w:w="1691" w:type="pct"/>
            <w:vAlign w:val="center"/>
          </w:tcPr>
          <w:p w14:paraId="71E355C2" w14:textId="77777777" w:rsidR="003434D8" w:rsidRPr="00340561" w:rsidRDefault="003434D8" w:rsidP="00E56AAC">
            <w:pPr>
              <w:rPr>
                <w:rFonts w:ascii="Arial" w:eastAsia="Arial Unicode MS" w:hAnsi="Arial" w:cs="Arial"/>
                <w:sz w:val="20"/>
                <w:szCs w:val="20"/>
                <w:lang w:val="en-GB"/>
              </w:rPr>
            </w:pPr>
          </w:p>
          <w:p w14:paraId="395DDEB3" w14:textId="77777777" w:rsidR="003434D8" w:rsidRPr="00340561" w:rsidRDefault="003434D8" w:rsidP="00E56AAC">
            <w:pPr>
              <w:rPr>
                <w:rFonts w:ascii="Arial" w:eastAsia="Arial Unicode MS" w:hAnsi="Arial" w:cs="Arial"/>
                <w:sz w:val="20"/>
                <w:szCs w:val="20"/>
                <w:lang w:val="en-GB"/>
              </w:rPr>
            </w:pPr>
          </w:p>
          <w:p w14:paraId="6135502B" w14:textId="0F1101CA" w:rsidR="003434D8" w:rsidRPr="00340561" w:rsidRDefault="005A18A4" w:rsidP="00E56AAC">
            <w:pPr>
              <w:rPr>
                <w:rFonts w:ascii="Arial" w:eastAsia="Arial Unicode MS" w:hAnsi="Arial" w:cs="Arial"/>
                <w:sz w:val="20"/>
                <w:szCs w:val="20"/>
                <w:lang w:val="en-GB"/>
              </w:rPr>
            </w:pPr>
            <w:r>
              <w:rPr>
                <w:rFonts w:ascii="Arial" w:eastAsia="Arial Unicode MS" w:hAnsi="Arial" w:cs="Arial"/>
                <w:sz w:val="20"/>
                <w:szCs w:val="20"/>
                <w:lang w:val="en-GB"/>
              </w:rPr>
              <w:t xml:space="preserve">No issue kindly </w:t>
            </w:r>
            <w:proofErr w:type="gramStart"/>
            <w:r>
              <w:rPr>
                <w:rFonts w:ascii="Arial" w:eastAsia="Arial Unicode MS" w:hAnsi="Arial" w:cs="Arial"/>
                <w:sz w:val="20"/>
                <w:szCs w:val="20"/>
                <w:lang w:val="en-GB"/>
              </w:rPr>
              <w:t>proceed</w:t>
            </w:r>
            <w:proofErr w:type="gramEnd"/>
            <w:r>
              <w:rPr>
                <w:rFonts w:ascii="Arial" w:eastAsia="Arial Unicode MS" w:hAnsi="Arial" w:cs="Arial"/>
                <w:sz w:val="20"/>
                <w:szCs w:val="20"/>
                <w:lang w:val="en-GB"/>
              </w:rPr>
              <w:t xml:space="preserve"> further</w:t>
            </w:r>
          </w:p>
        </w:tc>
      </w:tr>
      <w:bookmarkEnd w:id="4"/>
    </w:tbl>
    <w:p w14:paraId="2E9B9F1E" w14:textId="77777777" w:rsidR="003434D8" w:rsidRDefault="003434D8" w:rsidP="003434D8"/>
    <w:p w14:paraId="233402A3" w14:textId="77777777" w:rsidR="003434D8" w:rsidRDefault="003434D8" w:rsidP="003434D8"/>
    <w:p w14:paraId="1D55FEA9" w14:textId="77777777" w:rsidR="003434D8" w:rsidRPr="00375011" w:rsidRDefault="003434D8" w:rsidP="003434D8">
      <w:pPr>
        <w:rPr>
          <w:bCs/>
          <w:u w:val="single"/>
          <w:lang w:val="en-GB"/>
        </w:rPr>
      </w:pPr>
    </w:p>
    <w:bookmarkEnd w:id="5"/>
    <w:p w14:paraId="07174BE6" w14:textId="77777777" w:rsidR="003434D8" w:rsidRDefault="003434D8" w:rsidP="003434D8"/>
    <w:bookmarkEnd w:id="6"/>
    <w:p w14:paraId="23C77A5E" w14:textId="77777777" w:rsidR="003434D8" w:rsidRPr="005139BA" w:rsidRDefault="003434D8" w:rsidP="003434D8"/>
    <w:bookmarkEnd w:id="7"/>
    <w:p w14:paraId="36AE2A63" w14:textId="77777777" w:rsidR="003434D8" w:rsidRPr="0019116E" w:rsidRDefault="003434D8" w:rsidP="003434D8"/>
    <w:bookmarkEnd w:id="0"/>
    <w:bookmarkEnd w:id="1"/>
    <w:p w14:paraId="529CE152" w14:textId="77777777" w:rsidR="00375C2F" w:rsidRPr="00900E9B" w:rsidRDefault="00375C2F" w:rsidP="00375C2F">
      <w:pPr>
        <w:pStyle w:val="BodyText"/>
        <w:rPr>
          <w:rFonts w:ascii="Times New Roman" w:hAnsi="Times New Roman"/>
          <w:b/>
          <w:bCs/>
          <w:sz w:val="20"/>
          <w:szCs w:val="20"/>
          <w:u w:val="single"/>
          <w:lang w:val="en-GB"/>
        </w:rPr>
      </w:pPr>
    </w:p>
    <w:sectPr w:rsidR="00375C2F" w:rsidRPr="00900E9B" w:rsidSect="00391B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86642" w14:textId="77777777" w:rsidR="00EA3792" w:rsidRPr="0000007A" w:rsidRDefault="00EA3792" w:rsidP="0099583E">
      <w:r>
        <w:separator/>
      </w:r>
    </w:p>
  </w:endnote>
  <w:endnote w:type="continuationSeparator" w:id="0">
    <w:p w14:paraId="65FE6214" w14:textId="77777777" w:rsidR="00EA3792" w:rsidRPr="0000007A" w:rsidRDefault="00EA379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Gautami">
    <w:panose1 w:val="02000500000000000000"/>
    <w:charset w:val="00"/>
    <w:family w:val="swiss"/>
    <w:pitch w:val="variable"/>
    <w:sig w:usb0="002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2480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E05E0" w:rsidRPr="006E05E0">
      <w:rPr>
        <w:sz w:val="16"/>
      </w:rPr>
      <w:t xml:space="preserve">Version: </w:t>
    </w:r>
    <w:r w:rsidR="00FB5984">
      <w:rPr>
        <w:sz w:val="16"/>
      </w:rPr>
      <w:t>3</w:t>
    </w:r>
    <w:r w:rsidR="006E05E0" w:rsidRPr="006E05E0">
      <w:rPr>
        <w:sz w:val="16"/>
      </w:rPr>
      <w:t xml:space="preserve"> (0</w:t>
    </w:r>
    <w:r w:rsidR="00FB5984">
      <w:rPr>
        <w:sz w:val="16"/>
      </w:rPr>
      <w:t>7</w:t>
    </w:r>
    <w:r w:rsidR="006E05E0"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97AD8" w14:textId="77777777" w:rsidR="00EA3792" w:rsidRPr="0000007A" w:rsidRDefault="00EA3792" w:rsidP="0099583E">
      <w:r>
        <w:separator/>
      </w:r>
    </w:p>
  </w:footnote>
  <w:footnote w:type="continuationSeparator" w:id="0">
    <w:p w14:paraId="6140F3C1" w14:textId="77777777" w:rsidR="00EA3792" w:rsidRPr="0000007A" w:rsidRDefault="00EA379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8B83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B5FF89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B598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C5117B"/>
    <w:multiLevelType w:val="hybridMultilevel"/>
    <w:tmpl w:val="4E30FD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7A51D3"/>
    <w:multiLevelType w:val="multilevel"/>
    <w:tmpl w:val="8898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2D55"/>
    <w:rsid w:val="00136984"/>
    <w:rsid w:val="00144521"/>
    <w:rsid w:val="00150304"/>
    <w:rsid w:val="0015296D"/>
    <w:rsid w:val="00163622"/>
    <w:rsid w:val="001645A2"/>
    <w:rsid w:val="00164F4E"/>
    <w:rsid w:val="00165685"/>
    <w:rsid w:val="0017480A"/>
    <w:rsid w:val="001766DF"/>
    <w:rsid w:val="00182601"/>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06943"/>
    <w:rsid w:val="002105F7"/>
    <w:rsid w:val="00215E92"/>
    <w:rsid w:val="00220111"/>
    <w:rsid w:val="0022265B"/>
    <w:rsid w:val="0022369C"/>
    <w:rsid w:val="002320EB"/>
    <w:rsid w:val="00232B93"/>
    <w:rsid w:val="00234807"/>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240A2"/>
    <w:rsid w:val="0033692F"/>
    <w:rsid w:val="003434D8"/>
    <w:rsid w:val="00346223"/>
    <w:rsid w:val="00375C2F"/>
    <w:rsid w:val="00391B3E"/>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7719"/>
    <w:rsid w:val="004B4CAD"/>
    <w:rsid w:val="004B4FDC"/>
    <w:rsid w:val="004C3DF1"/>
    <w:rsid w:val="004D2E36"/>
    <w:rsid w:val="00503AB6"/>
    <w:rsid w:val="005047C5"/>
    <w:rsid w:val="00510920"/>
    <w:rsid w:val="00521812"/>
    <w:rsid w:val="00523D2C"/>
    <w:rsid w:val="00524034"/>
    <w:rsid w:val="00531C82"/>
    <w:rsid w:val="005339A8"/>
    <w:rsid w:val="00533FC1"/>
    <w:rsid w:val="0054564B"/>
    <w:rsid w:val="00545A13"/>
    <w:rsid w:val="00546343"/>
    <w:rsid w:val="00557CD3"/>
    <w:rsid w:val="00560D3C"/>
    <w:rsid w:val="00567DE0"/>
    <w:rsid w:val="00570BE8"/>
    <w:rsid w:val="005735A5"/>
    <w:rsid w:val="005A18A4"/>
    <w:rsid w:val="005A5BE0"/>
    <w:rsid w:val="005B12E0"/>
    <w:rsid w:val="005C25A0"/>
    <w:rsid w:val="005D230D"/>
    <w:rsid w:val="005F51E1"/>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B15AB"/>
    <w:rsid w:val="006B5680"/>
    <w:rsid w:val="006C3797"/>
    <w:rsid w:val="006E05E0"/>
    <w:rsid w:val="006E7D6E"/>
    <w:rsid w:val="006F6F2F"/>
    <w:rsid w:val="00701186"/>
    <w:rsid w:val="00707BE1"/>
    <w:rsid w:val="007238EB"/>
    <w:rsid w:val="0072789A"/>
    <w:rsid w:val="007317C3"/>
    <w:rsid w:val="00734756"/>
    <w:rsid w:val="0073538B"/>
    <w:rsid w:val="00741BD0"/>
    <w:rsid w:val="007426E6"/>
    <w:rsid w:val="00746370"/>
    <w:rsid w:val="00746876"/>
    <w:rsid w:val="00766889"/>
    <w:rsid w:val="00766A0D"/>
    <w:rsid w:val="00767F8C"/>
    <w:rsid w:val="00780B67"/>
    <w:rsid w:val="0078731D"/>
    <w:rsid w:val="007B1099"/>
    <w:rsid w:val="007B6E18"/>
    <w:rsid w:val="007D0246"/>
    <w:rsid w:val="007F5873"/>
    <w:rsid w:val="00806382"/>
    <w:rsid w:val="00815F94"/>
    <w:rsid w:val="0082130C"/>
    <w:rsid w:val="008224E2"/>
    <w:rsid w:val="00825DC9"/>
    <w:rsid w:val="0082676D"/>
    <w:rsid w:val="00826BD7"/>
    <w:rsid w:val="00831055"/>
    <w:rsid w:val="008423BB"/>
    <w:rsid w:val="00846F1F"/>
    <w:rsid w:val="0086429A"/>
    <w:rsid w:val="0087201B"/>
    <w:rsid w:val="00877F10"/>
    <w:rsid w:val="00882091"/>
    <w:rsid w:val="008913D5"/>
    <w:rsid w:val="00893E75"/>
    <w:rsid w:val="0089777F"/>
    <w:rsid w:val="008C2778"/>
    <w:rsid w:val="008C2F62"/>
    <w:rsid w:val="008C5731"/>
    <w:rsid w:val="008D020E"/>
    <w:rsid w:val="008D1117"/>
    <w:rsid w:val="008D15A4"/>
    <w:rsid w:val="008E08EF"/>
    <w:rsid w:val="008E7747"/>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334"/>
    <w:rsid w:val="00B2236C"/>
    <w:rsid w:val="00B22FE6"/>
    <w:rsid w:val="00B3033D"/>
    <w:rsid w:val="00B356AF"/>
    <w:rsid w:val="00B62087"/>
    <w:rsid w:val="00B62F41"/>
    <w:rsid w:val="00B73785"/>
    <w:rsid w:val="00B760E1"/>
    <w:rsid w:val="00B807F8"/>
    <w:rsid w:val="00B858FF"/>
    <w:rsid w:val="00BA1AB3"/>
    <w:rsid w:val="00BA2DF8"/>
    <w:rsid w:val="00BA6421"/>
    <w:rsid w:val="00BB34E6"/>
    <w:rsid w:val="00BB4FEC"/>
    <w:rsid w:val="00BC402F"/>
    <w:rsid w:val="00BD27BA"/>
    <w:rsid w:val="00BE13EF"/>
    <w:rsid w:val="00BE40A5"/>
    <w:rsid w:val="00BE6454"/>
    <w:rsid w:val="00BF39A4"/>
    <w:rsid w:val="00C02797"/>
    <w:rsid w:val="00C10283"/>
    <w:rsid w:val="00C110CC"/>
    <w:rsid w:val="00C12D43"/>
    <w:rsid w:val="00C22886"/>
    <w:rsid w:val="00C25C8F"/>
    <w:rsid w:val="00C263C6"/>
    <w:rsid w:val="00C62547"/>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70B4"/>
    <w:rsid w:val="00D40416"/>
    <w:rsid w:val="00D45CF7"/>
    <w:rsid w:val="00D4782A"/>
    <w:rsid w:val="00D535D5"/>
    <w:rsid w:val="00D7603E"/>
    <w:rsid w:val="00D8579C"/>
    <w:rsid w:val="00D90124"/>
    <w:rsid w:val="00D9392F"/>
    <w:rsid w:val="00DA41F5"/>
    <w:rsid w:val="00DB5B54"/>
    <w:rsid w:val="00DB7525"/>
    <w:rsid w:val="00DB7E1B"/>
    <w:rsid w:val="00DC1D81"/>
    <w:rsid w:val="00DD0E9C"/>
    <w:rsid w:val="00E451EA"/>
    <w:rsid w:val="00E53E52"/>
    <w:rsid w:val="00E56AAC"/>
    <w:rsid w:val="00E57F4B"/>
    <w:rsid w:val="00E63889"/>
    <w:rsid w:val="00E65EB7"/>
    <w:rsid w:val="00E71C8D"/>
    <w:rsid w:val="00E72360"/>
    <w:rsid w:val="00E80B81"/>
    <w:rsid w:val="00E972A7"/>
    <w:rsid w:val="00EA2839"/>
    <w:rsid w:val="00EA3792"/>
    <w:rsid w:val="00EB3E91"/>
    <w:rsid w:val="00EC6894"/>
    <w:rsid w:val="00ED6B12"/>
    <w:rsid w:val="00EE0D3E"/>
    <w:rsid w:val="00EF326D"/>
    <w:rsid w:val="00EF53FE"/>
    <w:rsid w:val="00F245A7"/>
    <w:rsid w:val="00F2643C"/>
    <w:rsid w:val="00F3295A"/>
    <w:rsid w:val="00F34D8E"/>
    <w:rsid w:val="00F3669D"/>
    <w:rsid w:val="00F405F8"/>
    <w:rsid w:val="00F41154"/>
    <w:rsid w:val="00F45484"/>
    <w:rsid w:val="00F4700F"/>
    <w:rsid w:val="00F51F7F"/>
    <w:rsid w:val="00F573EA"/>
    <w:rsid w:val="00F57E9D"/>
    <w:rsid w:val="00F76951"/>
    <w:rsid w:val="00F92277"/>
    <w:rsid w:val="00FA6528"/>
    <w:rsid w:val="00FB5984"/>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86DDD"/>
  <w15:chartTrackingRefBased/>
  <w15:docId w15:val="{D1F27667-68B9-274B-84F4-B70607E5B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497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2455423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8C65E-F985-4D63-B5C9-E9C41CE7A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703</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4705</CharactersWithSpaces>
  <SharedDoc>false</SharedDoc>
  <HLinks>
    <vt:vector size="6" baseType="variant">
      <vt:variant>
        <vt:i4>1441873</vt:i4>
      </vt:variant>
      <vt:variant>
        <vt:i4>0</vt:i4>
      </vt:variant>
      <vt:variant>
        <vt:i4>0</vt:i4>
      </vt:variant>
      <vt:variant>
        <vt:i4>5</vt:i4>
      </vt:variant>
      <vt:variant>
        <vt:lpwstr>https://journalijpss.com/index.php/IJPSS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2025-10-03T14:53:00Z</dcterms:created>
  <dcterms:modified xsi:type="dcterms:W3CDTF">2025-10-08T07:34:00Z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aee6ce6c-9142-4107-a24b-10b1ce29269b</vt:lpwstr>
  </property>
</Properties>
</file>