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6D1" w:rsidRPr="00AE0817" w:rsidRDefault="00E036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036D1" w:rsidRPr="00AE081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036D1" w:rsidRPr="00AE0817" w:rsidRDefault="00E036D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036D1" w:rsidRPr="00AE0817">
        <w:trPr>
          <w:trHeight w:val="290"/>
        </w:trPr>
        <w:tc>
          <w:tcPr>
            <w:tcW w:w="5167" w:type="dxa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AE0817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Pathogen Research</w:t>
              </w:r>
            </w:hyperlink>
          </w:p>
        </w:tc>
      </w:tr>
      <w:tr w:rsidR="00E036D1" w:rsidRPr="00AE0817">
        <w:trPr>
          <w:trHeight w:val="290"/>
        </w:trPr>
        <w:tc>
          <w:tcPr>
            <w:tcW w:w="5167" w:type="dxa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Ms_IJPR_144826</w:t>
            </w:r>
          </w:p>
        </w:tc>
      </w:tr>
      <w:tr w:rsidR="00E036D1" w:rsidRPr="00AE0817">
        <w:trPr>
          <w:trHeight w:val="650"/>
        </w:trPr>
        <w:tc>
          <w:tcPr>
            <w:tcW w:w="5167" w:type="dxa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Role of Gut Microbiota-Derived Metabolites in Modulating Immune Responses in Colorectal Cancer</w:t>
            </w:r>
          </w:p>
        </w:tc>
      </w:tr>
      <w:tr w:rsidR="00E036D1" w:rsidRPr="00AE0817">
        <w:trPr>
          <w:trHeight w:val="332"/>
        </w:trPr>
        <w:tc>
          <w:tcPr>
            <w:tcW w:w="5167" w:type="dxa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Article</w:t>
            </w:r>
          </w:p>
        </w:tc>
      </w:tr>
    </w:tbl>
    <w:p w:rsidR="00E036D1" w:rsidRPr="00AE0817" w:rsidRDefault="00E036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036D1" w:rsidRPr="00AE081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heading=h.v5kea6slry80" w:colFirst="0" w:colLast="0"/>
            <w:bookmarkEnd w:id="0"/>
            <w:r w:rsidRPr="00AE0817">
              <w:rPr>
                <w:rFonts w:ascii="Arial" w:eastAsia="Times New Roman" w:hAnsi="Arial" w:cs="Arial"/>
                <w:highlight w:val="yellow"/>
              </w:rPr>
              <w:t>PART  1:</w:t>
            </w:r>
            <w:r w:rsidRPr="00AE0817">
              <w:rPr>
                <w:rFonts w:ascii="Arial" w:eastAsia="Times New Roman" w:hAnsi="Arial" w:cs="Arial"/>
              </w:rPr>
              <w:t xml:space="preserve"> Comments</w:t>
            </w:r>
          </w:p>
          <w:p w:rsidR="00E036D1" w:rsidRPr="00AE0817" w:rsidRDefault="00E036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6D1" w:rsidRPr="00AE0817">
        <w:tc>
          <w:tcPr>
            <w:tcW w:w="5351" w:type="dxa"/>
          </w:tcPr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E0817">
              <w:rPr>
                <w:rFonts w:ascii="Arial" w:eastAsia="Times New Roman" w:hAnsi="Arial" w:cs="Arial"/>
              </w:rPr>
              <w:t>Reviewer’s comment</w:t>
            </w:r>
          </w:p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036D1" w:rsidRPr="00AE0817" w:rsidRDefault="00E036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036D1" w:rsidRPr="00AE0817" w:rsidRDefault="003B4A67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AE081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036D1" w:rsidRPr="00AE0817">
        <w:trPr>
          <w:trHeight w:val="1264"/>
        </w:trPr>
        <w:tc>
          <w:tcPr>
            <w:tcW w:w="5351" w:type="dxa"/>
          </w:tcPr>
          <w:p w:rsidR="00E036D1" w:rsidRPr="00AE0817" w:rsidRDefault="003B4A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036D1" w:rsidRPr="00AE0817" w:rsidRDefault="00E036D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spacing w:before="240" w:after="240"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The present study aimed to findings directly link a dysregulated gut metabolome, characterized</w:t>
            </w:r>
            <w:r w:rsidRPr="00AE0817">
              <w:rPr>
                <w:rFonts w:ascii="Arial" w:hAnsi="Arial" w:cs="Arial"/>
                <w:sz w:val="20"/>
                <w:szCs w:val="20"/>
              </w:rPr>
              <w:t xml:space="preserve"> by low butyrate/high DCA, to an immunosuppressive </w:t>
            </w:r>
            <w:proofErr w:type="spellStart"/>
            <w:r w:rsidRPr="00AE0817">
              <w:rPr>
                <w:rFonts w:ascii="Arial" w:hAnsi="Arial" w:cs="Arial"/>
                <w:sz w:val="20"/>
                <w:szCs w:val="20"/>
              </w:rPr>
              <w:t>tumor</w:t>
            </w:r>
            <w:proofErr w:type="spellEnd"/>
            <w:r w:rsidRPr="00AE0817">
              <w:rPr>
                <w:rFonts w:ascii="Arial" w:hAnsi="Arial" w:cs="Arial"/>
                <w:sz w:val="20"/>
                <w:szCs w:val="20"/>
              </w:rPr>
              <w:t xml:space="preserve"> microenvironment and poorer clinical outcomes, highlighting these metabolites as promising non-invasive prognostic biomarkers and potential therapeutic targets.</w:t>
            </w:r>
          </w:p>
        </w:tc>
        <w:tc>
          <w:tcPr>
            <w:tcW w:w="6442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E0817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E036D1" w:rsidRPr="00AE0817">
        <w:trPr>
          <w:trHeight w:val="766"/>
        </w:trPr>
        <w:tc>
          <w:tcPr>
            <w:tcW w:w="5351" w:type="dxa"/>
          </w:tcPr>
          <w:p w:rsidR="00E036D1" w:rsidRPr="00AE0817" w:rsidRDefault="003B4A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</w:rPr>
              <w:t>Is the ti</w:t>
            </w:r>
            <w:r w:rsidRPr="00AE0817">
              <w:rPr>
                <w:rFonts w:ascii="Arial" w:hAnsi="Arial" w:cs="Arial"/>
                <w:b/>
                <w:sz w:val="20"/>
                <w:szCs w:val="20"/>
              </w:rPr>
              <w:t>tle of the article suitable?</w:t>
            </w:r>
          </w:p>
          <w:p w:rsidR="00E036D1" w:rsidRPr="00AE0817" w:rsidRDefault="003B4A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E0817">
              <w:rPr>
                <w:rFonts w:ascii="Arial" w:hAnsi="Arial" w:cs="Arial"/>
                <w:color w:val="000000"/>
                <w:sz w:val="20"/>
                <w:szCs w:val="20"/>
              </w:rPr>
              <w:t>Yes suitable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036D1" w:rsidRPr="00AE0817">
        <w:trPr>
          <w:trHeight w:val="1262"/>
        </w:trPr>
        <w:tc>
          <w:tcPr>
            <w:tcW w:w="5351" w:type="dxa"/>
          </w:tcPr>
          <w:p w:rsidR="00E036D1" w:rsidRPr="00AE0817" w:rsidRDefault="003B4A6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E0817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E0817">
              <w:rPr>
                <w:rFonts w:ascii="Arial" w:eastAsia="Times New Roman" w:hAnsi="Arial" w:cs="Arial"/>
                <w:b w:val="0"/>
              </w:rPr>
              <w:t>Yes comprehensive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036D1" w:rsidRPr="00AE0817">
        <w:trPr>
          <w:trHeight w:val="704"/>
        </w:trPr>
        <w:tc>
          <w:tcPr>
            <w:tcW w:w="5351" w:type="dxa"/>
          </w:tcPr>
          <w:p w:rsidR="00E036D1" w:rsidRPr="00AE0817" w:rsidRDefault="003B4A6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AE0817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E0817">
              <w:rPr>
                <w:rFonts w:ascii="Arial" w:eastAsia="Times New Roman" w:hAnsi="Arial" w:cs="Arial"/>
                <w:b w:val="0"/>
              </w:rPr>
              <w:t xml:space="preserve">Scientifically correct 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036D1" w:rsidRPr="00AE0817">
        <w:trPr>
          <w:trHeight w:val="703"/>
        </w:trPr>
        <w:tc>
          <w:tcPr>
            <w:tcW w:w="5351" w:type="dxa"/>
          </w:tcPr>
          <w:p w:rsidR="00E036D1" w:rsidRPr="00AE0817" w:rsidRDefault="003B4A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E0817">
              <w:rPr>
                <w:rFonts w:ascii="Arial" w:eastAsia="Times New Roman" w:hAnsi="Arial" w:cs="Arial"/>
                <w:b w:val="0"/>
              </w:rPr>
              <w:t>Referenc</w:t>
            </w:r>
            <w:r w:rsidRPr="00AE0817">
              <w:rPr>
                <w:rFonts w:ascii="Arial" w:eastAsia="Times New Roman" w:hAnsi="Arial" w:cs="Arial"/>
                <w:b w:val="0"/>
              </w:rPr>
              <w:t>es are Sufficient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036D1" w:rsidRPr="00AE0817">
        <w:trPr>
          <w:trHeight w:val="386"/>
        </w:trPr>
        <w:tc>
          <w:tcPr>
            <w:tcW w:w="5351" w:type="dxa"/>
          </w:tcPr>
          <w:p w:rsidR="00E036D1" w:rsidRPr="00AE0817" w:rsidRDefault="003B4A6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E0817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036D1" w:rsidRPr="00AE0817" w:rsidRDefault="00E036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 xml:space="preserve">Very Good 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6D1" w:rsidRPr="00AE0817" w:rsidTr="00AE0817">
        <w:trPr>
          <w:trHeight w:val="305"/>
        </w:trPr>
        <w:tc>
          <w:tcPr>
            <w:tcW w:w="5351" w:type="dxa"/>
          </w:tcPr>
          <w:p w:rsidR="00E036D1" w:rsidRPr="00AE0817" w:rsidRDefault="003B4A6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E0817">
              <w:rPr>
                <w:rFonts w:ascii="Arial" w:eastAsia="Times New Roman" w:hAnsi="Arial" w:cs="Arial"/>
                <w:u w:val="single"/>
              </w:rPr>
              <w:t>Optional/General</w:t>
            </w:r>
            <w:r w:rsidRPr="00AE0817">
              <w:rPr>
                <w:rFonts w:ascii="Arial" w:eastAsia="Times New Roman" w:hAnsi="Arial" w:cs="Arial"/>
              </w:rPr>
              <w:t xml:space="preserve"> </w:t>
            </w:r>
            <w:r w:rsidRPr="00AE0817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036D1" w:rsidRPr="00AE0817" w:rsidRDefault="00E036D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  <w:tc>
          <w:tcPr>
            <w:tcW w:w="6442" w:type="dxa"/>
          </w:tcPr>
          <w:p w:rsidR="00E036D1" w:rsidRPr="00AE0817" w:rsidRDefault="003B4A67">
            <w:pPr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036D1" w:rsidRPr="00AE0817" w:rsidRDefault="00E036D1" w:rsidP="00AE081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E036D1" w:rsidRPr="00AE081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heading=h.g1rdl98n27as" w:colFirst="0" w:colLast="0"/>
            <w:bookmarkEnd w:id="1"/>
            <w:r w:rsidRPr="00AE0817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AE081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E036D1" w:rsidRPr="00AE0817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6D1" w:rsidRPr="00AE0817" w:rsidRDefault="003B4A6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D1" w:rsidRPr="00AE0817" w:rsidRDefault="003B4A6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AE0817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036D1" w:rsidRPr="00AE0817" w:rsidRDefault="00E036D1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036D1" w:rsidRPr="00AE0817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6D1" w:rsidRPr="00AE0817" w:rsidRDefault="003B4A6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AE081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AE081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AE081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E036D1" w:rsidRPr="00AE0817" w:rsidRDefault="003B4A6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E0817">
              <w:rPr>
                <w:rFonts w:ascii="Arial" w:eastAsia="Arial" w:hAnsi="Arial" w:cs="Arial"/>
                <w:sz w:val="20"/>
                <w:szCs w:val="20"/>
              </w:rPr>
              <w:t xml:space="preserve">No ethical Issues, </w:t>
            </w:r>
            <w:r w:rsidRPr="00AE0817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E036D1" w:rsidRPr="00AE0817" w:rsidRDefault="00E036D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036D1" w:rsidRPr="00AE0817" w:rsidRDefault="00E036D1" w:rsidP="00AE081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E036D1" w:rsidRPr="00AE081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A67" w:rsidRDefault="003B4A67">
      <w:r>
        <w:separator/>
      </w:r>
    </w:p>
  </w:endnote>
  <w:endnote w:type="continuationSeparator" w:id="0">
    <w:p w:rsidR="003B4A67" w:rsidRDefault="003B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6D1" w:rsidRDefault="003B4A6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A67" w:rsidRDefault="003B4A67">
      <w:r>
        <w:separator/>
      </w:r>
    </w:p>
  </w:footnote>
  <w:footnote w:type="continuationSeparator" w:id="0">
    <w:p w:rsidR="003B4A67" w:rsidRDefault="003B4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6D1" w:rsidRDefault="00E036D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036D1" w:rsidRDefault="003B4A6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6D1"/>
    <w:rsid w:val="003B4A67"/>
    <w:rsid w:val="00AE0817"/>
    <w:rsid w:val="00E0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2AD9C4-3771-4582-BF56-112CAC72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ormal1">
    <w:name w:val="Normal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r.com/index.php/IJP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7rINQuVNq//QC2HkVPkfW1sGIQ==">CgMxLjAyDmgudjVrZWE2c2xyeTgwMg5oLmcxcmRsOThuMjdhczgAciExRlo2RjRzOHY2dkpnRy16ZDZwQWF4QjVEWnlGZU5jUFU=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2025-09-18T03:53:00Z</dcterms:created>
  <dcterms:modified xsi:type="dcterms:W3CDTF">2025-09-22T10:01:00Z</dcterms:modified>
</cp:coreProperties>
</file>