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066" w:rsidRPr="00DE3646" w:rsidRDefault="00D7706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D77066" w:rsidRPr="00DE3646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D77066" w:rsidRPr="00DE3646" w:rsidRDefault="00D77066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D77066" w:rsidRPr="00DE3646">
        <w:trPr>
          <w:trHeight w:val="290"/>
        </w:trPr>
        <w:tc>
          <w:tcPr>
            <w:tcW w:w="5167" w:type="dxa"/>
          </w:tcPr>
          <w:p w:rsidR="00D77066" w:rsidRPr="00DE3646" w:rsidRDefault="00056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E3646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066" w:rsidRPr="00DE3646" w:rsidRDefault="00056241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DE3646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International Journal of Pathogen Research</w:t>
              </w:r>
            </w:hyperlink>
          </w:p>
        </w:tc>
      </w:tr>
      <w:tr w:rsidR="00D77066" w:rsidRPr="00DE3646">
        <w:trPr>
          <w:trHeight w:val="290"/>
        </w:trPr>
        <w:tc>
          <w:tcPr>
            <w:tcW w:w="5167" w:type="dxa"/>
          </w:tcPr>
          <w:p w:rsidR="00D77066" w:rsidRPr="00DE3646" w:rsidRDefault="00056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E3646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066" w:rsidRPr="00DE3646" w:rsidRDefault="00056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E364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Ms_IJPR_144826</w:t>
            </w:r>
          </w:p>
        </w:tc>
      </w:tr>
      <w:tr w:rsidR="00D77066" w:rsidRPr="00DE3646">
        <w:trPr>
          <w:trHeight w:val="650"/>
        </w:trPr>
        <w:tc>
          <w:tcPr>
            <w:tcW w:w="5167" w:type="dxa"/>
          </w:tcPr>
          <w:p w:rsidR="00D77066" w:rsidRPr="00DE3646" w:rsidRDefault="00056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E3646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066" w:rsidRPr="00DE3646" w:rsidRDefault="00056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E364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Role of Gut Microbiota-Derived Metabolites in Modulating Immune Responses in Colorectal Cancer</w:t>
            </w:r>
          </w:p>
        </w:tc>
      </w:tr>
      <w:tr w:rsidR="00D77066" w:rsidRPr="00DE3646">
        <w:trPr>
          <w:trHeight w:val="332"/>
        </w:trPr>
        <w:tc>
          <w:tcPr>
            <w:tcW w:w="5167" w:type="dxa"/>
          </w:tcPr>
          <w:p w:rsidR="00D77066" w:rsidRPr="00DE3646" w:rsidRDefault="00056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E3646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066" w:rsidRPr="00DE3646" w:rsidRDefault="00056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E364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Research Article</w:t>
            </w:r>
          </w:p>
        </w:tc>
      </w:tr>
    </w:tbl>
    <w:p w:rsidR="00D77066" w:rsidRPr="00DE3646" w:rsidRDefault="00D77066">
      <w:pPr>
        <w:rPr>
          <w:rFonts w:ascii="Arial" w:hAnsi="Arial" w:cs="Arial"/>
          <w:sz w:val="20"/>
          <w:szCs w:val="20"/>
        </w:rPr>
      </w:pPr>
      <w:bookmarkStart w:id="0" w:name="_heading=h.pjmbfalf0snj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D77066" w:rsidRPr="00DE3646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D77066" w:rsidRPr="00DE3646" w:rsidRDefault="0005624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DE3646">
              <w:rPr>
                <w:rFonts w:ascii="Arial" w:eastAsia="Times New Roman" w:hAnsi="Arial" w:cs="Arial"/>
                <w:highlight w:val="yellow"/>
              </w:rPr>
              <w:t>PART  1:</w:t>
            </w:r>
            <w:r w:rsidRPr="00DE3646">
              <w:rPr>
                <w:rFonts w:ascii="Arial" w:eastAsia="Times New Roman" w:hAnsi="Arial" w:cs="Arial"/>
              </w:rPr>
              <w:t xml:space="preserve"> Comments</w:t>
            </w:r>
          </w:p>
          <w:p w:rsidR="00D77066" w:rsidRPr="00DE3646" w:rsidRDefault="00D770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7066" w:rsidRPr="00DE3646">
        <w:tc>
          <w:tcPr>
            <w:tcW w:w="5351" w:type="dxa"/>
          </w:tcPr>
          <w:p w:rsidR="00D77066" w:rsidRPr="00DE3646" w:rsidRDefault="00D7706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D77066" w:rsidRPr="00DE3646" w:rsidRDefault="0005624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DE3646">
              <w:rPr>
                <w:rFonts w:ascii="Arial" w:eastAsia="Times New Roman" w:hAnsi="Arial" w:cs="Arial"/>
              </w:rPr>
              <w:t>Reviewer’s comment</w:t>
            </w:r>
          </w:p>
          <w:p w:rsidR="00D77066" w:rsidRPr="00DE3646" w:rsidRDefault="00056241">
            <w:pPr>
              <w:rPr>
                <w:rFonts w:ascii="Arial" w:hAnsi="Arial" w:cs="Arial"/>
                <w:sz w:val="20"/>
                <w:szCs w:val="20"/>
              </w:rPr>
            </w:pPr>
            <w:r w:rsidRPr="00DE36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D77066" w:rsidRPr="00DE3646" w:rsidRDefault="00D770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D77066" w:rsidRPr="00DE3646" w:rsidRDefault="00056241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DE3646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DE3646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D77066" w:rsidRPr="00DE3646" w:rsidRDefault="00D7706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D77066" w:rsidRPr="00DE3646">
        <w:trPr>
          <w:trHeight w:val="1264"/>
        </w:trPr>
        <w:tc>
          <w:tcPr>
            <w:tcW w:w="5351" w:type="dxa"/>
          </w:tcPr>
          <w:p w:rsidR="00D77066" w:rsidRPr="00DE3646" w:rsidRDefault="0005624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E3646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D77066" w:rsidRPr="00DE3646" w:rsidRDefault="00D7706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D77066" w:rsidRPr="00DE3646" w:rsidRDefault="00056241">
            <w:pPr>
              <w:spacing w:before="240" w:after="240" w:line="48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3646">
              <w:rPr>
                <w:rFonts w:ascii="Arial" w:hAnsi="Arial" w:cs="Arial"/>
                <w:sz w:val="20"/>
                <w:szCs w:val="20"/>
              </w:rPr>
              <w:t xml:space="preserve">The relationship between </w:t>
            </w:r>
            <w:r w:rsidRPr="00DE3646">
              <w:rPr>
                <w:rFonts w:ascii="Arial" w:hAnsi="Arial" w:cs="Arial"/>
                <w:color w:val="000000"/>
                <w:sz w:val="20"/>
                <w:szCs w:val="20"/>
              </w:rPr>
              <w:t xml:space="preserve">Gut Microbiota-Derived Metabolites in Modulating Immune Responses in </w:t>
            </w:r>
            <w:r w:rsidRPr="00DE3646">
              <w:rPr>
                <w:rFonts w:ascii="Arial" w:hAnsi="Arial" w:cs="Arial"/>
                <w:color w:val="000000"/>
                <w:sz w:val="20"/>
                <w:szCs w:val="20"/>
              </w:rPr>
              <w:t xml:space="preserve">Colorectal Cancer which can help in the management and prognosis </w:t>
            </w:r>
          </w:p>
          <w:p w:rsidR="00D77066" w:rsidRPr="00DE3646" w:rsidRDefault="00D77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D77066" w:rsidRPr="00DE3646" w:rsidRDefault="0005624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E3646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D77066" w:rsidRPr="00DE3646" w:rsidTr="00DE3646">
        <w:trPr>
          <w:trHeight w:val="755"/>
        </w:trPr>
        <w:tc>
          <w:tcPr>
            <w:tcW w:w="5351" w:type="dxa"/>
          </w:tcPr>
          <w:p w:rsidR="00D77066" w:rsidRPr="00DE3646" w:rsidRDefault="0005624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E3646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D77066" w:rsidRPr="00DE3646" w:rsidRDefault="0005624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E3646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D77066" w:rsidRPr="00DE3646" w:rsidRDefault="00D77066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D77066" w:rsidRPr="00DE3646" w:rsidRDefault="0005624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E3646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D77066" w:rsidRPr="00DE3646" w:rsidRDefault="0005624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E3646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D77066" w:rsidRPr="00DE3646" w:rsidTr="00DE3646">
        <w:trPr>
          <w:trHeight w:val="251"/>
        </w:trPr>
        <w:tc>
          <w:tcPr>
            <w:tcW w:w="5351" w:type="dxa"/>
          </w:tcPr>
          <w:p w:rsidR="00D77066" w:rsidRPr="00DE3646" w:rsidRDefault="00056241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DE3646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D77066" w:rsidRPr="00DE3646" w:rsidRDefault="00D77066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D77066" w:rsidRPr="00DE3646" w:rsidRDefault="0005624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E3646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D77066" w:rsidRPr="00DE3646" w:rsidRDefault="0005624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E3646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D77066" w:rsidRPr="00DE3646">
        <w:trPr>
          <w:trHeight w:val="704"/>
        </w:trPr>
        <w:tc>
          <w:tcPr>
            <w:tcW w:w="5351" w:type="dxa"/>
          </w:tcPr>
          <w:p w:rsidR="00D77066" w:rsidRPr="00DE3646" w:rsidRDefault="0005624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DE3646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D77066" w:rsidRPr="00DE3646" w:rsidRDefault="00056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3646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D77066" w:rsidRPr="00DE3646" w:rsidRDefault="0005624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E3646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D77066" w:rsidRPr="00DE3646">
        <w:trPr>
          <w:trHeight w:val="703"/>
        </w:trPr>
        <w:tc>
          <w:tcPr>
            <w:tcW w:w="5351" w:type="dxa"/>
          </w:tcPr>
          <w:p w:rsidR="00D77066" w:rsidRPr="00DE3646" w:rsidRDefault="0005624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E3646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D77066" w:rsidRPr="00DE3646" w:rsidRDefault="00056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3646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D77066" w:rsidRPr="00DE3646" w:rsidRDefault="0005624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E3646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D77066" w:rsidRPr="00DE3646">
        <w:trPr>
          <w:trHeight w:val="386"/>
        </w:trPr>
        <w:tc>
          <w:tcPr>
            <w:tcW w:w="5351" w:type="dxa"/>
          </w:tcPr>
          <w:p w:rsidR="00D77066" w:rsidRPr="00DE3646" w:rsidRDefault="00056241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DE3646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D77066" w:rsidRPr="00DE3646" w:rsidRDefault="00D770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D77066" w:rsidRPr="00DE3646" w:rsidRDefault="00056241">
            <w:pPr>
              <w:rPr>
                <w:rFonts w:ascii="Arial" w:hAnsi="Arial" w:cs="Arial"/>
                <w:sz w:val="20"/>
                <w:szCs w:val="20"/>
              </w:rPr>
            </w:pPr>
            <w:r w:rsidRPr="00DE3646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D77066" w:rsidRPr="00DE3646" w:rsidRDefault="00056241">
            <w:pPr>
              <w:rPr>
                <w:rFonts w:ascii="Arial" w:hAnsi="Arial" w:cs="Arial"/>
                <w:sz w:val="20"/>
                <w:szCs w:val="20"/>
              </w:rPr>
            </w:pPr>
            <w:r w:rsidRPr="00DE3646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</w:tc>
      </w:tr>
      <w:tr w:rsidR="00D77066" w:rsidRPr="00DE3646" w:rsidTr="00DE3646">
        <w:trPr>
          <w:trHeight w:val="431"/>
        </w:trPr>
        <w:tc>
          <w:tcPr>
            <w:tcW w:w="5351" w:type="dxa"/>
          </w:tcPr>
          <w:p w:rsidR="00D77066" w:rsidRPr="00DE3646" w:rsidRDefault="0005624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E3646">
              <w:rPr>
                <w:rFonts w:ascii="Arial" w:eastAsia="Times New Roman" w:hAnsi="Arial" w:cs="Arial"/>
                <w:u w:val="single"/>
              </w:rPr>
              <w:t>Optional/General</w:t>
            </w:r>
            <w:r w:rsidRPr="00DE3646">
              <w:rPr>
                <w:rFonts w:ascii="Arial" w:eastAsia="Times New Roman" w:hAnsi="Arial" w:cs="Arial"/>
              </w:rPr>
              <w:t xml:space="preserve"> </w:t>
            </w:r>
            <w:r w:rsidRPr="00DE3646">
              <w:rPr>
                <w:rFonts w:ascii="Arial" w:eastAsia="Times New Roman" w:hAnsi="Arial" w:cs="Arial"/>
                <w:b w:val="0"/>
              </w:rPr>
              <w:t>comments</w:t>
            </w:r>
          </w:p>
          <w:p w:rsidR="00D77066" w:rsidRPr="00DE3646" w:rsidRDefault="00D7706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D77066" w:rsidRPr="00DE3646" w:rsidRDefault="00D77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D77066" w:rsidRPr="00DE3646" w:rsidRDefault="00056241">
            <w:pPr>
              <w:rPr>
                <w:rFonts w:ascii="Arial" w:hAnsi="Arial" w:cs="Arial"/>
                <w:sz w:val="20"/>
                <w:szCs w:val="20"/>
              </w:rPr>
            </w:pPr>
            <w:r w:rsidRPr="00DE3646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  <w:p w:rsidR="00D77066" w:rsidRPr="00DE3646" w:rsidRDefault="00D770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77066" w:rsidRPr="00DE3646" w:rsidRDefault="00D77066" w:rsidP="00DE364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heading=h.lv5bkjdlnd6g" w:colFirst="0" w:colLast="0"/>
      <w:bookmarkEnd w:id="1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D77066" w:rsidRPr="00DE3646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066" w:rsidRPr="00DE3646" w:rsidRDefault="0005624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DE3646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DE3646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D77066" w:rsidRPr="00DE3646" w:rsidRDefault="00D7706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D77066" w:rsidRPr="00DE3646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066" w:rsidRPr="00DE3646" w:rsidRDefault="00D7706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7066" w:rsidRPr="00DE3646" w:rsidRDefault="00056241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E3646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066" w:rsidRPr="00DE3646" w:rsidRDefault="00056241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E3646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DE3646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D77066" w:rsidRPr="00DE3646" w:rsidRDefault="00D77066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D77066" w:rsidRPr="00DE3646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066" w:rsidRPr="00DE3646" w:rsidRDefault="0005624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E3646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D77066" w:rsidRPr="00DE3646" w:rsidRDefault="00D7706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066" w:rsidRPr="00DE3646" w:rsidRDefault="0005624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DE3646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DE3646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DE3646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D77066" w:rsidRPr="00DE3646" w:rsidRDefault="00D7706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066" w:rsidRPr="00DE3646" w:rsidRDefault="00D7706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D77066" w:rsidRPr="00DE3646" w:rsidRDefault="0005624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E3646">
              <w:rPr>
                <w:rFonts w:ascii="Arial" w:eastAsia="Arial" w:hAnsi="Arial" w:cs="Arial"/>
                <w:sz w:val="20"/>
                <w:szCs w:val="20"/>
              </w:rPr>
              <w:t>No, ethical issues. Thank you for your feedback.</w:t>
            </w:r>
          </w:p>
          <w:p w:rsidR="00D77066" w:rsidRPr="00DE3646" w:rsidRDefault="00D7706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D77066" w:rsidRPr="00DE3646" w:rsidRDefault="00D77066">
      <w:pPr>
        <w:rPr>
          <w:rFonts w:ascii="Arial" w:hAnsi="Arial" w:cs="Arial"/>
          <w:sz w:val="20"/>
          <w:szCs w:val="20"/>
        </w:rPr>
      </w:pPr>
    </w:p>
    <w:p w:rsidR="00D77066" w:rsidRPr="00DE3646" w:rsidRDefault="00D77066">
      <w:pPr>
        <w:rPr>
          <w:rFonts w:ascii="Arial" w:hAnsi="Arial" w:cs="Arial"/>
          <w:sz w:val="20"/>
          <w:szCs w:val="20"/>
        </w:rPr>
      </w:pPr>
    </w:p>
    <w:p w:rsidR="00D77066" w:rsidRPr="00DE3646" w:rsidRDefault="00D77066">
      <w:pPr>
        <w:rPr>
          <w:rFonts w:ascii="Arial" w:hAnsi="Arial" w:cs="Arial"/>
          <w:sz w:val="20"/>
          <w:szCs w:val="20"/>
          <w:u w:val="single"/>
        </w:rPr>
      </w:pPr>
    </w:p>
    <w:p w:rsidR="00D77066" w:rsidRPr="00DE3646" w:rsidRDefault="00D77066">
      <w:pPr>
        <w:rPr>
          <w:rFonts w:ascii="Arial" w:hAnsi="Arial" w:cs="Arial"/>
          <w:sz w:val="20"/>
          <w:szCs w:val="20"/>
        </w:rPr>
      </w:pPr>
    </w:p>
    <w:p w:rsidR="00D77066" w:rsidRPr="00DE3646" w:rsidRDefault="00D7706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GoBack"/>
      <w:bookmarkEnd w:id="2"/>
    </w:p>
    <w:sectPr w:rsidR="00D77066" w:rsidRPr="00DE3646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241" w:rsidRDefault="00056241">
      <w:r>
        <w:separator/>
      </w:r>
    </w:p>
  </w:endnote>
  <w:endnote w:type="continuationSeparator" w:id="0">
    <w:p w:rsidR="00056241" w:rsidRDefault="00056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7066" w:rsidRDefault="00056241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241" w:rsidRDefault="00056241">
      <w:r>
        <w:separator/>
      </w:r>
    </w:p>
  </w:footnote>
  <w:footnote w:type="continuationSeparator" w:id="0">
    <w:p w:rsidR="00056241" w:rsidRDefault="00056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7066" w:rsidRDefault="00D77066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D77066" w:rsidRDefault="00056241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66"/>
    <w:rsid w:val="00056241"/>
    <w:rsid w:val="00D77066"/>
    <w:rsid w:val="00DE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F01501-4039-48C3-AA4D-F61ECA917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pr.com/index.php/IJP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loUSphTBDDUFKAU/Fi9WnWtDEg==">CgMxLjAyDmgucGptYmZhbGYwc25qMg5oLmx2NWJramRsbmQ2ZzgAciExS0RpWE9pc2ZqenpzdEhqNDNEMDd2UGJycFlGaTVqSjY=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2025-09-22T10:02:00Z</dcterms:modified>
</cp:coreProperties>
</file>