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DED" w:rsidRDefault="00B55DED">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55DED">
        <w:trPr>
          <w:trHeight w:val="290"/>
        </w:trPr>
        <w:tc>
          <w:tcPr>
            <w:tcW w:w="20934" w:type="dxa"/>
            <w:gridSpan w:val="2"/>
            <w:tcBorders>
              <w:top w:val="nil"/>
              <w:left w:val="nil"/>
              <w:right w:val="nil"/>
            </w:tcBorders>
          </w:tcPr>
          <w:p w:rsidR="00B55DED" w:rsidRDefault="00B55DED">
            <w:pPr>
              <w:pStyle w:val="Heading2"/>
              <w:jc w:val="left"/>
              <w:rPr>
                <w:rFonts w:ascii="Arial" w:eastAsia="Arial" w:hAnsi="Arial" w:cs="Arial"/>
                <w:b w:val="0"/>
                <w:sz w:val="28"/>
                <w:szCs w:val="28"/>
              </w:rPr>
            </w:pPr>
          </w:p>
        </w:tc>
      </w:tr>
      <w:tr w:rsidR="00B55DED">
        <w:trPr>
          <w:trHeight w:val="290"/>
        </w:trPr>
        <w:tc>
          <w:tcPr>
            <w:tcW w:w="5167" w:type="dxa"/>
          </w:tcPr>
          <w:p w:rsidR="00B55DED" w:rsidRDefault="006712E1">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B55DED" w:rsidRDefault="006712E1">
            <w:pPr>
              <w:rPr>
                <w:rFonts w:ascii="Arial" w:eastAsia="Arial" w:hAnsi="Arial" w:cs="Arial"/>
                <w:color w:val="0000FF"/>
                <w:sz w:val="20"/>
                <w:szCs w:val="20"/>
              </w:rPr>
            </w:pPr>
            <w:hyperlink r:id="rId7">
              <w:r>
                <w:rPr>
                  <w:rFonts w:ascii="Arial" w:eastAsia="Arial" w:hAnsi="Arial" w:cs="Arial"/>
                  <w:b/>
                  <w:color w:val="0000FF"/>
                  <w:sz w:val="20"/>
                  <w:szCs w:val="20"/>
                  <w:u w:val="single"/>
                </w:rPr>
                <w:t>Asian Plant Research Journal</w:t>
              </w:r>
            </w:hyperlink>
            <w:r>
              <w:rPr>
                <w:rFonts w:ascii="Arial" w:eastAsia="Arial" w:hAnsi="Arial" w:cs="Arial"/>
                <w:b/>
                <w:color w:val="0000FF"/>
                <w:sz w:val="20"/>
                <w:szCs w:val="20"/>
              </w:rPr>
              <w:t xml:space="preserve"> </w:t>
            </w:r>
          </w:p>
        </w:tc>
      </w:tr>
      <w:tr w:rsidR="00B55DED">
        <w:trPr>
          <w:trHeight w:val="290"/>
        </w:trPr>
        <w:tc>
          <w:tcPr>
            <w:tcW w:w="5167" w:type="dxa"/>
          </w:tcPr>
          <w:p w:rsidR="00B55DED" w:rsidRDefault="006712E1">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B55DED" w:rsidRDefault="006712E1">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Ms_APRJ_146681</w:t>
            </w:r>
          </w:p>
        </w:tc>
      </w:tr>
      <w:tr w:rsidR="00B55DED">
        <w:trPr>
          <w:trHeight w:val="650"/>
        </w:trPr>
        <w:tc>
          <w:tcPr>
            <w:tcW w:w="5167" w:type="dxa"/>
          </w:tcPr>
          <w:p w:rsidR="00B55DED" w:rsidRDefault="006712E1">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B55DED" w:rsidRDefault="006712E1">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Uses of Plants in Cosmetics: A Study from the Andaman and Nicobar Islands</w:t>
            </w:r>
          </w:p>
        </w:tc>
      </w:tr>
      <w:tr w:rsidR="00B55DED">
        <w:trPr>
          <w:trHeight w:val="332"/>
        </w:trPr>
        <w:tc>
          <w:tcPr>
            <w:tcW w:w="5167" w:type="dxa"/>
          </w:tcPr>
          <w:p w:rsidR="00B55DED" w:rsidRDefault="006712E1">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B55DED" w:rsidRDefault="006712E1">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Research article(survey)</w:t>
            </w:r>
          </w:p>
        </w:tc>
      </w:tr>
    </w:tbl>
    <w:p w:rsidR="00B55DED" w:rsidRDefault="00B55DED">
      <w:pPr>
        <w:rPr>
          <w:sz w:val="20"/>
          <w:szCs w:val="20"/>
        </w:rPr>
      </w:pPr>
      <w:bookmarkStart w:id="0" w:name="_heading=h.3sfdtqgypb8a"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55DED">
        <w:tc>
          <w:tcPr>
            <w:tcW w:w="21150" w:type="dxa"/>
            <w:gridSpan w:val="3"/>
            <w:tcBorders>
              <w:top w:val="nil"/>
              <w:left w:val="nil"/>
              <w:right w:val="nil"/>
            </w:tcBorders>
          </w:tcPr>
          <w:p w:rsidR="00B55DED" w:rsidRDefault="006712E1">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B55DED" w:rsidRDefault="00B55DED">
            <w:pPr>
              <w:rPr>
                <w:sz w:val="20"/>
                <w:szCs w:val="20"/>
              </w:rPr>
            </w:pPr>
          </w:p>
        </w:tc>
      </w:tr>
      <w:tr w:rsidR="00B55DED">
        <w:tc>
          <w:tcPr>
            <w:tcW w:w="5351" w:type="dxa"/>
          </w:tcPr>
          <w:p w:rsidR="00B55DED" w:rsidRDefault="00B55DED">
            <w:pPr>
              <w:pStyle w:val="Heading2"/>
              <w:jc w:val="left"/>
              <w:rPr>
                <w:rFonts w:ascii="Times New Roman" w:eastAsia="Times New Roman" w:hAnsi="Times New Roman" w:cs="Times New Roman"/>
              </w:rPr>
            </w:pPr>
          </w:p>
        </w:tc>
        <w:tc>
          <w:tcPr>
            <w:tcW w:w="9357" w:type="dxa"/>
          </w:tcPr>
          <w:p w:rsidR="00B55DED" w:rsidRDefault="006712E1">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B55DED" w:rsidRDefault="006712E1">
            <w:pPr>
              <w:rPr>
                <w:sz w:val="20"/>
                <w:szCs w:val="20"/>
              </w:rPr>
            </w:pPr>
            <w:r>
              <w:rPr>
                <w:b/>
                <w:sz w:val="20"/>
                <w:szCs w:val="20"/>
                <w:highlight w:val="yellow"/>
              </w:rPr>
              <w:t>Artificial Intelligence (AI) generated or assisted review comments are strictly prohibited during peer review.</w:t>
            </w:r>
          </w:p>
          <w:p w:rsidR="00B55DED" w:rsidRDefault="00B55DED"/>
        </w:tc>
        <w:tc>
          <w:tcPr>
            <w:tcW w:w="6442" w:type="dxa"/>
          </w:tcPr>
          <w:p w:rsidR="00B55DED" w:rsidRDefault="006712E1">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rsidR="00B55DED" w:rsidRDefault="00B55DED">
            <w:pPr>
              <w:pStyle w:val="Heading2"/>
              <w:jc w:val="left"/>
              <w:rPr>
                <w:rFonts w:ascii="Times New Roman" w:eastAsia="Times New Roman" w:hAnsi="Times New Roman" w:cs="Times New Roman"/>
                <w:b w:val="0"/>
              </w:rPr>
            </w:pPr>
          </w:p>
        </w:tc>
      </w:tr>
      <w:tr w:rsidR="00B55DED">
        <w:trPr>
          <w:trHeight w:val="1264"/>
        </w:trPr>
        <w:tc>
          <w:tcPr>
            <w:tcW w:w="5351" w:type="dxa"/>
          </w:tcPr>
          <w:p w:rsidR="00B55DED" w:rsidRDefault="006712E1">
            <w:pPr>
              <w:ind w:left="360"/>
              <w:rPr>
                <w:sz w:val="20"/>
                <w:szCs w:val="20"/>
              </w:rPr>
            </w:pPr>
            <w:r>
              <w:rPr>
                <w:b/>
                <w:sz w:val="20"/>
                <w:szCs w:val="20"/>
              </w:rPr>
              <w:t>Please write a few sentences regarding the importance of this manuscript for the scientific community. A minimum of 3-4 sentences may be required for this part.</w:t>
            </w:r>
          </w:p>
          <w:p w:rsidR="00B55DED" w:rsidRDefault="00B55DED">
            <w:pPr>
              <w:ind w:left="360"/>
              <w:rPr>
                <w:sz w:val="20"/>
                <w:szCs w:val="20"/>
              </w:rPr>
            </w:pPr>
          </w:p>
        </w:tc>
        <w:tc>
          <w:tcPr>
            <w:tcW w:w="9357" w:type="dxa"/>
          </w:tcPr>
          <w:p w:rsidR="00B55DED" w:rsidRDefault="006712E1">
            <w:pPr>
              <w:pBdr>
                <w:top w:val="nil"/>
                <w:left w:val="nil"/>
                <w:bottom w:val="nil"/>
                <w:right w:val="nil"/>
                <w:between w:val="nil"/>
              </w:pBdr>
              <w:rPr>
                <w:color w:val="000000"/>
                <w:sz w:val="20"/>
                <w:szCs w:val="20"/>
              </w:rPr>
            </w:pPr>
            <w:r>
              <w:rPr>
                <w:b/>
                <w:color w:val="000000"/>
                <w:sz w:val="20"/>
                <w:szCs w:val="20"/>
              </w:rPr>
              <w:t xml:space="preserve">Since many </w:t>
            </w:r>
            <w:proofErr w:type="gramStart"/>
            <w:r>
              <w:rPr>
                <w:b/>
                <w:color w:val="000000"/>
                <w:sz w:val="20"/>
                <w:szCs w:val="20"/>
              </w:rPr>
              <w:t>years</w:t>
            </w:r>
            <w:proofErr w:type="gramEnd"/>
            <w:r>
              <w:rPr>
                <w:b/>
                <w:color w:val="000000"/>
                <w:sz w:val="20"/>
                <w:szCs w:val="20"/>
              </w:rPr>
              <w:t xml:space="preserve"> plants were used in cosmetics due to its healing and other beneficial properties. This manuscript has highlighted the importance of plants from particular area in India. This manuscript states the sustainable approach and the need of curre</w:t>
            </w:r>
            <w:r>
              <w:rPr>
                <w:b/>
                <w:color w:val="000000"/>
                <w:sz w:val="20"/>
                <w:szCs w:val="20"/>
              </w:rPr>
              <w:t>nt area to shift to natural solutions as the chemicals are leading to many worse problems which can be definitely overcome by use of natural herbal solutions which has no side effects (with exception of allergic condition).</w:t>
            </w:r>
          </w:p>
        </w:tc>
        <w:tc>
          <w:tcPr>
            <w:tcW w:w="6442" w:type="dxa"/>
          </w:tcPr>
          <w:p w:rsidR="00B55DED" w:rsidRDefault="00B55DED">
            <w:pPr>
              <w:pStyle w:val="Heading2"/>
              <w:jc w:val="left"/>
              <w:rPr>
                <w:rFonts w:ascii="Times New Roman" w:eastAsia="Times New Roman" w:hAnsi="Times New Roman" w:cs="Times New Roman"/>
                <w:b w:val="0"/>
              </w:rPr>
            </w:pPr>
          </w:p>
        </w:tc>
      </w:tr>
      <w:tr w:rsidR="00B55DED">
        <w:trPr>
          <w:trHeight w:val="1262"/>
        </w:trPr>
        <w:tc>
          <w:tcPr>
            <w:tcW w:w="5351" w:type="dxa"/>
          </w:tcPr>
          <w:p w:rsidR="00B55DED" w:rsidRDefault="006712E1">
            <w:pPr>
              <w:ind w:left="360"/>
              <w:rPr>
                <w:sz w:val="20"/>
                <w:szCs w:val="20"/>
              </w:rPr>
            </w:pPr>
            <w:r>
              <w:rPr>
                <w:b/>
                <w:sz w:val="20"/>
                <w:szCs w:val="20"/>
              </w:rPr>
              <w:t>Is the title of the article su</w:t>
            </w:r>
            <w:r>
              <w:rPr>
                <w:b/>
                <w:sz w:val="20"/>
                <w:szCs w:val="20"/>
              </w:rPr>
              <w:t>itable?</w:t>
            </w:r>
          </w:p>
          <w:p w:rsidR="00B55DED" w:rsidRDefault="006712E1">
            <w:pPr>
              <w:ind w:left="360"/>
              <w:rPr>
                <w:sz w:val="20"/>
                <w:szCs w:val="20"/>
              </w:rPr>
            </w:pPr>
            <w:r>
              <w:rPr>
                <w:b/>
                <w:sz w:val="20"/>
                <w:szCs w:val="20"/>
              </w:rPr>
              <w:t>(If not please suggest an alternative title)</w:t>
            </w:r>
          </w:p>
          <w:p w:rsidR="00B55DED" w:rsidRDefault="00B55DED">
            <w:pPr>
              <w:pStyle w:val="Heading2"/>
              <w:jc w:val="left"/>
              <w:rPr>
                <w:rFonts w:ascii="Times New Roman" w:eastAsia="Times New Roman" w:hAnsi="Times New Roman" w:cs="Times New Roman"/>
                <w:u w:val="single"/>
              </w:rPr>
            </w:pPr>
          </w:p>
        </w:tc>
        <w:tc>
          <w:tcPr>
            <w:tcW w:w="9357" w:type="dxa"/>
          </w:tcPr>
          <w:p w:rsidR="00B55DED" w:rsidRDefault="006712E1">
            <w:pPr>
              <w:ind w:left="360"/>
              <w:rPr>
                <w:sz w:val="20"/>
                <w:szCs w:val="20"/>
              </w:rPr>
            </w:pPr>
            <w:r>
              <w:rPr>
                <w:b/>
                <w:sz w:val="20"/>
                <w:szCs w:val="20"/>
              </w:rPr>
              <w:t xml:space="preserve">The paper highlights survey and comparison of natural and synthetic cosmeceutical products, so the title can be modified accordingly, for example: Survey of Indigenous Plant Resources for Cosmeceutical </w:t>
            </w:r>
            <w:r>
              <w:rPr>
                <w:b/>
                <w:sz w:val="20"/>
                <w:szCs w:val="20"/>
              </w:rPr>
              <w:t>Applications in the Andaman and Nicobar Islands: An Analytical Comparison with Synthetic Formulations</w:t>
            </w:r>
          </w:p>
        </w:tc>
        <w:tc>
          <w:tcPr>
            <w:tcW w:w="6442" w:type="dxa"/>
          </w:tcPr>
          <w:p w:rsidR="00B55DED" w:rsidRDefault="00B55DED">
            <w:pPr>
              <w:pStyle w:val="Heading2"/>
              <w:jc w:val="left"/>
              <w:rPr>
                <w:rFonts w:ascii="Times New Roman" w:eastAsia="Times New Roman" w:hAnsi="Times New Roman" w:cs="Times New Roman"/>
                <w:b w:val="0"/>
              </w:rPr>
            </w:pPr>
          </w:p>
        </w:tc>
      </w:tr>
      <w:tr w:rsidR="00B55DED">
        <w:trPr>
          <w:trHeight w:val="1262"/>
        </w:trPr>
        <w:tc>
          <w:tcPr>
            <w:tcW w:w="5351" w:type="dxa"/>
          </w:tcPr>
          <w:p w:rsidR="00B55DED" w:rsidRDefault="006712E1">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B55DED" w:rsidRDefault="00B55DED">
            <w:pPr>
              <w:pStyle w:val="Heading2"/>
              <w:jc w:val="left"/>
              <w:rPr>
                <w:rFonts w:ascii="Times New Roman" w:eastAsia="Times New Roman" w:hAnsi="Times New Roman" w:cs="Times New Roman"/>
                <w:u w:val="single"/>
              </w:rPr>
            </w:pPr>
          </w:p>
        </w:tc>
        <w:tc>
          <w:tcPr>
            <w:tcW w:w="9357" w:type="dxa"/>
          </w:tcPr>
          <w:p w:rsidR="00B55DED" w:rsidRDefault="006712E1">
            <w:pPr>
              <w:ind w:left="360"/>
              <w:rPr>
                <w:sz w:val="20"/>
                <w:szCs w:val="20"/>
              </w:rPr>
            </w:pPr>
            <w:r>
              <w:rPr>
                <w:b/>
                <w:sz w:val="20"/>
                <w:szCs w:val="20"/>
              </w:rPr>
              <w:t>Yes, it is.</w:t>
            </w:r>
          </w:p>
        </w:tc>
        <w:tc>
          <w:tcPr>
            <w:tcW w:w="6442" w:type="dxa"/>
          </w:tcPr>
          <w:p w:rsidR="00B55DED" w:rsidRDefault="00B55DED">
            <w:pPr>
              <w:pStyle w:val="Heading2"/>
              <w:jc w:val="left"/>
              <w:rPr>
                <w:rFonts w:ascii="Times New Roman" w:eastAsia="Times New Roman" w:hAnsi="Times New Roman" w:cs="Times New Roman"/>
                <w:b w:val="0"/>
              </w:rPr>
            </w:pPr>
          </w:p>
        </w:tc>
      </w:tr>
      <w:tr w:rsidR="00B55DED">
        <w:trPr>
          <w:trHeight w:val="704"/>
        </w:trPr>
        <w:tc>
          <w:tcPr>
            <w:tcW w:w="5351" w:type="dxa"/>
          </w:tcPr>
          <w:p w:rsidR="00B55DED" w:rsidRDefault="006712E1">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B55DED" w:rsidRDefault="006712E1">
            <w:pPr>
              <w:pBdr>
                <w:top w:val="nil"/>
                <w:left w:val="nil"/>
                <w:bottom w:val="nil"/>
                <w:right w:val="nil"/>
                <w:between w:val="nil"/>
              </w:pBdr>
              <w:rPr>
                <w:color w:val="000000"/>
                <w:sz w:val="20"/>
                <w:szCs w:val="20"/>
              </w:rPr>
            </w:pPr>
            <w:r>
              <w:rPr>
                <w:color w:val="000000"/>
                <w:sz w:val="20"/>
                <w:szCs w:val="20"/>
              </w:rPr>
              <w:t>Yes, its scientifically</w:t>
            </w:r>
            <w:r>
              <w:rPr>
                <w:color w:val="000000"/>
                <w:sz w:val="20"/>
                <w:szCs w:val="20"/>
              </w:rPr>
              <w:t xml:space="preserve"> correct, just need to work on writing style.</w:t>
            </w:r>
          </w:p>
        </w:tc>
        <w:tc>
          <w:tcPr>
            <w:tcW w:w="6442" w:type="dxa"/>
          </w:tcPr>
          <w:p w:rsidR="00B55DED" w:rsidRDefault="002E185D">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Noted with thanks</w:t>
            </w:r>
            <w:bookmarkStart w:id="1" w:name="_GoBack"/>
            <w:bookmarkEnd w:id="1"/>
          </w:p>
        </w:tc>
      </w:tr>
      <w:tr w:rsidR="00B55DED">
        <w:trPr>
          <w:trHeight w:val="703"/>
        </w:trPr>
        <w:tc>
          <w:tcPr>
            <w:tcW w:w="5351" w:type="dxa"/>
          </w:tcPr>
          <w:p w:rsidR="00B55DED" w:rsidRDefault="006712E1">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B55DED" w:rsidRDefault="006712E1">
            <w:pPr>
              <w:pBdr>
                <w:top w:val="nil"/>
                <w:left w:val="nil"/>
                <w:bottom w:val="nil"/>
                <w:right w:val="nil"/>
                <w:between w:val="nil"/>
              </w:pBdr>
              <w:rPr>
                <w:color w:val="000000"/>
                <w:sz w:val="20"/>
                <w:szCs w:val="20"/>
              </w:rPr>
            </w:pPr>
            <w:r>
              <w:rPr>
                <w:color w:val="000000"/>
                <w:sz w:val="20"/>
                <w:szCs w:val="20"/>
              </w:rPr>
              <w:t>The claims made using the old references need to be validated with recent references. Find the comment in the manuscript attached</w:t>
            </w:r>
          </w:p>
        </w:tc>
        <w:tc>
          <w:tcPr>
            <w:tcW w:w="6442" w:type="dxa"/>
          </w:tcPr>
          <w:p w:rsidR="00B55DED" w:rsidRDefault="00B55DED">
            <w:pPr>
              <w:pStyle w:val="Heading2"/>
              <w:jc w:val="left"/>
              <w:rPr>
                <w:rFonts w:ascii="Times New Roman" w:eastAsia="Times New Roman" w:hAnsi="Times New Roman" w:cs="Times New Roman"/>
                <w:b w:val="0"/>
              </w:rPr>
            </w:pPr>
          </w:p>
        </w:tc>
      </w:tr>
      <w:tr w:rsidR="00B55DED">
        <w:trPr>
          <w:trHeight w:val="386"/>
        </w:trPr>
        <w:tc>
          <w:tcPr>
            <w:tcW w:w="5351" w:type="dxa"/>
          </w:tcPr>
          <w:p w:rsidR="00B55DED" w:rsidRDefault="006712E1">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B55DED" w:rsidRDefault="00B55DED">
            <w:pPr>
              <w:rPr>
                <w:sz w:val="20"/>
                <w:szCs w:val="20"/>
              </w:rPr>
            </w:pPr>
          </w:p>
        </w:tc>
        <w:tc>
          <w:tcPr>
            <w:tcW w:w="9357" w:type="dxa"/>
          </w:tcPr>
          <w:p w:rsidR="00B55DED" w:rsidRDefault="006712E1">
            <w:pPr>
              <w:rPr>
                <w:sz w:val="20"/>
                <w:szCs w:val="20"/>
              </w:rPr>
            </w:pPr>
            <w:r>
              <w:rPr>
                <w:sz w:val="20"/>
                <w:szCs w:val="20"/>
              </w:rPr>
              <w:t>yes</w:t>
            </w:r>
          </w:p>
        </w:tc>
        <w:tc>
          <w:tcPr>
            <w:tcW w:w="6442" w:type="dxa"/>
          </w:tcPr>
          <w:p w:rsidR="00B55DED" w:rsidRDefault="00B55DED">
            <w:pPr>
              <w:rPr>
                <w:sz w:val="20"/>
                <w:szCs w:val="20"/>
              </w:rPr>
            </w:pPr>
          </w:p>
        </w:tc>
      </w:tr>
      <w:tr w:rsidR="00B55DED">
        <w:trPr>
          <w:trHeight w:val="1178"/>
        </w:trPr>
        <w:tc>
          <w:tcPr>
            <w:tcW w:w="5351" w:type="dxa"/>
          </w:tcPr>
          <w:p w:rsidR="00B55DED" w:rsidRDefault="006712E1">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B55DED" w:rsidRDefault="00B55DED">
            <w:pPr>
              <w:pStyle w:val="Heading2"/>
              <w:jc w:val="left"/>
              <w:rPr>
                <w:rFonts w:ascii="Times New Roman" w:eastAsia="Times New Roman" w:hAnsi="Times New Roman" w:cs="Times New Roman"/>
                <w:b w:val="0"/>
              </w:rPr>
            </w:pPr>
          </w:p>
        </w:tc>
        <w:tc>
          <w:tcPr>
            <w:tcW w:w="9357" w:type="dxa"/>
          </w:tcPr>
          <w:p w:rsidR="00B55DED" w:rsidRDefault="00B55DED">
            <w:pPr>
              <w:pBdr>
                <w:top w:val="nil"/>
                <w:left w:val="nil"/>
                <w:bottom w:val="nil"/>
                <w:right w:val="nil"/>
                <w:between w:val="nil"/>
              </w:pBdr>
              <w:rPr>
                <w:color w:val="000000"/>
                <w:sz w:val="20"/>
                <w:szCs w:val="20"/>
              </w:rPr>
            </w:pPr>
          </w:p>
        </w:tc>
        <w:tc>
          <w:tcPr>
            <w:tcW w:w="6442" w:type="dxa"/>
          </w:tcPr>
          <w:p w:rsidR="00B55DED" w:rsidRDefault="00B55DED">
            <w:pPr>
              <w:rPr>
                <w:sz w:val="20"/>
                <w:szCs w:val="20"/>
              </w:rPr>
            </w:pPr>
          </w:p>
        </w:tc>
      </w:tr>
    </w:tbl>
    <w:p w:rsidR="00B55DED" w:rsidRDefault="00B55DED">
      <w:pPr>
        <w:pBdr>
          <w:top w:val="nil"/>
          <w:left w:val="nil"/>
          <w:bottom w:val="nil"/>
          <w:right w:val="nil"/>
          <w:between w:val="nil"/>
        </w:pBdr>
        <w:jc w:val="both"/>
        <w:rPr>
          <w:color w:val="000000"/>
          <w:sz w:val="20"/>
          <w:szCs w:val="20"/>
          <w:u w:val="single"/>
        </w:rPr>
      </w:pPr>
    </w:p>
    <w:p w:rsidR="00B55DED" w:rsidRDefault="00B55DED">
      <w:pPr>
        <w:pBdr>
          <w:top w:val="nil"/>
          <w:left w:val="nil"/>
          <w:bottom w:val="nil"/>
          <w:right w:val="nil"/>
          <w:between w:val="nil"/>
        </w:pBdr>
        <w:jc w:val="both"/>
        <w:rPr>
          <w:color w:val="000000"/>
          <w:sz w:val="20"/>
          <w:szCs w:val="20"/>
          <w:u w:val="single"/>
        </w:rPr>
      </w:pPr>
    </w:p>
    <w:p w:rsidR="00B55DED" w:rsidRDefault="00B55DED">
      <w:pPr>
        <w:pBdr>
          <w:top w:val="nil"/>
          <w:left w:val="nil"/>
          <w:bottom w:val="nil"/>
          <w:right w:val="nil"/>
          <w:between w:val="nil"/>
        </w:pBdr>
        <w:jc w:val="both"/>
        <w:rPr>
          <w:color w:val="000000"/>
          <w:sz w:val="20"/>
          <w:szCs w:val="20"/>
          <w:u w:val="single"/>
        </w:rPr>
      </w:pPr>
    </w:p>
    <w:p w:rsidR="00B55DED" w:rsidRDefault="00B55DED">
      <w:pPr>
        <w:pBdr>
          <w:top w:val="nil"/>
          <w:left w:val="nil"/>
          <w:bottom w:val="nil"/>
          <w:right w:val="nil"/>
          <w:between w:val="nil"/>
        </w:pBdr>
        <w:jc w:val="both"/>
        <w:rPr>
          <w:color w:val="000000"/>
          <w:sz w:val="20"/>
          <w:szCs w:val="20"/>
          <w:u w:val="single"/>
        </w:rPr>
      </w:pPr>
    </w:p>
    <w:p w:rsidR="002E185D" w:rsidRDefault="002E185D">
      <w:pPr>
        <w:pBdr>
          <w:top w:val="nil"/>
          <w:left w:val="nil"/>
          <w:bottom w:val="nil"/>
          <w:right w:val="nil"/>
          <w:between w:val="nil"/>
        </w:pBdr>
        <w:jc w:val="both"/>
        <w:rPr>
          <w:color w:val="000000"/>
          <w:sz w:val="20"/>
          <w:szCs w:val="20"/>
          <w:u w:val="single"/>
        </w:rPr>
      </w:pPr>
    </w:p>
    <w:p w:rsidR="002E185D" w:rsidRDefault="002E185D">
      <w:pPr>
        <w:pBdr>
          <w:top w:val="nil"/>
          <w:left w:val="nil"/>
          <w:bottom w:val="nil"/>
          <w:right w:val="nil"/>
          <w:between w:val="nil"/>
        </w:pBdr>
        <w:jc w:val="both"/>
        <w:rPr>
          <w:color w:val="000000"/>
          <w:sz w:val="20"/>
          <w:szCs w:val="20"/>
          <w:u w:val="single"/>
        </w:rPr>
      </w:pPr>
    </w:p>
    <w:p w:rsidR="002E185D" w:rsidRDefault="002E185D">
      <w:pPr>
        <w:pBdr>
          <w:top w:val="nil"/>
          <w:left w:val="nil"/>
          <w:bottom w:val="nil"/>
          <w:right w:val="nil"/>
          <w:between w:val="nil"/>
        </w:pBdr>
        <w:jc w:val="both"/>
        <w:rPr>
          <w:color w:val="000000"/>
          <w:sz w:val="20"/>
          <w:szCs w:val="20"/>
          <w:u w:val="single"/>
        </w:rPr>
      </w:pPr>
    </w:p>
    <w:p w:rsidR="002E185D" w:rsidRDefault="002E185D">
      <w:pPr>
        <w:pBdr>
          <w:top w:val="nil"/>
          <w:left w:val="nil"/>
          <w:bottom w:val="nil"/>
          <w:right w:val="nil"/>
          <w:between w:val="nil"/>
        </w:pBdr>
        <w:jc w:val="both"/>
        <w:rPr>
          <w:color w:val="000000"/>
          <w:sz w:val="20"/>
          <w:szCs w:val="20"/>
          <w:u w:val="single"/>
        </w:rPr>
      </w:pPr>
    </w:p>
    <w:p w:rsidR="002E185D" w:rsidRDefault="002E185D">
      <w:pPr>
        <w:pBdr>
          <w:top w:val="nil"/>
          <w:left w:val="nil"/>
          <w:bottom w:val="nil"/>
          <w:right w:val="nil"/>
          <w:between w:val="nil"/>
        </w:pBdr>
        <w:jc w:val="both"/>
        <w:rPr>
          <w:color w:val="000000"/>
          <w:sz w:val="20"/>
          <w:szCs w:val="20"/>
          <w:u w:val="single"/>
        </w:rPr>
      </w:pPr>
    </w:p>
    <w:p w:rsidR="002E185D" w:rsidRDefault="002E185D">
      <w:pPr>
        <w:pBdr>
          <w:top w:val="nil"/>
          <w:left w:val="nil"/>
          <w:bottom w:val="nil"/>
          <w:right w:val="nil"/>
          <w:between w:val="nil"/>
        </w:pBdr>
        <w:jc w:val="both"/>
        <w:rPr>
          <w:color w:val="000000"/>
          <w:sz w:val="20"/>
          <w:szCs w:val="20"/>
          <w:u w:val="single"/>
        </w:rPr>
      </w:pPr>
    </w:p>
    <w:p w:rsidR="00B55DED" w:rsidRDefault="00B55DED">
      <w:pPr>
        <w:pBdr>
          <w:top w:val="nil"/>
          <w:left w:val="nil"/>
          <w:bottom w:val="nil"/>
          <w:right w:val="nil"/>
          <w:between w:val="nil"/>
        </w:pBdr>
        <w:jc w:val="both"/>
        <w:rPr>
          <w:color w:val="000000"/>
          <w:sz w:val="20"/>
          <w:szCs w:val="20"/>
          <w:u w:val="single"/>
        </w:rPr>
      </w:pPr>
    </w:p>
    <w:p w:rsidR="00B55DED" w:rsidRDefault="00B55DED">
      <w:pPr>
        <w:pBdr>
          <w:top w:val="nil"/>
          <w:left w:val="nil"/>
          <w:bottom w:val="nil"/>
          <w:right w:val="nil"/>
          <w:between w:val="nil"/>
        </w:pBdr>
        <w:jc w:val="both"/>
        <w:rPr>
          <w:color w:val="000000"/>
          <w:sz w:val="20"/>
          <w:szCs w:val="20"/>
          <w:u w:val="single"/>
        </w:rPr>
      </w:pPr>
      <w:bookmarkStart w:id="2" w:name="_heading=h.xde7m5l8kon2"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B55DED">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B55DED" w:rsidRDefault="006712E1">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lastRenderedPageBreak/>
              <w:t>PART  2:</w:t>
            </w:r>
            <w:r>
              <w:rPr>
                <w:rFonts w:ascii="Arial" w:eastAsia="Arial" w:hAnsi="Arial" w:cs="Arial"/>
                <w:b/>
                <w:sz w:val="20"/>
                <w:szCs w:val="20"/>
                <w:u w:val="single"/>
              </w:rPr>
              <w:t xml:space="preserve"> </w:t>
            </w:r>
          </w:p>
          <w:p w:rsidR="00B55DED" w:rsidRDefault="00B55DED">
            <w:pPr>
              <w:spacing w:line="276" w:lineRule="auto"/>
              <w:rPr>
                <w:rFonts w:ascii="Arial" w:eastAsia="Arial" w:hAnsi="Arial" w:cs="Arial"/>
                <w:sz w:val="20"/>
                <w:szCs w:val="20"/>
                <w:u w:val="single"/>
              </w:rPr>
            </w:pPr>
          </w:p>
        </w:tc>
      </w:tr>
      <w:tr w:rsidR="00B55DED">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55DED" w:rsidRDefault="00B55DE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55DED" w:rsidRDefault="006712E1">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B55DED" w:rsidRDefault="006712E1">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B55DED" w:rsidRDefault="00B55DED">
            <w:pPr>
              <w:keepNext/>
              <w:spacing w:line="276" w:lineRule="auto"/>
              <w:rPr>
                <w:rFonts w:ascii="Arial" w:eastAsia="Arial" w:hAnsi="Arial" w:cs="Arial"/>
                <w:sz w:val="20"/>
                <w:szCs w:val="20"/>
              </w:rPr>
            </w:pPr>
          </w:p>
        </w:tc>
      </w:tr>
      <w:tr w:rsidR="00B55DED">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55DED" w:rsidRDefault="006712E1">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rsidR="00B55DED" w:rsidRDefault="00B55DE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55DED" w:rsidRDefault="006712E1">
            <w:pPr>
              <w:spacing w:line="276" w:lineRule="auto"/>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B55DED" w:rsidRDefault="00B55DED">
            <w:pPr>
              <w:spacing w:line="276" w:lineRule="auto"/>
              <w:rPr>
                <w:rFonts w:ascii="Arial" w:eastAsia="Arial" w:hAnsi="Arial" w:cs="Arial"/>
                <w:sz w:val="20"/>
                <w:szCs w:val="20"/>
              </w:rPr>
            </w:pPr>
          </w:p>
          <w:p w:rsidR="00B55DED" w:rsidRDefault="00B55DED">
            <w:pPr>
              <w:spacing w:line="276" w:lineRule="auto"/>
              <w:rPr>
                <w:rFonts w:ascii="Arial" w:eastAsia="Arial" w:hAnsi="Arial" w:cs="Arial"/>
                <w:sz w:val="20"/>
                <w:szCs w:val="20"/>
              </w:rPr>
            </w:pPr>
          </w:p>
        </w:tc>
        <w:tc>
          <w:tcPr>
            <w:tcW w:w="71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55DED" w:rsidRDefault="006712E1">
            <w:pPr>
              <w:spacing w:line="288" w:lineRule="auto"/>
              <w:rPr>
                <w:i/>
              </w:rPr>
            </w:pPr>
            <w:r>
              <w:t xml:space="preserve">1.The title has been revised to: </w:t>
            </w:r>
            <w:r>
              <w:rPr>
                <w:i/>
              </w:rPr>
              <w:t>Plant-Based Cosmetic Practices and Consumer Trends in the Andaman and Nicobar Islands.</w:t>
            </w:r>
          </w:p>
          <w:p w:rsidR="00B55DED" w:rsidRDefault="006712E1">
            <w:pPr>
              <w:spacing w:line="288" w:lineRule="auto"/>
            </w:pPr>
            <w:r>
              <w:t>2. The reference list has been updated to include recent sources (2020–2025) relevant to herbal cosmetics and bioactive compounds. Older</w:t>
            </w:r>
            <w:r>
              <w:t xml:space="preserve"> citations were retained only where they represent original definitions.</w:t>
            </w:r>
          </w:p>
        </w:tc>
      </w:tr>
    </w:tbl>
    <w:p w:rsidR="00B55DED" w:rsidRDefault="00B55DED"/>
    <w:p w:rsidR="00B55DED" w:rsidRDefault="00B55DED"/>
    <w:p w:rsidR="00B55DED" w:rsidRDefault="00B55DED">
      <w:pPr>
        <w:rPr>
          <w:u w:val="single"/>
        </w:rPr>
      </w:pPr>
    </w:p>
    <w:p w:rsidR="00B55DED" w:rsidRDefault="00B55DED"/>
    <w:p w:rsidR="00B55DED" w:rsidRDefault="00B55DED">
      <w:pPr>
        <w:pBdr>
          <w:top w:val="nil"/>
          <w:left w:val="nil"/>
          <w:bottom w:val="nil"/>
          <w:right w:val="nil"/>
          <w:between w:val="nil"/>
        </w:pBdr>
        <w:jc w:val="both"/>
        <w:rPr>
          <w:rFonts w:ascii="Arial" w:eastAsia="Arial" w:hAnsi="Arial" w:cs="Arial"/>
          <w:color w:val="000000"/>
          <w:sz w:val="20"/>
          <w:szCs w:val="20"/>
        </w:rPr>
      </w:pPr>
    </w:p>
    <w:sectPr w:rsidR="00B55DED">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2E1" w:rsidRDefault="006712E1">
      <w:r>
        <w:separator/>
      </w:r>
    </w:p>
  </w:endnote>
  <w:endnote w:type="continuationSeparator" w:id="0">
    <w:p w:rsidR="006712E1" w:rsidRDefault="00671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DED" w:rsidRDefault="006712E1">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2E1" w:rsidRDefault="006712E1">
      <w:r>
        <w:separator/>
      </w:r>
    </w:p>
  </w:footnote>
  <w:footnote w:type="continuationSeparator" w:id="0">
    <w:p w:rsidR="006712E1" w:rsidRDefault="00671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DED" w:rsidRDefault="00B55DED">
    <w:pPr>
      <w:spacing w:after="280"/>
      <w:jc w:val="center"/>
      <w:rPr>
        <w:rFonts w:ascii="Arial" w:eastAsia="Arial" w:hAnsi="Arial" w:cs="Arial"/>
        <w:color w:val="003399"/>
        <w:u w:val="single"/>
      </w:rPr>
    </w:pPr>
  </w:p>
  <w:p w:rsidR="00B55DED" w:rsidRDefault="006712E1">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DED"/>
    <w:rsid w:val="002E185D"/>
    <w:rsid w:val="006712E1"/>
    <w:rsid w:val="00B55DE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8EEA2"/>
  <w15:docId w15:val="{C21269E2-05A7-43A2-9C0D-6A6BEC5E2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prj.com/index.php/APR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WRDGAT0X7VuB/MbL8IeCx+xaCA==">CgMxLjAyDmguM3NmZHRxZ3lwYjhhMg5oLnhkZTdtNWw4a29uMjgAciExenU2NTMxbTRIcjNtdXZhRWhMQ2N0T2RuaS1sdUVuN0Y=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425</Words>
  <Characters>2428</Characters>
  <Application>Microsoft Office Word</Application>
  <DocSecurity>0</DocSecurity>
  <Lines>20</Lines>
  <Paragraphs>5</Paragraphs>
  <ScaleCrop>false</ScaleCrop>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2011-08-01T09:21:00Z</dcterms:created>
  <dcterms:modified xsi:type="dcterms:W3CDTF">2025-10-25T06:47:00Z</dcterms:modified>
</cp:coreProperties>
</file>