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841" w:rsidRDefault="005A5841">
      <w:pPr>
        <w:pStyle w:val="BodyText"/>
        <w:spacing w:before="4"/>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A5841">
        <w:trPr>
          <w:trHeight w:val="290"/>
        </w:trPr>
        <w:tc>
          <w:tcPr>
            <w:tcW w:w="5168" w:type="dxa"/>
          </w:tcPr>
          <w:p w:rsidR="005A5841" w:rsidRDefault="007C3956">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5A5841" w:rsidRDefault="00434CC5">
            <w:pPr>
              <w:pStyle w:val="TableParagraph"/>
              <w:spacing w:before="30"/>
              <w:ind w:left="107"/>
              <w:rPr>
                <w:rFonts w:ascii="Arial"/>
                <w:b/>
                <w:sz w:val="20"/>
              </w:rPr>
            </w:pPr>
            <w:hyperlink r:id="rId7">
              <w:r w:rsidR="007C3956">
                <w:rPr>
                  <w:rFonts w:ascii="Arial"/>
                  <w:b/>
                  <w:color w:val="0000FF"/>
                  <w:sz w:val="20"/>
                  <w:u w:val="single" w:color="0000FF"/>
                </w:rPr>
                <w:t>Asian</w:t>
              </w:r>
              <w:r w:rsidR="007C3956">
                <w:rPr>
                  <w:rFonts w:ascii="Arial"/>
                  <w:b/>
                  <w:color w:val="0000FF"/>
                  <w:spacing w:val="-7"/>
                  <w:sz w:val="20"/>
                  <w:u w:val="single" w:color="0000FF"/>
                </w:rPr>
                <w:t xml:space="preserve"> </w:t>
              </w:r>
              <w:r w:rsidR="007C3956">
                <w:rPr>
                  <w:rFonts w:ascii="Arial"/>
                  <w:b/>
                  <w:color w:val="0000FF"/>
                  <w:sz w:val="20"/>
                  <w:u w:val="single" w:color="0000FF"/>
                </w:rPr>
                <w:t>Journal</w:t>
              </w:r>
              <w:r w:rsidR="007C3956">
                <w:rPr>
                  <w:rFonts w:ascii="Arial"/>
                  <w:b/>
                  <w:color w:val="0000FF"/>
                  <w:spacing w:val="-7"/>
                  <w:sz w:val="20"/>
                  <w:u w:val="single" w:color="0000FF"/>
                </w:rPr>
                <w:t xml:space="preserve"> </w:t>
              </w:r>
              <w:r w:rsidR="007C3956">
                <w:rPr>
                  <w:rFonts w:ascii="Arial"/>
                  <w:b/>
                  <w:color w:val="0000FF"/>
                  <w:sz w:val="20"/>
                  <w:u w:val="single" w:color="0000FF"/>
                </w:rPr>
                <w:t>of</w:t>
              </w:r>
              <w:r w:rsidR="007C3956">
                <w:rPr>
                  <w:rFonts w:ascii="Arial"/>
                  <w:b/>
                  <w:color w:val="0000FF"/>
                  <w:spacing w:val="-7"/>
                  <w:sz w:val="20"/>
                  <w:u w:val="single" w:color="0000FF"/>
                </w:rPr>
                <w:t xml:space="preserve"> </w:t>
              </w:r>
              <w:r w:rsidR="007C3956">
                <w:rPr>
                  <w:rFonts w:ascii="Arial"/>
                  <w:b/>
                  <w:color w:val="0000FF"/>
                  <w:sz w:val="20"/>
                  <w:u w:val="single" w:color="0000FF"/>
                </w:rPr>
                <w:t>Research</w:t>
              </w:r>
              <w:r w:rsidR="007C3956">
                <w:rPr>
                  <w:rFonts w:ascii="Arial"/>
                  <w:b/>
                  <w:color w:val="0000FF"/>
                  <w:spacing w:val="-6"/>
                  <w:sz w:val="20"/>
                  <w:u w:val="single" w:color="0000FF"/>
                </w:rPr>
                <w:t xml:space="preserve"> </w:t>
              </w:r>
              <w:r w:rsidR="007C3956">
                <w:rPr>
                  <w:rFonts w:ascii="Arial"/>
                  <w:b/>
                  <w:color w:val="0000FF"/>
                  <w:sz w:val="20"/>
                  <w:u w:val="single" w:color="0000FF"/>
                </w:rPr>
                <w:t>in</w:t>
              </w:r>
              <w:r w:rsidR="007C3956">
                <w:rPr>
                  <w:rFonts w:ascii="Arial"/>
                  <w:b/>
                  <w:color w:val="0000FF"/>
                  <w:spacing w:val="-8"/>
                  <w:sz w:val="20"/>
                  <w:u w:val="single" w:color="0000FF"/>
                </w:rPr>
                <w:t xml:space="preserve"> </w:t>
              </w:r>
              <w:r w:rsidR="007C3956">
                <w:rPr>
                  <w:rFonts w:ascii="Arial"/>
                  <w:b/>
                  <w:color w:val="0000FF"/>
                  <w:sz w:val="20"/>
                  <w:u w:val="single" w:color="0000FF"/>
                </w:rPr>
                <w:t>Infectious</w:t>
              </w:r>
              <w:r w:rsidR="007C3956">
                <w:rPr>
                  <w:rFonts w:ascii="Arial"/>
                  <w:b/>
                  <w:color w:val="0000FF"/>
                  <w:spacing w:val="-7"/>
                  <w:sz w:val="20"/>
                  <w:u w:val="single" w:color="0000FF"/>
                </w:rPr>
                <w:t xml:space="preserve"> </w:t>
              </w:r>
              <w:r w:rsidR="007C3956">
                <w:rPr>
                  <w:rFonts w:ascii="Arial"/>
                  <w:b/>
                  <w:color w:val="0000FF"/>
                  <w:spacing w:val="-2"/>
                  <w:sz w:val="20"/>
                  <w:u w:val="single" w:color="0000FF"/>
                </w:rPr>
                <w:t>Diseases</w:t>
              </w:r>
            </w:hyperlink>
          </w:p>
        </w:tc>
      </w:tr>
      <w:tr w:rsidR="005A5841">
        <w:trPr>
          <w:trHeight w:val="290"/>
        </w:trPr>
        <w:tc>
          <w:tcPr>
            <w:tcW w:w="5168" w:type="dxa"/>
          </w:tcPr>
          <w:p w:rsidR="005A5841" w:rsidRDefault="007C3956">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5A5841" w:rsidRDefault="007C3956">
            <w:pPr>
              <w:pStyle w:val="TableParagraph"/>
              <w:spacing w:before="30"/>
              <w:ind w:left="107"/>
              <w:rPr>
                <w:rFonts w:ascii="Arial"/>
                <w:b/>
                <w:sz w:val="20"/>
              </w:rPr>
            </w:pPr>
            <w:r>
              <w:rPr>
                <w:rFonts w:ascii="Arial"/>
                <w:b/>
                <w:spacing w:val="-2"/>
                <w:sz w:val="20"/>
              </w:rPr>
              <w:t>Ms_AJRID_146452</w:t>
            </w:r>
          </w:p>
        </w:tc>
      </w:tr>
      <w:tr w:rsidR="005A5841">
        <w:trPr>
          <w:trHeight w:val="650"/>
        </w:trPr>
        <w:tc>
          <w:tcPr>
            <w:tcW w:w="5168" w:type="dxa"/>
          </w:tcPr>
          <w:p w:rsidR="005A5841" w:rsidRDefault="007C3956">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5A5841" w:rsidRDefault="007C3956">
            <w:pPr>
              <w:pStyle w:val="TableParagraph"/>
              <w:spacing w:before="210"/>
              <w:ind w:left="107"/>
              <w:rPr>
                <w:rFonts w:ascii="Arial"/>
                <w:b/>
                <w:sz w:val="20"/>
              </w:rPr>
            </w:pPr>
            <w:r>
              <w:rPr>
                <w:rFonts w:ascii="Arial"/>
                <w:b/>
                <w:sz w:val="20"/>
              </w:rPr>
              <w:t>A</w:t>
            </w:r>
            <w:r>
              <w:rPr>
                <w:rFonts w:ascii="Arial"/>
                <w:b/>
                <w:spacing w:val="-6"/>
                <w:sz w:val="20"/>
              </w:rPr>
              <w:t xml:space="preserve"> </w:t>
            </w:r>
            <w:r>
              <w:rPr>
                <w:rFonts w:ascii="Arial"/>
                <w:b/>
                <w:sz w:val="20"/>
              </w:rPr>
              <w:t>cluster</w:t>
            </w:r>
            <w:r>
              <w:rPr>
                <w:rFonts w:ascii="Arial"/>
                <w:b/>
                <w:spacing w:val="-6"/>
                <w:sz w:val="20"/>
              </w:rPr>
              <w:t xml:space="preserve"> </w:t>
            </w:r>
            <w:r>
              <w:rPr>
                <w:rFonts w:ascii="Arial"/>
                <w:b/>
                <w:sz w:val="20"/>
              </w:rPr>
              <w:t>randomized</w:t>
            </w:r>
            <w:r>
              <w:rPr>
                <w:rFonts w:ascii="Arial"/>
                <w:b/>
                <w:spacing w:val="-6"/>
                <w:sz w:val="20"/>
              </w:rPr>
              <w:t xml:space="preserve"> </w:t>
            </w:r>
            <w:r>
              <w:rPr>
                <w:rFonts w:ascii="Arial"/>
                <w:b/>
                <w:sz w:val="20"/>
              </w:rPr>
              <w:t>trial</w:t>
            </w:r>
            <w:r>
              <w:rPr>
                <w:rFonts w:ascii="Arial"/>
                <w:b/>
                <w:spacing w:val="-4"/>
                <w:sz w:val="20"/>
              </w:rPr>
              <w:t xml:space="preserve"> </w:t>
            </w:r>
            <w:r>
              <w:rPr>
                <w:rFonts w:ascii="Arial"/>
                <w:b/>
                <w:sz w:val="20"/>
              </w:rPr>
              <w:t>evaluating</w:t>
            </w:r>
            <w:r>
              <w:rPr>
                <w:rFonts w:ascii="Arial"/>
                <w:b/>
                <w:spacing w:val="-5"/>
                <w:sz w:val="20"/>
              </w:rPr>
              <w:t xml:space="preserve"> </w:t>
            </w:r>
            <w:r>
              <w:rPr>
                <w:rFonts w:ascii="Arial"/>
                <w:b/>
                <w:sz w:val="20"/>
              </w:rPr>
              <w:t>a</w:t>
            </w:r>
            <w:r>
              <w:rPr>
                <w:rFonts w:ascii="Arial"/>
                <w:b/>
                <w:spacing w:val="-6"/>
                <w:sz w:val="20"/>
              </w:rPr>
              <w:t xml:space="preserve"> </w:t>
            </w:r>
            <w:r>
              <w:rPr>
                <w:rFonts w:ascii="Arial"/>
                <w:b/>
                <w:sz w:val="20"/>
              </w:rPr>
              <w:t>care</w:t>
            </w:r>
            <w:r>
              <w:rPr>
                <w:rFonts w:ascii="Arial"/>
                <w:b/>
                <w:spacing w:val="-2"/>
                <w:sz w:val="20"/>
              </w:rPr>
              <w:t xml:space="preserve"> </w:t>
            </w:r>
            <w:r>
              <w:rPr>
                <w:rFonts w:ascii="Arial"/>
                <w:b/>
                <w:sz w:val="20"/>
              </w:rPr>
              <w:t>model</w:t>
            </w:r>
            <w:r>
              <w:rPr>
                <w:rFonts w:ascii="Arial"/>
                <w:b/>
                <w:spacing w:val="-4"/>
                <w:sz w:val="20"/>
              </w:rPr>
              <w:t xml:space="preserve"> </w:t>
            </w:r>
            <w:r>
              <w:rPr>
                <w:rFonts w:ascii="Arial"/>
                <w:b/>
                <w:sz w:val="20"/>
              </w:rPr>
              <w:t>adapted</w:t>
            </w:r>
            <w:r>
              <w:rPr>
                <w:rFonts w:ascii="Arial"/>
                <w:b/>
                <w:spacing w:val="-5"/>
                <w:sz w:val="20"/>
              </w:rPr>
              <w:t xml:space="preserve"> </w:t>
            </w:r>
            <w:r>
              <w:rPr>
                <w:rFonts w:ascii="Arial"/>
                <w:b/>
                <w:sz w:val="20"/>
              </w:rPr>
              <w:t>to</w:t>
            </w:r>
            <w:r>
              <w:rPr>
                <w:rFonts w:ascii="Arial"/>
                <w:b/>
                <w:spacing w:val="-5"/>
                <w:sz w:val="20"/>
              </w:rPr>
              <w:t xml:space="preserve"> </w:t>
            </w:r>
            <w:r>
              <w:rPr>
                <w:rFonts w:ascii="Arial"/>
                <w:b/>
                <w:sz w:val="20"/>
              </w:rPr>
              <w:t>people</w:t>
            </w:r>
            <w:r>
              <w:rPr>
                <w:rFonts w:ascii="Arial"/>
                <w:b/>
                <w:spacing w:val="-7"/>
                <w:sz w:val="20"/>
              </w:rPr>
              <w:t xml:space="preserve"> </w:t>
            </w:r>
            <w:r>
              <w:rPr>
                <w:rFonts w:ascii="Arial"/>
                <w:b/>
                <w:sz w:val="20"/>
              </w:rPr>
              <w:t>living</w:t>
            </w:r>
            <w:r>
              <w:rPr>
                <w:rFonts w:ascii="Arial"/>
                <w:b/>
                <w:spacing w:val="-3"/>
                <w:sz w:val="20"/>
              </w:rPr>
              <w:t xml:space="preserve"> </w:t>
            </w:r>
            <w:r>
              <w:rPr>
                <w:rFonts w:ascii="Arial"/>
                <w:b/>
                <w:sz w:val="20"/>
              </w:rPr>
              <w:t>with</w:t>
            </w:r>
            <w:r>
              <w:rPr>
                <w:rFonts w:ascii="Arial"/>
                <w:b/>
                <w:spacing w:val="-5"/>
                <w:sz w:val="20"/>
              </w:rPr>
              <w:t xml:space="preserve"> </w:t>
            </w:r>
            <w:r>
              <w:rPr>
                <w:rFonts w:ascii="Arial"/>
                <w:b/>
                <w:sz w:val="20"/>
              </w:rPr>
              <w:t>HIV</w:t>
            </w:r>
            <w:r>
              <w:rPr>
                <w:rFonts w:ascii="Arial"/>
                <w:b/>
                <w:spacing w:val="-7"/>
                <w:sz w:val="20"/>
              </w:rPr>
              <w:t xml:space="preserve"> </w:t>
            </w:r>
            <w:r>
              <w:rPr>
                <w:rFonts w:ascii="Arial"/>
                <w:b/>
                <w:sz w:val="20"/>
              </w:rPr>
              <w:t>in</w:t>
            </w:r>
            <w:r>
              <w:rPr>
                <w:rFonts w:ascii="Arial"/>
                <w:b/>
                <w:spacing w:val="-3"/>
                <w:sz w:val="20"/>
              </w:rPr>
              <w:t xml:space="preserve"> </w:t>
            </w:r>
            <w:r>
              <w:rPr>
                <w:rFonts w:ascii="Arial"/>
                <w:b/>
                <w:spacing w:val="-2"/>
                <w:sz w:val="20"/>
              </w:rPr>
              <w:t>Senegal</w:t>
            </w:r>
          </w:p>
        </w:tc>
      </w:tr>
      <w:tr w:rsidR="005A5841">
        <w:trPr>
          <w:trHeight w:val="333"/>
        </w:trPr>
        <w:tc>
          <w:tcPr>
            <w:tcW w:w="5168" w:type="dxa"/>
          </w:tcPr>
          <w:p w:rsidR="005A5841" w:rsidRDefault="007C3956">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5A5841" w:rsidRDefault="007C3956">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5A5841" w:rsidRDefault="005A5841">
      <w:pPr>
        <w:pStyle w:val="BodyText"/>
        <w:spacing w:before="5"/>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A5841">
        <w:trPr>
          <w:trHeight w:val="448"/>
        </w:trPr>
        <w:tc>
          <w:tcPr>
            <w:tcW w:w="21153" w:type="dxa"/>
            <w:gridSpan w:val="3"/>
            <w:tcBorders>
              <w:top w:val="nil"/>
              <w:left w:val="nil"/>
              <w:right w:val="nil"/>
            </w:tcBorders>
          </w:tcPr>
          <w:p w:rsidR="005A5841" w:rsidRDefault="007C3956">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5A5841">
        <w:trPr>
          <w:trHeight w:val="967"/>
        </w:trPr>
        <w:tc>
          <w:tcPr>
            <w:tcW w:w="5352" w:type="dxa"/>
          </w:tcPr>
          <w:p w:rsidR="005A5841" w:rsidRDefault="005A5841">
            <w:pPr>
              <w:pStyle w:val="TableParagraph"/>
              <w:ind w:left="0"/>
              <w:rPr>
                <w:sz w:val="18"/>
              </w:rPr>
            </w:pPr>
          </w:p>
        </w:tc>
        <w:tc>
          <w:tcPr>
            <w:tcW w:w="9356" w:type="dxa"/>
          </w:tcPr>
          <w:p w:rsidR="005A5841" w:rsidRDefault="007C3956">
            <w:pPr>
              <w:pStyle w:val="TableParagraph"/>
              <w:rPr>
                <w:b/>
                <w:sz w:val="20"/>
              </w:rPr>
            </w:pPr>
            <w:r>
              <w:rPr>
                <w:b/>
                <w:sz w:val="20"/>
              </w:rPr>
              <w:t>Reviewer’s</w:t>
            </w:r>
            <w:r>
              <w:rPr>
                <w:b/>
                <w:spacing w:val="-9"/>
                <w:sz w:val="20"/>
              </w:rPr>
              <w:t xml:space="preserve"> </w:t>
            </w:r>
            <w:r>
              <w:rPr>
                <w:b/>
                <w:spacing w:val="-2"/>
                <w:sz w:val="20"/>
              </w:rPr>
              <w:t>comment</w:t>
            </w:r>
          </w:p>
          <w:p w:rsidR="005A5841" w:rsidRDefault="007C3956">
            <w:pPr>
              <w:pStyle w:val="TableParagraph"/>
              <w:ind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5A5841" w:rsidRDefault="007C3956">
            <w:pPr>
              <w:pStyle w:val="TableParagraph"/>
              <w:spacing w:before="2" w:line="249" w:lineRule="auto"/>
              <w:ind w:right="83"/>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5A5841">
        <w:trPr>
          <w:trHeight w:val="1264"/>
        </w:trPr>
        <w:tc>
          <w:tcPr>
            <w:tcW w:w="5352" w:type="dxa"/>
          </w:tcPr>
          <w:p w:rsidR="005A5841" w:rsidRDefault="007C3956">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5A5841" w:rsidRDefault="007C3956">
            <w:pPr>
              <w:pStyle w:val="TableParagraph"/>
              <w:rPr>
                <w:sz w:val="20"/>
              </w:rPr>
            </w:pPr>
            <w:r>
              <w:rPr>
                <w:sz w:val="20"/>
              </w:rPr>
              <w:t>This</w:t>
            </w:r>
            <w:r>
              <w:rPr>
                <w:spacing w:val="-4"/>
                <w:sz w:val="20"/>
              </w:rPr>
              <w:t xml:space="preserve"> </w:t>
            </w:r>
            <w:r>
              <w:rPr>
                <w:sz w:val="20"/>
              </w:rPr>
              <w:t>research</w:t>
            </w:r>
            <w:r>
              <w:rPr>
                <w:spacing w:val="-2"/>
                <w:sz w:val="20"/>
              </w:rPr>
              <w:t xml:space="preserve"> </w:t>
            </w:r>
            <w:r>
              <w:rPr>
                <w:sz w:val="20"/>
              </w:rPr>
              <w:t>demonstrates</w:t>
            </w:r>
            <w:r>
              <w:rPr>
                <w:spacing w:val="-4"/>
                <w:sz w:val="20"/>
              </w:rPr>
              <w:t xml:space="preserve"> </w:t>
            </w:r>
            <w:r>
              <w:rPr>
                <w:sz w:val="20"/>
              </w:rPr>
              <w:t>that</w:t>
            </w:r>
            <w:r>
              <w:rPr>
                <w:spacing w:val="-3"/>
                <w:sz w:val="20"/>
              </w:rPr>
              <w:t xml:space="preserve"> </w:t>
            </w:r>
            <w:r>
              <w:rPr>
                <w:sz w:val="20"/>
              </w:rPr>
              <w:t>the</w:t>
            </w:r>
            <w:r>
              <w:rPr>
                <w:spacing w:val="-3"/>
                <w:sz w:val="20"/>
              </w:rPr>
              <w:t xml:space="preserve"> </w:t>
            </w:r>
            <w:r>
              <w:rPr>
                <w:sz w:val="20"/>
              </w:rPr>
              <w:t>CMAP</w:t>
            </w:r>
            <w:r>
              <w:rPr>
                <w:spacing w:val="-4"/>
                <w:sz w:val="20"/>
              </w:rPr>
              <w:t xml:space="preserve"> </w:t>
            </w:r>
            <w:r>
              <w:rPr>
                <w:sz w:val="20"/>
              </w:rPr>
              <w:t>(a</w:t>
            </w:r>
            <w:r>
              <w:rPr>
                <w:spacing w:val="-3"/>
                <w:sz w:val="20"/>
              </w:rPr>
              <w:t xml:space="preserve"> </w:t>
            </w:r>
            <w:r>
              <w:rPr>
                <w:sz w:val="20"/>
              </w:rPr>
              <w:t>patient-centered</w:t>
            </w:r>
            <w:r>
              <w:rPr>
                <w:spacing w:val="-2"/>
                <w:sz w:val="20"/>
              </w:rPr>
              <w:t xml:space="preserve"> </w:t>
            </w:r>
            <w:r>
              <w:rPr>
                <w:sz w:val="20"/>
              </w:rPr>
              <w:t>HIV</w:t>
            </w:r>
            <w:r>
              <w:rPr>
                <w:spacing w:val="-3"/>
                <w:sz w:val="20"/>
              </w:rPr>
              <w:t xml:space="preserve"> </w:t>
            </w:r>
            <w:r>
              <w:rPr>
                <w:sz w:val="20"/>
              </w:rPr>
              <w:t>care</w:t>
            </w:r>
            <w:r>
              <w:rPr>
                <w:spacing w:val="-3"/>
                <w:sz w:val="20"/>
              </w:rPr>
              <w:t xml:space="preserve"> </w:t>
            </w:r>
            <w:r>
              <w:rPr>
                <w:sz w:val="20"/>
              </w:rPr>
              <w:t>model)</w:t>
            </w:r>
            <w:r>
              <w:rPr>
                <w:spacing w:val="-2"/>
                <w:sz w:val="20"/>
              </w:rPr>
              <w:t xml:space="preserve"> </w:t>
            </w:r>
            <w:r>
              <w:rPr>
                <w:sz w:val="20"/>
              </w:rPr>
              <w:t>can</w:t>
            </w:r>
            <w:r>
              <w:rPr>
                <w:spacing w:val="-4"/>
                <w:sz w:val="20"/>
              </w:rPr>
              <w:t xml:space="preserve"> </w:t>
            </w:r>
            <w:r>
              <w:rPr>
                <w:sz w:val="20"/>
              </w:rPr>
              <w:t>improve</w:t>
            </w:r>
            <w:r>
              <w:rPr>
                <w:spacing w:val="-3"/>
                <w:sz w:val="20"/>
              </w:rPr>
              <w:t xml:space="preserve"> </w:t>
            </w:r>
            <w:r>
              <w:rPr>
                <w:sz w:val="20"/>
              </w:rPr>
              <w:t>retention</w:t>
            </w:r>
            <w:r>
              <w:rPr>
                <w:spacing w:val="-2"/>
                <w:sz w:val="20"/>
              </w:rPr>
              <w:t xml:space="preserve"> </w:t>
            </w:r>
            <w:r>
              <w:rPr>
                <w:sz w:val="20"/>
              </w:rPr>
              <w:t>in</w:t>
            </w:r>
            <w:r>
              <w:rPr>
                <w:spacing w:val="-2"/>
                <w:sz w:val="20"/>
              </w:rPr>
              <w:t xml:space="preserve"> </w:t>
            </w:r>
            <w:r>
              <w:rPr>
                <w:sz w:val="20"/>
              </w:rPr>
              <w:t>care</w:t>
            </w:r>
            <w:r>
              <w:rPr>
                <w:spacing w:val="-3"/>
                <w:sz w:val="20"/>
              </w:rPr>
              <w:t xml:space="preserve"> </w:t>
            </w:r>
            <w:r>
              <w:rPr>
                <w:sz w:val="20"/>
              </w:rPr>
              <w:t>and reduce travel time, costs, and waiting time in clinic. Patients and healthcare providers also indicated strong acceptance of the approach. Together, the findings indicate that CMAP is a practical and effective model for improving HIV care in low-resource settings.</w:t>
            </w:r>
          </w:p>
        </w:tc>
        <w:tc>
          <w:tcPr>
            <w:tcW w:w="6445" w:type="dxa"/>
          </w:tcPr>
          <w:p w:rsidR="005A5841" w:rsidRDefault="005A5841">
            <w:pPr>
              <w:pStyle w:val="TableParagraph"/>
              <w:ind w:right="83"/>
              <w:rPr>
                <w:sz w:val="20"/>
              </w:rPr>
            </w:pPr>
          </w:p>
        </w:tc>
      </w:tr>
      <w:tr w:rsidR="005A5841">
        <w:trPr>
          <w:trHeight w:val="978"/>
        </w:trPr>
        <w:tc>
          <w:tcPr>
            <w:tcW w:w="5352" w:type="dxa"/>
          </w:tcPr>
          <w:p w:rsidR="005A5841" w:rsidRDefault="007C3956">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5A5841" w:rsidRDefault="007C3956">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5A5841" w:rsidRDefault="007C3956">
            <w:pPr>
              <w:pStyle w:val="TableParagraph"/>
              <w:ind w:right="131"/>
              <w:rPr>
                <w:sz w:val="20"/>
              </w:rPr>
            </w:pPr>
            <w:r>
              <w:rPr>
                <w:sz w:val="20"/>
              </w:rPr>
              <w:t>The title does capture the content and approach of the study, but could be altered to improve readability and understanding.</w:t>
            </w:r>
            <w:r>
              <w:rPr>
                <w:spacing w:val="-3"/>
                <w:sz w:val="20"/>
              </w:rPr>
              <w:t xml:space="preserve"> </w:t>
            </w:r>
            <w:r>
              <w:rPr>
                <w:sz w:val="20"/>
              </w:rPr>
              <w:t>One</w:t>
            </w:r>
            <w:r>
              <w:rPr>
                <w:spacing w:val="-5"/>
                <w:sz w:val="20"/>
              </w:rPr>
              <w:t xml:space="preserve"> </w:t>
            </w:r>
            <w:r>
              <w:rPr>
                <w:sz w:val="20"/>
              </w:rPr>
              <w:t>possible</w:t>
            </w:r>
            <w:r>
              <w:rPr>
                <w:spacing w:val="-3"/>
                <w:sz w:val="20"/>
              </w:rPr>
              <w:t xml:space="preserve"> </w:t>
            </w:r>
            <w:r>
              <w:rPr>
                <w:sz w:val="20"/>
              </w:rPr>
              <w:t>title</w:t>
            </w:r>
            <w:r>
              <w:rPr>
                <w:spacing w:val="-3"/>
                <w:sz w:val="20"/>
              </w:rPr>
              <w:t xml:space="preserve"> </w:t>
            </w:r>
            <w:r>
              <w:rPr>
                <w:sz w:val="20"/>
              </w:rPr>
              <w:t>could</w:t>
            </w:r>
            <w:r>
              <w:rPr>
                <w:spacing w:val="-2"/>
                <w:sz w:val="20"/>
              </w:rPr>
              <w:t xml:space="preserve"> </w:t>
            </w:r>
            <w:proofErr w:type="spellStart"/>
            <w:r>
              <w:rPr>
                <w:sz w:val="20"/>
              </w:rPr>
              <w:t>be:"A</w:t>
            </w:r>
            <w:proofErr w:type="spellEnd"/>
            <w:r>
              <w:rPr>
                <w:spacing w:val="-3"/>
                <w:sz w:val="20"/>
              </w:rPr>
              <w:t xml:space="preserve"> </w:t>
            </w:r>
            <w:r>
              <w:rPr>
                <w:sz w:val="20"/>
              </w:rPr>
              <w:t>Cluster</w:t>
            </w:r>
            <w:r>
              <w:rPr>
                <w:spacing w:val="-2"/>
                <w:sz w:val="20"/>
              </w:rPr>
              <w:t xml:space="preserve"> </w:t>
            </w:r>
            <w:r>
              <w:rPr>
                <w:sz w:val="20"/>
              </w:rPr>
              <w:t>Randomized</w:t>
            </w:r>
            <w:r>
              <w:rPr>
                <w:spacing w:val="-2"/>
                <w:sz w:val="20"/>
              </w:rPr>
              <w:t xml:space="preserve"> </w:t>
            </w:r>
            <w:r>
              <w:rPr>
                <w:sz w:val="20"/>
              </w:rPr>
              <w:t>Trial</w:t>
            </w:r>
            <w:r>
              <w:rPr>
                <w:spacing w:val="-3"/>
                <w:sz w:val="20"/>
              </w:rPr>
              <w:t xml:space="preserve"> </w:t>
            </w:r>
            <w:r>
              <w:rPr>
                <w:sz w:val="20"/>
              </w:rPr>
              <w:t>of</w:t>
            </w:r>
            <w:r>
              <w:rPr>
                <w:spacing w:val="-3"/>
                <w:sz w:val="20"/>
              </w:rPr>
              <w:t xml:space="preserve"> </w:t>
            </w:r>
            <w:r>
              <w:rPr>
                <w:sz w:val="20"/>
              </w:rPr>
              <w:t>a</w:t>
            </w:r>
            <w:r>
              <w:rPr>
                <w:spacing w:val="-5"/>
                <w:sz w:val="20"/>
              </w:rPr>
              <w:t xml:space="preserve"> </w:t>
            </w:r>
            <w:r>
              <w:rPr>
                <w:sz w:val="20"/>
              </w:rPr>
              <w:t>Community-Based</w:t>
            </w:r>
            <w:r>
              <w:rPr>
                <w:spacing w:val="-2"/>
                <w:sz w:val="20"/>
              </w:rPr>
              <w:t xml:space="preserve"> </w:t>
            </w:r>
            <w:r>
              <w:rPr>
                <w:sz w:val="20"/>
              </w:rPr>
              <w:t>HIV</w:t>
            </w:r>
            <w:r>
              <w:rPr>
                <w:spacing w:val="-3"/>
                <w:sz w:val="20"/>
              </w:rPr>
              <w:t xml:space="preserve"> </w:t>
            </w:r>
            <w:r>
              <w:rPr>
                <w:sz w:val="20"/>
              </w:rPr>
              <w:t>Care</w:t>
            </w:r>
            <w:r>
              <w:rPr>
                <w:spacing w:val="-3"/>
                <w:sz w:val="20"/>
              </w:rPr>
              <w:t xml:space="preserve"> </w:t>
            </w:r>
            <w:r>
              <w:rPr>
                <w:sz w:val="20"/>
              </w:rPr>
              <w:t>Model in Senegal." This focuses the intervention and setting for readability and understanding.</w:t>
            </w:r>
          </w:p>
        </w:tc>
        <w:tc>
          <w:tcPr>
            <w:tcW w:w="6445" w:type="dxa"/>
          </w:tcPr>
          <w:p w:rsidR="005A5841" w:rsidRDefault="005A5841">
            <w:pPr>
              <w:pStyle w:val="TableParagraph"/>
              <w:ind w:left="0"/>
              <w:rPr>
                <w:sz w:val="18"/>
              </w:rPr>
            </w:pPr>
          </w:p>
        </w:tc>
      </w:tr>
      <w:tr w:rsidR="005A5841">
        <w:trPr>
          <w:trHeight w:val="2071"/>
        </w:trPr>
        <w:tc>
          <w:tcPr>
            <w:tcW w:w="5352" w:type="dxa"/>
          </w:tcPr>
          <w:p w:rsidR="005A5841" w:rsidRDefault="007C3956">
            <w:pPr>
              <w:pStyle w:val="TableParagraph"/>
              <w:ind w:left="467" w:right="200"/>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5A5841" w:rsidRDefault="007C3956">
            <w:pPr>
              <w:pStyle w:val="TableParagraph"/>
              <w:ind w:right="131"/>
              <w:rPr>
                <w:sz w:val="20"/>
              </w:rPr>
            </w:pPr>
            <w:r>
              <w:rPr>
                <w:sz w:val="20"/>
              </w:rPr>
              <w:t>The abstract is not included in the text provided for review, but it should differentiate the study design, population,</w:t>
            </w:r>
            <w:r>
              <w:rPr>
                <w:spacing w:val="-4"/>
                <w:sz w:val="20"/>
              </w:rPr>
              <w:t xml:space="preserve"> </w:t>
            </w:r>
            <w:r>
              <w:rPr>
                <w:sz w:val="20"/>
              </w:rPr>
              <w:t>intervention,</w:t>
            </w:r>
            <w:r>
              <w:rPr>
                <w:spacing w:val="-4"/>
                <w:sz w:val="20"/>
              </w:rPr>
              <w:t xml:space="preserve"> </w:t>
            </w:r>
            <w:r>
              <w:rPr>
                <w:sz w:val="20"/>
              </w:rPr>
              <w:t>control,</w:t>
            </w:r>
            <w:r>
              <w:rPr>
                <w:spacing w:val="-4"/>
                <w:sz w:val="20"/>
              </w:rPr>
              <w:t xml:space="preserve"> </w:t>
            </w:r>
            <w:r>
              <w:rPr>
                <w:sz w:val="20"/>
              </w:rPr>
              <w:t>primary</w:t>
            </w:r>
            <w:r>
              <w:rPr>
                <w:spacing w:val="-3"/>
                <w:sz w:val="20"/>
              </w:rPr>
              <w:t xml:space="preserve"> </w:t>
            </w:r>
            <w:r>
              <w:rPr>
                <w:sz w:val="20"/>
              </w:rPr>
              <w:t>outcome</w:t>
            </w:r>
            <w:r>
              <w:rPr>
                <w:spacing w:val="-4"/>
                <w:sz w:val="20"/>
              </w:rPr>
              <w:t xml:space="preserve"> </w:t>
            </w:r>
            <w:r>
              <w:rPr>
                <w:sz w:val="20"/>
              </w:rPr>
              <w:t>(retention</w:t>
            </w:r>
            <w:r>
              <w:rPr>
                <w:spacing w:val="-5"/>
                <w:sz w:val="20"/>
              </w:rPr>
              <w:t xml:space="preserve"> </w:t>
            </w:r>
            <w:r>
              <w:rPr>
                <w:sz w:val="20"/>
              </w:rPr>
              <w:t>in</w:t>
            </w:r>
            <w:r>
              <w:rPr>
                <w:spacing w:val="-3"/>
                <w:sz w:val="20"/>
              </w:rPr>
              <w:t xml:space="preserve"> </w:t>
            </w:r>
            <w:r>
              <w:rPr>
                <w:sz w:val="20"/>
              </w:rPr>
              <w:t>care),</w:t>
            </w:r>
            <w:r>
              <w:rPr>
                <w:spacing w:val="-4"/>
                <w:sz w:val="20"/>
              </w:rPr>
              <w:t xml:space="preserve"> </w:t>
            </w:r>
            <w:r>
              <w:rPr>
                <w:sz w:val="20"/>
              </w:rPr>
              <w:t>and</w:t>
            </w:r>
            <w:r>
              <w:rPr>
                <w:spacing w:val="-5"/>
                <w:sz w:val="20"/>
              </w:rPr>
              <w:t xml:space="preserve"> </w:t>
            </w:r>
            <w:r>
              <w:rPr>
                <w:sz w:val="20"/>
              </w:rPr>
              <w:t>key</w:t>
            </w:r>
            <w:r>
              <w:rPr>
                <w:spacing w:val="-3"/>
                <w:sz w:val="20"/>
              </w:rPr>
              <w:t xml:space="preserve"> </w:t>
            </w:r>
            <w:r>
              <w:rPr>
                <w:sz w:val="20"/>
              </w:rPr>
              <w:t>results.</w:t>
            </w:r>
            <w:r>
              <w:rPr>
                <w:spacing w:val="-4"/>
                <w:sz w:val="20"/>
              </w:rPr>
              <w:t xml:space="preserve"> </w:t>
            </w:r>
            <w:r>
              <w:rPr>
                <w:sz w:val="20"/>
              </w:rPr>
              <w:t>If</w:t>
            </w:r>
            <w:r>
              <w:rPr>
                <w:spacing w:val="-5"/>
                <w:sz w:val="20"/>
              </w:rPr>
              <w:t xml:space="preserve"> </w:t>
            </w:r>
            <w:r>
              <w:rPr>
                <w:sz w:val="20"/>
              </w:rPr>
              <w:t>you</w:t>
            </w:r>
            <w:r>
              <w:rPr>
                <w:spacing w:val="-3"/>
                <w:sz w:val="20"/>
              </w:rPr>
              <w:t xml:space="preserve"> </w:t>
            </w:r>
            <w:r>
              <w:rPr>
                <w:sz w:val="20"/>
              </w:rPr>
              <w:t>are</w:t>
            </w:r>
            <w:r>
              <w:rPr>
                <w:spacing w:val="-4"/>
                <w:sz w:val="20"/>
              </w:rPr>
              <w:t xml:space="preserve"> </w:t>
            </w:r>
            <w:r>
              <w:rPr>
                <w:sz w:val="20"/>
              </w:rPr>
              <w:t>not</w:t>
            </w:r>
            <w:r>
              <w:rPr>
                <w:spacing w:val="-5"/>
                <w:sz w:val="20"/>
              </w:rPr>
              <w:t xml:space="preserve"> </w:t>
            </w:r>
            <w:r>
              <w:rPr>
                <w:sz w:val="20"/>
              </w:rPr>
              <w:t>clearly presenting these elements, I would suggest rewriting the abstract to emphasize:</w:t>
            </w:r>
          </w:p>
          <w:p w:rsidR="005A5841" w:rsidRDefault="007C3956">
            <w:pPr>
              <w:pStyle w:val="TableParagraph"/>
              <w:numPr>
                <w:ilvl w:val="0"/>
                <w:numId w:val="1"/>
              </w:numPr>
              <w:tabs>
                <w:tab w:val="left" w:pos="828"/>
              </w:tabs>
              <w:spacing w:before="2"/>
              <w:rPr>
                <w:sz w:val="20"/>
              </w:rPr>
            </w:pPr>
            <w:r>
              <w:rPr>
                <w:sz w:val="20"/>
              </w:rPr>
              <w:t>The</w:t>
            </w:r>
            <w:r>
              <w:rPr>
                <w:spacing w:val="-7"/>
                <w:sz w:val="20"/>
              </w:rPr>
              <w:t xml:space="preserve"> </w:t>
            </w:r>
            <w:r>
              <w:rPr>
                <w:sz w:val="20"/>
              </w:rPr>
              <w:t>intervention</w:t>
            </w:r>
            <w:r>
              <w:rPr>
                <w:spacing w:val="-6"/>
                <w:sz w:val="20"/>
              </w:rPr>
              <w:t xml:space="preserve"> </w:t>
            </w:r>
            <w:r>
              <w:rPr>
                <w:sz w:val="20"/>
              </w:rPr>
              <w:t>itself</w:t>
            </w:r>
            <w:r>
              <w:rPr>
                <w:spacing w:val="-5"/>
                <w:sz w:val="20"/>
              </w:rPr>
              <w:t xml:space="preserve"> </w:t>
            </w:r>
            <w:r>
              <w:rPr>
                <w:spacing w:val="-2"/>
                <w:sz w:val="20"/>
              </w:rPr>
              <w:t>(CMAP),</w:t>
            </w:r>
          </w:p>
          <w:p w:rsidR="005A5841" w:rsidRDefault="007C3956">
            <w:pPr>
              <w:pStyle w:val="TableParagraph"/>
              <w:numPr>
                <w:ilvl w:val="0"/>
                <w:numId w:val="1"/>
              </w:numPr>
              <w:tabs>
                <w:tab w:val="left" w:pos="828"/>
              </w:tabs>
              <w:rPr>
                <w:sz w:val="20"/>
              </w:rPr>
            </w:pPr>
            <w:r>
              <w:rPr>
                <w:sz w:val="20"/>
              </w:rPr>
              <w:t>Retention</w:t>
            </w:r>
            <w:r>
              <w:rPr>
                <w:spacing w:val="-7"/>
                <w:sz w:val="20"/>
              </w:rPr>
              <w:t xml:space="preserve"> </w:t>
            </w:r>
            <w:r>
              <w:rPr>
                <w:spacing w:val="-2"/>
                <w:sz w:val="20"/>
              </w:rPr>
              <w:t>rates,</w:t>
            </w:r>
          </w:p>
          <w:p w:rsidR="005A5841" w:rsidRDefault="007C3956">
            <w:pPr>
              <w:pStyle w:val="TableParagraph"/>
              <w:numPr>
                <w:ilvl w:val="0"/>
                <w:numId w:val="1"/>
              </w:numPr>
              <w:tabs>
                <w:tab w:val="left" w:pos="828"/>
              </w:tabs>
              <w:spacing w:line="229" w:lineRule="exact"/>
              <w:rPr>
                <w:sz w:val="20"/>
              </w:rPr>
            </w:pPr>
            <w:r>
              <w:rPr>
                <w:sz w:val="20"/>
              </w:rPr>
              <w:t>The</w:t>
            </w:r>
            <w:r>
              <w:rPr>
                <w:spacing w:val="-5"/>
                <w:sz w:val="20"/>
              </w:rPr>
              <w:t xml:space="preserve"> </w:t>
            </w:r>
            <w:r>
              <w:rPr>
                <w:sz w:val="20"/>
              </w:rPr>
              <w:t>importance</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study</w:t>
            </w:r>
            <w:r>
              <w:rPr>
                <w:spacing w:val="-4"/>
                <w:sz w:val="20"/>
              </w:rPr>
              <w:t xml:space="preserve"> </w:t>
            </w:r>
            <w:r>
              <w:rPr>
                <w:sz w:val="20"/>
              </w:rPr>
              <w:t>results</w:t>
            </w:r>
            <w:r>
              <w:rPr>
                <w:spacing w:val="-5"/>
                <w:sz w:val="20"/>
              </w:rPr>
              <w:t xml:space="preserve"> </w:t>
            </w:r>
            <w:r>
              <w:rPr>
                <w:sz w:val="20"/>
              </w:rPr>
              <w:t>for</w:t>
            </w:r>
            <w:r>
              <w:rPr>
                <w:spacing w:val="-4"/>
                <w:sz w:val="20"/>
              </w:rPr>
              <w:t xml:space="preserve"> </w:t>
            </w:r>
            <w:r>
              <w:rPr>
                <w:sz w:val="20"/>
              </w:rPr>
              <w:t>HIV</w:t>
            </w:r>
            <w:r>
              <w:rPr>
                <w:spacing w:val="-5"/>
                <w:sz w:val="20"/>
              </w:rPr>
              <w:t xml:space="preserve"> </w:t>
            </w:r>
            <w:r>
              <w:rPr>
                <w:sz w:val="20"/>
              </w:rPr>
              <w:t>care</w:t>
            </w:r>
            <w:r>
              <w:rPr>
                <w:spacing w:val="-4"/>
                <w:sz w:val="20"/>
              </w:rPr>
              <w:t xml:space="preserve"> </w:t>
            </w:r>
            <w:r>
              <w:rPr>
                <w:sz w:val="20"/>
              </w:rPr>
              <w:t>delivery</w:t>
            </w:r>
            <w:r>
              <w:rPr>
                <w:spacing w:val="-3"/>
                <w:sz w:val="20"/>
              </w:rPr>
              <w:t xml:space="preserve"> </w:t>
            </w:r>
            <w:r>
              <w:rPr>
                <w:sz w:val="20"/>
              </w:rPr>
              <w:t>in</w:t>
            </w:r>
            <w:r>
              <w:rPr>
                <w:spacing w:val="-6"/>
                <w:sz w:val="20"/>
              </w:rPr>
              <w:t xml:space="preserve"> </w:t>
            </w:r>
            <w:r>
              <w:rPr>
                <w:spacing w:val="-2"/>
                <w:sz w:val="20"/>
              </w:rPr>
              <w:t>Senegal,</w:t>
            </w:r>
          </w:p>
          <w:p w:rsidR="005A5841" w:rsidRDefault="007C3956">
            <w:pPr>
              <w:pStyle w:val="TableParagraph"/>
              <w:ind w:right="131"/>
              <w:rPr>
                <w:sz w:val="20"/>
              </w:rPr>
            </w:pPr>
            <w:r>
              <w:rPr>
                <w:sz w:val="20"/>
              </w:rPr>
              <w:t>A</w:t>
            </w:r>
            <w:r>
              <w:rPr>
                <w:spacing w:val="-3"/>
                <w:sz w:val="20"/>
              </w:rPr>
              <w:t xml:space="preserve"> </w:t>
            </w:r>
            <w:r>
              <w:rPr>
                <w:sz w:val="20"/>
              </w:rPr>
              <w:t>succinct</w:t>
            </w:r>
            <w:r>
              <w:rPr>
                <w:spacing w:val="-3"/>
                <w:sz w:val="20"/>
              </w:rPr>
              <w:t xml:space="preserve"> </w:t>
            </w:r>
            <w:r>
              <w:rPr>
                <w:sz w:val="20"/>
              </w:rPr>
              <w:t>conclusion</w:t>
            </w:r>
            <w:r>
              <w:rPr>
                <w:spacing w:val="-3"/>
                <w:sz w:val="20"/>
              </w:rPr>
              <w:t xml:space="preserve"> </w:t>
            </w:r>
            <w:r>
              <w:rPr>
                <w:sz w:val="20"/>
              </w:rPr>
              <w:t>in</w:t>
            </w:r>
            <w:r>
              <w:rPr>
                <w:spacing w:val="-5"/>
                <w:sz w:val="20"/>
              </w:rPr>
              <w:t xml:space="preserve"> </w:t>
            </w:r>
            <w:r>
              <w:rPr>
                <w:sz w:val="20"/>
              </w:rPr>
              <w:t>the</w:t>
            </w:r>
            <w:r>
              <w:rPr>
                <w:spacing w:val="-3"/>
                <w:sz w:val="20"/>
              </w:rPr>
              <w:t xml:space="preserve"> </w:t>
            </w:r>
            <w:r>
              <w:rPr>
                <w:sz w:val="20"/>
              </w:rPr>
              <w:t>abstract</w:t>
            </w:r>
            <w:r>
              <w:rPr>
                <w:spacing w:val="-4"/>
                <w:sz w:val="20"/>
              </w:rPr>
              <w:t xml:space="preserve"> </w:t>
            </w:r>
            <w:r>
              <w:rPr>
                <w:sz w:val="20"/>
              </w:rPr>
              <w:t>that</w:t>
            </w:r>
            <w:r>
              <w:rPr>
                <w:spacing w:val="-3"/>
                <w:sz w:val="20"/>
              </w:rPr>
              <w:t xml:space="preserve"> </w:t>
            </w:r>
            <w:r>
              <w:rPr>
                <w:sz w:val="20"/>
              </w:rPr>
              <w:t>summarizes</w:t>
            </w:r>
            <w:r>
              <w:rPr>
                <w:spacing w:val="-4"/>
                <w:sz w:val="20"/>
              </w:rPr>
              <w:t xml:space="preserve"> </w:t>
            </w:r>
            <w:r>
              <w:rPr>
                <w:sz w:val="20"/>
              </w:rPr>
              <w:t>the</w:t>
            </w:r>
            <w:r>
              <w:rPr>
                <w:spacing w:val="-3"/>
                <w:sz w:val="20"/>
              </w:rPr>
              <w:t xml:space="preserve"> </w:t>
            </w:r>
            <w:r>
              <w:rPr>
                <w:sz w:val="20"/>
              </w:rPr>
              <w:t>policy</w:t>
            </w:r>
            <w:r>
              <w:rPr>
                <w:spacing w:val="-3"/>
                <w:sz w:val="20"/>
              </w:rPr>
              <w:t xml:space="preserve"> </w:t>
            </w:r>
            <w:r>
              <w:rPr>
                <w:sz w:val="20"/>
              </w:rPr>
              <w:t>implications</w:t>
            </w:r>
            <w:r>
              <w:rPr>
                <w:spacing w:val="-4"/>
                <w:sz w:val="20"/>
              </w:rPr>
              <w:t xml:space="preserve"> </w:t>
            </w:r>
            <w:r>
              <w:rPr>
                <w:sz w:val="20"/>
              </w:rPr>
              <w:t>would</w:t>
            </w:r>
            <w:r>
              <w:rPr>
                <w:spacing w:val="-3"/>
                <w:sz w:val="20"/>
              </w:rPr>
              <w:t xml:space="preserve"> </w:t>
            </w:r>
            <w:r>
              <w:rPr>
                <w:sz w:val="20"/>
              </w:rPr>
              <w:t>also</w:t>
            </w:r>
            <w:r>
              <w:rPr>
                <w:spacing w:val="-3"/>
                <w:sz w:val="20"/>
              </w:rPr>
              <w:t xml:space="preserve"> </w:t>
            </w:r>
            <w:r>
              <w:rPr>
                <w:sz w:val="20"/>
              </w:rPr>
              <w:t>help</w:t>
            </w:r>
            <w:r>
              <w:rPr>
                <w:spacing w:val="-3"/>
                <w:sz w:val="20"/>
              </w:rPr>
              <w:t xml:space="preserve"> </w:t>
            </w:r>
            <w:r>
              <w:rPr>
                <w:sz w:val="20"/>
              </w:rPr>
              <w:t>strengthen</w:t>
            </w:r>
            <w:r>
              <w:rPr>
                <w:spacing w:val="-3"/>
                <w:sz w:val="20"/>
              </w:rPr>
              <w:t xml:space="preserve"> </w:t>
            </w:r>
            <w:r>
              <w:rPr>
                <w:sz w:val="20"/>
              </w:rPr>
              <w:t>the overall quality.</w:t>
            </w:r>
          </w:p>
        </w:tc>
        <w:tc>
          <w:tcPr>
            <w:tcW w:w="6445" w:type="dxa"/>
          </w:tcPr>
          <w:p w:rsidR="005A5841" w:rsidRDefault="005A5841">
            <w:pPr>
              <w:pStyle w:val="TableParagraph"/>
              <w:ind w:left="0"/>
              <w:rPr>
                <w:sz w:val="18"/>
              </w:rPr>
            </w:pPr>
          </w:p>
        </w:tc>
      </w:tr>
      <w:tr w:rsidR="005A5841">
        <w:trPr>
          <w:trHeight w:val="1149"/>
        </w:trPr>
        <w:tc>
          <w:tcPr>
            <w:tcW w:w="5352" w:type="dxa"/>
          </w:tcPr>
          <w:p w:rsidR="005A5841" w:rsidRDefault="007C3956">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5A5841" w:rsidRDefault="007C3956">
            <w:pPr>
              <w:pStyle w:val="TableParagraph"/>
              <w:rPr>
                <w:sz w:val="20"/>
              </w:rPr>
            </w:pPr>
            <w:r>
              <w:rPr>
                <w:sz w:val="20"/>
              </w:rPr>
              <w:t>Yes,</w:t>
            </w:r>
            <w:r>
              <w:rPr>
                <w:spacing w:val="-4"/>
                <w:sz w:val="20"/>
              </w:rPr>
              <w:t xml:space="preserve"> </w:t>
            </w:r>
            <w:r>
              <w:rPr>
                <w:sz w:val="20"/>
              </w:rPr>
              <w:t>the</w:t>
            </w:r>
            <w:r>
              <w:rPr>
                <w:spacing w:val="-4"/>
                <w:sz w:val="20"/>
              </w:rPr>
              <w:t xml:space="preserve"> </w:t>
            </w:r>
            <w:r>
              <w:rPr>
                <w:sz w:val="20"/>
              </w:rPr>
              <w:t>manuscript</w:t>
            </w:r>
            <w:r>
              <w:rPr>
                <w:spacing w:val="-5"/>
                <w:sz w:val="20"/>
              </w:rPr>
              <w:t xml:space="preserve"> </w:t>
            </w:r>
            <w:r>
              <w:rPr>
                <w:sz w:val="20"/>
              </w:rPr>
              <w:t>is</w:t>
            </w:r>
            <w:r>
              <w:rPr>
                <w:spacing w:val="-5"/>
                <w:sz w:val="20"/>
              </w:rPr>
              <w:t xml:space="preserve"> </w:t>
            </w:r>
            <w:r>
              <w:rPr>
                <w:sz w:val="20"/>
              </w:rPr>
              <w:t>scientifically</w:t>
            </w:r>
            <w:r>
              <w:rPr>
                <w:spacing w:val="-3"/>
                <w:sz w:val="20"/>
              </w:rPr>
              <w:t xml:space="preserve"> </w:t>
            </w:r>
            <w:r>
              <w:rPr>
                <w:sz w:val="20"/>
              </w:rPr>
              <w:t>solid.</w:t>
            </w:r>
            <w:r>
              <w:rPr>
                <w:spacing w:val="-4"/>
                <w:sz w:val="20"/>
              </w:rPr>
              <w:t xml:space="preserve"> </w:t>
            </w:r>
            <w:r>
              <w:rPr>
                <w:sz w:val="20"/>
              </w:rPr>
              <w:t>The</w:t>
            </w:r>
            <w:r>
              <w:rPr>
                <w:spacing w:val="-4"/>
                <w:sz w:val="20"/>
              </w:rPr>
              <w:t xml:space="preserve"> </w:t>
            </w:r>
            <w:r>
              <w:rPr>
                <w:sz w:val="20"/>
              </w:rPr>
              <w:t>study</w:t>
            </w:r>
            <w:r>
              <w:rPr>
                <w:spacing w:val="-5"/>
                <w:sz w:val="20"/>
              </w:rPr>
              <w:t xml:space="preserve"> </w:t>
            </w:r>
            <w:r>
              <w:rPr>
                <w:sz w:val="20"/>
              </w:rPr>
              <w:t>utilizes</w:t>
            </w:r>
            <w:r>
              <w:rPr>
                <w:spacing w:val="-5"/>
                <w:sz w:val="20"/>
              </w:rPr>
              <w:t xml:space="preserve"> </w:t>
            </w:r>
            <w:r>
              <w:rPr>
                <w:sz w:val="20"/>
              </w:rPr>
              <w:t>a</w:t>
            </w:r>
            <w:r>
              <w:rPr>
                <w:spacing w:val="-4"/>
                <w:sz w:val="20"/>
              </w:rPr>
              <w:t xml:space="preserve"> </w:t>
            </w:r>
            <w:r>
              <w:rPr>
                <w:sz w:val="20"/>
              </w:rPr>
              <w:t>cluster</w:t>
            </w:r>
            <w:r>
              <w:rPr>
                <w:spacing w:val="-3"/>
                <w:sz w:val="20"/>
              </w:rPr>
              <w:t xml:space="preserve"> </w:t>
            </w:r>
            <w:r>
              <w:rPr>
                <w:sz w:val="20"/>
              </w:rPr>
              <w:t>randomized</w:t>
            </w:r>
            <w:r>
              <w:rPr>
                <w:spacing w:val="-3"/>
                <w:sz w:val="20"/>
              </w:rPr>
              <w:t xml:space="preserve"> </w:t>
            </w:r>
            <w:r>
              <w:rPr>
                <w:sz w:val="20"/>
              </w:rPr>
              <w:t>controlled</w:t>
            </w:r>
            <w:r>
              <w:rPr>
                <w:spacing w:val="-3"/>
                <w:sz w:val="20"/>
              </w:rPr>
              <w:t xml:space="preserve"> </w:t>
            </w:r>
            <w:r>
              <w:rPr>
                <w:sz w:val="20"/>
              </w:rPr>
              <w:t>design,</w:t>
            </w:r>
            <w:r>
              <w:rPr>
                <w:spacing w:val="-4"/>
                <w:sz w:val="20"/>
              </w:rPr>
              <w:t xml:space="preserve"> </w:t>
            </w:r>
            <w:r>
              <w:rPr>
                <w:sz w:val="20"/>
              </w:rPr>
              <w:t>applies</w:t>
            </w:r>
            <w:r>
              <w:rPr>
                <w:spacing w:val="-5"/>
                <w:sz w:val="20"/>
              </w:rPr>
              <w:t xml:space="preserve"> </w:t>
            </w:r>
            <w:r>
              <w:rPr>
                <w:sz w:val="20"/>
              </w:rPr>
              <w:t>an acceptable statistical method (TMLE), and collects both qualitative and quantitative data. The inclusion and exclusion criteria are clearly presented. However, some additional detail regarding timeline and participant characteristics would benefit from further clarification of transparency and reproducibility.</w:t>
            </w:r>
          </w:p>
        </w:tc>
        <w:tc>
          <w:tcPr>
            <w:tcW w:w="6445" w:type="dxa"/>
          </w:tcPr>
          <w:p w:rsidR="005A5841" w:rsidRDefault="005A5841">
            <w:pPr>
              <w:pStyle w:val="TableParagraph"/>
              <w:ind w:left="0"/>
              <w:rPr>
                <w:sz w:val="18"/>
              </w:rPr>
            </w:pPr>
          </w:p>
        </w:tc>
      </w:tr>
      <w:tr w:rsidR="005A5841">
        <w:trPr>
          <w:trHeight w:val="1151"/>
        </w:trPr>
        <w:tc>
          <w:tcPr>
            <w:tcW w:w="5352" w:type="dxa"/>
          </w:tcPr>
          <w:p w:rsidR="005A5841" w:rsidRDefault="007C3956">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5A5841" w:rsidRDefault="007C3956">
            <w:pPr>
              <w:pStyle w:val="TableParagraph"/>
              <w:ind w:right="213"/>
              <w:rPr>
                <w:sz w:val="20"/>
              </w:rPr>
            </w:pPr>
            <w:r>
              <w:rPr>
                <w:sz w:val="20"/>
              </w:rPr>
              <w:t>The references cited (as indicated by the in-text numbers) appear appropriate and relevant. We would prefer to have</w:t>
            </w:r>
            <w:r>
              <w:rPr>
                <w:spacing w:val="-3"/>
                <w:sz w:val="20"/>
              </w:rPr>
              <w:t xml:space="preserve"> </w:t>
            </w:r>
            <w:r>
              <w:rPr>
                <w:sz w:val="20"/>
              </w:rPr>
              <w:t>the</w:t>
            </w:r>
            <w:r>
              <w:rPr>
                <w:spacing w:val="-3"/>
                <w:sz w:val="20"/>
              </w:rPr>
              <w:t xml:space="preserve"> </w:t>
            </w:r>
            <w:r>
              <w:rPr>
                <w:sz w:val="20"/>
              </w:rPr>
              <w:t>reference</w:t>
            </w:r>
            <w:r>
              <w:rPr>
                <w:spacing w:val="-3"/>
                <w:sz w:val="20"/>
              </w:rPr>
              <w:t xml:space="preserve"> </w:t>
            </w:r>
            <w:r>
              <w:rPr>
                <w:sz w:val="20"/>
              </w:rPr>
              <w:t>list</w:t>
            </w:r>
            <w:r>
              <w:rPr>
                <w:spacing w:val="-4"/>
                <w:sz w:val="20"/>
              </w:rPr>
              <w:t xml:space="preserve"> </w:t>
            </w:r>
            <w:r>
              <w:rPr>
                <w:sz w:val="20"/>
              </w:rPr>
              <w:t>to</w:t>
            </w:r>
            <w:r>
              <w:rPr>
                <w:spacing w:val="-2"/>
                <w:sz w:val="20"/>
              </w:rPr>
              <w:t xml:space="preserve"> </w:t>
            </w:r>
            <w:r>
              <w:rPr>
                <w:sz w:val="20"/>
              </w:rPr>
              <w:t>assess</w:t>
            </w:r>
            <w:r>
              <w:rPr>
                <w:spacing w:val="-4"/>
                <w:sz w:val="20"/>
              </w:rPr>
              <w:t xml:space="preserve"> </w:t>
            </w:r>
            <w:r>
              <w:rPr>
                <w:sz w:val="20"/>
              </w:rPr>
              <w:t>recency</w:t>
            </w:r>
            <w:r>
              <w:rPr>
                <w:spacing w:val="-2"/>
                <w:sz w:val="20"/>
              </w:rPr>
              <w:t xml:space="preserve"> </w:t>
            </w:r>
            <w:r>
              <w:rPr>
                <w:sz w:val="20"/>
              </w:rPr>
              <w:t>and</w:t>
            </w:r>
            <w:r>
              <w:rPr>
                <w:spacing w:val="-2"/>
                <w:sz w:val="20"/>
              </w:rPr>
              <w:t xml:space="preserve"> </w:t>
            </w:r>
            <w:r>
              <w:rPr>
                <w:sz w:val="20"/>
              </w:rPr>
              <w:t>completeness,</w:t>
            </w:r>
            <w:r>
              <w:rPr>
                <w:spacing w:val="-3"/>
                <w:sz w:val="20"/>
              </w:rPr>
              <w:t xml:space="preserve"> </w:t>
            </w:r>
            <w:r>
              <w:rPr>
                <w:sz w:val="20"/>
              </w:rPr>
              <w:t>but</w:t>
            </w:r>
            <w:r>
              <w:rPr>
                <w:spacing w:val="-4"/>
                <w:sz w:val="20"/>
              </w:rPr>
              <w:t xml:space="preserve"> </w:t>
            </w:r>
            <w:r>
              <w:rPr>
                <w:sz w:val="20"/>
              </w:rPr>
              <w:t>it</w:t>
            </w:r>
            <w:r>
              <w:rPr>
                <w:spacing w:val="-3"/>
                <w:sz w:val="20"/>
              </w:rPr>
              <w:t xml:space="preserve"> </w:t>
            </w:r>
            <w:r>
              <w:rPr>
                <w:sz w:val="20"/>
              </w:rPr>
              <w:t>is</w:t>
            </w:r>
            <w:r>
              <w:rPr>
                <w:spacing w:val="-4"/>
                <w:sz w:val="20"/>
              </w:rPr>
              <w:t xml:space="preserve"> </w:t>
            </w:r>
            <w:r>
              <w:rPr>
                <w:sz w:val="20"/>
              </w:rPr>
              <w:t>not</w:t>
            </w:r>
            <w:r>
              <w:rPr>
                <w:spacing w:val="-4"/>
                <w:sz w:val="20"/>
              </w:rPr>
              <w:t xml:space="preserve"> </w:t>
            </w:r>
            <w:r>
              <w:rPr>
                <w:sz w:val="20"/>
              </w:rPr>
              <w:t>in</w:t>
            </w:r>
            <w:r>
              <w:rPr>
                <w:spacing w:val="-2"/>
                <w:sz w:val="20"/>
              </w:rPr>
              <w:t xml:space="preserve"> </w:t>
            </w:r>
            <w:r>
              <w:rPr>
                <w:sz w:val="20"/>
              </w:rPr>
              <w:t>the</w:t>
            </w:r>
            <w:r>
              <w:rPr>
                <w:spacing w:val="-3"/>
                <w:sz w:val="20"/>
              </w:rPr>
              <w:t xml:space="preserve"> </w:t>
            </w:r>
            <w:r>
              <w:rPr>
                <w:sz w:val="20"/>
              </w:rPr>
              <w:t>content</w:t>
            </w:r>
            <w:r>
              <w:rPr>
                <w:spacing w:val="-4"/>
                <w:sz w:val="20"/>
              </w:rPr>
              <w:t xml:space="preserve"> </w:t>
            </w:r>
            <w:r>
              <w:rPr>
                <w:sz w:val="20"/>
              </w:rPr>
              <w:t>provided.</w:t>
            </w:r>
            <w:r>
              <w:rPr>
                <w:spacing w:val="-3"/>
                <w:sz w:val="20"/>
              </w:rPr>
              <w:t xml:space="preserve"> </w:t>
            </w:r>
            <w:r>
              <w:rPr>
                <w:sz w:val="20"/>
              </w:rPr>
              <w:t>It</w:t>
            </w:r>
            <w:r>
              <w:rPr>
                <w:spacing w:val="-4"/>
                <w:sz w:val="20"/>
              </w:rPr>
              <w:t xml:space="preserve"> </w:t>
            </w:r>
            <w:r>
              <w:rPr>
                <w:sz w:val="20"/>
              </w:rPr>
              <w:t>may</w:t>
            </w:r>
            <w:r>
              <w:rPr>
                <w:spacing w:val="-2"/>
                <w:sz w:val="20"/>
              </w:rPr>
              <w:t xml:space="preserve"> </w:t>
            </w:r>
            <w:r>
              <w:rPr>
                <w:sz w:val="20"/>
              </w:rPr>
              <w:t>be</w:t>
            </w:r>
            <w:r>
              <w:rPr>
                <w:spacing w:val="-5"/>
                <w:sz w:val="20"/>
              </w:rPr>
              <w:t xml:space="preserve"> </w:t>
            </w:r>
            <w:r>
              <w:rPr>
                <w:sz w:val="20"/>
              </w:rPr>
              <w:t>helpful to include recent studies (2020–2024) on HIV task-shifting and other differentiated care models in similar low- resource settings to provide a fuller context.</w:t>
            </w:r>
          </w:p>
        </w:tc>
        <w:tc>
          <w:tcPr>
            <w:tcW w:w="6445" w:type="dxa"/>
          </w:tcPr>
          <w:p w:rsidR="005A5841" w:rsidRDefault="00BF4A40">
            <w:pPr>
              <w:pStyle w:val="TableParagraph"/>
              <w:ind w:left="0"/>
              <w:rPr>
                <w:sz w:val="18"/>
              </w:rPr>
            </w:pPr>
            <w:r>
              <w:rPr>
                <w:sz w:val="18"/>
              </w:rPr>
              <w:t>Added</w:t>
            </w:r>
          </w:p>
          <w:p w:rsidR="00BF4A40" w:rsidRDefault="00BF4A40">
            <w:pPr>
              <w:pStyle w:val="TableParagraph"/>
              <w:ind w:left="0"/>
              <w:rPr>
                <w:sz w:val="18"/>
              </w:rPr>
            </w:pPr>
          </w:p>
        </w:tc>
      </w:tr>
      <w:tr w:rsidR="005A5841">
        <w:trPr>
          <w:trHeight w:val="1149"/>
        </w:trPr>
        <w:tc>
          <w:tcPr>
            <w:tcW w:w="5352" w:type="dxa"/>
          </w:tcPr>
          <w:p w:rsidR="005A5841" w:rsidRDefault="007C3956">
            <w:pPr>
              <w:pStyle w:val="TableParagraph"/>
              <w:spacing w:before="1"/>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5A5841" w:rsidRDefault="007C3956">
            <w:pPr>
              <w:pStyle w:val="TableParagraph"/>
              <w:spacing w:before="1"/>
              <w:ind w:right="213"/>
              <w:rPr>
                <w:sz w:val="20"/>
              </w:rPr>
            </w:pPr>
            <w:r>
              <w:rPr>
                <w:sz w:val="20"/>
              </w:rPr>
              <w:t>The manuscript needs extensive editing for language.</w:t>
            </w:r>
            <w:r>
              <w:rPr>
                <w:spacing w:val="40"/>
                <w:sz w:val="20"/>
              </w:rPr>
              <w:t xml:space="preserve"> </w:t>
            </w:r>
            <w:r>
              <w:rPr>
                <w:sz w:val="20"/>
              </w:rPr>
              <w:t>Words are often presented one on top of the other, probably</w:t>
            </w:r>
            <w:r>
              <w:rPr>
                <w:spacing w:val="-2"/>
                <w:sz w:val="20"/>
              </w:rPr>
              <w:t xml:space="preserve"> </w:t>
            </w:r>
            <w:r>
              <w:rPr>
                <w:sz w:val="20"/>
              </w:rPr>
              <w:t>as</w:t>
            </w:r>
            <w:r>
              <w:rPr>
                <w:spacing w:val="-4"/>
                <w:sz w:val="20"/>
              </w:rPr>
              <w:t xml:space="preserve"> </w:t>
            </w:r>
            <w:r>
              <w:rPr>
                <w:sz w:val="20"/>
              </w:rPr>
              <w:t>a</w:t>
            </w:r>
            <w:r>
              <w:rPr>
                <w:spacing w:val="-3"/>
                <w:sz w:val="20"/>
              </w:rPr>
              <w:t xml:space="preserve"> </w:t>
            </w:r>
            <w:r>
              <w:rPr>
                <w:sz w:val="20"/>
              </w:rPr>
              <w:t>result</w:t>
            </w:r>
            <w:r>
              <w:rPr>
                <w:spacing w:val="-4"/>
                <w:sz w:val="20"/>
              </w:rPr>
              <w:t xml:space="preserve"> </w:t>
            </w:r>
            <w:r>
              <w:rPr>
                <w:sz w:val="20"/>
              </w:rPr>
              <w:t>of</w:t>
            </w:r>
            <w:r>
              <w:rPr>
                <w:spacing w:val="-5"/>
                <w:sz w:val="20"/>
              </w:rPr>
              <w:t xml:space="preserve"> </w:t>
            </w:r>
            <w:r>
              <w:rPr>
                <w:sz w:val="20"/>
              </w:rPr>
              <w:t>formatting,</w:t>
            </w:r>
            <w:r>
              <w:rPr>
                <w:spacing w:val="-3"/>
                <w:sz w:val="20"/>
              </w:rPr>
              <w:t xml:space="preserve"> </w:t>
            </w:r>
            <w:r>
              <w:rPr>
                <w:sz w:val="20"/>
              </w:rPr>
              <w:t>and</w:t>
            </w:r>
            <w:r>
              <w:rPr>
                <w:spacing w:val="-2"/>
                <w:sz w:val="20"/>
              </w:rPr>
              <w:t xml:space="preserve"> </w:t>
            </w:r>
            <w:r>
              <w:rPr>
                <w:sz w:val="20"/>
              </w:rPr>
              <w:t>are</w:t>
            </w:r>
            <w:r>
              <w:rPr>
                <w:spacing w:val="-3"/>
                <w:sz w:val="20"/>
              </w:rPr>
              <w:t xml:space="preserve"> </w:t>
            </w:r>
            <w:r>
              <w:rPr>
                <w:sz w:val="20"/>
              </w:rPr>
              <w:t>challenging</w:t>
            </w:r>
            <w:r>
              <w:rPr>
                <w:spacing w:val="-2"/>
                <w:sz w:val="20"/>
              </w:rPr>
              <w:t xml:space="preserve"> </w:t>
            </w:r>
            <w:r>
              <w:rPr>
                <w:sz w:val="20"/>
              </w:rPr>
              <w:t>to</w:t>
            </w:r>
            <w:r>
              <w:rPr>
                <w:spacing w:val="-2"/>
                <w:sz w:val="20"/>
              </w:rPr>
              <w:t xml:space="preserve"> </w:t>
            </w:r>
            <w:r>
              <w:rPr>
                <w:sz w:val="20"/>
              </w:rPr>
              <w:t>read.</w:t>
            </w:r>
            <w:r>
              <w:rPr>
                <w:spacing w:val="-3"/>
                <w:sz w:val="20"/>
              </w:rPr>
              <w:t xml:space="preserve"> </w:t>
            </w:r>
            <w:r>
              <w:rPr>
                <w:sz w:val="20"/>
              </w:rPr>
              <w:t>Grammatical</w:t>
            </w:r>
            <w:r>
              <w:rPr>
                <w:spacing w:val="-4"/>
                <w:sz w:val="20"/>
              </w:rPr>
              <w:t xml:space="preserve"> </w:t>
            </w:r>
            <w:r>
              <w:rPr>
                <w:sz w:val="20"/>
              </w:rPr>
              <w:t>mistakes,</w:t>
            </w:r>
            <w:r>
              <w:rPr>
                <w:spacing w:val="-3"/>
                <w:sz w:val="20"/>
              </w:rPr>
              <w:t xml:space="preserve"> </w:t>
            </w:r>
            <w:r>
              <w:rPr>
                <w:sz w:val="20"/>
              </w:rPr>
              <w:t>lack</w:t>
            </w:r>
            <w:r>
              <w:rPr>
                <w:spacing w:val="-4"/>
                <w:sz w:val="20"/>
              </w:rPr>
              <w:t xml:space="preserve"> </w:t>
            </w:r>
            <w:r>
              <w:rPr>
                <w:sz w:val="20"/>
              </w:rPr>
              <w:t>of</w:t>
            </w:r>
            <w:r>
              <w:rPr>
                <w:spacing w:val="-3"/>
                <w:sz w:val="20"/>
              </w:rPr>
              <w:t xml:space="preserve"> </w:t>
            </w:r>
            <w:r>
              <w:rPr>
                <w:sz w:val="20"/>
              </w:rPr>
              <w:t>punctuation,</w:t>
            </w:r>
            <w:r>
              <w:rPr>
                <w:spacing w:val="-3"/>
                <w:sz w:val="20"/>
              </w:rPr>
              <w:t xml:space="preserve"> </w:t>
            </w:r>
            <w:r>
              <w:rPr>
                <w:sz w:val="20"/>
              </w:rPr>
              <w:t>and lack of proper sentence structure all need to be improved to reach the scholarly communications standard.</w:t>
            </w:r>
          </w:p>
          <w:p w:rsidR="005A5841" w:rsidRDefault="007C3956">
            <w:pPr>
              <w:pStyle w:val="TableParagraph"/>
              <w:spacing w:line="229" w:lineRule="exact"/>
              <w:rPr>
                <w:sz w:val="20"/>
              </w:rPr>
            </w:pPr>
            <w:r>
              <w:rPr>
                <w:sz w:val="20"/>
              </w:rPr>
              <w:t>Significant</w:t>
            </w:r>
            <w:r>
              <w:rPr>
                <w:spacing w:val="-6"/>
                <w:sz w:val="20"/>
              </w:rPr>
              <w:t xml:space="preserve"> </w:t>
            </w:r>
            <w:r>
              <w:rPr>
                <w:sz w:val="20"/>
              </w:rPr>
              <w:t>editing</w:t>
            </w:r>
            <w:r>
              <w:rPr>
                <w:spacing w:val="-4"/>
                <w:sz w:val="20"/>
              </w:rPr>
              <w:t xml:space="preserve"> </w:t>
            </w:r>
            <w:r>
              <w:rPr>
                <w:sz w:val="20"/>
              </w:rPr>
              <w:t>for</w:t>
            </w:r>
            <w:r>
              <w:rPr>
                <w:spacing w:val="-5"/>
                <w:sz w:val="20"/>
              </w:rPr>
              <w:t xml:space="preserve"> </w:t>
            </w:r>
            <w:r>
              <w:rPr>
                <w:sz w:val="20"/>
              </w:rPr>
              <w:t>correct</w:t>
            </w:r>
            <w:r>
              <w:rPr>
                <w:spacing w:val="-7"/>
                <w:sz w:val="20"/>
              </w:rPr>
              <w:t xml:space="preserve"> </w:t>
            </w:r>
            <w:r>
              <w:rPr>
                <w:sz w:val="20"/>
              </w:rPr>
              <w:t>language</w:t>
            </w:r>
            <w:r>
              <w:rPr>
                <w:spacing w:val="-7"/>
                <w:sz w:val="20"/>
              </w:rPr>
              <w:t xml:space="preserve"> </w:t>
            </w:r>
            <w:r>
              <w:rPr>
                <w:sz w:val="20"/>
              </w:rPr>
              <w:t>usage</w:t>
            </w:r>
            <w:r>
              <w:rPr>
                <w:spacing w:val="-4"/>
                <w:sz w:val="20"/>
              </w:rPr>
              <w:t xml:space="preserve"> </w:t>
            </w:r>
            <w:r>
              <w:rPr>
                <w:sz w:val="20"/>
              </w:rPr>
              <w:t>is</w:t>
            </w:r>
            <w:r>
              <w:rPr>
                <w:spacing w:val="-6"/>
                <w:sz w:val="20"/>
              </w:rPr>
              <w:t xml:space="preserve"> </w:t>
            </w:r>
            <w:r>
              <w:rPr>
                <w:sz w:val="20"/>
              </w:rPr>
              <w:t>highly</w:t>
            </w:r>
            <w:r>
              <w:rPr>
                <w:spacing w:val="-7"/>
                <w:sz w:val="20"/>
              </w:rPr>
              <w:t xml:space="preserve"> </w:t>
            </w:r>
            <w:r>
              <w:rPr>
                <w:sz w:val="20"/>
              </w:rPr>
              <w:t>recommended</w:t>
            </w:r>
            <w:r>
              <w:rPr>
                <w:spacing w:val="-5"/>
                <w:sz w:val="20"/>
              </w:rPr>
              <w:t xml:space="preserve"> </w:t>
            </w:r>
            <w:r>
              <w:rPr>
                <w:sz w:val="20"/>
              </w:rPr>
              <w:t>prior</w:t>
            </w:r>
            <w:r>
              <w:rPr>
                <w:spacing w:val="-5"/>
                <w:sz w:val="20"/>
              </w:rPr>
              <w:t xml:space="preserve"> </w:t>
            </w:r>
            <w:r>
              <w:rPr>
                <w:sz w:val="20"/>
              </w:rPr>
              <w:t>to</w:t>
            </w:r>
            <w:r>
              <w:rPr>
                <w:spacing w:val="-4"/>
                <w:sz w:val="20"/>
              </w:rPr>
              <w:t xml:space="preserve"> </w:t>
            </w:r>
            <w:r>
              <w:rPr>
                <w:spacing w:val="-2"/>
                <w:sz w:val="20"/>
              </w:rPr>
              <w:t>submission</w:t>
            </w:r>
          </w:p>
        </w:tc>
        <w:tc>
          <w:tcPr>
            <w:tcW w:w="6445" w:type="dxa"/>
          </w:tcPr>
          <w:p w:rsidR="005A5841" w:rsidRDefault="00207954">
            <w:pPr>
              <w:pStyle w:val="TableParagraph"/>
              <w:ind w:left="0"/>
              <w:rPr>
                <w:sz w:val="18"/>
              </w:rPr>
            </w:pPr>
            <w:r>
              <w:rPr>
                <w:sz w:val="18"/>
              </w:rPr>
              <w:t>Correction done</w:t>
            </w:r>
          </w:p>
          <w:p w:rsidR="00207954" w:rsidRDefault="00207954">
            <w:pPr>
              <w:pStyle w:val="TableParagraph"/>
              <w:ind w:left="0"/>
              <w:rPr>
                <w:sz w:val="18"/>
              </w:rPr>
            </w:pPr>
            <w:bookmarkStart w:id="0" w:name="_GoBack"/>
            <w:bookmarkEnd w:id="0"/>
          </w:p>
        </w:tc>
      </w:tr>
      <w:tr w:rsidR="005A5841">
        <w:trPr>
          <w:trHeight w:val="1178"/>
        </w:trPr>
        <w:tc>
          <w:tcPr>
            <w:tcW w:w="5352" w:type="dxa"/>
          </w:tcPr>
          <w:p w:rsidR="005A5841" w:rsidRDefault="007C3956">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5A5841" w:rsidRDefault="007C3956">
            <w:pPr>
              <w:pStyle w:val="TableParagraph"/>
              <w:ind w:right="213"/>
              <w:rPr>
                <w:sz w:val="20"/>
              </w:rPr>
            </w:pPr>
            <w:r>
              <w:rPr>
                <w:sz w:val="20"/>
              </w:rPr>
              <w:t>This is a timely study that is relevant to policy and adds to the growing evidence on decentralized HIV care in low-resourced</w:t>
            </w:r>
            <w:r>
              <w:rPr>
                <w:spacing w:val="-4"/>
                <w:sz w:val="20"/>
              </w:rPr>
              <w:t xml:space="preserve"> </w:t>
            </w:r>
            <w:r>
              <w:rPr>
                <w:sz w:val="20"/>
              </w:rPr>
              <w:t>settings.</w:t>
            </w:r>
            <w:r>
              <w:rPr>
                <w:spacing w:val="-5"/>
                <w:sz w:val="20"/>
              </w:rPr>
              <w:t xml:space="preserve"> </w:t>
            </w:r>
            <w:r>
              <w:rPr>
                <w:sz w:val="20"/>
              </w:rPr>
              <w:t>The</w:t>
            </w:r>
            <w:r>
              <w:rPr>
                <w:spacing w:val="-5"/>
                <w:sz w:val="20"/>
              </w:rPr>
              <w:t xml:space="preserve"> </w:t>
            </w:r>
            <w:r>
              <w:rPr>
                <w:sz w:val="20"/>
              </w:rPr>
              <w:t>quantitative</w:t>
            </w:r>
            <w:r>
              <w:rPr>
                <w:spacing w:val="-5"/>
                <w:sz w:val="20"/>
              </w:rPr>
              <w:t xml:space="preserve"> </w:t>
            </w:r>
            <w:r>
              <w:rPr>
                <w:sz w:val="20"/>
              </w:rPr>
              <w:t>and</w:t>
            </w:r>
            <w:r>
              <w:rPr>
                <w:spacing w:val="-6"/>
                <w:sz w:val="20"/>
              </w:rPr>
              <w:t xml:space="preserve"> </w:t>
            </w:r>
            <w:r>
              <w:rPr>
                <w:sz w:val="20"/>
              </w:rPr>
              <w:t>qualitative</w:t>
            </w:r>
            <w:r>
              <w:rPr>
                <w:spacing w:val="-5"/>
                <w:sz w:val="20"/>
              </w:rPr>
              <w:t xml:space="preserve"> </w:t>
            </w:r>
            <w:r>
              <w:rPr>
                <w:sz w:val="20"/>
              </w:rPr>
              <w:t>components</w:t>
            </w:r>
            <w:r>
              <w:rPr>
                <w:spacing w:val="-6"/>
                <w:sz w:val="20"/>
              </w:rPr>
              <w:t xml:space="preserve"> </w:t>
            </w:r>
            <w:r>
              <w:rPr>
                <w:sz w:val="20"/>
              </w:rPr>
              <w:t>strengthen</w:t>
            </w:r>
            <w:r>
              <w:rPr>
                <w:spacing w:val="-4"/>
                <w:sz w:val="20"/>
              </w:rPr>
              <w:t xml:space="preserve"> </w:t>
            </w:r>
            <w:r>
              <w:rPr>
                <w:sz w:val="20"/>
              </w:rPr>
              <w:t>the</w:t>
            </w:r>
            <w:r>
              <w:rPr>
                <w:spacing w:val="-5"/>
                <w:sz w:val="20"/>
              </w:rPr>
              <w:t xml:space="preserve"> </w:t>
            </w:r>
            <w:r>
              <w:rPr>
                <w:sz w:val="20"/>
              </w:rPr>
              <w:t>analysis.</w:t>
            </w:r>
            <w:r>
              <w:rPr>
                <w:spacing w:val="-5"/>
                <w:sz w:val="20"/>
              </w:rPr>
              <w:t xml:space="preserve"> </w:t>
            </w:r>
            <w:r>
              <w:rPr>
                <w:sz w:val="20"/>
              </w:rPr>
              <w:t>Improved</w:t>
            </w:r>
            <w:r>
              <w:rPr>
                <w:spacing w:val="-4"/>
                <w:sz w:val="20"/>
              </w:rPr>
              <w:t xml:space="preserve"> </w:t>
            </w:r>
            <w:r>
              <w:rPr>
                <w:sz w:val="20"/>
              </w:rPr>
              <w:t>language, formatting, and clarity, particularly regarding the presentation of the CMAP model, would improve the quality and impact of the manuscript.</w:t>
            </w:r>
          </w:p>
        </w:tc>
        <w:tc>
          <w:tcPr>
            <w:tcW w:w="6445" w:type="dxa"/>
          </w:tcPr>
          <w:p w:rsidR="005A5841" w:rsidRDefault="005A5841">
            <w:pPr>
              <w:pStyle w:val="TableParagraph"/>
              <w:ind w:left="0"/>
              <w:rPr>
                <w:sz w:val="18"/>
              </w:rPr>
            </w:pPr>
          </w:p>
        </w:tc>
      </w:tr>
    </w:tbl>
    <w:p w:rsidR="005A5841" w:rsidRDefault="005A5841">
      <w:pPr>
        <w:pStyle w:val="TableParagraph"/>
        <w:rPr>
          <w:sz w:val="18"/>
        </w:rPr>
        <w:sectPr w:rsidR="005A5841">
          <w:headerReference w:type="default" r:id="rId8"/>
          <w:footerReference w:type="default" r:id="rId9"/>
          <w:type w:val="continuous"/>
          <w:pgSz w:w="23820" w:h="16840" w:orient="landscape"/>
          <w:pgMar w:top="2000" w:right="1275" w:bottom="880" w:left="1275" w:header="1285" w:footer="694" w:gutter="0"/>
          <w:pgNumType w:start="1"/>
          <w:cols w:space="720"/>
        </w:sectPr>
      </w:pPr>
    </w:p>
    <w:p w:rsidR="005A5841" w:rsidRDefault="005A5841">
      <w:pPr>
        <w:pStyle w:val="BodyText"/>
        <w:rPr>
          <w:sz w:val="20"/>
        </w:rPr>
      </w:pPr>
    </w:p>
    <w:p w:rsidR="005A5841" w:rsidRDefault="005A5841">
      <w:pPr>
        <w:pStyle w:val="BodyText"/>
        <w:rPr>
          <w:sz w:val="20"/>
        </w:rPr>
      </w:pPr>
    </w:p>
    <w:p w:rsidR="005A5841" w:rsidRDefault="005A5841">
      <w:pPr>
        <w:pStyle w:val="BodyText"/>
        <w:spacing w:before="53"/>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7166"/>
        <w:gridCol w:w="7155"/>
      </w:tblGrid>
      <w:tr w:rsidR="005A5841">
        <w:trPr>
          <w:trHeight w:val="520"/>
        </w:trPr>
        <w:tc>
          <w:tcPr>
            <w:tcW w:w="21152" w:type="dxa"/>
            <w:gridSpan w:val="3"/>
            <w:tcBorders>
              <w:top w:val="nil"/>
              <w:left w:val="nil"/>
              <w:right w:val="nil"/>
            </w:tcBorders>
          </w:tcPr>
          <w:p w:rsidR="005A5841" w:rsidRDefault="007C3956">
            <w:pPr>
              <w:pStyle w:val="TableParagraph"/>
              <w:spacing w:line="223" w:lineRule="exact"/>
              <w:ind w:left="112"/>
              <w:rPr>
                <w:rFonts w:ascii="Arial"/>
                <w:b/>
                <w:sz w:val="20"/>
              </w:rPr>
            </w:pPr>
            <w:r>
              <w:rPr>
                <w:rFonts w:ascii="Arial"/>
                <w:b/>
                <w:color w:val="000000"/>
                <w:sz w:val="20"/>
                <w:highlight w:val="yellow"/>
                <w:u w:val="single"/>
              </w:rPr>
              <w:t>PART</w:t>
            </w:r>
            <w:r>
              <w:rPr>
                <w:rFonts w:ascii="Arial"/>
                <w:b/>
                <w:color w:val="000000"/>
                <w:spacing w:val="50"/>
                <w:sz w:val="20"/>
                <w:highlight w:val="yellow"/>
                <w:u w:val="single"/>
              </w:rPr>
              <w:t xml:space="preserve"> </w:t>
            </w:r>
            <w:r>
              <w:rPr>
                <w:rFonts w:ascii="Arial"/>
                <w:b/>
                <w:color w:val="000000"/>
                <w:spacing w:val="-5"/>
                <w:sz w:val="20"/>
                <w:highlight w:val="yellow"/>
                <w:u w:val="single"/>
              </w:rPr>
              <w:t>2:</w:t>
            </w:r>
          </w:p>
        </w:tc>
      </w:tr>
      <w:tr w:rsidR="005A5841">
        <w:trPr>
          <w:trHeight w:val="909"/>
        </w:trPr>
        <w:tc>
          <w:tcPr>
            <w:tcW w:w="6831" w:type="dxa"/>
          </w:tcPr>
          <w:p w:rsidR="005A5841" w:rsidRDefault="005A5841">
            <w:pPr>
              <w:pStyle w:val="TableParagraph"/>
              <w:ind w:left="0"/>
              <w:rPr>
                <w:sz w:val="18"/>
              </w:rPr>
            </w:pPr>
          </w:p>
        </w:tc>
        <w:tc>
          <w:tcPr>
            <w:tcW w:w="7166" w:type="dxa"/>
          </w:tcPr>
          <w:p w:rsidR="005A5841" w:rsidRDefault="007C3956">
            <w:pPr>
              <w:pStyle w:val="TableParagraph"/>
              <w:spacing w:before="2"/>
              <w:rPr>
                <w:rFonts w:ascii="Arial" w:hAnsi="Arial"/>
                <w:b/>
                <w:sz w:val="20"/>
              </w:rPr>
            </w:pPr>
            <w:r>
              <w:rPr>
                <w:rFonts w:ascii="Arial" w:hAnsi="Arial"/>
                <w:b/>
                <w:sz w:val="20"/>
              </w:rPr>
              <w:t>Reviewer’s</w:t>
            </w:r>
            <w:r>
              <w:rPr>
                <w:rFonts w:ascii="Arial" w:hAnsi="Arial"/>
                <w:b/>
                <w:spacing w:val="-13"/>
                <w:sz w:val="20"/>
              </w:rPr>
              <w:t xml:space="preserve"> </w:t>
            </w:r>
            <w:r>
              <w:rPr>
                <w:rFonts w:ascii="Arial" w:hAnsi="Arial"/>
                <w:b/>
                <w:spacing w:val="-2"/>
                <w:sz w:val="20"/>
              </w:rPr>
              <w:t>comment</w:t>
            </w:r>
          </w:p>
        </w:tc>
        <w:tc>
          <w:tcPr>
            <w:tcW w:w="7155" w:type="dxa"/>
          </w:tcPr>
          <w:p w:rsidR="005A5841" w:rsidRDefault="007C3956">
            <w:pPr>
              <w:pStyle w:val="TableParagraph"/>
              <w:spacing w:before="2" w:line="249" w:lineRule="auto"/>
              <w:ind w:left="5" w:right="151"/>
              <w:rPr>
                <w:rFonts w:ascii="Arial MT" w:hAnsi="Arial MT"/>
                <w:sz w:val="20"/>
              </w:rPr>
            </w:pPr>
            <w:r>
              <w:rPr>
                <w:rFonts w:ascii="Arial" w:hAnsi="Arial"/>
                <w:b/>
                <w:sz w:val="20"/>
              </w:rPr>
              <w:t>Author’s</w:t>
            </w:r>
            <w:r>
              <w:rPr>
                <w:rFonts w:ascii="Arial" w:hAnsi="Arial"/>
                <w:b/>
                <w:spacing w:val="-6"/>
                <w:sz w:val="20"/>
              </w:rPr>
              <w:t xml:space="preserve"> </w:t>
            </w:r>
            <w:r>
              <w:rPr>
                <w:rFonts w:ascii="Arial" w:hAnsi="Arial"/>
                <w:b/>
                <w:sz w:val="20"/>
              </w:rPr>
              <w:t>Feedback</w:t>
            </w:r>
            <w:r>
              <w:rPr>
                <w:rFonts w:ascii="Arial" w:hAnsi="Arial"/>
                <w:b/>
                <w:spacing w:val="-4"/>
                <w:sz w:val="20"/>
              </w:rPr>
              <w:t xml:space="preserve"> </w:t>
            </w:r>
            <w:r>
              <w:rPr>
                <w:rFonts w:ascii="Arial MT" w:hAnsi="Arial MT"/>
                <w:sz w:val="20"/>
              </w:rPr>
              <w:t>(It</w:t>
            </w:r>
            <w:r>
              <w:rPr>
                <w:rFonts w:ascii="Arial MT" w:hAnsi="Arial MT"/>
                <w:spacing w:val="-4"/>
                <w:sz w:val="20"/>
              </w:rPr>
              <w:t xml:space="preserve"> </w:t>
            </w:r>
            <w:r>
              <w:rPr>
                <w:rFonts w:ascii="Arial MT" w:hAnsi="Arial MT"/>
                <w:sz w:val="20"/>
              </w:rPr>
              <w:t>is</w:t>
            </w:r>
            <w:r>
              <w:rPr>
                <w:rFonts w:ascii="Arial MT" w:hAnsi="Arial MT"/>
                <w:spacing w:val="-5"/>
                <w:sz w:val="20"/>
              </w:rPr>
              <w:t xml:space="preserve"> </w:t>
            </w:r>
            <w:r>
              <w:rPr>
                <w:rFonts w:ascii="Arial MT" w:hAnsi="Arial MT"/>
                <w:sz w:val="20"/>
              </w:rPr>
              <w:t>mandatory</w:t>
            </w:r>
            <w:r>
              <w:rPr>
                <w:rFonts w:ascii="Arial MT" w:hAnsi="Arial MT"/>
                <w:spacing w:val="-4"/>
                <w:sz w:val="20"/>
              </w:rPr>
              <w:t xml:space="preserve"> </w:t>
            </w:r>
            <w:r>
              <w:rPr>
                <w:rFonts w:ascii="Arial MT" w:hAnsi="Arial MT"/>
                <w:sz w:val="20"/>
              </w:rPr>
              <w:t>that</w:t>
            </w:r>
            <w:r>
              <w:rPr>
                <w:rFonts w:ascii="Arial MT" w:hAnsi="Arial MT"/>
                <w:spacing w:val="-4"/>
                <w:sz w:val="20"/>
              </w:rPr>
              <w:t xml:space="preserve"> </w:t>
            </w:r>
            <w:r>
              <w:rPr>
                <w:rFonts w:ascii="Arial MT" w:hAnsi="Arial MT"/>
                <w:sz w:val="20"/>
              </w:rPr>
              <w:t>authors</w:t>
            </w:r>
            <w:r>
              <w:rPr>
                <w:rFonts w:ascii="Arial MT" w:hAnsi="Arial MT"/>
                <w:spacing w:val="-5"/>
                <w:sz w:val="20"/>
              </w:rPr>
              <w:t xml:space="preserve"> </w:t>
            </w:r>
            <w:r>
              <w:rPr>
                <w:rFonts w:ascii="Arial MT" w:hAnsi="Arial MT"/>
                <w:sz w:val="20"/>
              </w:rPr>
              <w:t>should</w:t>
            </w:r>
            <w:r>
              <w:rPr>
                <w:rFonts w:ascii="Arial MT" w:hAnsi="Arial MT"/>
                <w:spacing w:val="-6"/>
                <w:sz w:val="20"/>
              </w:rPr>
              <w:t xml:space="preserve"> </w:t>
            </w:r>
            <w:r>
              <w:rPr>
                <w:rFonts w:ascii="Arial MT" w:hAnsi="Arial MT"/>
                <w:sz w:val="20"/>
              </w:rPr>
              <w:t>write</w:t>
            </w:r>
            <w:r>
              <w:rPr>
                <w:rFonts w:ascii="Arial MT" w:hAnsi="Arial MT"/>
                <w:spacing w:val="-4"/>
                <w:sz w:val="20"/>
              </w:rPr>
              <w:t xml:space="preserve"> </w:t>
            </w:r>
            <w:r>
              <w:rPr>
                <w:rFonts w:ascii="Arial MT" w:hAnsi="Arial MT"/>
                <w:sz w:val="20"/>
              </w:rPr>
              <w:t>his/her</w:t>
            </w:r>
            <w:r>
              <w:rPr>
                <w:rFonts w:ascii="Arial MT" w:hAnsi="Arial MT"/>
                <w:spacing w:val="-5"/>
                <w:sz w:val="20"/>
              </w:rPr>
              <w:t xml:space="preserve"> </w:t>
            </w:r>
            <w:r>
              <w:rPr>
                <w:rFonts w:ascii="Arial MT" w:hAnsi="Arial MT"/>
                <w:sz w:val="20"/>
              </w:rPr>
              <w:t xml:space="preserve">feedback </w:t>
            </w:r>
            <w:r>
              <w:rPr>
                <w:rFonts w:ascii="Arial MT" w:hAnsi="Arial MT"/>
                <w:spacing w:val="-2"/>
                <w:sz w:val="20"/>
              </w:rPr>
              <w:t>here)</w:t>
            </w:r>
          </w:p>
        </w:tc>
      </w:tr>
      <w:tr w:rsidR="005A5841">
        <w:trPr>
          <w:trHeight w:val="890"/>
        </w:trPr>
        <w:tc>
          <w:tcPr>
            <w:tcW w:w="6831" w:type="dxa"/>
          </w:tcPr>
          <w:p w:rsidR="005A5841" w:rsidRDefault="007C3956">
            <w:pPr>
              <w:pStyle w:val="TableParagraph"/>
              <w:spacing w:before="180"/>
              <w:ind w:left="107"/>
              <w:rPr>
                <w:rFonts w:ascii="Arial"/>
                <w:b/>
                <w:sz w:val="20"/>
              </w:rPr>
            </w:pPr>
            <w:r>
              <w:rPr>
                <w:rFonts w:ascii="Arial"/>
                <w:b/>
                <w:sz w:val="20"/>
              </w:rPr>
              <w:t>Are</w:t>
            </w:r>
            <w:r>
              <w:rPr>
                <w:rFonts w:ascii="Arial"/>
                <w:b/>
                <w:spacing w:val="-7"/>
                <w:sz w:val="20"/>
              </w:rPr>
              <w:t xml:space="preserve"> </w:t>
            </w:r>
            <w:r>
              <w:rPr>
                <w:rFonts w:ascii="Arial"/>
                <w:b/>
                <w:sz w:val="20"/>
              </w:rPr>
              <w:t>there</w:t>
            </w:r>
            <w:r>
              <w:rPr>
                <w:rFonts w:ascii="Arial"/>
                <w:b/>
                <w:spacing w:val="-6"/>
                <w:sz w:val="20"/>
              </w:rPr>
              <w:t xml:space="preserve"> </w:t>
            </w:r>
            <w:r>
              <w:rPr>
                <w:rFonts w:ascii="Arial"/>
                <w:b/>
                <w:sz w:val="20"/>
              </w:rPr>
              <w:t>ethical</w:t>
            </w:r>
            <w:r>
              <w:rPr>
                <w:rFonts w:ascii="Arial"/>
                <w:b/>
                <w:spacing w:val="-6"/>
                <w:sz w:val="20"/>
              </w:rPr>
              <w:t xml:space="preserve"> </w:t>
            </w:r>
            <w:r>
              <w:rPr>
                <w:rFonts w:ascii="Arial"/>
                <w:b/>
                <w:sz w:val="20"/>
              </w:rPr>
              <w:t>issues</w:t>
            </w:r>
            <w:r>
              <w:rPr>
                <w:rFonts w:ascii="Arial"/>
                <w:b/>
                <w:spacing w:val="-6"/>
                <w:sz w:val="20"/>
              </w:rPr>
              <w:t xml:space="preserve"> </w:t>
            </w:r>
            <w:r>
              <w:rPr>
                <w:rFonts w:ascii="Arial"/>
                <w:b/>
                <w:sz w:val="20"/>
              </w:rPr>
              <w:t>in</w:t>
            </w:r>
            <w:r>
              <w:rPr>
                <w:rFonts w:ascii="Arial"/>
                <w:b/>
                <w:spacing w:val="-5"/>
                <w:sz w:val="20"/>
              </w:rPr>
              <w:t xml:space="preserve"> </w:t>
            </w:r>
            <w:r>
              <w:rPr>
                <w:rFonts w:ascii="Arial"/>
                <w:b/>
                <w:sz w:val="20"/>
              </w:rPr>
              <w:t>this</w:t>
            </w:r>
            <w:r>
              <w:rPr>
                <w:rFonts w:ascii="Arial"/>
                <w:b/>
                <w:spacing w:val="-7"/>
                <w:sz w:val="20"/>
              </w:rPr>
              <w:t xml:space="preserve"> </w:t>
            </w:r>
            <w:r>
              <w:rPr>
                <w:rFonts w:ascii="Arial"/>
                <w:b/>
                <w:spacing w:val="-2"/>
                <w:sz w:val="20"/>
              </w:rPr>
              <w:t>manuscript?</w:t>
            </w:r>
          </w:p>
        </w:tc>
        <w:tc>
          <w:tcPr>
            <w:tcW w:w="7166" w:type="dxa"/>
          </w:tcPr>
          <w:p w:rsidR="005A5841" w:rsidRDefault="007C3956">
            <w:pPr>
              <w:pStyle w:val="TableParagraph"/>
              <w:spacing w:before="180"/>
              <w:rPr>
                <w:rFonts w:ascii="Arial"/>
                <w:i/>
                <w:sz w:val="20"/>
              </w:rPr>
            </w:pPr>
            <w:r>
              <w:rPr>
                <w:rFonts w:ascii="Arial"/>
                <w:i/>
                <w:sz w:val="20"/>
                <w:u w:val="single"/>
              </w:rPr>
              <w:t>(If</w:t>
            </w:r>
            <w:r>
              <w:rPr>
                <w:rFonts w:ascii="Arial"/>
                <w:i/>
                <w:spacing w:val="-7"/>
                <w:sz w:val="20"/>
                <w:u w:val="single"/>
              </w:rPr>
              <w:t xml:space="preserve"> </w:t>
            </w:r>
            <w:r>
              <w:rPr>
                <w:rFonts w:ascii="Arial"/>
                <w:i/>
                <w:sz w:val="20"/>
                <w:u w:val="single"/>
              </w:rPr>
              <w:t>yes,</w:t>
            </w:r>
            <w:r>
              <w:rPr>
                <w:rFonts w:ascii="Arial"/>
                <w:i/>
                <w:spacing w:val="-7"/>
                <w:sz w:val="20"/>
                <w:u w:val="single"/>
              </w:rPr>
              <w:t xml:space="preserve"> </w:t>
            </w:r>
            <w:proofErr w:type="gramStart"/>
            <w:r>
              <w:rPr>
                <w:rFonts w:ascii="Arial"/>
                <w:i/>
                <w:sz w:val="20"/>
                <w:u w:val="single"/>
              </w:rPr>
              <w:t>Kindly</w:t>
            </w:r>
            <w:proofErr w:type="gramEnd"/>
            <w:r>
              <w:rPr>
                <w:rFonts w:ascii="Arial"/>
                <w:i/>
                <w:spacing w:val="-6"/>
                <w:sz w:val="20"/>
                <w:u w:val="single"/>
              </w:rPr>
              <w:t xml:space="preserve"> </w:t>
            </w:r>
            <w:r>
              <w:rPr>
                <w:rFonts w:ascii="Arial"/>
                <w:i/>
                <w:sz w:val="20"/>
                <w:u w:val="single"/>
              </w:rPr>
              <w:t>please</w:t>
            </w:r>
            <w:r>
              <w:rPr>
                <w:rFonts w:ascii="Arial"/>
                <w:i/>
                <w:spacing w:val="-7"/>
                <w:sz w:val="20"/>
                <w:u w:val="single"/>
              </w:rPr>
              <w:t xml:space="preserve"> </w:t>
            </w:r>
            <w:r>
              <w:rPr>
                <w:rFonts w:ascii="Arial"/>
                <w:i/>
                <w:sz w:val="20"/>
                <w:u w:val="single"/>
              </w:rPr>
              <w:t>write</w:t>
            </w:r>
            <w:r>
              <w:rPr>
                <w:rFonts w:ascii="Arial"/>
                <w:i/>
                <w:spacing w:val="-5"/>
                <w:sz w:val="20"/>
                <w:u w:val="single"/>
              </w:rPr>
              <w:t xml:space="preserve"> </w:t>
            </w:r>
            <w:r>
              <w:rPr>
                <w:rFonts w:ascii="Arial"/>
                <w:i/>
                <w:sz w:val="20"/>
                <w:u w:val="single"/>
              </w:rPr>
              <w:t>down</w:t>
            </w:r>
            <w:r>
              <w:rPr>
                <w:rFonts w:ascii="Arial"/>
                <w:i/>
                <w:spacing w:val="-5"/>
                <w:sz w:val="20"/>
                <w:u w:val="single"/>
              </w:rPr>
              <w:t xml:space="preserve"> </w:t>
            </w:r>
            <w:r>
              <w:rPr>
                <w:rFonts w:ascii="Arial"/>
                <w:i/>
                <w:sz w:val="20"/>
                <w:u w:val="single"/>
              </w:rPr>
              <w:t>the</w:t>
            </w:r>
            <w:r>
              <w:rPr>
                <w:rFonts w:ascii="Arial"/>
                <w:i/>
                <w:spacing w:val="-6"/>
                <w:sz w:val="20"/>
                <w:u w:val="single"/>
              </w:rPr>
              <w:t xml:space="preserve"> </w:t>
            </w:r>
            <w:r>
              <w:rPr>
                <w:rFonts w:ascii="Arial"/>
                <w:i/>
                <w:sz w:val="20"/>
                <w:u w:val="single"/>
              </w:rPr>
              <w:t>ethical</w:t>
            </w:r>
            <w:r>
              <w:rPr>
                <w:rFonts w:ascii="Arial"/>
                <w:i/>
                <w:spacing w:val="-5"/>
                <w:sz w:val="20"/>
                <w:u w:val="single"/>
              </w:rPr>
              <w:t xml:space="preserve"> </w:t>
            </w:r>
            <w:r>
              <w:rPr>
                <w:rFonts w:ascii="Arial"/>
                <w:i/>
                <w:sz w:val="20"/>
                <w:u w:val="single"/>
              </w:rPr>
              <w:t>issues</w:t>
            </w:r>
            <w:r>
              <w:rPr>
                <w:rFonts w:ascii="Arial"/>
                <w:i/>
                <w:spacing w:val="-6"/>
                <w:sz w:val="20"/>
                <w:u w:val="single"/>
              </w:rPr>
              <w:t xml:space="preserve"> </w:t>
            </w:r>
            <w:r>
              <w:rPr>
                <w:rFonts w:ascii="Arial"/>
                <w:i/>
                <w:sz w:val="20"/>
                <w:u w:val="single"/>
              </w:rPr>
              <w:t>here</w:t>
            </w:r>
            <w:r>
              <w:rPr>
                <w:rFonts w:ascii="Arial"/>
                <w:i/>
                <w:spacing w:val="-7"/>
                <w:sz w:val="20"/>
                <w:u w:val="single"/>
              </w:rPr>
              <w:t xml:space="preserve"> </w:t>
            </w:r>
            <w:r>
              <w:rPr>
                <w:rFonts w:ascii="Arial"/>
                <w:i/>
                <w:sz w:val="20"/>
                <w:u w:val="single"/>
              </w:rPr>
              <w:t>in</w:t>
            </w:r>
            <w:r>
              <w:rPr>
                <w:rFonts w:ascii="Arial"/>
                <w:i/>
                <w:spacing w:val="-5"/>
                <w:sz w:val="20"/>
                <w:u w:val="single"/>
              </w:rPr>
              <w:t xml:space="preserve"> </w:t>
            </w:r>
            <w:r>
              <w:rPr>
                <w:rFonts w:ascii="Arial"/>
                <w:i/>
                <w:spacing w:val="-2"/>
                <w:sz w:val="20"/>
                <w:u w:val="single"/>
              </w:rPr>
              <w:t>details)</w:t>
            </w:r>
          </w:p>
        </w:tc>
        <w:tc>
          <w:tcPr>
            <w:tcW w:w="7155" w:type="dxa"/>
          </w:tcPr>
          <w:p w:rsidR="005A5841" w:rsidRDefault="005A5841">
            <w:pPr>
              <w:pStyle w:val="TableParagraph"/>
              <w:ind w:left="0"/>
              <w:rPr>
                <w:sz w:val="18"/>
              </w:rPr>
            </w:pPr>
          </w:p>
        </w:tc>
      </w:tr>
    </w:tbl>
    <w:p w:rsidR="007C3956" w:rsidRDefault="007C3956"/>
    <w:sectPr w:rsidR="007C3956">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CC5" w:rsidRDefault="00434CC5">
      <w:r>
        <w:separator/>
      </w:r>
    </w:p>
  </w:endnote>
  <w:endnote w:type="continuationSeparator" w:id="0">
    <w:p w:rsidR="00434CC5" w:rsidRDefault="00434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41" w:rsidRDefault="007C3956">
    <w:pPr>
      <w:pStyle w:val="BodyText"/>
      <w:spacing w:line="14" w:lineRule="auto"/>
      <w:rPr>
        <w:sz w:val="20"/>
      </w:rPr>
    </w:pPr>
    <w:r>
      <w:rPr>
        <w:noProof/>
        <w:sz w:val="20"/>
      </w:rPr>
      <mc:AlternateContent>
        <mc:Choice Requires="wps">
          <w:drawing>
            <wp:anchor distT="0" distB="0" distL="0" distR="0" simplePos="0" relativeHeight="48748851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5A5841" w:rsidRDefault="007C3956">
                          <w:pPr>
                            <w:pStyle w:val="BodyText"/>
                            <w:spacing w:before="14"/>
                            <w:ind w:left="20"/>
                          </w:pPr>
                          <w:r>
                            <w:t>Created</w:t>
                          </w:r>
                          <w:r>
                            <w:rPr>
                              <w:spacing w:val="-5"/>
                            </w:rPr>
                            <w:t xml:space="preserve"> </w:t>
                          </w:r>
                          <w:r>
                            <w:t>by:</w:t>
                          </w:r>
                          <w:r>
                            <w:rPr>
                              <w:spacing w:val="-2"/>
                            </w:rPr>
                            <w:t xml:space="preserve"> </w:t>
                          </w:r>
                          <w:r>
                            <w:rPr>
                              <w:spacing w:val="-5"/>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82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5A5841" w:rsidRDefault="007C3956">
                    <w:pPr>
                      <w:pStyle w:val="BodyText"/>
                      <w:spacing w:before="14"/>
                      <w:ind w:left="20"/>
                    </w:pPr>
                    <w:r>
                      <w:t>Created</w:t>
                    </w:r>
                    <w:r>
                      <w:rPr>
                        <w:spacing w:val="-5"/>
                      </w:rPr>
                      <w:t xml:space="preserve"> </w:t>
                    </w:r>
                    <w:r>
                      <w:t>by:</w:t>
                    </w:r>
                    <w:r>
                      <w:rPr>
                        <w:spacing w:val="-2"/>
                      </w:rPr>
                      <w:t xml:space="preserve"> </w:t>
                    </w:r>
                    <w:r>
                      <w:rPr>
                        <w:spacing w:val="-5"/>
                      </w:rPr>
                      <w:t>DR</w:t>
                    </w:r>
                  </w:p>
                </w:txbxContent>
              </v:textbox>
              <w10:wrap anchorx="page" anchory="page"/>
            </v:shape>
          </w:pict>
        </mc:Fallback>
      </mc:AlternateContent>
    </w:r>
    <w:r>
      <w:rPr>
        <w:noProof/>
        <w:sz w:val="20"/>
      </w:rPr>
      <mc:AlternateContent>
        <mc:Choice Requires="wps">
          <w:drawing>
            <wp:anchor distT="0" distB="0" distL="0" distR="0" simplePos="0" relativeHeight="48748902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5A5841" w:rsidRDefault="007C3956">
                          <w:pPr>
                            <w:pStyle w:val="BodyText"/>
                            <w:spacing w:before="14"/>
                            <w:ind w:left="20"/>
                          </w:pPr>
                          <w:r>
                            <w:t>Checked</w:t>
                          </w:r>
                          <w:r>
                            <w:rPr>
                              <w:spacing w:val="-8"/>
                            </w:rPr>
                            <w:t xml:space="preserve"> </w:t>
                          </w:r>
                          <w:r>
                            <w:t>by:</w:t>
                          </w:r>
                          <w:r>
                            <w:rPr>
                              <w:spacing w:val="-4"/>
                            </w:rPr>
                            <w:t xml:space="preserve"> </w:t>
                          </w:r>
                          <w:r>
                            <w:rPr>
                              <w:spacing w:val="-5"/>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582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5A5841" w:rsidRDefault="007C3956">
                    <w:pPr>
                      <w:pStyle w:val="BodyText"/>
                      <w:spacing w:before="14"/>
                      <w:ind w:left="20"/>
                    </w:pPr>
                    <w:r>
                      <w:t>Checked</w:t>
                    </w:r>
                    <w:r>
                      <w:rPr>
                        <w:spacing w:val="-8"/>
                      </w:rPr>
                      <w:t xml:space="preserve"> </w:t>
                    </w:r>
                    <w:r>
                      <w:t>by:</w:t>
                    </w:r>
                    <w:r>
                      <w:rPr>
                        <w:spacing w:val="-4"/>
                      </w:rPr>
                      <w:t xml:space="preserve"> </w:t>
                    </w:r>
                    <w:r>
                      <w:rPr>
                        <w:spacing w:val="-5"/>
                      </w:rPr>
                      <w:t>PM</w:t>
                    </w:r>
                  </w:p>
                </w:txbxContent>
              </v:textbox>
              <w10:wrap anchorx="page" anchory="page"/>
            </v:shape>
          </w:pict>
        </mc:Fallback>
      </mc:AlternateContent>
    </w:r>
    <w:r>
      <w:rPr>
        <w:noProof/>
        <w:sz w:val="20"/>
      </w:rPr>
      <mc:AlternateContent>
        <mc:Choice Requires="wps">
          <w:drawing>
            <wp:anchor distT="0" distB="0" distL="0" distR="0" simplePos="0" relativeHeight="48748953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5A5841" w:rsidRDefault="007C3956">
                          <w:pPr>
                            <w:pStyle w:val="BodyText"/>
                            <w:spacing w:before="14"/>
                            <w:ind w:left="20"/>
                          </w:pPr>
                          <w:r>
                            <w:t>Approved</w:t>
                          </w:r>
                          <w:r>
                            <w:rPr>
                              <w:spacing w:val="-6"/>
                            </w:rPr>
                            <w:t xml:space="preserve"> </w:t>
                          </w:r>
                          <w:r>
                            <w:t>by:</w:t>
                          </w:r>
                          <w:r>
                            <w:rPr>
                              <w:spacing w:val="-6"/>
                            </w:rPr>
                            <w:t xml:space="preserve"> </w:t>
                          </w:r>
                          <w:r>
                            <w:rPr>
                              <w:spacing w:val="-5"/>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582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5A5841" w:rsidRDefault="007C3956">
                    <w:pPr>
                      <w:pStyle w:val="BodyText"/>
                      <w:spacing w:before="14"/>
                      <w:ind w:left="20"/>
                    </w:pPr>
                    <w:r>
                      <w:t>Approved</w:t>
                    </w:r>
                    <w:r>
                      <w:rPr>
                        <w:spacing w:val="-6"/>
                      </w:rPr>
                      <w:t xml:space="preserve"> </w:t>
                    </w:r>
                    <w:r>
                      <w:t>by:</w:t>
                    </w:r>
                    <w:r>
                      <w:rPr>
                        <w:spacing w:val="-6"/>
                      </w:rPr>
                      <w:t xml:space="preserve"> </w:t>
                    </w:r>
                    <w:r>
                      <w:rPr>
                        <w:spacing w:val="-5"/>
                      </w:rPr>
                      <w:t>MBM</w:t>
                    </w:r>
                  </w:p>
                </w:txbxContent>
              </v:textbox>
              <w10:wrap anchorx="page" anchory="page"/>
            </v:shape>
          </w:pict>
        </mc:Fallback>
      </mc:AlternateContent>
    </w:r>
    <w:r>
      <w:rPr>
        <w:noProof/>
        <w:sz w:val="20"/>
      </w:rPr>
      <mc:AlternateContent>
        <mc:Choice Requires="wps">
          <w:drawing>
            <wp:anchor distT="0" distB="0" distL="0" distR="0" simplePos="0" relativeHeight="48749004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5A5841" w:rsidRDefault="007C3956">
                          <w:pPr>
                            <w:pStyle w:val="BodyText"/>
                            <w:spacing w:before="14"/>
                            <w:ind w:left="20"/>
                          </w:pPr>
                          <w:r>
                            <w:t>Version:</w:t>
                          </w:r>
                          <w:r>
                            <w:rPr>
                              <w:spacing w:val="-6"/>
                            </w:rPr>
                            <w:t xml:space="preserve"> </w:t>
                          </w:r>
                          <w:r>
                            <w:t>3</w:t>
                          </w:r>
                          <w:r>
                            <w:rPr>
                              <w:spacing w:val="-5"/>
                            </w:rPr>
                            <w:t xml:space="preserve"> </w:t>
                          </w:r>
                          <w:r>
                            <w:t>(07-07-</w:t>
                          </w:r>
                          <w:r>
                            <w:rPr>
                              <w:spacing w:val="-2"/>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1582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5A5841" w:rsidRDefault="007C3956">
                    <w:pPr>
                      <w:pStyle w:val="BodyText"/>
                      <w:spacing w:before="14"/>
                      <w:ind w:left="20"/>
                    </w:pPr>
                    <w:r>
                      <w:t>Version:</w:t>
                    </w:r>
                    <w:r>
                      <w:rPr>
                        <w:spacing w:val="-6"/>
                      </w:rPr>
                      <w:t xml:space="preserve"> </w:t>
                    </w:r>
                    <w:r>
                      <w:t>3</w:t>
                    </w:r>
                    <w:r>
                      <w:rPr>
                        <w:spacing w:val="-5"/>
                      </w:rPr>
                      <w:t xml:space="preserve"> </w:t>
                    </w:r>
                    <w:r>
                      <w:t>(07-07-</w:t>
                    </w:r>
                    <w:r>
                      <w:rPr>
                        <w:spacing w:val="-2"/>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CC5" w:rsidRDefault="00434CC5">
      <w:r>
        <w:separator/>
      </w:r>
    </w:p>
  </w:footnote>
  <w:footnote w:type="continuationSeparator" w:id="0">
    <w:p w:rsidR="00434CC5" w:rsidRDefault="00434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841" w:rsidRDefault="007C3956">
    <w:pPr>
      <w:pStyle w:val="BodyText"/>
      <w:spacing w:line="14" w:lineRule="auto"/>
      <w:rPr>
        <w:sz w:val="20"/>
      </w:rPr>
    </w:pPr>
    <w:r>
      <w:rPr>
        <w:noProof/>
        <w:sz w:val="20"/>
      </w:rPr>
      <mc:AlternateContent>
        <mc:Choice Requires="wps">
          <w:drawing>
            <wp:anchor distT="0" distB="0" distL="0" distR="0" simplePos="0" relativeHeight="487488000"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5A5841" w:rsidRDefault="007C395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582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5A5841" w:rsidRDefault="007C3956">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95845"/>
    <w:multiLevelType w:val="hybridMultilevel"/>
    <w:tmpl w:val="307EC6EE"/>
    <w:lvl w:ilvl="0" w:tplc="1E669004">
      <w:numFmt w:val="bullet"/>
      <w:lvlText w:val="•"/>
      <w:lvlJc w:val="left"/>
      <w:pPr>
        <w:ind w:left="828"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4BDCAAD8">
      <w:numFmt w:val="bullet"/>
      <w:lvlText w:val="•"/>
      <w:lvlJc w:val="left"/>
      <w:pPr>
        <w:ind w:left="1672" w:hanging="360"/>
      </w:pPr>
      <w:rPr>
        <w:rFonts w:hint="default"/>
        <w:lang w:val="en-US" w:eastAsia="en-US" w:bidi="ar-SA"/>
      </w:rPr>
    </w:lvl>
    <w:lvl w:ilvl="2" w:tplc="8E642CA2">
      <w:numFmt w:val="bullet"/>
      <w:lvlText w:val="•"/>
      <w:lvlJc w:val="left"/>
      <w:pPr>
        <w:ind w:left="2525" w:hanging="360"/>
      </w:pPr>
      <w:rPr>
        <w:rFonts w:hint="default"/>
        <w:lang w:val="en-US" w:eastAsia="en-US" w:bidi="ar-SA"/>
      </w:rPr>
    </w:lvl>
    <w:lvl w:ilvl="3" w:tplc="9F18C2D4">
      <w:numFmt w:val="bullet"/>
      <w:lvlText w:val="•"/>
      <w:lvlJc w:val="left"/>
      <w:pPr>
        <w:ind w:left="3377" w:hanging="360"/>
      </w:pPr>
      <w:rPr>
        <w:rFonts w:hint="default"/>
        <w:lang w:val="en-US" w:eastAsia="en-US" w:bidi="ar-SA"/>
      </w:rPr>
    </w:lvl>
    <w:lvl w:ilvl="4" w:tplc="DADA7F20">
      <w:numFmt w:val="bullet"/>
      <w:lvlText w:val="•"/>
      <w:lvlJc w:val="left"/>
      <w:pPr>
        <w:ind w:left="4230" w:hanging="360"/>
      </w:pPr>
      <w:rPr>
        <w:rFonts w:hint="default"/>
        <w:lang w:val="en-US" w:eastAsia="en-US" w:bidi="ar-SA"/>
      </w:rPr>
    </w:lvl>
    <w:lvl w:ilvl="5" w:tplc="7D08406C">
      <w:numFmt w:val="bullet"/>
      <w:lvlText w:val="•"/>
      <w:lvlJc w:val="left"/>
      <w:pPr>
        <w:ind w:left="5083" w:hanging="360"/>
      </w:pPr>
      <w:rPr>
        <w:rFonts w:hint="default"/>
        <w:lang w:val="en-US" w:eastAsia="en-US" w:bidi="ar-SA"/>
      </w:rPr>
    </w:lvl>
    <w:lvl w:ilvl="6" w:tplc="DB56F774">
      <w:numFmt w:val="bullet"/>
      <w:lvlText w:val="•"/>
      <w:lvlJc w:val="left"/>
      <w:pPr>
        <w:ind w:left="5935" w:hanging="360"/>
      </w:pPr>
      <w:rPr>
        <w:rFonts w:hint="default"/>
        <w:lang w:val="en-US" w:eastAsia="en-US" w:bidi="ar-SA"/>
      </w:rPr>
    </w:lvl>
    <w:lvl w:ilvl="7" w:tplc="A03A6D00">
      <w:numFmt w:val="bullet"/>
      <w:lvlText w:val="•"/>
      <w:lvlJc w:val="left"/>
      <w:pPr>
        <w:ind w:left="6788" w:hanging="360"/>
      </w:pPr>
      <w:rPr>
        <w:rFonts w:hint="default"/>
        <w:lang w:val="en-US" w:eastAsia="en-US" w:bidi="ar-SA"/>
      </w:rPr>
    </w:lvl>
    <w:lvl w:ilvl="8" w:tplc="37C880D4">
      <w:numFmt w:val="bullet"/>
      <w:lvlText w:val="•"/>
      <w:lvlJc w:val="left"/>
      <w:pPr>
        <w:ind w:left="7640"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A5841"/>
    <w:rsid w:val="00207954"/>
    <w:rsid w:val="00434CC5"/>
    <w:rsid w:val="005A5841"/>
    <w:rsid w:val="007C3956"/>
    <w:rsid w:val="009407F0"/>
    <w:rsid w:val="00BF4A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53BEF"/>
  <w15:docId w15:val="{AEA50DEF-31E8-4E7A-A5C0-52E2658C4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d.com/index.php/AJR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650</Words>
  <Characters>3710</Characters>
  <Application>Microsoft Office Word</Application>
  <DocSecurity>0</DocSecurity>
  <Lines>30</Lines>
  <Paragraphs>8</Paragraphs>
  <ScaleCrop>false</ScaleCrop>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4</cp:revision>
  <dcterms:created xsi:type="dcterms:W3CDTF">2025-10-17T06:44:00Z</dcterms:created>
  <dcterms:modified xsi:type="dcterms:W3CDTF">2025-10-17T06:56:00Z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Microsoft® Word pour Microsoft 365</vt:lpwstr>
  </property>
  <property fmtid="{D5CDD505-2E9C-101B-9397-08002B2CF9AE}" pid="4" name="LastSaved">
    <vt:filetime>2025-10-17T00:00:00Z</vt:filetime>
  </property>
  <property fmtid="{D5CDD505-2E9C-101B-9397-08002B2CF9AE}" pid="5" name="Producer">
    <vt:lpwstr>Microsoft® Word pour Microsoft 365</vt:lpwstr>
  </property>
</Properties>
</file>