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FBD8465" w14:textId="77777777" w:rsidTr="002643B3">
        <w:trPr>
          <w:trHeight w:val="290"/>
        </w:trPr>
        <w:tc>
          <w:tcPr>
            <w:tcW w:w="5000" w:type="pct"/>
            <w:gridSpan w:val="2"/>
            <w:tcBorders>
              <w:top w:val="nil"/>
              <w:left w:val="nil"/>
              <w:right w:val="nil"/>
            </w:tcBorders>
          </w:tcPr>
          <w:p w14:paraId="73BCDED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23BC1B8" w14:textId="77777777" w:rsidTr="002643B3">
        <w:trPr>
          <w:trHeight w:val="290"/>
        </w:trPr>
        <w:tc>
          <w:tcPr>
            <w:tcW w:w="1234" w:type="pct"/>
          </w:tcPr>
          <w:p w14:paraId="148CE9A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CEBEEF9" w14:textId="77777777" w:rsidR="0000007A" w:rsidRPr="00E65EB7" w:rsidRDefault="000872BC"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5270F869" w14:textId="77777777" w:rsidTr="002643B3">
        <w:trPr>
          <w:trHeight w:val="290"/>
        </w:trPr>
        <w:tc>
          <w:tcPr>
            <w:tcW w:w="1234" w:type="pct"/>
          </w:tcPr>
          <w:p w14:paraId="49835BA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F60DFA7" w14:textId="77777777" w:rsidR="0000007A" w:rsidRPr="00F245A7" w:rsidRDefault="002F1C67" w:rsidP="00F3669D">
            <w:pPr>
              <w:pStyle w:val="NormalWeb"/>
              <w:spacing w:before="0" w:beforeAutospacing="0" w:after="0" w:afterAutospacing="0"/>
              <w:rPr>
                <w:rFonts w:ascii="Arial" w:hAnsi="Arial" w:cs="Arial"/>
                <w:b/>
                <w:bCs/>
                <w:sz w:val="20"/>
                <w:szCs w:val="28"/>
                <w:lang w:val="en-GB"/>
              </w:rPr>
            </w:pPr>
            <w:r w:rsidRPr="002F1C67">
              <w:rPr>
                <w:rFonts w:ascii="Arial" w:hAnsi="Arial" w:cs="Arial"/>
                <w:b/>
                <w:bCs/>
                <w:sz w:val="20"/>
                <w:szCs w:val="28"/>
                <w:lang w:val="en-GB"/>
              </w:rPr>
              <w:t>Ms_AJFAR_145826</w:t>
            </w:r>
          </w:p>
        </w:tc>
      </w:tr>
      <w:tr w:rsidR="0000007A" w:rsidRPr="00F245A7" w14:paraId="5870A5B6" w14:textId="77777777" w:rsidTr="002643B3">
        <w:trPr>
          <w:trHeight w:val="650"/>
        </w:trPr>
        <w:tc>
          <w:tcPr>
            <w:tcW w:w="1234" w:type="pct"/>
          </w:tcPr>
          <w:p w14:paraId="52F6BFD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F298F70" w14:textId="77777777" w:rsidR="0000007A" w:rsidRPr="00F245A7" w:rsidRDefault="002F1C67" w:rsidP="000450FC">
            <w:pPr>
              <w:pStyle w:val="NormalWeb"/>
              <w:spacing w:before="0" w:beforeAutospacing="0" w:after="0" w:afterAutospacing="0"/>
              <w:rPr>
                <w:rFonts w:ascii="Arial" w:hAnsi="Arial" w:cs="Arial"/>
                <w:b/>
                <w:sz w:val="20"/>
                <w:szCs w:val="28"/>
                <w:lang w:val="en-GB"/>
              </w:rPr>
            </w:pPr>
            <w:r w:rsidRPr="002F1C67">
              <w:rPr>
                <w:rFonts w:ascii="Arial" w:hAnsi="Arial" w:cs="Arial"/>
                <w:b/>
                <w:sz w:val="20"/>
                <w:szCs w:val="28"/>
                <w:lang w:val="en-GB"/>
              </w:rPr>
              <w:t>Long Relationship Weight of Coconut Crab (</w:t>
            </w:r>
            <w:proofErr w:type="spellStart"/>
            <w:r w:rsidRPr="002F1C67">
              <w:rPr>
                <w:rFonts w:ascii="Arial" w:hAnsi="Arial" w:cs="Arial"/>
                <w:b/>
                <w:sz w:val="20"/>
                <w:szCs w:val="28"/>
                <w:lang w:val="en-GB"/>
              </w:rPr>
              <w:t>Birgus</w:t>
            </w:r>
            <w:proofErr w:type="spellEnd"/>
            <w:r w:rsidRPr="002F1C67">
              <w:rPr>
                <w:rFonts w:ascii="Arial" w:hAnsi="Arial" w:cs="Arial"/>
                <w:b/>
                <w:sz w:val="20"/>
                <w:szCs w:val="28"/>
                <w:lang w:val="en-GB"/>
              </w:rPr>
              <w:t xml:space="preserve"> </w:t>
            </w:r>
            <w:proofErr w:type="spellStart"/>
            <w:r w:rsidRPr="002F1C67">
              <w:rPr>
                <w:rFonts w:ascii="Arial" w:hAnsi="Arial" w:cs="Arial"/>
                <w:b/>
                <w:sz w:val="20"/>
                <w:szCs w:val="28"/>
                <w:lang w:val="en-GB"/>
              </w:rPr>
              <w:t>latro</w:t>
            </w:r>
            <w:proofErr w:type="spellEnd"/>
            <w:r w:rsidRPr="002F1C67">
              <w:rPr>
                <w:rFonts w:ascii="Arial" w:hAnsi="Arial" w:cs="Arial"/>
                <w:b/>
                <w:sz w:val="20"/>
                <w:szCs w:val="28"/>
                <w:lang w:val="en-GB"/>
              </w:rPr>
              <w:t xml:space="preserve">) on </w:t>
            </w:r>
            <w:proofErr w:type="spellStart"/>
            <w:r w:rsidRPr="002F1C67">
              <w:rPr>
                <w:rFonts w:ascii="Arial" w:hAnsi="Arial" w:cs="Arial"/>
                <w:b/>
                <w:sz w:val="20"/>
                <w:szCs w:val="28"/>
                <w:lang w:val="en-GB"/>
              </w:rPr>
              <w:t>Meos</w:t>
            </w:r>
            <w:proofErr w:type="spellEnd"/>
            <w:r w:rsidRPr="002F1C67">
              <w:rPr>
                <w:rFonts w:ascii="Arial" w:hAnsi="Arial" w:cs="Arial"/>
                <w:b/>
                <w:sz w:val="20"/>
                <w:szCs w:val="28"/>
                <w:lang w:val="en-GB"/>
              </w:rPr>
              <w:t xml:space="preserve"> </w:t>
            </w:r>
            <w:proofErr w:type="spellStart"/>
            <w:r w:rsidRPr="002F1C67">
              <w:rPr>
                <w:rFonts w:ascii="Arial" w:hAnsi="Arial" w:cs="Arial"/>
                <w:b/>
                <w:sz w:val="20"/>
                <w:szCs w:val="28"/>
                <w:lang w:val="en-GB"/>
              </w:rPr>
              <w:t>Ambower</w:t>
            </w:r>
            <w:proofErr w:type="spellEnd"/>
            <w:r w:rsidRPr="002F1C67">
              <w:rPr>
                <w:rFonts w:ascii="Arial" w:hAnsi="Arial" w:cs="Arial"/>
                <w:b/>
                <w:sz w:val="20"/>
                <w:szCs w:val="28"/>
                <w:lang w:val="en-GB"/>
              </w:rPr>
              <w:t xml:space="preserve"> Island, Fam Islands, Raja Ampat</w:t>
            </w:r>
          </w:p>
        </w:tc>
      </w:tr>
      <w:tr w:rsidR="00CF0BBB" w:rsidRPr="00F245A7" w14:paraId="5FDA4B1C" w14:textId="77777777" w:rsidTr="002643B3">
        <w:trPr>
          <w:trHeight w:val="332"/>
        </w:trPr>
        <w:tc>
          <w:tcPr>
            <w:tcW w:w="1234" w:type="pct"/>
          </w:tcPr>
          <w:p w14:paraId="749211C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2C0F741" w14:textId="77777777" w:rsidR="00CF0BBB" w:rsidRPr="00F245A7" w:rsidRDefault="002F1C67" w:rsidP="000450FC">
            <w:pPr>
              <w:pStyle w:val="NormalWeb"/>
              <w:spacing w:before="0" w:beforeAutospacing="0" w:after="0" w:afterAutospacing="0"/>
              <w:rPr>
                <w:rFonts w:ascii="Arial" w:hAnsi="Arial" w:cs="Arial"/>
                <w:b/>
                <w:sz w:val="20"/>
                <w:szCs w:val="28"/>
                <w:lang w:val="en-GB"/>
              </w:rPr>
            </w:pPr>
            <w:r w:rsidRPr="002F1C67">
              <w:rPr>
                <w:rFonts w:ascii="Arial" w:hAnsi="Arial" w:cs="Arial"/>
                <w:b/>
                <w:sz w:val="20"/>
                <w:szCs w:val="28"/>
                <w:lang w:val="en-GB"/>
              </w:rPr>
              <w:t>Original Research Article</w:t>
            </w:r>
          </w:p>
        </w:tc>
      </w:tr>
    </w:tbl>
    <w:p w14:paraId="58B664AA" w14:textId="77777777" w:rsidR="008662E5" w:rsidRPr="00900E9B" w:rsidRDefault="008662E5" w:rsidP="008662E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36B9DD91" w14:textId="77777777">
        <w:tc>
          <w:tcPr>
            <w:tcW w:w="5000" w:type="pct"/>
            <w:gridSpan w:val="3"/>
            <w:tcBorders>
              <w:top w:val="nil"/>
              <w:left w:val="nil"/>
              <w:right w:val="nil"/>
            </w:tcBorders>
            <w:noWrap/>
          </w:tcPr>
          <w:p w14:paraId="6840C3FE" w14:textId="77777777" w:rsidR="008662E5" w:rsidRPr="00900E9B" w:rsidRDefault="008662E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7ABD93E" w14:textId="77777777" w:rsidR="008662E5" w:rsidRPr="00900E9B" w:rsidRDefault="008662E5">
            <w:pPr>
              <w:rPr>
                <w:sz w:val="20"/>
                <w:szCs w:val="20"/>
                <w:lang w:val="en-GB"/>
              </w:rPr>
            </w:pPr>
          </w:p>
        </w:tc>
      </w:tr>
      <w:tr w:rsidR="008662E5" w:rsidRPr="00900E9B" w14:paraId="06EDBA91" w14:textId="77777777">
        <w:tc>
          <w:tcPr>
            <w:tcW w:w="1265" w:type="pct"/>
            <w:noWrap/>
          </w:tcPr>
          <w:p w14:paraId="1375C671" w14:textId="77777777" w:rsidR="008662E5" w:rsidRPr="00900E9B" w:rsidRDefault="008662E5">
            <w:pPr>
              <w:pStyle w:val="Heading2"/>
              <w:jc w:val="left"/>
              <w:rPr>
                <w:rFonts w:ascii="Times New Roman" w:hAnsi="Times New Roman"/>
                <w:lang w:val="en-GB"/>
              </w:rPr>
            </w:pPr>
          </w:p>
        </w:tc>
        <w:tc>
          <w:tcPr>
            <w:tcW w:w="2212" w:type="pct"/>
          </w:tcPr>
          <w:p w14:paraId="284A8A76" w14:textId="77777777" w:rsidR="008662E5" w:rsidRDefault="008662E5">
            <w:pPr>
              <w:pStyle w:val="Heading2"/>
              <w:jc w:val="left"/>
              <w:rPr>
                <w:rFonts w:ascii="Times New Roman" w:hAnsi="Times New Roman"/>
                <w:lang w:val="en-GB"/>
              </w:rPr>
            </w:pPr>
            <w:r w:rsidRPr="00900E9B">
              <w:rPr>
                <w:rFonts w:ascii="Times New Roman" w:hAnsi="Times New Roman"/>
                <w:lang w:val="en-GB"/>
              </w:rPr>
              <w:t>Reviewer’s comment</w:t>
            </w:r>
          </w:p>
          <w:p w14:paraId="4EAE8731"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188530BB" w14:textId="77777777" w:rsidR="00770F42" w:rsidRPr="00770F42" w:rsidRDefault="00770F42" w:rsidP="00770F42">
            <w:pPr>
              <w:rPr>
                <w:lang w:val="en-GB"/>
              </w:rPr>
            </w:pPr>
          </w:p>
        </w:tc>
        <w:tc>
          <w:tcPr>
            <w:tcW w:w="1523" w:type="pct"/>
          </w:tcPr>
          <w:p w14:paraId="48AB25D0"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68D67906" w14:textId="77777777" w:rsidR="008662E5" w:rsidRPr="00900E9B" w:rsidRDefault="008662E5">
            <w:pPr>
              <w:pStyle w:val="Heading2"/>
              <w:jc w:val="left"/>
              <w:rPr>
                <w:rFonts w:ascii="Times New Roman" w:hAnsi="Times New Roman"/>
                <w:b w:val="0"/>
                <w:lang w:val="en-GB"/>
              </w:rPr>
            </w:pPr>
          </w:p>
        </w:tc>
      </w:tr>
      <w:tr w:rsidR="008662E5" w:rsidRPr="00900E9B" w14:paraId="14518DB7" w14:textId="77777777">
        <w:trPr>
          <w:trHeight w:val="1264"/>
        </w:trPr>
        <w:tc>
          <w:tcPr>
            <w:tcW w:w="1265" w:type="pct"/>
            <w:noWrap/>
          </w:tcPr>
          <w:p w14:paraId="691B08EA"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31FAB5" w14:textId="77777777" w:rsidR="008662E5" w:rsidRPr="00900E9B" w:rsidRDefault="008662E5">
            <w:pPr>
              <w:ind w:left="360"/>
              <w:rPr>
                <w:rFonts w:eastAsia="MS Mincho"/>
                <w:b/>
                <w:bCs/>
                <w:sz w:val="20"/>
                <w:szCs w:val="20"/>
                <w:lang w:val="en-GB"/>
              </w:rPr>
            </w:pPr>
          </w:p>
        </w:tc>
        <w:tc>
          <w:tcPr>
            <w:tcW w:w="2212" w:type="pct"/>
          </w:tcPr>
          <w:p w14:paraId="116BDBB5" w14:textId="77777777" w:rsidR="008662E5" w:rsidRPr="00900E9B" w:rsidRDefault="00023CD9">
            <w:pPr>
              <w:pStyle w:val="ListParagraph"/>
              <w:ind w:left="0"/>
              <w:rPr>
                <w:b/>
                <w:bCs/>
                <w:sz w:val="20"/>
                <w:szCs w:val="20"/>
                <w:lang w:val="en-GB"/>
              </w:rPr>
            </w:pPr>
            <w:r>
              <w:rPr>
                <w:b/>
                <w:bCs/>
                <w:sz w:val="20"/>
                <w:szCs w:val="20"/>
                <w:lang w:val="en-GB"/>
              </w:rPr>
              <w:t>Provide important</w:t>
            </w:r>
            <w:r w:rsidRPr="00023CD9">
              <w:rPr>
                <w:b/>
                <w:bCs/>
                <w:sz w:val="20"/>
                <w:szCs w:val="20"/>
                <w:lang w:val="en-GB"/>
              </w:rPr>
              <w:t xml:space="preserve"> information for conservation efforts, helping to inform management strategies for protecting coconut crab populations and their </w:t>
            </w:r>
            <w:r>
              <w:rPr>
                <w:b/>
                <w:bCs/>
                <w:sz w:val="20"/>
                <w:szCs w:val="20"/>
                <w:lang w:val="en-GB"/>
              </w:rPr>
              <w:t xml:space="preserve">natural </w:t>
            </w:r>
            <w:r w:rsidRPr="00023CD9">
              <w:rPr>
                <w:b/>
                <w:bCs/>
                <w:sz w:val="20"/>
                <w:szCs w:val="20"/>
                <w:lang w:val="en-GB"/>
              </w:rPr>
              <w:t>habitats.</w:t>
            </w:r>
            <w:r>
              <w:rPr>
                <w:b/>
                <w:bCs/>
                <w:sz w:val="20"/>
                <w:szCs w:val="20"/>
                <w:lang w:val="en-GB"/>
              </w:rPr>
              <w:t xml:space="preserve"> </w:t>
            </w:r>
            <w:r w:rsidRPr="00023CD9">
              <w:rPr>
                <w:b/>
                <w:bCs/>
                <w:sz w:val="20"/>
                <w:szCs w:val="20"/>
                <w:lang w:val="en-GB"/>
              </w:rPr>
              <w:t xml:space="preserve">Highlights the </w:t>
            </w:r>
            <w:r>
              <w:rPr>
                <w:b/>
                <w:bCs/>
                <w:sz w:val="20"/>
                <w:szCs w:val="20"/>
                <w:lang w:val="en-GB"/>
              </w:rPr>
              <w:t>value</w:t>
            </w:r>
            <w:r w:rsidRPr="00023CD9">
              <w:rPr>
                <w:b/>
                <w:bCs/>
                <w:sz w:val="20"/>
                <w:szCs w:val="20"/>
                <w:lang w:val="en-GB"/>
              </w:rPr>
              <w:t xml:space="preserve"> of maintaining ecological balance in island ecosystems and the role of the coconut crab in </w:t>
            </w:r>
            <w:r>
              <w:rPr>
                <w:b/>
                <w:bCs/>
                <w:sz w:val="20"/>
                <w:szCs w:val="20"/>
                <w:lang w:val="en-GB"/>
              </w:rPr>
              <w:t>surrounding</w:t>
            </w:r>
            <w:r w:rsidRPr="00023CD9">
              <w:rPr>
                <w:b/>
                <w:bCs/>
                <w:sz w:val="20"/>
                <w:szCs w:val="20"/>
                <w:lang w:val="en-GB"/>
              </w:rPr>
              <w:t xml:space="preserve"> environment.</w:t>
            </w:r>
          </w:p>
        </w:tc>
        <w:tc>
          <w:tcPr>
            <w:tcW w:w="1523" w:type="pct"/>
          </w:tcPr>
          <w:p w14:paraId="71D85C15" w14:textId="2A439C6F" w:rsidR="008662E5" w:rsidRPr="00900E9B" w:rsidRDefault="00772F30" w:rsidP="00A1243B">
            <w:pPr>
              <w:pStyle w:val="Heading2"/>
              <w:rPr>
                <w:rFonts w:ascii="Times New Roman" w:hAnsi="Times New Roman"/>
                <w:b w:val="0"/>
                <w:lang w:val="en-GB"/>
              </w:rPr>
            </w:pPr>
            <w:r w:rsidRPr="00B145D8">
              <w:rPr>
                <w:rFonts w:ascii="Times New Roman" w:hAnsi="Times New Roman"/>
                <w:b w:val="0"/>
                <w:lang w:val="en-US"/>
              </w:rPr>
              <w:t>No comments or revisions were requested</w:t>
            </w:r>
          </w:p>
        </w:tc>
      </w:tr>
      <w:tr w:rsidR="008662E5" w:rsidRPr="00900E9B" w14:paraId="7C7B0D8C" w14:textId="77777777">
        <w:trPr>
          <w:trHeight w:val="1262"/>
        </w:trPr>
        <w:tc>
          <w:tcPr>
            <w:tcW w:w="1265" w:type="pct"/>
            <w:noWrap/>
          </w:tcPr>
          <w:p w14:paraId="17B6512B"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48548E20"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6EDD419B" w14:textId="77777777" w:rsidR="008662E5" w:rsidRPr="00900E9B" w:rsidRDefault="008662E5">
            <w:pPr>
              <w:pStyle w:val="Heading2"/>
              <w:jc w:val="left"/>
              <w:rPr>
                <w:rFonts w:ascii="Times New Roman" w:hAnsi="Times New Roman"/>
                <w:u w:val="single"/>
                <w:lang w:val="en-GB"/>
              </w:rPr>
            </w:pPr>
          </w:p>
        </w:tc>
        <w:tc>
          <w:tcPr>
            <w:tcW w:w="2212" w:type="pct"/>
          </w:tcPr>
          <w:p w14:paraId="392ACB4C" w14:textId="77777777" w:rsidR="00081ECC" w:rsidRPr="00900E9B" w:rsidRDefault="00023CD9" w:rsidP="00023CD9">
            <w:pPr>
              <w:ind w:left="360"/>
              <w:rPr>
                <w:b/>
                <w:bCs/>
                <w:sz w:val="20"/>
                <w:szCs w:val="20"/>
                <w:lang w:val="en-GB"/>
              </w:rPr>
            </w:pPr>
            <w:r>
              <w:rPr>
                <w:b/>
                <w:bCs/>
                <w:sz w:val="20"/>
                <w:szCs w:val="20"/>
                <w:lang w:val="en-GB"/>
              </w:rPr>
              <w:t xml:space="preserve">Another </w:t>
            </w:r>
            <w:r w:rsidR="00C4538D">
              <w:rPr>
                <w:b/>
                <w:bCs/>
                <w:sz w:val="20"/>
                <w:szCs w:val="20"/>
                <w:lang w:val="en-GB"/>
              </w:rPr>
              <w:t xml:space="preserve">Suitable title: </w:t>
            </w:r>
            <w:r w:rsidR="00081ECC" w:rsidRPr="00081ECC">
              <w:rPr>
                <w:b/>
                <w:bCs/>
                <w:sz w:val="20"/>
                <w:szCs w:val="20"/>
                <w:lang w:val="en-GB"/>
              </w:rPr>
              <w:t>Weight Dynamics of Coconut Crabs (</w:t>
            </w:r>
            <w:proofErr w:type="spellStart"/>
            <w:r w:rsidR="00081ECC" w:rsidRPr="00081ECC">
              <w:rPr>
                <w:b/>
                <w:bCs/>
                <w:sz w:val="20"/>
                <w:szCs w:val="20"/>
                <w:lang w:val="en-GB"/>
              </w:rPr>
              <w:t>Birgus</w:t>
            </w:r>
            <w:proofErr w:type="spellEnd"/>
            <w:r w:rsidR="00081ECC" w:rsidRPr="00081ECC">
              <w:rPr>
                <w:b/>
                <w:bCs/>
                <w:sz w:val="20"/>
                <w:szCs w:val="20"/>
                <w:lang w:val="en-GB"/>
              </w:rPr>
              <w:t xml:space="preserve"> </w:t>
            </w:r>
            <w:proofErr w:type="spellStart"/>
            <w:r w:rsidR="00081ECC" w:rsidRPr="00081ECC">
              <w:rPr>
                <w:b/>
                <w:bCs/>
                <w:sz w:val="20"/>
                <w:szCs w:val="20"/>
                <w:lang w:val="en-GB"/>
              </w:rPr>
              <w:t>latro</w:t>
            </w:r>
            <w:proofErr w:type="spellEnd"/>
            <w:r w:rsidR="00081ECC" w:rsidRPr="00081ECC">
              <w:rPr>
                <w:b/>
                <w:bCs/>
                <w:sz w:val="20"/>
                <w:szCs w:val="20"/>
                <w:lang w:val="en-GB"/>
              </w:rPr>
              <w:t xml:space="preserve">) on </w:t>
            </w:r>
            <w:proofErr w:type="spellStart"/>
            <w:r w:rsidR="00081ECC" w:rsidRPr="00081ECC">
              <w:rPr>
                <w:b/>
                <w:bCs/>
                <w:sz w:val="20"/>
                <w:szCs w:val="20"/>
                <w:lang w:val="en-GB"/>
              </w:rPr>
              <w:t>Meos</w:t>
            </w:r>
            <w:proofErr w:type="spellEnd"/>
            <w:r w:rsidR="00081ECC" w:rsidRPr="00081ECC">
              <w:rPr>
                <w:b/>
                <w:bCs/>
                <w:sz w:val="20"/>
                <w:szCs w:val="20"/>
                <w:lang w:val="en-GB"/>
              </w:rPr>
              <w:t xml:space="preserve"> </w:t>
            </w:r>
            <w:proofErr w:type="spellStart"/>
            <w:r w:rsidR="00081ECC" w:rsidRPr="00081ECC">
              <w:rPr>
                <w:b/>
                <w:bCs/>
                <w:sz w:val="20"/>
                <w:szCs w:val="20"/>
                <w:lang w:val="en-GB"/>
              </w:rPr>
              <w:t>Ambower</w:t>
            </w:r>
            <w:proofErr w:type="spellEnd"/>
            <w:r w:rsidR="00081ECC" w:rsidRPr="00081ECC">
              <w:rPr>
                <w:b/>
                <w:bCs/>
                <w:sz w:val="20"/>
                <w:szCs w:val="20"/>
                <w:lang w:val="en-GB"/>
              </w:rPr>
              <w:t xml:space="preserve"> Island, Raja Ampat</w:t>
            </w:r>
            <w:r>
              <w:rPr>
                <w:b/>
                <w:bCs/>
                <w:sz w:val="20"/>
                <w:szCs w:val="20"/>
                <w:lang w:val="en-GB"/>
              </w:rPr>
              <w:t>.</w:t>
            </w:r>
          </w:p>
        </w:tc>
        <w:tc>
          <w:tcPr>
            <w:tcW w:w="1523" w:type="pct"/>
          </w:tcPr>
          <w:p w14:paraId="6D9C5BF8" w14:textId="77777777" w:rsidR="00772F30" w:rsidRDefault="00772F30">
            <w:pPr>
              <w:pStyle w:val="Heading2"/>
              <w:jc w:val="left"/>
              <w:rPr>
                <w:rFonts w:ascii="Times New Roman" w:hAnsi="Times New Roman"/>
                <w:b w:val="0"/>
                <w:lang w:val="en-US"/>
              </w:rPr>
            </w:pPr>
            <w:r>
              <w:rPr>
                <w:rFonts w:ascii="Times New Roman" w:hAnsi="Times New Roman"/>
                <w:b w:val="0"/>
                <w:lang w:val="en-US"/>
              </w:rPr>
              <w:t>Corrected</w:t>
            </w:r>
          </w:p>
          <w:p w14:paraId="39C60358" w14:textId="49DAE552" w:rsidR="008662E5" w:rsidRPr="00900E9B" w:rsidRDefault="00A1243B">
            <w:pPr>
              <w:pStyle w:val="Heading2"/>
              <w:jc w:val="left"/>
              <w:rPr>
                <w:rFonts w:ascii="Times New Roman" w:hAnsi="Times New Roman"/>
                <w:b w:val="0"/>
                <w:lang w:val="en-GB"/>
              </w:rPr>
            </w:pPr>
            <w:r w:rsidRPr="00A1243B">
              <w:rPr>
                <w:rFonts w:ascii="Times New Roman" w:hAnsi="Times New Roman"/>
                <w:b w:val="0"/>
                <w:lang w:val="en-US"/>
              </w:rPr>
              <w:t>Morphometric Analysis of the Coconut Crab (</w:t>
            </w:r>
            <w:proofErr w:type="spellStart"/>
            <w:r w:rsidRPr="00A1243B">
              <w:rPr>
                <w:rFonts w:ascii="Times New Roman" w:hAnsi="Times New Roman"/>
                <w:b w:val="0"/>
                <w:i/>
                <w:iCs/>
                <w:lang w:val="en-US"/>
              </w:rPr>
              <w:t>Birgus</w:t>
            </w:r>
            <w:proofErr w:type="spellEnd"/>
            <w:r w:rsidRPr="00A1243B">
              <w:rPr>
                <w:rFonts w:ascii="Times New Roman" w:hAnsi="Times New Roman"/>
                <w:b w:val="0"/>
                <w:i/>
                <w:iCs/>
                <w:lang w:val="en-US"/>
              </w:rPr>
              <w:t xml:space="preserve"> </w:t>
            </w:r>
            <w:proofErr w:type="spellStart"/>
            <w:r w:rsidRPr="00A1243B">
              <w:rPr>
                <w:rFonts w:ascii="Times New Roman" w:hAnsi="Times New Roman"/>
                <w:b w:val="0"/>
                <w:i/>
                <w:iCs/>
                <w:lang w:val="en-US"/>
              </w:rPr>
              <w:t>latro</w:t>
            </w:r>
            <w:proofErr w:type="spellEnd"/>
            <w:r w:rsidRPr="00A1243B">
              <w:rPr>
                <w:rFonts w:ascii="Times New Roman" w:hAnsi="Times New Roman"/>
                <w:b w:val="0"/>
                <w:lang w:val="en-US"/>
              </w:rPr>
              <w:t xml:space="preserve">) on </w:t>
            </w:r>
            <w:proofErr w:type="spellStart"/>
            <w:r w:rsidRPr="00A1243B">
              <w:rPr>
                <w:rFonts w:ascii="Times New Roman" w:hAnsi="Times New Roman"/>
                <w:b w:val="0"/>
                <w:lang w:val="en-US"/>
              </w:rPr>
              <w:t>Meos</w:t>
            </w:r>
            <w:proofErr w:type="spellEnd"/>
            <w:r w:rsidRPr="00A1243B">
              <w:rPr>
                <w:rFonts w:ascii="Times New Roman" w:hAnsi="Times New Roman"/>
                <w:b w:val="0"/>
                <w:lang w:val="en-US"/>
              </w:rPr>
              <w:t xml:space="preserve"> </w:t>
            </w:r>
            <w:proofErr w:type="spellStart"/>
            <w:r w:rsidRPr="00A1243B">
              <w:rPr>
                <w:rFonts w:ascii="Times New Roman" w:hAnsi="Times New Roman"/>
                <w:b w:val="0"/>
                <w:lang w:val="en-US"/>
              </w:rPr>
              <w:t>Ambower</w:t>
            </w:r>
            <w:proofErr w:type="spellEnd"/>
            <w:r w:rsidRPr="00A1243B">
              <w:rPr>
                <w:rFonts w:ascii="Times New Roman" w:hAnsi="Times New Roman"/>
                <w:b w:val="0"/>
                <w:lang w:val="en-US"/>
              </w:rPr>
              <w:t xml:space="preserve"> Island, Raja Ampat</w:t>
            </w:r>
          </w:p>
        </w:tc>
      </w:tr>
      <w:tr w:rsidR="008662E5" w:rsidRPr="00900E9B" w14:paraId="37C67DE4" w14:textId="77777777">
        <w:trPr>
          <w:trHeight w:val="1262"/>
        </w:trPr>
        <w:tc>
          <w:tcPr>
            <w:tcW w:w="1265" w:type="pct"/>
            <w:noWrap/>
          </w:tcPr>
          <w:p w14:paraId="17C3B81C" w14:textId="77777777" w:rsidR="008662E5" w:rsidRPr="00900E9B" w:rsidRDefault="008662E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A7AD493" w14:textId="77777777" w:rsidR="008662E5" w:rsidRPr="00900E9B" w:rsidRDefault="008662E5">
            <w:pPr>
              <w:pStyle w:val="Heading2"/>
              <w:jc w:val="left"/>
              <w:rPr>
                <w:rFonts w:ascii="Times New Roman" w:hAnsi="Times New Roman"/>
                <w:u w:val="single"/>
                <w:lang w:val="en-GB"/>
              </w:rPr>
            </w:pPr>
          </w:p>
        </w:tc>
        <w:tc>
          <w:tcPr>
            <w:tcW w:w="2212" w:type="pct"/>
          </w:tcPr>
          <w:p w14:paraId="6539F367" w14:textId="77777777" w:rsidR="008662E5" w:rsidRPr="00900E9B" w:rsidRDefault="002A1C9E">
            <w:pPr>
              <w:ind w:left="360"/>
              <w:rPr>
                <w:b/>
                <w:bCs/>
                <w:sz w:val="20"/>
                <w:szCs w:val="20"/>
                <w:lang w:val="en-GB"/>
              </w:rPr>
            </w:pPr>
            <w:r>
              <w:rPr>
                <w:b/>
                <w:bCs/>
                <w:sz w:val="20"/>
                <w:szCs w:val="20"/>
                <w:lang w:val="en-GB"/>
              </w:rPr>
              <w:t xml:space="preserve">The abstract of the article is comprehensive. </w:t>
            </w:r>
          </w:p>
        </w:tc>
        <w:tc>
          <w:tcPr>
            <w:tcW w:w="1523" w:type="pct"/>
          </w:tcPr>
          <w:p w14:paraId="7B3B94C0" w14:textId="50216591" w:rsidR="008662E5" w:rsidRPr="00900E9B" w:rsidRDefault="00772F30">
            <w:pPr>
              <w:pStyle w:val="Heading2"/>
              <w:jc w:val="left"/>
              <w:rPr>
                <w:rFonts w:ascii="Times New Roman" w:hAnsi="Times New Roman"/>
                <w:b w:val="0"/>
                <w:lang w:val="en-GB"/>
              </w:rPr>
            </w:pPr>
            <w:r w:rsidRPr="00B145D8">
              <w:rPr>
                <w:rFonts w:ascii="Times New Roman" w:hAnsi="Times New Roman"/>
                <w:b w:val="0"/>
                <w:lang w:val="en-US"/>
              </w:rPr>
              <w:t>No comments or revisions were requested</w:t>
            </w:r>
            <w:r w:rsidR="00A1243B" w:rsidRPr="00A1243B">
              <w:rPr>
                <w:rFonts w:ascii="Times New Roman" w:hAnsi="Times New Roman"/>
                <w:b w:val="0"/>
                <w:lang w:val="en-US"/>
              </w:rPr>
              <w:t>.</w:t>
            </w:r>
          </w:p>
        </w:tc>
      </w:tr>
      <w:tr w:rsidR="008662E5" w:rsidRPr="00900E9B" w14:paraId="7EDD48E5" w14:textId="77777777">
        <w:trPr>
          <w:trHeight w:val="704"/>
        </w:trPr>
        <w:tc>
          <w:tcPr>
            <w:tcW w:w="1265" w:type="pct"/>
            <w:noWrap/>
          </w:tcPr>
          <w:p w14:paraId="54D85C48" w14:textId="77777777" w:rsidR="008662E5" w:rsidRPr="00900E9B" w:rsidRDefault="008662E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B5928CD" w14:textId="77777777" w:rsidR="008662E5" w:rsidRPr="002A1C9E" w:rsidRDefault="002A1C9E">
            <w:pPr>
              <w:pStyle w:val="ListParagraph"/>
              <w:ind w:left="0"/>
              <w:rPr>
                <w:b/>
                <w:sz w:val="20"/>
                <w:szCs w:val="20"/>
                <w:lang w:val="en-GB"/>
              </w:rPr>
            </w:pPr>
            <w:r w:rsidRPr="002A1C9E">
              <w:rPr>
                <w:b/>
                <w:sz w:val="20"/>
                <w:szCs w:val="20"/>
                <w:lang w:val="en-GB"/>
              </w:rPr>
              <w:t xml:space="preserve">        Yes, scientifically correct.</w:t>
            </w:r>
          </w:p>
        </w:tc>
        <w:tc>
          <w:tcPr>
            <w:tcW w:w="1523" w:type="pct"/>
          </w:tcPr>
          <w:p w14:paraId="767EF080" w14:textId="4131CD06" w:rsidR="008662E5" w:rsidRPr="00900E9B" w:rsidRDefault="00772F30">
            <w:pPr>
              <w:pStyle w:val="Heading2"/>
              <w:jc w:val="left"/>
              <w:rPr>
                <w:rFonts w:ascii="Times New Roman" w:hAnsi="Times New Roman"/>
                <w:b w:val="0"/>
                <w:lang w:val="en-GB"/>
              </w:rPr>
            </w:pPr>
            <w:r w:rsidRPr="00B145D8">
              <w:rPr>
                <w:rFonts w:ascii="Times New Roman" w:hAnsi="Times New Roman"/>
                <w:b w:val="0"/>
                <w:lang w:val="en-US"/>
              </w:rPr>
              <w:t>No comments or revisions were requested</w:t>
            </w:r>
          </w:p>
        </w:tc>
      </w:tr>
      <w:tr w:rsidR="008662E5" w:rsidRPr="00900E9B" w14:paraId="3A1AA52A" w14:textId="77777777">
        <w:trPr>
          <w:trHeight w:val="703"/>
        </w:trPr>
        <w:tc>
          <w:tcPr>
            <w:tcW w:w="1265" w:type="pct"/>
            <w:noWrap/>
          </w:tcPr>
          <w:p w14:paraId="0A4276B3" w14:textId="77777777" w:rsidR="008662E5" w:rsidRPr="00E10705" w:rsidRDefault="008662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2D06E18" w14:textId="77777777" w:rsidR="008662E5" w:rsidRPr="002A1C9E" w:rsidRDefault="002A1C9E">
            <w:pPr>
              <w:pStyle w:val="ListParagraph"/>
              <w:ind w:left="0"/>
              <w:rPr>
                <w:b/>
                <w:sz w:val="20"/>
                <w:szCs w:val="20"/>
                <w:lang w:val="en-GB"/>
              </w:rPr>
            </w:pPr>
            <w:r>
              <w:rPr>
                <w:bCs/>
                <w:sz w:val="20"/>
                <w:szCs w:val="20"/>
                <w:lang w:val="en-GB"/>
              </w:rPr>
              <w:t xml:space="preserve">       </w:t>
            </w:r>
            <w:r w:rsidRPr="002A1C9E">
              <w:rPr>
                <w:b/>
                <w:sz w:val="20"/>
                <w:szCs w:val="20"/>
                <w:lang w:val="en-GB"/>
              </w:rPr>
              <w:t>Need to add more references. Insufficient references. Please add DOI with references.</w:t>
            </w:r>
          </w:p>
        </w:tc>
        <w:tc>
          <w:tcPr>
            <w:tcW w:w="1523" w:type="pct"/>
          </w:tcPr>
          <w:p w14:paraId="3F310D1C" w14:textId="77777777" w:rsidR="00A1243B" w:rsidRPr="00A1243B" w:rsidRDefault="00A1243B" w:rsidP="00A1243B">
            <w:pPr>
              <w:pStyle w:val="Heading2"/>
              <w:rPr>
                <w:lang w:val="en-ID"/>
              </w:rPr>
            </w:pPr>
            <w:r w:rsidRPr="00A1243B">
              <w:rPr>
                <w:lang w:val="en-ID"/>
              </w:rPr>
              <w:t>Additional References:</w:t>
            </w:r>
          </w:p>
          <w:p w14:paraId="57D0B81F" w14:textId="77777777" w:rsidR="00A1243B" w:rsidRPr="00A1243B" w:rsidRDefault="00A1243B" w:rsidP="00A1243B">
            <w:pPr>
              <w:pStyle w:val="Heading2"/>
              <w:numPr>
                <w:ilvl w:val="0"/>
                <w:numId w:val="13"/>
              </w:numPr>
              <w:rPr>
                <w:lang w:val="en-ID"/>
              </w:rPr>
            </w:pPr>
            <w:r w:rsidRPr="00A1243B">
              <w:rPr>
                <w:lang w:val="en-ID"/>
              </w:rPr>
              <w:t xml:space="preserve">Factors such as air temperature, pH, and humidity are among the key environmental parameters that influence their survival. Air temperature, in particular, greatly affects the stability of the coconut crab’s living environment (R. </w:t>
            </w:r>
            <w:proofErr w:type="spellStart"/>
            <w:r w:rsidRPr="00A1243B">
              <w:rPr>
                <w:lang w:val="en-ID"/>
              </w:rPr>
              <w:t>Serosero</w:t>
            </w:r>
            <w:proofErr w:type="spellEnd"/>
            <w:r w:rsidRPr="00A1243B">
              <w:rPr>
                <w:lang w:val="en-ID"/>
              </w:rPr>
              <w:t xml:space="preserve"> et al., 2018).</w:t>
            </w:r>
          </w:p>
          <w:p w14:paraId="7D346C01" w14:textId="77777777" w:rsidR="00A1243B" w:rsidRPr="00A1243B" w:rsidRDefault="00A1243B" w:rsidP="00A1243B">
            <w:pPr>
              <w:pStyle w:val="Heading2"/>
              <w:numPr>
                <w:ilvl w:val="0"/>
                <w:numId w:val="13"/>
              </w:numPr>
              <w:rPr>
                <w:lang w:val="en-ID"/>
              </w:rPr>
            </w:pPr>
            <w:r w:rsidRPr="00A1243B">
              <w:rPr>
                <w:lang w:val="en-ID"/>
              </w:rPr>
              <w:t xml:space="preserve">Male coconut crabs exhibit a larger body structure characterized by a broader and more muscular carapace, which plays a crucial role in male-to-male competition for mates. This robust morphology provides an advantage during territorial </w:t>
            </w:r>
            <w:proofErr w:type="spellStart"/>
            <w:r w:rsidRPr="00A1243B">
              <w:rPr>
                <w:lang w:val="en-ID"/>
              </w:rPr>
              <w:t>defense</w:t>
            </w:r>
            <w:proofErr w:type="spellEnd"/>
            <w:r w:rsidRPr="00A1243B">
              <w:rPr>
                <w:lang w:val="en-ID"/>
              </w:rPr>
              <w:t xml:space="preserve"> and physical encounters. In contrast, female coconut crabs possess a narrower and lighter carapace, an evolutionary adaptation that facilitates reproductive efficiency. Such morphological traits enable females to carry and protect their eggs more effectively while minimizing energy expenditure during the incubation period, thereby enhancing reproductive success in their natural environment (Mustafa et al., 2023).</w:t>
            </w:r>
          </w:p>
          <w:p w14:paraId="5F204E09" w14:textId="77777777" w:rsidR="00A1243B" w:rsidRPr="00A1243B" w:rsidRDefault="00A1243B" w:rsidP="00A1243B">
            <w:pPr>
              <w:pStyle w:val="Heading2"/>
              <w:numPr>
                <w:ilvl w:val="0"/>
                <w:numId w:val="13"/>
              </w:numPr>
              <w:rPr>
                <w:lang w:val="en-ID"/>
              </w:rPr>
            </w:pPr>
            <w:r w:rsidRPr="00A1243B">
              <w:rPr>
                <w:lang w:val="en-ID"/>
              </w:rPr>
              <w:t xml:space="preserve">The allometric growth pattern describes an imbalance between the increase in body length and weight. Similar to other crustaceans, coconut crabs undergo a </w:t>
            </w:r>
            <w:proofErr w:type="spellStart"/>
            <w:r w:rsidRPr="00A1243B">
              <w:rPr>
                <w:lang w:val="en-ID"/>
              </w:rPr>
              <w:t>molting</w:t>
            </w:r>
            <w:proofErr w:type="spellEnd"/>
            <w:r w:rsidRPr="00A1243B">
              <w:rPr>
                <w:lang w:val="en-ID"/>
              </w:rPr>
              <w:t xml:space="preserve"> process in which they shed their old exoskeleton. After </w:t>
            </w:r>
            <w:proofErr w:type="spellStart"/>
            <w:r w:rsidRPr="00A1243B">
              <w:rPr>
                <w:lang w:val="en-ID"/>
              </w:rPr>
              <w:lastRenderedPageBreak/>
              <w:t>molting</w:t>
            </w:r>
            <w:proofErr w:type="spellEnd"/>
            <w:r w:rsidRPr="00A1243B">
              <w:rPr>
                <w:lang w:val="en-ID"/>
              </w:rPr>
              <w:t xml:space="preserve">, the crabs typically consume the shed </w:t>
            </w:r>
            <w:proofErr w:type="spellStart"/>
            <w:r w:rsidRPr="00A1243B">
              <w:rPr>
                <w:lang w:val="en-ID"/>
              </w:rPr>
              <w:t>exuvium</w:t>
            </w:r>
            <w:proofErr w:type="spellEnd"/>
            <w:r w:rsidRPr="00A1243B">
              <w:rPr>
                <w:lang w:val="en-ID"/>
              </w:rPr>
              <w:t xml:space="preserve">, a </w:t>
            </w:r>
            <w:proofErr w:type="spellStart"/>
            <w:r w:rsidRPr="00A1243B">
              <w:rPr>
                <w:lang w:val="en-ID"/>
              </w:rPr>
              <w:t>behavior</w:t>
            </w:r>
            <w:proofErr w:type="spellEnd"/>
            <w:r w:rsidRPr="00A1243B">
              <w:rPr>
                <w:lang w:val="en-ID"/>
              </w:rPr>
              <w:t xml:space="preserve"> that aids in the hardening of the new shell. Without ingesting the </w:t>
            </w:r>
            <w:proofErr w:type="spellStart"/>
            <w:r w:rsidRPr="00A1243B">
              <w:rPr>
                <w:lang w:val="en-ID"/>
              </w:rPr>
              <w:t>exuvium</w:t>
            </w:r>
            <w:proofErr w:type="spellEnd"/>
            <w:r w:rsidRPr="00A1243B">
              <w:rPr>
                <w:lang w:val="en-ID"/>
              </w:rPr>
              <w:t>, the newly formed carapace would not achieve the same level of hardness as before. Generally, the thin chest portion is eaten first, while the claws are consumed last. When the crab emerges from its burrow, only small fragments of the old shell remain. Larger individuals usually require approximately three to four weeks for the cephalothorax to fully harden again (</w:t>
            </w:r>
            <w:proofErr w:type="spellStart"/>
            <w:r w:rsidRPr="00A1243B">
              <w:rPr>
                <w:lang w:val="en-ID"/>
              </w:rPr>
              <w:t>Suryani</w:t>
            </w:r>
            <w:proofErr w:type="spellEnd"/>
            <w:r w:rsidRPr="00A1243B">
              <w:rPr>
                <w:lang w:val="en-ID"/>
              </w:rPr>
              <w:t xml:space="preserve"> et al., 2021).</w:t>
            </w:r>
          </w:p>
          <w:p w14:paraId="011C69FC" w14:textId="77777777" w:rsidR="008662E5" w:rsidRPr="00900E9B" w:rsidRDefault="008662E5">
            <w:pPr>
              <w:pStyle w:val="Heading2"/>
              <w:jc w:val="left"/>
              <w:rPr>
                <w:rFonts w:ascii="Times New Roman" w:hAnsi="Times New Roman"/>
                <w:b w:val="0"/>
                <w:lang w:val="en-GB"/>
              </w:rPr>
            </w:pPr>
          </w:p>
        </w:tc>
      </w:tr>
      <w:tr w:rsidR="008662E5" w:rsidRPr="00900E9B" w14:paraId="3DFEA02B" w14:textId="77777777">
        <w:trPr>
          <w:trHeight w:val="386"/>
        </w:trPr>
        <w:tc>
          <w:tcPr>
            <w:tcW w:w="1265" w:type="pct"/>
            <w:noWrap/>
          </w:tcPr>
          <w:p w14:paraId="2B3F1414" w14:textId="77777777" w:rsidR="008662E5" w:rsidRPr="00900E9B" w:rsidRDefault="008662E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DF1FDB6" w14:textId="77777777" w:rsidR="008662E5" w:rsidRPr="00900E9B" w:rsidRDefault="008662E5">
            <w:pPr>
              <w:rPr>
                <w:sz w:val="20"/>
                <w:szCs w:val="20"/>
                <w:lang w:val="en-GB"/>
              </w:rPr>
            </w:pPr>
          </w:p>
        </w:tc>
        <w:tc>
          <w:tcPr>
            <w:tcW w:w="2212" w:type="pct"/>
          </w:tcPr>
          <w:p w14:paraId="379EFCAB" w14:textId="77777777" w:rsidR="008662E5" w:rsidRPr="00023CD9" w:rsidRDefault="002A1C9E">
            <w:pPr>
              <w:rPr>
                <w:b/>
                <w:bCs/>
                <w:sz w:val="20"/>
                <w:szCs w:val="20"/>
                <w:lang w:val="en-GB"/>
              </w:rPr>
            </w:pPr>
            <w:r>
              <w:rPr>
                <w:sz w:val="20"/>
                <w:szCs w:val="20"/>
                <w:lang w:val="en-GB"/>
              </w:rPr>
              <w:t xml:space="preserve">       </w:t>
            </w:r>
            <w:r w:rsidRPr="00023CD9">
              <w:rPr>
                <w:b/>
                <w:bCs/>
                <w:sz w:val="20"/>
                <w:szCs w:val="20"/>
                <w:lang w:val="en-GB"/>
              </w:rPr>
              <w:t>Yes, language quality is fine.</w:t>
            </w:r>
          </w:p>
        </w:tc>
        <w:tc>
          <w:tcPr>
            <w:tcW w:w="1523" w:type="pct"/>
          </w:tcPr>
          <w:p w14:paraId="695005E2" w14:textId="370B7423" w:rsidR="008662E5" w:rsidRPr="00900E9B" w:rsidRDefault="00772F30">
            <w:pPr>
              <w:rPr>
                <w:sz w:val="20"/>
                <w:szCs w:val="20"/>
                <w:lang w:val="en-GB"/>
              </w:rPr>
            </w:pPr>
            <w:r w:rsidRPr="00B145D8">
              <w:t>No comments or revisions were requested</w:t>
            </w:r>
          </w:p>
        </w:tc>
      </w:tr>
      <w:tr w:rsidR="008662E5" w:rsidRPr="00900E9B" w14:paraId="0D7B2702" w14:textId="77777777">
        <w:trPr>
          <w:trHeight w:val="1178"/>
        </w:trPr>
        <w:tc>
          <w:tcPr>
            <w:tcW w:w="1265" w:type="pct"/>
            <w:noWrap/>
          </w:tcPr>
          <w:p w14:paraId="6C536F21" w14:textId="77777777" w:rsidR="008662E5" w:rsidRPr="00900E9B" w:rsidRDefault="008662E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7DB3933" w14:textId="77777777" w:rsidR="008662E5" w:rsidRPr="00900E9B" w:rsidRDefault="008662E5">
            <w:pPr>
              <w:pStyle w:val="Heading2"/>
              <w:jc w:val="left"/>
              <w:rPr>
                <w:rFonts w:ascii="Times New Roman" w:hAnsi="Times New Roman"/>
                <w:b w:val="0"/>
                <w:lang w:val="en-GB"/>
              </w:rPr>
            </w:pPr>
          </w:p>
        </w:tc>
        <w:tc>
          <w:tcPr>
            <w:tcW w:w="2212" w:type="pct"/>
          </w:tcPr>
          <w:p w14:paraId="102E4F3E" w14:textId="77777777" w:rsidR="008662E5" w:rsidRPr="000D0955" w:rsidRDefault="00EA530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Please include tabular data.</w:t>
            </w:r>
          </w:p>
        </w:tc>
        <w:tc>
          <w:tcPr>
            <w:tcW w:w="1523" w:type="pct"/>
          </w:tcPr>
          <w:p w14:paraId="5BA2BEB6" w14:textId="0C2D0566" w:rsidR="008662E5" w:rsidRPr="00900E9B" w:rsidRDefault="00A1243B">
            <w:pPr>
              <w:rPr>
                <w:sz w:val="20"/>
                <w:szCs w:val="20"/>
                <w:lang w:val="en-GB"/>
              </w:rPr>
            </w:pPr>
            <w:r w:rsidRPr="00A1243B">
              <w:rPr>
                <w:sz w:val="20"/>
                <w:szCs w:val="20"/>
              </w:rPr>
              <w:t>The data have been processed and included in the article.</w:t>
            </w:r>
          </w:p>
        </w:tc>
      </w:tr>
    </w:tbl>
    <w:p w14:paraId="0EE209C7" w14:textId="77777777" w:rsidR="008662E5" w:rsidRPr="00900E9B" w:rsidRDefault="008662E5" w:rsidP="008662E5">
      <w:pPr>
        <w:pStyle w:val="BodyText"/>
        <w:rPr>
          <w:rFonts w:ascii="Times New Roman" w:hAnsi="Times New Roman"/>
          <w:b/>
          <w:bCs/>
          <w:sz w:val="20"/>
          <w:szCs w:val="20"/>
          <w:u w:val="single"/>
          <w:lang w:val="en-GB"/>
        </w:rPr>
      </w:pPr>
      <w:bookmarkStart w:id="2" w:name="_GoBack"/>
      <w:bookmarkEnd w:id="2"/>
    </w:p>
    <w:p w14:paraId="109DC9B9" w14:textId="77777777" w:rsidR="008662E5" w:rsidRDefault="008662E5" w:rsidP="008662E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66CC2" w:rsidRPr="00340561" w14:paraId="1DDEB69D" w14:textId="77777777" w:rsidTr="006350EA">
        <w:tc>
          <w:tcPr>
            <w:tcW w:w="5000" w:type="pct"/>
            <w:gridSpan w:val="3"/>
            <w:tcBorders>
              <w:top w:val="nil"/>
              <w:left w:val="nil"/>
              <w:right w:val="nil"/>
            </w:tcBorders>
            <w:noWrap/>
            <w:tcMar>
              <w:top w:w="0" w:type="dxa"/>
              <w:left w:w="108" w:type="dxa"/>
              <w:bottom w:w="0" w:type="dxa"/>
              <w:right w:w="108" w:type="dxa"/>
            </w:tcMar>
            <w:vAlign w:val="center"/>
          </w:tcPr>
          <w:p w14:paraId="10507B0D" w14:textId="77777777" w:rsidR="00B66CC2" w:rsidRPr="00340561" w:rsidRDefault="00B66CC2" w:rsidP="006350EA">
            <w:pPr>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A8D6814" w14:textId="77777777" w:rsidR="00B66CC2" w:rsidRPr="00340561" w:rsidRDefault="00B66CC2" w:rsidP="006350EA">
            <w:pPr>
              <w:rPr>
                <w:rFonts w:ascii="Arial" w:eastAsia="Arial Unicode MS" w:hAnsi="Arial" w:cs="Arial"/>
                <w:b/>
                <w:sz w:val="20"/>
                <w:szCs w:val="20"/>
                <w:u w:val="single"/>
                <w:lang w:val="en-GB"/>
              </w:rPr>
            </w:pPr>
          </w:p>
        </w:tc>
      </w:tr>
      <w:tr w:rsidR="00B66CC2" w:rsidRPr="00340561" w14:paraId="1607B6F8" w14:textId="77777777" w:rsidTr="006350EA">
        <w:tc>
          <w:tcPr>
            <w:tcW w:w="1615" w:type="pct"/>
            <w:noWrap/>
            <w:tcMar>
              <w:top w:w="0" w:type="dxa"/>
              <w:left w:w="108" w:type="dxa"/>
              <w:bottom w:w="0" w:type="dxa"/>
              <w:right w:w="108" w:type="dxa"/>
            </w:tcMar>
            <w:vAlign w:val="center"/>
          </w:tcPr>
          <w:p w14:paraId="04105585" w14:textId="77777777" w:rsidR="00B66CC2" w:rsidRPr="00340561" w:rsidRDefault="00B66CC2" w:rsidP="006350E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1AD7070" w14:textId="77777777" w:rsidR="00B66CC2" w:rsidRPr="00340561" w:rsidRDefault="00B66CC2" w:rsidP="006350E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5BF371A" w14:textId="77777777" w:rsidR="00B66CC2" w:rsidRPr="008608EB" w:rsidRDefault="00B66CC2" w:rsidP="006350E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3B1C60D" w14:textId="77777777" w:rsidR="00B66CC2" w:rsidRPr="00340561" w:rsidRDefault="00B66CC2" w:rsidP="006350EA">
            <w:pPr>
              <w:keepNext/>
              <w:outlineLvl w:val="1"/>
              <w:rPr>
                <w:rFonts w:ascii="Arial" w:eastAsia="MS Mincho" w:hAnsi="Arial" w:cs="Arial"/>
                <w:bCs/>
                <w:sz w:val="20"/>
                <w:szCs w:val="20"/>
                <w:lang w:val="en-GB"/>
              </w:rPr>
            </w:pPr>
          </w:p>
        </w:tc>
      </w:tr>
      <w:tr w:rsidR="00B66CC2" w:rsidRPr="00340561" w14:paraId="08F582B2" w14:textId="77777777" w:rsidTr="006350EA">
        <w:trPr>
          <w:trHeight w:val="890"/>
        </w:trPr>
        <w:tc>
          <w:tcPr>
            <w:tcW w:w="1615" w:type="pct"/>
            <w:noWrap/>
            <w:tcMar>
              <w:top w:w="0" w:type="dxa"/>
              <w:left w:w="108" w:type="dxa"/>
              <w:bottom w:w="0" w:type="dxa"/>
              <w:right w:w="108" w:type="dxa"/>
            </w:tcMar>
            <w:vAlign w:val="center"/>
          </w:tcPr>
          <w:p w14:paraId="4102FE31" w14:textId="77777777" w:rsidR="00B66CC2" w:rsidRPr="00340561" w:rsidRDefault="00B66CC2" w:rsidP="006350E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ADE7D30" w14:textId="77777777" w:rsidR="00B66CC2" w:rsidRPr="00340561" w:rsidRDefault="00B66CC2" w:rsidP="006350E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47556AE" w14:textId="77777777" w:rsidR="00B66CC2" w:rsidRPr="00340561" w:rsidRDefault="00B66CC2" w:rsidP="006350E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48B2C8D" w14:textId="77777777" w:rsidR="00B66CC2" w:rsidRPr="00340561" w:rsidRDefault="00B66CC2" w:rsidP="006350EA">
            <w:pPr>
              <w:rPr>
                <w:rFonts w:ascii="Arial" w:eastAsia="Arial Unicode MS" w:hAnsi="Arial" w:cs="Arial"/>
                <w:sz w:val="20"/>
                <w:szCs w:val="20"/>
                <w:lang w:val="en-GB"/>
              </w:rPr>
            </w:pPr>
          </w:p>
        </w:tc>
        <w:tc>
          <w:tcPr>
            <w:tcW w:w="1691" w:type="pct"/>
            <w:vAlign w:val="center"/>
          </w:tcPr>
          <w:p w14:paraId="331538E5" w14:textId="20A4CD65" w:rsidR="00B66CC2" w:rsidRPr="00340561" w:rsidRDefault="00772F30" w:rsidP="006350EA">
            <w:pPr>
              <w:rPr>
                <w:rFonts w:ascii="Arial" w:eastAsia="Arial Unicode MS" w:hAnsi="Arial" w:cs="Arial"/>
                <w:sz w:val="20"/>
                <w:szCs w:val="20"/>
                <w:lang w:val="en-GB"/>
              </w:rPr>
            </w:pPr>
            <w:r w:rsidRPr="00B145D8">
              <w:t>No comments or revisions were requested</w:t>
            </w:r>
          </w:p>
          <w:p w14:paraId="50347EE9" w14:textId="77777777" w:rsidR="00B66CC2" w:rsidRPr="00340561" w:rsidRDefault="00B66CC2" w:rsidP="006350EA">
            <w:pPr>
              <w:rPr>
                <w:rFonts w:ascii="Arial" w:eastAsia="Arial Unicode MS" w:hAnsi="Arial" w:cs="Arial"/>
                <w:sz w:val="20"/>
                <w:szCs w:val="20"/>
                <w:lang w:val="en-GB"/>
              </w:rPr>
            </w:pPr>
          </w:p>
        </w:tc>
      </w:tr>
      <w:bookmarkEnd w:id="3"/>
    </w:tbl>
    <w:p w14:paraId="4DA3962B" w14:textId="77777777" w:rsidR="00B66CC2" w:rsidRDefault="00B66CC2" w:rsidP="00B66CC2"/>
    <w:p w14:paraId="17C4CF9B" w14:textId="77777777" w:rsidR="00B66CC2" w:rsidRDefault="00B66CC2" w:rsidP="00B66CC2"/>
    <w:p w14:paraId="745D3AEE" w14:textId="77777777" w:rsidR="00B66CC2" w:rsidRPr="00375011" w:rsidRDefault="00B66CC2" w:rsidP="00B66CC2">
      <w:pPr>
        <w:rPr>
          <w:bCs/>
          <w:u w:val="single"/>
          <w:lang w:val="en-GB"/>
        </w:rPr>
      </w:pPr>
    </w:p>
    <w:bookmarkEnd w:id="4"/>
    <w:p w14:paraId="37AAC38F" w14:textId="77777777" w:rsidR="00B66CC2" w:rsidRDefault="00B66CC2" w:rsidP="00B66CC2"/>
    <w:bookmarkEnd w:id="5"/>
    <w:p w14:paraId="2D1D0B9C" w14:textId="77777777" w:rsidR="00B66CC2" w:rsidRPr="005139BA" w:rsidRDefault="00B66CC2" w:rsidP="00B66CC2"/>
    <w:bookmarkEnd w:id="6"/>
    <w:p w14:paraId="4E531E29" w14:textId="77777777" w:rsidR="00B66CC2" w:rsidRPr="0019116E" w:rsidRDefault="00B66CC2" w:rsidP="00B66CC2"/>
    <w:bookmarkEnd w:id="7"/>
    <w:p w14:paraId="65B8F777" w14:textId="77777777" w:rsidR="00B66CC2" w:rsidRPr="00391F98" w:rsidRDefault="00B66CC2" w:rsidP="00B66CC2"/>
    <w:bookmarkEnd w:id="0"/>
    <w:bookmarkEnd w:id="1"/>
    <w:p w14:paraId="03FA71A4" w14:textId="77777777" w:rsidR="008662E5" w:rsidRDefault="008662E5" w:rsidP="008662E5">
      <w:pPr>
        <w:pStyle w:val="BodyText"/>
        <w:rPr>
          <w:rFonts w:ascii="Times New Roman" w:hAnsi="Times New Roman"/>
          <w:b/>
          <w:bCs/>
          <w:sz w:val="20"/>
          <w:szCs w:val="20"/>
          <w:u w:val="single"/>
          <w:lang w:val="en-GB"/>
        </w:rPr>
      </w:pPr>
    </w:p>
    <w:sectPr w:rsidR="008662E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FB22A" w14:textId="77777777" w:rsidR="000872BC" w:rsidRPr="0000007A" w:rsidRDefault="000872BC" w:rsidP="0099583E">
      <w:r>
        <w:separator/>
      </w:r>
    </w:p>
  </w:endnote>
  <w:endnote w:type="continuationSeparator" w:id="0">
    <w:p w14:paraId="5BE49754" w14:textId="77777777" w:rsidR="000872BC" w:rsidRPr="0000007A" w:rsidRDefault="000872B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8933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80590" w14:textId="77777777" w:rsidR="000872BC" w:rsidRPr="0000007A" w:rsidRDefault="000872BC" w:rsidP="0099583E">
      <w:r>
        <w:separator/>
      </w:r>
    </w:p>
  </w:footnote>
  <w:footnote w:type="continuationSeparator" w:id="0">
    <w:p w14:paraId="120270E9" w14:textId="77777777" w:rsidR="000872BC" w:rsidRPr="0000007A" w:rsidRDefault="000872B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9FFD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1D8B3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CA2E73"/>
    <w:multiLevelType w:val="multilevel"/>
    <w:tmpl w:val="5B0AF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3CD9"/>
    <w:rsid w:val="0002598E"/>
    <w:rsid w:val="000300FA"/>
    <w:rsid w:val="00037D52"/>
    <w:rsid w:val="000450FC"/>
    <w:rsid w:val="00056CB0"/>
    <w:rsid w:val="000577C2"/>
    <w:rsid w:val="0006257C"/>
    <w:rsid w:val="00081ECC"/>
    <w:rsid w:val="00084D7C"/>
    <w:rsid w:val="000872BC"/>
    <w:rsid w:val="00091112"/>
    <w:rsid w:val="000936AC"/>
    <w:rsid w:val="0009462C"/>
    <w:rsid w:val="00095A59"/>
    <w:rsid w:val="000A2134"/>
    <w:rsid w:val="000A6F41"/>
    <w:rsid w:val="000B4EE5"/>
    <w:rsid w:val="000B74A1"/>
    <w:rsid w:val="000B757E"/>
    <w:rsid w:val="000C0837"/>
    <w:rsid w:val="000C3B7E"/>
    <w:rsid w:val="000D29AF"/>
    <w:rsid w:val="00100577"/>
    <w:rsid w:val="00101322"/>
    <w:rsid w:val="00136984"/>
    <w:rsid w:val="00136E7B"/>
    <w:rsid w:val="00144521"/>
    <w:rsid w:val="00150304"/>
    <w:rsid w:val="0015296D"/>
    <w:rsid w:val="001616F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1C9E"/>
    <w:rsid w:val="002D7EA9"/>
    <w:rsid w:val="002E1211"/>
    <w:rsid w:val="002E2339"/>
    <w:rsid w:val="002E6D86"/>
    <w:rsid w:val="002F1C67"/>
    <w:rsid w:val="002F6935"/>
    <w:rsid w:val="00304C6E"/>
    <w:rsid w:val="00312559"/>
    <w:rsid w:val="003204B8"/>
    <w:rsid w:val="0033692F"/>
    <w:rsid w:val="00346223"/>
    <w:rsid w:val="003A04E7"/>
    <w:rsid w:val="003A4991"/>
    <w:rsid w:val="003A6E1A"/>
    <w:rsid w:val="003B2172"/>
    <w:rsid w:val="003D1E8D"/>
    <w:rsid w:val="003E2A50"/>
    <w:rsid w:val="003E746A"/>
    <w:rsid w:val="0042465A"/>
    <w:rsid w:val="004356CC"/>
    <w:rsid w:val="00435B36"/>
    <w:rsid w:val="00442B24"/>
    <w:rsid w:val="0044444D"/>
    <w:rsid w:val="0044519B"/>
    <w:rsid w:val="00445B35"/>
    <w:rsid w:val="00446659"/>
    <w:rsid w:val="00457AB1"/>
    <w:rsid w:val="00457BC0"/>
    <w:rsid w:val="00462996"/>
    <w:rsid w:val="00463DF5"/>
    <w:rsid w:val="004674B4"/>
    <w:rsid w:val="004B4CAD"/>
    <w:rsid w:val="004B4FDC"/>
    <w:rsid w:val="004B69CE"/>
    <w:rsid w:val="004C3DF1"/>
    <w:rsid w:val="004C7EC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350EA"/>
    <w:rsid w:val="00645A56"/>
    <w:rsid w:val="006532DF"/>
    <w:rsid w:val="0065579D"/>
    <w:rsid w:val="00663792"/>
    <w:rsid w:val="006668A8"/>
    <w:rsid w:val="0067046C"/>
    <w:rsid w:val="00676845"/>
    <w:rsid w:val="00680547"/>
    <w:rsid w:val="0068446F"/>
    <w:rsid w:val="0069428E"/>
    <w:rsid w:val="00696CAD"/>
    <w:rsid w:val="006A5E0B"/>
    <w:rsid w:val="006C3797"/>
    <w:rsid w:val="006D334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F42"/>
    <w:rsid w:val="00772F30"/>
    <w:rsid w:val="00780B67"/>
    <w:rsid w:val="00787C84"/>
    <w:rsid w:val="00796FE0"/>
    <w:rsid w:val="007B1099"/>
    <w:rsid w:val="007B6E18"/>
    <w:rsid w:val="007D0246"/>
    <w:rsid w:val="007F1A20"/>
    <w:rsid w:val="007F5873"/>
    <w:rsid w:val="00806382"/>
    <w:rsid w:val="00812B1D"/>
    <w:rsid w:val="00815F94"/>
    <w:rsid w:val="00816B40"/>
    <w:rsid w:val="0082130C"/>
    <w:rsid w:val="008224E2"/>
    <w:rsid w:val="00825DC9"/>
    <w:rsid w:val="0082676D"/>
    <w:rsid w:val="00831055"/>
    <w:rsid w:val="008423BB"/>
    <w:rsid w:val="00846F1F"/>
    <w:rsid w:val="008662E5"/>
    <w:rsid w:val="0087201B"/>
    <w:rsid w:val="00877F10"/>
    <w:rsid w:val="00882091"/>
    <w:rsid w:val="008913D5"/>
    <w:rsid w:val="00893E75"/>
    <w:rsid w:val="008B18E1"/>
    <w:rsid w:val="008C2778"/>
    <w:rsid w:val="008C2F62"/>
    <w:rsid w:val="008D020E"/>
    <w:rsid w:val="008D1117"/>
    <w:rsid w:val="008D15A4"/>
    <w:rsid w:val="008F36E4"/>
    <w:rsid w:val="00933C8B"/>
    <w:rsid w:val="009553EC"/>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433"/>
    <w:rsid w:val="00A1243B"/>
    <w:rsid w:val="00A12C83"/>
    <w:rsid w:val="00A31AAC"/>
    <w:rsid w:val="00A32905"/>
    <w:rsid w:val="00A36C95"/>
    <w:rsid w:val="00A37DE3"/>
    <w:rsid w:val="00A519D1"/>
    <w:rsid w:val="00A6343B"/>
    <w:rsid w:val="00A65C50"/>
    <w:rsid w:val="00A66DD2"/>
    <w:rsid w:val="00AA41B3"/>
    <w:rsid w:val="00AA6670"/>
    <w:rsid w:val="00AB1ED6"/>
    <w:rsid w:val="00AB397D"/>
    <w:rsid w:val="00AB4BEF"/>
    <w:rsid w:val="00AB638A"/>
    <w:rsid w:val="00AB6E43"/>
    <w:rsid w:val="00AC1349"/>
    <w:rsid w:val="00AD6C51"/>
    <w:rsid w:val="00AF3016"/>
    <w:rsid w:val="00B03A45"/>
    <w:rsid w:val="00B2236C"/>
    <w:rsid w:val="00B22FE6"/>
    <w:rsid w:val="00B3033D"/>
    <w:rsid w:val="00B356AF"/>
    <w:rsid w:val="00B52B96"/>
    <w:rsid w:val="00B60EFF"/>
    <w:rsid w:val="00B62087"/>
    <w:rsid w:val="00B62F41"/>
    <w:rsid w:val="00B66CC2"/>
    <w:rsid w:val="00B73785"/>
    <w:rsid w:val="00B760E1"/>
    <w:rsid w:val="00B807F8"/>
    <w:rsid w:val="00B839A4"/>
    <w:rsid w:val="00B858FF"/>
    <w:rsid w:val="00BA1AB3"/>
    <w:rsid w:val="00BA6421"/>
    <w:rsid w:val="00BB34E6"/>
    <w:rsid w:val="00BB4FEC"/>
    <w:rsid w:val="00BB7768"/>
    <w:rsid w:val="00BC402F"/>
    <w:rsid w:val="00BD27BA"/>
    <w:rsid w:val="00BE13EF"/>
    <w:rsid w:val="00BE40A5"/>
    <w:rsid w:val="00BE6454"/>
    <w:rsid w:val="00BF39A4"/>
    <w:rsid w:val="00C01108"/>
    <w:rsid w:val="00C02797"/>
    <w:rsid w:val="00C10283"/>
    <w:rsid w:val="00C110CC"/>
    <w:rsid w:val="00C22886"/>
    <w:rsid w:val="00C25C8F"/>
    <w:rsid w:val="00C263C6"/>
    <w:rsid w:val="00C4538D"/>
    <w:rsid w:val="00C635B6"/>
    <w:rsid w:val="00C70DFC"/>
    <w:rsid w:val="00C82466"/>
    <w:rsid w:val="00C84097"/>
    <w:rsid w:val="00C85980"/>
    <w:rsid w:val="00CB0377"/>
    <w:rsid w:val="00CB429B"/>
    <w:rsid w:val="00CB5CC2"/>
    <w:rsid w:val="00CC2753"/>
    <w:rsid w:val="00CD093E"/>
    <w:rsid w:val="00CD1556"/>
    <w:rsid w:val="00CD1FD7"/>
    <w:rsid w:val="00CE199A"/>
    <w:rsid w:val="00CE5AC7"/>
    <w:rsid w:val="00CF0BBB"/>
    <w:rsid w:val="00D1283A"/>
    <w:rsid w:val="00D15030"/>
    <w:rsid w:val="00D17979"/>
    <w:rsid w:val="00D2075F"/>
    <w:rsid w:val="00D3257B"/>
    <w:rsid w:val="00D40416"/>
    <w:rsid w:val="00D45CF7"/>
    <w:rsid w:val="00D4782A"/>
    <w:rsid w:val="00D7603E"/>
    <w:rsid w:val="00D8579C"/>
    <w:rsid w:val="00D86742"/>
    <w:rsid w:val="00D90124"/>
    <w:rsid w:val="00D9392F"/>
    <w:rsid w:val="00DA41F5"/>
    <w:rsid w:val="00DB5B54"/>
    <w:rsid w:val="00DB7E1B"/>
    <w:rsid w:val="00DC1D81"/>
    <w:rsid w:val="00E172F6"/>
    <w:rsid w:val="00E451EA"/>
    <w:rsid w:val="00E53E52"/>
    <w:rsid w:val="00E57F4B"/>
    <w:rsid w:val="00E63889"/>
    <w:rsid w:val="00E65EB7"/>
    <w:rsid w:val="00E71C8D"/>
    <w:rsid w:val="00E72360"/>
    <w:rsid w:val="00E972A7"/>
    <w:rsid w:val="00EA2839"/>
    <w:rsid w:val="00EA5307"/>
    <w:rsid w:val="00EB3E91"/>
    <w:rsid w:val="00EC6894"/>
    <w:rsid w:val="00ED6B12"/>
    <w:rsid w:val="00EE0D3E"/>
    <w:rsid w:val="00EF326D"/>
    <w:rsid w:val="00EF53FE"/>
    <w:rsid w:val="00F245A7"/>
    <w:rsid w:val="00F2643C"/>
    <w:rsid w:val="00F3295A"/>
    <w:rsid w:val="00F34D8E"/>
    <w:rsid w:val="00F34E89"/>
    <w:rsid w:val="00F3669D"/>
    <w:rsid w:val="00F405F8"/>
    <w:rsid w:val="00F41154"/>
    <w:rsid w:val="00F46AC6"/>
    <w:rsid w:val="00F4700F"/>
    <w:rsid w:val="00F51F7F"/>
    <w:rsid w:val="00F573EA"/>
    <w:rsid w:val="00F57E9D"/>
    <w:rsid w:val="00F653F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71B1C"/>
  <w15:chartTrackingRefBased/>
  <w15:docId w15:val="{1377BA33-CDC6-4C04-8EE7-AACEF75E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48846652">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1488591989">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10371-E053-43A6-B2F1-EDC10CE7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4237</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2025-10-09T00:48:00Z</dcterms:created>
  <dcterms:modified xsi:type="dcterms:W3CDTF">2025-10-09T06:14:00Z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1062eeb4-d66a-4dd7-8d7d-2403451ec1cd</vt:lpwstr>
  </property>
</Properties>
</file>