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E76BD" w14:textId="77777777" w:rsidR="00043D2B" w:rsidRPr="001466D6" w:rsidRDefault="00043D2B">
      <w:pPr>
        <w:widowControl w:val="0"/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Style12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043D2B" w:rsidRPr="001466D6" w14:paraId="2061D9A3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7BFD437F" w14:textId="77777777" w:rsidR="00043D2B" w:rsidRPr="001466D6" w:rsidRDefault="00043D2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43D2B" w:rsidRPr="001466D6" w14:paraId="307BE84B" w14:textId="77777777">
        <w:trPr>
          <w:trHeight w:val="290"/>
        </w:trPr>
        <w:tc>
          <w:tcPr>
            <w:tcW w:w="5167" w:type="dxa"/>
          </w:tcPr>
          <w:p w14:paraId="2568D193" w14:textId="77777777" w:rsidR="00043D2B" w:rsidRPr="001466D6" w:rsidRDefault="00A05FF4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F6338" w14:textId="77777777" w:rsidR="00043D2B" w:rsidRPr="001466D6" w:rsidRDefault="00A05FF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1466D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Education and Social Studies</w:t>
              </w:r>
            </w:hyperlink>
            <w:r w:rsidRPr="001466D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43D2B" w:rsidRPr="001466D6" w14:paraId="0F30B083" w14:textId="77777777">
        <w:trPr>
          <w:trHeight w:val="290"/>
        </w:trPr>
        <w:tc>
          <w:tcPr>
            <w:tcW w:w="5167" w:type="dxa"/>
          </w:tcPr>
          <w:p w14:paraId="54961877" w14:textId="77777777" w:rsidR="00043D2B" w:rsidRPr="001466D6" w:rsidRDefault="00A05FF4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69C30" w14:textId="77777777" w:rsidR="00043D2B" w:rsidRPr="001466D6" w:rsidRDefault="00A05FF4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Ms_AJESS_145289</w:t>
            </w:r>
          </w:p>
        </w:tc>
      </w:tr>
      <w:tr w:rsidR="00043D2B" w:rsidRPr="001466D6" w14:paraId="48C0D4E6" w14:textId="77777777">
        <w:trPr>
          <w:trHeight w:val="650"/>
        </w:trPr>
        <w:tc>
          <w:tcPr>
            <w:tcW w:w="5167" w:type="dxa"/>
          </w:tcPr>
          <w:p w14:paraId="34C6E8B1" w14:textId="77777777" w:rsidR="00043D2B" w:rsidRPr="001466D6" w:rsidRDefault="00A05FF4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161A8" w14:textId="77777777" w:rsidR="00043D2B" w:rsidRPr="001466D6" w:rsidRDefault="00A05FF4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Navigating Uncharted Territory:  Academic Journeys of Out-of-Field </w:t>
            </w:r>
            <w:r w:rsidRPr="001466D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Secondary Teachers Teaching Social Studies Subjects</w:t>
            </w:r>
          </w:p>
        </w:tc>
      </w:tr>
      <w:tr w:rsidR="00043D2B" w:rsidRPr="001466D6" w14:paraId="14F0786B" w14:textId="77777777">
        <w:trPr>
          <w:trHeight w:val="332"/>
        </w:trPr>
        <w:tc>
          <w:tcPr>
            <w:tcW w:w="5167" w:type="dxa"/>
          </w:tcPr>
          <w:p w14:paraId="47FE431E" w14:textId="77777777" w:rsidR="00043D2B" w:rsidRPr="001466D6" w:rsidRDefault="00A05FF4">
            <w:pP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2F2C9" w14:textId="77777777" w:rsidR="00043D2B" w:rsidRPr="001466D6" w:rsidRDefault="00043D2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48915B9" w14:textId="77777777" w:rsidR="00043D2B" w:rsidRPr="001466D6" w:rsidRDefault="00043D2B">
      <w:pP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Style13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10417"/>
        <w:gridCol w:w="5382"/>
      </w:tblGrid>
      <w:tr w:rsidR="00043D2B" w:rsidRPr="001466D6" w14:paraId="5B13CBDC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6A27DC6A" w14:textId="77777777" w:rsidR="00043D2B" w:rsidRPr="001466D6" w:rsidRDefault="00A05FF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pc3e8qbwhblx" w:colFirst="0" w:colLast="0"/>
            <w:bookmarkEnd w:id="0"/>
            <w:r w:rsidRPr="001466D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466D6">
              <w:rPr>
                <w:rFonts w:ascii="Arial" w:eastAsia="Times New Roman" w:hAnsi="Arial" w:cs="Arial"/>
              </w:rPr>
              <w:t xml:space="preserve"> Comments</w:t>
            </w:r>
          </w:p>
          <w:p w14:paraId="037AE66A" w14:textId="77777777" w:rsidR="00043D2B" w:rsidRPr="001466D6" w:rsidRDefault="00043D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D2B" w:rsidRPr="001466D6" w14:paraId="7F2DCA28" w14:textId="77777777" w:rsidTr="001466D6">
        <w:tc>
          <w:tcPr>
            <w:tcW w:w="5351" w:type="dxa"/>
          </w:tcPr>
          <w:p w14:paraId="746B0DBD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10417" w:type="dxa"/>
          </w:tcPr>
          <w:p w14:paraId="63ADC9E6" w14:textId="77777777" w:rsidR="00043D2B" w:rsidRPr="001466D6" w:rsidRDefault="00A05FF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466D6">
              <w:rPr>
                <w:rFonts w:ascii="Arial" w:eastAsia="Times New Roman" w:hAnsi="Arial" w:cs="Arial"/>
              </w:rPr>
              <w:t>Reviewer’s comment</w:t>
            </w:r>
          </w:p>
          <w:p w14:paraId="7178FBD9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32CC86B" w14:textId="77777777" w:rsidR="00043D2B" w:rsidRPr="001466D6" w:rsidRDefault="00043D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2" w:type="dxa"/>
          </w:tcPr>
          <w:p w14:paraId="31F1BDFD" w14:textId="77777777" w:rsidR="00043D2B" w:rsidRPr="001466D6" w:rsidRDefault="00A05FF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466D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29841C2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43D2B" w:rsidRPr="001466D6" w14:paraId="36AAB535" w14:textId="77777777" w:rsidTr="001466D6">
        <w:trPr>
          <w:trHeight w:val="1264"/>
        </w:trPr>
        <w:tc>
          <w:tcPr>
            <w:tcW w:w="5351" w:type="dxa"/>
          </w:tcPr>
          <w:p w14:paraId="5D3E15B8" w14:textId="77777777" w:rsidR="00043D2B" w:rsidRPr="001466D6" w:rsidRDefault="00A05F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7A70F596" w14:textId="77777777" w:rsidR="00043D2B" w:rsidRPr="001466D6" w:rsidRDefault="00043D2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7" w:type="dxa"/>
          </w:tcPr>
          <w:p w14:paraId="7F6138BE" w14:textId="77777777" w:rsidR="00043D2B" w:rsidRPr="001466D6" w:rsidRDefault="00A05F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This study contributes to</w:t>
            </w:r>
            <w:r w:rsidRPr="001466D6">
              <w:rPr>
                <w:rFonts w:ascii="Arial" w:hAnsi="Arial" w:cs="Arial"/>
                <w:sz w:val="20"/>
                <w:szCs w:val="20"/>
              </w:rPr>
              <w:t xml:space="preserve"> the growing body of knowledge on out-of-field teaching, a phenomenon often underreported in the Philippine context. It provides actionable insights for school administrators and policymakers on supporting teachers who are teaching outside their expertise.</w:t>
            </w:r>
            <w:r w:rsidRPr="001466D6">
              <w:rPr>
                <w:rFonts w:ascii="Arial" w:hAnsi="Arial" w:cs="Arial"/>
                <w:sz w:val="20"/>
                <w:szCs w:val="20"/>
              </w:rPr>
              <w:t xml:space="preserve"> The findings will benefit researchers, teacher educators, and policymakers interested in teacher professional development, instructional quality, and teacher well-being. Furthermore, it opens pathways for future research on comparing in-field and out-of-f</w:t>
            </w:r>
            <w:r w:rsidRPr="001466D6">
              <w:rPr>
                <w:rFonts w:ascii="Arial" w:hAnsi="Arial" w:cs="Arial"/>
                <w:sz w:val="20"/>
                <w:szCs w:val="20"/>
              </w:rPr>
              <w:t>ield teacher performance and exploring long-term teacher retention and student achievement.</w:t>
            </w:r>
          </w:p>
        </w:tc>
        <w:tc>
          <w:tcPr>
            <w:tcW w:w="5382" w:type="dxa"/>
          </w:tcPr>
          <w:p w14:paraId="4EC9C22E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43D2B" w:rsidRPr="001466D6" w14:paraId="0A5281AA" w14:textId="77777777" w:rsidTr="001466D6">
        <w:trPr>
          <w:trHeight w:val="692"/>
        </w:trPr>
        <w:tc>
          <w:tcPr>
            <w:tcW w:w="5351" w:type="dxa"/>
          </w:tcPr>
          <w:p w14:paraId="4744C771" w14:textId="77777777" w:rsidR="00043D2B" w:rsidRPr="001466D6" w:rsidRDefault="00A05F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42AE922" w14:textId="77777777" w:rsidR="00043D2B" w:rsidRPr="001466D6" w:rsidRDefault="00A05F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6536F0FE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10417" w:type="dxa"/>
          </w:tcPr>
          <w:p w14:paraId="576BD968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The title is clear, descriptive, and engaging. It captures both the phenomenon</w:t>
            </w:r>
            <w:r w:rsidRPr="001466D6">
              <w:rPr>
                <w:rFonts w:ascii="Arial" w:hAnsi="Arial" w:cs="Arial"/>
                <w:sz w:val="20"/>
                <w:szCs w:val="20"/>
              </w:rPr>
              <w:t xml:space="preserve"> (“Academic Journeys of Out-of-Field Secondary Teachers”) and the context (Social Studies subjects). No change is needed.</w:t>
            </w:r>
          </w:p>
        </w:tc>
        <w:tc>
          <w:tcPr>
            <w:tcW w:w="5382" w:type="dxa"/>
          </w:tcPr>
          <w:p w14:paraId="704A573F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43D2B" w:rsidRPr="001466D6" w14:paraId="0C518635" w14:textId="77777777" w:rsidTr="001466D6">
        <w:trPr>
          <w:trHeight w:val="1262"/>
        </w:trPr>
        <w:tc>
          <w:tcPr>
            <w:tcW w:w="5351" w:type="dxa"/>
          </w:tcPr>
          <w:p w14:paraId="691AA42C" w14:textId="77777777" w:rsidR="00043D2B" w:rsidRPr="001466D6" w:rsidRDefault="00A05FF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466D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</w:t>
            </w:r>
            <w:r w:rsidRPr="001466D6">
              <w:rPr>
                <w:rFonts w:ascii="Arial" w:eastAsia="Times New Roman" w:hAnsi="Arial" w:cs="Arial"/>
              </w:rPr>
              <w:t xml:space="preserve"> your suggestions here.</w:t>
            </w:r>
          </w:p>
          <w:p w14:paraId="2E18D1D3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10417" w:type="dxa"/>
          </w:tcPr>
          <w:p w14:paraId="45D84183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The abstract is comprehensive, concise, and follows a logical flow (problem, gap, method, findings, implications).</w:t>
            </w:r>
          </w:p>
          <w:p w14:paraId="60C67191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Optional Suggestion: You may include a brief statement about the research implications (e.g., “The study suggests de</w:t>
            </w:r>
            <w:r w:rsidRPr="001466D6">
              <w:rPr>
                <w:rFonts w:ascii="Arial" w:hAnsi="Arial" w:cs="Arial"/>
                <w:sz w:val="20"/>
                <w:szCs w:val="20"/>
              </w:rPr>
              <w:t>signing targeted teacher training programs for out-of-field teachers in Social Studies.”) to strengthen its impact.</w:t>
            </w:r>
          </w:p>
        </w:tc>
        <w:tc>
          <w:tcPr>
            <w:tcW w:w="5382" w:type="dxa"/>
          </w:tcPr>
          <w:p w14:paraId="742E6CA6" w14:textId="77777777" w:rsidR="00043D2B" w:rsidRPr="001466D6" w:rsidRDefault="00A05FF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466D6">
              <w:rPr>
                <w:rFonts w:ascii="Arial" w:eastAsia="Times New Roman" w:hAnsi="Arial" w:cs="Arial"/>
                <w:b w:val="0"/>
              </w:rPr>
              <w:t>Suggestion considered.</w:t>
            </w:r>
          </w:p>
        </w:tc>
      </w:tr>
      <w:tr w:rsidR="00043D2B" w:rsidRPr="001466D6" w14:paraId="2DEA628B" w14:textId="77777777" w:rsidTr="001466D6">
        <w:trPr>
          <w:trHeight w:val="704"/>
        </w:trPr>
        <w:tc>
          <w:tcPr>
            <w:tcW w:w="5351" w:type="dxa"/>
          </w:tcPr>
          <w:p w14:paraId="072D3B92" w14:textId="77777777" w:rsidR="00043D2B" w:rsidRPr="001466D6" w:rsidRDefault="00A05FF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466D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10417" w:type="dxa"/>
          </w:tcPr>
          <w:p w14:paraId="09D6E092" w14:textId="77777777" w:rsidR="00043D2B" w:rsidRPr="001466D6" w:rsidRDefault="00A05F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 xml:space="preserve">Yes, the manuscript is scientifically sound. The </w:t>
            </w:r>
            <w:r w:rsidRPr="001466D6">
              <w:rPr>
                <w:rFonts w:ascii="Arial" w:hAnsi="Arial" w:cs="Arial"/>
                <w:sz w:val="20"/>
                <w:szCs w:val="20"/>
              </w:rPr>
              <w:t>methodology is clear, appropriate for a phenomenological study, and well-executed. Themes and interpretations are grounded in participants' narratives and relevant literature.</w:t>
            </w:r>
          </w:p>
        </w:tc>
        <w:tc>
          <w:tcPr>
            <w:tcW w:w="5382" w:type="dxa"/>
          </w:tcPr>
          <w:p w14:paraId="2D7399AB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43D2B" w:rsidRPr="001466D6" w14:paraId="69DCDCE5" w14:textId="77777777" w:rsidTr="001466D6">
        <w:trPr>
          <w:trHeight w:val="703"/>
        </w:trPr>
        <w:tc>
          <w:tcPr>
            <w:tcW w:w="5351" w:type="dxa"/>
          </w:tcPr>
          <w:p w14:paraId="5890F909" w14:textId="77777777" w:rsidR="00043D2B" w:rsidRPr="001466D6" w:rsidRDefault="00A05FF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b/>
                <w:sz w:val="20"/>
                <w:szCs w:val="20"/>
              </w:rPr>
              <w:t xml:space="preserve">Are the references sufficient and recent? If you have suggestions of </w:t>
            </w:r>
            <w:r w:rsidRPr="001466D6">
              <w:rPr>
                <w:rFonts w:ascii="Arial" w:hAnsi="Arial" w:cs="Arial"/>
                <w:b/>
                <w:sz w:val="20"/>
                <w:szCs w:val="20"/>
              </w:rPr>
              <w:t>additional references, please mention them in the review form.</w:t>
            </w:r>
          </w:p>
        </w:tc>
        <w:tc>
          <w:tcPr>
            <w:tcW w:w="10417" w:type="dxa"/>
          </w:tcPr>
          <w:p w14:paraId="569CC414" w14:textId="77777777" w:rsidR="00043D2B" w:rsidRPr="001466D6" w:rsidRDefault="00A05F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References are sufficient, up-to-date, and include international and local studies. Some recent works (2022–2024) are cited, which shows currency. No additional references are necessary.</w:t>
            </w:r>
          </w:p>
        </w:tc>
        <w:tc>
          <w:tcPr>
            <w:tcW w:w="5382" w:type="dxa"/>
          </w:tcPr>
          <w:p w14:paraId="6612EB15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43D2B" w:rsidRPr="001466D6" w14:paraId="295183F8" w14:textId="77777777" w:rsidTr="001466D6">
        <w:trPr>
          <w:trHeight w:val="386"/>
        </w:trPr>
        <w:tc>
          <w:tcPr>
            <w:tcW w:w="5351" w:type="dxa"/>
          </w:tcPr>
          <w:p w14:paraId="19567903" w14:textId="77777777" w:rsidR="00043D2B" w:rsidRPr="001466D6" w:rsidRDefault="00A05FF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466D6">
              <w:rPr>
                <w:rFonts w:ascii="Arial" w:eastAsia="Times New Roman" w:hAnsi="Arial" w:cs="Arial"/>
              </w:rPr>
              <w:t xml:space="preserve">Is </w:t>
            </w:r>
            <w:r w:rsidRPr="001466D6">
              <w:rPr>
                <w:rFonts w:ascii="Arial" w:eastAsia="Times New Roman" w:hAnsi="Arial" w:cs="Arial"/>
              </w:rPr>
              <w:t>the language/English quality of the article suitable for scholarly communications?</w:t>
            </w:r>
          </w:p>
          <w:p w14:paraId="44B1394D" w14:textId="77777777" w:rsidR="00043D2B" w:rsidRPr="001466D6" w:rsidRDefault="00043D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7" w:type="dxa"/>
          </w:tcPr>
          <w:p w14:paraId="4CE604AC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The English is clear, formal, and appropriate for scholarly communication. Minor typographical issues could be polished during copyediting, but overall readability is excel</w:t>
            </w:r>
            <w:r w:rsidRPr="001466D6">
              <w:rPr>
                <w:rFonts w:ascii="Arial" w:hAnsi="Arial" w:cs="Arial"/>
                <w:sz w:val="20"/>
                <w:szCs w:val="20"/>
              </w:rPr>
              <w:t>lent.</w:t>
            </w:r>
          </w:p>
        </w:tc>
        <w:tc>
          <w:tcPr>
            <w:tcW w:w="5382" w:type="dxa"/>
          </w:tcPr>
          <w:p w14:paraId="7632BA17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The paper undergone spelling and grammar checking using Grammarly.</w:t>
            </w:r>
          </w:p>
        </w:tc>
      </w:tr>
      <w:tr w:rsidR="00043D2B" w:rsidRPr="001466D6" w14:paraId="4F1BF8F5" w14:textId="77777777" w:rsidTr="001466D6">
        <w:trPr>
          <w:trHeight w:val="1178"/>
        </w:trPr>
        <w:tc>
          <w:tcPr>
            <w:tcW w:w="5351" w:type="dxa"/>
          </w:tcPr>
          <w:p w14:paraId="724A413E" w14:textId="77777777" w:rsidR="00043D2B" w:rsidRPr="001466D6" w:rsidRDefault="00A05FF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466D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466D6">
              <w:rPr>
                <w:rFonts w:ascii="Arial" w:eastAsia="Times New Roman" w:hAnsi="Arial" w:cs="Arial"/>
              </w:rPr>
              <w:t xml:space="preserve"> </w:t>
            </w:r>
            <w:r w:rsidRPr="001466D6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625937C6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10417" w:type="dxa"/>
          </w:tcPr>
          <w:p w14:paraId="5D6DD9C0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This is a well-written and well-structured manuscript that offers significant scholarly and practical value. The discussion section could be slightly stren</w:t>
            </w:r>
            <w:r w:rsidRPr="001466D6">
              <w:rPr>
                <w:rFonts w:ascii="Arial" w:hAnsi="Arial" w:cs="Arial"/>
                <w:sz w:val="20"/>
                <w:szCs w:val="20"/>
              </w:rPr>
              <w:t>gthened by connecting findings more explicitly to policy recommendations (e.g., structured mentoring programs, curriculum support). However, this is a minor point and does not affect the overall quality.</w:t>
            </w:r>
          </w:p>
          <w:p w14:paraId="71A628F8" w14:textId="77777777" w:rsidR="00043D2B" w:rsidRPr="001466D6" w:rsidRDefault="00043D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AB1888" w14:textId="23CD304C" w:rsidR="00043D2B" w:rsidRPr="001466D6" w:rsidRDefault="00A05FF4" w:rsidP="001466D6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Recommendation: Minor Revision (mainly for minor po</w:t>
            </w:r>
            <w:r w:rsidRPr="001466D6">
              <w:rPr>
                <w:rFonts w:ascii="Arial" w:hAnsi="Arial" w:cs="Arial"/>
                <w:sz w:val="20"/>
                <w:szCs w:val="20"/>
              </w:rPr>
              <w:t>lishing and strengthening policy implications in the discussion section).</w:t>
            </w:r>
            <w:bookmarkStart w:id="1" w:name="_GoBack"/>
            <w:bookmarkEnd w:id="1"/>
          </w:p>
        </w:tc>
        <w:tc>
          <w:tcPr>
            <w:tcW w:w="5382" w:type="dxa"/>
          </w:tcPr>
          <w:p w14:paraId="0DBBB1CC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>Suggestions considered.</w:t>
            </w:r>
          </w:p>
        </w:tc>
      </w:tr>
    </w:tbl>
    <w:tbl>
      <w:tblPr>
        <w:tblStyle w:val="Style14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043D2B" w:rsidRPr="001466D6" w14:paraId="41BF6217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DDA79" w14:textId="77777777" w:rsidR="001466D6" w:rsidRPr="001466D6" w:rsidRDefault="001466D6">
            <w:pPr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6EF9620A" w14:textId="2D7D4647" w:rsidR="00043D2B" w:rsidRPr="001466D6" w:rsidRDefault="00A05FF4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466D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1466D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06947D3" w14:textId="77777777" w:rsidR="00043D2B" w:rsidRPr="001466D6" w:rsidRDefault="00043D2B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043D2B" w:rsidRPr="001466D6" w14:paraId="1FAF097D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5C996" w14:textId="77777777" w:rsidR="00043D2B" w:rsidRPr="001466D6" w:rsidRDefault="00043D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6509" w14:textId="77777777" w:rsidR="00043D2B" w:rsidRPr="001466D6" w:rsidRDefault="00A05FF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466D6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268F13FA" w14:textId="77777777" w:rsidR="00043D2B" w:rsidRPr="001466D6" w:rsidRDefault="00A05FF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466D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E1AC993" w14:textId="77777777" w:rsidR="00043D2B" w:rsidRPr="001466D6" w:rsidRDefault="00043D2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43D2B" w:rsidRPr="001466D6" w14:paraId="17DB1EA2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31DC4" w14:textId="77777777" w:rsidR="00043D2B" w:rsidRPr="001466D6" w:rsidRDefault="00A05F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66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3C3D385D" w14:textId="77777777" w:rsidR="00043D2B" w:rsidRPr="001466D6" w:rsidRDefault="00043D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D4FFF" w14:textId="77777777" w:rsidR="00043D2B" w:rsidRPr="001466D6" w:rsidRDefault="00A05FF4">
            <w:pP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466D6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466D6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1466D6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165C0962" w14:textId="77777777" w:rsidR="00043D2B" w:rsidRPr="001466D6" w:rsidRDefault="00043D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0F35A03" w14:textId="77777777" w:rsidR="00043D2B" w:rsidRPr="001466D6" w:rsidRDefault="00A05FF4">
            <w:pPr>
              <w:rPr>
                <w:rFonts w:ascii="Arial" w:hAnsi="Arial" w:cs="Arial"/>
                <w:sz w:val="20"/>
                <w:szCs w:val="20"/>
              </w:rPr>
            </w:pPr>
            <w:r w:rsidRPr="001466D6">
              <w:rPr>
                <w:rFonts w:ascii="Arial" w:hAnsi="Arial" w:cs="Arial"/>
                <w:sz w:val="20"/>
                <w:szCs w:val="20"/>
              </w:rPr>
              <w:t xml:space="preserve">No </w:t>
            </w:r>
          </w:p>
        </w:tc>
        <w:tc>
          <w:tcPr>
            <w:tcW w:w="5677" w:type="dxa"/>
            <w:vAlign w:val="center"/>
          </w:tcPr>
          <w:p w14:paraId="6F9D43DE" w14:textId="77777777" w:rsidR="00043D2B" w:rsidRPr="001466D6" w:rsidRDefault="00043D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77777A" w14:textId="77777777" w:rsidR="00043D2B" w:rsidRPr="001466D6" w:rsidRDefault="00043D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8192DC" w14:textId="77777777" w:rsidR="00043D2B" w:rsidRPr="001466D6" w:rsidRDefault="00043D2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6C19FF" w14:textId="77777777" w:rsidR="00043D2B" w:rsidRPr="001466D6" w:rsidRDefault="00043D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310396B" w14:textId="77777777" w:rsidR="00043D2B" w:rsidRPr="001466D6" w:rsidRDefault="00043D2B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043D2B" w:rsidRPr="001466D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3B07F" w14:textId="77777777" w:rsidR="00A05FF4" w:rsidRDefault="00A05FF4">
      <w:r>
        <w:separator/>
      </w:r>
    </w:p>
  </w:endnote>
  <w:endnote w:type="continuationSeparator" w:id="0">
    <w:p w14:paraId="2BD9BD24" w14:textId="77777777" w:rsidR="00A05FF4" w:rsidRDefault="00A0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altName w:val="Segoe Print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869E2" w14:textId="77777777" w:rsidR="00043D2B" w:rsidRDefault="00A05FF4">
    <w:pP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C6008" w14:textId="77777777" w:rsidR="00A05FF4" w:rsidRDefault="00A05FF4">
      <w:r>
        <w:separator/>
      </w:r>
    </w:p>
  </w:footnote>
  <w:footnote w:type="continuationSeparator" w:id="0">
    <w:p w14:paraId="112AEEDF" w14:textId="77777777" w:rsidR="00A05FF4" w:rsidRDefault="00A05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9411" w14:textId="77777777" w:rsidR="00043D2B" w:rsidRDefault="00043D2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5CCE183" w14:textId="77777777" w:rsidR="00043D2B" w:rsidRDefault="00A05FF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0C9"/>
    <w:rsid w:val="00043D2B"/>
    <w:rsid w:val="0011027E"/>
    <w:rsid w:val="001466D6"/>
    <w:rsid w:val="003E2759"/>
    <w:rsid w:val="0051240B"/>
    <w:rsid w:val="006F214E"/>
    <w:rsid w:val="009E610B"/>
    <w:rsid w:val="00A05FF4"/>
    <w:rsid w:val="00B210C9"/>
    <w:rsid w:val="00FC6B30"/>
    <w:rsid w:val="42AC50F0"/>
    <w:rsid w:val="51CB39BF"/>
    <w:rsid w:val="645F59C0"/>
    <w:rsid w:val="716B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B872A"/>
  <w15:docId w15:val="{FAE08BB5-390A-478A-9F81-7FC235F5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 w:eastAsia="en-I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2">
    <w:name w:val="_Style 12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3">
    <w:name w:val="_Style 13"/>
    <w:basedOn w:val="TableNormal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5">
    <w:name w:val="_Style 15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6">
    <w:name w:val="_Style 16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7">
    <w:name w:val="_Style 17"/>
    <w:basedOn w:val="TableNormal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8">
    <w:name w:val="_Style 18"/>
    <w:basedOn w:val="TableNormal0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582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Petalla</dc:creator>
  <cp:lastModifiedBy>SDI 1137</cp:lastModifiedBy>
  <cp:revision>7</cp:revision>
  <dcterms:created xsi:type="dcterms:W3CDTF">2025-09-25T12:06:00Z</dcterms:created>
  <dcterms:modified xsi:type="dcterms:W3CDTF">2025-09-27T07:09:00Z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2057-12.2.0.22549</vt:lpwstr>
  </property>
  <property fmtid="{D5CDD505-2E9C-101B-9397-08002B2CF9AE}" pid="3" name="ICV">
    <vt:lpwstr>BB5CACC7669D491C86DAB09828A76ED8_13</vt:lpwstr>
  </property>
</Properties>
</file>