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285CEA" w14:textId="77777777" w:rsidR="00791D65" w:rsidRPr="00DB1DC6" w:rsidRDefault="00791D65">
      <w:pPr>
        <w:pStyle w:val="BodyText"/>
        <w:spacing w:before="105"/>
        <w:rPr>
          <w:rFonts w:ascii="Arial" w:hAnsi="Arial" w:cs="Arial"/>
        </w:rPr>
      </w:pP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3"/>
      </w:tblGrid>
      <w:tr w:rsidR="00791D65" w:rsidRPr="00DB1DC6" w14:paraId="28E6AC71" w14:textId="77777777" w:rsidTr="00F540AE">
        <w:trPr>
          <w:trHeight w:val="290"/>
        </w:trPr>
        <w:tc>
          <w:tcPr>
            <w:tcW w:w="5166" w:type="dxa"/>
          </w:tcPr>
          <w:p w14:paraId="5D815559" w14:textId="77777777" w:rsidR="00791D65" w:rsidRPr="00DB1DC6" w:rsidRDefault="00903FB8">
            <w:pPr>
              <w:pStyle w:val="TableParagraph"/>
              <w:spacing w:before="2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DB1DC6">
              <w:rPr>
                <w:rFonts w:ascii="Arial" w:hAnsi="Arial" w:cs="Arial"/>
                <w:sz w:val="20"/>
                <w:szCs w:val="20"/>
              </w:rPr>
              <w:t>Journal</w:t>
            </w:r>
            <w:r w:rsidRPr="00DB1DC6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3" w:type="dxa"/>
          </w:tcPr>
          <w:p w14:paraId="45B41717" w14:textId="77777777" w:rsidR="00791D65" w:rsidRPr="00DB1DC6" w:rsidRDefault="00850978">
            <w:pPr>
              <w:pStyle w:val="TableParagraph"/>
              <w:spacing w:before="32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903FB8" w:rsidRPr="00DB1DC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903FB8" w:rsidRPr="00DB1DC6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903FB8" w:rsidRPr="00DB1DC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903FB8" w:rsidRPr="00DB1DC6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903FB8" w:rsidRPr="00DB1DC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903FB8" w:rsidRPr="00DB1DC6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903FB8" w:rsidRPr="00DB1DC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Economics,</w:t>
              </w:r>
              <w:r w:rsidR="00903FB8" w:rsidRPr="00DB1DC6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903FB8" w:rsidRPr="00DB1DC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Business</w:t>
              </w:r>
              <w:r w:rsidR="00903FB8" w:rsidRPr="00DB1DC6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903FB8" w:rsidRPr="00DB1DC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903FB8" w:rsidRPr="00DB1DC6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903FB8" w:rsidRPr="00DB1DC6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Accounting</w:t>
              </w:r>
            </w:hyperlink>
          </w:p>
        </w:tc>
      </w:tr>
      <w:tr w:rsidR="00791D65" w:rsidRPr="00DB1DC6" w14:paraId="62617DC5" w14:textId="77777777" w:rsidTr="00F540AE">
        <w:trPr>
          <w:trHeight w:val="290"/>
        </w:trPr>
        <w:tc>
          <w:tcPr>
            <w:tcW w:w="5166" w:type="dxa"/>
          </w:tcPr>
          <w:p w14:paraId="347231C9" w14:textId="77777777" w:rsidR="00791D65" w:rsidRPr="00DB1DC6" w:rsidRDefault="00903FB8">
            <w:pPr>
              <w:pStyle w:val="TableParagraph"/>
              <w:spacing w:before="3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DB1DC6">
              <w:rPr>
                <w:rFonts w:ascii="Arial" w:hAnsi="Arial" w:cs="Arial"/>
                <w:sz w:val="20"/>
                <w:szCs w:val="20"/>
              </w:rPr>
              <w:t>Manuscript</w:t>
            </w:r>
            <w:r w:rsidRPr="00DB1DC6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3" w:type="dxa"/>
          </w:tcPr>
          <w:p w14:paraId="1BECB17B" w14:textId="77777777" w:rsidR="00791D65" w:rsidRPr="00DB1DC6" w:rsidRDefault="00903FB8">
            <w:pPr>
              <w:pStyle w:val="TableParagraph"/>
              <w:spacing w:before="33"/>
              <w:rPr>
                <w:rFonts w:ascii="Arial" w:hAnsi="Arial" w:cs="Arial"/>
                <w:b/>
                <w:sz w:val="20"/>
                <w:szCs w:val="20"/>
              </w:rPr>
            </w:pPr>
            <w:r w:rsidRPr="00DB1DC6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Ms_AJEBA_145552</w:t>
            </w:r>
          </w:p>
        </w:tc>
      </w:tr>
      <w:tr w:rsidR="00791D65" w:rsidRPr="00DB1DC6" w14:paraId="6ED886F0" w14:textId="77777777" w:rsidTr="00F540AE">
        <w:trPr>
          <w:trHeight w:val="650"/>
        </w:trPr>
        <w:tc>
          <w:tcPr>
            <w:tcW w:w="5166" w:type="dxa"/>
          </w:tcPr>
          <w:p w14:paraId="5122D059" w14:textId="77777777" w:rsidR="00791D65" w:rsidRPr="00DB1DC6" w:rsidRDefault="00903FB8">
            <w:pPr>
              <w:pStyle w:val="TableParagraph"/>
              <w:spacing w:before="2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DB1DC6">
              <w:rPr>
                <w:rFonts w:ascii="Arial" w:hAnsi="Arial" w:cs="Arial"/>
                <w:sz w:val="20"/>
                <w:szCs w:val="20"/>
              </w:rPr>
              <w:t>Title</w:t>
            </w:r>
            <w:r w:rsidRPr="00DB1DC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of</w:t>
            </w:r>
            <w:r w:rsidRPr="00DB1D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the</w:t>
            </w:r>
            <w:r w:rsidRPr="00DB1DC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3" w:type="dxa"/>
          </w:tcPr>
          <w:p w14:paraId="3F9FC1BF" w14:textId="77777777" w:rsidR="00791D65" w:rsidRPr="00DB1DC6" w:rsidRDefault="00903FB8">
            <w:pPr>
              <w:pStyle w:val="TableParagraph"/>
              <w:spacing w:before="212"/>
              <w:rPr>
                <w:rFonts w:ascii="Arial" w:hAnsi="Arial" w:cs="Arial"/>
                <w:b/>
                <w:sz w:val="20"/>
                <w:szCs w:val="20"/>
              </w:rPr>
            </w:pPr>
            <w:r w:rsidRPr="00DB1DC6">
              <w:rPr>
                <w:rFonts w:ascii="Arial" w:hAnsi="Arial" w:cs="Arial"/>
                <w:b/>
                <w:sz w:val="20"/>
                <w:szCs w:val="20"/>
              </w:rPr>
              <w:t>Gender</w:t>
            </w:r>
            <w:r w:rsidRPr="00DB1DC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z w:val="20"/>
                <w:szCs w:val="20"/>
              </w:rPr>
              <w:t>Gap</w:t>
            </w:r>
            <w:r w:rsidRPr="00DB1DC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B1DC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z w:val="20"/>
                <w:szCs w:val="20"/>
              </w:rPr>
              <w:t>Digital</w:t>
            </w:r>
            <w:r w:rsidRPr="00DB1DC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z w:val="20"/>
                <w:szCs w:val="20"/>
              </w:rPr>
              <w:t>Financial Services: In</w:t>
            </w:r>
            <w:r w:rsidRPr="00DB1DC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z w:val="20"/>
                <w:szCs w:val="20"/>
              </w:rPr>
              <w:t>Search</w:t>
            </w:r>
            <w:r w:rsidRPr="00DB1DC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B1DC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z w:val="20"/>
                <w:szCs w:val="20"/>
              </w:rPr>
              <w:t>Financial Inclusivity</w:t>
            </w:r>
            <w:r w:rsidRPr="00DB1DC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B1DC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z w:val="20"/>
                <w:szCs w:val="20"/>
              </w:rPr>
              <w:t>Indian</w:t>
            </w:r>
            <w:r w:rsidRPr="00DB1DC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pacing w:val="-2"/>
                <w:sz w:val="20"/>
                <w:szCs w:val="20"/>
              </w:rPr>
              <w:t>Sundarban</w:t>
            </w:r>
          </w:p>
        </w:tc>
      </w:tr>
      <w:tr w:rsidR="00791D65" w:rsidRPr="00DB1DC6" w14:paraId="1EC9511D" w14:textId="77777777" w:rsidTr="00F540AE">
        <w:trPr>
          <w:trHeight w:val="330"/>
        </w:trPr>
        <w:tc>
          <w:tcPr>
            <w:tcW w:w="5166" w:type="dxa"/>
          </w:tcPr>
          <w:p w14:paraId="03BD9B21" w14:textId="77777777" w:rsidR="00791D65" w:rsidRPr="00DB1DC6" w:rsidRDefault="00903FB8">
            <w:pPr>
              <w:pStyle w:val="TableParagraph"/>
              <w:spacing w:before="2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DB1DC6">
              <w:rPr>
                <w:rFonts w:ascii="Arial" w:hAnsi="Arial" w:cs="Arial"/>
                <w:sz w:val="20"/>
                <w:szCs w:val="20"/>
              </w:rPr>
              <w:t>Type</w:t>
            </w:r>
            <w:r w:rsidRPr="00DB1DC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of</w:t>
            </w:r>
            <w:r w:rsidRPr="00DB1DC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the</w:t>
            </w:r>
            <w:r w:rsidRPr="00DB1DC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3" w:type="dxa"/>
          </w:tcPr>
          <w:p w14:paraId="1BF4F0DF" w14:textId="77777777" w:rsidR="00791D65" w:rsidRPr="00DB1DC6" w:rsidRDefault="00903FB8">
            <w:pPr>
              <w:pStyle w:val="TableParagraph"/>
              <w:spacing w:before="52"/>
              <w:rPr>
                <w:rFonts w:ascii="Arial" w:hAnsi="Arial" w:cs="Arial"/>
                <w:b/>
                <w:sz w:val="20"/>
                <w:szCs w:val="20"/>
              </w:rPr>
            </w:pPr>
            <w:r w:rsidRPr="00DB1DC6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DB1DC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DB1DC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tbl>
      <w:tblPr>
        <w:tblpPr w:leftFromText="180" w:rightFromText="180" w:vertAnchor="text" w:horzAnchor="margin" w:tblpY="112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6"/>
        <w:gridCol w:w="9267"/>
        <w:gridCol w:w="6376"/>
      </w:tblGrid>
      <w:tr w:rsidR="00F540AE" w:rsidRPr="00DB1DC6" w14:paraId="34B8F031" w14:textId="77777777" w:rsidTr="00F540AE">
        <w:trPr>
          <w:trHeight w:val="453"/>
        </w:trPr>
        <w:tc>
          <w:tcPr>
            <w:tcW w:w="20939" w:type="dxa"/>
            <w:gridSpan w:val="3"/>
            <w:tcBorders>
              <w:top w:val="nil"/>
              <w:left w:val="nil"/>
              <w:right w:val="nil"/>
            </w:tcBorders>
          </w:tcPr>
          <w:p w14:paraId="2C397E8F" w14:textId="77777777" w:rsidR="00F540AE" w:rsidRPr="00DB1DC6" w:rsidRDefault="00F540AE" w:rsidP="00F540AE">
            <w:pPr>
              <w:pStyle w:val="TableParagraph"/>
              <w:spacing w:line="221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DB1DC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DB1DC6">
              <w:rPr>
                <w:rFonts w:ascii="Arial" w:hAnsi="Arial" w:cs="Arial"/>
                <w:b/>
                <w:color w:val="000000"/>
                <w:spacing w:val="48"/>
                <w:sz w:val="20"/>
                <w:szCs w:val="20"/>
                <w:highlight w:val="yellow"/>
              </w:rPr>
              <w:t xml:space="preserve"> </w:t>
            </w:r>
            <w:r w:rsidRPr="00DB1DC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DB1DC6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 xml:space="preserve"> Comments</w:t>
            </w:r>
          </w:p>
        </w:tc>
      </w:tr>
      <w:tr w:rsidR="00F540AE" w:rsidRPr="00DB1DC6" w14:paraId="0653B4D8" w14:textId="77777777" w:rsidTr="00F540AE">
        <w:trPr>
          <w:trHeight w:val="970"/>
        </w:trPr>
        <w:tc>
          <w:tcPr>
            <w:tcW w:w="5296" w:type="dxa"/>
          </w:tcPr>
          <w:p w14:paraId="35E36324" w14:textId="77777777" w:rsidR="00F540AE" w:rsidRPr="00DB1DC6" w:rsidRDefault="00F540AE" w:rsidP="00F540A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67" w:type="dxa"/>
          </w:tcPr>
          <w:p w14:paraId="6F5F1FA9" w14:textId="77777777" w:rsidR="00F540AE" w:rsidRPr="00DB1DC6" w:rsidRDefault="00F540AE" w:rsidP="00F540AE">
            <w:pPr>
              <w:pStyle w:val="TableParagraph"/>
              <w:spacing w:line="228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DB1DC6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DB1DC6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2F4E9074" w14:textId="77777777" w:rsidR="00F540AE" w:rsidRPr="00DB1DC6" w:rsidRDefault="00F540AE" w:rsidP="00F540AE">
            <w:pPr>
              <w:pStyle w:val="TableParagraph"/>
              <w:ind w:left="109" w:right="178"/>
              <w:rPr>
                <w:rFonts w:ascii="Arial" w:hAnsi="Arial" w:cs="Arial"/>
                <w:b/>
                <w:sz w:val="20"/>
                <w:szCs w:val="20"/>
              </w:rPr>
            </w:pPr>
            <w:r w:rsidRPr="00DB1DC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DB1DC6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B1DC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DB1DC6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DB1DC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DB1DC6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DB1DC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DB1DC6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DB1DC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DB1DC6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DB1DC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 review</w:t>
            </w:r>
            <w:r w:rsidRPr="00DB1DC6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B1DC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DB1DC6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DB1DC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DB1DC6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DB1DC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DB1DC6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B1DC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DB1DC6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DB1DC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 peer</w:t>
            </w:r>
            <w:r w:rsidRPr="00DB1DC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376" w:type="dxa"/>
          </w:tcPr>
          <w:p w14:paraId="740887EE" w14:textId="77777777" w:rsidR="00F540AE" w:rsidRPr="00DB1DC6" w:rsidRDefault="00F540AE" w:rsidP="00F540AE">
            <w:pPr>
              <w:pStyle w:val="TableParagraph"/>
              <w:spacing w:line="256" w:lineRule="auto"/>
              <w:ind w:left="105" w:right="669"/>
              <w:rPr>
                <w:rFonts w:ascii="Arial" w:hAnsi="Arial" w:cs="Arial"/>
                <w:sz w:val="20"/>
                <w:szCs w:val="20"/>
              </w:rPr>
            </w:pPr>
            <w:r w:rsidRPr="00DB1DC6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DB1DC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DB1DC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(It</w:t>
            </w:r>
            <w:r w:rsidRPr="00DB1DC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is</w:t>
            </w:r>
            <w:r w:rsidRPr="00DB1D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mandatory</w:t>
            </w:r>
            <w:r w:rsidRPr="00DB1DC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that</w:t>
            </w:r>
            <w:r w:rsidRPr="00DB1DC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authors</w:t>
            </w:r>
            <w:r w:rsidRPr="00DB1D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should</w:t>
            </w:r>
            <w:r w:rsidRPr="00DB1DC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write</w:t>
            </w:r>
            <w:r w:rsidRPr="00DB1D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F540AE" w:rsidRPr="00DB1DC6" w14:paraId="2A19C36E" w14:textId="77777777" w:rsidTr="00F540AE">
        <w:trPr>
          <w:trHeight w:val="1260"/>
        </w:trPr>
        <w:tc>
          <w:tcPr>
            <w:tcW w:w="5296" w:type="dxa"/>
          </w:tcPr>
          <w:p w14:paraId="544D6DDA" w14:textId="77777777" w:rsidR="00F540AE" w:rsidRPr="00DB1DC6" w:rsidRDefault="00F540AE" w:rsidP="00F540AE">
            <w:pPr>
              <w:pStyle w:val="TableParagraph"/>
              <w:ind w:left="470" w:right="144"/>
              <w:rPr>
                <w:rFonts w:ascii="Arial" w:hAnsi="Arial" w:cs="Arial"/>
                <w:b/>
                <w:sz w:val="20"/>
                <w:szCs w:val="20"/>
              </w:rPr>
            </w:pPr>
            <w:r w:rsidRPr="00DB1DC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B1DC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DB1DC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B1DC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DB1DC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DB1DC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DB1DC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B1DC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DB1DC6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267" w:type="dxa"/>
          </w:tcPr>
          <w:p w14:paraId="397C248E" w14:textId="77777777" w:rsidR="00F540AE" w:rsidRPr="00DB1DC6" w:rsidRDefault="00F540AE" w:rsidP="00F540AE">
            <w:pPr>
              <w:pStyle w:val="TableParagraph"/>
              <w:ind w:left="109" w:right="4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1DC6">
              <w:rPr>
                <w:rFonts w:ascii="Arial" w:hAnsi="Arial" w:cs="Arial"/>
                <w:sz w:val="20"/>
                <w:szCs w:val="20"/>
              </w:rPr>
              <w:t>This manuscript addressed</w:t>
            </w:r>
            <w:r w:rsidRPr="00DB1DC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a crucial issue of gender disparity in</w:t>
            </w:r>
            <w:r w:rsidRPr="00DB1DC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digital financial services within rural India, focusing on the Sundarban region. Through empirical evidence and mixed research methods, it contributes significantly to the fields of</w:t>
            </w:r>
            <w:r w:rsidRPr="00DB1DC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digital finance, rural development, and gender</w:t>
            </w:r>
            <w:r w:rsidRPr="00DB1DC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studies.</w:t>
            </w:r>
            <w:r w:rsidRPr="00DB1D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The</w:t>
            </w:r>
            <w:r w:rsidRPr="00DB1DC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study’s insights into digital</w:t>
            </w:r>
            <w:r w:rsidRPr="00DB1D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literacy,</w:t>
            </w:r>
            <w:r w:rsidRPr="00DB1DC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barriers</w:t>
            </w:r>
            <w:r w:rsidRPr="00DB1DC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for</w:t>
            </w:r>
            <w:r w:rsidRPr="00DB1DC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women,</w:t>
            </w:r>
            <w:r w:rsidRPr="00DB1DC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and</w:t>
            </w:r>
            <w:r w:rsidRPr="00DB1DC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customer</w:t>
            </w:r>
            <w:r w:rsidRPr="00DB1DC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satisfaction</w:t>
            </w:r>
            <w:r w:rsidRPr="00DB1DC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are</w:t>
            </w:r>
            <w:r w:rsidRPr="00DB1DC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valuable</w:t>
            </w:r>
            <w:r w:rsidRPr="00DB1DC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for</w:t>
            </w:r>
            <w:r w:rsidRPr="00DB1DC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academics,</w:t>
            </w:r>
            <w:r w:rsidRPr="00DB1DC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policymakers,</w:t>
            </w:r>
            <w:r w:rsidRPr="00DB1DC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 xml:space="preserve">and </w:t>
            </w:r>
            <w:r w:rsidRPr="00DB1DC6">
              <w:rPr>
                <w:rFonts w:ascii="Arial" w:hAnsi="Arial" w:cs="Arial"/>
                <w:spacing w:val="-2"/>
                <w:sz w:val="20"/>
                <w:szCs w:val="20"/>
              </w:rPr>
              <w:t>practitioners.</w:t>
            </w:r>
          </w:p>
        </w:tc>
        <w:tc>
          <w:tcPr>
            <w:tcW w:w="6376" w:type="dxa"/>
          </w:tcPr>
          <w:p w14:paraId="6A9325B0" w14:textId="5C3B4F3E" w:rsidR="00F540AE" w:rsidRPr="00DB1DC6" w:rsidRDefault="00A65CC0" w:rsidP="00F540A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B1DC6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540AE" w:rsidRPr="00DB1DC6" w14:paraId="56372F74" w14:textId="77777777" w:rsidTr="00F540AE">
        <w:trPr>
          <w:trHeight w:val="1265"/>
        </w:trPr>
        <w:tc>
          <w:tcPr>
            <w:tcW w:w="5296" w:type="dxa"/>
          </w:tcPr>
          <w:p w14:paraId="396B1B6B" w14:textId="77777777" w:rsidR="00F540AE" w:rsidRPr="00DB1DC6" w:rsidRDefault="00F540AE" w:rsidP="00F540AE">
            <w:pPr>
              <w:pStyle w:val="TableParagraph"/>
              <w:spacing w:line="228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DB1DC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B1DC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B1DC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DB1DC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B1DC6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B1DC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DB1DC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suitable?</w:t>
            </w:r>
          </w:p>
          <w:p w14:paraId="5D07A426" w14:textId="77777777" w:rsidR="00F540AE" w:rsidRPr="00DB1DC6" w:rsidRDefault="00F540AE" w:rsidP="00F540AE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DB1DC6">
              <w:rPr>
                <w:rFonts w:ascii="Arial" w:hAnsi="Arial" w:cs="Arial"/>
                <w:b/>
                <w:sz w:val="20"/>
                <w:szCs w:val="20"/>
              </w:rPr>
              <w:t>(If not</w:t>
            </w:r>
            <w:r w:rsidRPr="00DB1DC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B1DC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DB1DC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DB1DC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DB1DC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267" w:type="dxa"/>
          </w:tcPr>
          <w:p w14:paraId="09311C33" w14:textId="77777777" w:rsidR="00F540AE" w:rsidRPr="00DB1DC6" w:rsidRDefault="00F540AE" w:rsidP="00F540AE">
            <w:pPr>
              <w:pStyle w:val="TableParagraph"/>
              <w:ind w:left="109" w:right="178"/>
              <w:rPr>
                <w:rFonts w:ascii="Arial" w:hAnsi="Arial" w:cs="Arial"/>
                <w:sz w:val="20"/>
                <w:szCs w:val="20"/>
              </w:rPr>
            </w:pPr>
            <w:r w:rsidRPr="00DB1DC6">
              <w:rPr>
                <w:rFonts w:ascii="Arial" w:hAnsi="Arial" w:cs="Arial"/>
                <w:sz w:val="20"/>
                <w:szCs w:val="20"/>
              </w:rPr>
              <w:t>The</w:t>
            </w:r>
            <w:r w:rsidRPr="00DB1DC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title</w:t>
            </w:r>
            <w:r w:rsidRPr="00DB1DC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accurately</w:t>
            </w:r>
            <w:r w:rsidRPr="00DB1DC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and concisely</w:t>
            </w:r>
            <w:r w:rsidRPr="00DB1DC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captures</w:t>
            </w:r>
            <w:r w:rsidRPr="00DB1DC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the</w:t>
            </w:r>
            <w:r w:rsidRPr="00DB1DC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essence</w:t>
            </w:r>
            <w:r w:rsidRPr="00DB1DC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of</w:t>
            </w:r>
            <w:r w:rsidRPr="00DB1D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the</w:t>
            </w:r>
            <w:r w:rsidRPr="00DB1DC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research.</w:t>
            </w:r>
            <w:r w:rsidRPr="00DB1DC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It</w:t>
            </w:r>
            <w:r w:rsidRPr="00DB1DC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clearly</w:t>
            </w:r>
            <w:r w:rsidRPr="00DB1DC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reflects</w:t>
            </w:r>
            <w:r w:rsidRPr="00DB1DC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the</w:t>
            </w:r>
            <w:r w:rsidRPr="00DB1DC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focus</w:t>
            </w:r>
            <w:r w:rsidRPr="00DB1DC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on</w:t>
            </w:r>
            <w:r w:rsidRPr="00DB1DC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gender gaps and digital financial inclusion in a specific rural Indian context.</w:t>
            </w:r>
          </w:p>
        </w:tc>
        <w:tc>
          <w:tcPr>
            <w:tcW w:w="6376" w:type="dxa"/>
          </w:tcPr>
          <w:p w14:paraId="3C139490" w14:textId="6A5BE97E" w:rsidR="00F540AE" w:rsidRPr="00DB1DC6" w:rsidRDefault="00A65CC0" w:rsidP="00F540A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B1DC6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540AE" w:rsidRPr="00DB1DC6" w14:paraId="4A53A841" w14:textId="77777777" w:rsidTr="00F540AE">
        <w:trPr>
          <w:trHeight w:val="1260"/>
        </w:trPr>
        <w:tc>
          <w:tcPr>
            <w:tcW w:w="5296" w:type="dxa"/>
          </w:tcPr>
          <w:p w14:paraId="1E24587F" w14:textId="77777777" w:rsidR="00F540AE" w:rsidRPr="00DB1DC6" w:rsidRDefault="00F540AE" w:rsidP="00F540AE">
            <w:pPr>
              <w:pStyle w:val="TableParagraph"/>
              <w:ind w:left="470" w:right="144"/>
              <w:rPr>
                <w:rFonts w:ascii="Arial" w:hAnsi="Arial" w:cs="Arial"/>
                <w:b/>
                <w:sz w:val="20"/>
                <w:szCs w:val="20"/>
              </w:rPr>
            </w:pPr>
            <w:r w:rsidRPr="00DB1DC6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DB1DC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B1DC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DB1DC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DB1DC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DB1DC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B1DC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DB1DC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DB1DC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B1DC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267" w:type="dxa"/>
          </w:tcPr>
          <w:p w14:paraId="7363D46E" w14:textId="77777777" w:rsidR="00F540AE" w:rsidRPr="00DB1DC6" w:rsidRDefault="00F540AE" w:rsidP="00F540AE">
            <w:pPr>
              <w:pStyle w:val="TableParagraph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DB1DC6">
              <w:rPr>
                <w:rFonts w:ascii="Arial" w:hAnsi="Arial" w:cs="Arial"/>
                <w:sz w:val="20"/>
                <w:szCs w:val="20"/>
              </w:rPr>
              <w:t>The</w:t>
            </w:r>
            <w:r w:rsidRPr="00DB1DC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abstract</w:t>
            </w:r>
            <w:r w:rsidRPr="00DB1DC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is</w:t>
            </w:r>
            <w:r w:rsidRPr="00DB1DC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well-structured</w:t>
            </w:r>
            <w:r w:rsidRPr="00DB1D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and</w:t>
            </w:r>
            <w:r w:rsidRPr="00DB1D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informative,</w:t>
            </w:r>
            <w:r w:rsidRPr="00DB1D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summarizing</w:t>
            </w:r>
            <w:r w:rsidRPr="00DB1D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aims,</w:t>
            </w:r>
            <w:r w:rsidRPr="00DB1D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methodology,</w:t>
            </w:r>
            <w:r w:rsidRPr="00DB1D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key</w:t>
            </w:r>
            <w:r w:rsidRPr="00DB1D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findings,</w:t>
            </w:r>
            <w:r w:rsidRPr="00DB1D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and</w:t>
            </w:r>
            <w:r w:rsidRPr="00DB1D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conclusions. For greater impact, it could briefly mention specific policy recommendations drawn from the findings.</w:t>
            </w:r>
          </w:p>
        </w:tc>
        <w:tc>
          <w:tcPr>
            <w:tcW w:w="6376" w:type="dxa"/>
          </w:tcPr>
          <w:p w14:paraId="57D96710" w14:textId="63197D29" w:rsidR="00F540AE" w:rsidRPr="00DB1DC6" w:rsidRDefault="00A65CC0" w:rsidP="00F540A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B1DC6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540AE" w:rsidRPr="00DB1DC6" w14:paraId="7490E63A" w14:textId="77777777" w:rsidTr="00F540AE">
        <w:trPr>
          <w:trHeight w:val="705"/>
        </w:trPr>
        <w:tc>
          <w:tcPr>
            <w:tcW w:w="5296" w:type="dxa"/>
          </w:tcPr>
          <w:p w14:paraId="066A9E7B" w14:textId="77777777" w:rsidR="00F540AE" w:rsidRPr="00DB1DC6" w:rsidRDefault="00F540AE" w:rsidP="00F540AE">
            <w:pPr>
              <w:pStyle w:val="TableParagraph"/>
              <w:ind w:left="470" w:right="144"/>
              <w:rPr>
                <w:rFonts w:ascii="Arial" w:hAnsi="Arial" w:cs="Arial"/>
                <w:b/>
                <w:sz w:val="20"/>
                <w:szCs w:val="20"/>
              </w:rPr>
            </w:pPr>
            <w:r w:rsidRPr="00DB1DC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B1DC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B1DC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DB1DC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DB1DC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DB1DC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B1DC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DB1DC6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267" w:type="dxa"/>
          </w:tcPr>
          <w:p w14:paraId="434E987E" w14:textId="77777777" w:rsidR="00F540AE" w:rsidRPr="00DB1DC6" w:rsidRDefault="00F540AE" w:rsidP="00F540AE">
            <w:pPr>
              <w:pStyle w:val="TableParagraph"/>
              <w:spacing w:line="230" w:lineRule="exact"/>
              <w:ind w:left="109" w:right="178"/>
              <w:rPr>
                <w:rFonts w:ascii="Arial" w:hAnsi="Arial" w:cs="Arial"/>
                <w:sz w:val="20"/>
                <w:szCs w:val="20"/>
              </w:rPr>
            </w:pPr>
            <w:r w:rsidRPr="00DB1DC6">
              <w:rPr>
                <w:rFonts w:ascii="Arial" w:hAnsi="Arial" w:cs="Arial"/>
                <w:sz w:val="20"/>
                <w:szCs w:val="20"/>
              </w:rPr>
              <w:t>The study employs potential scientific methods, including a large sample size, use of Principal Component Analysis,</w:t>
            </w:r>
            <w:r w:rsidRPr="00DB1DC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and</w:t>
            </w:r>
            <w:r w:rsidRPr="00DB1DC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SWOC</w:t>
            </w:r>
            <w:r w:rsidRPr="00DB1DC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analysis.</w:t>
            </w:r>
            <w:r w:rsidRPr="00DB1DC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The</w:t>
            </w:r>
            <w:r w:rsidRPr="00DB1DC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results</w:t>
            </w:r>
            <w:r w:rsidRPr="00DB1DC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are</w:t>
            </w:r>
            <w:r w:rsidRPr="00DB1DC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sound</w:t>
            </w:r>
            <w:r w:rsidRPr="00DB1DC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and</w:t>
            </w:r>
            <w:r w:rsidRPr="00DB1DC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support</w:t>
            </w:r>
            <w:r w:rsidRPr="00DB1D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the conclusions</w:t>
            </w:r>
            <w:r w:rsidRPr="00DB1DC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drawn,</w:t>
            </w:r>
            <w:r w:rsidRPr="00DB1DC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showing</w:t>
            </w:r>
            <w:r w:rsidRPr="00DB1DC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consistency with prior literature.</w:t>
            </w:r>
          </w:p>
        </w:tc>
        <w:tc>
          <w:tcPr>
            <w:tcW w:w="6376" w:type="dxa"/>
          </w:tcPr>
          <w:p w14:paraId="393D0260" w14:textId="63E3676F" w:rsidR="00F540AE" w:rsidRPr="00DB1DC6" w:rsidRDefault="00A65CC0" w:rsidP="00F540A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B1DC6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540AE" w:rsidRPr="00DB1DC6" w14:paraId="22A7F993" w14:textId="77777777" w:rsidTr="00F540AE">
        <w:trPr>
          <w:trHeight w:val="705"/>
        </w:trPr>
        <w:tc>
          <w:tcPr>
            <w:tcW w:w="5296" w:type="dxa"/>
          </w:tcPr>
          <w:p w14:paraId="75DD389A" w14:textId="77777777" w:rsidR="00F540AE" w:rsidRPr="00DB1DC6" w:rsidRDefault="00F540AE" w:rsidP="00F540AE">
            <w:pPr>
              <w:pStyle w:val="TableParagraph"/>
              <w:spacing w:line="230" w:lineRule="exact"/>
              <w:ind w:left="470" w:right="144"/>
              <w:rPr>
                <w:rFonts w:ascii="Arial" w:hAnsi="Arial" w:cs="Arial"/>
                <w:b/>
                <w:sz w:val="20"/>
                <w:szCs w:val="20"/>
              </w:rPr>
            </w:pPr>
            <w:r w:rsidRPr="00DB1DC6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B1DC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B1DC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DB1DC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DB1DC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B1DC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DB1DC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DB1DC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DB1DC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267" w:type="dxa"/>
          </w:tcPr>
          <w:p w14:paraId="42D15DC3" w14:textId="2DCFF3CF" w:rsidR="00F540AE" w:rsidRPr="00DB1DC6" w:rsidRDefault="00F540AE" w:rsidP="00F540AE">
            <w:pPr>
              <w:pStyle w:val="TableParagraph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DB1DC6">
              <w:rPr>
                <w:rFonts w:ascii="Arial" w:hAnsi="Arial" w:cs="Arial"/>
                <w:sz w:val="20"/>
                <w:szCs w:val="20"/>
              </w:rPr>
              <w:t>References</w:t>
            </w:r>
            <w:r w:rsidRPr="00DB1DC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are</w:t>
            </w:r>
            <w:r w:rsidRPr="00DB1DC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relevant</w:t>
            </w:r>
            <w:r w:rsidRPr="00DB1D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and</w:t>
            </w:r>
            <w:r w:rsidRPr="00DB1DC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adequate,</w:t>
            </w:r>
            <w:r w:rsidRPr="00DB1DC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including essential</w:t>
            </w:r>
            <w:r w:rsidRPr="00DB1D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studies</w:t>
            </w:r>
            <w:r w:rsidRPr="00DB1DC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and</w:t>
            </w:r>
            <w:r w:rsidRPr="00DB1DC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government</w:t>
            </w:r>
            <w:r w:rsidRPr="00DB1D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data.</w:t>
            </w:r>
            <w:r w:rsidRPr="00DB1DC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gramStart"/>
            <w:r w:rsidRPr="00DB1DC6">
              <w:rPr>
                <w:rFonts w:ascii="Arial" w:hAnsi="Arial" w:cs="Arial"/>
                <w:sz w:val="20"/>
                <w:szCs w:val="20"/>
              </w:rPr>
              <w:t>However,</w:t>
            </w:r>
            <w:r w:rsidRPr="00DB1DC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="00A65CC0" w:rsidRPr="00DB1DC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C1F0C" w:rsidRPr="00DB1DC6">
              <w:rPr>
                <w:rFonts w:ascii="Arial" w:hAnsi="Arial" w:cs="Arial"/>
                <w:sz w:val="20"/>
                <w:szCs w:val="20"/>
              </w:rPr>
              <w:t>inclusion</w:t>
            </w:r>
            <w:proofErr w:type="gramEnd"/>
            <w:r w:rsidR="00AC1F0C" w:rsidRPr="00DB1DC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="00AC1F0C" w:rsidRPr="00DB1DC6">
              <w:rPr>
                <w:rFonts w:ascii="Arial" w:hAnsi="Arial" w:cs="Arial"/>
                <w:sz w:val="20"/>
                <w:szCs w:val="20"/>
              </w:rPr>
              <w:t>of recent (post-2023) research on rural digital finance could enhance the manuscript’s contemporary relevance.</w:t>
            </w:r>
          </w:p>
        </w:tc>
        <w:tc>
          <w:tcPr>
            <w:tcW w:w="6376" w:type="dxa"/>
          </w:tcPr>
          <w:p w14:paraId="43675C4E" w14:textId="2AD7320F" w:rsidR="00A65CC0" w:rsidRPr="00DB1DC6" w:rsidRDefault="00A65CC0" w:rsidP="00AC1F0C">
            <w:pPr>
              <w:pStyle w:val="TableParagraph"/>
              <w:jc w:val="both"/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DB1DC6">
              <w:rPr>
                <w:rFonts w:ascii="Arial" w:hAnsi="Arial" w:cs="Arial"/>
                <w:color w:val="EE0000"/>
                <w:sz w:val="20"/>
                <w:szCs w:val="20"/>
              </w:rPr>
              <w:t>Two new references have been added –</w:t>
            </w:r>
          </w:p>
          <w:p w14:paraId="6F4D0768" w14:textId="77777777" w:rsidR="00A65CC0" w:rsidRPr="00DB1DC6" w:rsidRDefault="00A65CC0" w:rsidP="00AC1F0C">
            <w:pPr>
              <w:pStyle w:val="TableParagraph"/>
              <w:jc w:val="both"/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DB1DC6">
              <w:rPr>
                <w:rFonts w:ascii="Arial" w:hAnsi="Arial" w:cs="Arial"/>
                <w:color w:val="EE0000"/>
                <w:sz w:val="20"/>
                <w:szCs w:val="20"/>
              </w:rPr>
              <w:t>a)</w:t>
            </w:r>
            <w:r w:rsidRPr="00DB1DC6">
              <w:rPr>
                <w:rFonts w:ascii="Arial" w:hAnsi="Arial" w:cs="Arial"/>
                <w:color w:val="EE0000"/>
                <w:sz w:val="20"/>
                <w:szCs w:val="20"/>
              </w:rPr>
              <w:tab/>
              <w:t>Chinnasamy, G., Vinoth, S., &amp; Jain, A. (2024). Revolutionizing finance: a comprehensive analysis of digital banking adoption and impact. International Journal of System Assurance Engineering and Management, 1-12.</w:t>
            </w:r>
          </w:p>
          <w:p w14:paraId="7506D861" w14:textId="79221045" w:rsidR="00F540AE" w:rsidRPr="00DB1DC6" w:rsidRDefault="00A65CC0" w:rsidP="00AC1F0C">
            <w:pPr>
              <w:pStyle w:val="Table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1DC6">
              <w:rPr>
                <w:rFonts w:ascii="Arial" w:hAnsi="Arial" w:cs="Arial"/>
                <w:color w:val="EE0000"/>
                <w:sz w:val="20"/>
                <w:szCs w:val="20"/>
              </w:rPr>
              <w:t>b)</w:t>
            </w:r>
            <w:r w:rsidRPr="00DB1DC6">
              <w:rPr>
                <w:rFonts w:ascii="Arial" w:hAnsi="Arial" w:cs="Arial"/>
                <w:color w:val="EE0000"/>
                <w:sz w:val="20"/>
                <w:szCs w:val="20"/>
              </w:rPr>
              <w:tab/>
              <w:t xml:space="preserve">Duggal, H., &amp; Kumar, S. (2024). E-Banking </w:t>
            </w:r>
            <w:proofErr w:type="gramStart"/>
            <w:r w:rsidRPr="00DB1DC6">
              <w:rPr>
                <w:rFonts w:ascii="Arial" w:hAnsi="Arial" w:cs="Arial"/>
                <w:color w:val="EE0000"/>
                <w:sz w:val="20"/>
                <w:szCs w:val="20"/>
              </w:rPr>
              <w:t>In</w:t>
            </w:r>
            <w:proofErr w:type="gramEnd"/>
            <w:r w:rsidRPr="00DB1DC6">
              <w:rPr>
                <w:rFonts w:ascii="Arial" w:hAnsi="Arial" w:cs="Arial"/>
                <w:color w:val="EE0000"/>
                <w:sz w:val="20"/>
                <w:szCs w:val="20"/>
              </w:rPr>
              <w:t xml:space="preserve"> India: Growth, Challenges and Future Prospects. Digital Economy of India, 49.</w:t>
            </w:r>
          </w:p>
        </w:tc>
      </w:tr>
      <w:tr w:rsidR="00F540AE" w:rsidRPr="00DB1DC6" w14:paraId="51523D9D" w14:textId="77777777" w:rsidTr="00F540AE">
        <w:trPr>
          <w:trHeight w:val="690"/>
        </w:trPr>
        <w:tc>
          <w:tcPr>
            <w:tcW w:w="5296" w:type="dxa"/>
          </w:tcPr>
          <w:p w14:paraId="211E4B74" w14:textId="77777777" w:rsidR="00F540AE" w:rsidRPr="00DB1DC6" w:rsidRDefault="00F540AE" w:rsidP="00F540AE">
            <w:pPr>
              <w:pStyle w:val="TableParagraph"/>
              <w:ind w:left="470" w:right="144"/>
              <w:rPr>
                <w:rFonts w:ascii="Arial" w:hAnsi="Arial" w:cs="Arial"/>
                <w:b/>
                <w:sz w:val="20"/>
                <w:szCs w:val="20"/>
              </w:rPr>
            </w:pPr>
            <w:r w:rsidRPr="00DB1DC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B1DC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B1DC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DB1DC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DB1DC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B1DC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B1DC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DB1DC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267" w:type="dxa"/>
          </w:tcPr>
          <w:p w14:paraId="22416CD2" w14:textId="77777777" w:rsidR="00F540AE" w:rsidRPr="00DB1DC6" w:rsidRDefault="00F540AE" w:rsidP="00F540AE">
            <w:pPr>
              <w:pStyle w:val="TableParagraph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DB1DC6">
              <w:rPr>
                <w:rFonts w:ascii="Arial" w:hAnsi="Arial" w:cs="Arial"/>
                <w:sz w:val="20"/>
                <w:szCs w:val="20"/>
              </w:rPr>
              <w:t>The</w:t>
            </w:r>
            <w:r w:rsidRPr="00DB1DC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manuscript</w:t>
            </w:r>
            <w:r w:rsidRPr="00DB1DC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is</w:t>
            </w:r>
            <w:r w:rsidRPr="00DB1DC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mostly</w:t>
            </w:r>
            <w:r w:rsidRPr="00DB1D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well-written</w:t>
            </w:r>
            <w:r w:rsidRPr="00DB1D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with</w:t>
            </w:r>
            <w:r w:rsidRPr="00DB1D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scholarly</w:t>
            </w:r>
            <w:r w:rsidRPr="00DB1DC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clarity.</w:t>
            </w:r>
            <w:r w:rsidRPr="00DB1D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Minor</w:t>
            </w:r>
            <w:r w:rsidRPr="00DB1DC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proofreading</w:t>
            </w:r>
            <w:r w:rsidRPr="00DB1D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can</w:t>
            </w:r>
            <w:r w:rsidRPr="00DB1D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improve</w:t>
            </w:r>
            <w:r w:rsidRPr="00DB1DC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sentence</w:t>
            </w:r>
            <w:r w:rsidRPr="00DB1DC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z w:val="20"/>
                <w:szCs w:val="20"/>
              </w:rPr>
              <w:t>structure and fix typographic errors to enhance overall readability.</w:t>
            </w:r>
          </w:p>
        </w:tc>
        <w:tc>
          <w:tcPr>
            <w:tcW w:w="6376" w:type="dxa"/>
          </w:tcPr>
          <w:p w14:paraId="42F8794C" w14:textId="0FA50AD4" w:rsidR="00F540AE" w:rsidRPr="00DB1DC6" w:rsidRDefault="005B1CEC" w:rsidP="00F540A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B1DC6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540AE" w:rsidRPr="00DB1DC6" w14:paraId="42391DA4" w14:textId="77777777" w:rsidTr="00F540AE">
        <w:trPr>
          <w:trHeight w:val="1175"/>
        </w:trPr>
        <w:tc>
          <w:tcPr>
            <w:tcW w:w="5296" w:type="dxa"/>
          </w:tcPr>
          <w:p w14:paraId="5B12842E" w14:textId="77777777" w:rsidR="00F540AE" w:rsidRPr="00DB1DC6" w:rsidRDefault="00F540AE" w:rsidP="00F540AE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DB1DC6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DB1DC6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DB1DC6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267" w:type="dxa"/>
          </w:tcPr>
          <w:p w14:paraId="7065B1DF" w14:textId="77777777" w:rsidR="00F540AE" w:rsidRPr="00DB1DC6" w:rsidRDefault="00F540AE" w:rsidP="00F540A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6" w:type="dxa"/>
          </w:tcPr>
          <w:p w14:paraId="0865BE10" w14:textId="77777777" w:rsidR="00F540AE" w:rsidRPr="00DB1DC6" w:rsidRDefault="00F540AE" w:rsidP="00F540A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0F0A661" w14:textId="77777777" w:rsidR="00791D65" w:rsidRPr="00DB1DC6" w:rsidRDefault="00791D65">
      <w:pPr>
        <w:pStyle w:val="BodyText"/>
        <w:rPr>
          <w:rFonts w:ascii="Arial" w:hAnsi="Arial" w:cs="Arial"/>
        </w:rPr>
        <w:sectPr w:rsidR="00791D65" w:rsidRPr="00DB1DC6">
          <w:headerReference w:type="default" r:id="rId8"/>
          <w:footerReference w:type="default" r:id="rId9"/>
          <w:type w:val="continuous"/>
          <w:pgSz w:w="23820" w:h="16840" w:orient="landscape"/>
          <w:pgMar w:top="1820" w:right="1417" w:bottom="880" w:left="1417" w:header="1283" w:footer="693" w:gutter="0"/>
          <w:pgNumType w:start="1"/>
          <w:cols w:space="720"/>
        </w:sectPr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9"/>
        <w:gridCol w:w="7110"/>
        <w:gridCol w:w="7097"/>
      </w:tblGrid>
      <w:tr w:rsidR="00F540AE" w:rsidRPr="00DB1DC6" w14:paraId="74BA8491" w14:textId="77777777" w:rsidTr="00F540AE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BC396" w14:textId="77777777" w:rsidR="00F540AE" w:rsidRPr="00DB1DC6" w:rsidRDefault="00F540A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bookmarkStart w:id="3" w:name="_Hlk209632241"/>
            <w:bookmarkStart w:id="4" w:name="_Hlk209784699"/>
            <w:bookmarkStart w:id="5" w:name="_Hlk210487174"/>
            <w:r w:rsidRPr="00DB1DC6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DB1DC6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8FB1DFF" w14:textId="77777777" w:rsidR="00F540AE" w:rsidRPr="00DB1DC6" w:rsidRDefault="00F540A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540AE" w:rsidRPr="00DB1DC6" w14:paraId="5D9CC7FF" w14:textId="77777777" w:rsidTr="00F540AE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CB313" w14:textId="77777777" w:rsidR="00F540AE" w:rsidRPr="00DB1DC6" w:rsidRDefault="00F540A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EB83D" w14:textId="77777777" w:rsidR="00F540AE" w:rsidRPr="00DB1DC6" w:rsidRDefault="00F540A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1DC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0249" w14:textId="77777777" w:rsidR="00F540AE" w:rsidRPr="00DB1DC6" w:rsidRDefault="00F540A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1DC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1DC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1A76365" w14:textId="77777777" w:rsidR="00F540AE" w:rsidRPr="00DB1DC6" w:rsidRDefault="00F540A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540AE" w:rsidRPr="00DB1DC6" w14:paraId="12AD246C" w14:textId="77777777" w:rsidTr="00F540AE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16537" w14:textId="77777777" w:rsidR="00F540AE" w:rsidRPr="00DB1DC6" w:rsidRDefault="00F540A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1DC6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A84D82E" w14:textId="77777777" w:rsidR="00F540AE" w:rsidRPr="00DB1DC6" w:rsidRDefault="00F540A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63772" w14:textId="77777777" w:rsidR="00F540AE" w:rsidRPr="00DB1DC6" w:rsidRDefault="00F540AE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1DC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1DC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1DC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D6A0F58" w14:textId="77777777" w:rsidR="00F540AE" w:rsidRPr="00DB1DC6" w:rsidRDefault="00F540A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AB3E" w14:textId="159807F8" w:rsidR="00F540AE" w:rsidRPr="00DB1DC6" w:rsidRDefault="00AC1F0C" w:rsidP="00A65CC0">
            <w:pPr>
              <w:spacing w:line="276" w:lineRule="auto"/>
              <w:jc w:val="both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DB1DC6">
              <w:rPr>
                <w:rFonts w:ascii="Arial" w:eastAsia="Arial Unicode MS" w:hAnsi="Arial" w:cs="Arial"/>
                <w:color w:val="EE0000"/>
                <w:sz w:val="20"/>
                <w:szCs w:val="20"/>
                <w:lang w:val="en-GB"/>
              </w:rPr>
              <w:t>All the comments have been addressed accordingly.</w:t>
            </w:r>
          </w:p>
        </w:tc>
      </w:tr>
      <w:bookmarkEnd w:id="1"/>
    </w:tbl>
    <w:p w14:paraId="175AEDDF" w14:textId="77777777" w:rsidR="00F540AE" w:rsidRPr="00DB1DC6" w:rsidRDefault="00F540AE" w:rsidP="00F540AE">
      <w:pPr>
        <w:rPr>
          <w:rFonts w:ascii="Arial" w:hAnsi="Arial" w:cs="Arial"/>
          <w:sz w:val="20"/>
          <w:szCs w:val="20"/>
        </w:rPr>
      </w:pPr>
    </w:p>
    <w:p w14:paraId="1664450D" w14:textId="77777777" w:rsidR="00F540AE" w:rsidRPr="00DB1DC6" w:rsidRDefault="00F540AE" w:rsidP="00F540AE">
      <w:pPr>
        <w:rPr>
          <w:rFonts w:ascii="Arial" w:hAnsi="Arial" w:cs="Arial"/>
          <w:sz w:val="20"/>
          <w:szCs w:val="20"/>
        </w:rPr>
      </w:pPr>
    </w:p>
    <w:p w14:paraId="1FB9D0AD" w14:textId="77777777" w:rsidR="00F540AE" w:rsidRPr="00DB1DC6" w:rsidRDefault="00F540AE" w:rsidP="00F540AE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3687453B" w14:textId="77777777" w:rsidR="00F540AE" w:rsidRPr="00DB1DC6" w:rsidRDefault="00F540AE" w:rsidP="00F540AE">
      <w:pPr>
        <w:rPr>
          <w:rFonts w:ascii="Arial" w:hAnsi="Arial" w:cs="Arial"/>
          <w:sz w:val="20"/>
          <w:szCs w:val="20"/>
        </w:rPr>
      </w:pPr>
    </w:p>
    <w:bookmarkEnd w:id="3"/>
    <w:p w14:paraId="7E77ADBD" w14:textId="77777777" w:rsidR="00F540AE" w:rsidRPr="00DB1DC6" w:rsidRDefault="00F540AE" w:rsidP="00F540AE">
      <w:pPr>
        <w:rPr>
          <w:rFonts w:ascii="Arial" w:hAnsi="Arial" w:cs="Arial"/>
          <w:sz w:val="20"/>
          <w:szCs w:val="20"/>
        </w:rPr>
      </w:pPr>
    </w:p>
    <w:bookmarkEnd w:id="4"/>
    <w:p w14:paraId="50512C89" w14:textId="77777777" w:rsidR="00F540AE" w:rsidRPr="00DB1DC6" w:rsidRDefault="00F540AE" w:rsidP="00F540AE">
      <w:pPr>
        <w:rPr>
          <w:rFonts w:ascii="Arial" w:hAnsi="Arial" w:cs="Arial"/>
          <w:sz w:val="20"/>
          <w:szCs w:val="20"/>
        </w:rPr>
      </w:pPr>
    </w:p>
    <w:bookmarkEnd w:id="5"/>
    <w:p w14:paraId="55266DCB" w14:textId="77777777" w:rsidR="00F540AE" w:rsidRPr="00DB1DC6" w:rsidRDefault="00F540AE" w:rsidP="00F540AE">
      <w:pPr>
        <w:rPr>
          <w:rFonts w:ascii="Arial" w:hAnsi="Arial" w:cs="Arial"/>
          <w:sz w:val="20"/>
          <w:szCs w:val="20"/>
        </w:rPr>
      </w:pPr>
    </w:p>
    <w:p w14:paraId="3E4EDF69" w14:textId="77777777" w:rsidR="00791D65" w:rsidRPr="00DB1DC6" w:rsidRDefault="00791D65">
      <w:pPr>
        <w:pStyle w:val="BodyText"/>
        <w:rPr>
          <w:rFonts w:ascii="Arial" w:hAnsi="Arial" w:cs="Arial"/>
        </w:rPr>
      </w:pPr>
    </w:p>
    <w:sectPr w:rsidR="00791D65" w:rsidRPr="00DB1DC6" w:rsidSect="00F540AE">
      <w:pgSz w:w="23820" w:h="16840" w:orient="landscape"/>
      <w:pgMar w:top="1820" w:right="1417" w:bottom="1566" w:left="1417" w:header="1283" w:footer="69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37A4CA" w14:textId="77777777" w:rsidR="00850978" w:rsidRDefault="00850978">
      <w:r>
        <w:separator/>
      </w:r>
    </w:p>
  </w:endnote>
  <w:endnote w:type="continuationSeparator" w:id="0">
    <w:p w14:paraId="730F2F88" w14:textId="77777777" w:rsidR="00850978" w:rsidRDefault="00850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5072E0" w14:textId="77777777" w:rsidR="00791D65" w:rsidRDefault="00903FB8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10688" behindDoc="1" locked="0" layoutInCell="1" allowOverlap="1" wp14:anchorId="0C172324" wp14:editId="6EABD4DF">
              <wp:simplePos x="0" y="0"/>
              <wp:positionH relativeFrom="page">
                <wp:posOffset>902017</wp:posOffset>
              </wp:positionH>
              <wp:positionV relativeFrom="page">
                <wp:posOffset>10113595</wp:posOffset>
              </wp:positionV>
              <wp:extent cx="66167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BDE5FB1" w14:textId="77777777" w:rsidR="00791D65" w:rsidRDefault="00903FB8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172324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35pt;width:52.1pt;height:10.9pt;z-index:-15905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" filled="f" stroked="f">
              <v:textbox inset="0,0,0,0">
                <w:txbxContent>
                  <w:p w14:paraId="2BDE5FB1" w14:textId="77777777" w:rsidR="00791D65" w:rsidRDefault="00903FB8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1200" behindDoc="1" locked="0" layoutInCell="1" allowOverlap="1" wp14:anchorId="51126313" wp14:editId="496FB7AE">
              <wp:simplePos x="0" y="0"/>
              <wp:positionH relativeFrom="page">
                <wp:posOffset>2642235</wp:posOffset>
              </wp:positionH>
              <wp:positionV relativeFrom="page">
                <wp:posOffset>10113595</wp:posOffset>
              </wp:positionV>
              <wp:extent cx="70612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612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C996E0" w14:textId="77777777" w:rsidR="00791D65" w:rsidRDefault="00903FB8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1126313" id="Textbox 3" o:spid="_x0000_s1028" type="#_x0000_t202" style="position:absolute;margin-left:208.05pt;margin-top:796.35pt;width:55.6pt;height:10.9pt;z-index:-15905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" filled="f" stroked="f">
              <v:textbox inset="0,0,0,0">
                <w:txbxContent>
                  <w:p w14:paraId="4BC996E0" w14:textId="77777777" w:rsidR="00791D65" w:rsidRDefault="00903FB8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1712" behindDoc="1" locked="0" layoutInCell="1" allowOverlap="1" wp14:anchorId="5DE657A4" wp14:editId="68BD08B7">
              <wp:simplePos x="0" y="0"/>
              <wp:positionH relativeFrom="page">
                <wp:posOffset>4414265</wp:posOffset>
              </wp:positionH>
              <wp:positionV relativeFrom="page">
                <wp:posOffset>10113595</wp:posOffset>
              </wp:positionV>
              <wp:extent cx="861694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B32AD3" w14:textId="77777777" w:rsidR="00791D65" w:rsidRDefault="00903FB8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DE657A4" id="Textbox 4" o:spid="_x0000_s1029" type="#_x0000_t202" style="position:absolute;margin-left:347.6pt;margin-top:796.35pt;width:67.85pt;height:10.9pt;z-index:-15904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" filled="f" stroked="f">
              <v:textbox inset="0,0,0,0">
                <w:txbxContent>
                  <w:p w14:paraId="1EB32AD3" w14:textId="77777777" w:rsidR="00791D65" w:rsidRDefault="00903FB8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2224" behindDoc="1" locked="0" layoutInCell="1" allowOverlap="1" wp14:anchorId="37044207" wp14:editId="3965CF73">
              <wp:simplePos x="0" y="0"/>
              <wp:positionH relativeFrom="page">
                <wp:posOffset>6846569</wp:posOffset>
              </wp:positionH>
              <wp:positionV relativeFrom="page">
                <wp:posOffset>10113595</wp:posOffset>
              </wp:positionV>
              <wp:extent cx="102171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9C29116" w14:textId="77777777" w:rsidR="00791D65" w:rsidRDefault="00903FB8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 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7044207" id="Textbox 5" o:spid="_x0000_s1030" type="#_x0000_t202" style="position:absolute;margin-left:539.1pt;margin-top:796.35pt;width:80.45pt;height:10.9pt;z-index:-15904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" filled="f" stroked="f">
              <v:textbox inset="0,0,0,0">
                <w:txbxContent>
                  <w:p w14:paraId="49C29116" w14:textId="77777777" w:rsidR="00791D65" w:rsidRDefault="00903FB8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 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DF74CE" w14:textId="77777777" w:rsidR="00850978" w:rsidRDefault="00850978">
      <w:r>
        <w:separator/>
      </w:r>
    </w:p>
  </w:footnote>
  <w:footnote w:type="continuationSeparator" w:id="0">
    <w:p w14:paraId="65FB2D4F" w14:textId="77777777" w:rsidR="00850978" w:rsidRDefault="00850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9CB6D" w14:textId="77777777" w:rsidR="00791D65" w:rsidRDefault="00903FB8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10176" behindDoc="1" locked="0" layoutInCell="1" allowOverlap="1" wp14:anchorId="67AFAC0C" wp14:editId="596829C4">
              <wp:simplePos x="0" y="0"/>
              <wp:positionH relativeFrom="page">
                <wp:posOffset>902017</wp:posOffset>
              </wp:positionH>
              <wp:positionV relativeFrom="page">
                <wp:posOffset>802217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D43E81" w14:textId="77777777" w:rsidR="00791D65" w:rsidRDefault="00903FB8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AFAC0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15pt;width:86.7pt;height:15.45pt;z-index:-1590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" filled="f" stroked="f">
              <v:textbox inset="0,0,0,0">
                <w:txbxContent>
                  <w:p w14:paraId="11D43E81" w14:textId="77777777" w:rsidR="00791D65" w:rsidRDefault="00903FB8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BC6C40"/>
    <w:multiLevelType w:val="hybridMultilevel"/>
    <w:tmpl w:val="AE98A02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D65"/>
    <w:rsid w:val="00060EBE"/>
    <w:rsid w:val="002E6233"/>
    <w:rsid w:val="003A010C"/>
    <w:rsid w:val="005B1CEC"/>
    <w:rsid w:val="00791D65"/>
    <w:rsid w:val="00850978"/>
    <w:rsid w:val="00903FB8"/>
    <w:rsid w:val="00A65CC0"/>
    <w:rsid w:val="00AC1F0C"/>
    <w:rsid w:val="00AE2967"/>
    <w:rsid w:val="00DB1DC6"/>
    <w:rsid w:val="00F540AE"/>
    <w:rsid w:val="00FB6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539E14"/>
  <w15:docId w15:val="{3BDB155F-4E84-48A9-82C2-00ADD252E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79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ba.com/index.php/AJEB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514</Words>
  <Characters>2931</Characters>
  <Application>Microsoft Office Word</Application>
  <DocSecurity>0</DocSecurity>
  <Lines>24</Lines>
  <Paragraphs>6</Paragraphs>
  <ScaleCrop>false</ScaleCrop>
  <Company/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5</cp:revision>
  <dcterms:created xsi:type="dcterms:W3CDTF">2025-10-09T03:17:00Z</dcterms:created>
  <dcterms:modified xsi:type="dcterms:W3CDTF">2025-10-09T07:35:00Z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2025-10-04T00:00:00Z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2025-10-06T00:00:00Z</vt:filetime>
  </property>
</Properties>
</file>