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157D" w:rsidRDefault="00BA157D">
      <w:pPr>
        <w:rPr>
          <w:sz w:val="20"/>
        </w:rPr>
      </w:pPr>
    </w:p>
    <w:p w:rsidR="00BA157D" w:rsidRDefault="00BA157D">
      <w:pPr>
        <w:spacing w:before="45" w:after="1"/>
        <w:rPr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BA157D">
        <w:trPr>
          <w:trHeight w:val="373"/>
        </w:trPr>
        <w:tc>
          <w:tcPr>
            <w:tcW w:w="5164" w:type="dxa"/>
          </w:tcPr>
          <w:p w:rsidR="00BA157D" w:rsidRDefault="005868D9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2"/>
                <w:sz w:val="20"/>
              </w:rPr>
              <w:t xml:space="preserve"> Name:</w:t>
            </w:r>
          </w:p>
        </w:tc>
        <w:tc>
          <w:tcPr>
            <w:tcW w:w="15757" w:type="dxa"/>
          </w:tcPr>
          <w:p w:rsidR="00BA157D" w:rsidRDefault="005868D9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Asian</w:t>
            </w:r>
            <w:r>
              <w:rPr>
                <w:rFonts w:ascii="Arial"/>
                <w:b/>
                <w:color w:val="0000FF"/>
                <w:spacing w:val="-4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Journal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z w:val="20"/>
                <w:u w:val="single" w:color="0000FF"/>
              </w:rPr>
              <w:t>of Case Reports in</w:t>
            </w:r>
            <w:r>
              <w:rPr>
                <w:rFonts w:ascii="Arial"/>
                <w:b/>
                <w:color w:val="0000FF"/>
                <w:spacing w:val="-1"/>
                <w:sz w:val="20"/>
                <w:u w:val="single" w:color="0000FF"/>
              </w:rPr>
              <w:t xml:space="preserve"> </w:t>
            </w:r>
            <w:r>
              <w:rPr>
                <w:rFonts w:ascii="Arial"/>
                <w:b/>
                <w:color w:val="0000FF"/>
                <w:spacing w:val="-2"/>
                <w:sz w:val="20"/>
                <w:u w:val="single" w:color="0000FF"/>
              </w:rPr>
              <w:t>Surgery</w:t>
            </w:r>
          </w:p>
        </w:tc>
      </w:tr>
      <w:tr w:rsidR="00BA157D">
        <w:trPr>
          <w:trHeight w:val="373"/>
        </w:trPr>
        <w:tc>
          <w:tcPr>
            <w:tcW w:w="5164" w:type="dxa"/>
          </w:tcPr>
          <w:p w:rsidR="00BA157D" w:rsidRDefault="005868D9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57" w:type="dxa"/>
          </w:tcPr>
          <w:p w:rsidR="00BA157D" w:rsidRDefault="005868D9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Ms_AJCRS_146120</w:t>
            </w:r>
          </w:p>
        </w:tc>
      </w:tr>
      <w:tr w:rsidR="00BA157D">
        <w:trPr>
          <w:trHeight w:val="640"/>
        </w:trPr>
        <w:tc>
          <w:tcPr>
            <w:tcW w:w="5164" w:type="dxa"/>
          </w:tcPr>
          <w:p w:rsidR="00BA157D" w:rsidRDefault="005868D9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2"/>
                <w:sz w:val="20"/>
              </w:rPr>
              <w:t xml:space="preserve"> Manuscript:</w:t>
            </w:r>
          </w:p>
        </w:tc>
        <w:tc>
          <w:tcPr>
            <w:tcW w:w="15757" w:type="dxa"/>
          </w:tcPr>
          <w:p w:rsidR="00BA157D" w:rsidRDefault="005868D9">
            <w:pPr>
              <w:pStyle w:val="TableParagraph"/>
              <w:spacing w:before="20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When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Peritoneal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Tuberculosis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Mimics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Carcinosis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Patient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Followed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Prostate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Adenocarcinoma</w:t>
            </w:r>
          </w:p>
        </w:tc>
      </w:tr>
      <w:tr w:rsidR="00BA157D">
        <w:trPr>
          <w:trHeight w:val="373"/>
        </w:trPr>
        <w:tc>
          <w:tcPr>
            <w:tcW w:w="5164" w:type="dxa"/>
          </w:tcPr>
          <w:p w:rsidR="00BA157D" w:rsidRDefault="005868D9">
            <w:pPr>
              <w:pStyle w:val="TableParagraph"/>
              <w:spacing w:before="63"/>
              <w:ind w:left="17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7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1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57" w:type="dxa"/>
          </w:tcPr>
          <w:p w:rsidR="00BA157D" w:rsidRDefault="005868D9">
            <w:pPr>
              <w:pStyle w:val="TableParagraph"/>
              <w:spacing w:before="6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Case </w:t>
            </w:r>
            <w:r>
              <w:rPr>
                <w:rFonts w:ascii="Arial"/>
                <w:b/>
                <w:spacing w:val="-2"/>
                <w:sz w:val="20"/>
              </w:rPr>
              <w:t>report</w:t>
            </w:r>
          </w:p>
        </w:tc>
      </w:tr>
    </w:tbl>
    <w:p w:rsidR="00BA157D" w:rsidRDefault="00BA157D">
      <w:pPr>
        <w:rPr>
          <w:sz w:val="20"/>
        </w:rPr>
      </w:pPr>
    </w:p>
    <w:p w:rsidR="00BA157D" w:rsidRDefault="005868D9">
      <w:pPr>
        <w:pStyle w:val="BodyText"/>
        <w:spacing w:before="96"/>
        <w:ind w:left="123"/>
      </w:pPr>
      <w:r>
        <w:rPr>
          <w:color w:val="000000"/>
          <w:highlight w:val="yellow"/>
        </w:rPr>
        <w:t>PART</w:t>
      </w:r>
      <w:r>
        <w:rPr>
          <w:color w:val="000000"/>
          <w:spacing w:val="30"/>
          <w:highlight w:val="yellow"/>
        </w:rPr>
        <w:t xml:space="preserve"> </w:t>
      </w:r>
      <w:r>
        <w:rPr>
          <w:color w:val="000000"/>
          <w:highlight w:val="yellow"/>
        </w:rPr>
        <w:t>1:</w:t>
      </w:r>
      <w:r>
        <w:rPr>
          <w:color w:val="000000"/>
          <w:spacing w:val="-7"/>
        </w:rPr>
        <w:t xml:space="preserve"> </w:t>
      </w:r>
      <w:r>
        <w:rPr>
          <w:color w:val="000000"/>
          <w:spacing w:val="-2"/>
        </w:rPr>
        <w:t>Comments</w:t>
      </w:r>
    </w:p>
    <w:p w:rsidR="00BA157D" w:rsidRDefault="00BA157D">
      <w:pPr>
        <w:spacing w:before="70" w:after="1"/>
        <w:rPr>
          <w:b/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BA157D">
        <w:trPr>
          <w:trHeight w:val="1109"/>
        </w:trPr>
        <w:tc>
          <w:tcPr>
            <w:tcW w:w="5293" w:type="dxa"/>
          </w:tcPr>
          <w:p w:rsidR="00BA157D" w:rsidRDefault="00BA157D">
            <w:pPr>
              <w:pStyle w:val="TableParagraph"/>
              <w:spacing w:before="0"/>
              <w:ind w:left="0"/>
            </w:pP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:rsidR="00BA157D" w:rsidRDefault="005868D9">
            <w:pPr>
              <w:pStyle w:val="TableParagraph"/>
              <w:spacing w:before="3" w:line="230" w:lineRule="auto"/>
              <w:ind w:right="54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strictly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prohibited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during</w:t>
            </w:r>
            <w:r>
              <w:rPr>
                <w:b/>
                <w:color w:val="000000"/>
                <w:spacing w:val="-4"/>
                <w:sz w:val="20"/>
                <w:highlight w:val="yellow"/>
              </w:rPr>
              <w:t xml:space="preserve"> </w:t>
            </w:r>
            <w:proofErr w:type="gramStart"/>
            <w:r>
              <w:rPr>
                <w:b/>
                <w:color w:val="000000"/>
                <w:sz w:val="20"/>
                <w:highlight w:val="yellow"/>
              </w:rPr>
              <w:t>peer</w:t>
            </w:r>
            <w:r>
              <w:rPr>
                <w:b/>
                <w:color w:val="000000"/>
                <w:spacing w:val="-8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pacing w:val="-8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  <w:highlight w:val="yellow"/>
              </w:rPr>
              <w:t>review</w:t>
            </w:r>
            <w:proofErr w:type="gramEnd"/>
            <w:r>
              <w:rPr>
                <w:b/>
                <w:color w:val="000000"/>
                <w:spacing w:val="-2"/>
                <w:sz w:val="20"/>
                <w:highlight w:val="yellow"/>
              </w:rPr>
              <w:t>.</w:t>
            </w:r>
          </w:p>
        </w:tc>
        <w:tc>
          <w:tcPr>
            <w:tcW w:w="6372" w:type="dxa"/>
          </w:tcPr>
          <w:p w:rsidR="00BA157D" w:rsidRDefault="005868D9">
            <w:pPr>
              <w:pStyle w:val="TableParagraph"/>
              <w:spacing w:line="244" w:lineRule="auto"/>
              <w:ind w:left="85" w:right="684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BA157D">
        <w:trPr>
          <w:trHeight w:val="2549"/>
        </w:trPr>
        <w:tc>
          <w:tcPr>
            <w:tcW w:w="5293" w:type="dxa"/>
          </w:tcPr>
          <w:p w:rsidR="00BA157D" w:rsidRDefault="005868D9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 w:line="261" w:lineRule="auto"/>
              <w:ind w:right="54"/>
              <w:rPr>
                <w:sz w:val="24"/>
              </w:rPr>
            </w:pPr>
            <w:r>
              <w:rPr>
                <w:sz w:val="24"/>
              </w:rPr>
              <w:t>This case report presents a rare and diagnostically challenging condition — peritoneal tuberculosis mimicking peritoneal carcinomatosis in a patient with prostate adenocarcinoma. Such a presentation is uncommon and may easily lead to misdiagnosis, unnecessary invasive interventions, and delayed initiation of antitubercular therapy. The report emphasizes the crucial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role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laparoscopy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histopathology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establishing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correct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diagnosis,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especially in tuberculosis-endemic regions. The manuscript contributes valuable clinical insight to the differential diagnosis of peritoneal lesions in oncology patients, which is relevant for both surgeons and pathologists.</w:t>
            </w:r>
          </w:p>
        </w:tc>
        <w:tc>
          <w:tcPr>
            <w:tcW w:w="6372" w:type="dxa"/>
          </w:tcPr>
          <w:p w:rsidR="00BA157D" w:rsidRDefault="00BA157D">
            <w:pPr>
              <w:pStyle w:val="TableParagraph"/>
              <w:spacing w:before="0"/>
              <w:ind w:left="0"/>
            </w:pPr>
          </w:p>
        </w:tc>
      </w:tr>
      <w:tr w:rsidR="00BA157D">
        <w:trPr>
          <w:trHeight w:val="1252"/>
        </w:trPr>
        <w:tc>
          <w:tcPr>
            <w:tcW w:w="5293" w:type="dxa"/>
          </w:tcPr>
          <w:p w:rsidR="00BA157D" w:rsidRDefault="005868D9">
            <w:pPr>
              <w:pStyle w:val="TableParagraph"/>
              <w:spacing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 title 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BA157D" w:rsidRDefault="005868D9">
            <w:pPr>
              <w:pStyle w:val="TableParagraph"/>
              <w:spacing w:before="0" w:line="225" w:lineRule="exact"/>
              <w:ind w:left="445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not please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suggest an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alternative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/>
              <w:rPr>
                <w:sz w:val="24"/>
              </w:rPr>
            </w:pPr>
            <w:proofErr w:type="spellStart"/>
            <w:r>
              <w:rPr>
                <w:sz w:val="24"/>
              </w:rPr>
              <w:t>Yes.The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title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concise,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accurate,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reflects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key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clinical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message.</w:t>
            </w:r>
          </w:p>
        </w:tc>
        <w:tc>
          <w:tcPr>
            <w:tcW w:w="6372" w:type="dxa"/>
          </w:tcPr>
          <w:p w:rsidR="00BA157D" w:rsidRDefault="00E540C4">
            <w:pPr>
              <w:pStyle w:val="TableParagraph"/>
              <w:spacing w:before="0"/>
              <w:ind w:left="0"/>
            </w:pPr>
            <w:r>
              <w:t>Ok</w:t>
            </w:r>
          </w:p>
          <w:p w:rsidR="00E540C4" w:rsidRDefault="00E540C4">
            <w:pPr>
              <w:pStyle w:val="TableParagraph"/>
              <w:spacing w:before="0"/>
              <w:ind w:left="0"/>
            </w:pPr>
          </w:p>
        </w:tc>
      </w:tr>
      <w:tr w:rsidR="00BA157D">
        <w:trPr>
          <w:trHeight w:val="3209"/>
        </w:trPr>
        <w:tc>
          <w:tcPr>
            <w:tcW w:w="5293" w:type="dxa"/>
          </w:tcPr>
          <w:p w:rsidR="00BA157D" w:rsidRDefault="005868D9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abstract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clear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well-</w:t>
            </w:r>
            <w:r>
              <w:rPr>
                <w:spacing w:val="-2"/>
                <w:sz w:val="24"/>
              </w:rPr>
              <w:t>structured.</w:t>
            </w:r>
          </w:p>
          <w:p w:rsidR="00BA157D" w:rsidRDefault="005868D9">
            <w:pPr>
              <w:pStyle w:val="TableParagraph"/>
              <w:spacing w:before="264" w:line="261" w:lineRule="auto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successfully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summarizes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background,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details,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diagnosis,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management,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conclusion.</w:t>
            </w:r>
          </w:p>
          <w:p w:rsidR="00BA157D" w:rsidRDefault="005868D9">
            <w:pPr>
              <w:pStyle w:val="TableParagraph"/>
              <w:spacing w:before="238"/>
              <w:rPr>
                <w:sz w:val="24"/>
              </w:rPr>
            </w:pPr>
            <w:r>
              <w:rPr>
                <w:sz w:val="24"/>
              </w:rPr>
              <w:t xml:space="preserve">Minor </w:t>
            </w:r>
            <w:r>
              <w:rPr>
                <w:spacing w:val="-2"/>
                <w:sz w:val="24"/>
              </w:rPr>
              <w:t>suggestion:</w:t>
            </w:r>
          </w:p>
          <w:p w:rsidR="00BA157D" w:rsidRDefault="005868D9">
            <w:pPr>
              <w:pStyle w:val="TableParagraph"/>
              <w:spacing w:before="264" w:line="261" w:lineRule="auto"/>
              <w:ind w:right="139"/>
              <w:rPr>
                <w:sz w:val="24"/>
              </w:rPr>
            </w:pPr>
            <w:r>
              <w:rPr>
                <w:sz w:val="24"/>
              </w:rPr>
              <w:t>You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may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include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patient’s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outcome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follow-up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briefly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enhance completeness (e.g., clinical improvement after anti-TB therapy).</w:t>
            </w:r>
          </w:p>
        </w:tc>
        <w:tc>
          <w:tcPr>
            <w:tcW w:w="6372" w:type="dxa"/>
          </w:tcPr>
          <w:p w:rsidR="00BA157D" w:rsidRDefault="009C4C6D">
            <w:pPr>
              <w:pStyle w:val="TableParagraph"/>
              <w:spacing w:before="0"/>
              <w:ind w:left="0"/>
            </w:pPr>
            <w:r>
              <w:t xml:space="preserve">Correction done as per </w:t>
            </w:r>
            <w:r w:rsidR="00F9419F">
              <w:t>su</w:t>
            </w:r>
            <w:r>
              <w:t>ggestions</w:t>
            </w:r>
          </w:p>
        </w:tc>
      </w:tr>
      <w:tr w:rsidR="00BA157D">
        <w:trPr>
          <w:trHeight w:val="1049"/>
        </w:trPr>
        <w:tc>
          <w:tcPr>
            <w:tcW w:w="5293" w:type="dxa"/>
          </w:tcPr>
          <w:p w:rsidR="00BA157D" w:rsidRDefault="005868D9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 w:line="261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Yes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manuscript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scientifically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sound,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well-documented,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consistent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current.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 discussion is coherent and highlights relevant pathophysiological and diagnostic aspects. The clinical course, diagnostic reasoning, and management are logically presented.</w:t>
            </w:r>
          </w:p>
        </w:tc>
        <w:tc>
          <w:tcPr>
            <w:tcW w:w="6372" w:type="dxa"/>
          </w:tcPr>
          <w:p w:rsidR="00BA157D" w:rsidRDefault="000E5378">
            <w:pPr>
              <w:pStyle w:val="TableParagraph"/>
              <w:spacing w:before="0"/>
              <w:ind w:left="0"/>
            </w:pPr>
            <w:r>
              <w:t>Thank you</w:t>
            </w:r>
            <w:bookmarkStart w:id="0" w:name="_GoBack"/>
            <w:bookmarkEnd w:id="0"/>
          </w:p>
        </w:tc>
      </w:tr>
      <w:tr w:rsidR="00BA157D">
        <w:trPr>
          <w:trHeight w:val="2129"/>
        </w:trPr>
        <w:tc>
          <w:tcPr>
            <w:tcW w:w="5293" w:type="dxa"/>
          </w:tcPr>
          <w:p w:rsidR="00BA157D" w:rsidRDefault="005868D9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have suggestions of additional references, please mention them in the review form.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 w:line="261" w:lineRule="auto"/>
              <w:ind w:right="54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recent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(2020–2025)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relevant,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covering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similar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reported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cases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 reviews on peritoneal tuberculosis and prostate carcinoma.</w:t>
            </w:r>
          </w:p>
          <w:p w:rsidR="00BA157D" w:rsidRDefault="005868D9">
            <w:pPr>
              <w:pStyle w:val="TableParagraph"/>
              <w:spacing w:before="238" w:line="261" w:lineRule="auto"/>
              <w:rPr>
                <w:sz w:val="24"/>
              </w:rPr>
            </w:pPr>
            <w:r>
              <w:rPr>
                <w:sz w:val="24"/>
              </w:rPr>
              <w:t>You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might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consider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adding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two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radiological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laparoscopy-focused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references discussing imaging differentiation between TB and carcinomatosis.</w:t>
            </w:r>
          </w:p>
        </w:tc>
        <w:tc>
          <w:tcPr>
            <w:tcW w:w="6372" w:type="dxa"/>
          </w:tcPr>
          <w:p w:rsidR="00BA157D" w:rsidRDefault="00BA157D">
            <w:pPr>
              <w:pStyle w:val="TableParagraph"/>
              <w:spacing w:before="0"/>
              <w:ind w:left="0"/>
            </w:pPr>
          </w:p>
        </w:tc>
      </w:tr>
      <w:tr w:rsidR="00BA157D">
        <w:trPr>
          <w:trHeight w:val="1289"/>
        </w:trPr>
        <w:tc>
          <w:tcPr>
            <w:tcW w:w="5293" w:type="dxa"/>
          </w:tcPr>
          <w:p w:rsidR="00BA157D" w:rsidRDefault="005868D9">
            <w:pPr>
              <w:pStyle w:val="TableParagraph"/>
              <w:spacing w:before="69" w:line="230" w:lineRule="auto"/>
              <w:ind w:left="445" w:right="160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 w:line="261" w:lineRule="auto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English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clear,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professional,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suitable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publication.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Only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minor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stylistic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editing could further improve fluency, but overall readability is excellent.</w:t>
            </w:r>
          </w:p>
        </w:tc>
        <w:tc>
          <w:tcPr>
            <w:tcW w:w="6372" w:type="dxa"/>
          </w:tcPr>
          <w:p w:rsidR="00BA157D" w:rsidRDefault="00BA157D">
            <w:pPr>
              <w:pStyle w:val="TableParagraph"/>
              <w:spacing w:before="0"/>
              <w:ind w:left="0"/>
            </w:pPr>
          </w:p>
        </w:tc>
      </w:tr>
    </w:tbl>
    <w:p w:rsidR="00BA157D" w:rsidRDefault="00BA157D">
      <w:pPr>
        <w:pStyle w:val="TableParagraph"/>
        <w:sectPr w:rsidR="00BA157D">
          <w:headerReference w:type="default" r:id="rId6"/>
          <w:footerReference w:type="default" r:id="rId7"/>
          <w:pgSz w:w="23820" w:h="16840" w:orient="landscape"/>
          <w:pgMar w:top="1420" w:right="1133" w:bottom="880" w:left="1417" w:header="1104" w:footer="697" w:gutter="0"/>
          <w:cols w:space="720"/>
        </w:sectPr>
      </w:pPr>
    </w:p>
    <w:tbl>
      <w:tblPr>
        <w:tblW w:w="0" w:type="auto"/>
        <w:tblInd w:w="32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3"/>
        <w:gridCol w:w="9255"/>
        <w:gridCol w:w="6372"/>
      </w:tblGrid>
      <w:tr w:rsidR="00BA157D">
        <w:trPr>
          <w:trHeight w:val="1889"/>
        </w:trPr>
        <w:tc>
          <w:tcPr>
            <w:tcW w:w="5293" w:type="dxa"/>
          </w:tcPr>
          <w:p w:rsidR="00BA157D" w:rsidRDefault="005868D9">
            <w:pPr>
              <w:pStyle w:val="TableParagraph"/>
              <w:ind w:left="85"/>
              <w:rPr>
                <w:sz w:val="20"/>
              </w:rPr>
            </w:pPr>
            <w:r>
              <w:rPr>
                <w:b/>
                <w:sz w:val="20"/>
                <w:u w:val="single"/>
              </w:rPr>
              <w:lastRenderedPageBreak/>
              <w:t>Optional/General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255" w:type="dxa"/>
          </w:tcPr>
          <w:p w:rsidR="00BA157D" w:rsidRDefault="005868D9">
            <w:pPr>
              <w:pStyle w:val="TableParagraph"/>
              <w:spacing w:before="94" w:line="261" w:lineRule="auto"/>
              <w:ind w:right="54"/>
              <w:rPr>
                <w:sz w:val="24"/>
              </w:rPr>
            </w:pPr>
            <w:r>
              <w:rPr>
                <w:sz w:val="24"/>
              </w:rPr>
              <w:t>This is a well-written and educational case report. It adds practical diagnostic insight by stressing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importance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histopathological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confirmation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before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assuming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metastatic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disease in cancer patients with peritoneal lesions, particularly in TB-endemic areas. Figures are clear and appropriately labeled. The structure and flow meet journal standards.</w:t>
            </w:r>
          </w:p>
        </w:tc>
        <w:tc>
          <w:tcPr>
            <w:tcW w:w="6372" w:type="dxa"/>
          </w:tcPr>
          <w:p w:rsidR="00BA157D" w:rsidRDefault="009C4C6D">
            <w:pPr>
              <w:pStyle w:val="TableParagraph"/>
              <w:spacing w:before="0"/>
              <w:ind w:left="0"/>
            </w:pPr>
            <w:r>
              <w:t>Noted with thanks</w:t>
            </w:r>
          </w:p>
        </w:tc>
      </w:tr>
    </w:tbl>
    <w:p w:rsidR="00BA157D" w:rsidRDefault="00BA157D">
      <w:pPr>
        <w:rPr>
          <w:b/>
          <w:sz w:val="20"/>
        </w:rPr>
      </w:pPr>
    </w:p>
    <w:p w:rsidR="00BA157D" w:rsidRDefault="005868D9">
      <w:pPr>
        <w:pStyle w:val="BodyText"/>
        <w:ind w:left="1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23"/>
          <w:highlight w:val="yellow"/>
          <w:u w:val="single"/>
        </w:rPr>
        <w:t xml:space="preserve"> </w:t>
      </w:r>
      <w:r>
        <w:rPr>
          <w:color w:val="000000"/>
          <w:spacing w:val="-5"/>
          <w:highlight w:val="yellow"/>
          <w:u w:val="single"/>
        </w:rPr>
        <w:t>2:</w:t>
      </w:r>
    </w:p>
    <w:p w:rsidR="00BA157D" w:rsidRDefault="00BA157D">
      <w:pPr>
        <w:spacing w:before="76"/>
        <w:rPr>
          <w:b/>
          <w:sz w:val="2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3"/>
        <w:gridCol w:w="8569"/>
        <w:gridCol w:w="5629"/>
      </w:tblGrid>
      <w:tr w:rsidR="00BA157D">
        <w:trPr>
          <w:trHeight w:val="1009"/>
        </w:trPr>
        <w:tc>
          <w:tcPr>
            <w:tcW w:w="6773" w:type="dxa"/>
          </w:tcPr>
          <w:p w:rsidR="00BA157D" w:rsidRDefault="00BA157D">
            <w:pPr>
              <w:pStyle w:val="TableParagraph"/>
              <w:spacing w:before="0"/>
              <w:ind w:left="0"/>
            </w:pPr>
          </w:p>
        </w:tc>
        <w:tc>
          <w:tcPr>
            <w:tcW w:w="8569" w:type="dxa"/>
          </w:tcPr>
          <w:p w:rsidR="00BA157D" w:rsidRDefault="005868D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5629" w:type="dxa"/>
          </w:tcPr>
          <w:p w:rsidR="00BA157D" w:rsidRDefault="005868D9">
            <w:pPr>
              <w:pStyle w:val="TableParagraph"/>
              <w:spacing w:line="244" w:lineRule="auto"/>
              <w:ind w:right="19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 her feedback here)</w:t>
            </w:r>
          </w:p>
        </w:tc>
      </w:tr>
      <w:tr w:rsidR="00BA157D">
        <w:trPr>
          <w:trHeight w:val="1041"/>
        </w:trPr>
        <w:tc>
          <w:tcPr>
            <w:tcW w:w="6773" w:type="dxa"/>
          </w:tcPr>
          <w:p w:rsidR="00BA157D" w:rsidRDefault="00BA157D">
            <w:pPr>
              <w:pStyle w:val="TableParagraph"/>
              <w:spacing w:before="51"/>
              <w:ind w:left="0"/>
              <w:rPr>
                <w:b/>
                <w:sz w:val="20"/>
              </w:rPr>
            </w:pPr>
          </w:p>
          <w:p w:rsidR="00BA157D" w:rsidRDefault="005868D9">
            <w:pPr>
              <w:pStyle w:val="TableParagraph"/>
              <w:spacing w:before="0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8569" w:type="dxa"/>
          </w:tcPr>
          <w:p w:rsidR="00BA157D" w:rsidRDefault="005868D9">
            <w:pPr>
              <w:pStyle w:val="TableParagraph"/>
              <w:spacing w:before="181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here</w:t>
            </w:r>
            <w:r>
              <w:rPr>
                <w:i/>
                <w:spacing w:val="-1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 xml:space="preserve">in </w:t>
            </w:r>
            <w:r>
              <w:rPr>
                <w:i/>
                <w:spacing w:val="-2"/>
                <w:sz w:val="20"/>
                <w:u w:val="single"/>
              </w:rPr>
              <w:t>detail)</w:t>
            </w:r>
          </w:p>
        </w:tc>
        <w:tc>
          <w:tcPr>
            <w:tcW w:w="5629" w:type="dxa"/>
          </w:tcPr>
          <w:p w:rsidR="00BA157D" w:rsidRDefault="00BA157D">
            <w:pPr>
              <w:pStyle w:val="TableParagraph"/>
              <w:spacing w:before="0"/>
              <w:ind w:left="0"/>
            </w:pPr>
          </w:p>
        </w:tc>
      </w:tr>
    </w:tbl>
    <w:p w:rsidR="005868D9" w:rsidRDefault="005868D9"/>
    <w:sectPr w:rsidR="005868D9">
      <w:pgSz w:w="23820" w:h="16840" w:orient="landscape"/>
      <w:pgMar w:top="1420" w:right="1133" w:bottom="880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E6F67" w:rsidRDefault="001E6F67">
      <w:r>
        <w:separator/>
      </w:r>
    </w:p>
  </w:endnote>
  <w:endnote w:type="continuationSeparator" w:id="0">
    <w:p w:rsidR="001E6F67" w:rsidRDefault="001E6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57D" w:rsidRDefault="005868D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736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A157D" w:rsidRDefault="005868D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15903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BKYp5eEAAAANAQAADwAAAGRycy9kb3ducmV2LnhtbEyPQU+DQBCF&#10;7yb+h82YeLMLSIlFlqYxejIxUjx4XGAKm7KzyG5b/PeOJ73Nm3l5871iu9hRnHH2xpGCeBWBQGpd&#10;Z6hX8FG/3D2A8EFTp0dHqOAbPWzL66tC5527UIXnfegFh5DPtYIhhCmX0rcDWu1XbkLi28HNVgeW&#10;cy+7WV843I4yiaJMWm2IPwx6wqcB2+P+ZBXsPql6Nl9vzXt1qExdbyJ6zY5K3d4su0cQAZfwZ4Zf&#10;fEaHkpkad6LOi5F1mnCXwMN6k9yDYEuSZmsQDa+yOI1BloX836L8AQAA//8DAFBLAQItABQABgAI&#10;AAAAIQC2gziS/gAAAOEBAAATAAAAAAAAAAAAAAAAAAAAAABbQ29udGVudF9UeXBlc10ueG1sUEsB&#10;Ai0AFAAGAAgAAAAhADj9If/WAAAAlAEAAAsAAAAAAAAAAAAAAAAALwEAAF9yZWxzLy5yZWxzUEsB&#10;Ai0AFAAGAAgAAAAhAIaJ6sasAQAARQMAAA4AAAAAAAAAAAAAAAAALgIAAGRycy9lMm9Eb2MueG1s&#10;UEsBAi0AFAAGAAgAAAAhAASmKeXhAAAADQEAAA8AAAAAAAAAAAAAAAAABgQAAGRycy9kb3ducmV2&#10;LnhtbFBLBQYAAAAABAAEAPMAAAAUBQAAAAA=&#10;" filled="f" stroked="f">
              <v:textbox inset="0,0,0,0">
                <w:txbxContent>
                  <w:p w:rsidR="00BA157D" w:rsidRDefault="005868D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248" behindDoc="1" locked="0" layoutInCell="1" allowOverlap="1">
              <wp:simplePos x="0" y="0"/>
              <wp:positionH relativeFrom="page">
                <wp:posOffset>2642810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A157D" w:rsidRDefault="005868D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8.1pt;margin-top:796.15pt;width:55.8pt;height:10.9pt;z-index:-15903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Rx6FviAAAADQEAAA8AAABkcnMvZG93bnJldi54bWxMj0FPg0AQhe8m&#10;/ofNmHizC9iiRZamMXoyMaV48LjAFDZlZ5HdtvjvHU96nPe+vHkv38x2EGecvHGkIF5EIJAa1xrq&#10;FHxUr3ePIHzQ1OrBESr4Rg+b4voq11nrLlTieR86wSHkM62gD2HMpPRNj1b7hRuR2Du4yerA59TJ&#10;dtIXDreDTKIolVYb4g+9HvG5x+a4P1kF208qX8zXe70rD6WpqnVEb+lRqdubefsEIuAc/mD4rc/V&#10;oeBOtTtR68WgYBmnCaNsrNbJPQhGVskDr6lZSuNlDLLI5f8VxQ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tHHoW+IAAAANAQAADwAAAAAAAAAAAAAAAAAEBAAAZHJzL2Rvd25yZXYu&#10;eG1sUEsFBgAAAAAEAAQA8wAAABMFAAAAAA==&#10;" filled="f" stroked="f">
              <v:textbox inset="0,0,0,0">
                <w:txbxContent>
                  <w:p w:rsidR="00BA157D" w:rsidRDefault="005868D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3760" behindDoc="1" locked="0" layoutInCell="1" allowOverlap="1">
              <wp:simplePos x="0" y="0"/>
              <wp:positionH relativeFrom="page">
                <wp:posOffset>4412396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A157D" w:rsidRDefault="005868D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45pt;margin-top:796.15pt;width:67.8pt;height:10.9pt;z-index:-15902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VTkxniAAAADQEAAA8AAABkcnMvZG93bnJldi54bWxMj8tOwzAQRfdI&#10;/IM1SOyonT6iJsSpKgQrJEQaFiyd2E2sxuMQu234e4YVLGfu0Z0zxW52A7uYKViPEpKFAGaw9dpi&#10;J+GjfnnYAgtRoVaDRyPh2wTYlbc3hcq1v2JlLofYMSrBkCsJfYxjznloe+NUWPjRIGVHPzkVaZw6&#10;rid1pXI38KUQKXfKIl3o1WieetOeDmcnYf+J1bP9emveq2Nl6zoT+JqepLy/m/ePwKKZ4x8Mv/qk&#10;DiU5Nf6MOrBBQpqtM0Ip2GTLFTBCtiuxAdbQKk3WCfCy4P+/KH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FVOTGeIAAAANAQAADwAAAAAAAAAAAAAAAAAEBAAAZHJzL2Rvd25yZXYu&#10;eG1sUEsFBgAAAAAEAAQA8wAAABMFAAAAAA==&#10;" filled="f" stroked="f">
              <v:textbox inset="0,0,0,0">
                <w:txbxContent>
                  <w:p w:rsidR="00BA157D" w:rsidRDefault="005868D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14272" behindDoc="1" locked="0" layoutInCell="1" allowOverlap="1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A157D" w:rsidRDefault="005868D9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pt;margin-top:796.15pt;width:79.35pt;height:10.9pt;z-index:-15902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lINBl+MAAAAPAQAADwAAAGRycy9kb3ducmV2LnhtbEyPwU7DMBBE&#10;70j8g7WVuFE7KaRtGqeqEJyQEGk4cHRiN4kar0PstuHv2Z7KbUY7mn2TbSfbs7MZfedQQjQXwAzW&#10;TnfYSPgq3x5XwHxQqFXv0Ej4NR62+f1dplLtLliY8z40jErQp0pCG8KQcu7r1ljl524wSLeDG60K&#10;ZMeG61FdqNz2PBYi4VZ1SB9aNZiX1tTH/clK2H1j8dr9fFSfxaHoynIt8D05Svkwm3YbYMFM4RaG&#10;Kz6hQ05MlTuh9qwnL5YrGhNIPa/jBbBrJl4kS2AVqSR6ioDnGf+/I/8DAAD//wMAUEsBAi0AFAAG&#10;AAgAAAAhALaDOJL+AAAA4QEAABMAAAAAAAAAAAAAAAAAAAAAAFtDb250ZW50X1R5cGVzXS54bWxQ&#10;SwECLQAUAAYACAAAACEAOP0h/9YAAACUAQAACwAAAAAAAAAAAAAAAAAvAQAAX3JlbHMvLnJlbHNQ&#10;SwECLQAUAAYACAAAACEAreoWp6wBAABGAwAADgAAAAAAAAAAAAAAAAAuAgAAZHJzL2Uyb0RvYy54&#10;bWxQSwECLQAUAAYACAAAACEAlINBl+MAAAAPAQAADwAAAAAAAAAAAAAAAAAGBAAAZHJzL2Rvd25y&#10;ZXYueG1sUEsFBgAAAAAEAAQA8wAAABYFAAAAAA==&#10;" filled="f" stroked="f">
              <v:textbox inset="0,0,0,0">
                <w:txbxContent>
                  <w:p w:rsidR="00BA157D" w:rsidRDefault="005868D9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E6F67" w:rsidRDefault="001E6F67">
      <w:r>
        <w:separator/>
      </w:r>
    </w:p>
  </w:footnote>
  <w:footnote w:type="continuationSeparator" w:id="0">
    <w:p w:rsidR="001E6F67" w:rsidRDefault="001E6F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157D" w:rsidRDefault="005868D9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12224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688355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A157D" w:rsidRDefault="005868D9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15904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FEKeAAAAALAQAADwAAAGRycy9kb3ducmV2LnhtbEyPQU/DMAyF70j8h8hI&#10;3FiydZu20nSaEJyQEF05cEwbr63WOKXJtvLvMSe4+dlPz9/LdpPrxQXH0HnSMJ8pEEi1tx01Gj7K&#10;l4cNiBANWdN7Qg3fGGCX395kJrX+SgVeDrERHEIhNRraGIdUylC36EyY+QGJb0c/OhNZjo20o7ly&#10;uOvlQqm1dKYj/tCaAZ9arE+Hs9Ow/6Tiuft6q96LY9GV5VbR6/qk9f3dtH8EEXGKf2b4xWd0yJmp&#10;8meyQfSslwvuEnlQmyUIdiTz1QpExZtkm4DMM/m/Q/4D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FEKeAAAAALAQAADwAAAAAAAAAAAAAAAAAABAAAZHJzL2Rvd25yZXYueG1sUEsF&#10;BgAAAAAEAAQA8wAAAA0FAAAAAA==&#10;" filled="f" stroked="f">
              <v:textbox inset="0,0,0,0">
                <w:txbxContent>
                  <w:p w:rsidR="00BA157D" w:rsidRDefault="005868D9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157D"/>
    <w:rsid w:val="00051978"/>
    <w:rsid w:val="000E5378"/>
    <w:rsid w:val="001E6F67"/>
    <w:rsid w:val="002218BF"/>
    <w:rsid w:val="00383C1A"/>
    <w:rsid w:val="00545A8F"/>
    <w:rsid w:val="005868D9"/>
    <w:rsid w:val="009C4C6D"/>
    <w:rsid w:val="00BA157D"/>
    <w:rsid w:val="00CF7F94"/>
    <w:rsid w:val="00E540C4"/>
    <w:rsid w:val="00F94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753CA"/>
  <w15:docId w15:val="{7636C937-E565-4D2F-B590-BCDD48264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4"/>
    </w:pPr>
  </w:style>
  <w:style w:type="character" w:styleId="Hyperlink">
    <w:name w:val="Hyperlink"/>
    <w:basedOn w:val="DefaultParagraphFont"/>
    <w:uiPriority w:val="99"/>
    <w:semiHidden/>
    <w:unhideWhenUsed/>
    <w:rsid w:val="00CF7F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542</Words>
  <Characters>3095</Characters>
  <Application>Microsoft Office Word</Application>
  <DocSecurity>0</DocSecurity>
  <Lines>25</Lines>
  <Paragraphs>7</Paragraphs>
  <ScaleCrop>false</ScaleCrop>
  <Company/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Rev_AJCRS_146120</dc:title>
  <cp:lastModifiedBy>SDI 1186</cp:lastModifiedBy>
  <cp:revision>9</cp:revision>
  <dcterms:created xsi:type="dcterms:W3CDTF">2025-10-23T09:22:00Z</dcterms:created>
  <dcterms:modified xsi:type="dcterms:W3CDTF">2025-10-24T06:02:00Z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2025-10-23T00:00:00Z</vt:filetime>
  </property>
  <property fmtid="{D5CDD505-2E9C-101B-9397-08002B2CF9AE}" pid="3" name="Creator">
    <vt:lpwstr>Pages</vt:lpwstr>
  </property>
  <property fmtid="{D5CDD505-2E9C-101B-9397-08002B2CF9AE}" pid="4" name="LastSaved">
    <vt:filetime>2025-10-23T00:00:00Z</vt:filetime>
  </property>
  <property fmtid="{D5CDD505-2E9C-101B-9397-08002B2CF9AE}" pid="5" name="Producer">
    <vt:lpwstr>iOS Version 18.6.2 (Build 22G100) Quartz PDFContext</vt:lpwstr>
  </property>
</Properties>
</file>