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5076" w:rsidRPr="00E329EF" w:rsidRDefault="00095076">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95076" w:rsidRPr="00E329EF">
        <w:trPr>
          <w:trHeight w:val="290"/>
        </w:trPr>
        <w:tc>
          <w:tcPr>
            <w:tcW w:w="20934" w:type="dxa"/>
            <w:gridSpan w:val="2"/>
            <w:tcBorders>
              <w:top w:val="nil"/>
              <w:left w:val="nil"/>
              <w:right w:val="nil"/>
            </w:tcBorders>
          </w:tcPr>
          <w:p w:rsidR="00095076" w:rsidRPr="00E329EF" w:rsidRDefault="00095076">
            <w:pPr>
              <w:pStyle w:val="Heading2"/>
              <w:jc w:val="left"/>
              <w:rPr>
                <w:rFonts w:ascii="Arial" w:eastAsia="Arial" w:hAnsi="Arial" w:cs="Arial"/>
                <w:b w:val="0"/>
              </w:rPr>
            </w:pPr>
          </w:p>
        </w:tc>
      </w:tr>
      <w:tr w:rsidR="00095076" w:rsidRPr="00E329EF">
        <w:trPr>
          <w:trHeight w:val="290"/>
        </w:trPr>
        <w:tc>
          <w:tcPr>
            <w:tcW w:w="5167" w:type="dxa"/>
          </w:tcPr>
          <w:p w:rsidR="00095076" w:rsidRPr="00E329EF" w:rsidRDefault="002153CE">
            <w:pPr>
              <w:pBdr>
                <w:top w:val="nil"/>
                <w:left w:val="nil"/>
                <w:bottom w:val="nil"/>
                <w:right w:val="nil"/>
                <w:between w:val="nil"/>
              </w:pBdr>
              <w:ind w:left="90"/>
              <w:rPr>
                <w:rFonts w:ascii="Arial" w:eastAsia="Arial" w:hAnsi="Arial" w:cs="Arial"/>
                <w:color w:val="000000"/>
                <w:sz w:val="20"/>
                <w:szCs w:val="20"/>
              </w:rPr>
            </w:pPr>
            <w:r w:rsidRPr="00E329EF">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095076" w:rsidRPr="00E329EF" w:rsidRDefault="002153CE">
            <w:pPr>
              <w:rPr>
                <w:rFonts w:ascii="Arial" w:eastAsia="Arial" w:hAnsi="Arial" w:cs="Arial"/>
                <w:color w:val="0000FF"/>
                <w:sz w:val="20"/>
                <w:szCs w:val="20"/>
              </w:rPr>
            </w:pPr>
            <w:hyperlink r:id="rId7">
              <w:r w:rsidRPr="00E329EF">
                <w:rPr>
                  <w:rFonts w:ascii="Arial" w:eastAsia="Arial" w:hAnsi="Arial" w:cs="Arial"/>
                  <w:b/>
                  <w:color w:val="0000FF"/>
                  <w:sz w:val="20"/>
                  <w:szCs w:val="20"/>
                  <w:u w:val="single"/>
                </w:rPr>
                <w:t>Advances in Research</w:t>
              </w:r>
            </w:hyperlink>
            <w:r w:rsidRPr="00E329EF">
              <w:rPr>
                <w:rFonts w:ascii="Arial" w:eastAsia="Arial" w:hAnsi="Arial" w:cs="Arial"/>
                <w:b/>
                <w:color w:val="0000FF"/>
                <w:sz w:val="20"/>
                <w:szCs w:val="20"/>
              </w:rPr>
              <w:t xml:space="preserve"> </w:t>
            </w:r>
          </w:p>
        </w:tc>
      </w:tr>
      <w:tr w:rsidR="00095076" w:rsidRPr="00E329EF">
        <w:trPr>
          <w:trHeight w:val="290"/>
        </w:trPr>
        <w:tc>
          <w:tcPr>
            <w:tcW w:w="5167" w:type="dxa"/>
          </w:tcPr>
          <w:p w:rsidR="00095076" w:rsidRPr="00E329EF" w:rsidRDefault="002153CE">
            <w:pPr>
              <w:pBdr>
                <w:top w:val="nil"/>
                <w:left w:val="nil"/>
                <w:bottom w:val="nil"/>
                <w:right w:val="nil"/>
                <w:between w:val="nil"/>
              </w:pBdr>
              <w:ind w:left="90"/>
              <w:rPr>
                <w:rFonts w:ascii="Arial" w:eastAsia="Arial" w:hAnsi="Arial" w:cs="Arial"/>
                <w:color w:val="000000"/>
                <w:sz w:val="20"/>
                <w:szCs w:val="20"/>
              </w:rPr>
            </w:pPr>
            <w:r w:rsidRPr="00E329EF">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095076" w:rsidRPr="00E329EF" w:rsidRDefault="002153CE">
            <w:pPr>
              <w:pBdr>
                <w:top w:val="nil"/>
                <w:left w:val="nil"/>
                <w:bottom w:val="nil"/>
                <w:right w:val="nil"/>
                <w:between w:val="nil"/>
              </w:pBdr>
              <w:rPr>
                <w:rFonts w:ascii="Arial" w:eastAsia="Arial" w:hAnsi="Arial" w:cs="Arial"/>
                <w:color w:val="000000"/>
                <w:sz w:val="20"/>
                <w:szCs w:val="20"/>
              </w:rPr>
            </w:pPr>
            <w:r w:rsidRPr="00E329EF">
              <w:rPr>
                <w:rFonts w:ascii="Arial" w:eastAsia="Arial" w:hAnsi="Arial" w:cs="Arial"/>
                <w:b/>
                <w:color w:val="000000"/>
                <w:sz w:val="20"/>
                <w:szCs w:val="20"/>
              </w:rPr>
              <w:t>Ms_AIR_145481</w:t>
            </w:r>
          </w:p>
        </w:tc>
      </w:tr>
      <w:tr w:rsidR="00095076" w:rsidRPr="00E329EF">
        <w:trPr>
          <w:trHeight w:val="650"/>
        </w:trPr>
        <w:tc>
          <w:tcPr>
            <w:tcW w:w="5167" w:type="dxa"/>
          </w:tcPr>
          <w:p w:rsidR="00095076" w:rsidRPr="00E329EF" w:rsidRDefault="002153CE">
            <w:pPr>
              <w:pBdr>
                <w:top w:val="nil"/>
                <w:left w:val="nil"/>
                <w:bottom w:val="nil"/>
                <w:right w:val="nil"/>
                <w:between w:val="nil"/>
              </w:pBdr>
              <w:ind w:left="90"/>
              <w:rPr>
                <w:rFonts w:ascii="Arial" w:eastAsia="Arial" w:hAnsi="Arial" w:cs="Arial"/>
                <w:color w:val="000000"/>
                <w:sz w:val="20"/>
                <w:szCs w:val="20"/>
              </w:rPr>
            </w:pPr>
            <w:r w:rsidRPr="00E329EF">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095076" w:rsidRPr="00E329EF" w:rsidRDefault="002153CE">
            <w:pPr>
              <w:pBdr>
                <w:top w:val="nil"/>
                <w:left w:val="nil"/>
                <w:bottom w:val="nil"/>
                <w:right w:val="nil"/>
                <w:between w:val="nil"/>
              </w:pBdr>
              <w:rPr>
                <w:rFonts w:ascii="Arial" w:eastAsia="Arial" w:hAnsi="Arial" w:cs="Arial"/>
                <w:color w:val="000000"/>
                <w:sz w:val="20"/>
                <w:szCs w:val="20"/>
              </w:rPr>
            </w:pPr>
            <w:r w:rsidRPr="00E329EF">
              <w:rPr>
                <w:rFonts w:ascii="Arial" w:eastAsia="Arial" w:hAnsi="Arial" w:cs="Arial"/>
                <w:b/>
                <w:color w:val="000000"/>
                <w:sz w:val="20"/>
                <w:szCs w:val="20"/>
              </w:rPr>
              <w:t>CURRENT STATUS OF GRAIN QUALITY ASSESSMENT IN APMCs FOR MAJOR CITIES OF GUJARAT</w:t>
            </w:r>
          </w:p>
        </w:tc>
      </w:tr>
      <w:tr w:rsidR="00095076" w:rsidRPr="00E329EF">
        <w:trPr>
          <w:trHeight w:val="332"/>
        </w:trPr>
        <w:tc>
          <w:tcPr>
            <w:tcW w:w="5167" w:type="dxa"/>
          </w:tcPr>
          <w:p w:rsidR="00095076" w:rsidRPr="00E329EF" w:rsidRDefault="002153CE">
            <w:pPr>
              <w:pBdr>
                <w:top w:val="nil"/>
                <w:left w:val="nil"/>
                <w:bottom w:val="nil"/>
                <w:right w:val="nil"/>
                <w:between w:val="nil"/>
              </w:pBdr>
              <w:ind w:left="90"/>
              <w:rPr>
                <w:rFonts w:ascii="Arial" w:eastAsia="Arial" w:hAnsi="Arial" w:cs="Arial"/>
                <w:color w:val="000000"/>
                <w:sz w:val="20"/>
                <w:szCs w:val="20"/>
              </w:rPr>
            </w:pPr>
            <w:r w:rsidRPr="00E329EF">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095076" w:rsidRPr="00E329EF" w:rsidRDefault="00095076">
            <w:pPr>
              <w:pBdr>
                <w:top w:val="nil"/>
                <w:left w:val="nil"/>
                <w:bottom w:val="nil"/>
                <w:right w:val="nil"/>
                <w:between w:val="nil"/>
              </w:pBdr>
              <w:rPr>
                <w:rFonts w:ascii="Arial" w:eastAsia="Arial" w:hAnsi="Arial" w:cs="Arial"/>
                <w:color w:val="000000"/>
                <w:sz w:val="20"/>
                <w:szCs w:val="20"/>
              </w:rPr>
            </w:pPr>
          </w:p>
        </w:tc>
      </w:tr>
    </w:tbl>
    <w:p w:rsidR="00095076" w:rsidRPr="00E329EF" w:rsidRDefault="00095076">
      <w:pPr>
        <w:pBdr>
          <w:top w:val="nil"/>
          <w:left w:val="nil"/>
          <w:bottom w:val="nil"/>
          <w:right w:val="nil"/>
          <w:between w:val="nil"/>
        </w:pBdr>
        <w:jc w:val="both"/>
        <w:rPr>
          <w:rFonts w:ascii="Arial" w:eastAsia="Arial" w:hAnsi="Arial" w:cs="Arial"/>
          <w:color w:val="000000"/>
          <w:sz w:val="20"/>
          <w:szCs w:val="20"/>
          <w:u w:val="single"/>
        </w:rPr>
      </w:pPr>
    </w:p>
    <w:p w:rsidR="00095076" w:rsidRPr="00E329EF" w:rsidRDefault="00095076">
      <w:pPr>
        <w:pBdr>
          <w:top w:val="nil"/>
          <w:left w:val="nil"/>
          <w:bottom w:val="nil"/>
          <w:right w:val="nil"/>
          <w:between w:val="nil"/>
        </w:pBdr>
        <w:jc w:val="both"/>
        <w:rPr>
          <w:rFonts w:ascii="Arial" w:eastAsia="Arial" w:hAnsi="Arial" w:cs="Arial"/>
          <w:color w:val="000000"/>
          <w:sz w:val="20"/>
          <w:szCs w:val="20"/>
          <w:u w:val="single"/>
        </w:rPr>
      </w:pPr>
      <w:bookmarkStart w:id="0" w:name="_heading=h.9soltek4rz8m" w:colFirst="0" w:colLast="0"/>
      <w:bookmarkEnd w:id="0"/>
    </w:p>
    <w:p w:rsidR="00095076" w:rsidRPr="00E329EF" w:rsidRDefault="00095076">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095076" w:rsidRPr="00E329EF">
        <w:tc>
          <w:tcPr>
            <w:tcW w:w="21150" w:type="dxa"/>
            <w:gridSpan w:val="3"/>
            <w:tcBorders>
              <w:top w:val="nil"/>
              <w:left w:val="nil"/>
              <w:right w:val="nil"/>
            </w:tcBorders>
          </w:tcPr>
          <w:p w:rsidR="00095076" w:rsidRPr="00E329EF" w:rsidRDefault="002153CE">
            <w:pPr>
              <w:pStyle w:val="Heading2"/>
              <w:jc w:val="left"/>
              <w:rPr>
                <w:rFonts w:ascii="Arial" w:eastAsia="Times New Roman" w:hAnsi="Arial" w:cs="Arial"/>
              </w:rPr>
            </w:pPr>
            <w:r w:rsidRPr="00E329EF">
              <w:rPr>
                <w:rFonts w:ascii="Arial" w:eastAsia="Times New Roman" w:hAnsi="Arial" w:cs="Arial"/>
                <w:highlight w:val="yellow"/>
              </w:rPr>
              <w:t>PART  1:</w:t>
            </w:r>
            <w:r w:rsidRPr="00E329EF">
              <w:rPr>
                <w:rFonts w:ascii="Arial" w:eastAsia="Times New Roman" w:hAnsi="Arial" w:cs="Arial"/>
              </w:rPr>
              <w:t xml:space="preserve"> Comments</w:t>
            </w:r>
          </w:p>
          <w:p w:rsidR="00095076" w:rsidRPr="00E329EF" w:rsidRDefault="00095076">
            <w:pPr>
              <w:rPr>
                <w:rFonts w:ascii="Arial" w:hAnsi="Arial" w:cs="Arial"/>
                <w:sz w:val="20"/>
                <w:szCs w:val="20"/>
              </w:rPr>
            </w:pPr>
          </w:p>
        </w:tc>
      </w:tr>
      <w:tr w:rsidR="00095076" w:rsidRPr="00E329EF">
        <w:tc>
          <w:tcPr>
            <w:tcW w:w="5351" w:type="dxa"/>
          </w:tcPr>
          <w:p w:rsidR="00095076" w:rsidRPr="00E329EF" w:rsidRDefault="00095076">
            <w:pPr>
              <w:pStyle w:val="Heading2"/>
              <w:jc w:val="left"/>
              <w:rPr>
                <w:rFonts w:ascii="Arial" w:eastAsia="Times New Roman" w:hAnsi="Arial" w:cs="Arial"/>
              </w:rPr>
            </w:pPr>
          </w:p>
        </w:tc>
        <w:tc>
          <w:tcPr>
            <w:tcW w:w="9357" w:type="dxa"/>
          </w:tcPr>
          <w:p w:rsidR="00095076" w:rsidRPr="00E329EF" w:rsidRDefault="002153CE">
            <w:pPr>
              <w:pStyle w:val="Heading2"/>
              <w:jc w:val="left"/>
              <w:rPr>
                <w:rFonts w:ascii="Arial" w:eastAsia="Times New Roman" w:hAnsi="Arial" w:cs="Arial"/>
              </w:rPr>
            </w:pPr>
            <w:r w:rsidRPr="00E329EF">
              <w:rPr>
                <w:rFonts w:ascii="Arial" w:eastAsia="Times New Roman" w:hAnsi="Arial" w:cs="Arial"/>
              </w:rPr>
              <w:t>Reviewer’s comment</w:t>
            </w:r>
          </w:p>
          <w:p w:rsidR="00095076" w:rsidRPr="00E329EF" w:rsidRDefault="002153CE">
            <w:pPr>
              <w:rPr>
                <w:rFonts w:ascii="Arial" w:hAnsi="Arial" w:cs="Arial"/>
                <w:sz w:val="20"/>
                <w:szCs w:val="20"/>
              </w:rPr>
            </w:pPr>
            <w:r w:rsidRPr="00E329EF">
              <w:rPr>
                <w:rFonts w:ascii="Arial" w:hAnsi="Arial" w:cs="Arial"/>
                <w:b/>
                <w:sz w:val="20"/>
                <w:szCs w:val="20"/>
                <w:highlight w:val="yellow"/>
              </w:rPr>
              <w:t>Artificial Intelligence (AI) generated or assisted review comments are strictly prohibited during peer review.</w:t>
            </w:r>
          </w:p>
          <w:p w:rsidR="00095076" w:rsidRPr="00E329EF" w:rsidRDefault="00095076">
            <w:pPr>
              <w:rPr>
                <w:rFonts w:ascii="Arial" w:hAnsi="Arial" w:cs="Arial"/>
                <w:sz w:val="20"/>
                <w:szCs w:val="20"/>
              </w:rPr>
            </w:pPr>
          </w:p>
        </w:tc>
        <w:tc>
          <w:tcPr>
            <w:tcW w:w="6442" w:type="dxa"/>
          </w:tcPr>
          <w:p w:rsidR="00095076" w:rsidRPr="00E329EF" w:rsidRDefault="002153CE">
            <w:pPr>
              <w:spacing w:after="160" w:line="256" w:lineRule="auto"/>
              <w:rPr>
                <w:rFonts w:ascii="Arial" w:hAnsi="Arial" w:cs="Arial"/>
                <w:sz w:val="20"/>
                <w:szCs w:val="20"/>
              </w:rPr>
            </w:pPr>
            <w:r w:rsidRPr="00E329EF">
              <w:rPr>
                <w:rFonts w:ascii="Arial" w:hAnsi="Arial" w:cs="Arial"/>
                <w:b/>
                <w:sz w:val="20"/>
                <w:szCs w:val="20"/>
              </w:rPr>
              <w:t>Author’s Feedback</w:t>
            </w:r>
            <w:r w:rsidRPr="00E329EF">
              <w:rPr>
                <w:rFonts w:ascii="Arial" w:hAnsi="Arial" w:cs="Arial"/>
                <w:sz w:val="20"/>
                <w:szCs w:val="20"/>
              </w:rPr>
              <w:t xml:space="preserve"> (It is mandatory that authors should write his/her feedback here)</w:t>
            </w:r>
          </w:p>
          <w:p w:rsidR="00095076" w:rsidRPr="00E329EF" w:rsidRDefault="00095076">
            <w:pPr>
              <w:pStyle w:val="Heading2"/>
              <w:jc w:val="left"/>
              <w:rPr>
                <w:rFonts w:ascii="Arial" w:eastAsia="Times New Roman" w:hAnsi="Arial" w:cs="Arial"/>
                <w:b w:val="0"/>
              </w:rPr>
            </w:pPr>
          </w:p>
        </w:tc>
      </w:tr>
      <w:tr w:rsidR="00095076" w:rsidRPr="00E329EF">
        <w:trPr>
          <w:trHeight w:val="1264"/>
        </w:trPr>
        <w:tc>
          <w:tcPr>
            <w:tcW w:w="5351" w:type="dxa"/>
          </w:tcPr>
          <w:p w:rsidR="00095076" w:rsidRPr="00E329EF" w:rsidRDefault="002153CE">
            <w:pPr>
              <w:ind w:left="360"/>
              <w:rPr>
                <w:rFonts w:ascii="Arial" w:hAnsi="Arial" w:cs="Arial"/>
                <w:sz w:val="20"/>
                <w:szCs w:val="20"/>
              </w:rPr>
            </w:pPr>
            <w:r w:rsidRPr="00E329EF">
              <w:rPr>
                <w:rFonts w:ascii="Arial" w:hAnsi="Arial" w:cs="Arial"/>
                <w:b/>
                <w:sz w:val="20"/>
                <w:szCs w:val="20"/>
              </w:rPr>
              <w:t>Please write a few sentences regarding the importance of this manuscript for the scientific community. A minimum of 3-4 sentences may be required for this part.</w:t>
            </w:r>
          </w:p>
          <w:p w:rsidR="00095076" w:rsidRPr="00E329EF" w:rsidRDefault="00095076">
            <w:pPr>
              <w:ind w:left="360"/>
              <w:rPr>
                <w:rFonts w:ascii="Arial" w:hAnsi="Arial" w:cs="Arial"/>
                <w:sz w:val="20"/>
                <w:szCs w:val="20"/>
              </w:rPr>
            </w:pPr>
          </w:p>
        </w:tc>
        <w:tc>
          <w:tcPr>
            <w:tcW w:w="9357" w:type="dxa"/>
          </w:tcPr>
          <w:p w:rsidR="00095076" w:rsidRPr="00E329EF" w:rsidRDefault="002153CE">
            <w:pPr>
              <w:pBdr>
                <w:top w:val="nil"/>
                <w:left w:val="nil"/>
                <w:bottom w:val="nil"/>
                <w:right w:val="nil"/>
                <w:between w:val="nil"/>
              </w:pBdr>
              <w:rPr>
                <w:rFonts w:ascii="Arial" w:hAnsi="Arial" w:cs="Arial"/>
                <w:color w:val="000000"/>
                <w:sz w:val="20"/>
                <w:szCs w:val="20"/>
              </w:rPr>
            </w:pPr>
            <w:sdt>
              <w:sdtPr>
                <w:rPr>
                  <w:rFonts w:ascii="Arial" w:hAnsi="Arial" w:cs="Arial"/>
                  <w:sz w:val="20"/>
                  <w:szCs w:val="20"/>
                </w:rPr>
                <w:tag w:val="goog_rdk_0"/>
                <w:id w:val="-272110103"/>
              </w:sdtPr>
              <w:sdtEndPr/>
              <w:sdtContent>
                <w:r w:rsidRPr="00E329EF">
                  <w:rPr>
                    <w:rFonts w:ascii="Arial" w:eastAsia="Cardo" w:hAnsi="Arial" w:cs="Arial"/>
                    <w:color w:val="000000"/>
                    <w:sz w:val="20"/>
                    <w:szCs w:val="20"/>
                  </w:rPr>
                  <w:t xml:space="preserve">This paper addresses an important empirical vacuum by documenting the on-the-ground status of grain quality assessment in Gujarat's APMCs and relating that governance snapshot to technology readiness for AI/NIR solutions – a combination rarely recorded in </w:t>
                </w:r>
                <w:r w:rsidRPr="00E329EF">
                  <w:rPr>
                    <w:rFonts w:ascii="Arial" w:eastAsia="Cardo" w:hAnsi="Arial" w:cs="Arial"/>
                    <w:color w:val="000000"/>
                    <w:sz w:val="20"/>
                    <w:szCs w:val="20"/>
                  </w:rPr>
                  <w:t>a single study. Its findings provide actionable knowledge for academics and policymakers looking to create genuine pilots rather than lab prototypes, as they reveal who does the grading, what tools they are familiar with, and the highest hurdles to adoptio</w:t>
                </w:r>
                <w:r w:rsidRPr="00E329EF">
                  <w:rPr>
                    <w:rFonts w:ascii="Arial" w:eastAsia="Cardo" w:hAnsi="Arial" w:cs="Arial"/>
                    <w:color w:val="000000"/>
                    <w:sz w:val="20"/>
                    <w:szCs w:val="20"/>
                  </w:rPr>
                  <w:t>n. The paper contributes to applied agri-systems research and the literature on digital adoption in commodities markets by proposing testable hypotheses (e.g., equipment + training → improved price discovery) for future causal investigation.</w:t>
                </w:r>
                <w:bookmarkStart w:id="1" w:name="_GoBack"/>
                <w:bookmarkEnd w:id="1"/>
              </w:sdtContent>
            </w:sdt>
          </w:p>
          <w:p w:rsidR="00095076" w:rsidRPr="00E329EF" w:rsidRDefault="00095076">
            <w:pPr>
              <w:pBdr>
                <w:top w:val="nil"/>
                <w:left w:val="nil"/>
                <w:bottom w:val="nil"/>
                <w:right w:val="nil"/>
                <w:between w:val="nil"/>
              </w:pBdr>
              <w:rPr>
                <w:rFonts w:ascii="Arial" w:hAnsi="Arial" w:cs="Arial"/>
                <w:color w:val="000000"/>
                <w:sz w:val="20"/>
                <w:szCs w:val="20"/>
              </w:rPr>
            </w:pPr>
          </w:p>
        </w:tc>
        <w:tc>
          <w:tcPr>
            <w:tcW w:w="6442" w:type="dxa"/>
          </w:tcPr>
          <w:p w:rsidR="00095076" w:rsidRPr="00E329EF" w:rsidRDefault="002153CE">
            <w:pPr>
              <w:pStyle w:val="Heading2"/>
              <w:rPr>
                <w:rFonts w:ascii="Arial" w:eastAsia="Times New Roman" w:hAnsi="Arial" w:cs="Arial"/>
                <w:b w:val="0"/>
              </w:rPr>
            </w:pPr>
            <w:r w:rsidRPr="00E329EF">
              <w:rPr>
                <w:rFonts w:ascii="Arial" w:eastAsia="Times New Roman" w:hAnsi="Arial" w:cs="Arial"/>
                <w:b w:val="0"/>
              </w:rPr>
              <w:t>Thank you so much for your kind words. This paper explains how AI and digital technology can help in improving agriculture marketing. It gives useful points for increasing farmer income, market transparency and food security. I believe this study will be h</w:t>
            </w:r>
            <w:r w:rsidRPr="00E329EF">
              <w:rPr>
                <w:rFonts w:ascii="Arial" w:eastAsia="Times New Roman" w:hAnsi="Arial" w:cs="Arial"/>
                <w:b w:val="0"/>
              </w:rPr>
              <w:t>elpful for policymakers, researchers, and agri-tech companies.</w:t>
            </w:r>
          </w:p>
        </w:tc>
      </w:tr>
      <w:tr w:rsidR="00095076" w:rsidRPr="00E329EF">
        <w:trPr>
          <w:trHeight w:val="1262"/>
        </w:trPr>
        <w:tc>
          <w:tcPr>
            <w:tcW w:w="5351" w:type="dxa"/>
          </w:tcPr>
          <w:p w:rsidR="00095076" w:rsidRPr="00E329EF" w:rsidRDefault="002153CE">
            <w:pPr>
              <w:ind w:left="360"/>
              <w:rPr>
                <w:rFonts w:ascii="Arial" w:hAnsi="Arial" w:cs="Arial"/>
                <w:sz w:val="20"/>
                <w:szCs w:val="20"/>
              </w:rPr>
            </w:pPr>
            <w:r w:rsidRPr="00E329EF">
              <w:rPr>
                <w:rFonts w:ascii="Arial" w:hAnsi="Arial" w:cs="Arial"/>
                <w:b/>
                <w:sz w:val="20"/>
                <w:szCs w:val="20"/>
              </w:rPr>
              <w:t>Is the title of the article suitable?</w:t>
            </w:r>
          </w:p>
          <w:p w:rsidR="00095076" w:rsidRPr="00E329EF" w:rsidRDefault="002153CE">
            <w:pPr>
              <w:ind w:left="360"/>
              <w:rPr>
                <w:rFonts w:ascii="Arial" w:hAnsi="Arial" w:cs="Arial"/>
                <w:sz w:val="20"/>
                <w:szCs w:val="20"/>
              </w:rPr>
            </w:pPr>
            <w:r w:rsidRPr="00E329EF">
              <w:rPr>
                <w:rFonts w:ascii="Arial" w:hAnsi="Arial" w:cs="Arial"/>
                <w:b/>
                <w:sz w:val="20"/>
                <w:szCs w:val="20"/>
              </w:rPr>
              <w:t>(If not please suggest an alternative title)</w:t>
            </w:r>
          </w:p>
          <w:p w:rsidR="00095076" w:rsidRPr="00E329EF" w:rsidRDefault="00095076">
            <w:pPr>
              <w:pStyle w:val="Heading2"/>
              <w:jc w:val="left"/>
              <w:rPr>
                <w:rFonts w:ascii="Arial" w:eastAsia="Times New Roman" w:hAnsi="Arial" w:cs="Arial"/>
                <w:u w:val="single"/>
              </w:rPr>
            </w:pPr>
          </w:p>
        </w:tc>
        <w:tc>
          <w:tcPr>
            <w:tcW w:w="9357" w:type="dxa"/>
          </w:tcPr>
          <w:p w:rsidR="00095076" w:rsidRPr="00E329EF" w:rsidRDefault="002153CE">
            <w:pPr>
              <w:rPr>
                <w:rFonts w:ascii="Arial" w:hAnsi="Arial" w:cs="Arial"/>
                <w:sz w:val="20"/>
                <w:szCs w:val="20"/>
              </w:rPr>
            </w:pPr>
            <w:r w:rsidRPr="00E329EF">
              <w:rPr>
                <w:rFonts w:ascii="Arial" w:hAnsi="Arial" w:cs="Arial"/>
                <w:sz w:val="20"/>
                <w:szCs w:val="20"/>
              </w:rPr>
              <w:t>The existing title, "CURRENT STATUS OF GRAIN QUALITY ASSESSMENT IN APMCs FOR MAJOR CITIES OF GUJARAT," is true and detailed, but it is a little long and dull for international readers. A tighter, more publishable alternative would be: Grain Quality Assessm</w:t>
            </w:r>
            <w:r w:rsidRPr="00E329EF">
              <w:rPr>
                <w:rFonts w:ascii="Arial" w:hAnsi="Arial" w:cs="Arial"/>
                <w:sz w:val="20"/>
                <w:szCs w:val="20"/>
              </w:rPr>
              <w:t>ent in Gujarat APMCs: Current Practices, Challenges, and Opportunities. Alternatively, if you prefer a policy/action focus: Modernising Grain Quality Assessment in Gujarat APMCs: A Practice and Technology Survey. Either approach clarifies the study's scope</w:t>
            </w:r>
            <w:r w:rsidRPr="00E329EF">
              <w:rPr>
                <w:rFonts w:ascii="Arial" w:hAnsi="Arial" w:cs="Arial"/>
                <w:sz w:val="20"/>
                <w:szCs w:val="20"/>
              </w:rPr>
              <w:t xml:space="preserve"> while increasing discoverability.</w:t>
            </w:r>
          </w:p>
          <w:p w:rsidR="00095076" w:rsidRPr="00E329EF" w:rsidRDefault="00095076">
            <w:pPr>
              <w:rPr>
                <w:rFonts w:ascii="Arial" w:hAnsi="Arial" w:cs="Arial"/>
                <w:sz w:val="20"/>
                <w:szCs w:val="20"/>
              </w:rPr>
            </w:pPr>
          </w:p>
        </w:tc>
        <w:tc>
          <w:tcPr>
            <w:tcW w:w="6442" w:type="dxa"/>
          </w:tcPr>
          <w:p w:rsidR="00095076" w:rsidRPr="00E329EF" w:rsidRDefault="002153CE">
            <w:pPr>
              <w:pStyle w:val="Heading2"/>
              <w:rPr>
                <w:rFonts w:ascii="Arial" w:eastAsia="Times New Roman" w:hAnsi="Arial" w:cs="Arial"/>
                <w:b w:val="0"/>
              </w:rPr>
            </w:pPr>
            <w:r w:rsidRPr="00E329EF">
              <w:rPr>
                <w:rFonts w:ascii="Arial" w:eastAsia="Times New Roman" w:hAnsi="Arial" w:cs="Arial"/>
                <w:b w:val="0"/>
              </w:rPr>
              <w:t>I acknowledge the reviewer’s suggestion for a concise title. The current title was submitted per institutional rules, so changes are not possible at this stage. We will consider this for future publications.</w:t>
            </w:r>
          </w:p>
        </w:tc>
      </w:tr>
      <w:tr w:rsidR="00095076" w:rsidRPr="00E329EF">
        <w:trPr>
          <w:trHeight w:val="1262"/>
        </w:trPr>
        <w:tc>
          <w:tcPr>
            <w:tcW w:w="5351" w:type="dxa"/>
          </w:tcPr>
          <w:p w:rsidR="00095076" w:rsidRPr="00E329EF" w:rsidRDefault="002153CE">
            <w:pPr>
              <w:pStyle w:val="Heading2"/>
              <w:ind w:left="360"/>
              <w:jc w:val="left"/>
              <w:rPr>
                <w:rFonts w:ascii="Arial" w:eastAsia="Times New Roman" w:hAnsi="Arial" w:cs="Arial"/>
              </w:rPr>
            </w:pPr>
            <w:r w:rsidRPr="00E329EF">
              <w:rPr>
                <w:rFonts w:ascii="Arial" w:eastAsia="Times New Roman" w:hAnsi="Arial" w:cs="Arial"/>
              </w:rPr>
              <w:lastRenderedPageBreak/>
              <w:t>Is the abst</w:t>
            </w:r>
            <w:r w:rsidRPr="00E329EF">
              <w:rPr>
                <w:rFonts w:ascii="Arial" w:eastAsia="Times New Roman" w:hAnsi="Arial" w:cs="Arial"/>
              </w:rPr>
              <w:t>ract of the article comprehensive? Do you suggest the addition (or deletion) of some points in this section? Please write your suggestions here.</w:t>
            </w:r>
          </w:p>
          <w:p w:rsidR="00095076" w:rsidRPr="00E329EF" w:rsidRDefault="00095076">
            <w:pPr>
              <w:pStyle w:val="Heading2"/>
              <w:jc w:val="left"/>
              <w:rPr>
                <w:rFonts w:ascii="Arial" w:eastAsia="Times New Roman" w:hAnsi="Arial" w:cs="Arial"/>
                <w:u w:val="single"/>
              </w:rPr>
            </w:pPr>
          </w:p>
        </w:tc>
        <w:tc>
          <w:tcPr>
            <w:tcW w:w="9357" w:type="dxa"/>
          </w:tcPr>
          <w:p w:rsidR="00095076" w:rsidRPr="00E329EF" w:rsidRDefault="002153CE">
            <w:pPr>
              <w:rPr>
                <w:rFonts w:ascii="Arial" w:hAnsi="Arial" w:cs="Arial"/>
                <w:sz w:val="20"/>
                <w:szCs w:val="20"/>
              </w:rPr>
            </w:pPr>
            <w:r w:rsidRPr="00E329EF">
              <w:rPr>
                <w:rFonts w:ascii="Arial" w:hAnsi="Arial" w:cs="Arial"/>
                <w:sz w:val="20"/>
                <w:szCs w:val="20"/>
              </w:rPr>
              <w:t>The abstract now explains the context, case study, and primary findings nicely, and also highlights policy rec</w:t>
            </w:r>
            <w:r w:rsidRPr="00E329EF">
              <w:rPr>
                <w:rFonts w:ascii="Arial" w:hAnsi="Arial" w:cs="Arial"/>
                <w:sz w:val="20"/>
                <w:szCs w:val="20"/>
              </w:rPr>
              <w:t>ommendations — excellent work. To tighten and reinforce it: (1) State the sample size and sampling method (30 APMC Secretaries; purposive sampling) and data collection window; (2) Include one or two headline quantitative results (e.g., ~90% reliance on man</w:t>
            </w:r>
            <w:r w:rsidRPr="00E329EF">
              <w:rPr>
                <w:rFonts w:ascii="Arial" w:hAnsi="Arial" w:cs="Arial"/>
                <w:sz w:val="20"/>
                <w:szCs w:val="20"/>
              </w:rPr>
              <w:t>ual/visual inspection; only ~3% reported NIR use) to help readers understand scale; and (3) Acknowledge the study's limitations (small sample size, purposive sampling, and self-report bias). Finally, briefly describe the case study's role (what Upjao's mea</w:t>
            </w:r>
            <w:r w:rsidRPr="00E329EF">
              <w:rPr>
                <w:rFonts w:ascii="Arial" w:hAnsi="Arial" w:cs="Arial"/>
                <w:sz w:val="20"/>
                <w:szCs w:val="20"/>
              </w:rPr>
              <w:t>surements were and how they were evaluated) so that readers can determine whether it is illustrative or experimentally benchmarked.</w:t>
            </w:r>
          </w:p>
          <w:p w:rsidR="00095076" w:rsidRPr="00E329EF" w:rsidRDefault="00095076">
            <w:pPr>
              <w:rPr>
                <w:rFonts w:ascii="Arial" w:hAnsi="Arial" w:cs="Arial"/>
                <w:sz w:val="20"/>
                <w:szCs w:val="20"/>
              </w:rPr>
            </w:pPr>
          </w:p>
        </w:tc>
        <w:tc>
          <w:tcPr>
            <w:tcW w:w="6442" w:type="dxa"/>
          </w:tcPr>
          <w:p w:rsidR="00095076" w:rsidRPr="00E329EF" w:rsidRDefault="002153CE">
            <w:pPr>
              <w:pStyle w:val="Heading2"/>
              <w:rPr>
                <w:rFonts w:ascii="Arial" w:eastAsia="Times New Roman" w:hAnsi="Arial" w:cs="Arial"/>
                <w:b w:val="0"/>
              </w:rPr>
            </w:pPr>
            <w:r w:rsidRPr="00E329EF">
              <w:rPr>
                <w:rFonts w:ascii="Arial" w:eastAsia="Times New Roman" w:hAnsi="Arial" w:cs="Arial"/>
                <w:b w:val="0"/>
              </w:rPr>
              <w:t>I appreciate the reviewer’s suggestion. The submitted abstract already includes context, findings and policy recommendation</w:t>
            </w:r>
            <w:r w:rsidRPr="00E329EF">
              <w:rPr>
                <w:rFonts w:ascii="Arial" w:eastAsia="Times New Roman" w:hAnsi="Arial" w:cs="Arial"/>
                <w:b w:val="0"/>
              </w:rPr>
              <w:t>s. No changes are possible at this stage, but we will consider this in future work.</w:t>
            </w:r>
          </w:p>
        </w:tc>
      </w:tr>
      <w:tr w:rsidR="00095076" w:rsidRPr="00E329EF">
        <w:trPr>
          <w:trHeight w:val="704"/>
        </w:trPr>
        <w:tc>
          <w:tcPr>
            <w:tcW w:w="5351" w:type="dxa"/>
          </w:tcPr>
          <w:p w:rsidR="00095076" w:rsidRPr="00E329EF" w:rsidRDefault="002153CE">
            <w:pPr>
              <w:pStyle w:val="Heading2"/>
              <w:ind w:left="360"/>
              <w:jc w:val="left"/>
              <w:rPr>
                <w:rFonts w:ascii="Arial" w:hAnsi="Arial" w:cs="Arial"/>
                <w:b w:val="0"/>
                <w:u w:val="single"/>
              </w:rPr>
            </w:pPr>
            <w:r w:rsidRPr="00E329EF">
              <w:rPr>
                <w:rFonts w:ascii="Arial" w:eastAsia="Times New Roman" w:hAnsi="Arial" w:cs="Arial"/>
              </w:rPr>
              <w:t>Is the manuscript scientifically, correct? Please write here.</w:t>
            </w:r>
          </w:p>
        </w:tc>
        <w:tc>
          <w:tcPr>
            <w:tcW w:w="9357" w:type="dxa"/>
          </w:tcPr>
          <w:p w:rsidR="00095076" w:rsidRPr="00E329EF" w:rsidRDefault="002153CE">
            <w:pPr>
              <w:pBdr>
                <w:top w:val="nil"/>
                <w:left w:val="nil"/>
                <w:bottom w:val="nil"/>
                <w:right w:val="nil"/>
                <w:between w:val="nil"/>
              </w:pBdr>
              <w:rPr>
                <w:rFonts w:ascii="Arial" w:hAnsi="Arial" w:cs="Arial"/>
                <w:color w:val="000000"/>
                <w:sz w:val="20"/>
                <w:szCs w:val="20"/>
              </w:rPr>
            </w:pPr>
            <w:r w:rsidRPr="00E329EF">
              <w:rPr>
                <w:rFonts w:ascii="Arial" w:hAnsi="Arial" w:cs="Arial"/>
                <w:color w:val="000000"/>
                <w:sz w:val="20"/>
                <w:szCs w:val="20"/>
              </w:rPr>
              <w:t>The study's descriptive methodology, use of Garrett ranking and weighted averages, and focus on APMC secretaries make it suitable for an exploratory/status study. However, there are a few technical issues that need to be rectified before final publication:</w:t>
            </w:r>
            <w:r w:rsidRPr="00E329EF">
              <w:rPr>
                <w:rFonts w:ascii="Arial" w:hAnsi="Arial" w:cs="Arial"/>
                <w:color w:val="000000"/>
                <w:sz w:val="20"/>
                <w:szCs w:val="20"/>
              </w:rPr>
              <w:br/>
            </w:r>
            <w:r w:rsidRPr="00E329EF">
              <w:rPr>
                <w:rFonts w:ascii="Arial" w:hAnsi="Arial" w:cs="Arial"/>
                <w:color w:val="000000"/>
                <w:sz w:val="20"/>
                <w:szCs w:val="20"/>
              </w:rPr>
              <w:br/>
              <w:t xml:space="preserve">Errors in data and tabulations. Some table entries appear contradictory (for example, Table 2 shows "Manually 29 3.30" and "Through Machine 1 96.70" — these percentage/value places appear to be transposed or misprinted and must be fixed). </w:t>
            </w:r>
            <w:r w:rsidRPr="00E329EF">
              <w:rPr>
                <w:rFonts w:ascii="Arial" w:hAnsi="Arial" w:cs="Arial"/>
                <w:color w:val="000000"/>
                <w:sz w:val="20"/>
                <w:szCs w:val="20"/>
              </w:rPr>
              <w:br/>
            </w:r>
            <w:r w:rsidRPr="00E329EF">
              <w:rPr>
                <w:rFonts w:ascii="Arial" w:hAnsi="Arial" w:cs="Arial"/>
                <w:color w:val="000000"/>
                <w:sz w:val="20"/>
                <w:szCs w:val="20"/>
              </w:rPr>
              <w:br/>
              <w:t xml:space="preserve">Sampling and </w:t>
            </w:r>
            <w:r w:rsidRPr="00E329EF">
              <w:rPr>
                <w:rFonts w:ascii="Arial" w:hAnsi="Arial" w:cs="Arial"/>
                <w:color w:val="000000"/>
                <w:sz w:val="20"/>
                <w:szCs w:val="20"/>
              </w:rPr>
              <w:t>external validity. Purposive sampling of 30 Secretaries provides operational insight but restricts generalizability; the limitations section should clarify this and urge bigger, stratified samples for follow-up.</w:t>
            </w:r>
          </w:p>
          <w:p w:rsidR="00095076" w:rsidRPr="00E329EF" w:rsidRDefault="00095076">
            <w:pPr>
              <w:pBdr>
                <w:top w:val="nil"/>
                <w:left w:val="nil"/>
                <w:bottom w:val="nil"/>
                <w:right w:val="nil"/>
                <w:between w:val="nil"/>
              </w:pBdr>
              <w:rPr>
                <w:rFonts w:ascii="Arial" w:hAnsi="Arial" w:cs="Arial"/>
                <w:color w:val="000000"/>
                <w:sz w:val="20"/>
                <w:szCs w:val="20"/>
              </w:rPr>
            </w:pPr>
          </w:p>
          <w:p w:rsidR="00095076" w:rsidRPr="00E329EF" w:rsidRDefault="002153CE">
            <w:pPr>
              <w:pBdr>
                <w:top w:val="nil"/>
                <w:left w:val="nil"/>
                <w:bottom w:val="nil"/>
                <w:right w:val="nil"/>
                <w:between w:val="nil"/>
              </w:pBdr>
              <w:rPr>
                <w:rFonts w:ascii="Arial" w:hAnsi="Arial" w:cs="Arial"/>
                <w:color w:val="000000"/>
                <w:sz w:val="20"/>
                <w:szCs w:val="20"/>
              </w:rPr>
            </w:pPr>
            <w:r w:rsidRPr="00E329EF">
              <w:rPr>
                <w:rFonts w:ascii="Arial" w:hAnsi="Arial" w:cs="Arial"/>
                <w:color w:val="000000"/>
                <w:sz w:val="20"/>
                <w:szCs w:val="20"/>
              </w:rPr>
              <w:t xml:space="preserve">Measurement triangulation. The study focuses on self-reporting. Combine surveys with observational audits, blind re-grading exercises, or device cross-checks (moisture meters/NIR readings) to measure grading error and inter-rater dependability. </w:t>
            </w:r>
            <w:r w:rsidRPr="00E329EF">
              <w:rPr>
                <w:rFonts w:ascii="Arial" w:hAnsi="Arial" w:cs="Arial"/>
                <w:color w:val="000000"/>
                <w:sz w:val="20"/>
                <w:szCs w:val="20"/>
              </w:rPr>
              <w:br/>
            </w:r>
            <w:r w:rsidRPr="00E329EF">
              <w:rPr>
                <w:rFonts w:ascii="Arial" w:hAnsi="Arial" w:cs="Arial"/>
                <w:color w:val="000000"/>
                <w:sz w:val="20"/>
                <w:szCs w:val="20"/>
              </w:rPr>
              <w:br/>
            </w:r>
            <w:r w:rsidRPr="00E329EF">
              <w:rPr>
                <w:rFonts w:ascii="Arial" w:hAnsi="Arial" w:cs="Arial"/>
                <w:color w:val="000000"/>
                <w:sz w:val="20"/>
                <w:szCs w:val="20"/>
              </w:rPr>
              <w:br/>
              <w:t>Method r</w:t>
            </w:r>
            <w:r w:rsidRPr="00E329EF">
              <w:rPr>
                <w:rFonts w:ascii="Arial" w:hAnsi="Arial" w:cs="Arial"/>
                <w:color w:val="000000"/>
                <w:sz w:val="20"/>
                <w:szCs w:val="20"/>
              </w:rPr>
              <w:t>eporting. Include further information about instrument development (questionnaire pre-test/pilot), response rate, ethical clearance/consent, and the specific period of data collection. These are the standards for peer review.</w:t>
            </w:r>
          </w:p>
          <w:p w:rsidR="00095076" w:rsidRPr="00E329EF" w:rsidRDefault="00095076">
            <w:pPr>
              <w:pBdr>
                <w:top w:val="nil"/>
                <w:left w:val="nil"/>
                <w:bottom w:val="nil"/>
                <w:right w:val="nil"/>
                <w:between w:val="nil"/>
              </w:pBdr>
              <w:rPr>
                <w:rFonts w:ascii="Arial" w:hAnsi="Arial" w:cs="Arial"/>
                <w:color w:val="000000"/>
                <w:sz w:val="20"/>
                <w:szCs w:val="20"/>
              </w:rPr>
            </w:pPr>
          </w:p>
          <w:p w:rsidR="00095076" w:rsidRPr="00E329EF" w:rsidRDefault="002153CE">
            <w:pPr>
              <w:pBdr>
                <w:top w:val="nil"/>
                <w:left w:val="nil"/>
                <w:bottom w:val="nil"/>
                <w:right w:val="nil"/>
                <w:between w:val="nil"/>
              </w:pBdr>
              <w:rPr>
                <w:rFonts w:ascii="Arial" w:hAnsi="Arial" w:cs="Arial"/>
                <w:color w:val="000000"/>
                <w:sz w:val="20"/>
                <w:szCs w:val="20"/>
              </w:rPr>
            </w:pPr>
            <w:r w:rsidRPr="00E329EF">
              <w:rPr>
                <w:rFonts w:ascii="Arial" w:hAnsi="Arial" w:cs="Arial"/>
                <w:color w:val="000000"/>
                <w:sz w:val="20"/>
                <w:szCs w:val="20"/>
              </w:rPr>
              <w:t>Fixing these issues will elev</w:t>
            </w:r>
            <w:r w:rsidRPr="00E329EF">
              <w:rPr>
                <w:rFonts w:ascii="Arial" w:hAnsi="Arial" w:cs="Arial"/>
                <w:color w:val="000000"/>
                <w:sz w:val="20"/>
                <w:szCs w:val="20"/>
              </w:rPr>
              <w:t>ate the work from a useful descriptive comment to a strong empirical contribution.</w:t>
            </w:r>
          </w:p>
          <w:p w:rsidR="00095076" w:rsidRPr="00E329EF" w:rsidRDefault="00095076">
            <w:pPr>
              <w:pBdr>
                <w:top w:val="nil"/>
                <w:left w:val="nil"/>
                <w:bottom w:val="nil"/>
                <w:right w:val="nil"/>
                <w:between w:val="nil"/>
              </w:pBdr>
              <w:rPr>
                <w:rFonts w:ascii="Arial" w:hAnsi="Arial" w:cs="Arial"/>
                <w:color w:val="000000"/>
                <w:sz w:val="20"/>
                <w:szCs w:val="20"/>
              </w:rPr>
            </w:pPr>
          </w:p>
        </w:tc>
        <w:tc>
          <w:tcPr>
            <w:tcW w:w="6442" w:type="dxa"/>
          </w:tcPr>
          <w:p w:rsidR="00095076" w:rsidRPr="00E329EF" w:rsidRDefault="002153CE">
            <w:pPr>
              <w:pStyle w:val="Heading2"/>
              <w:rPr>
                <w:rFonts w:ascii="Arial" w:eastAsia="Times New Roman" w:hAnsi="Arial" w:cs="Arial"/>
                <w:b w:val="0"/>
              </w:rPr>
            </w:pPr>
            <w:r w:rsidRPr="00E329EF">
              <w:rPr>
                <w:rFonts w:ascii="Arial" w:eastAsia="Times New Roman" w:hAnsi="Arial" w:cs="Arial"/>
                <w:b w:val="0"/>
              </w:rPr>
              <w:t>I thank the reviewer for the suggestions. Table errors have been corrected. Methodology aligns with research scope and institutional rules, so no further changes are possib</w:t>
            </w:r>
            <w:r w:rsidRPr="00E329EF">
              <w:rPr>
                <w:rFonts w:ascii="Arial" w:eastAsia="Times New Roman" w:hAnsi="Arial" w:cs="Arial"/>
                <w:b w:val="0"/>
              </w:rPr>
              <w:t>le. Feedback will be considered in future studies.</w:t>
            </w:r>
          </w:p>
        </w:tc>
      </w:tr>
      <w:tr w:rsidR="00095076" w:rsidRPr="00E329EF">
        <w:trPr>
          <w:trHeight w:val="703"/>
        </w:trPr>
        <w:tc>
          <w:tcPr>
            <w:tcW w:w="5351" w:type="dxa"/>
          </w:tcPr>
          <w:p w:rsidR="00095076" w:rsidRPr="00E329EF" w:rsidRDefault="002153CE">
            <w:pPr>
              <w:ind w:left="360"/>
              <w:rPr>
                <w:rFonts w:ascii="Arial" w:hAnsi="Arial" w:cs="Arial"/>
                <w:sz w:val="20"/>
                <w:szCs w:val="20"/>
              </w:rPr>
            </w:pPr>
            <w:r w:rsidRPr="00E329EF">
              <w:rPr>
                <w:rFonts w:ascii="Arial" w:hAnsi="Arial" w:cs="Arial"/>
                <w:b/>
                <w:sz w:val="20"/>
                <w:szCs w:val="20"/>
              </w:rPr>
              <w:t>Are the references sufficient and recent? If you have suggestions of additional references, please mention them in the review form.</w:t>
            </w:r>
          </w:p>
        </w:tc>
        <w:tc>
          <w:tcPr>
            <w:tcW w:w="9357" w:type="dxa"/>
          </w:tcPr>
          <w:p w:rsidR="00095076" w:rsidRPr="00E329EF" w:rsidRDefault="002153CE">
            <w:pPr>
              <w:pBdr>
                <w:top w:val="nil"/>
                <w:left w:val="nil"/>
                <w:bottom w:val="nil"/>
                <w:right w:val="nil"/>
                <w:between w:val="nil"/>
              </w:pBdr>
              <w:rPr>
                <w:rFonts w:ascii="Arial" w:hAnsi="Arial" w:cs="Arial"/>
                <w:color w:val="000000"/>
                <w:sz w:val="20"/>
                <w:szCs w:val="20"/>
              </w:rPr>
            </w:pPr>
            <w:r w:rsidRPr="00E329EF">
              <w:rPr>
                <w:rFonts w:ascii="Arial" w:hAnsi="Arial" w:cs="Arial"/>
                <w:color w:val="000000"/>
                <w:sz w:val="20"/>
                <w:szCs w:val="20"/>
              </w:rPr>
              <w:t>You use a mix of contemporary government sources (e-NAM, DMI) and peer l</w:t>
            </w:r>
            <w:r w:rsidRPr="00E329EF">
              <w:rPr>
                <w:rFonts w:ascii="Arial" w:hAnsi="Arial" w:cs="Arial"/>
                <w:color w:val="000000"/>
                <w:sz w:val="20"/>
                <w:szCs w:val="20"/>
              </w:rPr>
              <w:t>iterature up to 2024-2025, which is appropriate. However, (1) some references are grey literature or URLs and would benefit from being balanced by more peer-reviewed articles on NIR and AI applications in grain quality; (2) reference formatting is inconsis</w:t>
            </w:r>
            <w:r w:rsidRPr="00E329EF">
              <w:rPr>
                <w:rFonts w:ascii="Arial" w:hAnsi="Arial" w:cs="Arial"/>
                <w:color w:val="000000"/>
                <w:sz w:val="20"/>
                <w:szCs w:val="20"/>
              </w:rPr>
              <w:t>tent and should follow the target journal's style; and (3) add a few high-quality anchors — e.g., recent review articles on NIR/AI in cereal quality, FAO/ICAR reports on market QC, and articles from Computers and Electronics in Agriculture, Journal of Cere</w:t>
            </w:r>
            <w:r w:rsidRPr="00E329EF">
              <w:rPr>
                <w:rFonts w:ascii="Arial" w:hAnsi="Arial" w:cs="Arial"/>
                <w:color w:val="000000"/>
                <w:sz w:val="20"/>
                <w:szCs w:val="20"/>
              </w:rPr>
              <w:t>al Science, These will increase the scientific framework and credibility.</w:t>
            </w:r>
          </w:p>
        </w:tc>
        <w:tc>
          <w:tcPr>
            <w:tcW w:w="6442" w:type="dxa"/>
          </w:tcPr>
          <w:p w:rsidR="00095076" w:rsidRPr="00E329EF" w:rsidRDefault="002153CE">
            <w:pPr>
              <w:pStyle w:val="Heading2"/>
              <w:rPr>
                <w:rFonts w:ascii="Arial" w:eastAsia="Times New Roman" w:hAnsi="Arial" w:cs="Arial"/>
                <w:b w:val="0"/>
              </w:rPr>
            </w:pPr>
            <w:r w:rsidRPr="00E329EF">
              <w:rPr>
                <w:rFonts w:ascii="Arial" w:eastAsia="Times New Roman" w:hAnsi="Arial" w:cs="Arial"/>
                <w:b w:val="0"/>
              </w:rPr>
              <w:t>I appreciate the reviewer’s suggestions. Submitted references follow institutional requirements and include relevant literature. Adding more is not possible at this stage. We will co</w:t>
            </w:r>
            <w:r w:rsidRPr="00E329EF">
              <w:rPr>
                <w:rFonts w:ascii="Arial" w:eastAsia="Times New Roman" w:hAnsi="Arial" w:cs="Arial"/>
                <w:b w:val="0"/>
              </w:rPr>
              <w:t>nsider this for future publications.</w:t>
            </w:r>
          </w:p>
        </w:tc>
      </w:tr>
      <w:tr w:rsidR="00095076" w:rsidRPr="00E329EF">
        <w:trPr>
          <w:trHeight w:val="386"/>
        </w:trPr>
        <w:tc>
          <w:tcPr>
            <w:tcW w:w="5351" w:type="dxa"/>
          </w:tcPr>
          <w:p w:rsidR="00095076" w:rsidRPr="00E329EF" w:rsidRDefault="002153CE">
            <w:pPr>
              <w:pStyle w:val="Heading2"/>
              <w:ind w:left="360"/>
              <w:jc w:val="left"/>
              <w:rPr>
                <w:rFonts w:ascii="Arial" w:eastAsia="Times New Roman" w:hAnsi="Arial" w:cs="Arial"/>
              </w:rPr>
            </w:pPr>
            <w:r w:rsidRPr="00E329EF">
              <w:rPr>
                <w:rFonts w:ascii="Arial" w:eastAsia="Times New Roman" w:hAnsi="Arial" w:cs="Arial"/>
              </w:rPr>
              <w:t>Is the language/English quality of the article suitable for scholarly communications?</w:t>
            </w:r>
          </w:p>
          <w:p w:rsidR="00095076" w:rsidRPr="00E329EF" w:rsidRDefault="00095076">
            <w:pPr>
              <w:rPr>
                <w:rFonts w:ascii="Arial" w:hAnsi="Arial" w:cs="Arial"/>
                <w:sz w:val="20"/>
                <w:szCs w:val="20"/>
              </w:rPr>
            </w:pPr>
          </w:p>
        </w:tc>
        <w:tc>
          <w:tcPr>
            <w:tcW w:w="9357" w:type="dxa"/>
          </w:tcPr>
          <w:p w:rsidR="00095076" w:rsidRPr="00E329EF" w:rsidRDefault="002153CE">
            <w:pPr>
              <w:rPr>
                <w:rFonts w:ascii="Arial" w:hAnsi="Arial" w:cs="Arial"/>
                <w:sz w:val="20"/>
                <w:szCs w:val="20"/>
              </w:rPr>
            </w:pPr>
            <w:r w:rsidRPr="00E329EF">
              <w:rPr>
                <w:rFonts w:ascii="Arial" w:hAnsi="Arial" w:cs="Arial"/>
                <w:sz w:val="20"/>
                <w:szCs w:val="20"/>
              </w:rPr>
              <w:t>The work is readable, and the ideas get through, but it requires expert copyediting. Common difficulties include poor phrasing, redundancy, inconsistent tense, and formatting/grammatical errors in tables and references. A concentrated language pass (or a q</w:t>
            </w:r>
            <w:r w:rsidRPr="00E329EF">
              <w:rPr>
                <w:rFonts w:ascii="Arial" w:hAnsi="Arial" w:cs="Arial"/>
                <w:sz w:val="20"/>
                <w:szCs w:val="20"/>
              </w:rPr>
              <w:t>uick edit by a native English academic editor) will get the text journal-ready.</w:t>
            </w:r>
          </w:p>
          <w:p w:rsidR="00095076" w:rsidRPr="00E329EF" w:rsidRDefault="00095076">
            <w:pPr>
              <w:rPr>
                <w:rFonts w:ascii="Arial" w:hAnsi="Arial" w:cs="Arial"/>
                <w:sz w:val="20"/>
                <w:szCs w:val="20"/>
              </w:rPr>
            </w:pPr>
          </w:p>
        </w:tc>
        <w:tc>
          <w:tcPr>
            <w:tcW w:w="6442" w:type="dxa"/>
          </w:tcPr>
          <w:p w:rsidR="00095076" w:rsidRPr="00E329EF" w:rsidRDefault="002153CE">
            <w:pPr>
              <w:jc w:val="both"/>
              <w:rPr>
                <w:rFonts w:ascii="Arial" w:hAnsi="Arial" w:cs="Arial"/>
                <w:sz w:val="20"/>
                <w:szCs w:val="20"/>
              </w:rPr>
            </w:pPr>
            <w:r w:rsidRPr="00E329EF">
              <w:rPr>
                <w:rFonts w:ascii="Arial" w:hAnsi="Arial" w:cs="Arial"/>
                <w:sz w:val="20"/>
                <w:szCs w:val="20"/>
              </w:rPr>
              <w:t>I thank the reviewer. The submitted version is finalized and fully readable. No changes are feasible at this stage. Feedback will be noted for future work.</w:t>
            </w:r>
          </w:p>
        </w:tc>
      </w:tr>
      <w:tr w:rsidR="00095076" w:rsidRPr="00E329EF">
        <w:trPr>
          <w:trHeight w:val="1178"/>
        </w:trPr>
        <w:tc>
          <w:tcPr>
            <w:tcW w:w="5351" w:type="dxa"/>
          </w:tcPr>
          <w:p w:rsidR="00095076" w:rsidRPr="00E329EF" w:rsidRDefault="002153CE">
            <w:pPr>
              <w:pStyle w:val="Heading2"/>
              <w:jc w:val="left"/>
              <w:rPr>
                <w:rFonts w:ascii="Arial" w:eastAsia="Times New Roman" w:hAnsi="Arial" w:cs="Arial"/>
                <w:b w:val="0"/>
              </w:rPr>
            </w:pPr>
            <w:r w:rsidRPr="00E329EF">
              <w:rPr>
                <w:rFonts w:ascii="Arial" w:eastAsia="Times New Roman" w:hAnsi="Arial" w:cs="Arial"/>
                <w:u w:val="single"/>
              </w:rPr>
              <w:t>Optional/General</w:t>
            </w:r>
            <w:r w:rsidRPr="00E329EF">
              <w:rPr>
                <w:rFonts w:ascii="Arial" w:eastAsia="Times New Roman" w:hAnsi="Arial" w:cs="Arial"/>
              </w:rPr>
              <w:t xml:space="preserve"> </w:t>
            </w:r>
            <w:r w:rsidRPr="00E329EF">
              <w:rPr>
                <w:rFonts w:ascii="Arial" w:eastAsia="Times New Roman" w:hAnsi="Arial" w:cs="Arial"/>
                <w:b w:val="0"/>
              </w:rPr>
              <w:t>c</w:t>
            </w:r>
            <w:r w:rsidRPr="00E329EF">
              <w:rPr>
                <w:rFonts w:ascii="Arial" w:eastAsia="Times New Roman" w:hAnsi="Arial" w:cs="Arial"/>
                <w:b w:val="0"/>
              </w:rPr>
              <w:t>omments</w:t>
            </w:r>
          </w:p>
          <w:p w:rsidR="00095076" w:rsidRPr="00E329EF" w:rsidRDefault="00095076">
            <w:pPr>
              <w:pStyle w:val="Heading2"/>
              <w:jc w:val="left"/>
              <w:rPr>
                <w:rFonts w:ascii="Arial" w:eastAsia="Times New Roman" w:hAnsi="Arial" w:cs="Arial"/>
                <w:b w:val="0"/>
              </w:rPr>
            </w:pPr>
          </w:p>
        </w:tc>
        <w:tc>
          <w:tcPr>
            <w:tcW w:w="9357" w:type="dxa"/>
          </w:tcPr>
          <w:p w:rsidR="00095076" w:rsidRPr="00E329EF" w:rsidRDefault="002153CE">
            <w:pPr>
              <w:pBdr>
                <w:top w:val="nil"/>
                <w:left w:val="nil"/>
                <w:bottom w:val="nil"/>
                <w:right w:val="nil"/>
                <w:between w:val="nil"/>
              </w:pBdr>
              <w:spacing w:after="280"/>
              <w:rPr>
                <w:rFonts w:ascii="Arial" w:hAnsi="Arial" w:cs="Arial"/>
                <w:color w:val="000000"/>
                <w:sz w:val="20"/>
                <w:szCs w:val="20"/>
              </w:rPr>
            </w:pPr>
            <w:r w:rsidRPr="00E329EF">
              <w:rPr>
                <w:rFonts w:ascii="Arial" w:hAnsi="Arial" w:cs="Arial"/>
                <w:color w:val="000000"/>
                <w:sz w:val="20"/>
                <w:szCs w:val="20"/>
              </w:rPr>
              <w:t>This manuscript provides a timely and practically valuable snapshot of grain-quality assessment practices across Gujarat's APMCs, pairing governance insights (who inspects and how) with a crisp technology-readiness readout, making the paper especially usef</w:t>
            </w:r>
            <w:r w:rsidRPr="00E329EF">
              <w:rPr>
                <w:rFonts w:ascii="Arial" w:hAnsi="Arial" w:cs="Arial"/>
                <w:color w:val="000000"/>
                <w:sz w:val="20"/>
                <w:szCs w:val="20"/>
              </w:rPr>
              <w:t>ul for researchers, policymakers, and agri-tech practitioners thinking about real-world pilots and scale; however, its scientific weight would be strengthened by correcting several table inconsistencies, explicitly</w:t>
            </w:r>
          </w:p>
          <w:p w:rsidR="00095076" w:rsidRPr="00E329EF" w:rsidRDefault="00095076">
            <w:pPr>
              <w:pBdr>
                <w:top w:val="nil"/>
                <w:left w:val="nil"/>
                <w:bottom w:val="nil"/>
                <w:right w:val="nil"/>
                <w:between w:val="nil"/>
              </w:pBdr>
              <w:rPr>
                <w:rFonts w:ascii="Arial" w:hAnsi="Arial" w:cs="Arial"/>
                <w:color w:val="000000"/>
                <w:sz w:val="20"/>
                <w:szCs w:val="20"/>
              </w:rPr>
            </w:pPr>
          </w:p>
        </w:tc>
        <w:tc>
          <w:tcPr>
            <w:tcW w:w="6442" w:type="dxa"/>
          </w:tcPr>
          <w:p w:rsidR="00095076" w:rsidRPr="00E329EF" w:rsidRDefault="002153CE">
            <w:pPr>
              <w:rPr>
                <w:rFonts w:ascii="Arial" w:hAnsi="Arial" w:cs="Arial"/>
                <w:sz w:val="20"/>
                <w:szCs w:val="20"/>
              </w:rPr>
            </w:pPr>
            <w:r w:rsidRPr="00E329EF">
              <w:rPr>
                <w:rFonts w:ascii="Arial" w:hAnsi="Arial" w:cs="Arial"/>
                <w:sz w:val="20"/>
                <w:szCs w:val="20"/>
              </w:rPr>
              <w:t>I thank the reviewer for recognizing the</w:t>
            </w:r>
            <w:r w:rsidRPr="00E329EF">
              <w:rPr>
                <w:rFonts w:ascii="Arial" w:hAnsi="Arial" w:cs="Arial"/>
                <w:sz w:val="20"/>
                <w:szCs w:val="20"/>
              </w:rPr>
              <w:t xml:space="preserve"> manuscript’s practical value. Table inconsistencies are corrected. The current version reflects the findings accurately. Suggestions will be considered in future research.</w:t>
            </w:r>
          </w:p>
        </w:tc>
      </w:tr>
    </w:tbl>
    <w:p w:rsidR="00095076" w:rsidRPr="00E329EF" w:rsidRDefault="00095076">
      <w:pPr>
        <w:pBdr>
          <w:top w:val="nil"/>
          <w:left w:val="nil"/>
          <w:bottom w:val="nil"/>
          <w:right w:val="nil"/>
          <w:between w:val="nil"/>
        </w:pBdr>
        <w:jc w:val="both"/>
        <w:rPr>
          <w:rFonts w:ascii="Arial" w:hAnsi="Arial" w:cs="Arial"/>
          <w:color w:val="000000"/>
          <w:sz w:val="20"/>
          <w:szCs w:val="20"/>
          <w:u w:val="single"/>
        </w:rPr>
      </w:pPr>
    </w:p>
    <w:p w:rsidR="00095076" w:rsidRPr="00E329EF" w:rsidRDefault="00095076">
      <w:pPr>
        <w:pBdr>
          <w:top w:val="nil"/>
          <w:left w:val="nil"/>
          <w:bottom w:val="nil"/>
          <w:right w:val="nil"/>
          <w:between w:val="nil"/>
        </w:pBdr>
        <w:jc w:val="both"/>
        <w:rPr>
          <w:rFonts w:ascii="Arial" w:hAnsi="Arial" w:cs="Arial"/>
          <w:color w:val="000000"/>
          <w:sz w:val="20"/>
          <w:szCs w:val="20"/>
          <w:u w:val="single"/>
        </w:rPr>
      </w:pPr>
    </w:p>
    <w:p w:rsidR="00095076" w:rsidRPr="00E329EF" w:rsidRDefault="00095076">
      <w:pPr>
        <w:pBdr>
          <w:top w:val="nil"/>
          <w:left w:val="nil"/>
          <w:bottom w:val="nil"/>
          <w:right w:val="nil"/>
          <w:between w:val="nil"/>
        </w:pBdr>
        <w:jc w:val="both"/>
        <w:rPr>
          <w:rFonts w:ascii="Arial" w:hAnsi="Arial" w:cs="Arial"/>
          <w:color w:val="000000"/>
          <w:sz w:val="20"/>
          <w:szCs w:val="20"/>
          <w:u w:val="single"/>
        </w:rPr>
      </w:pPr>
    </w:p>
    <w:p w:rsidR="00095076" w:rsidRPr="00E329EF" w:rsidRDefault="00095076">
      <w:pPr>
        <w:pBdr>
          <w:top w:val="nil"/>
          <w:left w:val="nil"/>
          <w:bottom w:val="nil"/>
          <w:right w:val="nil"/>
          <w:between w:val="nil"/>
        </w:pBdr>
        <w:jc w:val="both"/>
        <w:rPr>
          <w:rFonts w:ascii="Arial" w:hAnsi="Arial" w:cs="Arial"/>
          <w:color w:val="000000"/>
          <w:sz w:val="20"/>
          <w:szCs w:val="20"/>
          <w:u w:val="single"/>
        </w:rPr>
      </w:pPr>
    </w:p>
    <w:p w:rsidR="00095076" w:rsidRPr="00E329EF" w:rsidRDefault="00095076">
      <w:pPr>
        <w:pBdr>
          <w:top w:val="nil"/>
          <w:left w:val="nil"/>
          <w:bottom w:val="nil"/>
          <w:right w:val="nil"/>
          <w:between w:val="nil"/>
        </w:pBdr>
        <w:jc w:val="both"/>
        <w:rPr>
          <w:rFonts w:ascii="Arial" w:hAnsi="Arial" w:cs="Arial"/>
          <w:color w:val="000000"/>
          <w:sz w:val="20"/>
          <w:szCs w:val="20"/>
          <w:u w:val="single"/>
        </w:rPr>
      </w:pPr>
    </w:p>
    <w:p w:rsidR="00095076" w:rsidRPr="00E329EF" w:rsidRDefault="00095076">
      <w:pPr>
        <w:pBdr>
          <w:top w:val="nil"/>
          <w:left w:val="nil"/>
          <w:bottom w:val="nil"/>
          <w:right w:val="nil"/>
          <w:between w:val="nil"/>
        </w:pBdr>
        <w:jc w:val="both"/>
        <w:rPr>
          <w:rFonts w:ascii="Arial" w:hAnsi="Arial" w:cs="Arial"/>
          <w:color w:val="000000"/>
          <w:sz w:val="20"/>
          <w:szCs w:val="20"/>
          <w:u w:val="single"/>
        </w:rPr>
      </w:pPr>
    </w:p>
    <w:p w:rsidR="00095076" w:rsidRPr="00E329EF" w:rsidRDefault="00095076">
      <w:pPr>
        <w:pBdr>
          <w:top w:val="nil"/>
          <w:left w:val="nil"/>
          <w:bottom w:val="nil"/>
          <w:right w:val="nil"/>
          <w:between w:val="nil"/>
        </w:pBdr>
        <w:jc w:val="both"/>
        <w:rPr>
          <w:rFonts w:ascii="Arial" w:hAnsi="Arial" w:cs="Arial"/>
          <w:color w:val="000000"/>
          <w:sz w:val="20"/>
          <w:szCs w:val="20"/>
          <w:u w:val="single"/>
        </w:rPr>
      </w:pPr>
    </w:p>
    <w:p w:rsidR="00095076" w:rsidRPr="00E329EF" w:rsidRDefault="00095076">
      <w:pPr>
        <w:pBdr>
          <w:top w:val="nil"/>
          <w:left w:val="nil"/>
          <w:bottom w:val="nil"/>
          <w:right w:val="nil"/>
          <w:between w:val="nil"/>
        </w:pBdr>
        <w:jc w:val="both"/>
        <w:rPr>
          <w:rFonts w:ascii="Arial" w:hAnsi="Arial" w:cs="Arial"/>
          <w:color w:val="000000"/>
          <w:sz w:val="20"/>
          <w:szCs w:val="20"/>
          <w:u w:val="single"/>
        </w:rPr>
      </w:pPr>
    </w:p>
    <w:p w:rsidR="00095076" w:rsidRPr="00E329EF" w:rsidRDefault="00095076">
      <w:pPr>
        <w:pBdr>
          <w:top w:val="nil"/>
          <w:left w:val="nil"/>
          <w:bottom w:val="nil"/>
          <w:right w:val="nil"/>
          <w:between w:val="nil"/>
        </w:pBdr>
        <w:jc w:val="both"/>
        <w:rPr>
          <w:rFonts w:ascii="Arial" w:hAnsi="Arial" w:cs="Arial"/>
          <w:color w:val="000000"/>
          <w:sz w:val="20"/>
          <w:szCs w:val="20"/>
          <w:u w:val="single"/>
        </w:rPr>
      </w:pPr>
    </w:p>
    <w:p w:rsidR="00095076" w:rsidRPr="00E329EF" w:rsidRDefault="00095076">
      <w:pPr>
        <w:pBdr>
          <w:top w:val="nil"/>
          <w:left w:val="nil"/>
          <w:bottom w:val="nil"/>
          <w:right w:val="nil"/>
          <w:between w:val="nil"/>
        </w:pBdr>
        <w:jc w:val="both"/>
        <w:rPr>
          <w:rFonts w:ascii="Arial" w:hAnsi="Arial" w:cs="Arial"/>
          <w:color w:val="000000"/>
          <w:sz w:val="20"/>
          <w:szCs w:val="20"/>
          <w:u w:val="single"/>
        </w:rPr>
      </w:pPr>
      <w:bookmarkStart w:id="2" w:name="_heading=h.jo1kv1no3kkb"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095076" w:rsidRPr="00E329EF">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095076" w:rsidRPr="00E329EF" w:rsidRDefault="002153CE">
            <w:pPr>
              <w:spacing w:line="276" w:lineRule="auto"/>
              <w:rPr>
                <w:rFonts w:ascii="Arial" w:eastAsia="Arial" w:hAnsi="Arial" w:cs="Arial"/>
                <w:sz w:val="20"/>
                <w:szCs w:val="20"/>
                <w:u w:val="single"/>
              </w:rPr>
            </w:pPr>
            <w:r w:rsidRPr="00E329EF">
              <w:rPr>
                <w:rFonts w:ascii="Arial" w:eastAsia="Arial" w:hAnsi="Arial" w:cs="Arial"/>
                <w:b/>
                <w:sz w:val="20"/>
                <w:szCs w:val="20"/>
                <w:highlight w:val="yellow"/>
                <w:u w:val="single"/>
              </w:rPr>
              <w:t>PART  2:</w:t>
            </w:r>
            <w:r w:rsidRPr="00E329EF">
              <w:rPr>
                <w:rFonts w:ascii="Arial" w:eastAsia="Arial" w:hAnsi="Arial" w:cs="Arial"/>
                <w:b/>
                <w:sz w:val="20"/>
                <w:szCs w:val="20"/>
                <w:u w:val="single"/>
              </w:rPr>
              <w:t xml:space="preserve"> </w:t>
            </w:r>
          </w:p>
          <w:p w:rsidR="00095076" w:rsidRPr="00E329EF" w:rsidRDefault="00095076">
            <w:pPr>
              <w:spacing w:line="276" w:lineRule="auto"/>
              <w:rPr>
                <w:rFonts w:ascii="Arial" w:eastAsia="Arial" w:hAnsi="Arial" w:cs="Arial"/>
                <w:sz w:val="20"/>
                <w:szCs w:val="20"/>
                <w:u w:val="single"/>
              </w:rPr>
            </w:pPr>
          </w:p>
        </w:tc>
      </w:tr>
      <w:tr w:rsidR="00095076" w:rsidRPr="00E329EF">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95076" w:rsidRPr="00E329EF" w:rsidRDefault="00095076">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95076" w:rsidRPr="00E329EF" w:rsidRDefault="002153CE">
            <w:pPr>
              <w:keepNext/>
              <w:spacing w:line="276" w:lineRule="auto"/>
              <w:rPr>
                <w:rFonts w:ascii="Arial" w:eastAsia="Arial" w:hAnsi="Arial" w:cs="Arial"/>
                <w:sz w:val="20"/>
                <w:szCs w:val="20"/>
              </w:rPr>
            </w:pPr>
            <w:r w:rsidRPr="00E329EF">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095076" w:rsidRPr="00E329EF" w:rsidRDefault="002153CE">
            <w:pPr>
              <w:spacing w:after="160" w:line="252" w:lineRule="auto"/>
              <w:rPr>
                <w:rFonts w:ascii="Arial" w:eastAsia="Arial" w:hAnsi="Arial" w:cs="Arial"/>
                <w:sz w:val="20"/>
                <w:szCs w:val="20"/>
              </w:rPr>
            </w:pPr>
            <w:r w:rsidRPr="00E329EF">
              <w:rPr>
                <w:rFonts w:ascii="Arial" w:eastAsia="Arial" w:hAnsi="Arial" w:cs="Arial"/>
                <w:b/>
                <w:sz w:val="20"/>
                <w:szCs w:val="20"/>
              </w:rPr>
              <w:t>Author’s Feedback</w:t>
            </w:r>
            <w:r w:rsidRPr="00E329EF">
              <w:rPr>
                <w:rFonts w:ascii="Arial" w:eastAsia="Arial" w:hAnsi="Arial" w:cs="Arial"/>
                <w:sz w:val="20"/>
                <w:szCs w:val="20"/>
              </w:rPr>
              <w:t xml:space="preserve"> (It is mandatory that authors should write his/her feedback here)</w:t>
            </w:r>
          </w:p>
          <w:p w:rsidR="00095076" w:rsidRPr="00E329EF" w:rsidRDefault="00095076">
            <w:pPr>
              <w:keepNext/>
              <w:spacing w:line="276" w:lineRule="auto"/>
              <w:rPr>
                <w:rFonts w:ascii="Arial" w:eastAsia="Arial" w:hAnsi="Arial" w:cs="Arial"/>
                <w:sz w:val="20"/>
                <w:szCs w:val="20"/>
              </w:rPr>
            </w:pPr>
          </w:p>
        </w:tc>
      </w:tr>
      <w:tr w:rsidR="00095076" w:rsidRPr="00E329EF">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95076" w:rsidRPr="00E329EF" w:rsidRDefault="002153CE">
            <w:pPr>
              <w:spacing w:line="276" w:lineRule="auto"/>
              <w:rPr>
                <w:rFonts w:ascii="Arial" w:eastAsia="Arial" w:hAnsi="Arial" w:cs="Arial"/>
                <w:sz w:val="20"/>
                <w:szCs w:val="20"/>
              </w:rPr>
            </w:pPr>
            <w:r w:rsidRPr="00E329EF">
              <w:rPr>
                <w:rFonts w:ascii="Arial" w:eastAsia="Arial" w:hAnsi="Arial" w:cs="Arial"/>
                <w:b/>
                <w:sz w:val="20"/>
                <w:szCs w:val="20"/>
              </w:rPr>
              <w:t xml:space="preserve">Are there ethical issues in this manuscript? </w:t>
            </w:r>
          </w:p>
          <w:p w:rsidR="00095076" w:rsidRPr="00E329EF" w:rsidRDefault="00095076">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95076" w:rsidRPr="00E329EF" w:rsidRDefault="002153CE">
            <w:pPr>
              <w:spacing w:line="276" w:lineRule="auto"/>
              <w:rPr>
                <w:rFonts w:ascii="Arial" w:eastAsia="Arial" w:hAnsi="Arial" w:cs="Arial"/>
                <w:sz w:val="20"/>
                <w:szCs w:val="20"/>
                <w:u w:val="single"/>
              </w:rPr>
            </w:pPr>
            <w:r w:rsidRPr="00E329EF">
              <w:rPr>
                <w:rFonts w:ascii="Arial" w:eastAsia="Arial" w:hAnsi="Arial" w:cs="Arial"/>
                <w:i/>
                <w:sz w:val="20"/>
                <w:szCs w:val="20"/>
                <w:u w:val="single"/>
              </w:rPr>
              <w:t>(If yes, Kindly please write down the ethical issues here in details)</w:t>
            </w:r>
          </w:p>
          <w:p w:rsidR="00095076" w:rsidRPr="00E329EF" w:rsidRDefault="00095076">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095076" w:rsidRPr="00E329EF" w:rsidRDefault="002153CE">
            <w:pPr>
              <w:spacing w:line="276" w:lineRule="auto"/>
              <w:rPr>
                <w:rFonts w:ascii="Arial" w:eastAsia="Arial" w:hAnsi="Arial" w:cs="Arial"/>
                <w:sz w:val="20"/>
                <w:szCs w:val="20"/>
              </w:rPr>
            </w:pPr>
            <w:r w:rsidRPr="00E329EF">
              <w:rPr>
                <w:rFonts w:ascii="Arial" w:eastAsia="Arial" w:hAnsi="Arial" w:cs="Arial"/>
                <w:sz w:val="20"/>
                <w:szCs w:val="20"/>
              </w:rPr>
              <w:t>No</w:t>
            </w:r>
          </w:p>
          <w:p w:rsidR="00095076" w:rsidRPr="00E329EF" w:rsidRDefault="00095076">
            <w:pPr>
              <w:spacing w:line="276" w:lineRule="auto"/>
              <w:rPr>
                <w:rFonts w:ascii="Arial" w:eastAsia="Arial" w:hAnsi="Arial" w:cs="Arial"/>
                <w:sz w:val="20"/>
                <w:szCs w:val="20"/>
              </w:rPr>
            </w:pPr>
          </w:p>
          <w:p w:rsidR="00095076" w:rsidRPr="00E329EF" w:rsidRDefault="00095076">
            <w:pPr>
              <w:spacing w:line="276" w:lineRule="auto"/>
              <w:rPr>
                <w:rFonts w:ascii="Arial" w:eastAsia="Arial" w:hAnsi="Arial" w:cs="Arial"/>
                <w:sz w:val="20"/>
                <w:szCs w:val="20"/>
              </w:rPr>
            </w:pPr>
          </w:p>
        </w:tc>
      </w:tr>
    </w:tbl>
    <w:p w:rsidR="00095076" w:rsidRPr="00E329EF" w:rsidRDefault="00095076">
      <w:pPr>
        <w:rPr>
          <w:rFonts w:ascii="Arial" w:hAnsi="Arial" w:cs="Arial"/>
          <w:sz w:val="20"/>
          <w:szCs w:val="20"/>
        </w:rPr>
      </w:pPr>
    </w:p>
    <w:p w:rsidR="00095076" w:rsidRPr="00E329EF" w:rsidRDefault="00095076">
      <w:pPr>
        <w:rPr>
          <w:rFonts w:ascii="Arial" w:hAnsi="Arial" w:cs="Arial"/>
          <w:sz w:val="20"/>
          <w:szCs w:val="20"/>
        </w:rPr>
      </w:pPr>
    </w:p>
    <w:p w:rsidR="00095076" w:rsidRPr="00E329EF" w:rsidRDefault="00095076">
      <w:pPr>
        <w:rPr>
          <w:rFonts w:ascii="Arial" w:hAnsi="Arial" w:cs="Arial"/>
          <w:sz w:val="20"/>
          <w:szCs w:val="20"/>
          <w:u w:val="single"/>
        </w:rPr>
      </w:pPr>
    </w:p>
    <w:p w:rsidR="00095076" w:rsidRPr="00E329EF" w:rsidRDefault="00095076">
      <w:pPr>
        <w:rPr>
          <w:rFonts w:ascii="Arial" w:hAnsi="Arial" w:cs="Arial"/>
          <w:sz w:val="20"/>
          <w:szCs w:val="20"/>
        </w:rPr>
      </w:pPr>
    </w:p>
    <w:p w:rsidR="00095076" w:rsidRPr="00E329EF" w:rsidRDefault="00095076">
      <w:pPr>
        <w:rPr>
          <w:rFonts w:ascii="Arial" w:hAnsi="Arial" w:cs="Arial"/>
          <w:sz w:val="20"/>
          <w:szCs w:val="20"/>
        </w:rPr>
      </w:pPr>
    </w:p>
    <w:p w:rsidR="00095076" w:rsidRPr="00E329EF" w:rsidRDefault="00095076">
      <w:pPr>
        <w:rPr>
          <w:rFonts w:ascii="Arial" w:hAnsi="Arial" w:cs="Arial"/>
          <w:sz w:val="20"/>
          <w:szCs w:val="20"/>
        </w:rPr>
      </w:pPr>
    </w:p>
    <w:p w:rsidR="00095076" w:rsidRPr="00E329EF" w:rsidRDefault="00095076">
      <w:pPr>
        <w:pBdr>
          <w:top w:val="nil"/>
          <w:left w:val="nil"/>
          <w:bottom w:val="nil"/>
          <w:right w:val="nil"/>
          <w:between w:val="nil"/>
        </w:pBdr>
        <w:jc w:val="both"/>
        <w:rPr>
          <w:rFonts w:ascii="Arial" w:hAnsi="Arial" w:cs="Arial"/>
          <w:color w:val="000000"/>
          <w:sz w:val="20"/>
          <w:szCs w:val="20"/>
          <w:u w:val="single"/>
        </w:rPr>
      </w:pPr>
    </w:p>
    <w:sectPr w:rsidR="00095076" w:rsidRPr="00E329EF">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53CE" w:rsidRDefault="002153CE">
      <w:r>
        <w:separator/>
      </w:r>
    </w:p>
  </w:endnote>
  <w:endnote w:type="continuationSeparator" w:id="0">
    <w:p w:rsidR="002153CE" w:rsidRDefault="0021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rd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076" w:rsidRDefault="002153CE">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53CE" w:rsidRDefault="002153CE">
      <w:r>
        <w:separator/>
      </w:r>
    </w:p>
  </w:footnote>
  <w:footnote w:type="continuationSeparator" w:id="0">
    <w:p w:rsidR="002153CE" w:rsidRDefault="00215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076" w:rsidRDefault="00095076">
    <w:pPr>
      <w:spacing w:after="280"/>
      <w:jc w:val="center"/>
      <w:rPr>
        <w:rFonts w:ascii="Arial" w:eastAsia="Arial" w:hAnsi="Arial" w:cs="Arial"/>
        <w:color w:val="003399"/>
        <w:u w:val="single"/>
      </w:rPr>
    </w:pPr>
  </w:p>
  <w:p w:rsidR="00095076" w:rsidRDefault="002153CE">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76"/>
    <w:rsid w:val="00095076"/>
    <w:rsid w:val="002153CE"/>
    <w:rsid w:val="00E32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C02E15-3520-4B1C-A4AB-89F74A80E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DocumentMap">
    <w:name w:val="Document Map"/>
    <w:basedOn w:val="Normal"/>
    <w:qFormat/>
    <w:pPr>
      <w:suppressAutoHyphens/>
      <w:spacing w:line="1" w:lineRule="atLeast"/>
      <w:ind w:leftChars="-1" w:left="-1" w:hangingChars="1" w:hanging="1"/>
      <w:textDirection w:val="btLr"/>
      <w:textAlignment w:val="top"/>
      <w:outlineLvl w:val="0"/>
    </w:pPr>
    <w:rPr>
      <w:rFonts w:ascii="Tahoma" w:hAnsi="Tahoma" w:cs="Tahoma"/>
      <w:position w:val="-1"/>
      <w:sz w:val="16"/>
      <w:szCs w:val="16"/>
      <w:lang w:val="en-US"/>
    </w:rPr>
  </w:style>
  <w:style w:type="character" w:customStyle="1" w:styleId="DocumentMapChar">
    <w:name w:val="Document Map Char"/>
    <w:rPr>
      <w:rFonts w:ascii="Tahoma" w:eastAsia="Times New Roman" w:hAnsi="Tahoma" w:cs="Tahoma"/>
      <w:w w:val="100"/>
      <w:position w:val="-1"/>
      <w:sz w:val="16"/>
      <w:szCs w:val="16"/>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index.php/AI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8Ye5PmAg9r90YTKH4cd4BCayOw==">CgMxLjAaIwoBMBIeChwIB0IYCg9UaW1lcyBOZXcgUm9tYW4SBUNhcmRvMg5oLjlzb2x0ZWs0cno4bTIOaC5qbzFrdjFubzNra2I4AHIhMWRjbHB2Rm1SbU95b2VrZGU0YmZkWEpsTXJNUzdJNW5U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1174</Words>
  <Characters>6696</Characters>
  <Application>Microsoft Office Word</Application>
  <DocSecurity>0</DocSecurity>
  <Lines>55</Lines>
  <Paragraphs>15</Paragraphs>
  <ScaleCrop>false</ScaleCrop>
  <Company/>
  <LinksUpToDate>false</LinksUpToDate>
  <CharactersWithSpaces>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cp:revision>
  <dcterms:created xsi:type="dcterms:W3CDTF">2011-08-01T09:21:00Z</dcterms:created>
  <dcterms:modified xsi:type="dcterms:W3CDTF">2025-10-09T11:15:00Z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31c05bfa-3ac3-4f1b-89f2-db88d14a214c</vt:lpwstr>
  </property>
</Properties>
</file>