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16F" w:rsidRDefault="0040616F">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40616F">
        <w:trPr>
          <w:trHeight w:val="290"/>
        </w:trPr>
        <w:tc>
          <w:tcPr>
            <w:tcW w:w="20934" w:type="dxa"/>
            <w:gridSpan w:val="2"/>
            <w:tcBorders>
              <w:top w:val="nil"/>
              <w:left w:val="nil"/>
              <w:right w:val="nil"/>
            </w:tcBorders>
          </w:tcPr>
          <w:p w:rsidR="0040616F" w:rsidRDefault="0040616F">
            <w:pPr>
              <w:pStyle w:val="Heading2"/>
              <w:jc w:val="left"/>
              <w:rPr>
                <w:rFonts w:ascii="Arial" w:eastAsia="Arial" w:hAnsi="Arial" w:cs="Arial"/>
                <w:b w:val="0"/>
                <w:sz w:val="28"/>
                <w:szCs w:val="28"/>
              </w:rPr>
            </w:pPr>
          </w:p>
        </w:tc>
      </w:tr>
      <w:tr w:rsidR="0040616F">
        <w:trPr>
          <w:trHeight w:val="290"/>
        </w:trPr>
        <w:tc>
          <w:tcPr>
            <w:tcW w:w="5167" w:type="dxa"/>
          </w:tcPr>
          <w:p w:rsidR="0040616F" w:rsidRDefault="0068306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bookmarkStart w:id="0" w:name="_heading=h.kctoregpi6p6" w:colFirst="0" w:colLast="0"/>
        <w:bookmarkEnd w:id="0"/>
        <w:tc>
          <w:tcPr>
            <w:tcW w:w="15767" w:type="dxa"/>
            <w:tcMar>
              <w:top w:w="0" w:type="dxa"/>
              <w:left w:w="108" w:type="dxa"/>
              <w:bottom w:w="0" w:type="dxa"/>
              <w:right w:w="108" w:type="dxa"/>
            </w:tcMar>
            <w:vAlign w:val="center"/>
          </w:tcPr>
          <w:p w:rsidR="0040616F" w:rsidRDefault="0068306B">
            <w:pPr>
              <w:rPr>
                <w:rFonts w:ascii="Arial" w:eastAsia="Arial" w:hAnsi="Arial" w:cs="Arial"/>
                <w:color w:val="0000FF"/>
                <w:sz w:val="20"/>
                <w:szCs w:val="20"/>
              </w:rPr>
            </w:pPr>
            <w:r>
              <w:fldChar w:fldCharType="begin"/>
            </w:r>
            <w:r>
              <w:instrText xml:space="preserve"> HYPERLINK "https://journalacri.com/index.php/ACRI" \h </w:instrText>
            </w:r>
            <w:r>
              <w:fldChar w:fldCharType="separate"/>
            </w:r>
            <w:r>
              <w:rPr>
                <w:rFonts w:ascii="Arial" w:eastAsia="Arial" w:hAnsi="Arial" w:cs="Arial"/>
                <w:b/>
                <w:color w:val="0000FF"/>
                <w:sz w:val="20"/>
                <w:szCs w:val="20"/>
              </w:rPr>
              <w:t>Archives of Current Research International</w:t>
            </w:r>
            <w:r>
              <w:rPr>
                <w:rFonts w:ascii="Arial" w:eastAsia="Arial" w:hAnsi="Arial" w:cs="Arial"/>
                <w:b/>
                <w:color w:val="0000FF"/>
                <w:sz w:val="20"/>
                <w:szCs w:val="20"/>
              </w:rPr>
              <w:fldChar w:fldCharType="end"/>
            </w:r>
            <w:r>
              <w:rPr>
                <w:rFonts w:ascii="Arial" w:eastAsia="Arial" w:hAnsi="Arial" w:cs="Arial"/>
                <w:b/>
                <w:color w:val="0000FF"/>
                <w:sz w:val="20"/>
                <w:szCs w:val="20"/>
              </w:rPr>
              <w:t xml:space="preserve"> </w:t>
            </w:r>
          </w:p>
        </w:tc>
      </w:tr>
      <w:tr w:rsidR="0040616F">
        <w:trPr>
          <w:trHeight w:val="290"/>
        </w:trPr>
        <w:tc>
          <w:tcPr>
            <w:tcW w:w="5167" w:type="dxa"/>
          </w:tcPr>
          <w:p w:rsidR="0040616F" w:rsidRDefault="0068306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40616F" w:rsidRDefault="0068306B">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Ms_ACRI_145944</w:t>
            </w:r>
          </w:p>
        </w:tc>
      </w:tr>
      <w:tr w:rsidR="0040616F">
        <w:trPr>
          <w:trHeight w:val="650"/>
        </w:trPr>
        <w:tc>
          <w:tcPr>
            <w:tcW w:w="5167" w:type="dxa"/>
          </w:tcPr>
          <w:p w:rsidR="0040616F" w:rsidRDefault="0068306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40616F" w:rsidRDefault="0068306B">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PREVALENCE OF SYMPTOMS OF TEMPOROMANDIBULAR </w:t>
            </w:r>
            <w:r>
              <w:rPr>
                <w:rFonts w:ascii="Arial" w:eastAsia="Arial" w:hAnsi="Arial" w:cs="Arial"/>
                <w:b/>
                <w:sz w:val="20"/>
                <w:szCs w:val="20"/>
              </w:rPr>
              <w:t>DISORDER</w:t>
            </w:r>
            <w:r>
              <w:rPr>
                <w:rFonts w:ascii="Arial" w:eastAsia="Arial" w:hAnsi="Arial" w:cs="Arial"/>
                <w:b/>
                <w:color w:val="000000"/>
                <w:sz w:val="20"/>
                <w:szCs w:val="20"/>
              </w:rPr>
              <w:t xml:space="preserve"> IN UNIVERSITY STUDENTS IN BRAZIL DURING THE COVID-19 PANDEMIC: AN OBSERVATIONAL STUDY</w:t>
            </w:r>
          </w:p>
        </w:tc>
      </w:tr>
      <w:tr w:rsidR="0040616F">
        <w:trPr>
          <w:trHeight w:val="332"/>
        </w:trPr>
        <w:tc>
          <w:tcPr>
            <w:tcW w:w="5167" w:type="dxa"/>
          </w:tcPr>
          <w:p w:rsidR="0040616F" w:rsidRDefault="0068306B">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40616F" w:rsidRDefault="0040616F">
            <w:pPr>
              <w:pBdr>
                <w:top w:val="nil"/>
                <w:left w:val="nil"/>
                <w:bottom w:val="nil"/>
                <w:right w:val="nil"/>
                <w:between w:val="nil"/>
              </w:pBdr>
              <w:rPr>
                <w:rFonts w:ascii="Arial" w:eastAsia="Arial" w:hAnsi="Arial" w:cs="Arial"/>
                <w:color w:val="000000"/>
                <w:sz w:val="20"/>
                <w:szCs w:val="20"/>
              </w:rPr>
            </w:pPr>
          </w:p>
        </w:tc>
      </w:tr>
    </w:tbl>
    <w:p w:rsidR="0040616F" w:rsidRDefault="0040616F">
      <w:pPr>
        <w:rPr>
          <w:sz w:val="20"/>
          <w:szCs w:val="20"/>
        </w:rPr>
      </w:pPr>
      <w:bookmarkStart w:id="1" w:name="_heading=h.gyuf7u1dxvz7" w:colFirst="0" w:colLast="0"/>
      <w:bookmarkEnd w:id="1"/>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40616F" w:rsidTr="001F59AA">
        <w:tc>
          <w:tcPr>
            <w:tcW w:w="21042" w:type="dxa"/>
            <w:gridSpan w:val="3"/>
            <w:tcBorders>
              <w:top w:val="nil"/>
              <w:left w:val="nil"/>
              <w:right w:val="nil"/>
            </w:tcBorders>
          </w:tcPr>
          <w:p w:rsidR="0040616F" w:rsidRDefault="0068306B">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40616F" w:rsidRDefault="0040616F">
            <w:pPr>
              <w:rPr>
                <w:sz w:val="20"/>
                <w:szCs w:val="20"/>
              </w:rPr>
            </w:pPr>
          </w:p>
        </w:tc>
      </w:tr>
      <w:tr w:rsidR="0040616F" w:rsidTr="001F59AA">
        <w:tc>
          <w:tcPr>
            <w:tcW w:w="5243" w:type="dxa"/>
          </w:tcPr>
          <w:p w:rsidR="0040616F" w:rsidRDefault="0040616F">
            <w:pPr>
              <w:pStyle w:val="Heading2"/>
              <w:jc w:val="left"/>
              <w:rPr>
                <w:rFonts w:ascii="Times New Roman" w:eastAsia="Times New Roman" w:hAnsi="Times New Roman" w:cs="Times New Roman"/>
              </w:rPr>
            </w:pPr>
          </w:p>
        </w:tc>
        <w:tc>
          <w:tcPr>
            <w:tcW w:w="9357" w:type="dxa"/>
          </w:tcPr>
          <w:p w:rsidR="0040616F" w:rsidRDefault="0068306B">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40616F" w:rsidRDefault="0040616F"/>
          <w:p w:rsidR="0040616F" w:rsidRDefault="0068306B">
            <w:pPr>
              <w:rPr>
                <w:sz w:val="20"/>
                <w:szCs w:val="20"/>
              </w:rPr>
            </w:pPr>
            <w:r>
              <w:rPr>
                <w:b/>
                <w:sz w:val="20"/>
                <w:szCs w:val="20"/>
                <w:highlight w:val="yellow"/>
              </w:rPr>
              <w:t>Artificial Intelligence (AI) generated or assisted review comments are strictly prohibited during peer review.</w:t>
            </w:r>
          </w:p>
          <w:p w:rsidR="0040616F" w:rsidRDefault="0040616F"/>
        </w:tc>
        <w:tc>
          <w:tcPr>
            <w:tcW w:w="6442" w:type="dxa"/>
          </w:tcPr>
          <w:p w:rsidR="0040616F" w:rsidRDefault="0068306B">
            <w:pPr>
              <w:pStyle w:val="Heading2"/>
              <w:jc w:val="left"/>
              <w:rPr>
                <w:rFonts w:ascii="Times New Roman" w:eastAsia="Times New Roman" w:hAnsi="Times New Roman" w:cs="Times New Roman"/>
                <w:b w:val="0"/>
              </w:rPr>
            </w:pPr>
            <w:r>
              <w:rPr>
                <w:rFonts w:ascii="Times New Roman" w:eastAsia="Times New Roman" w:hAnsi="Times New Roman" w:cs="Times New Roman"/>
              </w:rPr>
              <w:t>Author’s Feedback</w:t>
            </w:r>
            <w:r>
              <w:rPr>
                <w:rFonts w:ascii="Times New Roman" w:eastAsia="Times New Roman" w:hAnsi="Times New Roman" w:cs="Times New Roman"/>
                <w:b w:val="0"/>
              </w:rPr>
              <w:t xml:space="preserve"> </w:t>
            </w:r>
            <w:r>
              <w:rPr>
                <w:rFonts w:ascii="Times New Roman" w:eastAsia="Times New Roman" w:hAnsi="Times New Roman" w:cs="Times New Roman"/>
                <w:b w:val="0"/>
                <w:i/>
              </w:rPr>
              <w:t>(It is mandatory that authors should write his/her feedback here)</w:t>
            </w:r>
          </w:p>
        </w:tc>
      </w:tr>
      <w:tr w:rsidR="0040616F" w:rsidTr="001F59AA">
        <w:trPr>
          <w:trHeight w:val="1264"/>
        </w:trPr>
        <w:tc>
          <w:tcPr>
            <w:tcW w:w="5243" w:type="dxa"/>
          </w:tcPr>
          <w:p w:rsidR="0040616F" w:rsidRDefault="0068306B">
            <w:pPr>
              <w:ind w:left="360"/>
              <w:rPr>
                <w:sz w:val="20"/>
                <w:szCs w:val="20"/>
              </w:rPr>
            </w:pPr>
            <w:r>
              <w:rPr>
                <w:b/>
                <w:sz w:val="20"/>
                <w:szCs w:val="20"/>
              </w:rPr>
              <w:t>Please write a few sentences regarding the importance of this manuscript for the scientific community. A minimum of 3-4 sentences may be required for this part.</w:t>
            </w:r>
          </w:p>
          <w:p w:rsidR="0040616F" w:rsidRDefault="0040616F">
            <w:pPr>
              <w:ind w:left="360"/>
              <w:rPr>
                <w:sz w:val="20"/>
                <w:szCs w:val="20"/>
              </w:rPr>
            </w:pPr>
          </w:p>
        </w:tc>
        <w:tc>
          <w:tcPr>
            <w:tcW w:w="9357" w:type="dxa"/>
          </w:tcPr>
          <w:p w:rsidR="0040616F" w:rsidRDefault="0068306B">
            <w:pPr>
              <w:pBdr>
                <w:top w:val="nil"/>
                <w:left w:val="nil"/>
                <w:bottom w:val="nil"/>
                <w:right w:val="nil"/>
                <w:between w:val="nil"/>
              </w:pBdr>
              <w:rPr>
                <w:color w:val="000000"/>
                <w:sz w:val="20"/>
                <w:szCs w:val="20"/>
              </w:rPr>
            </w:pPr>
            <w:r>
              <w:rPr>
                <w:color w:val="000000"/>
                <w:sz w:val="20"/>
                <w:szCs w:val="20"/>
              </w:rPr>
              <w:t xml:space="preserve">This manuscript is of considerable significance to the scientific community as it explores the intricate relationship between temporomandibular disorders (TMD), anxiety, and depression among university students during the COVID-19 pandemic—a period marked </w:t>
            </w:r>
            <w:r>
              <w:rPr>
                <w:color w:val="000000"/>
                <w:sz w:val="20"/>
                <w:szCs w:val="20"/>
              </w:rPr>
              <w:t>by heightened psychological stress. The study provides valuable insights into the high prevalence of TMD symptoms, emphasizing the importance of a multidisciplinary approach that integrates mental health and musculoskeletal care. By illustrating the associ</w:t>
            </w:r>
            <w:r>
              <w:rPr>
                <w:color w:val="000000"/>
                <w:sz w:val="20"/>
                <w:szCs w:val="20"/>
              </w:rPr>
              <w:t>ation between pandemic-related stress and TMD, it reinforces the biopsychosocial framework of orofacial pain. Moreover, the research highlights the need for early identification and preventive strategies for TMD in young adults, offering meaningful implica</w:t>
            </w:r>
            <w:r>
              <w:rPr>
                <w:color w:val="000000"/>
                <w:sz w:val="20"/>
                <w:szCs w:val="20"/>
              </w:rPr>
              <w:t>tions for clinicians, educators, and policymakers committed to fostering comprehensive health and well-being in academic settings.</w:t>
            </w:r>
          </w:p>
        </w:tc>
        <w:tc>
          <w:tcPr>
            <w:tcW w:w="6442" w:type="dxa"/>
          </w:tcPr>
          <w:p w:rsidR="0040616F" w:rsidRDefault="0068306B">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w:t>
            </w:r>
          </w:p>
        </w:tc>
      </w:tr>
      <w:tr w:rsidR="0040616F" w:rsidTr="001F59AA">
        <w:trPr>
          <w:trHeight w:val="1262"/>
        </w:trPr>
        <w:tc>
          <w:tcPr>
            <w:tcW w:w="5243" w:type="dxa"/>
          </w:tcPr>
          <w:p w:rsidR="0040616F" w:rsidRDefault="0068306B">
            <w:pPr>
              <w:ind w:left="360"/>
              <w:rPr>
                <w:sz w:val="20"/>
                <w:szCs w:val="20"/>
              </w:rPr>
            </w:pPr>
            <w:r>
              <w:rPr>
                <w:b/>
                <w:sz w:val="20"/>
                <w:szCs w:val="20"/>
              </w:rPr>
              <w:t>Is the title of the article suitable?</w:t>
            </w:r>
          </w:p>
          <w:p w:rsidR="0040616F" w:rsidRDefault="0068306B">
            <w:pPr>
              <w:ind w:left="360"/>
              <w:rPr>
                <w:sz w:val="20"/>
                <w:szCs w:val="20"/>
              </w:rPr>
            </w:pPr>
            <w:r>
              <w:rPr>
                <w:b/>
                <w:sz w:val="20"/>
                <w:szCs w:val="20"/>
              </w:rPr>
              <w:t>(If not please suggest an alternative title)</w:t>
            </w:r>
          </w:p>
          <w:p w:rsidR="0040616F" w:rsidRDefault="0040616F">
            <w:pPr>
              <w:pStyle w:val="Heading2"/>
              <w:jc w:val="left"/>
              <w:rPr>
                <w:rFonts w:ascii="Times New Roman" w:eastAsia="Times New Roman" w:hAnsi="Times New Roman" w:cs="Times New Roman"/>
                <w:u w:val="single"/>
              </w:rPr>
            </w:pPr>
          </w:p>
        </w:tc>
        <w:tc>
          <w:tcPr>
            <w:tcW w:w="9357" w:type="dxa"/>
          </w:tcPr>
          <w:p w:rsidR="0040616F" w:rsidRDefault="0068306B">
            <w:pPr>
              <w:rPr>
                <w:sz w:val="20"/>
                <w:szCs w:val="20"/>
              </w:rPr>
            </w:pPr>
            <w:r>
              <w:rPr>
                <w:sz w:val="20"/>
                <w:szCs w:val="20"/>
              </w:rPr>
              <w:t xml:space="preserve"> The title is a typing error in Dysfu</w:t>
            </w:r>
            <w:r>
              <w:rPr>
                <w:sz w:val="20"/>
                <w:szCs w:val="20"/>
              </w:rPr>
              <w:t xml:space="preserve">nction instead of </w:t>
            </w:r>
            <w:proofErr w:type="spellStart"/>
            <w:r>
              <w:rPr>
                <w:sz w:val="20"/>
                <w:szCs w:val="20"/>
              </w:rPr>
              <w:t>Ysfunction</w:t>
            </w:r>
            <w:proofErr w:type="spellEnd"/>
            <w:r>
              <w:rPr>
                <w:sz w:val="20"/>
                <w:szCs w:val="20"/>
              </w:rPr>
              <w:t>.</w:t>
            </w:r>
          </w:p>
          <w:p w:rsidR="0040616F" w:rsidRDefault="0068306B">
            <w:pPr>
              <w:rPr>
                <w:sz w:val="20"/>
                <w:szCs w:val="20"/>
              </w:rPr>
            </w:pPr>
            <w:r>
              <w:rPr>
                <w:sz w:val="20"/>
                <w:szCs w:val="20"/>
              </w:rPr>
              <w:t>PREVALENCE OF SYMPTOMS OF TEMPOROMANDIBULAR DYSFUNCTION IN UNIVERSITY STUDENTS IN BRAZIL DURING THE COVID-19 PANDEMIC: AN OBSERVATIONAL STUDY</w:t>
            </w:r>
          </w:p>
        </w:tc>
        <w:tc>
          <w:tcPr>
            <w:tcW w:w="6442" w:type="dxa"/>
          </w:tcPr>
          <w:p w:rsidR="0040616F" w:rsidRDefault="0068306B">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Corrected</w:t>
            </w:r>
          </w:p>
        </w:tc>
      </w:tr>
      <w:tr w:rsidR="0040616F" w:rsidTr="001F59AA">
        <w:trPr>
          <w:trHeight w:val="1262"/>
        </w:trPr>
        <w:tc>
          <w:tcPr>
            <w:tcW w:w="5243" w:type="dxa"/>
          </w:tcPr>
          <w:p w:rsidR="0040616F" w:rsidRDefault="0068306B">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40616F" w:rsidRDefault="0040616F">
            <w:pPr>
              <w:pStyle w:val="Heading2"/>
              <w:jc w:val="left"/>
              <w:rPr>
                <w:rFonts w:ascii="Times New Roman" w:eastAsia="Times New Roman" w:hAnsi="Times New Roman" w:cs="Times New Roman"/>
                <w:u w:val="single"/>
              </w:rPr>
            </w:pPr>
          </w:p>
        </w:tc>
        <w:tc>
          <w:tcPr>
            <w:tcW w:w="9357" w:type="dxa"/>
          </w:tcPr>
          <w:p w:rsidR="0040616F" w:rsidRDefault="0068306B">
            <w:pPr>
              <w:ind w:left="360"/>
              <w:rPr>
                <w:sz w:val="20"/>
                <w:szCs w:val="20"/>
              </w:rPr>
            </w:pPr>
            <w:r>
              <w:rPr>
                <w:sz w:val="20"/>
                <w:szCs w:val="20"/>
              </w:rPr>
              <w:t>The abstract is comprehensive, covering objectives, methods, results, and conclusion.</w:t>
            </w:r>
          </w:p>
        </w:tc>
        <w:tc>
          <w:tcPr>
            <w:tcW w:w="6442" w:type="dxa"/>
          </w:tcPr>
          <w:p w:rsidR="0040616F" w:rsidRDefault="0068306B">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w:t>
            </w:r>
          </w:p>
        </w:tc>
      </w:tr>
      <w:tr w:rsidR="0040616F" w:rsidTr="001F59AA">
        <w:trPr>
          <w:trHeight w:val="704"/>
        </w:trPr>
        <w:tc>
          <w:tcPr>
            <w:tcW w:w="5243" w:type="dxa"/>
          </w:tcPr>
          <w:p w:rsidR="0040616F" w:rsidRDefault="0068306B">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40616F" w:rsidRDefault="0068306B">
            <w:pPr>
              <w:pBdr>
                <w:top w:val="nil"/>
                <w:left w:val="nil"/>
                <w:bottom w:val="nil"/>
                <w:right w:val="nil"/>
                <w:between w:val="nil"/>
              </w:pBdr>
              <w:rPr>
                <w:color w:val="000000"/>
                <w:sz w:val="20"/>
                <w:szCs w:val="20"/>
              </w:rPr>
            </w:pPr>
            <w:r>
              <w:rPr>
                <w:color w:val="000000"/>
                <w:sz w:val="20"/>
                <w:szCs w:val="20"/>
              </w:rPr>
              <w:t>Yes</w:t>
            </w:r>
          </w:p>
        </w:tc>
        <w:tc>
          <w:tcPr>
            <w:tcW w:w="6442" w:type="dxa"/>
          </w:tcPr>
          <w:p w:rsidR="0040616F" w:rsidRDefault="0068306B">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w:t>
            </w:r>
          </w:p>
        </w:tc>
      </w:tr>
      <w:tr w:rsidR="0040616F" w:rsidTr="001F59AA">
        <w:trPr>
          <w:trHeight w:val="703"/>
        </w:trPr>
        <w:tc>
          <w:tcPr>
            <w:tcW w:w="5243" w:type="dxa"/>
          </w:tcPr>
          <w:p w:rsidR="0040616F" w:rsidRDefault="0068306B">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40616F" w:rsidRDefault="0068306B">
            <w:pPr>
              <w:pBdr>
                <w:top w:val="nil"/>
                <w:left w:val="nil"/>
                <w:bottom w:val="nil"/>
                <w:right w:val="nil"/>
                <w:between w:val="nil"/>
              </w:pBdr>
              <w:rPr>
                <w:color w:val="000000"/>
                <w:sz w:val="20"/>
                <w:szCs w:val="20"/>
              </w:rPr>
            </w:pPr>
            <w:r>
              <w:rPr>
                <w:color w:val="000000"/>
                <w:sz w:val="20"/>
                <w:szCs w:val="20"/>
              </w:rPr>
              <w:t>Sufficient and recent</w:t>
            </w:r>
          </w:p>
        </w:tc>
        <w:tc>
          <w:tcPr>
            <w:tcW w:w="6442" w:type="dxa"/>
          </w:tcPr>
          <w:p w:rsidR="0040616F" w:rsidRDefault="0068306B">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w:t>
            </w:r>
          </w:p>
        </w:tc>
      </w:tr>
      <w:tr w:rsidR="0040616F" w:rsidTr="001F59AA">
        <w:trPr>
          <w:trHeight w:val="386"/>
        </w:trPr>
        <w:tc>
          <w:tcPr>
            <w:tcW w:w="5243" w:type="dxa"/>
          </w:tcPr>
          <w:p w:rsidR="0040616F" w:rsidRDefault="0068306B">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40616F" w:rsidRDefault="0040616F">
            <w:pPr>
              <w:rPr>
                <w:sz w:val="20"/>
                <w:szCs w:val="20"/>
              </w:rPr>
            </w:pPr>
          </w:p>
        </w:tc>
        <w:tc>
          <w:tcPr>
            <w:tcW w:w="9357" w:type="dxa"/>
          </w:tcPr>
          <w:p w:rsidR="0040616F" w:rsidRDefault="0068306B">
            <w:pPr>
              <w:rPr>
                <w:sz w:val="20"/>
                <w:szCs w:val="20"/>
              </w:rPr>
            </w:pPr>
            <w:r>
              <w:rPr>
                <w:sz w:val="20"/>
                <w:szCs w:val="20"/>
              </w:rPr>
              <w:t>Yes</w:t>
            </w:r>
          </w:p>
        </w:tc>
        <w:tc>
          <w:tcPr>
            <w:tcW w:w="6442" w:type="dxa"/>
          </w:tcPr>
          <w:p w:rsidR="0040616F" w:rsidRDefault="0068306B">
            <w:pPr>
              <w:rPr>
                <w:sz w:val="20"/>
                <w:szCs w:val="20"/>
              </w:rPr>
            </w:pPr>
            <w:r>
              <w:rPr>
                <w:sz w:val="20"/>
                <w:szCs w:val="20"/>
              </w:rPr>
              <w:t>OK</w:t>
            </w:r>
          </w:p>
        </w:tc>
      </w:tr>
      <w:tr w:rsidR="0040616F" w:rsidTr="001F59AA">
        <w:trPr>
          <w:trHeight w:val="1178"/>
        </w:trPr>
        <w:tc>
          <w:tcPr>
            <w:tcW w:w="5243" w:type="dxa"/>
          </w:tcPr>
          <w:p w:rsidR="0040616F" w:rsidRDefault="0068306B">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40616F" w:rsidRDefault="0040616F">
            <w:pPr>
              <w:pStyle w:val="Heading2"/>
              <w:jc w:val="left"/>
              <w:rPr>
                <w:rFonts w:ascii="Times New Roman" w:eastAsia="Times New Roman" w:hAnsi="Times New Roman" w:cs="Times New Roman"/>
                <w:b w:val="0"/>
              </w:rPr>
            </w:pPr>
          </w:p>
        </w:tc>
        <w:tc>
          <w:tcPr>
            <w:tcW w:w="9357" w:type="dxa"/>
          </w:tcPr>
          <w:p w:rsidR="0040616F" w:rsidRDefault="0068306B">
            <w:pPr>
              <w:pBdr>
                <w:top w:val="nil"/>
                <w:left w:val="nil"/>
                <w:bottom w:val="nil"/>
                <w:right w:val="nil"/>
                <w:between w:val="nil"/>
              </w:pBdr>
              <w:rPr>
                <w:color w:val="000000"/>
                <w:sz w:val="20"/>
                <w:szCs w:val="20"/>
              </w:rPr>
            </w:pPr>
            <w:r>
              <w:rPr>
                <w:b/>
                <w:color w:val="000000"/>
                <w:sz w:val="20"/>
                <w:szCs w:val="20"/>
              </w:rPr>
              <w:t>NIL</w:t>
            </w:r>
          </w:p>
        </w:tc>
        <w:tc>
          <w:tcPr>
            <w:tcW w:w="6442" w:type="dxa"/>
          </w:tcPr>
          <w:p w:rsidR="0040616F" w:rsidRDefault="0068306B">
            <w:pPr>
              <w:rPr>
                <w:sz w:val="20"/>
                <w:szCs w:val="20"/>
              </w:rPr>
            </w:pPr>
            <w:r>
              <w:rPr>
                <w:sz w:val="20"/>
                <w:szCs w:val="20"/>
              </w:rPr>
              <w:t>OK</w:t>
            </w:r>
          </w:p>
        </w:tc>
      </w:tr>
    </w:tbl>
    <w:p w:rsidR="0040616F" w:rsidRDefault="0040616F">
      <w:pPr>
        <w:pBdr>
          <w:top w:val="nil"/>
          <w:left w:val="nil"/>
          <w:bottom w:val="nil"/>
          <w:right w:val="nil"/>
          <w:between w:val="nil"/>
        </w:pBdr>
        <w:jc w:val="both"/>
        <w:rPr>
          <w:color w:val="000000"/>
          <w:sz w:val="20"/>
          <w:szCs w:val="20"/>
          <w:u w:val="single"/>
        </w:rPr>
      </w:pPr>
    </w:p>
    <w:p w:rsidR="0040616F" w:rsidRDefault="0040616F">
      <w:pPr>
        <w:pBdr>
          <w:top w:val="nil"/>
          <w:left w:val="nil"/>
          <w:bottom w:val="nil"/>
          <w:right w:val="nil"/>
          <w:between w:val="nil"/>
        </w:pBdr>
        <w:jc w:val="both"/>
        <w:rPr>
          <w:color w:val="000000"/>
          <w:sz w:val="20"/>
          <w:szCs w:val="20"/>
          <w:u w:val="single"/>
        </w:rPr>
      </w:pPr>
    </w:p>
    <w:p w:rsidR="0040616F" w:rsidRDefault="0040616F">
      <w:pPr>
        <w:pBdr>
          <w:top w:val="nil"/>
          <w:left w:val="nil"/>
          <w:bottom w:val="nil"/>
          <w:right w:val="nil"/>
          <w:between w:val="nil"/>
        </w:pBdr>
        <w:jc w:val="both"/>
        <w:rPr>
          <w:color w:val="000000"/>
          <w:sz w:val="20"/>
          <w:szCs w:val="20"/>
          <w:u w:val="single"/>
        </w:rPr>
      </w:pPr>
    </w:p>
    <w:p w:rsidR="0040616F" w:rsidRDefault="0040616F">
      <w:pPr>
        <w:pBdr>
          <w:top w:val="nil"/>
          <w:left w:val="nil"/>
          <w:bottom w:val="nil"/>
          <w:right w:val="nil"/>
          <w:between w:val="nil"/>
        </w:pBdr>
        <w:jc w:val="both"/>
        <w:rPr>
          <w:color w:val="000000"/>
          <w:sz w:val="20"/>
          <w:szCs w:val="20"/>
          <w:u w:val="single"/>
        </w:rPr>
      </w:pPr>
    </w:p>
    <w:p w:rsidR="0040616F" w:rsidRDefault="0040616F">
      <w:pPr>
        <w:pBdr>
          <w:top w:val="nil"/>
          <w:left w:val="nil"/>
          <w:bottom w:val="nil"/>
          <w:right w:val="nil"/>
          <w:between w:val="nil"/>
        </w:pBdr>
        <w:jc w:val="both"/>
        <w:rPr>
          <w:color w:val="000000"/>
          <w:sz w:val="20"/>
          <w:szCs w:val="20"/>
          <w:u w:val="single"/>
        </w:rPr>
      </w:pPr>
    </w:p>
    <w:p w:rsidR="0040616F" w:rsidRDefault="0040616F">
      <w:pPr>
        <w:pBdr>
          <w:top w:val="nil"/>
          <w:left w:val="nil"/>
          <w:bottom w:val="nil"/>
          <w:right w:val="nil"/>
          <w:between w:val="nil"/>
        </w:pBdr>
        <w:jc w:val="both"/>
        <w:rPr>
          <w:color w:val="000000"/>
          <w:sz w:val="20"/>
          <w:szCs w:val="20"/>
          <w:u w:val="single"/>
        </w:rPr>
      </w:pPr>
    </w:p>
    <w:p w:rsidR="0040616F" w:rsidRDefault="0040616F">
      <w:pPr>
        <w:pBdr>
          <w:top w:val="nil"/>
          <w:left w:val="nil"/>
          <w:bottom w:val="nil"/>
          <w:right w:val="nil"/>
          <w:between w:val="nil"/>
        </w:pBdr>
        <w:jc w:val="both"/>
        <w:rPr>
          <w:color w:val="000000"/>
          <w:sz w:val="20"/>
          <w:szCs w:val="20"/>
          <w:u w:val="single"/>
        </w:rPr>
      </w:pPr>
    </w:p>
    <w:p w:rsidR="0040616F" w:rsidRDefault="0040616F">
      <w:bookmarkStart w:id="2" w:name="_heading=h.q321y4i22tqn" w:colFirst="0" w:colLast="0"/>
      <w:bookmarkStart w:id="3" w:name="_heading=h.2kj2b28bhcmf" w:colFirst="0" w:colLast="0"/>
      <w:bookmarkStart w:id="4" w:name="_GoBack"/>
      <w:bookmarkEnd w:id="2"/>
      <w:bookmarkEnd w:id="3"/>
      <w:bookmarkEnd w:id="4"/>
    </w:p>
    <w:tbl>
      <w:tblPr>
        <w:tblStyle w:val="a2"/>
        <w:tblpPr w:leftFromText="180" w:rightFromText="180" w:vertAnchor="text"/>
        <w:tblW w:w="21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40616F">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40616F" w:rsidRDefault="0068306B">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rsidR="0040616F" w:rsidRDefault="0040616F">
            <w:pPr>
              <w:spacing w:line="276" w:lineRule="auto"/>
              <w:rPr>
                <w:rFonts w:ascii="Arial" w:eastAsia="Arial" w:hAnsi="Arial" w:cs="Arial"/>
                <w:sz w:val="20"/>
                <w:szCs w:val="20"/>
                <w:u w:val="single"/>
              </w:rPr>
            </w:pPr>
          </w:p>
        </w:tc>
      </w:tr>
      <w:tr w:rsidR="0040616F">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0616F" w:rsidRDefault="0040616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0616F" w:rsidRDefault="0068306B">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40616F" w:rsidRDefault="0068306B">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40616F" w:rsidRDefault="0040616F">
            <w:pPr>
              <w:keepNext/>
              <w:spacing w:line="276" w:lineRule="auto"/>
              <w:rPr>
                <w:rFonts w:ascii="Arial" w:eastAsia="Arial" w:hAnsi="Arial" w:cs="Arial"/>
                <w:sz w:val="20"/>
                <w:szCs w:val="20"/>
              </w:rPr>
            </w:pPr>
          </w:p>
        </w:tc>
      </w:tr>
      <w:tr w:rsidR="0040616F">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0616F" w:rsidRDefault="0068306B">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40616F" w:rsidRDefault="0040616F">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0616F" w:rsidRDefault="0068306B">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40616F" w:rsidRDefault="0040616F">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40616F" w:rsidRDefault="0040616F">
            <w:pPr>
              <w:spacing w:line="276" w:lineRule="auto"/>
              <w:rPr>
                <w:rFonts w:ascii="Arial" w:eastAsia="Arial" w:hAnsi="Arial" w:cs="Arial"/>
                <w:sz w:val="20"/>
                <w:szCs w:val="20"/>
              </w:rPr>
            </w:pPr>
          </w:p>
          <w:p w:rsidR="0040616F" w:rsidRDefault="0040616F">
            <w:pPr>
              <w:spacing w:line="276" w:lineRule="auto"/>
              <w:rPr>
                <w:rFonts w:ascii="Arial" w:eastAsia="Arial" w:hAnsi="Arial" w:cs="Arial"/>
                <w:sz w:val="20"/>
                <w:szCs w:val="20"/>
              </w:rPr>
            </w:pPr>
          </w:p>
          <w:p w:rsidR="0040616F" w:rsidRDefault="0040616F">
            <w:pPr>
              <w:spacing w:line="276" w:lineRule="auto"/>
              <w:rPr>
                <w:rFonts w:ascii="Arial" w:eastAsia="Arial" w:hAnsi="Arial" w:cs="Arial"/>
                <w:sz w:val="20"/>
                <w:szCs w:val="20"/>
              </w:rPr>
            </w:pPr>
          </w:p>
        </w:tc>
      </w:tr>
    </w:tbl>
    <w:p w:rsidR="0040616F" w:rsidRDefault="0040616F"/>
    <w:p w:rsidR="0040616F" w:rsidRDefault="0040616F">
      <w:bookmarkStart w:id="5" w:name="_heading=h.tnvwgq3pfznl" w:colFirst="0" w:colLast="0"/>
      <w:bookmarkEnd w:id="5"/>
    </w:p>
    <w:p w:rsidR="0040616F" w:rsidRDefault="0040616F"/>
    <w:p w:rsidR="0040616F" w:rsidRDefault="0040616F"/>
    <w:p w:rsidR="0040616F" w:rsidRDefault="0040616F">
      <w:pPr>
        <w:pBdr>
          <w:top w:val="nil"/>
          <w:left w:val="nil"/>
          <w:bottom w:val="nil"/>
          <w:right w:val="nil"/>
          <w:between w:val="nil"/>
        </w:pBdr>
        <w:jc w:val="both"/>
        <w:rPr>
          <w:color w:val="000000"/>
          <w:sz w:val="20"/>
          <w:szCs w:val="20"/>
          <w:u w:val="single"/>
        </w:rPr>
      </w:pPr>
    </w:p>
    <w:sectPr w:rsidR="0040616F">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306B" w:rsidRDefault="0068306B">
      <w:r>
        <w:separator/>
      </w:r>
    </w:p>
  </w:endnote>
  <w:endnote w:type="continuationSeparator" w:id="0">
    <w:p w:rsidR="0068306B" w:rsidRDefault="00683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16F" w:rsidRDefault="0068306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306B" w:rsidRDefault="0068306B">
      <w:r>
        <w:separator/>
      </w:r>
    </w:p>
  </w:footnote>
  <w:footnote w:type="continuationSeparator" w:id="0">
    <w:p w:rsidR="0068306B" w:rsidRDefault="00683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16F" w:rsidRDefault="0040616F">
    <w:pPr>
      <w:spacing w:after="280"/>
      <w:jc w:val="center"/>
      <w:rPr>
        <w:rFonts w:ascii="Arial" w:eastAsia="Arial" w:hAnsi="Arial" w:cs="Arial"/>
        <w:color w:val="003399"/>
        <w:u w:val="single"/>
      </w:rPr>
    </w:pPr>
  </w:p>
  <w:p w:rsidR="0040616F" w:rsidRDefault="0068306B">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16F"/>
    <w:rsid w:val="001F59AA"/>
    <w:rsid w:val="0040616F"/>
    <w:rsid w:val="0068306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8962B9-9F23-4733-A888-B761D02B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V+ylt9h6MLfT3GG/y1hcbJwGzg==">CgMxLjAyDmgua2N0b3JlZ3BpNnA2Mg5oLmd5dWY3dTFkeHZ6NzIOaC5xMzIxeTRpMjJ0cW4yDmguMmtqMmIyOGJoY21mMg5oLnRudndncTNwZnpubDgAciExbk5YdmE3c19kbG1NMjFycnFCSEltRXNDamtXV0k5MzI=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2025-10-16T06:38:00Z</dcterms:modified>
</cp:coreProperties>
</file>