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5169" w:rsidRDefault="00285169">
      <w:pPr>
        <w:pBdr>
          <w:top w:val="nil"/>
          <w:left w:val="nil"/>
          <w:bottom w:val="nil"/>
          <w:right w:val="nil"/>
          <w:between w:val="nil"/>
        </w:pBdr>
        <w:rPr>
          <w:color w:val="000000"/>
          <w:sz w:val="20"/>
          <w:szCs w:val="20"/>
        </w:rPr>
      </w:pPr>
    </w:p>
    <w:p w:rsidR="00285169" w:rsidRDefault="00285169">
      <w:pPr>
        <w:pBdr>
          <w:top w:val="nil"/>
          <w:left w:val="nil"/>
          <w:bottom w:val="nil"/>
          <w:right w:val="nil"/>
          <w:between w:val="nil"/>
        </w:pBdr>
        <w:spacing w:before="40" w:after="1"/>
        <w:rPr>
          <w:color w:val="000000"/>
          <w:sz w:val="20"/>
          <w:szCs w:val="20"/>
        </w:rPr>
      </w:pPr>
    </w:p>
    <w:tbl>
      <w:tblPr>
        <w:tblStyle w:val="a"/>
        <w:tblW w:w="20921" w:type="dxa"/>
        <w:tblInd w:w="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Look w:val="0000" w:firstRow="0" w:lastRow="0" w:firstColumn="0" w:lastColumn="0" w:noHBand="0" w:noVBand="0"/>
      </w:tblPr>
      <w:tblGrid>
        <w:gridCol w:w="5164"/>
        <w:gridCol w:w="15757"/>
      </w:tblGrid>
      <w:tr w:rsidR="00285169">
        <w:trPr>
          <w:trHeight w:val="373"/>
        </w:trPr>
        <w:tc>
          <w:tcPr>
            <w:tcW w:w="5164" w:type="dxa"/>
          </w:tcPr>
          <w:p w:rsidR="00285169" w:rsidRDefault="00BF075C">
            <w:pPr>
              <w:pBdr>
                <w:top w:val="nil"/>
                <w:left w:val="nil"/>
                <w:bottom w:val="nil"/>
                <w:right w:val="nil"/>
                <w:between w:val="nil"/>
              </w:pBdr>
              <w:spacing w:before="63"/>
              <w:ind w:left="175"/>
              <w:rPr>
                <w:rFonts w:ascii="Arial" w:eastAsia="Arial" w:hAnsi="Arial" w:cs="Arial"/>
                <w:color w:val="000000"/>
                <w:sz w:val="20"/>
                <w:szCs w:val="20"/>
              </w:rPr>
            </w:pPr>
            <w:r>
              <w:rPr>
                <w:rFonts w:ascii="Arial" w:eastAsia="Arial" w:hAnsi="Arial" w:cs="Arial"/>
                <w:color w:val="000000"/>
                <w:sz w:val="20"/>
                <w:szCs w:val="20"/>
              </w:rPr>
              <w:t>Journal Name:</w:t>
            </w:r>
          </w:p>
        </w:tc>
        <w:tc>
          <w:tcPr>
            <w:tcW w:w="15757" w:type="dxa"/>
          </w:tcPr>
          <w:p w:rsidR="00285169" w:rsidRDefault="00BF075C">
            <w:pPr>
              <w:pBdr>
                <w:top w:val="nil"/>
                <w:left w:val="nil"/>
                <w:bottom w:val="nil"/>
                <w:right w:val="nil"/>
                <w:between w:val="nil"/>
              </w:pBdr>
              <w:spacing w:before="63"/>
              <w:ind w:left="84"/>
              <w:rPr>
                <w:rFonts w:ascii="Arial" w:eastAsia="Arial" w:hAnsi="Arial" w:cs="Arial"/>
                <w:b/>
                <w:color w:val="000000"/>
                <w:sz w:val="20"/>
                <w:szCs w:val="20"/>
              </w:rPr>
            </w:pPr>
            <w:r>
              <w:rPr>
                <w:rFonts w:ascii="Arial" w:eastAsia="Arial" w:hAnsi="Arial" w:cs="Arial"/>
                <w:b/>
                <w:color w:val="0000FF"/>
                <w:sz w:val="20"/>
                <w:szCs w:val="20"/>
              </w:rPr>
              <w:t>Archives of Current Research International</w:t>
            </w:r>
          </w:p>
        </w:tc>
      </w:tr>
      <w:tr w:rsidR="00285169">
        <w:trPr>
          <w:trHeight w:val="373"/>
        </w:trPr>
        <w:tc>
          <w:tcPr>
            <w:tcW w:w="5164" w:type="dxa"/>
          </w:tcPr>
          <w:p w:rsidR="00285169" w:rsidRDefault="00BF075C">
            <w:pPr>
              <w:pBdr>
                <w:top w:val="nil"/>
                <w:left w:val="nil"/>
                <w:bottom w:val="nil"/>
                <w:right w:val="nil"/>
                <w:between w:val="nil"/>
              </w:pBdr>
              <w:spacing w:before="63"/>
              <w:ind w:left="175"/>
              <w:rPr>
                <w:rFonts w:ascii="Arial" w:eastAsia="Arial" w:hAnsi="Arial" w:cs="Arial"/>
                <w:color w:val="000000"/>
                <w:sz w:val="20"/>
                <w:szCs w:val="20"/>
              </w:rPr>
            </w:pPr>
            <w:r>
              <w:rPr>
                <w:rFonts w:ascii="Arial" w:eastAsia="Arial" w:hAnsi="Arial" w:cs="Arial"/>
                <w:color w:val="000000"/>
                <w:sz w:val="20"/>
                <w:szCs w:val="20"/>
              </w:rPr>
              <w:t>Manuscript Number:</w:t>
            </w:r>
          </w:p>
        </w:tc>
        <w:tc>
          <w:tcPr>
            <w:tcW w:w="15757" w:type="dxa"/>
          </w:tcPr>
          <w:p w:rsidR="00285169" w:rsidRDefault="00BF075C">
            <w:pPr>
              <w:pBdr>
                <w:top w:val="nil"/>
                <w:left w:val="nil"/>
                <w:bottom w:val="nil"/>
                <w:right w:val="nil"/>
                <w:between w:val="nil"/>
              </w:pBdr>
              <w:spacing w:before="63"/>
              <w:ind w:left="84"/>
              <w:rPr>
                <w:rFonts w:ascii="Arial" w:eastAsia="Arial" w:hAnsi="Arial" w:cs="Arial"/>
                <w:b/>
                <w:color w:val="000000"/>
                <w:sz w:val="20"/>
                <w:szCs w:val="20"/>
              </w:rPr>
            </w:pPr>
            <w:r>
              <w:rPr>
                <w:rFonts w:ascii="Arial" w:eastAsia="Arial" w:hAnsi="Arial" w:cs="Arial"/>
                <w:b/>
                <w:color w:val="000000"/>
                <w:sz w:val="20"/>
                <w:szCs w:val="20"/>
              </w:rPr>
              <w:t>Ms_ACRI_145399</w:t>
            </w:r>
          </w:p>
        </w:tc>
      </w:tr>
      <w:tr w:rsidR="00285169">
        <w:trPr>
          <w:trHeight w:val="640"/>
        </w:trPr>
        <w:tc>
          <w:tcPr>
            <w:tcW w:w="5164" w:type="dxa"/>
          </w:tcPr>
          <w:p w:rsidR="00285169" w:rsidRDefault="00BF075C">
            <w:pPr>
              <w:pBdr>
                <w:top w:val="nil"/>
                <w:left w:val="nil"/>
                <w:bottom w:val="nil"/>
                <w:right w:val="nil"/>
                <w:between w:val="nil"/>
              </w:pBdr>
              <w:spacing w:before="63"/>
              <w:ind w:left="175"/>
              <w:rPr>
                <w:rFonts w:ascii="Arial" w:eastAsia="Arial" w:hAnsi="Arial" w:cs="Arial"/>
                <w:color w:val="000000"/>
                <w:sz w:val="20"/>
                <w:szCs w:val="20"/>
              </w:rPr>
            </w:pPr>
            <w:r>
              <w:rPr>
                <w:rFonts w:ascii="Arial" w:eastAsia="Arial" w:hAnsi="Arial" w:cs="Arial"/>
                <w:color w:val="000000"/>
                <w:sz w:val="20"/>
                <w:szCs w:val="20"/>
              </w:rPr>
              <w:t>Title of the Manuscript:</w:t>
            </w:r>
          </w:p>
        </w:tc>
        <w:tc>
          <w:tcPr>
            <w:tcW w:w="15757" w:type="dxa"/>
          </w:tcPr>
          <w:p w:rsidR="00285169" w:rsidRDefault="00BF075C">
            <w:pPr>
              <w:pBdr>
                <w:top w:val="nil"/>
                <w:left w:val="nil"/>
                <w:bottom w:val="nil"/>
                <w:right w:val="nil"/>
                <w:between w:val="nil"/>
              </w:pBdr>
              <w:spacing w:before="203"/>
              <w:ind w:left="84"/>
              <w:rPr>
                <w:rFonts w:ascii="Arial" w:eastAsia="Arial" w:hAnsi="Arial" w:cs="Arial"/>
                <w:b/>
                <w:color w:val="000000"/>
                <w:sz w:val="20"/>
                <w:szCs w:val="20"/>
              </w:rPr>
            </w:pPr>
            <w:r>
              <w:rPr>
                <w:rFonts w:ascii="Arial" w:eastAsia="Arial" w:hAnsi="Arial" w:cs="Arial"/>
                <w:b/>
                <w:color w:val="000000"/>
                <w:sz w:val="20"/>
                <w:szCs w:val="20"/>
              </w:rPr>
              <w:t>BENEFITS OF PALATAL EXPANDER IN CLASS III PATIENTS: A LITERATURE REVIEW</w:t>
            </w:r>
          </w:p>
        </w:tc>
      </w:tr>
      <w:tr w:rsidR="00285169">
        <w:trPr>
          <w:trHeight w:val="373"/>
        </w:trPr>
        <w:tc>
          <w:tcPr>
            <w:tcW w:w="5164" w:type="dxa"/>
          </w:tcPr>
          <w:p w:rsidR="00285169" w:rsidRDefault="00BF075C">
            <w:pPr>
              <w:pBdr>
                <w:top w:val="nil"/>
                <w:left w:val="nil"/>
                <w:bottom w:val="nil"/>
                <w:right w:val="nil"/>
                <w:between w:val="nil"/>
              </w:pBdr>
              <w:spacing w:before="63"/>
              <w:ind w:left="175"/>
              <w:rPr>
                <w:rFonts w:ascii="Arial" w:eastAsia="Arial" w:hAnsi="Arial" w:cs="Arial"/>
                <w:color w:val="000000"/>
                <w:sz w:val="20"/>
                <w:szCs w:val="20"/>
              </w:rPr>
            </w:pPr>
            <w:r>
              <w:rPr>
                <w:rFonts w:ascii="Arial" w:eastAsia="Arial" w:hAnsi="Arial" w:cs="Arial"/>
                <w:color w:val="000000"/>
                <w:sz w:val="20"/>
                <w:szCs w:val="20"/>
              </w:rPr>
              <w:t>Type of the Article</w:t>
            </w:r>
          </w:p>
        </w:tc>
        <w:tc>
          <w:tcPr>
            <w:tcW w:w="15757" w:type="dxa"/>
          </w:tcPr>
          <w:p w:rsidR="00285169" w:rsidRDefault="00BF075C">
            <w:pPr>
              <w:pBdr>
                <w:top w:val="nil"/>
                <w:left w:val="nil"/>
                <w:bottom w:val="nil"/>
                <w:right w:val="nil"/>
                <w:between w:val="nil"/>
              </w:pBdr>
              <w:spacing w:before="63"/>
              <w:ind w:left="84"/>
              <w:rPr>
                <w:rFonts w:ascii="Arial" w:eastAsia="Arial" w:hAnsi="Arial" w:cs="Arial"/>
                <w:b/>
                <w:color w:val="000000"/>
                <w:sz w:val="20"/>
                <w:szCs w:val="20"/>
              </w:rPr>
            </w:pPr>
            <w:r>
              <w:rPr>
                <w:rFonts w:ascii="Arial" w:eastAsia="Arial" w:hAnsi="Arial" w:cs="Arial"/>
                <w:b/>
                <w:color w:val="000000"/>
                <w:sz w:val="20"/>
                <w:szCs w:val="20"/>
              </w:rPr>
              <w:t>Review Article</w:t>
            </w:r>
          </w:p>
        </w:tc>
      </w:tr>
    </w:tbl>
    <w:p w:rsidR="00285169" w:rsidRDefault="00BF075C">
      <w:pPr>
        <w:pBdr>
          <w:top w:val="nil"/>
          <w:left w:val="nil"/>
          <w:bottom w:val="nil"/>
          <w:right w:val="nil"/>
          <w:between w:val="nil"/>
        </w:pBdr>
        <w:spacing w:before="91"/>
        <w:ind w:left="123"/>
        <w:rPr>
          <w:b/>
          <w:color w:val="000000"/>
          <w:sz w:val="20"/>
          <w:szCs w:val="20"/>
        </w:rPr>
      </w:pPr>
      <w:r>
        <w:rPr>
          <w:b/>
          <w:color w:val="000000"/>
          <w:sz w:val="20"/>
          <w:szCs w:val="20"/>
          <w:highlight w:val="yellow"/>
        </w:rPr>
        <w:t>P</w:t>
      </w:r>
      <w:r>
        <w:rPr>
          <w:b/>
          <w:color w:val="000000"/>
          <w:sz w:val="20"/>
          <w:szCs w:val="20"/>
          <w:highlight w:val="yellow"/>
        </w:rPr>
        <w:t>ART 1:</w:t>
      </w:r>
      <w:r>
        <w:rPr>
          <w:b/>
          <w:color w:val="000000"/>
          <w:sz w:val="20"/>
          <w:szCs w:val="20"/>
        </w:rPr>
        <w:t xml:space="preserve"> Comments</w:t>
      </w:r>
    </w:p>
    <w:p w:rsidR="00285169" w:rsidRDefault="00285169">
      <w:pPr>
        <w:pBdr>
          <w:top w:val="nil"/>
          <w:left w:val="nil"/>
          <w:bottom w:val="nil"/>
          <w:right w:val="nil"/>
          <w:between w:val="nil"/>
        </w:pBdr>
        <w:spacing w:before="70"/>
        <w:rPr>
          <w:b/>
          <w:color w:val="000000"/>
          <w:sz w:val="20"/>
          <w:szCs w:val="20"/>
        </w:rPr>
      </w:pPr>
    </w:p>
    <w:tbl>
      <w:tblPr>
        <w:tblStyle w:val="a0"/>
        <w:tblW w:w="20920" w:type="dxa"/>
        <w:tblInd w:w="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Look w:val="0000" w:firstRow="0" w:lastRow="0" w:firstColumn="0" w:lastColumn="0" w:noHBand="0" w:noVBand="0"/>
      </w:tblPr>
      <w:tblGrid>
        <w:gridCol w:w="5293"/>
        <w:gridCol w:w="9255"/>
        <w:gridCol w:w="6372"/>
      </w:tblGrid>
      <w:tr w:rsidR="00285169">
        <w:trPr>
          <w:trHeight w:val="1409"/>
        </w:trPr>
        <w:tc>
          <w:tcPr>
            <w:tcW w:w="5293" w:type="dxa"/>
          </w:tcPr>
          <w:p w:rsidR="00285169" w:rsidRDefault="00285169">
            <w:pPr>
              <w:pBdr>
                <w:top w:val="nil"/>
                <w:left w:val="nil"/>
                <w:bottom w:val="nil"/>
                <w:right w:val="nil"/>
                <w:between w:val="nil"/>
              </w:pBdr>
              <w:rPr>
                <w:color w:val="000000"/>
                <w:sz w:val="18"/>
                <w:szCs w:val="18"/>
              </w:rPr>
            </w:pPr>
          </w:p>
        </w:tc>
        <w:tc>
          <w:tcPr>
            <w:tcW w:w="9255" w:type="dxa"/>
          </w:tcPr>
          <w:p w:rsidR="00285169" w:rsidRDefault="00BF075C">
            <w:pPr>
              <w:pBdr>
                <w:top w:val="nil"/>
                <w:left w:val="nil"/>
                <w:bottom w:val="nil"/>
                <w:right w:val="nil"/>
                <w:between w:val="nil"/>
              </w:pBdr>
              <w:spacing w:before="61"/>
              <w:ind w:left="84"/>
              <w:rPr>
                <w:b/>
                <w:color w:val="000000"/>
                <w:sz w:val="20"/>
                <w:szCs w:val="20"/>
              </w:rPr>
            </w:pPr>
            <w:r>
              <w:rPr>
                <w:b/>
                <w:color w:val="000000"/>
                <w:sz w:val="20"/>
                <w:szCs w:val="20"/>
              </w:rPr>
              <w:t>Reviewer’s comment</w:t>
            </w:r>
          </w:p>
          <w:p w:rsidR="00285169" w:rsidRDefault="00285169">
            <w:pPr>
              <w:pBdr>
                <w:top w:val="nil"/>
                <w:left w:val="nil"/>
                <w:bottom w:val="nil"/>
                <w:right w:val="nil"/>
                <w:between w:val="nil"/>
              </w:pBdr>
              <w:spacing w:before="68"/>
              <w:rPr>
                <w:b/>
                <w:color w:val="000000"/>
                <w:sz w:val="20"/>
                <w:szCs w:val="20"/>
              </w:rPr>
            </w:pPr>
          </w:p>
          <w:p w:rsidR="00285169" w:rsidRDefault="00BF075C">
            <w:pPr>
              <w:pBdr>
                <w:top w:val="nil"/>
                <w:left w:val="nil"/>
                <w:bottom w:val="nil"/>
                <w:right w:val="nil"/>
                <w:between w:val="nil"/>
              </w:pBdr>
              <w:spacing w:line="230" w:lineRule="auto"/>
              <w:ind w:left="84" w:right="54"/>
              <w:rPr>
                <w:b/>
                <w:color w:val="000000"/>
                <w:sz w:val="20"/>
                <w:szCs w:val="20"/>
              </w:rPr>
            </w:pPr>
            <w:r>
              <w:rPr>
                <w:b/>
                <w:color w:val="000000"/>
                <w:sz w:val="20"/>
                <w:szCs w:val="20"/>
                <w:highlight w:val="yellow"/>
              </w:rPr>
              <w:t xml:space="preserve">Artificial Intelligence (AI) generated or assisted review comments are strictly prohibited during </w:t>
            </w:r>
            <w:proofErr w:type="gramStart"/>
            <w:r>
              <w:rPr>
                <w:b/>
                <w:color w:val="000000"/>
                <w:sz w:val="20"/>
                <w:szCs w:val="20"/>
                <w:highlight w:val="yellow"/>
              </w:rPr>
              <w:t xml:space="preserve">peer </w:t>
            </w:r>
            <w:r>
              <w:rPr>
                <w:b/>
                <w:color w:val="000000"/>
                <w:sz w:val="20"/>
                <w:szCs w:val="20"/>
              </w:rPr>
              <w:t xml:space="preserve"> </w:t>
            </w:r>
            <w:r>
              <w:rPr>
                <w:b/>
                <w:color w:val="000000"/>
                <w:sz w:val="20"/>
                <w:szCs w:val="20"/>
                <w:highlight w:val="yellow"/>
              </w:rPr>
              <w:t>review</w:t>
            </w:r>
            <w:proofErr w:type="gramEnd"/>
            <w:r>
              <w:rPr>
                <w:b/>
                <w:color w:val="000000"/>
                <w:sz w:val="20"/>
                <w:szCs w:val="20"/>
                <w:highlight w:val="yellow"/>
              </w:rPr>
              <w:t>.</w:t>
            </w:r>
          </w:p>
        </w:tc>
        <w:tc>
          <w:tcPr>
            <w:tcW w:w="6372" w:type="dxa"/>
          </w:tcPr>
          <w:p w:rsidR="00285169" w:rsidRDefault="00BF075C">
            <w:pPr>
              <w:pBdr>
                <w:top w:val="nil"/>
                <w:left w:val="nil"/>
                <w:bottom w:val="nil"/>
                <w:right w:val="nil"/>
                <w:between w:val="nil"/>
              </w:pBdr>
              <w:spacing w:before="69" w:line="230" w:lineRule="auto"/>
              <w:ind w:left="85" w:right="628"/>
              <w:rPr>
                <w:i/>
                <w:color w:val="000000"/>
                <w:sz w:val="20"/>
                <w:szCs w:val="20"/>
              </w:rPr>
            </w:pPr>
            <w:r>
              <w:rPr>
                <w:b/>
                <w:color w:val="000000"/>
                <w:sz w:val="20"/>
                <w:szCs w:val="20"/>
              </w:rPr>
              <w:t xml:space="preserve">Author’s Feedback </w:t>
            </w:r>
            <w:r>
              <w:rPr>
                <w:i/>
                <w:color w:val="000000"/>
                <w:sz w:val="20"/>
                <w:szCs w:val="20"/>
              </w:rPr>
              <w:t>(It is mandatory that authors should write his/her feedback here)</w:t>
            </w:r>
          </w:p>
        </w:tc>
      </w:tr>
      <w:tr w:rsidR="00285169">
        <w:trPr>
          <w:trHeight w:val="1254"/>
        </w:trPr>
        <w:tc>
          <w:tcPr>
            <w:tcW w:w="5293" w:type="dxa"/>
          </w:tcPr>
          <w:p w:rsidR="00285169" w:rsidRDefault="00BF075C">
            <w:pPr>
              <w:pBdr>
                <w:top w:val="nil"/>
                <w:left w:val="nil"/>
                <w:bottom w:val="nil"/>
                <w:right w:val="nil"/>
                <w:between w:val="nil"/>
              </w:pBdr>
              <w:spacing w:before="69" w:line="230" w:lineRule="auto"/>
              <w:ind w:left="445" w:right="44"/>
              <w:rPr>
                <w:b/>
                <w:color w:val="000000"/>
                <w:sz w:val="20"/>
                <w:szCs w:val="20"/>
              </w:rPr>
            </w:pPr>
            <w:r>
              <w:rPr>
                <w:b/>
                <w:color w:val="000000"/>
                <w:sz w:val="20"/>
                <w:szCs w:val="20"/>
              </w:rPr>
              <w:t>Please write a few sentences regarding the importance of this manuscript for the scientific community. A minimum of 3-4 sentences may be required for this part.</w:t>
            </w:r>
          </w:p>
        </w:tc>
        <w:tc>
          <w:tcPr>
            <w:tcW w:w="9255" w:type="dxa"/>
          </w:tcPr>
          <w:p w:rsidR="00285169" w:rsidRDefault="00285169">
            <w:pPr>
              <w:pBdr>
                <w:top w:val="nil"/>
                <w:left w:val="nil"/>
                <w:bottom w:val="nil"/>
                <w:right w:val="nil"/>
                <w:between w:val="nil"/>
              </w:pBdr>
              <w:spacing w:line="230" w:lineRule="auto"/>
              <w:ind w:left="84" w:right="1670"/>
              <w:rPr>
                <w:b/>
                <w:color w:val="000000"/>
                <w:sz w:val="20"/>
                <w:szCs w:val="20"/>
              </w:rPr>
            </w:pPr>
          </w:p>
        </w:tc>
        <w:tc>
          <w:tcPr>
            <w:tcW w:w="6372" w:type="dxa"/>
          </w:tcPr>
          <w:p w:rsidR="00285169" w:rsidRDefault="00285169">
            <w:pPr>
              <w:pBdr>
                <w:top w:val="nil"/>
                <w:left w:val="nil"/>
                <w:bottom w:val="nil"/>
                <w:right w:val="nil"/>
                <w:between w:val="nil"/>
              </w:pBdr>
              <w:rPr>
                <w:color w:val="000000"/>
                <w:sz w:val="18"/>
                <w:szCs w:val="18"/>
              </w:rPr>
            </w:pPr>
          </w:p>
        </w:tc>
      </w:tr>
      <w:tr w:rsidR="00285169">
        <w:trPr>
          <w:trHeight w:val="1252"/>
        </w:trPr>
        <w:tc>
          <w:tcPr>
            <w:tcW w:w="5293" w:type="dxa"/>
          </w:tcPr>
          <w:p w:rsidR="00285169" w:rsidRDefault="00BF075C">
            <w:pPr>
              <w:pBdr>
                <w:top w:val="nil"/>
                <w:left w:val="nil"/>
                <w:bottom w:val="nil"/>
                <w:right w:val="nil"/>
                <w:between w:val="nil"/>
              </w:pBdr>
              <w:spacing w:before="61" w:line="225" w:lineRule="auto"/>
              <w:ind w:left="445"/>
              <w:rPr>
                <w:b/>
                <w:color w:val="000000"/>
                <w:sz w:val="20"/>
                <w:szCs w:val="20"/>
              </w:rPr>
            </w:pPr>
            <w:r>
              <w:rPr>
                <w:b/>
                <w:color w:val="000000"/>
                <w:sz w:val="20"/>
                <w:szCs w:val="20"/>
              </w:rPr>
              <w:t>Is the title of the article suitable?</w:t>
            </w:r>
          </w:p>
          <w:p w:rsidR="00285169" w:rsidRDefault="00BF075C">
            <w:pPr>
              <w:pBdr>
                <w:top w:val="nil"/>
                <w:left w:val="nil"/>
                <w:bottom w:val="nil"/>
                <w:right w:val="nil"/>
                <w:between w:val="nil"/>
              </w:pBdr>
              <w:spacing w:line="225" w:lineRule="auto"/>
              <w:ind w:left="445"/>
              <w:rPr>
                <w:b/>
                <w:color w:val="000000"/>
                <w:sz w:val="20"/>
                <w:szCs w:val="20"/>
              </w:rPr>
            </w:pPr>
            <w:r>
              <w:rPr>
                <w:b/>
                <w:color w:val="000000"/>
                <w:sz w:val="20"/>
                <w:szCs w:val="20"/>
              </w:rPr>
              <w:t>(If not please suggest an alternative title)</w:t>
            </w:r>
          </w:p>
        </w:tc>
        <w:tc>
          <w:tcPr>
            <w:tcW w:w="9255" w:type="dxa"/>
          </w:tcPr>
          <w:p w:rsidR="00285169" w:rsidRDefault="00BF075C">
            <w:pPr>
              <w:pBdr>
                <w:top w:val="nil"/>
                <w:left w:val="nil"/>
                <w:bottom w:val="nil"/>
                <w:right w:val="nil"/>
                <w:between w:val="nil"/>
              </w:pBdr>
              <w:spacing w:before="61"/>
              <w:ind w:left="444"/>
              <w:rPr>
                <w:b/>
                <w:color w:val="000000"/>
                <w:sz w:val="20"/>
                <w:szCs w:val="20"/>
              </w:rPr>
            </w:pPr>
            <w:r>
              <w:rPr>
                <w:b/>
                <w:color w:val="000000"/>
                <w:sz w:val="20"/>
                <w:szCs w:val="20"/>
              </w:rPr>
              <w:t>Yes</w:t>
            </w:r>
          </w:p>
        </w:tc>
        <w:tc>
          <w:tcPr>
            <w:tcW w:w="6372" w:type="dxa"/>
          </w:tcPr>
          <w:p w:rsidR="00285169" w:rsidRDefault="00285169">
            <w:pPr>
              <w:pBdr>
                <w:top w:val="nil"/>
                <w:left w:val="nil"/>
                <w:bottom w:val="nil"/>
                <w:right w:val="nil"/>
                <w:between w:val="nil"/>
              </w:pBdr>
              <w:rPr>
                <w:color w:val="000000"/>
                <w:sz w:val="18"/>
                <w:szCs w:val="18"/>
              </w:rPr>
            </w:pPr>
          </w:p>
        </w:tc>
      </w:tr>
      <w:tr w:rsidR="00285169">
        <w:trPr>
          <w:trHeight w:val="1251"/>
        </w:trPr>
        <w:tc>
          <w:tcPr>
            <w:tcW w:w="5293" w:type="dxa"/>
          </w:tcPr>
          <w:p w:rsidR="00285169" w:rsidRDefault="00BF075C">
            <w:pPr>
              <w:pBdr>
                <w:top w:val="nil"/>
                <w:left w:val="nil"/>
                <w:bottom w:val="nil"/>
                <w:right w:val="nil"/>
                <w:between w:val="nil"/>
              </w:pBdr>
              <w:spacing w:before="69" w:line="230" w:lineRule="auto"/>
              <w:ind w:left="445"/>
              <w:rPr>
                <w:b/>
                <w:color w:val="000000"/>
                <w:sz w:val="20"/>
                <w:szCs w:val="20"/>
              </w:rPr>
            </w:pPr>
            <w:r>
              <w:rPr>
                <w:b/>
                <w:color w:val="000000"/>
                <w:sz w:val="20"/>
                <w:szCs w:val="20"/>
              </w:rPr>
              <w:t>Is the abstract of the article comprehensive? Do you suggest the addition (or deletion) of some points in this section? Please write your suggestions here.</w:t>
            </w:r>
          </w:p>
        </w:tc>
        <w:tc>
          <w:tcPr>
            <w:tcW w:w="9255" w:type="dxa"/>
          </w:tcPr>
          <w:p w:rsidR="00285169" w:rsidRDefault="00BF075C">
            <w:pPr>
              <w:pBdr>
                <w:top w:val="nil"/>
                <w:left w:val="nil"/>
                <w:bottom w:val="nil"/>
                <w:right w:val="nil"/>
                <w:between w:val="nil"/>
              </w:pBdr>
              <w:spacing w:before="61"/>
              <w:ind w:left="444"/>
              <w:rPr>
                <w:b/>
                <w:color w:val="000000"/>
                <w:sz w:val="20"/>
                <w:szCs w:val="20"/>
              </w:rPr>
            </w:pPr>
            <w:r>
              <w:rPr>
                <w:b/>
                <w:color w:val="000000"/>
                <w:sz w:val="20"/>
                <w:szCs w:val="20"/>
              </w:rPr>
              <w:t>Well written</w:t>
            </w:r>
          </w:p>
        </w:tc>
        <w:tc>
          <w:tcPr>
            <w:tcW w:w="6372" w:type="dxa"/>
          </w:tcPr>
          <w:p w:rsidR="00285169" w:rsidRDefault="00285169">
            <w:pPr>
              <w:pBdr>
                <w:top w:val="nil"/>
                <w:left w:val="nil"/>
                <w:bottom w:val="nil"/>
                <w:right w:val="nil"/>
                <w:between w:val="nil"/>
              </w:pBdr>
              <w:rPr>
                <w:color w:val="000000"/>
                <w:sz w:val="18"/>
                <w:szCs w:val="18"/>
              </w:rPr>
            </w:pPr>
          </w:p>
        </w:tc>
      </w:tr>
      <w:tr w:rsidR="00285169">
        <w:trPr>
          <w:trHeight w:val="693"/>
        </w:trPr>
        <w:tc>
          <w:tcPr>
            <w:tcW w:w="5293" w:type="dxa"/>
          </w:tcPr>
          <w:p w:rsidR="00285169" w:rsidRDefault="00BF075C">
            <w:pPr>
              <w:pBdr>
                <w:top w:val="nil"/>
                <w:left w:val="nil"/>
                <w:bottom w:val="nil"/>
                <w:right w:val="nil"/>
                <w:between w:val="nil"/>
              </w:pBdr>
              <w:spacing w:before="69" w:line="230" w:lineRule="auto"/>
              <w:ind w:left="445"/>
              <w:rPr>
                <w:b/>
                <w:color w:val="000000"/>
                <w:sz w:val="20"/>
                <w:szCs w:val="20"/>
              </w:rPr>
            </w:pPr>
            <w:r>
              <w:rPr>
                <w:b/>
                <w:color w:val="000000"/>
                <w:sz w:val="20"/>
                <w:szCs w:val="20"/>
              </w:rPr>
              <w:t>Is the manuscript scientifically, correct? Please write here.</w:t>
            </w:r>
          </w:p>
        </w:tc>
        <w:tc>
          <w:tcPr>
            <w:tcW w:w="9255" w:type="dxa"/>
          </w:tcPr>
          <w:p w:rsidR="00285169" w:rsidRDefault="00BF075C">
            <w:pPr>
              <w:pBdr>
                <w:top w:val="nil"/>
                <w:left w:val="nil"/>
                <w:bottom w:val="nil"/>
                <w:right w:val="nil"/>
                <w:between w:val="nil"/>
              </w:pBdr>
              <w:spacing w:before="61"/>
              <w:ind w:left="84"/>
              <w:rPr>
                <w:color w:val="000000"/>
                <w:sz w:val="20"/>
                <w:szCs w:val="20"/>
              </w:rPr>
            </w:pPr>
            <w:r>
              <w:rPr>
                <w:color w:val="000000"/>
                <w:sz w:val="20"/>
                <w:szCs w:val="20"/>
              </w:rPr>
              <w:t>Yes</w:t>
            </w:r>
          </w:p>
        </w:tc>
        <w:tc>
          <w:tcPr>
            <w:tcW w:w="6372" w:type="dxa"/>
          </w:tcPr>
          <w:p w:rsidR="00285169" w:rsidRDefault="00285169">
            <w:pPr>
              <w:pBdr>
                <w:top w:val="nil"/>
                <w:left w:val="nil"/>
                <w:bottom w:val="nil"/>
                <w:right w:val="nil"/>
                <w:between w:val="nil"/>
              </w:pBdr>
              <w:rPr>
                <w:color w:val="000000"/>
                <w:sz w:val="18"/>
                <w:szCs w:val="18"/>
              </w:rPr>
            </w:pPr>
          </w:p>
        </w:tc>
      </w:tr>
      <w:tr w:rsidR="00285169">
        <w:trPr>
          <w:trHeight w:val="811"/>
        </w:trPr>
        <w:tc>
          <w:tcPr>
            <w:tcW w:w="5293" w:type="dxa"/>
          </w:tcPr>
          <w:p w:rsidR="00285169" w:rsidRDefault="00BF075C">
            <w:pPr>
              <w:pBdr>
                <w:top w:val="nil"/>
                <w:left w:val="nil"/>
                <w:bottom w:val="nil"/>
                <w:right w:val="nil"/>
                <w:between w:val="nil"/>
              </w:pBdr>
              <w:spacing w:before="69" w:line="230" w:lineRule="auto"/>
              <w:ind w:left="445" w:right="25"/>
              <w:rPr>
                <w:b/>
                <w:color w:val="000000"/>
                <w:sz w:val="20"/>
                <w:szCs w:val="20"/>
              </w:rPr>
            </w:pPr>
            <w:r>
              <w:rPr>
                <w:b/>
                <w:color w:val="000000"/>
                <w:sz w:val="20"/>
                <w:szCs w:val="20"/>
              </w:rPr>
              <w:t>Are the references sufficient and recent? If you have suggestions of additional references, please mention them in the review form.</w:t>
            </w:r>
          </w:p>
        </w:tc>
        <w:tc>
          <w:tcPr>
            <w:tcW w:w="9255" w:type="dxa"/>
          </w:tcPr>
          <w:p w:rsidR="00285169" w:rsidRDefault="00BF075C">
            <w:pPr>
              <w:pBdr>
                <w:top w:val="nil"/>
                <w:left w:val="nil"/>
                <w:bottom w:val="nil"/>
                <w:right w:val="nil"/>
                <w:between w:val="nil"/>
              </w:pBdr>
              <w:spacing w:before="61"/>
              <w:ind w:left="84"/>
              <w:rPr>
                <w:color w:val="000000"/>
                <w:sz w:val="20"/>
                <w:szCs w:val="20"/>
              </w:rPr>
            </w:pPr>
            <w:r>
              <w:rPr>
                <w:color w:val="000000"/>
                <w:sz w:val="20"/>
                <w:szCs w:val="20"/>
              </w:rPr>
              <w:t>Huang et al 2021 does not seem to be relevant to the topic.</w:t>
            </w:r>
          </w:p>
        </w:tc>
        <w:tc>
          <w:tcPr>
            <w:tcW w:w="6372" w:type="dxa"/>
          </w:tcPr>
          <w:p w:rsidR="00285169" w:rsidRDefault="00BF075C">
            <w:pPr>
              <w:pBdr>
                <w:top w:val="nil"/>
                <w:left w:val="nil"/>
                <w:bottom w:val="nil"/>
                <w:right w:val="nil"/>
                <w:between w:val="nil"/>
              </w:pBdr>
              <w:rPr>
                <w:color w:val="000000"/>
                <w:sz w:val="18"/>
                <w:szCs w:val="18"/>
              </w:rPr>
            </w:pPr>
            <w:r>
              <w:rPr>
                <w:sz w:val="18"/>
                <w:szCs w:val="18"/>
              </w:rPr>
              <w:t>The citation of Huang et al. (2021) provides scientific support for the biomechanical principle of force distribution and pressure relief in the marginal gingival region. This aspect is essential for understanding the clinical rationale behind the applianc</w:t>
            </w:r>
            <w:r>
              <w:rPr>
                <w:sz w:val="18"/>
                <w:szCs w:val="18"/>
              </w:rPr>
              <w:t>e’s design, as it highlights not only the mechanical function of the expander but also its biological implications, thereby contributing to a broader understanding of the evolution and advantages of this device compared with other models.</w:t>
            </w:r>
          </w:p>
        </w:tc>
      </w:tr>
      <w:tr w:rsidR="00285169">
        <w:trPr>
          <w:trHeight w:val="811"/>
        </w:trPr>
        <w:tc>
          <w:tcPr>
            <w:tcW w:w="5293" w:type="dxa"/>
          </w:tcPr>
          <w:p w:rsidR="00285169" w:rsidRDefault="00BF075C">
            <w:pPr>
              <w:pBdr>
                <w:top w:val="nil"/>
                <w:left w:val="nil"/>
                <w:bottom w:val="nil"/>
                <w:right w:val="nil"/>
                <w:between w:val="nil"/>
              </w:pBdr>
              <w:spacing w:before="69" w:line="230" w:lineRule="auto"/>
              <w:ind w:left="445"/>
              <w:rPr>
                <w:b/>
                <w:color w:val="000000"/>
                <w:sz w:val="20"/>
                <w:szCs w:val="20"/>
              </w:rPr>
            </w:pPr>
            <w:r>
              <w:rPr>
                <w:b/>
                <w:color w:val="000000"/>
                <w:sz w:val="20"/>
                <w:szCs w:val="20"/>
              </w:rPr>
              <w:t>Is the language/</w:t>
            </w:r>
            <w:r>
              <w:rPr>
                <w:b/>
                <w:color w:val="000000"/>
                <w:sz w:val="20"/>
                <w:szCs w:val="20"/>
              </w:rPr>
              <w:t>English quality of the article suitable for scholarly communications?</w:t>
            </w:r>
          </w:p>
        </w:tc>
        <w:tc>
          <w:tcPr>
            <w:tcW w:w="9255" w:type="dxa"/>
          </w:tcPr>
          <w:p w:rsidR="00285169" w:rsidRDefault="00BF075C">
            <w:pPr>
              <w:pBdr>
                <w:top w:val="nil"/>
                <w:left w:val="nil"/>
                <w:bottom w:val="nil"/>
                <w:right w:val="nil"/>
                <w:between w:val="nil"/>
              </w:pBdr>
              <w:spacing w:before="61"/>
              <w:ind w:left="84"/>
              <w:rPr>
                <w:color w:val="000000"/>
                <w:sz w:val="20"/>
                <w:szCs w:val="20"/>
              </w:rPr>
            </w:pPr>
            <w:r>
              <w:rPr>
                <w:color w:val="000000"/>
                <w:sz w:val="20"/>
                <w:szCs w:val="20"/>
              </w:rPr>
              <w:t>Kindly check for grammatical errors.</w:t>
            </w:r>
          </w:p>
        </w:tc>
        <w:tc>
          <w:tcPr>
            <w:tcW w:w="6372" w:type="dxa"/>
          </w:tcPr>
          <w:p w:rsidR="00285169" w:rsidRDefault="00BF075C">
            <w:pPr>
              <w:pBdr>
                <w:top w:val="nil"/>
                <w:left w:val="nil"/>
                <w:bottom w:val="nil"/>
                <w:right w:val="nil"/>
                <w:between w:val="nil"/>
              </w:pBdr>
              <w:rPr>
                <w:color w:val="000000"/>
                <w:sz w:val="18"/>
                <w:szCs w:val="18"/>
              </w:rPr>
            </w:pPr>
            <w:r>
              <w:rPr>
                <w:sz w:val="18"/>
                <w:szCs w:val="18"/>
              </w:rPr>
              <w:t>The manuscript will be carefully revised for spelling and grammar, ensuring the highest accuracy and full compliance with the scientific standards required by the journal.</w:t>
            </w:r>
          </w:p>
        </w:tc>
      </w:tr>
      <w:tr w:rsidR="00285169">
        <w:trPr>
          <w:trHeight w:val="1167"/>
        </w:trPr>
        <w:tc>
          <w:tcPr>
            <w:tcW w:w="5293" w:type="dxa"/>
          </w:tcPr>
          <w:p w:rsidR="00285169" w:rsidRDefault="00BF075C">
            <w:pPr>
              <w:pBdr>
                <w:top w:val="nil"/>
                <w:left w:val="nil"/>
                <w:bottom w:val="nil"/>
                <w:right w:val="nil"/>
                <w:between w:val="nil"/>
              </w:pBdr>
              <w:spacing w:before="61"/>
              <w:ind w:left="85"/>
              <w:rPr>
                <w:color w:val="000000"/>
                <w:sz w:val="20"/>
                <w:szCs w:val="20"/>
              </w:rPr>
            </w:pPr>
            <w:r>
              <w:rPr>
                <w:b/>
                <w:color w:val="000000"/>
                <w:sz w:val="20"/>
                <w:szCs w:val="20"/>
                <w:u w:val="single"/>
              </w:rPr>
              <w:t>Optional/General</w:t>
            </w:r>
            <w:r>
              <w:rPr>
                <w:b/>
                <w:color w:val="000000"/>
                <w:sz w:val="20"/>
                <w:szCs w:val="20"/>
              </w:rPr>
              <w:t xml:space="preserve"> </w:t>
            </w:r>
            <w:r>
              <w:rPr>
                <w:color w:val="000000"/>
                <w:sz w:val="20"/>
                <w:szCs w:val="20"/>
              </w:rPr>
              <w:t>comments</w:t>
            </w:r>
          </w:p>
        </w:tc>
        <w:tc>
          <w:tcPr>
            <w:tcW w:w="9255" w:type="dxa"/>
          </w:tcPr>
          <w:p w:rsidR="00285169" w:rsidRDefault="00BF075C">
            <w:pPr>
              <w:pBdr>
                <w:top w:val="nil"/>
                <w:left w:val="nil"/>
                <w:bottom w:val="nil"/>
                <w:right w:val="nil"/>
                <w:between w:val="nil"/>
              </w:pBdr>
              <w:spacing w:before="69" w:line="230" w:lineRule="auto"/>
              <w:ind w:left="84" w:right="3279"/>
              <w:rPr>
                <w:b/>
                <w:color w:val="000000"/>
                <w:sz w:val="20"/>
                <w:szCs w:val="20"/>
              </w:rPr>
            </w:pPr>
            <w:r>
              <w:rPr>
                <w:b/>
                <w:color w:val="000000"/>
                <w:sz w:val="20"/>
                <w:szCs w:val="20"/>
              </w:rPr>
              <w:t xml:space="preserve">Authors could have included some pictures regarding the text. Include a comparative table to </w:t>
            </w:r>
            <w:proofErr w:type="spellStart"/>
            <w:r>
              <w:rPr>
                <w:b/>
                <w:color w:val="000000"/>
                <w:sz w:val="20"/>
                <w:szCs w:val="20"/>
              </w:rPr>
              <w:t>summarise</w:t>
            </w:r>
            <w:proofErr w:type="spellEnd"/>
            <w:r>
              <w:rPr>
                <w:b/>
                <w:color w:val="000000"/>
                <w:sz w:val="20"/>
                <w:szCs w:val="20"/>
              </w:rPr>
              <w:t xml:space="preserve"> the main studies.</w:t>
            </w:r>
          </w:p>
          <w:p w:rsidR="00285169" w:rsidRDefault="00BF075C">
            <w:pPr>
              <w:pBdr>
                <w:top w:val="nil"/>
                <w:left w:val="nil"/>
                <w:bottom w:val="nil"/>
                <w:right w:val="nil"/>
                <w:between w:val="nil"/>
              </w:pBdr>
              <w:rPr>
                <w:color w:val="000000"/>
                <w:sz w:val="18"/>
                <w:szCs w:val="18"/>
              </w:rPr>
            </w:pPr>
            <w:r>
              <w:rPr>
                <w:b/>
                <w:color w:val="000000"/>
                <w:sz w:val="20"/>
                <w:szCs w:val="20"/>
              </w:rPr>
              <w:t>Add a note on difference between tooth-borne and bone-borne expander. Grammatically the longer sentences</w:t>
            </w:r>
            <w:r>
              <w:rPr>
                <w:b/>
                <w:sz w:val="20"/>
                <w:szCs w:val="20"/>
              </w:rPr>
              <w:t xml:space="preserve"> </w:t>
            </w:r>
            <w:r>
              <w:rPr>
                <w:b/>
                <w:color w:val="000000"/>
                <w:sz w:val="20"/>
                <w:szCs w:val="20"/>
              </w:rPr>
              <w:t>used can be broken and made in</w:t>
            </w:r>
            <w:r>
              <w:rPr>
                <w:b/>
                <w:color w:val="000000"/>
                <w:sz w:val="20"/>
                <w:szCs w:val="20"/>
              </w:rPr>
              <w:t>to smaller ones.</w:t>
            </w:r>
          </w:p>
        </w:tc>
        <w:tc>
          <w:tcPr>
            <w:tcW w:w="6372" w:type="dxa"/>
          </w:tcPr>
          <w:p w:rsidR="00285169" w:rsidRDefault="00BF075C">
            <w:pPr>
              <w:pBdr>
                <w:top w:val="nil"/>
                <w:left w:val="nil"/>
                <w:bottom w:val="nil"/>
                <w:right w:val="nil"/>
                <w:between w:val="nil"/>
              </w:pBdr>
              <w:rPr>
                <w:sz w:val="18"/>
                <w:szCs w:val="18"/>
              </w:rPr>
            </w:pPr>
            <w:r>
              <w:rPr>
                <w:sz w:val="18"/>
                <w:szCs w:val="18"/>
              </w:rPr>
              <w:t>The topic was addressed in Section 3.6, page 6, where it is explained that tooth-supported expanders, such as Hyrax and Haas, transmit forces through the teeth to the palatal suture, being effective in young patients but potentially causin</w:t>
            </w:r>
            <w:r>
              <w:rPr>
                <w:sz w:val="18"/>
                <w:szCs w:val="18"/>
              </w:rPr>
              <w:t>g undesirable dental effects. In contrast, bone-supported expanders, such as MARPE, anchor directly to the palatal bone, allowing greater skeletal expansion with fewer dental effects. The choice of expander depends on age, skeletal maturity, and malocclusi</w:t>
            </w:r>
            <w:r>
              <w:rPr>
                <w:sz w:val="18"/>
                <w:szCs w:val="18"/>
              </w:rPr>
              <w:t xml:space="preserve">on severity, with bone-supported devices preferred for significant skeletal corrections or older patients, ensuring more controlled and stable outcomes. </w:t>
            </w:r>
          </w:p>
          <w:p w:rsidR="00285169" w:rsidRDefault="00285169">
            <w:pPr>
              <w:pBdr>
                <w:top w:val="nil"/>
                <w:left w:val="nil"/>
                <w:bottom w:val="nil"/>
                <w:right w:val="nil"/>
                <w:between w:val="nil"/>
              </w:pBdr>
              <w:rPr>
                <w:sz w:val="18"/>
                <w:szCs w:val="18"/>
              </w:rPr>
            </w:pPr>
          </w:p>
        </w:tc>
      </w:tr>
    </w:tbl>
    <w:p w:rsidR="00285169" w:rsidRDefault="00285169">
      <w:pPr>
        <w:pBdr>
          <w:top w:val="nil"/>
          <w:left w:val="nil"/>
          <w:bottom w:val="nil"/>
          <w:right w:val="nil"/>
          <w:between w:val="nil"/>
        </w:pBdr>
        <w:rPr>
          <w:b/>
          <w:color w:val="000000"/>
          <w:sz w:val="20"/>
          <w:szCs w:val="20"/>
        </w:rPr>
      </w:pPr>
    </w:p>
    <w:p w:rsidR="00285169" w:rsidRDefault="00285169">
      <w:pPr>
        <w:pBdr>
          <w:top w:val="nil"/>
          <w:left w:val="nil"/>
          <w:bottom w:val="nil"/>
          <w:right w:val="nil"/>
          <w:between w:val="nil"/>
        </w:pBdr>
        <w:rPr>
          <w:b/>
          <w:color w:val="000000"/>
          <w:sz w:val="20"/>
          <w:szCs w:val="20"/>
        </w:rPr>
      </w:pPr>
    </w:p>
    <w:p w:rsidR="00285169" w:rsidRDefault="00285169">
      <w:pPr>
        <w:pBdr>
          <w:top w:val="nil"/>
          <w:left w:val="nil"/>
          <w:bottom w:val="nil"/>
          <w:right w:val="nil"/>
          <w:between w:val="nil"/>
        </w:pBdr>
        <w:rPr>
          <w:b/>
          <w:color w:val="000000"/>
          <w:sz w:val="20"/>
          <w:szCs w:val="20"/>
        </w:rPr>
      </w:pPr>
    </w:p>
    <w:p w:rsidR="00285169" w:rsidRDefault="00285169">
      <w:pPr>
        <w:pBdr>
          <w:top w:val="nil"/>
          <w:left w:val="nil"/>
          <w:bottom w:val="nil"/>
          <w:right w:val="nil"/>
          <w:between w:val="nil"/>
        </w:pBdr>
        <w:rPr>
          <w:b/>
          <w:color w:val="000000"/>
          <w:sz w:val="20"/>
          <w:szCs w:val="20"/>
        </w:rPr>
      </w:pPr>
    </w:p>
    <w:p w:rsidR="00285169" w:rsidRDefault="00285169">
      <w:pPr>
        <w:pBdr>
          <w:top w:val="nil"/>
          <w:left w:val="nil"/>
          <w:bottom w:val="nil"/>
          <w:right w:val="nil"/>
          <w:between w:val="nil"/>
        </w:pBdr>
        <w:rPr>
          <w:b/>
          <w:color w:val="000000"/>
          <w:sz w:val="20"/>
          <w:szCs w:val="20"/>
        </w:rPr>
      </w:pPr>
    </w:p>
    <w:p w:rsidR="00285169" w:rsidRDefault="00285169">
      <w:pPr>
        <w:pBdr>
          <w:top w:val="nil"/>
          <w:left w:val="nil"/>
          <w:bottom w:val="nil"/>
          <w:right w:val="nil"/>
          <w:between w:val="nil"/>
        </w:pBdr>
        <w:rPr>
          <w:b/>
          <w:color w:val="000000"/>
          <w:sz w:val="20"/>
          <w:szCs w:val="20"/>
        </w:rPr>
      </w:pPr>
    </w:p>
    <w:p w:rsidR="00285169" w:rsidRDefault="00285169">
      <w:pPr>
        <w:pBdr>
          <w:top w:val="nil"/>
          <w:left w:val="nil"/>
          <w:bottom w:val="nil"/>
          <w:right w:val="nil"/>
          <w:between w:val="nil"/>
        </w:pBdr>
        <w:rPr>
          <w:b/>
          <w:color w:val="000000"/>
          <w:sz w:val="20"/>
          <w:szCs w:val="20"/>
        </w:rPr>
      </w:pPr>
    </w:p>
    <w:p w:rsidR="00285169" w:rsidRDefault="00285169">
      <w:pPr>
        <w:pBdr>
          <w:top w:val="nil"/>
          <w:left w:val="nil"/>
          <w:bottom w:val="nil"/>
          <w:right w:val="nil"/>
          <w:between w:val="nil"/>
        </w:pBdr>
        <w:rPr>
          <w:b/>
          <w:color w:val="000000"/>
          <w:sz w:val="20"/>
          <w:szCs w:val="20"/>
        </w:rPr>
      </w:pPr>
    </w:p>
    <w:p w:rsidR="00285169" w:rsidRDefault="00285169">
      <w:pPr>
        <w:pBdr>
          <w:top w:val="nil"/>
          <w:left w:val="nil"/>
          <w:bottom w:val="nil"/>
          <w:right w:val="nil"/>
          <w:between w:val="nil"/>
        </w:pBdr>
        <w:rPr>
          <w:b/>
          <w:color w:val="000000"/>
          <w:sz w:val="20"/>
          <w:szCs w:val="20"/>
        </w:rPr>
      </w:pPr>
    </w:p>
    <w:p w:rsidR="00285169" w:rsidRDefault="00285169">
      <w:pPr>
        <w:pBdr>
          <w:top w:val="nil"/>
          <w:left w:val="nil"/>
          <w:bottom w:val="nil"/>
          <w:right w:val="nil"/>
          <w:between w:val="nil"/>
        </w:pBdr>
        <w:rPr>
          <w:b/>
          <w:color w:val="000000"/>
          <w:sz w:val="20"/>
          <w:szCs w:val="20"/>
        </w:rPr>
      </w:pPr>
    </w:p>
    <w:p w:rsidR="00285169" w:rsidRDefault="00285169">
      <w:pPr>
        <w:pBdr>
          <w:top w:val="nil"/>
          <w:left w:val="nil"/>
          <w:bottom w:val="nil"/>
          <w:right w:val="nil"/>
          <w:between w:val="nil"/>
        </w:pBdr>
        <w:rPr>
          <w:b/>
          <w:color w:val="000000"/>
          <w:sz w:val="20"/>
          <w:szCs w:val="20"/>
        </w:rPr>
      </w:pPr>
    </w:p>
    <w:p w:rsidR="00285169" w:rsidRDefault="00285169">
      <w:pPr>
        <w:pBdr>
          <w:top w:val="nil"/>
          <w:left w:val="nil"/>
          <w:bottom w:val="nil"/>
          <w:right w:val="nil"/>
          <w:between w:val="nil"/>
        </w:pBdr>
        <w:spacing w:before="226"/>
        <w:rPr>
          <w:b/>
          <w:color w:val="000000"/>
          <w:sz w:val="20"/>
          <w:szCs w:val="20"/>
        </w:rPr>
      </w:pPr>
    </w:p>
    <w:p w:rsidR="00285169" w:rsidRDefault="00BF075C">
      <w:pPr>
        <w:pBdr>
          <w:top w:val="nil"/>
          <w:left w:val="nil"/>
          <w:bottom w:val="nil"/>
          <w:right w:val="nil"/>
          <w:between w:val="nil"/>
        </w:pBdr>
        <w:ind w:left="123"/>
        <w:rPr>
          <w:b/>
          <w:color w:val="000000"/>
          <w:sz w:val="20"/>
          <w:szCs w:val="20"/>
        </w:rPr>
      </w:pPr>
      <w:r>
        <w:rPr>
          <w:b/>
          <w:color w:val="000000"/>
          <w:sz w:val="20"/>
          <w:szCs w:val="20"/>
          <w:highlight w:val="yellow"/>
          <w:u w:val="single"/>
        </w:rPr>
        <w:t>PART 2:</w:t>
      </w:r>
    </w:p>
    <w:p w:rsidR="00285169" w:rsidRDefault="00285169">
      <w:pPr>
        <w:pBdr>
          <w:top w:val="nil"/>
          <w:left w:val="nil"/>
          <w:bottom w:val="nil"/>
          <w:right w:val="nil"/>
          <w:between w:val="nil"/>
        </w:pBdr>
        <w:spacing w:before="70"/>
        <w:rPr>
          <w:b/>
          <w:color w:val="000000"/>
          <w:sz w:val="20"/>
          <w:szCs w:val="20"/>
        </w:rPr>
      </w:pPr>
    </w:p>
    <w:tbl>
      <w:tblPr>
        <w:tblStyle w:val="a1"/>
        <w:tblW w:w="20920" w:type="dxa"/>
        <w:tblInd w:w="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Look w:val="0000" w:firstRow="0" w:lastRow="0" w:firstColumn="0" w:lastColumn="0" w:noHBand="0" w:noVBand="0"/>
      </w:tblPr>
      <w:tblGrid>
        <w:gridCol w:w="6757"/>
        <w:gridCol w:w="8548"/>
        <w:gridCol w:w="5615"/>
      </w:tblGrid>
      <w:tr w:rsidR="00285169">
        <w:trPr>
          <w:trHeight w:val="1004"/>
        </w:trPr>
        <w:tc>
          <w:tcPr>
            <w:tcW w:w="6757" w:type="dxa"/>
          </w:tcPr>
          <w:p w:rsidR="00285169" w:rsidRDefault="00285169">
            <w:pPr>
              <w:pBdr>
                <w:top w:val="nil"/>
                <w:left w:val="nil"/>
                <w:bottom w:val="nil"/>
                <w:right w:val="nil"/>
                <w:between w:val="nil"/>
              </w:pBdr>
              <w:rPr>
                <w:color w:val="000000"/>
                <w:sz w:val="18"/>
                <w:szCs w:val="18"/>
              </w:rPr>
            </w:pPr>
          </w:p>
        </w:tc>
        <w:tc>
          <w:tcPr>
            <w:tcW w:w="8548" w:type="dxa"/>
          </w:tcPr>
          <w:p w:rsidR="00285169" w:rsidRDefault="00BF075C">
            <w:pPr>
              <w:pBdr>
                <w:top w:val="nil"/>
                <w:left w:val="nil"/>
                <w:bottom w:val="nil"/>
                <w:right w:val="nil"/>
                <w:between w:val="nil"/>
              </w:pBdr>
              <w:spacing w:before="61"/>
              <w:ind w:left="84"/>
              <w:rPr>
                <w:b/>
                <w:color w:val="000000"/>
                <w:sz w:val="20"/>
                <w:szCs w:val="20"/>
              </w:rPr>
            </w:pPr>
            <w:r>
              <w:rPr>
                <w:b/>
                <w:color w:val="000000"/>
                <w:sz w:val="20"/>
                <w:szCs w:val="20"/>
              </w:rPr>
              <w:t>Reviewer’s comment</w:t>
            </w:r>
          </w:p>
        </w:tc>
        <w:tc>
          <w:tcPr>
            <w:tcW w:w="5615" w:type="dxa"/>
          </w:tcPr>
          <w:p w:rsidR="00285169" w:rsidRDefault="00BF075C">
            <w:pPr>
              <w:pBdr>
                <w:top w:val="nil"/>
                <w:left w:val="nil"/>
                <w:bottom w:val="nil"/>
                <w:right w:val="nil"/>
                <w:between w:val="nil"/>
              </w:pBdr>
              <w:spacing w:before="61" w:line="246" w:lineRule="auto"/>
              <w:ind w:left="84" w:right="183"/>
              <w:rPr>
                <w:color w:val="000000"/>
                <w:sz w:val="20"/>
                <w:szCs w:val="20"/>
              </w:rPr>
            </w:pPr>
            <w:r>
              <w:rPr>
                <w:b/>
                <w:color w:val="000000"/>
                <w:sz w:val="20"/>
                <w:szCs w:val="20"/>
              </w:rPr>
              <w:t xml:space="preserve">Author’s Feedback </w:t>
            </w:r>
            <w:r>
              <w:rPr>
                <w:color w:val="000000"/>
                <w:sz w:val="20"/>
                <w:szCs w:val="20"/>
              </w:rPr>
              <w:t>(It is mandatory that authors should write his/ her feedback here)</w:t>
            </w:r>
          </w:p>
        </w:tc>
      </w:tr>
    </w:tbl>
    <w:tbl>
      <w:tblPr>
        <w:tblStyle w:val="a2"/>
        <w:tblW w:w="20920" w:type="dxa"/>
        <w:tblInd w:w="32"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Look w:val="0000" w:firstRow="0" w:lastRow="0" w:firstColumn="0" w:lastColumn="0" w:noHBand="0" w:noVBand="0"/>
      </w:tblPr>
      <w:tblGrid>
        <w:gridCol w:w="6757"/>
        <w:gridCol w:w="8548"/>
        <w:gridCol w:w="5615"/>
      </w:tblGrid>
      <w:tr w:rsidR="00285169">
        <w:trPr>
          <w:trHeight w:val="1031"/>
        </w:trPr>
        <w:tc>
          <w:tcPr>
            <w:tcW w:w="6757" w:type="dxa"/>
          </w:tcPr>
          <w:p w:rsidR="00285169" w:rsidRDefault="00285169">
            <w:pPr>
              <w:pBdr>
                <w:top w:val="nil"/>
                <w:left w:val="nil"/>
                <w:bottom w:val="nil"/>
                <w:right w:val="nil"/>
                <w:between w:val="nil"/>
              </w:pBdr>
              <w:spacing w:before="51"/>
              <w:rPr>
                <w:b/>
                <w:color w:val="000000"/>
                <w:sz w:val="20"/>
                <w:szCs w:val="20"/>
              </w:rPr>
            </w:pPr>
            <w:bookmarkStart w:id="0" w:name="_GoBack"/>
            <w:bookmarkEnd w:id="0"/>
          </w:p>
          <w:p w:rsidR="00285169" w:rsidRDefault="00BF075C">
            <w:pPr>
              <w:pBdr>
                <w:top w:val="nil"/>
                <w:left w:val="nil"/>
                <w:bottom w:val="nil"/>
                <w:right w:val="nil"/>
                <w:between w:val="nil"/>
              </w:pBdr>
              <w:ind w:left="85"/>
              <w:rPr>
                <w:b/>
                <w:color w:val="000000"/>
                <w:sz w:val="20"/>
                <w:szCs w:val="20"/>
              </w:rPr>
            </w:pPr>
            <w:r>
              <w:rPr>
                <w:b/>
                <w:color w:val="000000"/>
                <w:sz w:val="20"/>
                <w:szCs w:val="20"/>
              </w:rPr>
              <w:t>Are there ethical issues in this manuscript?</w:t>
            </w:r>
          </w:p>
        </w:tc>
        <w:tc>
          <w:tcPr>
            <w:tcW w:w="8548" w:type="dxa"/>
          </w:tcPr>
          <w:p w:rsidR="00285169" w:rsidRDefault="00BF075C">
            <w:pPr>
              <w:pBdr>
                <w:top w:val="nil"/>
                <w:left w:val="nil"/>
                <w:bottom w:val="nil"/>
                <w:right w:val="nil"/>
                <w:between w:val="nil"/>
              </w:pBdr>
              <w:spacing w:before="181" w:line="225" w:lineRule="auto"/>
              <w:ind w:left="84"/>
              <w:rPr>
                <w:i/>
                <w:color w:val="000000"/>
                <w:sz w:val="20"/>
                <w:szCs w:val="20"/>
              </w:rPr>
            </w:pPr>
            <w:r>
              <w:rPr>
                <w:i/>
                <w:color w:val="000000"/>
                <w:sz w:val="20"/>
                <w:szCs w:val="20"/>
                <w:u w:val="single"/>
              </w:rPr>
              <w:t xml:space="preserve">(If yes, </w:t>
            </w:r>
            <w:proofErr w:type="gramStart"/>
            <w:r>
              <w:rPr>
                <w:i/>
                <w:color w:val="000000"/>
                <w:sz w:val="20"/>
                <w:szCs w:val="20"/>
                <w:u w:val="single"/>
              </w:rPr>
              <w:t>Kindly</w:t>
            </w:r>
            <w:proofErr w:type="gramEnd"/>
            <w:r>
              <w:rPr>
                <w:i/>
                <w:color w:val="000000"/>
                <w:sz w:val="20"/>
                <w:szCs w:val="20"/>
                <w:u w:val="single"/>
              </w:rPr>
              <w:t xml:space="preserve"> please write down the ethical issues here in detail)</w:t>
            </w:r>
          </w:p>
          <w:p w:rsidR="00285169" w:rsidRDefault="00BF075C">
            <w:pPr>
              <w:pBdr>
                <w:top w:val="nil"/>
                <w:left w:val="nil"/>
                <w:bottom w:val="nil"/>
                <w:right w:val="nil"/>
                <w:between w:val="nil"/>
              </w:pBdr>
              <w:spacing w:line="225" w:lineRule="auto"/>
              <w:ind w:left="84"/>
              <w:rPr>
                <w:color w:val="000000"/>
                <w:sz w:val="20"/>
                <w:szCs w:val="20"/>
              </w:rPr>
            </w:pPr>
            <w:r>
              <w:rPr>
                <w:color w:val="000000"/>
                <w:sz w:val="20"/>
                <w:szCs w:val="20"/>
              </w:rPr>
              <w:t>No</w:t>
            </w:r>
          </w:p>
        </w:tc>
        <w:tc>
          <w:tcPr>
            <w:tcW w:w="5615" w:type="dxa"/>
          </w:tcPr>
          <w:p w:rsidR="00285169" w:rsidRDefault="00285169">
            <w:pPr>
              <w:pBdr>
                <w:top w:val="nil"/>
                <w:left w:val="nil"/>
                <w:bottom w:val="nil"/>
                <w:right w:val="nil"/>
                <w:between w:val="nil"/>
              </w:pBdr>
              <w:rPr>
                <w:color w:val="000000"/>
                <w:sz w:val="18"/>
                <w:szCs w:val="18"/>
              </w:rPr>
            </w:pPr>
          </w:p>
        </w:tc>
      </w:tr>
    </w:tbl>
    <w:p w:rsidR="00285169" w:rsidRDefault="00285169"/>
    <w:sectPr w:rsidR="00285169">
      <w:headerReference w:type="default" r:id="rId7"/>
      <w:footerReference w:type="default" r:id="rId8"/>
      <w:pgSz w:w="23820" w:h="16840" w:orient="landscape"/>
      <w:pgMar w:top="1420" w:right="1417" w:bottom="880" w:left="1417" w:header="1104"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075C" w:rsidRDefault="00BF075C">
      <w:r>
        <w:separator/>
      </w:r>
    </w:p>
  </w:endnote>
  <w:endnote w:type="continuationSeparator" w:id="0">
    <w:p w:rsidR="00BF075C" w:rsidRDefault="00BF0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169" w:rsidRDefault="00BF075C">
    <w:pPr>
      <w:pBdr>
        <w:top w:val="nil"/>
        <w:left w:val="nil"/>
        <w:bottom w:val="nil"/>
        <w:right w:val="nil"/>
        <w:between w:val="nil"/>
      </w:pBdr>
      <w:spacing w:line="14" w:lineRule="auto"/>
      <w:rPr>
        <w:color w:val="000000"/>
        <w:sz w:val="20"/>
        <w:szCs w:val="20"/>
      </w:rPr>
    </w:pPr>
    <w:r>
      <w:rPr>
        <w:noProof/>
      </w:rPr>
      <mc:AlternateContent>
        <mc:Choice Requires="wpg">
          <w:drawing>
            <wp:anchor distT="0" distB="0" distL="0" distR="0" simplePos="0" relativeHeight="251659264" behindDoc="1" locked="0" layoutInCell="1" hidden="0" allowOverlap="1">
              <wp:simplePos x="0" y="0"/>
              <wp:positionH relativeFrom="column">
                <wp:posOffset>-2856</wp:posOffset>
              </wp:positionH>
              <wp:positionV relativeFrom="paragraph">
                <wp:posOffset>10106223</wp:posOffset>
              </wp:positionV>
              <wp:extent cx="673100" cy="147955"/>
              <wp:effectExtent l="0" t="0" r="0" b="0"/>
              <wp:wrapNone/>
              <wp:docPr id="9" name="Rectangle 9"/>
              <wp:cNvGraphicFramePr/>
              <a:graphic xmlns:a="http://schemas.openxmlformats.org/drawingml/2006/main">
                <a:graphicData uri="http://schemas.microsoft.com/office/word/2010/wordprocessingShape">
                  <wps:wsp>
                    <wps:cNvSpPr/>
                    <wps:spPr>
                      <a:xfrm>
                        <a:off x="5014213" y="3710785"/>
                        <a:ext cx="663575" cy="138430"/>
                      </a:xfrm>
                      <a:prstGeom prst="rect">
                        <a:avLst/>
                      </a:prstGeom>
                      <a:noFill/>
                      <a:ln>
                        <a:noFill/>
                      </a:ln>
                    </wps:spPr>
                    <wps:txbx>
                      <w:txbxContent>
                        <w:p w:rsidR="00285169" w:rsidRDefault="00BF075C">
                          <w:pPr>
                            <w:spacing w:before="12"/>
                            <w:ind w:left="20" w:firstLine="20"/>
                            <w:textDirection w:val="btLr"/>
                          </w:pPr>
                          <w:r>
                            <w:rPr>
                              <w:color w:val="000000"/>
                              <w:sz w:val="16"/>
                            </w:rPr>
                            <w:t>Created by: DR</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-2856</wp:posOffset>
              </wp:positionH>
              <wp:positionV relativeFrom="paragraph">
                <wp:posOffset>10106223</wp:posOffset>
              </wp:positionV>
              <wp:extent cx="673100" cy="147955"/>
              <wp:effectExtent b="0" l="0" r="0" t="0"/>
              <wp:wrapNone/>
              <wp:docPr id="9"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673100" cy="147955"/>
                      </a:xfrm>
                      <a:prstGeom prst="rect"/>
                      <a:ln/>
                    </pic:spPr>
                  </pic:pic>
                </a:graphicData>
              </a:graphic>
            </wp:anchor>
          </w:drawing>
        </mc:Fallback>
      </mc:AlternateContent>
    </w:r>
    <w:r>
      <w:rPr>
        <w:noProof/>
      </w:rPr>
      <mc:AlternateContent>
        <mc:Choice Requires="wpg">
          <w:drawing>
            <wp:anchor distT="0" distB="0" distL="0" distR="0" simplePos="0" relativeHeight="251660288" behindDoc="1" locked="0" layoutInCell="1" hidden="0" allowOverlap="1">
              <wp:simplePos x="0" y="0"/>
              <wp:positionH relativeFrom="column">
                <wp:posOffset>1738253</wp:posOffset>
              </wp:positionH>
              <wp:positionV relativeFrom="paragraph">
                <wp:posOffset>10106223</wp:posOffset>
              </wp:positionV>
              <wp:extent cx="718185" cy="147955"/>
              <wp:effectExtent l="0" t="0" r="0" b="0"/>
              <wp:wrapNone/>
              <wp:docPr id="10" name="Rectangle 10"/>
              <wp:cNvGraphicFramePr/>
              <a:graphic xmlns:a="http://schemas.openxmlformats.org/drawingml/2006/main">
                <a:graphicData uri="http://schemas.microsoft.com/office/word/2010/wordprocessingShape">
                  <wps:wsp>
                    <wps:cNvSpPr/>
                    <wps:spPr>
                      <a:xfrm>
                        <a:off x="4991670" y="3710785"/>
                        <a:ext cx="708660" cy="138430"/>
                      </a:xfrm>
                      <a:prstGeom prst="rect">
                        <a:avLst/>
                      </a:prstGeom>
                      <a:noFill/>
                      <a:ln>
                        <a:noFill/>
                      </a:ln>
                    </wps:spPr>
                    <wps:txbx>
                      <w:txbxContent>
                        <w:p w:rsidR="00285169" w:rsidRDefault="00BF075C">
                          <w:pPr>
                            <w:spacing w:before="12"/>
                            <w:ind w:left="20" w:firstLine="20"/>
                            <w:textDirection w:val="btLr"/>
                          </w:pPr>
                          <w:r>
                            <w:rPr>
                              <w:color w:val="000000"/>
                              <w:sz w:val="16"/>
                            </w:rPr>
                            <w:t>Checked by: PM</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1738253</wp:posOffset>
              </wp:positionH>
              <wp:positionV relativeFrom="paragraph">
                <wp:posOffset>10106223</wp:posOffset>
              </wp:positionV>
              <wp:extent cx="718185" cy="147955"/>
              <wp:effectExtent b="0" l="0" r="0" t="0"/>
              <wp:wrapNone/>
              <wp:docPr id="10"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718185" cy="147955"/>
                      </a:xfrm>
                      <a:prstGeom prst="rect"/>
                      <a:ln/>
                    </pic:spPr>
                  </pic:pic>
                </a:graphicData>
              </a:graphic>
            </wp:anchor>
          </w:drawing>
        </mc:Fallback>
      </mc:AlternateContent>
    </w:r>
    <w:r>
      <w:rPr>
        <w:noProof/>
      </w:rPr>
      <mc:AlternateContent>
        <mc:Choice Requires="wpg">
          <w:drawing>
            <wp:anchor distT="0" distB="0" distL="0" distR="0" simplePos="0" relativeHeight="251661312" behindDoc="1" locked="0" layoutInCell="1" hidden="0" allowOverlap="1">
              <wp:simplePos x="0" y="0"/>
              <wp:positionH relativeFrom="column">
                <wp:posOffset>3507839</wp:posOffset>
              </wp:positionH>
              <wp:positionV relativeFrom="paragraph">
                <wp:posOffset>10106223</wp:posOffset>
              </wp:positionV>
              <wp:extent cx="870585" cy="147955"/>
              <wp:effectExtent l="0" t="0" r="0" b="0"/>
              <wp:wrapNone/>
              <wp:docPr id="8" name="Rectangle 8"/>
              <wp:cNvGraphicFramePr/>
              <a:graphic xmlns:a="http://schemas.openxmlformats.org/drawingml/2006/main">
                <a:graphicData uri="http://schemas.microsoft.com/office/word/2010/wordprocessingShape">
                  <wps:wsp>
                    <wps:cNvSpPr/>
                    <wps:spPr>
                      <a:xfrm>
                        <a:off x="4915470" y="3710785"/>
                        <a:ext cx="861060" cy="138430"/>
                      </a:xfrm>
                      <a:prstGeom prst="rect">
                        <a:avLst/>
                      </a:prstGeom>
                      <a:noFill/>
                      <a:ln>
                        <a:noFill/>
                      </a:ln>
                    </wps:spPr>
                    <wps:txbx>
                      <w:txbxContent>
                        <w:p w:rsidR="00285169" w:rsidRDefault="00BF075C">
                          <w:pPr>
                            <w:spacing w:before="12"/>
                            <w:ind w:left="20" w:firstLine="20"/>
                            <w:textDirection w:val="btLr"/>
                          </w:pPr>
                          <w:r>
                            <w:rPr>
                              <w:color w:val="000000"/>
                              <w:sz w:val="16"/>
                            </w:rPr>
                            <w:t>Approved by: MBM</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3507839</wp:posOffset>
              </wp:positionH>
              <wp:positionV relativeFrom="paragraph">
                <wp:posOffset>10106223</wp:posOffset>
              </wp:positionV>
              <wp:extent cx="870585" cy="147955"/>
              <wp:effectExtent b="0" l="0" r="0" t="0"/>
              <wp:wrapNone/>
              <wp:docPr id="8"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870585" cy="147955"/>
                      </a:xfrm>
                      <a:prstGeom prst="rect"/>
                      <a:ln/>
                    </pic:spPr>
                  </pic:pic>
                </a:graphicData>
              </a:graphic>
            </wp:anchor>
          </w:drawing>
        </mc:Fallback>
      </mc:AlternateContent>
    </w:r>
    <w:r>
      <w:rPr>
        <w:noProof/>
      </w:rPr>
      <mc:AlternateContent>
        <mc:Choice Requires="wpg">
          <w:drawing>
            <wp:anchor distT="0" distB="0" distL="0" distR="0" simplePos="0" relativeHeight="251662336" behindDoc="1" locked="0" layoutInCell="1" hidden="0" allowOverlap="1">
              <wp:simplePos x="0" y="0"/>
              <wp:positionH relativeFrom="column">
                <wp:posOffset>5940743</wp:posOffset>
              </wp:positionH>
              <wp:positionV relativeFrom="paragraph">
                <wp:posOffset>10106223</wp:posOffset>
              </wp:positionV>
              <wp:extent cx="1017269" cy="147955"/>
              <wp:effectExtent l="0" t="0" r="0" b="0"/>
              <wp:wrapNone/>
              <wp:docPr id="6" name="Rectangle 6"/>
              <wp:cNvGraphicFramePr/>
              <a:graphic xmlns:a="http://schemas.openxmlformats.org/drawingml/2006/main">
                <a:graphicData uri="http://schemas.microsoft.com/office/word/2010/wordprocessingShape">
                  <wps:wsp>
                    <wps:cNvSpPr/>
                    <wps:spPr>
                      <a:xfrm>
                        <a:off x="4842128" y="3710785"/>
                        <a:ext cx="1007744" cy="138430"/>
                      </a:xfrm>
                      <a:prstGeom prst="rect">
                        <a:avLst/>
                      </a:prstGeom>
                      <a:noFill/>
                      <a:ln>
                        <a:noFill/>
                      </a:ln>
                    </wps:spPr>
                    <wps:txbx>
                      <w:txbxContent>
                        <w:p w:rsidR="00285169" w:rsidRDefault="00BF075C">
                          <w:pPr>
                            <w:spacing w:before="12"/>
                            <w:ind w:left="20" w:firstLine="20"/>
                            <w:textDirection w:val="btLr"/>
                          </w:pPr>
                          <w:r>
                            <w:rPr>
                              <w:color w:val="000000"/>
                              <w:sz w:val="16"/>
                            </w:rPr>
                            <w:t>Version: 3 (07-07-2024)</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5940743</wp:posOffset>
              </wp:positionH>
              <wp:positionV relativeFrom="paragraph">
                <wp:posOffset>10106223</wp:posOffset>
              </wp:positionV>
              <wp:extent cx="1017269" cy="147955"/>
              <wp:effectExtent b="0" l="0" r="0" t="0"/>
              <wp:wrapNone/>
              <wp:docPr id="6"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1017269" cy="147955"/>
                      </a:xfrm>
                      <a:prstGeom prst="rect"/>
                      <a:ln/>
                    </pic:spPr>
                  </pic:pic>
                </a:graphicData>
              </a:graphic>
            </wp:anchor>
          </w:drawing>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075C" w:rsidRDefault="00BF075C">
      <w:r>
        <w:separator/>
      </w:r>
    </w:p>
  </w:footnote>
  <w:footnote w:type="continuationSeparator" w:id="0">
    <w:p w:rsidR="00BF075C" w:rsidRDefault="00BF0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169" w:rsidRDefault="00BF075C">
    <w:pPr>
      <w:pBdr>
        <w:top w:val="nil"/>
        <w:left w:val="nil"/>
        <w:bottom w:val="nil"/>
        <w:right w:val="nil"/>
        <w:between w:val="nil"/>
      </w:pBdr>
      <w:spacing w:line="14" w:lineRule="auto"/>
      <w:rPr>
        <w:color w:val="000000"/>
        <w:sz w:val="20"/>
        <w:szCs w:val="20"/>
      </w:rPr>
    </w:pPr>
    <w:r>
      <w:rPr>
        <w:noProof/>
        <w:color w:val="000000"/>
        <w:sz w:val="20"/>
        <w:szCs w:val="20"/>
      </w:rPr>
      <mc:AlternateContent>
        <mc:Choice Requires="wpg">
          <w:drawing>
            <wp:anchor distT="0" distB="0" distL="0" distR="0" simplePos="0" relativeHeight="251658240" behindDoc="1" locked="0" layoutInCell="1" hidden="0" allowOverlap="1">
              <wp:simplePos x="0" y="0"/>
              <wp:positionH relativeFrom="page">
                <wp:posOffset>896938</wp:posOffset>
              </wp:positionH>
              <wp:positionV relativeFrom="page">
                <wp:posOffset>683593</wp:posOffset>
              </wp:positionV>
              <wp:extent cx="1111250" cy="205740"/>
              <wp:effectExtent l="0" t="0" r="0" b="0"/>
              <wp:wrapNone/>
              <wp:docPr id="7" name="Rectangle 7"/>
              <wp:cNvGraphicFramePr/>
              <a:graphic xmlns:a="http://schemas.openxmlformats.org/drawingml/2006/main">
                <a:graphicData uri="http://schemas.microsoft.com/office/word/2010/wordprocessingShape">
                  <wps:wsp>
                    <wps:cNvSpPr/>
                    <wps:spPr>
                      <a:xfrm>
                        <a:off x="4795138" y="3681893"/>
                        <a:ext cx="1101725" cy="196215"/>
                      </a:xfrm>
                      <a:prstGeom prst="rect">
                        <a:avLst/>
                      </a:prstGeom>
                      <a:noFill/>
                      <a:ln>
                        <a:noFill/>
                      </a:ln>
                    </wps:spPr>
                    <wps:txbx>
                      <w:txbxContent>
                        <w:p w:rsidR="00285169" w:rsidRDefault="00BF075C">
                          <w:pPr>
                            <w:spacing w:before="12"/>
                            <w:ind w:left="20" w:firstLine="20"/>
                            <w:textDirection w:val="btLr"/>
                          </w:pPr>
                          <w:r>
                            <w:rPr>
                              <w:rFonts w:ascii="Arial" w:eastAsia="Arial" w:hAnsi="Arial" w:cs="Arial"/>
                              <w:b/>
                              <w:color w:val="003399"/>
                              <w:sz w:val="24"/>
                              <w:u w:val="single"/>
                            </w:rPr>
                            <w:t>Review Form 3</w:t>
                          </w:r>
                        </w:p>
                      </w:txbxContent>
                    </wps:txbx>
                    <wps:bodyPr spcFirstLastPara="1" wrap="square" lIns="0" tIns="0" rIns="0" bIns="0" anchor="t" anchorCtr="0">
                      <a:noAutofit/>
                    </wps:bodyPr>
                  </wps:wsp>
                </a:graphicData>
              </a:graphic>
            </wp:anchor>
          </w:drawing>
        </mc:Choice>
        <mc:Fallback xmlns:cr="http://schemas.microsoft.com/office/comments/2020/reactions" xmlns="http://schemas.microsoft.com/office/tasks/2019/documenttasks"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page">
                <wp:posOffset>896938</wp:posOffset>
              </wp:positionH>
              <wp:positionV relativeFrom="page">
                <wp:posOffset>683593</wp:posOffset>
              </wp:positionV>
              <wp:extent cx="1111250" cy="205740"/>
              <wp:effectExtent b="0" l="0" r="0" t="0"/>
              <wp:wrapNone/>
              <wp:docPr id="7"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111250" cy="205740"/>
                      </a:xfrm>
                      <a:prstGeom prst="rect"/>
                      <a:ln/>
                    </pic:spPr>
                  </pic:pic>
                </a:graphicData>
              </a:graphic>
            </wp:anchor>
          </w:drawing>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169"/>
    <w:rsid w:val="00285169"/>
    <w:rsid w:val="00362CDC"/>
    <w:rsid w:val="00BF075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625780-D66F-4D2D-8147-387E83580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 w:eastAsia="en-IN"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spacing w:before="12"/>
      <w:ind w:left="20"/>
    </w:pPr>
    <w:rPr>
      <w:rFonts w:ascii="Arial" w:eastAsia="Arial" w:hAnsi="Arial" w:cs="Arial"/>
      <w:b/>
      <w:sz w:val="24"/>
      <w:szCs w:val="24"/>
      <w:u w:val="single"/>
    </w:rPr>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A06CFD"/>
    <w:rPr>
      <w:color w:val="0000FF"/>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vpWom2ODhKgnRm2c5ZLV0S/5iQ==">CgMxLjA4AHIhMUtfeHBBSWZXWnU5V01CNmJvUmJsOG95bGo5X3ZRaFc4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468</Words>
  <Characters>2671</Characters>
  <Application>Microsoft Office Word</Application>
  <DocSecurity>0</DocSecurity>
  <Lines>22</Lines>
  <Paragraphs>6</Paragraphs>
  <ScaleCrop>false</ScaleCrop>
  <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2</cp:revision>
  <dcterms:created xsi:type="dcterms:W3CDTF">2025-09-27T10:17:00Z</dcterms:created>
  <dcterms:modified xsi:type="dcterms:W3CDTF">2025-10-03T05:51:00Z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2025-09-26T00:00:00Z</vt:filetime>
  </property>
  <property fmtid="{D5CDD505-2E9C-101B-9397-08002B2CF9AE}" pid="3" name="Creator">
    <vt:lpwstr>WebContentExtension</vt:lpwstr>
  </property>
  <property fmtid="{D5CDD505-2E9C-101B-9397-08002B2CF9AE}" pid="4" name="LastSaved">
    <vt:filetime>2025-09-27T00:00:00Z</vt:filetime>
  </property>
  <property fmtid="{D5CDD505-2E9C-101B-9397-08002B2CF9AE}" pid="5" name="Producer">
    <vt:lpwstr>iOS Version 18.6.2 (Build 22G100) Quartz PDFContext, AppendMode 1.1</vt:lpwstr>
  </property>
</Properties>
</file>