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EFDF" w14:textId="77777777" w:rsidR="009344FF" w:rsidRPr="00BD2D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D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07EFFD" w14:textId="32BE34C5" w:rsidR="009344FF" w:rsidRPr="00BD2D99" w:rsidRDefault="00BD2D99" w:rsidP="009344FF">
      <w:pPr>
        <w:rPr>
          <w:rFonts w:ascii="Arial" w:hAnsi="Arial" w:cs="Arial"/>
          <w:sz w:val="20"/>
          <w:szCs w:val="20"/>
        </w:rPr>
      </w:pPr>
      <w:r w:rsidRPr="00BD2D99">
        <w:rPr>
          <w:rFonts w:ascii="Arial" w:hAnsi="Arial" w:cs="Arial"/>
          <w:sz w:val="20"/>
          <w:szCs w:val="20"/>
        </w:rPr>
        <w:t>The manuscript has been reviewed and deemed acceptable for publication in the International Journal of Pathogen Research.</w:t>
      </w:r>
    </w:p>
    <w:p w14:paraId="148E9CAC" w14:textId="77777777" w:rsidR="00000000" w:rsidRPr="00BD2D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D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526679" w14:textId="1D46DF0F" w:rsidR="00BD2D99" w:rsidRPr="00BD2D99" w:rsidRDefault="00BD2D99" w:rsidP="009344FF">
      <w:pPr>
        <w:rPr>
          <w:rFonts w:ascii="Arial" w:hAnsi="Arial" w:cs="Arial"/>
          <w:bCs/>
          <w:sz w:val="20"/>
          <w:szCs w:val="20"/>
        </w:rPr>
      </w:pPr>
      <w:bookmarkStart w:id="0" w:name="_Hlk211085499"/>
      <w:r w:rsidRPr="00BD2D99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BD2D99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BD2D99">
        <w:rPr>
          <w:rFonts w:ascii="Arial" w:hAnsi="Arial" w:cs="Arial"/>
          <w:bCs/>
          <w:sz w:val="20"/>
          <w:szCs w:val="20"/>
        </w:rPr>
        <w:t xml:space="preserve">, </w:t>
      </w:r>
      <w:r w:rsidRPr="00BD2D99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BD2D99" w:rsidRPr="00BD2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72D6"/>
    <w:rsid w:val="009344FF"/>
    <w:rsid w:val="009F328F"/>
    <w:rsid w:val="00A72896"/>
    <w:rsid w:val="00B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7179A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2025-10-11T09:01:00Z</dcterms:modified>
</cp:coreProperties>
</file>