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2169" w:rsidP="009344FF">
      <w:r w:rsidRPr="00D82169">
        <w:t>The final version of the article is attached. This version can be accepted after the references are formatted according to the journal's style guidelines.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2169" w:rsidRPr="00D82169" w:rsidRDefault="00D82169" w:rsidP="009344FF">
      <w:bookmarkStart w:id="0" w:name="_GoBack"/>
      <w:proofErr w:type="spellStart"/>
      <w:r w:rsidRPr="00D82169">
        <w:t>Dr.</w:t>
      </w:r>
      <w:proofErr w:type="spellEnd"/>
      <w:r w:rsidRPr="00D82169">
        <w:t xml:space="preserve"> Mustafa KARAKÖSE, Giresun University, </w:t>
      </w:r>
      <w:proofErr w:type="spellStart"/>
      <w:r w:rsidRPr="00D82169">
        <w:t>Türkiye</w:t>
      </w:r>
      <w:bookmarkEnd w:id="0"/>
      <w:proofErr w:type="spellEnd"/>
    </w:p>
    <w:sectPr w:rsidR="00D82169" w:rsidRPr="00D82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134F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2025-10-10T04:10:00Z</dcterms:modified>
</cp:coreProperties>
</file>