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D13CA" w14:textId="6740A7D2" w:rsidR="0019202E" w:rsidRDefault="00014770" w:rsidP="005E6E4A">
      <w:pPr>
        <w:pStyle w:val="Title"/>
        <w:spacing w:after="0"/>
        <w:jc w:val="both"/>
        <w:rPr>
          <w:rFonts w:ascii="Arial" w:hAnsi="Arial" w:cs="Arial"/>
        </w:rPr>
      </w:pPr>
      <w:r w:rsidRPr="00014770">
        <w:rPr>
          <w:rFonts w:ascii="Arial" w:hAnsi="Arial" w:cs="Arial"/>
        </w:rPr>
        <w:t>Original Research Article</w:t>
      </w:r>
    </w:p>
    <w:p w14:paraId="028C5DD2" w14:textId="77777777" w:rsidR="00014770" w:rsidRDefault="00014770" w:rsidP="005E6E4A">
      <w:pPr>
        <w:pStyle w:val="Title"/>
        <w:spacing w:after="0"/>
        <w:jc w:val="both"/>
        <w:rPr>
          <w:rFonts w:ascii="Arial" w:hAnsi="Arial" w:cs="Arial"/>
        </w:rPr>
      </w:pPr>
    </w:p>
    <w:p w14:paraId="524CF00B" w14:textId="1DB0FDFC" w:rsidR="0019202E" w:rsidRDefault="009D2BEF" w:rsidP="00F87390">
      <w:pPr>
        <w:pStyle w:val="Author"/>
        <w:spacing w:line="240" w:lineRule="auto"/>
        <w:rPr>
          <w:rFonts w:ascii="Arial" w:hAnsi="Arial" w:cs="Arial"/>
          <w:sz w:val="36"/>
        </w:rPr>
      </w:pPr>
      <w:r w:rsidRPr="009D2BEF">
        <w:rPr>
          <w:rFonts w:ascii="Arial" w:hAnsi="Arial" w:cs="Arial"/>
          <w:sz w:val="36"/>
        </w:rPr>
        <w:t>Exploring Socioeconomic Determinants of Income Inequality in East Kalimantan: Panel</w:t>
      </w:r>
      <w:r>
        <w:rPr>
          <w:rFonts w:ascii="Arial" w:hAnsi="Arial" w:cs="Arial"/>
          <w:sz w:val="36"/>
        </w:rPr>
        <w:t xml:space="preserve"> Data</w:t>
      </w:r>
      <w:r w:rsidRPr="009D2BEF">
        <w:rPr>
          <w:rFonts w:ascii="Arial" w:hAnsi="Arial" w:cs="Arial"/>
          <w:sz w:val="36"/>
        </w:rPr>
        <w:t xml:space="preserve"> Regression and Monte Carlo</w:t>
      </w:r>
      <w:r>
        <w:rPr>
          <w:rFonts w:ascii="Arial" w:hAnsi="Arial" w:cs="Arial"/>
          <w:sz w:val="36"/>
        </w:rPr>
        <w:t xml:space="preserve"> Simulation</w:t>
      </w:r>
    </w:p>
    <w:p w14:paraId="372644D8" w14:textId="77777777" w:rsidR="008F4A71" w:rsidRPr="00790ADA" w:rsidRDefault="008F4A71" w:rsidP="00F87390">
      <w:pPr>
        <w:pStyle w:val="Author"/>
        <w:spacing w:line="240" w:lineRule="auto"/>
        <w:rPr>
          <w:rFonts w:ascii="Arial" w:hAnsi="Arial" w:cs="Arial"/>
          <w:sz w:val="36"/>
        </w:rPr>
      </w:pPr>
    </w:p>
    <w:p w14:paraId="2552164C" w14:textId="77777777" w:rsidR="0019202E" w:rsidRDefault="0019202E" w:rsidP="005E6E4A">
      <w:pPr>
        <w:pStyle w:val="Affiliation"/>
        <w:spacing w:after="0" w:line="240" w:lineRule="auto"/>
        <w:jc w:val="both"/>
        <w:rPr>
          <w:rFonts w:ascii="Arial" w:hAnsi="Arial" w:cs="Arial"/>
        </w:rPr>
      </w:pPr>
    </w:p>
    <w:p w14:paraId="592E2D36" w14:textId="77777777" w:rsidR="0019202E" w:rsidRPr="00FB3A86" w:rsidRDefault="0019202E" w:rsidP="005E6E4A">
      <w:pPr>
        <w:pStyle w:val="Affiliation"/>
        <w:spacing w:after="0" w:line="240" w:lineRule="auto"/>
        <w:jc w:val="both"/>
        <w:rPr>
          <w:rFonts w:ascii="Arial" w:hAnsi="Arial" w:cs="Arial"/>
        </w:rPr>
      </w:pPr>
    </w:p>
    <w:p w14:paraId="5B895505" w14:textId="7C06F2EE" w:rsidR="0019202E" w:rsidRPr="00FB3A86" w:rsidRDefault="00847A3E" w:rsidP="005E6E4A">
      <w:pPr>
        <w:pStyle w:val="Copyright"/>
        <w:spacing w:after="0" w:line="240" w:lineRule="auto"/>
        <w:jc w:val="both"/>
        <w:rPr>
          <w:rFonts w:ascii="Arial" w:hAnsi="Arial" w:cs="Arial"/>
        </w:rPr>
        <w:sectPr w:rsidR="0019202E" w:rsidRPr="00FB3A86" w:rsidSect="005F661C">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144D0E" wp14:editId="508AE884">
                <wp:extent cx="5303520" cy="635"/>
                <wp:effectExtent l="13335" t="18415" r="17145" b="10160"/>
                <wp:docPr id="15621317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8D64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19202E">
        <w:rPr>
          <w:rFonts w:ascii="Arial" w:hAnsi="Arial" w:cs="Arial"/>
        </w:rPr>
        <w:t>.</w:t>
      </w:r>
    </w:p>
    <w:p w14:paraId="3E8F89F1" w14:textId="77777777" w:rsidR="0019202E" w:rsidRDefault="0019202E" w:rsidP="005E6E4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3ABB653" w14:textId="77777777" w:rsidR="0019202E" w:rsidRPr="00FB3A86" w:rsidRDefault="0019202E" w:rsidP="005E6E4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9202E" w:rsidRPr="001E44FE" w14:paraId="4015CA3F" w14:textId="77777777" w:rsidTr="0441D35C">
        <w:tc>
          <w:tcPr>
            <w:tcW w:w="9576" w:type="dxa"/>
            <w:shd w:val="clear" w:color="auto" w:fill="F2F2F2" w:themeFill="background1" w:themeFillShade="F2"/>
          </w:tcPr>
          <w:p w14:paraId="0D7E447B" w14:textId="3BD68085" w:rsidR="0019202E" w:rsidRPr="00865F7F" w:rsidRDefault="00592466" w:rsidP="005E6E4A">
            <w:pPr>
              <w:jc w:val="both"/>
              <w:rPr>
                <w:rFonts w:ascii="Arial" w:eastAsia="Calibri" w:hAnsi="Arial" w:cs="Arial"/>
              </w:rPr>
            </w:pPr>
            <w:r w:rsidRPr="00592466">
              <w:rPr>
                <w:rFonts w:ascii="Arial" w:eastAsia="Calibri" w:hAnsi="Arial" w:cs="Arial"/>
              </w:rPr>
              <w:t>This study investigates the socioeconomic determinants of income inequality in East Kalimantan during 2019–2024, with the objective of examining how education, demographic structure, and domestic investment shape disparities in welfare distribution. A quantitative explanatory approach is employed through panel data regression using the Common Effect Model (CEM), supported by specification tests to ensure model selection accuracy. To strengthen the robustness of the results, 1,000 Monte Carlo simulations are conducted to evaluate coefficient stability under random variations. The findings show that Mean Years of Schooling (coef. 0.0267, p&lt;0.01) and Sex Ratio (coef. 0.0032, p&lt;0.01) significantly increase income inequality, while Domestic Direct Investment (coef. –0.0074, p&lt;0.05) significantly reduces it. The Monte Carlo simulations confirm the reliability of these estimates with minimal bias, reinforcing the stability of the regression outcomes. The study concludes that unequal access to education and gender imbalances exacerbate inequality, whereas domestic investment plays a corrective role in narrowing income gaps. These insights emphasize the need for policies that promote equitable education, gender-inclusive labor markets, and sustained domestic investment to foster inclusive growth in East Kalimantan.</w:t>
            </w:r>
          </w:p>
        </w:tc>
      </w:tr>
    </w:tbl>
    <w:p w14:paraId="1EFCA922" w14:textId="77777777" w:rsidR="0019202E" w:rsidRDefault="0019202E" w:rsidP="005E6E4A">
      <w:pPr>
        <w:pStyle w:val="Body"/>
        <w:spacing w:after="0"/>
        <w:rPr>
          <w:rFonts w:ascii="Arial" w:hAnsi="Arial" w:cs="Arial"/>
          <w:i/>
        </w:rPr>
      </w:pPr>
    </w:p>
    <w:p w14:paraId="5DF13373" w14:textId="77777777" w:rsidR="0019202E" w:rsidRPr="00A24E7E" w:rsidRDefault="0019202E" w:rsidP="005E6E4A">
      <w:pPr>
        <w:pStyle w:val="Body"/>
        <w:spacing w:after="0"/>
        <w:rPr>
          <w:rFonts w:ascii="Arial" w:hAnsi="Arial" w:cs="Arial"/>
          <w:i/>
        </w:rPr>
      </w:pPr>
      <w:r w:rsidRPr="37B5B950">
        <w:rPr>
          <w:rFonts w:ascii="Arial" w:hAnsi="Arial" w:cs="Arial"/>
          <w:i/>
          <w:iCs/>
        </w:rPr>
        <w:t xml:space="preserve">Keywords: </w:t>
      </w:r>
      <w:r w:rsidRPr="005D192D">
        <w:rPr>
          <w:rFonts w:ascii="Arial" w:hAnsi="Arial" w:cs="Arial"/>
          <w:i/>
          <w:iCs/>
        </w:rPr>
        <w:t>Income Inequality, Panel Data Regression, Monte Carlo Simulation, East Kalimantan</w:t>
      </w:r>
    </w:p>
    <w:p w14:paraId="094FA22A" w14:textId="77777777" w:rsidR="0019202E" w:rsidRPr="009530F1" w:rsidRDefault="0019202E" w:rsidP="005E6E4A">
      <w:pPr>
        <w:pStyle w:val="Body"/>
        <w:spacing w:after="0"/>
        <w:rPr>
          <w:rFonts w:ascii="Arial" w:hAnsi="Arial" w:cs="Arial"/>
          <w:i/>
          <w:iCs/>
        </w:rPr>
      </w:pPr>
    </w:p>
    <w:p w14:paraId="4F0CE180" w14:textId="77777777" w:rsidR="0019202E" w:rsidRDefault="0019202E" w:rsidP="00F8739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580AA03" w14:textId="522D8DAA" w:rsidR="00C2619D" w:rsidRDefault="0019202E" w:rsidP="00592466">
      <w:pPr>
        <w:ind w:firstLine="562"/>
        <w:jc w:val="both"/>
        <w:rPr>
          <w:rFonts w:ascii="Arial" w:hAnsi="Arial" w:cs="Arial"/>
        </w:rPr>
      </w:pPr>
      <w:bookmarkStart w:id="0" w:name="_Hlk206930711"/>
      <w:r w:rsidRPr="009315D9">
        <w:rPr>
          <w:rFonts w:ascii="Arial" w:hAnsi="Arial" w:cs="Arial"/>
        </w:rPr>
        <w:t xml:space="preserve">East Kalimantan is the epicenter of national development, designated and predicted as the site of Indonesia’s new national capital </w:t>
      </w:r>
      <w:sdt>
        <w:sdtPr>
          <w:rPr>
            <w:rFonts w:ascii="Arial" w:hAnsi="Arial" w:cs="Arial"/>
            <w:color w:val="000000"/>
          </w:rPr>
          <w:tag w:val="MENDELEY_CITATION_v3_eyJjaXRhdGlvbklEIjoiTUVOREVMRVlfQ0lUQVRJT05fOTlhZTMwZDMtNjhmYy00YjdhLThlNzAtZDZhOWI2MmUyODcxIiwiY2l0YXRpb25JdGVtcyI6W3siaWQiOiJjYTQ3YTc5MC0zMzZkLTU0Y2MtOGYxZS0zZGYwMGRiNDg0YzkiLCJpdGVtRGF0YSI6eyJhYnN0cmFjdCI6Ik8iLCJhdXRob3IiOlt7ImRyb3BwaW5nLXBhcnRpY2xlIjoiIiwiZmFtaWx5IjoiUmVwdWJsaWMgSW5kb25lc2lhIiwiZ2l2ZW4iOiIiLCJub24tZHJvcHBpbmctcGFydGljbGUiOiIiLCJwYXJzZS1uYW1lcyI6ZmFsc2UsInN1ZmZpeCI6IiJ9XSwiY29udGFpbmVyLXRpdGxlIjoiSW5kb25lc2lhbiBHb3Zlcm5tZW50IiwiaWQiOiJjYTQ3YTc5MC0zMzZkLTU0Y2MtOGYxZS0zZGYwMGRiNDg0YzkiLCJpc3N1ZSI6IjEiLCJpc3N1ZWQiOnsiZGF0ZS1wYXJ0cyI6W1siMjAyMiJdXX0sInBhZ2UiOiIxNCIsInRpdGxlIjoiVW5kYW5nLVVuZGFuZyBSZXB1YmxpayBJbmRvbmVzaWEgTm9tb3IgMyBUYWh1biAyMDIyIFRlbnRhbmcgSWJ1IEtvdGEgTmVnYXJhIiwidHlwZSI6ImFydGljbGUtam91cm5hbCIsInZvbHVtZSI6IjEifSwidXJpcyI6WyJodHRwOi8vd3d3Lm1lbmRlbGV5LmNvbS9kb2N1bWVudHMvP3V1aWQ9MThmYzk2MWItMDk2My00MmRkLTliZTAtZWFlYjhiOGEwNzRmIiwiaHR0cDovL3d3dy5tZW5kZWxleS5jb20vZG9jdW1lbnRzLz91dWlkPWUzOTU0ZTMxLTA4MWYtNGQ5NC1hMmRmLTIzOWQ2ZTc0NzJiNiJdLCJpc1RlbXBvcmFyeSI6ZmFsc2UsImxlZ2FjeURlc2t0b3BJZCI6IjE4ZmM5NjFiLTA5NjMtNDJkZC05YmUwLWVhZWI4YjhhMDc0ZiJ9XSwicHJvcGVydGllcyI6eyJub3RlSW5kZXgiOjB9LCJpc0VkaXRlZCI6ZmFsc2UsIm1hbnVhbE92ZXJyaWRlIjp7ImNpdGVwcm9jVGV4dCI6IihSZXB1YmxpYyBJbmRvbmVzaWEsIDIwMjIpIiwiaXNNYW51YWxseU92ZXJyaWRkZW4iOmZhbHNlLCJtYW51YWxPdmVycmlkZVRleHQiOiIifX0="/>
          <w:id w:val="464328897"/>
          <w:placeholder>
            <w:docPart w:val="DefaultPlaceholder_-1854013440"/>
          </w:placeholder>
        </w:sdtPr>
        <w:sdtEndPr>
          <w:rPr>
            <w:rFonts w:ascii="Helvetica" w:hAnsi="Helvetica" w:cs="Times New Roman"/>
          </w:rPr>
        </w:sdtEndPr>
        <w:sdtContent>
          <w:r w:rsidRPr="0019202E">
            <w:rPr>
              <w:color w:val="000000"/>
            </w:rPr>
            <w:t>(Republic Indonesia, 2022)</w:t>
          </w:r>
        </w:sdtContent>
      </w:sdt>
      <w:r w:rsidRPr="009315D9">
        <w:rPr>
          <w:rFonts w:ascii="Arial" w:hAnsi="Arial" w:cs="Arial"/>
        </w:rPr>
        <w:t xml:space="preserve">. This transformation has sparked investment, infrastructure growth, and population mobility, boosting economic prospects. However, rapid development may deepen socio-economic disparities if not accompanied by equitable resource distribution </w:t>
      </w:r>
      <w:sdt>
        <w:sdtPr>
          <w:rPr>
            <w:rFonts w:ascii="Arial" w:hAnsi="Arial" w:cs="Arial"/>
            <w:color w:val="000000"/>
          </w:rPr>
          <w:tag w:val="MENDELEY_CITATION_v3_eyJjaXRhdGlvbklEIjoiTUVOREVMRVlfQ0lUQVRJT05fNGU2NzQyMjAtNTJmMS00NDFjLWFhN2EtZjhiZTVlNTAwNDFhIiwiY2l0YXRpb25JdGVtcyI6W3siaWQiOiJlNGY1MTEwOS1kMDJkLTVkZTAtYTdmYy0yZDkxZmY1YTgxNTUiLCJpdGVtRGF0YSI6eyJhdXRob3IiOlt7ImRyb3BwaW5nLXBhcnRpY2xlIjoiIiwiZmFtaWx5IjoiT2t0YXZpYSIsImdpdmVuIjoiRWxsaXNhIFd1bGFuIiwibm9uLWRyb3BwaW5nLXBhcnRpY2xlIjoiIiwicGFyc2UtbmFtZXMiOmZhbHNlLCJzdWZmaXgiOiIifSx7ImRyb3BwaW5nLXBhcnRpY2xlIjoiIiwiZmFtaWx5IjoiSXN0YW1hbGEiLCJnaXZlbiI6Ik5hZGlhIiwibm9uLWRyb3BwaW5nLXBhcnRpY2xlIjoiIiwicGFyc2UtbmFtZXMiOmZhbHNlLCJzdWZmaXgiOiIifSx7ImRyb3BwaW5nLXBhcnRpY2xlIjoiIiwiZmFtaWx5IjoiU2FnZW5hIiwiZ2l2ZW4iOiJVbmkgVyIsIm5vbi1kcm9wcGluZy1wYXJ0aWNsZSI6IiIsInBhcnNlLW5hbWVzIjpmYWxzZSwic3VmZml4IjoiIn1dLCJjb250YWluZXItdGl0bGUiOiJTRUlLTyA6IEpvdXJuYWwgb2YgTWFuYWdlbWVudCAmIEJ1c2luZXNzIiwiaWQiOiJlNGY1MTEwOS1kMDJkLTVkZTAtYTdmYy0yZDkxZmY1YTgxNTUiLCJpc3N1ZSI6IjIiLCJpc3N1ZWQiOnsiZGF0ZS1wYXJ0cyI6W1siMjAyNCJdXX0sInBhZ2UiOiIxMTA3LTExMjEiLCJ0aXRsZSI6IkRhbXBhayBQZW1pbmRhaGFuIElLTiBOdXNhbnRhcmEgZGFuIFRhbnRhbmdhbm55YSBUZXJoYWRhcCBQZW1iYW5ndW5hbiBQZXJla29ub21pYW4gTG9rYWwiLCJ0eXBlIjoiYXJ0aWNsZS1qb3VybmFsIiwidm9sdW1lIjoiNyJ9LCJ1cmlzIjpbImh0dHA6Ly93d3cubWVuZGVsZXkuY29tL2RvY3VtZW50cy8/dXVpZD04N2ViZTZiMy0xMGI4LTRiMjMtODE0Mi0xNWE0NThmMjI3NDMiLCJodHRwOi8vd3d3Lm1lbmRlbGV5LmNvbS9kb2N1bWVudHMvP3V1aWQ9Nzk0MTVhNTgtOGE0OC00NGQ2LWFjYWMtYzVhMzM4YzhlOWMyIl0sImlzVGVtcG9yYXJ5IjpmYWxzZSwibGVnYWN5RGVza3RvcElkIjoiODdlYmU2YjMtMTBiOC00YjIzLTgxNDItMTVhNDU4ZjIyNzQzIn0seyJpZCI6IjFjZjAxOTFmLWU2NmQtNWM4ZC1hZmIyLTExNGVhNWFlODIzNiIsIml0ZW1EYXRhIjp7IkRPSSI6IjEwLjMxMDA0L2pvZS52NWkyLjEwNjMiLCJJU1NOIjoiMjY1NS0xMzY1IiwiYWJzdHJhY3QiOiJUaGUgcHVycG9zZSBvZiB0aGlzIHN0dWR5IGlzIHRvIGFuYWx5emUgaG93IG11Y2ggaW5mbHVlbmNlIHRoZSByZWxvY2F0aW9uIG9mIHRoZSBTdGF0ZSBDYXBpdGFsIGhhcyBvbiBJbnZlc3RtZW50IGluIFRhYmFsb25nIFJlZ2VuY3ksIFNvdXRoIEthbGltYW50YW4uIFRoaXMgc3R1ZHkgdXNlcyBhIHF1YW50aXRhdGl2ZSBtZXRob2Qgd2l0aCB0aGUgdHlwZSBvZiBleHBsYW5hdG9yeSByZXNlYXJjaC4gVGhlIHNhbXBsZSBpbiB0aGlzIHN0dWR5IHVzZWQgYSBwdXJwb3NpdmUgc2FtcGxpbmcgdGVjaG5pcXVlLiBUaGUgbnVtYmVyIG9mIHNhbXBsZXMgaW4gdGhpcyByZXNlYXJjaCBpcyAxMDAgcGVvcGxlIHdobyBoYXZlIGFzc2V0cyBvciBpbnZlc3RtZW50cyBmcm9tIDIwMTkgdG8gMjAyMiBpbiBUYWJhbG9uZyBSZWdlbmN5LiBUaGVuIHRoZSBkYXRhIGlzIHByb2Nlc3NlZCB1c2luZyB0aGUgU21hcnRQTFMgY29tcHV0ZXIgcHJvZ3JhbS4gVGhlIHJlbG9jYXRpb24gb2YgdGhlIE5hdGlvbmFsIENhcGl0YWwgKFgpIGhhcyBhIHNpZ25pZmljYW50IGVmZmVjdCBvbiBpbnZlc3RtZW50IGluIFRhYmFsb25nIFJlZ2VuY3kgKFkpLiBUaGlzIHN0dWR5IGNvbmNsdWRlcyB0aGF0IHRoZSByZWxvY2F0aW9uIG9mIHRoZSBOYXRpb25hbCBDYXBpdGFsIGZyb20gSmFrYXJ0YSB0byBFYXN0IEthbGltYW50YW4gaGFzIGFsc28gYWZmZWN0ZWQgaW52ZXN0bWVudCBpbiBvdGhlciBwcm92aW5jZXMgaW4gdGhlIHZpY2luaXR5LCBvbmUgb2Ygd2hpY2ggaXMgVGFiYWxvbmcgUmVnZW5jeSB3aGljaCBpcyAyMTcga20gZnJvbSB0aGUgQ2FwaXRhbCBDaXR5IFN0YXRlLCBvbmUgb2YgdGhlIGludmVzdG1lbnRzIHRoYXQgYXJlIG9mIGdyZWF0IGludGVyZXN0IHRvIHRoZSBwZW9wbGUgaW4gdGhlIFRhYmFsb25nIFJlZ2VuY3kgYXJlYSBpcyBSZWFsIEFzc2V0cy4gVGFiYWxvbmcgUmVnZW5jeSBhcyBhIGJ1ZmZlciBmb3IgdGhlIE5hdGlvbmFsIENhcGl0YWwgYWxzbyBwYXJ0aWNpcGF0ZXMgaW4gcHJlcGFyaW5nIGZhY2lsaXRpZXMsIGluZnJhc3RydWN0dXJlIGFzIHRoZSBnYXRld2F5IGZvciB0aGUgS2FsaW1hbnRhbiByZWdpb24gdG8gdGhlIE5hdGlvbmFsIENhcGl0YWwuIiwiYXV0aG9yIjpbeyJkcm9wcGluZy1wYXJ0aWNsZSI6IiIsImZhbWlseSI6Ild1bGFuZGFyaSIsImdpdmVuIjoiRHlhaCBTcmkiLCJub24tZHJvcHBpbmctcGFydGljbGUiOiIiLCJwYXJzZS1uYW1lcyI6ZmFsc2UsInN1ZmZpeCI6IiJ9LHsiZHJvcHBpbmctcGFydGljbGUiOiIiLCJmYW1pbHkiOiJBcml6YSIsImdpdmVuIjoiQS4gRmlyc2EiLCJub24tZHJvcHBpbmctcGFydGljbGUiOiIiLCJwYXJzZS1uYW1lcyI6ZmFsc2UsInN1ZmZpeCI6IiJ9LHsiZHJvcHBpbmctcGFydGljbGUiOiIiLCJmYW1pbHkiOiJOdXJoYXlhdGkiLCJnaXZlbiI6Ik51cmhheWF0aSIsIm5vbi1kcm9wcGluZy1wYXJ0aWNsZSI6IiIsInBhcnNlLW5hbWVzIjpmYWxzZSwic3VmZml4IjoiIn1dLCJjb250YWluZXItdGl0bGUiOiJKb3VybmFsIG9uIEVkdWNhdGlvbiIsImlkIjoiMWNmMDE5MWYtZTY2ZC01YzhkLWFmYjItMTE0ZWE1YWU4MjM2IiwiaXNzdWUiOiIyIiwiaXNzdWVkIjp7ImRhdGUtcGFydHMiOltbIjIwMjMiXV19LCJwYWdlIjoiMzgwNC0zODA3IiwidGl0bGUiOiJQZW5nYXJ1aCBQZW1pbmRhaGFuIElidSBLb3RhIE5lZ2FyYSB0ZXJoYWRhcCBJbnZlc3Rhc2kgZGkgS2FidXBhdGVuIFRhYmFsb25nIEthbGltYW50YW4gU2VsYXRhbiIsInR5cGUiOiJhcnRpY2xlLWpvdXJuYWwiLCJ2b2x1bWUiOiI1In0sInVyaXMiOlsiaHR0cDovL3d3dy5tZW5kZWxleS5jb20vZG9jdW1lbnRzLz91dWlkPWYxYTQxODkyLWYwYmMtNGJjOS05OTkyLWE2NDY4MDg4YjIxZSIsImh0dHA6Ly93d3cubWVuZGVsZXkuY29tL2RvY3VtZW50cy8/dXVpZD04ODQ2NGE0Ny04NmU4LTQ4OWItOTQ4Ny02NWJmOTM4ZWVmZTgiXSwiaXNUZW1wb3JhcnkiOmZhbHNlLCJsZWdhY3lEZXNrdG9wSWQiOiJmMWE0MTg5Mi1mMGJjLTRiYzktOTk5Mi1hNjQ2ODA4OGIyMWUifV0sInByb3BlcnRpZXMiOnsibm90ZUluZGV4IjowfSwiaXNFZGl0ZWQiOmZhbHNlLCJtYW51YWxPdmVycmlkZSI6eyJjaXRlcHJvY1RleHQiOiIoT2t0YXZpYSBldCBhbC4sIDIwMjQ7IFd1bGFuZGFyaSBldCBhbC4sIDIwMjMpIiwiaXNNYW51YWxseU92ZXJyaWRkZW4iOmZhbHNlLCJtYW51YWxPdmVycmlkZVRleHQiOiIifX0="/>
          <w:id w:val="1944644658"/>
          <w:placeholder>
            <w:docPart w:val="DefaultPlaceholder_-1854013440"/>
          </w:placeholder>
        </w:sdtPr>
        <w:sdtEndPr>
          <w:rPr>
            <w:rFonts w:ascii="Helvetica" w:hAnsi="Helvetica" w:cs="Times New Roman"/>
          </w:rPr>
        </w:sdtEndPr>
        <w:sdtContent>
          <w:r w:rsidRPr="0019202E">
            <w:rPr>
              <w:color w:val="000000"/>
            </w:rPr>
            <w:t>(Oktavia et al., 2024; Wulandari et al., 2023)</w:t>
          </w:r>
        </w:sdtContent>
      </w:sdt>
      <w:r w:rsidRPr="009315D9">
        <w:rPr>
          <w:rFonts w:ascii="Arial" w:hAnsi="Arial" w:cs="Arial"/>
        </w:rPr>
        <w:t xml:space="preserve">. Despite its natural wealth, East Kalimantan faces structural inequalities, with growth benefits concentrated in urban and resource-rich areas </w:t>
      </w:r>
      <w:sdt>
        <w:sdtPr>
          <w:rPr>
            <w:rFonts w:ascii="Arial" w:hAnsi="Arial" w:cs="Arial"/>
            <w:color w:val="000000"/>
          </w:rPr>
          <w:tag w:val="MENDELEY_CITATION_v3_eyJjaXRhdGlvbklEIjoiTUVOREVMRVlfQ0lUQVRJT05fNzJlNjYwYjQtY2E0NC00YzA2LTlmMmEtYzI5MzI5OTBhY2NkIiwiY2l0YXRpb25JdGVtcyI6W3siaWQiOiJjMTY2MGE0ZC1kYTE5LTU2MjctODg2ZS05N2YxM2UyYjdlODEiLCJpdGVtRGF0YSI6eyJhdXRob3IiOlt7ImRyb3BwaW5nLXBhcnRpY2xlIjoiIiwiZmFtaWx5IjoiUGVybWF0YXNhcmkiLCJnaXZlbiI6IkthcnRpa2EgQWRpdGh5YSIsIm5vbi1kcm9wcGluZy1wYXJ0aWNsZSI6IiIsInBhcnNlLW5hbWVzIjpmYWxzZSwic3VmZml4IjoiIn0seyJkcm9wcGluZy1wYXJ0aWNsZSI6IiIsImZhbWlseSI6IlBhbWJ1ZGkiLCJnaXZlbiI6IkFuZGlrYSIsIm5vbi1kcm9wcGluZy1wYXJ0aWNsZSI6IiIsInBhcnNlLW5hbWVzIjpmYWxzZSwic3VmZml4IjoiIn0seyJkcm9wcGluZy1wYXJ0aWNsZSI6IiIsImZhbWlseSI6IlB1c3BpdGF3YXRpIiwiZ2l2ZW4iOiJFa2EiLCJub24tZHJvcHBpbmctcGFydGljbGUiOiIiLCJwYXJzZS1uYW1lcyI6ZmFsc2UsInN1ZmZpeCI6IiJ9LHsiZHJvcHBpbmctcGFydGljbGUiOiIiLCJmYW1pbHkiOiJLYXV0c2FyIiwiZ2l2ZW4iOiJBY2htYWQiLCJub24tZHJvcHBpbmctcGFydGljbGUiOiIiLCJwYXJzZS1uYW1lcyI6ZmFsc2UsInN1ZmZpeCI6IiJ9XSwiY29udGFpbmVyLXRpdGxlIjoiSnVybmFsIEVrb25vbWksIExpbmdrdW5nYW4sIEVuZXJnaSwgZGFuIEJpc25pcyIsImlkIjoiYzE2NjBhNGQtZGExOS01NjI3LTg4NmUtOTdmMTNlMmI3ZTgxIiwiaXNzdWUiOiIxIiwiaXNzdWVkIjp7ImRhdGUtcGFydHMiOltbIjIwMjQiXV19LCJwYWdlIjoiMS0yNiIsInRpdGxlIjoiQW5hbGlzaXMgU2VrdG9yIFVuZ2d1bGFuIGRhbiBLZXRpbXBhbmdhbiBBbnRhciBXaWxheWFoIDogU3R1ZGkgS2FzdXMgUHJvdmluc2kgS2FsaW1hbnRhbiBUaW11ciBQcm92aW5zaSBLYWxpbWFudGFuIFRpbXVyIGRpcGlsaWggbWVuamFkaSBJYnUgS290YSBOZWdhcmEgZGlrYXJlbmFrYW4gbG9rYXNpIiwidHlwZSI6ImFydGljbGUtam91cm5hbCIsInZvbHVtZSI6IjIifSwidXJpcyI6WyJodHRwOi8vd3d3Lm1lbmRlbGV5LmNvbS9kb2N1bWVudHMvP3V1aWQ9MGFmYWJlZTItOTNlMi00NmE3LThhZjUtNjk0ZjAzMTNlMzA2IiwiaHR0cDovL3d3dy5tZW5kZWxleS5jb20vZG9jdW1lbnRzLz91dWlkPTczNWU1MDhjLTMxMTYtNDJjYS1hNjAwLWQ4ZjVkNTIwOTBiMyJdLCJpc1RlbXBvcmFyeSI6ZmFsc2UsImxlZ2FjeURlc2t0b3BJZCI6IjBhZmFiZWUyLTkzZTItNDZhNy04YWY1LTY5NGYwMzEzZTMwNiJ9LHsiaWQiOiIxZTkwOTMyMC1iMTIwLTU5NGMtYjkzNi0xYjVkNDliN2FmYTYiLCJpdGVtRGF0YSI6eyJET0kiOiIxMC4yNDI1OC9qYmEudjE3aTEuNzc5IiwiSVNTTiI6IjE4NTgtMDMwMCIsImFic3RyYWN0IjoiSW5lcXVhbGl0eSBpcyBhIGNvbW1vbiBwcm9ibGVtIGluIGRldmVsb3BtZW50LCBpbmNsdWRpbmcgaW4gSW5kb25lc2lhLiBUaGUgZGV2ZWxvcG1lbnQgb2YgS2FsaW1hbnRhbiBpcyBpbnNlcGFyYWJsZSBmcm9tIHRoZSBwcm9ibGVtIG9mIGluZXF1YWxpdHkuIFRoaXMgc3R1ZHkgYWltZWQgdG8gYW5hbHl6ZSB0aGUgdW5ldmVuIGRldmVsb3BtZW50IGFjcm9zcyBkaXN0cmljdHMgYW5kIGVjb25vbWljIHN0cnVjdHVyZSBzaGlmdCBvZiA1NiBkaXN0cmljdHMsIGFsc28gdG8gcHJvdmUgdGhlIGNhcGFiaWxpdHkgb2YgS3V6bmV0cyBIeXBvdGhlc2lzIGluIEthbGltYW50YW4gZHVyaW5nIDIwMTItMjAxOS4gVGhpcyBzdHVkeSB1c2VkIHNlY29uZGFyeSBkYXRhIHdoaWNoIHdhcyBwcm9jZXNzZWQgYnkgV2lsbGlhbXNvbiBJbmRleCwgRW50cm9weSBUaGVpbCBJbmRleCwgUGVhcnNvbiBDb3JyZWxhdGlvbiwgYW5kIFNoaWZ0IFNoYXJlIGFuYWx5c2lzLiBUaGUgcmVzdWx0IG9mIHN0dWR5IHNob3dlZCB0aGF0OiAoMSkgcmVnaW9uYWwgaW5lcXVhbGl0eSBpbiBLYWxpbWFudGFuIGlzIGhpZ2ggYnV0IHNob3dzIGRlY3JlYXNpbmcgdHJlbmQgZm9yIHRoZSBwZXJpb2Qgb2Ygb2JzZXJ2YXRpb247ICgyKSBpbmVxdWFsaXR5IGJldHdlZW4gcmVnaW9ucyBpbiBLYWxpbWFudGFuIGlzIG1vcmUgY2F1c2VkIGJ5IGluZXF1YWxpdHkgYmV0d2VlbiBwcm92aW5jZXMuIFByb3ZpbmNlIG9mIEVhc3QgS2FsaW1hbnRhbiBwcm92aWRlcyB0aGUgbGFyZ2VzdCBjb250cmlidXRpb24gdG93YXJkcyB0aGUgaW5lcXVhbGl0eSBiZXR3ZWVuIGFuZCB3aXRoaW4gcHJvdmluY2VzOyAoMykgVGhlcmUgaXMgYSBzdHJvbmcgcmVsYXRpb25zaGlwIGJldHdlZW4gdGhlIHZhcmlhYmxlIG9mIHBlciBjYXBpdGEgR1JEUCBhbmQgdGhlIGluZXF1YWxpdHkgaW5kZXguIE1lYW53aGlsZSwgdGhlIHJlbGF0aW9uc2hpcCBiZXR3ZWVuIHRoZSBlY29ub21pYyBncm93dGggdmFyaWFibGUgYW5kIHRoZSBpbmVxdWFsaXR5IGluZGV4IGlzIGxlc3Mgc3Ryb25nOyAoNCkgS3V6bmV0cyBoeXBvdGhlc2lzIGlzIG5vdCBhcHBsaWNhYmxlIGluIEthbGltYW50YW47ICg1KSBhbmQgdGhlIGVjb25vbWljIHN0cnVjdHVyZSBvZiBLYWxpbWFudGFuIGhhcyBzaGlmdGVkIGZyb20gdGhlIGFncmljdWx0dXJhbCBzZWN0b3IgdG8gdGhlIGluZHVzdHJpYWwgc2VjdG9yLlxyIMKgXHIgS2V0aW1wYW5nYW4gbWVydXBha2FuIHBlcm1hc2FsYWhhbiB1bXVtIGRhbGFtIHBlbWJhbmd1bmFuLCB0aWRhayB0ZXJrZWN1YWxpIGRpIEluZG9uZXNpYS4gUGVtYmFuZ3VuYW4gd2lsYXlhaCBLYWxpbWFudGFuIGp1Z2EgdGlkYWsgdGVybGVwYXMgZGFyaSBtYXNhbGFoIGtldGltcGFuZ2FuLiBQZW5lbGl0aWFuIGluaSBiZXJ0dWp1YW4gdW50dWsgbWVuZ2FuYWxpc2lzIGtldGlkYWttZXJhdGFhbiBwZW1iYW5ndW5hbiBhbnRhcndpbGF5YWggZGFuIHBlcmdlc2VyYW4gc3RydWt0dXIgZWtvbm9taSBkaSA1NiBrYWJ1cGF0ZW4va290YSwgc2VydGEgbWVtYnVrdGlrYW4gSGlwb3Rlc2lzIEt1em5ldCBiZXJsYWt1IGF0YXUgdGlkYWsgZGkgS2FsaW1hbnRhbiBzZWxhbWEgcGVyaW9kZSAyMDEyLS0yMDE5LiBTdHVkaSBpbmkgbWVuZ2d1bmFrYW4gZGF0YSBzZWt1bmRlciB5YW5nIGRpb2xhaCBkZW5nYW4gYW5hbGlzaXMgSW5kZWtzIFdpbGxpYW1zb24sIEluZGVrcyBFbnRyb3BpIFRoZWlsLCBLb3JlbGFzaSBQZWFyc29uLCBkYW4gU2hpZnQgU2hhcmUuIEhhc2lsIHBlbmVsaXRpYW4gbWVudW5qdWtrYW4gYmFod2E6ICgxKSBrZXRpbXBhbmdhbiBhbnRhcndpbGF5YWggZGkgS2FsaW1hbnRhbiB0ZXJnb2xvbmcgdGluZ2dpIGRlbmdhbiB0cmVuIHlhbmcgY2VuZGVydW5nIG1lbnVydW47ICgyKSBrZXRpbXBhbmdhbiBhbnRhcndpbGF5YWggZGkgS2FsaW1hbnRhbiBsZWJpaCBkaWFraWJhdGthbiBvbGVoIGtldGltcGFuZ2FuIGFudGFyIHByb3ZpbnNpLiBQcm92aW5zaSBLYWxpbWFudGFuIFRpbXVyIG1lbWJlcmkgc3VtYmFuZ2FuIHRlcmJlc2FyIHRlcmhhZGFwIGtldGltcGFuZ2FuIGFudGFyIGRhbiBkYWxhbSBwcm92aW5zaTsgKDMpIFRlcmRhcGF0IGh1YnVuZ2FuIHlhbmcga3VhdCBhbnRhcmEgdmFyaWFiZWwgUERSQiBwZXIga2FwaXRhIGRhbiBpbmRla3Mga2V0aW1wYW5nYW4uIFNlZGFuZ2thbiBodWJ1bmdhbiBhbnRhcmEgdmFyaWFiZWwgcGVydHVtYnVoYW4gZWtvbm9taSBkZW5nYW4gaW5kZWtzIGtldGltcGFuZ2FuIGt1cmFuZyBrdWF0OyAoNCkgSGlwb3Rlc2lzIEt1em5ldHMgdGlkYWsgYmVybGFrdSBkaSBLYWxpbWFudGFuOyBkYW4gKDUpIHN0cnVrdHVyIGVrb25vbWkgS2FsaW1hbnRhbiBtZW5nYWxhbWkgcGVyZ2VzZXJhbiBkYXJpIHNla3RvciBwZXJ0YW5pYW4ga2Ugc2VrdG9yIGluZHVzdHJpLiIsImF1dGhvciI6W3siZHJvcHBpbmctcGFydGljbGUiOiIiLCJmYW1pbHkiOiJQcmF0aXdpIiwiZ2l2ZW4iOiJNYXJpYSBDaHJpc3RpbmEgWXVsaSIsIm5vbi1kcm9wcGluZy1wYXJ0aWNsZSI6IiIsInBhcnNlLW5hbWVzIjpmYWxzZSwic3VmZml4IjoiIn1dLCJjb250YWluZXItdGl0bGUiOiJKdXJuYWwgQm9ybmVvIEFkbWluaXN0cmF0b3IiLCJpZCI6IjFlOTA5MzIwLWIxMjAtNTk0Yy1iOTM2LTFiNWQ0OWI3YWZhNiIsImlzc3VlIjoiMSIsImlzc3VlZCI6eyJkYXRlLXBhcnRzIjpbWyIyMDIxIl1dfSwicGFnZSI6IjEzMS0xNTQiLCJ0aXRsZSI6IkFuYWxpc2lzIEtldGltcGFuZ2FuIEFudGFyd2lsYXlhaCBkYW4gUGVyZ2VzZXJhbiBTdHJ1a3R1ciBFa29ub21pIGRpIEthbGltYW50YW4iLCJ0eXBlIjoiYXJ0aWNsZS1qb3VybmFsIiwidm9sdW1lIjoiMTcifSwidXJpcyI6WyJodHRwOi8vd3d3Lm1lbmRlbGV5LmNvbS9kb2N1bWVudHMvP3V1aWQ9N2Y2N2MwOGQtM2I5ZS00OWY3LWJhMDYtOTg4ZjBiZDVmOThlIiwiaHR0cDovL3d3dy5tZW5kZWxleS5jb20vZG9jdW1lbnRzLz91dWlkPTliY2I0ZjI2LTIxODctNDUzYS1hMzRlLTkxOGM3NmViMjk4NiJdLCJpc1RlbXBvcmFyeSI6ZmFsc2UsImxlZ2FjeURlc2t0b3BJZCI6IjdmNjdjMDhkLTNiOWUtNDlmNy1iYTA2LTk4OGYwYmQ1Zjk4ZSJ9XSwicHJvcGVydGllcyI6eyJub3RlSW5kZXgiOjB9LCJpc0VkaXRlZCI6ZmFsc2UsIm1hbnVhbE92ZXJyaWRlIjp7ImNpdGVwcm9jVGV4dCI6IihQZXJtYXRhc2FyaSBldCBhbC4sIDIwMjQ7IFByYXRpd2ksIDIwMjEpIiwiaXNNYW51YWxseU92ZXJyaWRkZW4iOmZhbHNlLCJtYW51YWxPdmVycmlkZVRleHQiOiIifX0="/>
          <w:id w:val="1782997517"/>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Permatasari</w:t>
          </w:r>
          <w:proofErr w:type="spellEnd"/>
          <w:r w:rsidRPr="0019202E">
            <w:rPr>
              <w:color w:val="000000"/>
            </w:rPr>
            <w:t xml:space="preserve"> et al., 2024; Pratiwi, 2021)</w:t>
          </w:r>
        </w:sdtContent>
      </w:sdt>
      <w:r w:rsidRPr="009315D9">
        <w:rPr>
          <w:rFonts w:ascii="Arial" w:hAnsi="Arial" w:cs="Arial"/>
        </w:rPr>
        <w:t xml:space="preserve">. The </w:t>
      </w:r>
      <w:bookmarkStart w:id="1" w:name="_GoBack"/>
      <w:r w:rsidR="0064623E">
        <w:rPr>
          <w:rFonts w:ascii="Arial" w:hAnsi="Arial" w:cs="Arial"/>
        </w:rPr>
        <w:t>GINI</w:t>
      </w:r>
      <w:bookmarkEnd w:id="1"/>
      <w:r w:rsidRPr="009315D9">
        <w:rPr>
          <w:rFonts w:ascii="Arial" w:hAnsi="Arial" w:cs="Arial"/>
        </w:rPr>
        <w:t xml:space="preserve"> Ratio Index is crucial for assessing income inequality and understanding how development impacts welfare distribution </w:t>
      </w:r>
      <w:sdt>
        <w:sdtPr>
          <w:rPr>
            <w:rFonts w:ascii="Arial" w:hAnsi="Arial" w:cs="Arial"/>
            <w:color w:val="000000"/>
          </w:rPr>
          <w:tag w:val="MENDELEY_CITATION_v3_eyJjaXRhdGlvbklEIjoiTUVOREVMRVlfQ0lUQVRJT05fZDIxZDhlNzEtODVlNy00NWNkLWIwOGQtZDRhODI3ZDExY2E2IiwiY2l0YXRpb25JdGVtcyI6W3siaWQiOiIxYzAyNThiNS0yNWRkLTUxZGUtOTIzMS03NWQ4NTg1Zjk0NDEiLCJpdGVtRGF0YSI6eyJET0kiOiIxMC4xMDE2L2ouaW50ZWNvLjIwMjMuMDcuMDAzIiwiSVNTTiI6IjIxMTA3MDE3IiwiYWJzdHJhY3QiOiJUaGlzIHBhcGVyIHN0dWRpZXMgdGhlIGFzc29jaWF0aW9uIGJldHdlZW4gcmVtaXR0YW5jZXMsIGZpbmFuY2lhbCBkZXZlbG9wbWVudCwgYW5kIGluY29tZSBpbmVxdWFsaXR5IGZvciBhIHNhbXBsZSBvZiA3MCBkZXZlbG9waW5nIGNvdW50cmllcyBmcm9tIDE5ODQgdG8gMjAxOS4gTW9zdCBvZiB0aGUgZXhpc3Rpbmcgc3R1ZGllcyBpbiB0aGUgbGl0ZXJhdHVyZSBoYXZlIGV4YW1pbmVkIGVpdGhlciB0aGUgcmVtaXR0YW5jZXMgYW5kIGluZXF1YWxpdHkgcmVsYXRpb25zaGlwIG9yIHRoZSBmaW5hbmNpYWwgZGV2ZWxvcG1lbnQgYW5kIGluZXF1YWxpdHkgcmVsYXRpb25zaGlwLCBidXQgb25seSBhIGZldyBoYXZlIGxvb2tlZCBhdCB0aGUgZWZmZWN0IG9mIGJvdGggcmVtaXR0YW5jZXMgYW5kIGZpbmFuY2lhbCBkZXZlbG9wbWVudCBvbiBpbmVxdWFsaXR5LiBIb3dldmVyLCBub25lIG9mIHRoZSBleGlzdGluZyBzdHVkaWVzIGhhdmUgbG9va2VkIGF0IHRoZSBjb21iaW5lZCBlZmZlY3Qgb2YgdGhlc2UgdHdvIG9uIGluZXF1YWxpdHkuIE91ciBjb250cmlidXRpb24gdG8gdGhlIGxpdGVyYXR1cmUgaXMgbWFuaWZvbGQuIEZpcnN0IGFuZCBmb3JlbW9zdCwgd2UgZXhhbWluZSB3aGV0aGVyIHJlbWl0dGFuY2VzIGFuZCBmaW5hbmNpYWwgZGV2ZWxvcG1lbnQgYXJlIHN1YnN0aXR1dGVzIG9yIGNvbXBsZW1lbnRzIGluIHJlZHVjaW5nIGluZXF1YWxpdHkgYW5kIGZpbmQgZXZpZGVuY2UgdGhhdCwgaW4gY291bnRyaWVzIHRoYXQgYXJlIG1vcmUgdW5lcXVhbCwgcmVtaXR0YW5jZXMgc3Vic3RpdHV0ZSBmaW5hbmNpYWwgZGV2ZWxvcG1lbnQgaW4gcmVkdWNpbmcgaW5lcXVhbGl0eS4gQnV0LCBpbiBjb3VudHJpZXMgdGhhdCBhcmUgbGVzcyB1bmVxdWFsLCByZW1pdHRhbmNlcyBjb21wbGVtZW50IGZpbmFuY2lhbCBkZXZlbG9wbWVudCBpbiByZWR1Y2luZyBpbmVxdWFsaXR5LiBTZWNvbmQsIHdlIGZpbmQgdGhhdCB0aGUgc3Vic3RpdHV0aW9uYXJ5IGVmZmVjdCBvZiByZW1pdHRhbmNlcyBpcyBsYXJnZXIgdGhhbiB0aGVpciBjb21wbGVtZW50YXJ5IGVmZmVjdC4gQW5kIGZpbmFsbHksIHdoaWxlIHByZXZpb3VzIHN0dWRpZXMgaGF2ZSBhc3N1bWVkIHRoYXQgcmVtaXR0YW5jZXMgYW5kIGZpbmFuY2lhbCBkZXZlbG9wbWVudCBoYXZlIGhvbW9nZW5vdXMgZWZmZWN0cyBvbiBpbmVxdWFsaXR5LCB3ZSBmaW5kIHRoYXQgcmVtaXR0YW5jZXMgYW5kIGZpbmFuY2lhbCBkZXZlbG9wbWVudCBleGVydCBoZXRlcm9nZW5lb3VzIGVmZmVjdHMgYWNyb3NzIHRoZSBjb25kaXRpb25hbCBkaXN0cmlidXRpb24gb2YgaW5lcXVhbGl0eS4iLCJhdXRob3IiOlt7ImRyb3BwaW5nLXBhcnRpY2xlIjoiIiwiZmFtaWx5IjoiTWFsbGVsYSIsImdpdmVuIjoiS2VlcnRpIiwibm9uLWRyb3BwaW5nLXBhcnRpY2xlIjoiIiwicGFyc2UtbmFtZXMiOmZhbHNlLCJzdWZmaXgiOiIifSx7ImRyb3BwaW5nLXBhcnRpY2xlIjoiIiwiZmFtaWx5IjoiU2luZ2giLCJnaXZlbiI6IlN1bm55IEt1bWFyIiwibm9uLWRyb3BwaW5nLXBhcnRpY2xlIjoiIiwicGFyc2UtbmFtZXMiOmZhbHNlLCJzdWZmaXgiOiIifSx7ImRyb3BwaW5nLXBhcnRpY2xlIjoiIiwiZmFtaWx5IjoiU3JpdmFzdGF2YSIsImdpdmVuIjoiQXJjaGFuYSIsIm5vbi1kcm9wcGluZy1wYXJ0aWNsZSI6IiIsInBhcnNlLW5hbWVzIjpmYWxzZSwic3VmZml4IjoiIn1dLCJjb250YWluZXItdGl0bGUiOiJJbnRlcm5hdGlvbmFsIEVjb25vbWljcyIsImlkIjoiMWMwMjU4YjUtMjVkZC01MWRlLTkyMzEtNzVkODU4NWY5NDQxIiwiaXNzdWUiOiJKdWx5IiwiaXNzdWVkIjp7ImRhdGUtcGFydHMiOltbIjIwMjMiXV19LCJwYWdlIjoiMTcxLTE4NiIsInB1Ymxpc2hlciI6IkVsc2V2aWVyIEIuVi4iLCJ0aXRsZSI6IlJlbWl0dGFuY2VzLCBmaW5hbmNpYWwgZGV2ZWxvcG1lbnQsIGFuZCBpbmNvbWUgaW5lcXVhbGl0eTogQSBwYW5lbCBxdWFudGlsZSByZWdyZXNzaW9uIGFwcHJvYWNoIiwidHlwZSI6ImFydGljbGUtam91cm5hbCIsInZvbHVtZSI6IjE3NSJ9LCJ1cmlzIjpbImh0dHA6Ly93d3cubWVuZGVsZXkuY29tL2RvY3VtZW50cy8/dXVpZD03ZmRmYjFkNy1jNmRkLTQ5NjgtYWQ2Ny05ODlhMDNhM2Q0OTkiLCJodHRwOi8vd3d3Lm1lbmRlbGV5LmNvbS9kb2N1bWVudHMvP3V1aWQ9NGYwNzYxYjAtNzg1MC00ZjU1LTg3NjktNjI4MWU5NmVkM2QyIl0sImlzVGVtcG9yYXJ5IjpmYWxzZSwibGVnYWN5RGVza3RvcElkIjoiN2ZkZmIxZDctYzZkZC00OTY4LWFkNjctOTg5YTAzYTNkNDk5In1dLCJwcm9wZXJ0aWVzIjp7Im5vdGVJbmRleCI6MH0sImlzRWRpdGVkIjpmYWxzZSwibWFudWFsT3ZlcnJpZGUiOnsiY2l0ZXByb2NUZXh0IjoiKE1hbGxlbGEgZXQgYWwuLCAyMDIzKSIsImlzTWFudWFsbHlPdmVycmlkZGVuIjpmYWxzZSwibWFudWFsT3ZlcnJpZGVUZXh0IjoiIn19"/>
          <w:id w:val="1292014642"/>
          <w:placeholder>
            <w:docPart w:val="DefaultPlaceholder_-1854013440"/>
          </w:placeholder>
        </w:sdtPr>
        <w:sdtEndPr>
          <w:rPr>
            <w:rFonts w:ascii="Helvetica" w:hAnsi="Helvetica" w:cs="Times New Roman"/>
          </w:rPr>
        </w:sdtEndPr>
        <w:sdtContent>
          <w:r w:rsidRPr="0019202E">
            <w:rPr>
              <w:color w:val="000000"/>
            </w:rPr>
            <w:t>(Mallela et al., 2023)</w:t>
          </w:r>
        </w:sdtContent>
      </w:sdt>
      <w:r w:rsidRPr="009315D9">
        <w:rPr>
          <w:rFonts w:ascii="Arial" w:hAnsi="Arial" w:cs="Arial"/>
        </w:rPr>
        <w:t xml:space="preserve">. Analyzing the </w:t>
      </w:r>
      <w:r w:rsidR="0064623E">
        <w:rPr>
          <w:rFonts w:ascii="Arial" w:hAnsi="Arial" w:cs="Arial"/>
        </w:rPr>
        <w:t>GINI</w:t>
      </w:r>
      <w:r w:rsidRPr="009315D9">
        <w:rPr>
          <w:rFonts w:ascii="Arial" w:hAnsi="Arial" w:cs="Arial"/>
        </w:rPr>
        <w:t xml:space="preserve"> Ratio at the district/city level helps identify spatial inequalities, support evidence-based policies, and protect vulnerable populations.</w:t>
      </w:r>
    </w:p>
    <w:bookmarkEnd w:id="0"/>
    <w:p w14:paraId="295FE9B1" w14:textId="323142C3" w:rsidR="0019202E" w:rsidRPr="00E3683F" w:rsidRDefault="00592466" w:rsidP="005E6E4A">
      <w:pPr>
        <w:jc w:val="center"/>
        <w:rPr>
          <w:rFonts w:ascii="Arial" w:hAnsi="Arial" w:cs="Arial"/>
          <w:b/>
        </w:rPr>
      </w:pPr>
      <w:r>
        <w:rPr>
          <w:rFonts w:ascii="Arial" w:hAnsi="Arial" w:cs="Arial"/>
          <w:b/>
        </w:rPr>
        <w:t>T</w:t>
      </w:r>
      <w:r w:rsidR="0019202E" w:rsidRPr="00E3683F">
        <w:rPr>
          <w:rFonts w:ascii="Arial" w:hAnsi="Arial" w:cs="Arial"/>
          <w:b/>
        </w:rPr>
        <w:t xml:space="preserve">able 1 </w:t>
      </w:r>
      <w:r w:rsidR="0064623E">
        <w:rPr>
          <w:rFonts w:ascii="Arial" w:hAnsi="Arial" w:cs="Arial"/>
          <w:b/>
          <w:color w:val="000000"/>
        </w:rPr>
        <w:t>GINI</w:t>
      </w:r>
      <w:r w:rsidR="0019202E" w:rsidRPr="00E3683F">
        <w:rPr>
          <w:rFonts w:ascii="Arial" w:hAnsi="Arial" w:cs="Arial"/>
          <w:b/>
          <w:color w:val="000000"/>
        </w:rPr>
        <w:t xml:space="preserve"> ratio index by province in Kalimantan</w:t>
      </w:r>
    </w:p>
    <w:tbl>
      <w:tblPr>
        <w:tblW w:w="9610" w:type="dxa"/>
        <w:jc w:val="center"/>
        <w:tblBorders>
          <w:top w:val="single" w:sz="4" w:space="0" w:color="auto"/>
          <w:bottom w:val="single" w:sz="4" w:space="0" w:color="auto"/>
        </w:tblBorders>
        <w:tblLook w:val="04A0" w:firstRow="1" w:lastRow="0" w:firstColumn="1" w:lastColumn="0" w:noHBand="0" w:noVBand="1"/>
      </w:tblPr>
      <w:tblGrid>
        <w:gridCol w:w="3195"/>
        <w:gridCol w:w="85"/>
        <w:gridCol w:w="3508"/>
        <w:gridCol w:w="283"/>
        <w:gridCol w:w="2539"/>
      </w:tblGrid>
      <w:tr w:rsidR="0019202E" w:rsidRPr="009F6EAE" w14:paraId="7E54C4BF" w14:textId="77777777" w:rsidTr="009D2BEF">
        <w:trPr>
          <w:trHeight w:val="291"/>
          <w:jc w:val="center"/>
        </w:trPr>
        <w:tc>
          <w:tcPr>
            <w:tcW w:w="3195" w:type="dxa"/>
            <w:tcBorders>
              <w:top w:val="single" w:sz="4" w:space="0" w:color="auto"/>
              <w:bottom w:val="single" w:sz="4" w:space="0" w:color="auto"/>
            </w:tcBorders>
            <w:noWrap/>
            <w:vAlign w:val="center"/>
            <w:hideMark/>
          </w:tcPr>
          <w:p w14:paraId="5F94FEFE" w14:textId="77777777" w:rsidR="0019202E" w:rsidRPr="00E3683F" w:rsidRDefault="0019202E" w:rsidP="005E6E4A">
            <w:pPr>
              <w:jc w:val="center"/>
              <w:rPr>
                <w:rFonts w:ascii="Arial" w:hAnsi="Arial" w:cs="Arial"/>
                <w:b/>
                <w:color w:val="000000"/>
              </w:rPr>
            </w:pPr>
            <w:r w:rsidRPr="00E3683F">
              <w:rPr>
                <w:rFonts w:ascii="Arial" w:hAnsi="Arial" w:cs="Arial"/>
                <w:b/>
                <w:bCs/>
                <w:color w:val="000000"/>
              </w:rPr>
              <w:t>Provinces in Kalimantan</w:t>
            </w:r>
            <w:r>
              <w:rPr>
                <w:rFonts w:ascii="Arial" w:hAnsi="Arial" w:cs="Arial"/>
                <w:b/>
                <w:bCs/>
                <w:color w:val="000000"/>
              </w:rPr>
              <w:t xml:space="preserve"> </w:t>
            </w:r>
            <w:r w:rsidRPr="00E3683F">
              <w:rPr>
                <w:rFonts w:ascii="Arial" w:hAnsi="Arial" w:cs="Arial"/>
                <w:b/>
                <w:bCs/>
                <w:color w:val="000000"/>
              </w:rPr>
              <w:t>2024</w:t>
            </w:r>
          </w:p>
        </w:tc>
        <w:tc>
          <w:tcPr>
            <w:tcW w:w="3876" w:type="dxa"/>
            <w:gridSpan w:val="3"/>
            <w:tcBorders>
              <w:top w:val="single" w:sz="4" w:space="0" w:color="auto"/>
              <w:bottom w:val="single" w:sz="4" w:space="0" w:color="auto"/>
            </w:tcBorders>
            <w:noWrap/>
            <w:vAlign w:val="center"/>
          </w:tcPr>
          <w:p w14:paraId="7207525A" w14:textId="77777777" w:rsidR="0019202E" w:rsidRPr="00E3683F" w:rsidRDefault="0019202E" w:rsidP="005E6E4A">
            <w:pPr>
              <w:jc w:val="center"/>
              <w:rPr>
                <w:rFonts w:ascii="Arial" w:hAnsi="Arial" w:cs="Arial"/>
                <w:b/>
                <w:color w:val="000000"/>
              </w:rPr>
            </w:pPr>
            <w:r w:rsidRPr="00E3683F">
              <w:rPr>
                <w:rFonts w:ascii="Arial" w:hAnsi="Arial" w:cs="Arial"/>
                <w:b/>
                <w:color w:val="000000"/>
              </w:rPr>
              <w:t xml:space="preserve">Semester </w:t>
            </w:r>
            <w:r w:rsidRPr="00E3683F">
              <w:rPr>
                <w:rFonts w:ascii="Arial" w:hAnsi="Arial" w:cs="Arial"/>
                <w:b/>
                <w:bCs/>
                <w:color w:val="000000"/>
              </w:rPr>
              <w:t>1 (March</w:t>
            </w:r>
            <w:r w:rsidRPr="00E3683F">
              <w:rPr>
                <w:rFonts w:ascii="Arial" w:hAnsi="Arial" w:cs="Arial"/>
                <w:b/>
                <w:color w:val="000000"/>
              </w:rPr>
              <w:t>)</w:t>
            </w:r>
          </w:p>
        </w:tc>
        <w:tc>
          <w:tcPr>
            <w:tcW w:w="2539" w:type="dxa"/>
            <w:tcBorders>
              <w:top w:val="single" w:sz="4" w:space="0" w:color="auto"/>
              <w:bottom w:val="single" w:sz="4" w:space="0" w:color="auto"/>
            </w:tcBorders>
            <w:vAlign w:val="center"/>
          </w:tcPr>
          <w:p w14:paraId="1DEF3F1C" w14:textId="77777777" w:rsidR="0019202E" w:rsidRPr="00E3683F" w:rsidRDefault="0019202E" w:rsidP="005E6E4A">
            <w:pPr>
              <w:jc w:val="center"/>
              <w:rPr>
                <w:rFonts w:ascii="Arial" w:hAnsi="Arial" w:cs="Arial"/>
                <w:b/>
                <w:bCs/>
                <w:color w:val="000000"/>
              </w:rPr>
            </w:pPr>
            <w:r w:rsidRPr="00E3683F">
              <w:rPr>
                <w:rFonts w:ascii="Arial" w:hAnsi="Arial" w:cs="Arial"/>
                <w:b/>
                <w:bCs/>
                <w:color w:val="000000"/>
              </w:rPr>
              <w:t>Semester 2 (September)</w:t>
            </w:r>
          </w:p>
        </w:tc>
      </w:tr>
      <w:tr w:rsidR="0019202E" w:rsidRPr="009F6EAE" w14:paraId="5BE7FCD0" w14:textId="77777777" w:rsidTr="009D2BEF">
        <w:trPr>
          <w:trHeight w:val="291"/>
          <w:jc w:val="center"/>
        </w:trPr>
        <w:tc>
          <w:tcPr>
            <w:tcW w:w="3280" w:type="dxa"/>
            <w:gridSpan w:val="2"/>
            <w:tcBorders>
              <w:top w:val="single" w:sz="4" w:space="0" w:color="auto"/>
            </w:tcBorders>
            <w:noWrap/>
            <w:vAlign w:val="bottom"/>
            <w:hideMark/>
          </w:tcPr>
          <w:p w14:paraId="150CE0B4" w14:textId="77777777" w:rsidR="0019202E" w:rsidRPr="00E3683F" w:rsidRDefault="0019202E" w:rsidP="005E6E4A">
            <w:pPr>
              <w:rPr>
                <w:rFonts w:ascii="Arial" w:hAnsi="Arial" w:cs="Arial"/>
                <w:color w:val="000000"/>
              </w:rPr>
            </w:pPr>
            <w:r w:rsidRPr="00E3683F">
              <w:rPr>
                <w:rFonts w:ascii="Arial" w:hAnsi="Arial" w:cs="Arial"/>
                <w:color w:val="000000"/>
              </w:rPr>
              <w:t>West Kalimantan</w:t>
            </w:r>
          </w:p>
        </w:tc>
        <w:tc>
          <w:tcPr>
            <w:tcW w:w="3508" w:type="dxa"/>
            <w:tcBorders>
              <w:top w:val="single" w:sz="4" w:space="0" w:color="auto"/>
            </w:tcBorders>
            <w:noWrap/>
            <w:vAlign w:val="bottom"/>
            <w:hideMark/>
          </w:tcPr>
          <w:p w14:paraId="2A15230C" w14:textId="77777777" w:rsidR="0019202E" w:rsidRPr="00E3683F" w:rsidRDefault="0019202E" w:rsidP="005E6E4A">
            <w:pPr>
              <w:jc w:val="center"/>
              <w:rPr>
                <w:rFonts w:ascii="Arial" w:hAnsi="Arial" w:cs="Arial"/>
                <w:color w:val="000000"/>
              </w:rPr>
            </w:pPr>
            <w:r w:rsidRPr="00E3683F">
              <w:rPr>
                <w:rFonts w:ascii="Arial" w:hAnsi="Arial" w:cs="Arial"/>
                <w:color w:val="000000"/>
              </w:rPr>
              <w:t>0.31</w:t>
            </w:r>
          </w:p>
        </w:tc>
        <w:tc>
          <w:tcPr>
            <w:tcW w:w="2822" w:type="dxa"/>
            <w:gridSpan w:val="2"/>
            <w:tcBorders>
              <w:top w:val="single" w:sz="4" w:space="0" w:color="auto"/>
            </w:tcBorders>
            <w:noWrap/>
            <w:vAlign w:val="bottom"/>
            <w:hideMark/>
          </w:tcPr>
          <w:p w14:paraId="07EE4C0B" w14:textId="77777777" w:rsidR="0019202E" w:rsidRPr="00E3683F" w:rsidRDefault="0019202E" w:rsidP="005E6E4A">
            <w:pPr>
              <w:jc w:val="center"/>
              <w:rPr>
                <w:rFonts w:ascii="Arial" w:hAnsi="Arial" w:cs="Arial"/>
                <w:color w:val="000000"/>
              </w:rPr>
            </w:pPr>
            <w:r w:rsidRPr="00E3683F">
              <w:rPr>
                <w:rFonts w:ascii="Arial" w:hAnsi="Arial" w:cs="Arial"/>
                <w:color w:val="000000"/>
              </w:rPr>
              <w:t>0.314</w:t>
            </w:r>
          </w:p>
        </w:tc>
      </w:tr>
      <w:tr w:rsidR="0019202E" w:rsidRPr="009F6EAE" w14:paraId="49ACB797" w14:textId="77777777" w:rsidTr="009D2BEF">
        <w:trPr>
          <w:trHeight w:val="291"/>
          <w:jc w:val="center"/>
        </w:trPr>
        <w:tc>
          <w:tcPr>
            <w:tcW w:w="3280" w:type="dxa"/>
            <w:gridSpan w:val="2"/>
            <w:noWrap/>
            <w:vAlign w:val="bottom"/>
            <w:hideMark/>
          </w:tcPr>
          <w:p w14:paraId="6DDAA7F4" w14:textId="77777777" w:rsidR="0019202E" w:rsidRPr="00E3683F" w:rsidRDefault="0019202E" w:rsidP="005E6E4A">
            <w:pPr>
              <w:rPr>
                <w:rFonts w:ascii="Arial" w:hAnsi="Arial" w:cs="Arial"/>
                <w:color w:val="000000"/>
              </w:rPr>
            </w:pPr>
            <w:r w:rsidRPr="00E3683F">
              <w:rPr>
                <w:rFonts w:ascii="Arial" w:hAnsi="Arial" w:cs="Arial"/>
                <w:color w:val="000000"/>
              </w:rPr>
              <w:t>Central Kalimantan</w:t>
            </w:r>
          </w:p>
        </w:tc>
        <w:tc>
          <w:tcPr>
            <w:tcW w:w="3508" w:type="dxa"/>
            <w:noWrap/>
            <w:vAlign w:val="bottom"/>
            <w:hideMark/>
          </w:tcPr>
          <w:p w14:paraId="786A2729" w14:textId="77777777" w:rsidR="0019202E" w:rsidRPr="00E3683F" w:rsidRDefault="0019202E" w:rsidP="005E6E4A">
            <w:pPr>
              <w:jc w:val="center"/>
              <w:rPr>
                <w:rFonts w:ascii="Arial" w:hAnsi="Arial" w:cs="Arial"/>
                <w:color w:val="000000"/>
              </w:rPr>
            </w:pPr>
            <w:r w:rsidRPr="00E3683F">
              <w:rPr>
                <w:rFonts w:ascii="Arial" w:hAnsi="Arial" w:cs="Arial"/>
                <w:color w:val="000000"/>
              </w:rPr>
              <w:t>0.301</w:t>
            </w:r>
          </w:p>
        </w:tc>
        <w:tc>
          <w:tcPr>
            <w:tcW w:w="2822" w:type="dxa"/>
            <w:gridSpan w:val="2"/>
            <w:noWrap/>
            <w:vAlign w:val="bottom"/>
            <w:hideMark/>
          </w:tcPr>
          <w:p w14:paraId="1B6D42E9" w14:textId="77777777" w:rsidR="0019202E" w:rsidRPr="00E3683F" w:rsidRDefault="0019202E" w:rsidP="005E6E4A">
            <w:pPr>
              <w:jc w:val="center"/>
              <w:rPr>
                <w:rFonts w:ascii="Arial" w:hAnsi="Arial" w:cs="Arial"/>
                <w:color w:val="000000"/>
              </w:rPr>
            </w:pPr>
            <w:r w:rsidRPr="00E3683F">
              <w:rPr>
                <w:rFonts w:ascii="Arial" w:hAnsi="Arial" w:cs="Arial"/>
                <w:color w:val="000000"/>
              </w:rPr>
              <w:t>0.304</w:t>
            </w:r>
          </w:p>
        </w:tc>
      </w:tr>
      <w:tr w:rsidR="0019202E" w:rsidRPr="009F6EAE" w14:paraId="12B266FE" w14:textId="77777777" w:rsidTr="009D2BEF">
        <w:trPr>
          <w:trHeight w:val="291"/>
          <w:jc w:val="center"/>
        </w:trPr>
        <w:tc>
          <w:tcPr>
            <w:tcW w:w="3280" w:type="dxa"/>
            <w:gridSpan w:val="2"/>
            <w:noWrap/>
            <w:vAlign w:val="bottom"/>
            <w:hideMark/>
          </w:tcPr>
          <w:p w14:paraId="020BF89F" w14:textId="77777777" w:rsidR="0019202E" w:rsidRPr="00E3683F" w:rsidRDefault="0019202E" w:rsidP="005E6E4A">
            <w:pPr>
              <w:rPr>
                <w:rFonts w:ascii="Arial" w:hAnsi="Arial" w:cs="Arial"/>
                <w:color w:val="000000"/>
              </w:rPr>
            </w:pPr>
            <w:r w:rsidRPr="00E3683F">
              <w:rPr>
                <w:rFonts w:ascii="Arial" w:hAnsi="Arial" w:cs="Arial"/>
                <w:color w:val="000000"/>
              </w:rPr>
              <w:t>South Kalimantan</w:t>
            </w:r>
          </w:p>
        </w:tc>
        <w:tc>
          <w:tcPr>
            <w:tcW w:w="3508" w:type="dxa"/>
            <w:noWrap/>
            <w:vAlign w:val="bottom"/>
            <w:hideMark/>
          </w:tcPr>
          <w:p w14:paraId="204D9A4B" w14:textId="77777777" w:rsidR="0019202E" w:rsidRPr="00E3683F" w:rsidRDefault="0019202E" w:rsidP="005E6E4A">
            <w:pPr>
              <w:jc w:val="center"/>
              <w:rPr>
                <w:rFonts w:ascii="Arial" w:hAnsi="Arial" w:cs="Arial"/>
                <w:color w:val="000000"/>
              </w:rPr>
            </w:pPr>
            <w:r w:rsidRPr="00E3683F">
              <w:rPr>
                <w:rFonts w:ascii="Arial" w:hAnsi="Arial" w:cs="Arial"/>
                <w:color w:val="000000"/>
              </w:rPr>
              <w:t>0.302</w:t>
            </w:r>
          </w:p>
        </w:tc>
        <w:tc>
          <w:tcPr>
            <w:tcW w:w="2822" w:type="dxa"/>
            <w:gridSpan w:val="2"/>
            <w:noWrap/>
            <w:vAlign w:val="bottom"/>
            <w:hideMark/>
          </w:tcPr>
          <w:p w14:paraId="5C25015E" w14:textId="77777777" w:rsidR="0019202E" w:rsidRPr="00E3683F" w:rsidRDefault="0019202E" w:rsidP="005E6E4A">
            <w:pPr>
              <w:jc w:val="center"/>
              <w:rPr>
                <w:rFonts w:ascii="Arial" w:hAnsi="Arial" w:cs="Arial"/>
                <w:color w:val="000000"/>
              </w:rPr>
            </w:pPr>
            <w:r w:rsidRPr="00E3683F">
              <w:rPr>
                <w:rFonts w:ascii="Arial" w:hAnsi="Arial" w:cs="Arial"/>
                <w:color w:val="000000"/>
              </w:rPr>
              <w:t>0.298</w:t>
            </w:r>
          </w:p>
        </w:tc>
      </w:tr>
      <w:tr w:rsidR="0019202E" w:rsidRPr="009F6EAE" w14:paraId="7302E14A" w14:textId="77777777" w:rsidTr="009D2BEF">
        <w:trPr>
          <w:trHeight w:val="291"/>
          <w:jc w:val="center"/>
        </w:trPr>
        <w:tc>
          <w:tcPr>
            <w:tcW w:w="3280" w:type="dxa"/>
            <w:gridSpan w:val="2"/>
            <w:noWrap/>
            <w:vAlign w:val="bottom"/>
            <w:hideMark/>
          </w:tcPr>
          <w:p w14:paraId="6125CAB4" w14:textId="77777777" w:rsidR="0019202E" w:rsidRPr="00E3683F" w:rsidRDefault="0019202E" w:rsidP="005E6E4A">
            <w:pPr>
              <w:rPr>
                <w:rFonts w:ascii="Arial" w:hAnsi="Arial" w:cs="Arial"/>
                <w:color w:val="000000"/>
              </w:rPr>
            </w:pPr>
            <w:r w:rsidRPr="00E3683F">
              <w:rPr>
                <w:rFonts w:ascii="Arial" w:hAnsi="Arial" w:cs="Arial"/>
                <w:color w:val="000000"/>
              </w:rPr>
              <w:t>East Kalimantan</w:t>
            </w:r>
          </w:p>
        </w:tc>
        <w:tc>
          <w:tcPr>
            <w:tcW w:w="3508" w:type="dxa"/>
            <w:noWrap/>
            <w:vAlign w:val="bottom"/>
            <w:hideMark/>
          </w:tcPr>
          <w:p w14:paraId="01DE5095" w14:textId="77777777" w:rsidR="0019202E" w:rsidRPr="00E3683F" w:rsidRDefault="0019202E" w:rsidP="005E6E4A">
            <w:pPr>
              <w:jc w:val="center"/>
              <w:rPr>
                <w:rFonts w:ascii="Arial" w:hAnsi="Arial" w:cs="Arial"/>
                <w:color w:val="000000"/>
              </w:rPr>
            </w:pPr>
            <w:r w:rsidRPr="00E3683F">
              <w:rPr>
                <w:rFonts w:ascii="Arial" w:hAnsi="Arial" w:cs="Arial"/>
                <w:color w:val="000000"/>
              </w:rPr>
              <w:t>0.321</w:t>
            </w:r>
          </w:p>
        </w:tc>
        <w:tc>
          <w:tcPr>
            <w:tcW w:w="2822" w:type="dxa"/>
            <w:gridSpan w:val="2"/>
            <w:noWrap/>
            <w:vAlign w:val="bottom"/>
            <w:hideMark/>
          </w:tcPr>
          <w:p w14:paraId="48C61AE7" w14:textId="77777777" w:rsidR="0019202E" w:rsidRPr="00E3683F" w:rsidRDefault="0019202E" w:rsidP="005E6E4A">
            <w:pPr>
              <w:jc w:val="center"/>
              <w:rPr>
                <w:rFonts w:ascii="Arial" w:hAnsi="Arial" w:cs="Arial"/>
                <w:color w:val="000000"/>
              </w:rPr>
            </w:pPr>
            <w:r w:rsidRPr="00E3683F">
              <w:rPr>
                <w:rFonts w:ascii="Arial" w:hAnsi="Arial" w:cs="Arial"/>
                <w:color w:val="000000"/>
              </w:rPr>
              <w:t>0.31</w:t>
            </w:r>
          </w:p>
        </w:tc>
      </w:tr>
      <w:tr w:rsidR="0019202E" w:rsidRPr="009F6EAE" w14:paraId="028751A3" w14:textId="77777777" w:rsidTr="009D2BEF">
        <w:trPr>
          <w:trHeight w:val="291"/>
          <w:jc w:val="center"/>
        </w:trPr>
        <w:tc>
          <w:tcPr>
            <w:tcW w:w="3280" w:type="dxa"/>
            <w:gridSpan w:val="2"/>
            <w:noWrap/>
            <w:vAlign w:val="bottom"/>
            <w:hideMark/>
          </w:tcPr>
          <w:p w14:paraId="5089CEC4" w14:textId="77777777" w:rsidR="0019202E" w:rsidRPr="00E3683F" w:rsidRDefault="0019202E" w:rsidP="005E6E4A">
            <w:pPr>
              <w:rPr>
                <w:rFonts w:ascii="Arial" w:hAnsi="Arial" w:cs="Arial"/>
                <w:color w:val="000000"/>
              </w:rPr>
            </w:pPr>
            <w:r w:rsidRPr="00E3683F">
              <w:rPr>
                <w:rFonts w:ascii="Arial" w:hAnsi="Arial" w:cs="Arial"/>
                <w:color w:val="000000"/>
              </w:rPr>
              <w:t>North Kalimantan</w:t>
            </w:r>
          </w:p>
        </w:tc>
        <w:tc>
          <w:tcPr>
            <w:tcW w:w="3508" w:type="dxa"/>
            <w:noWrap/>
            <w:vAlign w:val="bottom"/>
            <w:hideMark/>
          </w:tcPr>
          <w:p w14:paraId="51CE0AD8" w14:textId="77777777" w:rsidR="0019202E" w:rsidRPr="00E3683F" w:rsidRDefault="0019202E" w:rsidP="005E6E4A">
            <w:pPr>
              <w:jc w:val="center"/>
              <w:rPr>
                <w:rFonts w:ascii="Arial" w:hAnsi="Arial" w:cs="Arial"/>
                <w:color w:val="000000"/>
              </w:rPr>
            </w:pPr>
            <w:r w:rsidRPr="00E3683F">
              <w:rPr>
                <w:rFonts w:ascii="Arial" w:hAnsi="Arial" w:cs="Arial"/>
                <w:color w:val="000000"/>
              </w:rPr>
              <w:t>0.264</w:t>
            </w:r>
          </w:p>
        </w:tc>
        <w:tc>
          <w:tcPr>
            <w:tcW w:w="2822" w:type="dxa"/>
            <w:gridSpan w:val="2"/>
            <w:noWrap/>
            <w:vAlign w:val="bottom"/>
            <w:hideMark/>
          </w:tcPr>
          <w:p w14:paraId="6882F1E8" w14:textId="77777777" w:rsidR="0019202E" w:rsidRPr="00E3683F" w:rsidRDefault="0019202E" w:rsidP="005E6E4A">
            <w:pPr>
              <w:jc w:val="center"/>
              <w:rPr>
                <w:rFonts w:ascii="Arial" w:hAnsi="Arial" w:cs="Arial"/>
                <w:color w:val="000000"/>
              </w:rPr>
            </w:pPr>
            <w:r w:rsidRPr="00E3683F">
              <w:rPr>
                <w:rFonts w:ascii="Arial" w:hAnsi="Arial" w:cs="Arial"/>
                <w:color w:val="000000"/>
              </w:rPr>
              <w:t>0.259</w:t>
            </w:r>
          </w:p>
        </w:tc>
      </w:tr>
    </w:tbl>
    <w:p w14:paraId="1C539376" w14:textId="2E0DF9AF" w:rsidR="0019202E" w:rsidRPr="00E3683F" w:rsidRDefault="0019202E" w:rsidP="005E6E4A">
      <w:pPr>
        <w:jc w:val="both"/>
        <w:rPr>
          <w:rFonts w:ascii="Arial" w:hAnsi="Arial" w:cs="Arial"/>
          <w:sz w:val="18"/>
          <w:szCs w:val="18"/>
        </w:rPr>
      </w:pPr>
      <w:r w:rsidRPr="00E3683F">
        <w:rPr>
          <w:rFonts w:ascii="Arial" w:hAnsi="Arial" w:cs="Arial"/>
          <w:sz w:val="18"/>
          <w:szCs w:val="18"/>
        </w:rPr>
        <w:t xml:space="preserve">Source: </w:t>
      </w:r>
      <w:sdt>
        <w:sdtPr>
          <w:rPr>
            <w:rFonts w:ascii="Arial" w:hAnsi="Arial" w:cs="Arial"/>
            <w:color w:val="000000"/>
            <w:sz w:val="18"/>
            <w:szCs w:val="18"/>
          </w:rPr>
          <w:tag w:val="MENDELEY_CITATION_v3_eyJjaXRhdGlvbklEIjoiTUVOREVMRVlfQ0lUQVRJT05fN2E1Nzk0ZTMtODRmZi00MDc2LWJiOGItZDJhYzE3Njg1YjdlIiwiY2l0YXRpb25JdGVtcyI6W3siaWQiOiIyNjViZTExMy0wOTVhLTUwNTQtYTFhMi00Y2FjYWU3NDllN2YiLCJpdGVtRGF0YSI6eyJVUkwiOiJodHRwczovL2thbHRhcmEuYnBzLmdvLmlkL2lkL3N0YXRpc3RpY3MtdGFibGUvMi9OelFqTWc9PS9rb2VmaXNpZW4tZ2luaS1tZW51cnV0LXByb3ZpbnNpLWRpLWthbGltYW50YW4uaHRtbCIsImF1dGhvciI6W3siZHJvcHBpbmctcGFydGljbGUiOiIiLCJmYW1pbHkiOiJTdGF0aXN0aWNzIEluZG9uZXNpYSIsImdpdmVuIjoiIiwibm9uLWRyb3BwaW5nLXBhcnRpY2xlIjoiIiwicGFyc2UtbmFtZXMiOmZhbHNlLCJzdWZmaXgiOiIifV0sImNvbnRhaW5lci10aXRsZSI6IkJhZGFuIFB1c2F0IFN0YXRpc3RpayBQcm92aW5zaSBLYWxpbWFudGFuIFV0YXJhIiwiaWQiOiIyNjViZTExMy0wOTVhLTUwNTQtYTFhMi00Y2FjYWU3NDllN2YiLCJpc3N1ZWQiOnsiZGF0ZS1wYXJ0cyI6W1siMjAyNSJdXX0sInRpdGxlIjoiS29lZmlzaWVuIEdpbmkgTWVudXJ1dCBQcm92aW5zaSBkaSBLYWxpbWFudGFuLCAyMDI0IiwidHlwZSI6IndlYnBhZ2UifSwidXJpcyI6WyJodHRwOi8vd3d3Lm1lbmRlbGV5LmNvbS9kb2N1bWVudHMvP3V1aWQ9ODBiNWZhYmUtOGQxMi00MGU5LWExM2MtM2NjZDkzYzcxMmJhIl0sImlzVGVtcG9yYXJ5IjpmYWxzZSwibGVnYWN5RGVza3RvcElkIjoiODBiNWZhYmUtOGQxMi00MGU5LWExM2MtM2NjZDkzYzcxMmJhIn1dLCJwcm9wZXJ0aWVzIjp7Im5vdGVJbmRleCI6MH0sImlzRWRpdGVkIjpmYWxzZSwibWFudWFsT3ZlcnJpZGUiOnsiY2l0ZXByb2NUZXh0IjoiKFN0YXRpc3RpY3MgSW5kb25lc2lhLCAyMDI1KSIsImlzTWFudWFsbHlPdmVycmlkZGVuIjpmYWxzZSwibWFudWFsT3ZlcnJpZGVUZXh0IjoiIn19"/>
          <w:id w:val="1248915326"/>
          <w:placeholder>
            <w:docPart w:val="DefaultPlaceholder_-1854013440"/>
          </w:placeholder>
        </w:sdtPr>
        <w:sdtEndPr>
          <w:rPr>
            <w:rFonts w:ascii="Helvetica" w:hAnsi="Helvetica" w:cs="Times New Roman"/>
            <w:sz w:val="20"/>
            <w:szCs w:val="20"/>
          </w:rPr>
        </w:sdtEndPr>
        <w:sdtContent>
          <w:r w:rsidRPr="0019202E">
            <w:rPr>
              <w:color w:val="000000"/>
            </w:rPr>
            <w:t xml:space="preserve">Statistics Indonesia </w:t>
          </w:r>
          <w:r w:rsidR="00040634">
            <w:rPr>
              <w:color w:val="000000"/>
            </w:rPr>
            <w:t>(</w:t>
          </w:r>
          <w:r w:rsidRPr="0019202E">
            <w:rPr>
              <w:color w:val="000000"/>
            </w:rPr>
            <w:t>2025)</w:t>
          </w:r>
        </w:sdtContent>
      </w:sdt>
    </w:p>
    <w:p w14:paraId="4D4CE704" w14:textId="3999C261" w:rsidR="0019202E" w:rsidRDefault="0019202E" w:rsidP="005E6E4A">
      <w:pPr>
        <w:ind w:firstLine="562"/>
        <w:jc w:val="both"/>
        <w:rPr>
          <w:rFonts w:ascii="Arial" w:hAnsi="Arial" w:cs="Arial"/>
        </w:rPr>
      </w:pPr>
      <w:r w:rsidRPr="001C7CB7">
        <w:rPr>
          <w:rFonts w:ascii="Arial" w:hAnsi="Arial" w:cs="Arial"/>
        </w:rPr>
        <w:lastRenderedPageBreak/>
        <w:t xml:space="preserve">East Kalimantan Province recorded the highest </w:t>
      </w:r>
      <w:r w:rsidR="0064623E">
        <w:rPr>
          <w:rFonts w:ascii="Arial" w:hAnsi="Arial" w:cs="Arial"/>
        </w:rPr>
        <w:t>GINI</w:t>
      </w:r>
      <w:r w:rsidRPr="001C7CB7">
        <w:rPr>
          <w:rFonts w:ascii="Arial" w:hAnsi="Arial" w:cs="Arial"/>
        </w:rPr>
        <w:t xml:space="preserve"> Ratio in Kalimantan in 2024, namely 0.321 in the first semester and 0.310 in the second semester, indicating a significant level of income inequality. In fact, this region has great economic potential and is the location for the development of the Archipelago's National Capital. High inequality in the midst of economic growth reflects the unequal distribution of welfare. This condition shows the urgency of studying East Kalimantan to identify the causes of inequality and formulate more inclusive and equitable development policies.</w:t>
      </w:r>
    </w:p>
    <w:p w14:paraId="211D46EE" w14:textId="7F91467B" w:rsidR="00C2619D" w:rsidRDefault="00C2619D" w:rsidP="005E6E4A">
      <w:pPr>
        <w:ind w:firstLine="562"/>
        <w:jc w:val="both"/>
        <w:rPr>
          <w:rFonts w:ascii="Arial" w:hAnsi="Arial" w:cs="Arial"/>
        </w:rPr>
      </w:pPr>
      <w:r w:rsidRPr="00C2619D">
        <w:rPr>
          <w:rFonts w:ascii="Arial" w:hAnsi="Arial" w:cs="Arial"/>
        </w:rPr>
        <w:t xml:space="preserve">In addition to the high </w:t>
      </w:r>
      <w:r w:rsidR="0064623E">
        <w:rPr>
          <w:rFonts w:ascii="Arial" w:hAnsi="Arial" w:cs="Arial"/>
        </w:rPr>
        <w:t>GINI</w:t>
      </w:r>
      <w:r w:rsidRPr="00C2619D">
        <w:rPr>
          <w:rFonts w:ascii="Arial" w:hAnsi="Arial" w:cs="Arial"/>
        </w:rPr>
        <w:t xml:space="preserve"> Ratio, the urgency of studying inequality in East Kalimantan stems from several structural challenges related to education, demographics, and investment. The relatively low and uneven distribution of mean years of schooling reflects persistent disparities in educational access, which play a critical role in determining productivity and income levels</w:t>
      </w:r>
      <w:r w:rsidR="00DC02E6">
        <w:rPr>
          <w:rFonts w:ascii="Arial" w:hAnsi="Arial" w:cs="Arial"/>
        </w:rPr>
        <w:t xml:space="preserve"> </w:t>
      </w:r>
      <w:r w:rsidR="00DC02E6" w:rsidRPr="00DC02E6">
        <w:rPr>
          <w:rFonts w:ascii="Arial" w:hAnsi="Arial" w:cs="Arial"/>
        </w:rPr>
        <w:t>(Mahsun Putra et al., 2025)</w:t>
      </w:r>
      <w:r w:rsidRPr="00C2619D">
        <w:rPr>
          <w:rFonts w:ascii="Arial" w:hAnsi="Arial" w:cs="Arial"/>
        </w:rPr>
        <w:t>. Unequal educational attainment risks reinforcing cycles of poverty and widening socio-economic gaps between regions and communities. Similarly, variations in the sex ratio may signal imbalances in labor force participation and access to economic opportunities, potentially exacerbating inequalities in welfare distribution across different population groups. These demographic and educational disparities highlight the multidimensional nature of inequality, making it essential to approach the issue beyond mere economic growth figures</w:t>
      </w:r>
      <w:r w:rsidR="00DC02E6">
        <w:rPr>
          <w:rFonts w:ascii="Arial" w:hAnsi="Arial" w:cs="Arial"/>
        </w:rPr>
        <w:t xml:space="preserve"> </w:t>
      </w:r>
      <w:r w:rsidR="00DC02E6">
        <w:fldChar w:fldCharType="begin" w:fldLock="1"/>
      </w:r>
      <w:r w:rsidR="00DC02E6" w:rsidRPr="00DC02E6">
        <w:instrText>ADDIN CSL_CITATION {"citationItems":[{"id":"ITEM-1","itemData":{"DOI":"10.55942/pssj.v5i6.617","ISSN":"2798-866X","abstract":"Income inequality is one of the structural challenges faced by many countries, including Indonesia. This phenomenon reflects an unequal distribution of income across regions, which can lead to social injustice and hinder the process of economic development. This study aims to analyze the effects of the Human Development Index (HDI), economic growth, and unemployment rates on income inequality across 34 provinces in Indonesia over the period 2019–2024. The method employed is panel data regression analysis. The findings reveal that the unemployment rate has a positive and significant effect on income inequality. The HDI shows a significant negative effect, while economic growth does not exhibit a statistically significant impact. These findings highlight the importance of policies that prioritize job creation and human development in addressing inequality. Economic growth strategies should also be designed to be more inclusive.","author":[{"dropping-particle":"","family":"Bina","given":"Al","non-dropping-particle":"","parse-names":false,"suffix":""},{"dropping-particle":"","family":"Optari","given":"Leni Kurnia","non-dropping-particle":"","parse-names":false,"suffix":""},{"dropping-particle":"","family":"Widiya","given":"Heni","non-dropping-particle":"","parse-names":false,"suffix":""}],"container-title":"Priviet Social Sciences Journal","id":"ITEM-1","issue":"6","issued":{"date-parts":[["2025"]]},"page":"119-126","title":"Income inequality across provinces in Indonesia: An empirical analysis of human development, economic performance, and labor market conditions","type":"article-journal","volume":"5"},"uris":["http://www.mendeley.com/documents/?uuid=c39314d7-5fc3-4830-aba8-3d1c971cb7df"]}],"mendeley":{"formattedCitation":"(Bina et al., 2025)","plainTextFormattedCitation":"(Bina et al., 2025)","previouslyFormattedCitation":"(Bina et al., 2025)"},"properties":{"noteIndex":0},"schema":"https://github.com/citation-style-langua</w:instrText>
      </w:r>
      <w:r w:rsidR="00DC02E6">
        <w:rPr>
          <w:lang w:val="nb-NO"/>
        </w:rPr>
        <w:instrText>ge/schema/raw/master/csl-citation.json"}</w:instrText>
      </w:r>
      <w:r w:rsidR="00DC02E6">
        <w:fldChar w:fldCharType="separate"/>
      </w:r>
      <w:r w:rsidR="00DC02E6" w:rsidRPr="000407B2">
        <w:rPr>
          <w:noProof/>
          <w:lang w:val="nb-NO"/>
        </w:rPr>
        <w:t>(Bina et al., 2025)</w:t>
      </w:r>
      <w:r w:rsidR="00DC02E6">
        <w:fldChar w:fldCharType="end"/>
      </w:r>
      <w:r w:rsidRPr="00C2619D">
        <w:rPr>
          <w:rFonts w:ascii="Arial" w:hAnsi="Arial" w:cs="Arial"/>
        </w:rPr>
        <w:t>.</w:t>
      </w:r>
    </w:p>
    <w:p w14:paraId="388FCCF2" w14:textId="65039916" w:rsidR="00C2619D" w:rsidRDefault="00C2619D" w:rsidP="005E6E4A">
      <w:pPr>
        <w:ind w:firstLine="562"/>
        <w:jc w:val="both"/>
        <w:rPr>
          <w:rFonts w:ascii="Arial" w:hAnsi="Arial" w:cs="Arial"/>
        </w:rPr>
      </w:pPr>
      <w:r w:rsidRPr="00C2619D">
        <w:rPr>
          <w:rFonts w:ascii="Arial" w:hAnsi="Arial" w:cs="Arial"/>
        </w:rPr>
        <w:t>At the same time, East Kalimantan is experiencing rapid structural transformation fueled by domestic and foreign investment, particularly in the extractive industries and the development of Indonesia’s new national capital</w:t>
      </w:r>
      <w:r w:rsidR="00D84835">
        <w:rPr>
          <w:rFonts w:ascii="Arial" w:hAnsi="Arial" w:cs="Arial"/>
        </w:rPr>
        <w:t xml:space="preserve"> </w:t>
      </w:r>
      <w:r w:rsidR="00D84835" w:rsidRPr="00D84835">
        <w:rPr>
          <w:rFonts w:ascii="Arial" w:hAnsi="Arial" w:cs="Arial"/>
        </w:rPr>
        <w:t>(</w:t>
      </w:r>
      <w:proofErr w:type="spellStart"/>
      <w:r w:rsidR="00D84835" w:rsidRPr="00D84835">
        <w:rPr>
          <w:rFonts w:ascii="Arial" w:hAnsi="Arial" w:cs="Arial"/>
        </w:rPr>
        <w:t>Fajriyah</w:t>
      </w:r>
      <w:proofErr w:type="spellEnd"/>
      <w:r w:rsidR="00D84835" w:rsidRPr="00D84835">
        <w:rPr>
          <w:rFonts w:ascii="Arial" w:hAnsi="Arial" w:cs="Arial"/>
        </w:rPr>
        <w:t xml:space="preserve"> &amp; </w:t>
      </w:r>
      <w:proofErr w:type="spellStart"/>
      <w:r w:rsidR="00D84835" w:rsidRPr="00D84835">
        <w:rPr>
          <w:rFonts w:ascii="Arial" w:hAnsi="Arial" w:cs="Arial"/>
        </w:rPr>
        <w:t>Barokah</w:t>
      </w:r>
      <w:proofErr w:type="spellEnd"/>
      <w:r w:rsidR="00D84835" w:rsidRPr="00D84835">
        <w:rPr>
          <w:rFonts w:ascii="Arial" w:hAnsi="Arial" w:cs="Arial"/>
        </w:rPr>
        <w:t>, 2021)</w:t>
      </w:r>
      <w:r w:rsidRPr="00C2619D">
        <w:rPr>
          <w:rFonts w:ascii="Arial" w:hAnsi="Arial" w:cs="Arial"/>
        </w:rPr>
        <w:t>. While these investments have accelerated growth, their concentration in resource-rich sectors risks creating an enclave economy, where benefits are confined to specific areas and groups, leaving others marginalized. The construction of the new capital city (IKN) further intensifies this dynamic, as large-scale development projects can generate “islands of prosperity” amid broader socio-economic disparities if not managed inclusively. Thus, the region’s unique trajectory</w:t>
      </w:r>
      <w:r>
        <w:rPr>
          <w:rFonts w:ascii="Arial" w:hAnsi="Arial" w:cs="Arial"/>
        </w:rPr>
        <w:t xml:space="preserve"> </w:t>
      </w:r>
      <w:r w:rsidRPr="00C2619D">
        <w:rPr>
          <w:rFonts w:ascii="Arial" w:hAnsi="Arial" w:cs="Arial"/>
        </w:rPr>
        <w:t>marked by significant economic potential alongside persistent inequality</w:t>
      </w:r>
      <w:r>
        <w:rPr>
          <w:rFonts w:ascii="Arial" w:hAnsi="Arial" w:cs="Arial"/>
        </w:rPr>
        <w:t xml:space="preserve"> </w:t>
      </w:r>
      <w:r w:rsidRPr="00C2619D">
        <w:rPr>
          <w:rFonts w:ascii="Arial" w:hAnsi="Arial" w:cs="Arial"/>
        </w:rPr>
        <w:t>underscores the need for a more comprehensive analysis. Such analysis must not only capture the scale of inequality but also account for the structural and spatial dimensions that shape its persistence</w:t>
      </w:r>
      <w:r w:rsidR="00D84835">
        <w:rPr>
          <w:rFonts w:ascii="Arial" w:hAnsi="Arial" w:cs="Arial"/>
        </w:rPr>
        <w:t xml:space="preserve"> </w:t>
      </w:r>
      <w:r w:rsidR="00D84835" w:rsidRPr="00D84835">
        <w:rPr>
          <w:rFonts w:ascii="Arial" w:hAnsi="Arial" w:cs="Arial"/>
        </w:rPr>
        <w:t>(</w:t>
      </w:r>
      <w:proofErr w:type="spellStart"/>
      <w:r w:rsidR="00D84835" w:rsidRPr="00D84835">
        <w:rPr>
          <w:rFonts w:ascii="Arial" w:hAnsi="Arial" w:cs="Arial"/>
        </w:rPr>
        <w:t>Gorrety</w:t>
      </w:r>
      <w:proofErr w:type="spellEnd"/>
      <w:r w:rsidR="00D84835" w:rsidRPr="00D84835">
        <w:rPr>
          <w:rFonts w:ascii="Arial" w:hAnsi="Arial" w:cs="Arial"/>
        </w:rPr>
        <w:t xml:space="preserve"> Espinosa S et al., 2024)</w:t>
      </w:r>
      <w:r w:rsidRPr="00C2619D">
        <w:rPr>
          <w:rFonts w:ascii="Arial" w:hAnsi="Arial" w:cs="Arial"/>
        </w:rPr>
        <w:t>.</w:t>
      </w:r>
    </w:p>
    <w:p w14:paraId="7D7107A8" w14:textId="3D85F6F5" w:rsidR="00C2619D" w:rsidRDefault="00C2619D" w:rsidP="005E6E4A">
      <w:pPr>
        <w:ind w:firstLine="562"/>
        <w:jc w:val="both"/>
        <w:rPr>
          <w:rFonts w:ascii="Arial" w:hAnsi="Arial" w:cs="Arial"/>
        </w:rPr>
      </w:pPr>
      <w:r w:rsidRPr="00C2619D">
        <w:rPr>
          <w:rFonts w:ascii="Arial" w:hAnsi="Arial" w:cs="Arial"/>
        </w:rPr>
        <w:t>Addressing these issues requires an analytical framework that goes beyond conventional measurements and embraces the complexity of socio-economic dynamics in East Kalimantan</w:t>
      </w:r>
      <w:r w:rsidR="00DC02E6">
        <w:rPr>
          <w:rFonts w:ascii="Arial" w:hAnsi="Arial" w:cs="Arial"/>
        </w:rPr>
        <w:t xml:space="preserve"> </w:t>
      </w:r>
      <w:r w:rsidR="00DC02E6" w:rsidRPr="00DC02E6">
        <w:rPr>
          <w:rFonts w:ascii="Arial" w:hAnsi="Arial" w:cs="Arial"/>
        </w:rPr>
        <w:t>(</w:t>
      </w:r>
      <w:proofErr w:type="spellStart"/>
      <w:r w:rsidR="00DC02E6" w:rsidRPr="00DC02E6">
        <w:rPr>
          <w:rFonts w:ascii="Arial" w:hAnsi="Arial" w:cs="Arial"/>
        </w:rPr>
        <w:t>Jiuhardi</w:t>
      </w:r>
      <w:proofErr w:type="spellEnd"/>
      <w:r w:rsidR="00DC02E6" w:rsidRPr="00DC02E6">
        <w:rPr>
          <w:rFonts w:ascii="Arial" w:hAnsi="Arial" w:cs="Arial"/>
        </w:rPr>
        <w:t xml:space="preserve"> et al., 2024)</w:t>
      </w:r>
      <w:r w:rsidRPr="00C2619D">
        <w:rPr>
          <w:rFonts w:ascii="Arial" w:hAnsi="Arial" w:cs="Arial"/>
        </w:rPr>
        <w:t>. Traditional approaches often capture inequality only in static terms, overlooking the variability introduced by educational disparities, demographic imbalances, and uneven investment patterns. In regions undergoing rapid transformation such as East Kalimantan, the reliability of empirical findings is also challenged by distributional uncertainties within the data. Therefore, it becomes crucial to adopt a methodological approach that not only identifies the determinants of inequality but also tests the robustness of results under different scenarios. This perspective forms the foundation for employing an integrative strategy that combines classical panel data estimation with probabilistic simulations, ensuring more reliable insights for policy formulation in contexts marked by volatility and structural change</w:t>
      </w:r>
      <w:r w:rsidR="00DC02E6">
        <w:rPr>
          <w:rFonts w:ascii="Arial" w:hAnsi="Arial" w:cs="Arial"/>
        </w:rPr>
        <w:t xml:space="preserve"> </w:t>
      </w:r>
      <w:r w:rsidR="00DC02E6">
        <w:rPr>
          <w:rFonts w:ascii="Arial" w:hAnsi="Arial" w:cs="Arial"/>
        </w:rPr>
        <w:fldChar w:fldCharType="begin" w:fldLock="1"/>
      </w:r>
      <w:r w:rsidR="00DC02E6">
        <w:rPr>
          <w:rFonts w:ascii="Arial" w:hAnsi="Arial" w:cs="Arial"/>
        </w:rPr>
        <w:instrText>ADDIN CSL_CITATION {"citationItems":[{"id":"ITEM-1","itemData":{"DOI":"10.55493/5008.v13i1.5245","ISSN":"23138343","abstract":"Sectoral inequality exemplifies the baseline condition; despite the same significant sectoral growth, high sectoral inequality also leads to high income inequality. This is because sectors with low contributions and sectors with high contributions to regional income will provide very unequal income for the workforce involved in them. Each variable may have a different relationship in the long term. This study aimed to investigate the short-term and long-term effects of Sectoral Inequality, Gender Empowerment Index (GEI), and Average Years of Schooling (AYS) on Income Inequality in Indonesia. The Vector Error Correction Model (VECM), based on panel data for the period 2015–2022, serves as the data analysis method. Each variable requires a different time to influence variations in other variables. The results show that there are no significant effects, either in the short run or in the long run, between Sectoral and Income Inequality. In the long-term, GEI does not affect Income Inequality but has an effect in the short-term. Meanwhile, AYS has a significantly negative effect on Income Inequality in the long-term and short-term. The practical implication of these research findings is that efforts from the government are needed to reduce Sectoral Inequality before encouraging equal distribution of sectoral growth to avoid high income inequality.","author":[{"dropping-particle":"","family":"Espa","given":"Vitriyan","non-dropping-particle":"","parse-names":false,"suffix":""},{"dropping-particle":"","family":"Suratman","given":"Eddy","non-dropping-particle":"","parse-names":false,"suffix":""},{"dropping-particle":"","family":"Wahyudi","given":"","non-dropping-particle":"","parse-names":false,"suffix":""}],"container-title":"Asian Development Policy Review","id":"ITEM-1","issue":"1","issued":{"date-parts":[["2025"]]},"page":"25-37","title":"Empirical investigation on sectoral inequality, gender empowerment, education, and income inequality in Indonesia: Dynamic panel approach","type":"article-journal","volume":"13"},"uris":["http://www.mendeley.com/documents/?uuid=21d07bdb-ab5b-4b3c-9c3d-b634f4c5d47f"]}],"mendeley":{"formattedCitation":"(Espa et al., 2025)","plainTextFormattedCitation":"(Espa et al., 2025)"},"properties":{"noteIndex":0},"schema":"https://github.com/citation-style-language/schema/raw/master/csl-citation.json"}</w:instrText>
      </w:r>
      <w:r w:rsidR="00DC02E6">
        <w:rPr>
          <w:rFonts w:ascii="Arial" w:hAnsi="Arial" w:cs="Arial"/>
        </w:rPr>
        <w:fldChar w:fldCharType="separate"/>
      </w:r>
      <w:r w:rsidR="00DC02E6" w:rsidRPr="00DC02E6">
        <w:rPr>
          <w:rFonts w:ascii="Arial" w:hAnsi="Arial" w:cs="Arial"/>
          <w:noProof/>
        </w:rPr>
        <w:t>(Espa et al., 2025)</w:t>
      </w:r>
      <w:r w:rsidR="00DC02E6">
        <w:rPr>
          <w:rFonts w:ascii="Arial" w:hAnsi="Arial" w:cs="Arial"/>
        </w:rPr>
        <w:fldChar w:fldCharType="end"/>
      </w:r>
      <w:r w:rsidR="00DC02E6">
        <w:rPr>
          <w:rFonts w:ascii="Arial" w:hAnsi="Arial" w:cs="Arial"/>
        </w:rPr>
        <w:t xml:space="preserve"> </w:t>
      </w:r>
      <w:r w:rsidRPr="00C2619D">
        <w:rPr>
          <w:rFonts w:ascii="Arial" w:hAnsi="Arial" w:cs="Arial"/>
        </w:rPr>
        <w:t>.</w:t>
      </w:r>
    </w:p>
    <w:p w14:paraId="01AA2701" w14:textId="62364B61" w:rsidR="002D1BBC" w:rsidRDefault="005C12FC" w:rsidP="002D1BBC">
      <w:pPr>
        <w:ind w:firstLine="720"/>
        <w:jc w:val="both"/>
        <w:rPr>
          <w:rFonts w:ascii="Arial" w:hAnsi="Arial" w:cs="Arial"/>
          <w:color w:val="000000"/>
        </w:rPr>
      </w:pPr>
      <w:r w:rsidRPr="005C12FC">
        <w:rPr>
          <w:rFonts w:ascii="Arial" w:hAnsi="Arial" w:cs="Arial"/>
          <w:color w:val="000000"/>
        </w:rPr>
        <w:t>This study adopts an integrative approach by combining the classical panel data estimation model (Common Effect Model) with a probabilistic resampling technique based on Monte Carlo simulation to assess the robustness of parameter significance under varying data distribution scenarios. Although existing literature has not explicitly synthesized these two methodologies, each has independently demonstrated substantial analytical value. By exploring their methodological convergence, this research seeks to contribute to a more adaptive framework for panel data regression analysis, particularly in contexts marked by uncertainty and distributional variability, such as income inequality studies. This dual approach not only enhances the efficiency and accuracy of parameter estimation but also strengthens the validity and reliability of the findings, providing a solid empirical foundation for formulating inclusive development policies in rapidly transforming regions</w:t>
      </w:r>
      <w:r w:rsidR="002D1BBC" w:rsidRPr="00EE374E">
        <w:rPr>
          <w:rFonts w:ascii="Arial" w:hAnsi="Arial" w:cs="Arial"/>
          <w:color w:val="000000"/>
        </w:rPr>
        <w:t xml:space="preserve">. </w:t>
      </w:r>
    </w:p>
    <w:p w14:paraId="6660B1B2" w14:textId="77777777" w:rsidR="00592466" w:rsidRDefault="00592466" w:rsidP="002D1BBC">
      <w:pPr>
        <w:ind w:firstLine="720"/>
        <w:jc w:val="both"/>
        <w:rPr>
          <w:rFonts w:ascii="Arial" w:hAnsi="Arial" w:cs="Arial"/>
          <w:color w:val="000000"/>
        </w:rPr>
      </w:pPr>
    </w:p>
    <w:p w14:paraId="6FB71E77" w14:textId="4FA5480F" w:rsidR="00181B3C" w:rsidRPr="00FB3A86" w:rsidRDefault="00181B3C" w:rsidP="00181B3C">
      <w:pPr>
        <w:pStyle w:val="AbstHead"/>
        <w:spacing w:after="0"/>
        <w:jc w:val="both"/>
        <w:rPr>
          <w:rFonts w:ascii="Arial" w:hAnsi="Arial" w:cs="Arial"/>
        </w:rPr>
      </w:pPr>
      <w:r>
        <w:rPr>
          <w:rFonts w:ascii="Arial" w:hAnsi="Arial" w:cs="Arial"/>
        </w:rPr>
        <w:t xml:space="preserve">2. </w:t>
      </w:r>
      <w:r w:rsidRPr="00181B3C">
        <w:rPr>
          <w:rFonts w:ascii="Arial" w:hAnsi="Arial" w:cs="Arial"/>
        </w:rPr>
        <w:t>LITERATURE REVIEW</w:t>
      </w:r>
    </w:p>
    <w:p w14:paraId="1EA1EE76" w14:textId="4044C953" w:rsidR="002D1BBC" w:rsidRPr="00181B3C" w:rsidRDefault="002D1BBC" w:rsidP="002D1BBC">
      <w:pPr>
        <w:rPr>
          <w:sz w:val="24"/>
          <w:szCs w:val="24"/>
          <w:lang w:val="en-ID" w:eastAsia="en-ID"/>
        </w:rPr>
      </w:pPr>
      <w:r>
        <w:rPr>
          <w:rFonts w:ascii="Arial" w:hAnsi="Arial" w:cs="Arial"/>
          <w:b/>
          <w:caps/>
          <w:sz w:val="24"/>
          <w:szCs w:val="24"/>
          <w:lang w:val="en-ID" w:eastAsia="en-ID"/>
        </w:rPr>
        <w:t>2</w:t>
      </w:r>
      <w:r w:rsidRPr="00F87390">
        <w:rPr>
          <w:rFonts w:ascii="Arial" w:hAnsi="Arial" w:cs="Arial"/>
          <w:b/>
          <w:caps/>
          <w:sz w:val="24"/>
          <w:szCs w:val="24"/>
          <w:lang w:val="en-ID" w:eastAsia="en-ID"/>
        </w:rPr>
        <w:t xml:space="preserve">.1 </w:t>
      </w:r>
      <w:r w:rsidR="0064623E">
        <w:rPr>
          <w:rFonts w:ascii="Arial" w:hAnsi="Arial" w:cs="Arial"/>
          <w:b/>
          <w:sz w:val="24"/>
          <w:szCs w:val="24"/>
          <w:lang w:val="en-ID" w:eastAsia="en-ID"/>
        </w:rPr>
        <w:t>GINI</w:t>
      </w:r>
      <w:r>
        <w:rPr>
          <w:rFonts w:ascii="Arial" w:hAnsi="Arial" w:cs="Arial"/>
          <w:b/>
          <w:sz w:val="24"/>
          <w:szCs w:val="24"/>
          <w:lang w:val="en-ID" w:eastAsia="en-ID"/>
        </w:rPr>
        <w:t xml:space="preserve"> Ratio Index</w:t>
      </w:r>
    </w:p>
    <w:p w14:paraId="628A9491" w14:textId="6E5BACA5" w:rsidR="002D1BBC" w:rsidRDefault="00ED66E6" w:rsidP="00ED66E6">
      <w:pPr>
        <w:ind w:firstLine="562"/>
        <w:jc w:val="both"/>
        <w:rPr>
          <w:rFonts w:ascii="Arial" w:hAnsi="Arial" w:cs="Arial"/>
        </w:rPr>
      </w:pPr>
      <w:r w:rsidRPr="00ED66E6">
        <w:rPr>
          <w:rFonts w:ascii="Arial" w:hAnsi="Arial" w:cs="Arial"/>
        </w:rPr>
        <w:t xml:space="preserve">The </w:t>
      </w:r>
      <w:r w:rsidR="0064623E">
        <w:rPr>
          <w:rFonts w:ascii="Arial" w:hAnsi="Arial" w:cs="Arial"/>
        </w:rPr>
        <w:t>GINI</w:t>
      </w:r>
      <w:r w:rsidRPr="00ED66E6">
        <w:rPr>
          <w:rFonts w:ascii="Arial" w:hAnsi="Arial" w:cs="Arial"/>
        </w:rPr>
        <w:t xml:space="preserve"> coefficient, commonly known as the </w:t>
      </w:r>
      <w:r w:rsidR="0064623E">
        <w:rPr>
          <w:rFonts w:ascii="Arial" w:hAnsi="Arial" w:cs="Arial"/>
        </w:rPr>
        <w:t>GINI</w:t>
      </w:r>
      <w:r w:rsidRPr="00ED66E6">
        <w:rPr>
          <w:rFonts w:ascii="Arial" w:hAnsi="Arial" w:cs="Arial"/>
        </w:rPr>
        <w:t xml:space="preserve"> Ratio, is a statistical measure used to assess the degree of inequality in income distribution within a population. It is often illustrated through the Lorenz curve, which plots the cumulative share of the population against the cumulative share of income. In essence, the </w:t>
      </w:r>
      <w:r w:rsidR="0064623E">
        <w:rPr>
          <w:rFonts w:ascii="Arial" w:hAnsi="Arial" w:cs="Arial"/>
        </w:rPr>
        <w:t>GINI</w:t>
      </w:r>
      <w:r w:rsidRPr="00ED66E6">
        <w:rPr>
          <w:rFonts w:ascii="Arial" w:hAnsi="Arial" w:cs="Arial"/>
        </w:rPr>
        <w:t xml:space="preserve"> coefficient reflects how far the actual distribution deviates from a perfectly equal distribution, where every individual would receive an identical share of income. An alternative interpretation views the </w:t>
      </w:r>
      <w:r w:rsidR="0064623E">
        <w:rPr>
          <w:rFonts w:ascii="Arial" w:hAnsi="Arial" w:cs="Arial"/>
        </w:rPr>
        <w:t>GINI</w:t>
      </w:r>
      <w:r w:rsidRPr="00ED66E6">
        <w:rPr>
          <w:rFonts w:ascii="Arial" w:hAnsi="Arial" w:cs="Arial"/>
        </w:rPr>
        <w:t xml:space="preserve"> coefficient as an indicator of the average relative differences in income across all individuals in a population, providing a summary of the extent to which incomes diverge from one another. The closer the coefficient is </w:t>
      </w:r>
      <w:r w:rsidRPr="00ED66E6">
        <w:rPr>
          <w:rFonts w:ascii="Arial" w:hAnsi="Arial" w:cs="Arial"/>
        </w:rPr>
        <w:lastRenderedPageBreak/>
        <w:t>to zero, the more equal the distribution, while values approaching one indicate greater inequalit</w:t>
      </w:r>
      <w:r w:rsidR="00243652">
        <w:rPr>
          <w:rFonts w:ascii="Arial" w:hAnsi="Arial" w:cs="Arial"/>
        </w:rPr>
        <w:t xml:space="preserve">y </w:t>
      </w:r>
      <w:r w:rsidR="00243652" w:rsidRPr="00243652">
        <w:rPr>
          <w:rFonts w:ascii="Arial" w:hAnsi="Arial" w:cs="Arial"/>
        </w:rPr>
        <w:t>(Karam &amp; Ryerson, 2023; Statistics Indonesia, 2024)</w:t>
      </w:r>
      <w:r w:rsidRPr="00EE374E">
        <w:rPr>
          <w:rFonts w:ascii="Arial" w:hAnsi="Arial" w:cs="Arial"/>
        </w:rPr>
        <w:t>.</w:t>
      </w:r>
    </w:p>
    <w:p w14:paraId="38B415DA" w14:textId="57040621" w:rsidR="00181B3C" w:rsidRPr="00181B3C" w:rsidRDefault="00181B3C" w:rsidP="00181B3C">
      <w:pPr>
        <w:rPr>
          <w:sz w:val="24"/>
          <w:szCs w:val="24"/>
          <w:lang w:val="en-ID" w:eastAsia="en-ID"/>
        </w:rPr>
      </w:pPr>
      <w:r>
        <w:rPr>
          <w:rFonts w:ascii="Arial" w:hAnsi="Arial" w:cs="Arial"/>
          <w:b/>
          <w:caps/>
          <w:sz w:val="24"/>
          <w:szCs w:val="24"/>
          <w:lang w:val="en-ID" w:eastAsia="en-ID"/>
        </w:rPr>
        <w:t>2</w:t>
      </w:r>
      <w:r w:rsidRPr="00F87390">
        <w:rPr>
          <w:rFonts w:ascii="Arial" w:hAnsi="Arial" w:cs="Arial"/>
          <w:b/>
          <w:caps/>
          <w:sz w:val="24"/>
          <w:szCs w:val="24"/>
          <w:lang w:val="en-ID" w:eastAsia="en-ID"/>
        </w:rPr>
        <w:t>.</w:t>
      </w:r>
      <w:r w:rsidR="00243652">
        <w:rPr>
          <w:rFonts w:ascii="Arial" w:hAnsi="Arial" w:cs="Arial"/>
          <w:b/>
          <w:caps/>
          <w:sz w:val="24"/>
          <w:szCs w:val="24"/>
          <w:lang w:val="en-ID" w:eastAsia="en-ID"/>
        </w:rPr>
        <w:t>2</w:t>
      </w:r>
      <w:r w:rsidRPr="00F87390">
        <w:rPr>
          <w:rFonts w:ascii="Arial" w:hAnsi="Arial" w:cs="Arial"/>
          <w:b/>
          <w:caps/>
          <w:sz w:val="24"/>
          <w:szCs w:val="24"/>
          <w:lang w:val="en-ID" w:eastAsia="en-ID"/>
        </w:rPr>
        <w:t xml:space="preserve"> </w:t>
      </w:r>
      <w:r>
        <w:rPr>
          <w:rFonts w:ascii="Arial" w:hAnsi="Arial" w:cs="Arial"/>
          <w:b/>
          <w:sz w:val="24"/>
          <w:szCs w:val="24"/>
          <w:lang w:val="en-ID" w:eastAsia="en-ID"/>
        </w:rPr>
        <w:t>Mean Years of Schooling</w:t>
      </w:r>
    </w:p>
    <w:p w14:paraId="1A476A6F" w14:textId="00715F52" w:rsidR="0019202E" w:rsidRDefault="0019202E" w:rsidP="005E6E4A">
      <w:pPr>
        <w:ind w:firstLine="562"/>
        <w:jc w:val="both"/>
        <w:rPr>
          <w:rFonts w:ascii="Arial" w:hAnsi="Arial" w:cs="Arial"/>
        </w:rPr>
      </w:pPr>
      <w:r w:rsidRPr="00EE374E">
        <w:rPr>
          <w:rFonts w:ascii="Arial" w:hAnsi="Arial" w:cs="Arial"/>
        </w:rPr>
        <w:t>Mean Years of Schooling (MYS), representing the average years of formal education completed by individuals aged 25 and over (</w:t>
      </w:r>
      <w:sdt>
        <w:sdtPr>
          <w:rPr>
            <w:rFonts w:ascii="Arial" w:hAnsi="Arial" w:cs="Arial"/>
            <w:color w:val="000000"/>
          </w:rPr>
          <w:tag w:val="MENDELEY_CITATION_v3_eyJjaXRhdGlvbklEIjoiTUVOREVMRVlfQ0lUQVRJT05fM2VkMGM1MDEtZGQ2ZS00YjQ0LWFiZWMtZmFkNzZjNzZmYzFiIiwiY2l0YXRpb25JdGVtcyI6W3siaWQiOiJlNzg1OTBhMy04ZDUwLTU2YTYtOTYwZC0zZDM3NDk1NmUxNTAiLCJpdGVtRGF0YSI6eyJVUkwiOiJodHRwczovL2thbHRpbS5icHMuZ28uaWQvaWQvc3RhdGlzdGljcy10YWJsZS8yL05qVWpNZz09Ly1tZXRvZGUtYmFydS0tcmF0YS1yYXRhLWxhbWEtc2Vrb2xhaC0tcmxzLS5odG1sIiwiYXV0aG9yIjpbeyJkcm9wcGluZy1wYXJ0aWNsZSI6IiIsImZhbWlseSI6IlN0YXRpc3RpY3MgSW5kb25lc2lhIiwiZ2l2ZW4iOiIiLCJub24tZHJvcHBpbmctcGFydGljbGUiOiIiLCJwYXJzZS1uYW1lcyI6ZmFsc2UsInN1ZmZpeCI6IiJ9XSwiY29udGFpbmVyLXRpdGxlIjoiQmFkYW4gUHVzYXQgU3RhdGlzdGlrIFByb3ZpbnNpIEthbGltYW50YW4gVGltdXIiLCJpZCI6ImU3ODU5MGEzLThkNTAtNTZhNi05NjBkLTNkMzc0OTU2ZTE1MCIsImlzc3VlZCI6eyJkYXRlLXBhcnRzIjpbWyIyMDI0Il1dfSwidGl0bGUiOiJbTWV0b2RlIEJhcnVdIFJhdGEtUmF0YSBMYW1hIFNla29sYWggKFJMUykgKFRhaHVuKSIsInR5cGUiOiJ3ZWJwYWdlIn0sInVyaXMiOlsiaHR0cDovL3d3dy5tZW5kZWxleS5jb20vZG9jdW1lbnRzLz91dWlkPTYzZTU1MzlmLTZmZGYtNDYzNy04MzJmLTMxMjQ5ZmJkMmU1MyIsImh0dHA6Ly93d3cubWVuZGVsZXkuY29tL2RvY3VtZW50cy8/dXVpZD0wZGY0NzJmNS1iOGY5LTQ2N2MtYjc4NS04NTMyMzc3OGI2ZjAiXSwiaXNUZW1wb3JhcnkiOmZhbHNlLCJsZWdhY3lEZXNrdG9wSWQiOiI2M2U1NTM5Zi02ZmRmLTQ2MzctODMyZi0zMTI0OWZiZDJlNTMifV0sInByb3BlcnRpZXMiOnsibm90ZUluZGV4IjowfSwiaXNFZGl0ZWQiOmZhbHNlLCJtYW51YWxPdmVycmlkZSI6eyJjaXRlcHJvY1RleHQiOiIoU3RhdGlzdGljcyBJbmRvbmVzaWEsIDIwMjQpIiwiaXNNYW51YWxseU92ZXJyaWRkZW4iOmZhbHNlLCJtYW51YWxPdmVycmlkZVRleHQiOiIifX0="/>
          <w:id w:val="-2034647084"/>
          <w:placeholder>
            <w:docPart w:val="DefaultPlaceholder_-1854013440"/>
          </w:placeholder>
        </w:sdtPr>
        <w:sdtEndPr>
          <w:rPr>
            <w:rFonts w:ascii="Helvetica" w:hAnsi="Helvetica" w:cs="Times New Roman"/>
          </w:rPr>
        </w:sdtEndPr>
        <w:sdtContent>
          <w:r w:rsidRPr="0019202E">
            <w:rPr>
              <w:color w:val="000000"/>
            </w:rPr>
            <w:t>Statistics Indonesia, 2024)</w:t>
          </w:r>
        </w:sdtContent>
      </w:sdt>
      <w:r w:rsidRPr="00EE374E">
        <w:rPr>
          <w:rFonts w:ascii="Arial" w:hAnsi="Arial" w:cs="Arial"/>
        </w:rPr>
        <w:t xml:space="preserve">. In developing countries such as Indonesia, rising MYS can paradoxically increase the </w:t>
      </w:r>
      <w:r w:rsidR="0064623E">
        <w:rPr>
          <w:rFonts w:ascii="Arial" w:hAnsi="Arial" w:cs="Arial"/>
        </w:rPr>
        <w:t>GINI</w:t>
      </w:r>
      <w:r w:rsidRPr="00EE374E">
        <w:rPr>
          <w:rFonts w:ascii="Arial" w:hAnsi="Arial" w:cs="Arial"/>
        </w:rPr>
        <w:t xml:space="preserve"> Index when educational benefits are concentrated among specific groups, contributing to long-term income inequality </w:t>
      </w:r>
      <w:sdt>
        <w:sdtPr>
          <w:rPr>
            <w:rFonts w:ascii="Arial" w:hAnsi="Arial" w:cs="Arial"/>
            <w:color w:val="000000"/>
          </w:rPr>
          <w:tag w:val="MENDELEY_CITATION_v3_eyJjaXRhdGlvbklEIjoiTUVOREVMRVlfQ0lUQVRJT05fMjhmMjNkNmEtMDcxYy00OTkzLThhZGYtZjJjNjM0NDcyOTIxIiwiY2l0YXRpb25JdGVtcyI6W3siaWQiOiI1YWUxOTZjMC1mNWE1LTU3MDYtOTM3Mi1mZDM3NTU3Y2YwZTciLCJpdGVtRGF0YSI6eyJET0kiOiIxMC4yNjU5My9wZWRyLnYxaTIuNjY3MCIsImFic3RyYWN0IjoiUGVuZGlkaWthbiBzYW5nYXQgcGVudGluZyBkYWxhbSBtZW5pbmdrYXRrYW4ga3VhbGl0YXMgc3VtYmVyIGRheWEgbWFudXNpYSBkYW4gcGVtZXJhdGFhbiBzb3NpYWwgZGFsYW0gcGVuZGFwYXRhbi4gTmFtdW4gZGVtaWtpYW4sIHBlcmFuIGtyaXRpcyBwZW5kaWRpa2FuIHRlcnNlYnV0IHRldGFwIHBlcmx1IGRpaW1iYW5naSBkZW5nYW4gcGVtZXJhdGFhbiBha3NlcyBwZW5kaWRpa2FuIGJhZ2kgc2VsdXJ1aCBtYXN5YXJha2F0IGRpIHNldGlhcCBkYWVyYWguIFBlbmVsaXRpYW4gaW5pIGluZ2luIG1lbmdldGFodWkga2V0aW1wYW5nYW4gcGVuZGlkaWthbiBkaSAzNCBwcm92aW5zaSBJbmRvbmVzaWEgZGFyaSB0YWh1biAyMDE1IGhpbmdnYSAyMDE5LiBQZW5lbGl0aWFuIGluaSBqdWdhIG1lbmdpZGVudGlmaWthc2kgYWRhIGF0YXUgdGlkYWtueWEgcGVuZ2FydWggYW50YXJhIGRhbmEgcGVuZGlkaWthbiwgaW5mcmFzdHJ1a3R1ciBwZW5kaWRpa2FuLCBkYW4gdGluZ2thdCBwZW5kYXBhdGFuIHJhdGEtcmF0YSB0ZXJoYWRhcCBnaW5pIHBlbmRpZGlrYW4uIEhhc2lsIHlhbmcgZGlwZXJvbGVoIG1lbnVuanVra2FuIGJhaHdhIHRlcmRhcGF0IGRpc3Bhcml0YXMgcGVuZGlkaWthbiB5YW5nIHRpbmdnaSBhbnRhcmEgd2lsYXlhaCBiYXJhdCBkYW4gdGltdXIgSW5kb25lc2lhLiBEZW5nYW4gbWVuZ2d1bmFrYW4gdGVrbmlrIFBhbmVsIExlYXN0IFNxdWFyZSAoUExTKSwgZGlwZXJvbGVoIGhhc2lsIGJhaHdhIHBlbmRhbmFhbiBkYW4gaW5mcmFzdHJ1a3R1ciBwZW5kaWRpa2FuIG1lbWlsaWtpIGh1YnVuZ2FuIHlhbmcgbmVnYXRpZiBkYW4gc2lnbmlmaWthbi4gU2VkYW5na2FuIHZhcmlhYmVsIHBlbmRhcGF0YW4gbWVtaWxpa2kgaHVidW5nYW4geWFuZyBwb3NpdGlmLCBuYW11biBoYXNpbG55YSB0aWRhayBzaWduaWZpa2FuLiIsImF1dGhvciI6W3siZHJvcHBpbmctcGFydGljbGUiOiIiLCJmYW1pbHkiOiJTaWhvbWJpbmciLCJnaXZlbiI6IlJpcmlzIiwibm9uLWRyb3BwaW5nLXBhcnRpY2xlIjoiIiwicGFyc2UtbmFtZXMiOmZhbHNlLCJzdWZmaXgiOiIifV0sImNvbnRhaW5lci10aXRsZSI6IlBhcmFoeWFuZ2FuIEVjb25vbWljIERldmVsb3BtZW50IFJldmlldyIsImlkIjoiNWFlMTk2YzAtZjVhNS01NzA2LTkzNzItZmQzNzU1N2NmMGU3IiwiaXNzdWUiOiIyIiwiaXNzdWVkIjp7ImRhdGUtcGFydHMiOltbIjIwMjMiXV19LCJwYWdlIjoiMTQzLTE1MSIsInRpdGxlIjoiUGVtZXJhdGFhbiBQZW5kaWRpa2FuOiBTdHVkaSBLYXN1cyAzNCBQcm92aW5zaSBkaSBJbmRvbmVzaWEiLCJ0eXBlIjoiYXJ0aWNsZS1qb3VybmFsIiwidm9sdW1lIjoiMSJ9LCJ1cmlzIjpbImh0dHA6Ly93d3cubWVuZGVsZXkuY29tL2RvY3VtZW50cy8/dXVpZD1hMjVkNTEyMC1lY2IyLTQzY2YtOTE3Ni02NzYyNDk4YTQ5ZTQiLCJodHRwOi8vd3d3Lm1lbmRlbGV5LmNvbS9kb2N1bWVudHMvP3V1aWQ9MzcxNmU5MzctNGUzNS00MmRjLWE2MjEtYjU2N2IyYmUwNDYxIl0sImlzVGVtcG9yYXJ5IjpmYWxzZSwibGVnYWN5RGVza3RvcElkIjoiYTI1ZDUxMjAtZWNiMi00M2NmLTkxNzYtNjc2MjQ5OGE0OWU0In0seyJpZCI6IjhkYzhkOTE3LWY3OTQtNTdhZS05ODY4LWU0ODJiYjg1MDk3NCIsIml0ZW1EYXRhIjp7IkRPSSI6IjEwLjMzNzg4L3JjaXMuNjUuMTEiLCJJU1NOIjoiMTU4NDUzOTciLCJhYnN0cmFjdCI6IlVuZGVyIHRoZSDigJxDaGluZXNlLXN0eWxl4oCdIGRlY2VudHJhbGl6YXRpb24gc3lzdGVtLCB0cmFuc2ZlciBwYXltZW50cyBoYXZlIG5vdCBvbmx5IGJlY29tZSB0aGUgbWFqb3Igc291cmNlIG9mIGZ1bmRpbmcgZm9yIG1vc3QgbG9jYWwgZ292ZXJubWVudHMgdG8gcHJvdmlkZSBwdWJsaWMgc2VydmljZXMsIGJ1dCBhbHNvIGJlY29tZSBpbXBvcnRhbnQgcG9saWN5IHRvb2xzIGZvciBoaWdoZXIgbGV2ZWxzIG9mIGdvdmVybm1lbnQuIEVkdWNhdGlvbiB0cmFuc2ZlciBwYXltZW50IGlzIGFuIGltcG9ydGFudCBpbnN0aXR1dGlvbmFsIGFycmFuZ2VtZW50IHRvIG5hcnJvdyB0aGUgZWR1Y2F0aW9uYWwgaW52ZXN0bWVudCBnYXAgYW5kIHByb21vdGUgZWR1Y2F0aW9uIGVxdWl0eS4gVGhlcmVmb3JlLCB0aGUgZXN0YWJsaXNobWVudCBvZiBhIHN0YW5kYXJkaXplZCBzcGVjaWFsIHRyYW5zZmVyIHBheW1lbnQgc3lzdGVtIGZvciBjb21wdWxzb3J5IGVkdWNhdGlvbiBpcyB0aGUgZ3VhcmFudGVlIGZvciBwcm9tb3RpbmcgZWR1Y2F0aW9uIGZhaXJuZXNzIGZvciBsb3ctaW5jb21lIGdyb3Vwcy4gVGhlIEdpbmkgY29lZmZpY2llbnQgb2YgZWR1Y2F0aW9uIG5vdCBvbmx5IHJlZmxlY3RzIHRoZSByb2xlIG9mIGVkdWNhdGlvbiBpbiBwcm9tb3RpbmcgZWNvbm9taWMgZ3Jvd3RoIGFuZCBzb2NpYWwgZGV2ZWxvcG1lbnQsIGJ1dCBhbHNvIGFuIGltcG9ydGFudCBpbmRpY2F0b3Igb2YgdGhlIGZhaXJuZXNzIG9mIGVkdWNhdGlvbi4gVGhlIEdpbmkgY29lZmZpY2llbnQgb2YgZWR1Y2F0aW9uIGluIHZhcmlvdXMgcHJvdmluY2VzIGluIENoaW5hIHNob3dzIHRoYXQgdGhlcmUgaXMgYSBjbGVhciBnYXAgYmV0d2VlbiBvdXIgY291bnRyeSBhbmQgdGhlIGRldmVsb3BlZCBjb3VudHJpZXMgaW4gZWR1Y2F0aW9uLiBUaGVyZSBpcyBhbHNvIGEgc2VyaW91cyBnYXAgYmV0d2VlbiBoaWdoLWluY29tZSBhbmQgbG93LWluY29tZSBncm91cHMuIFRoaXMgcGFwZXIgdXNlcyB0aGUgbm9uLXJlY3Vyc2l2ZSBzdHJ1Y3R1cmFsIGVxdWF0aW9uIG1ldGhvZCBhcyB0aGUgYmFja2dyb3VuZCB0byByZWZvcm0gdGhlIHJ1cmFsIGNvbXB1bHNvcnkgZWR1Y2F0aW9uIGZ1bmRpbmcgZ3VhcmFudGVlIG1lY2hhbmlzbS4gSXQgY29tYmluZXMgdGhlIEdpbmkgY29lZmZpY2llbnQgb2YgZWR1Y2F0aW9uIGFuZCB0aGUgZGF0YSBvZiA0MjMgY291bnRpZXMgaW4gZml2ZSBwcm92aW5jZXMgaW4gY2VudHJhbCBDaGluYSBpbiAyMDE3LiBUaGUgcmVzdWx0cyBzaG93IHRoYXQgdGhlIGVtYmVkZGluZyBvZiDigJxwcml6ZSBleGNlbGxlbmNl4oCdIG1lY2hhbmlzbSBpbiB0aGUgc3lzdGVtIG9mIGNvbXB1bHNvcnkgZWR1Y2F0aW9uIHRyYW5zZmVyIHBheW1lbnQgY2FuIGluc3BpcmUgdGhlIGdvdmVybm1lbnQgdG8gc2hpZnQgcmVzb3VyY2VzIHRvd2FyZCBiYXNpYyBlZHVjYXRpb24uIEluIHRoaXMgd2F5LCBhIGZhaXIgYW5kIGVmZmljaWVudCBzcGVjaWFsIHRyYW5zZmVyIHBheW1lbnQgc3lzdGVtIGNhbiBiZSBlc3RhYmxpc2hlZCB0byBlbnN1cmUgdGhlIGZhaXJuZXNzIG9mIGVkdWNhdGlvbiBmb3IgbG93LWluY29tZSBncm91cHMuIiwiYXV0aG9yIjpbeyJkcm9wcGluZy1wYXJ0aWNsZSI6IiIsImZhbWlseSI6IlNoYW8iLCJnaXZlbiI6Illhbm1pbiIsIm5vbi1kcm9wcGluZy1wYXJ0aWNsZSI6IiIsInBhcnNlLW5hbWVzIjpmYWxzZSwic3VmZml4IjoiIn0seyJkcm9wcGluZy1wYXJ0aWNsZSI6IiIsImZhbWlseSI6IkxpdSIsImdpdmVuIjoiV2VpIiwibm9uLWRyb3BwaW5nLXBhcnRpY2xlIjoiIiwicGFyc2UtbmFtZXMiOmZhbHNlLCJzdWZmaXgiOiIifSx7ImRyb3BwaW5nLXBhcnRpY2xlIjoiIiwiZmFtaWx5IjoiSmkiLCJnaXZlbiI6Ik1pbmciLCJub24tZHJvcHBpbmctcGFydGljbGUiOiIiLCJwYXJzZS1uYW1lcyI6ZmFsc2UsInN1ZmZpeCI6IiJ9XSwiY29udGFpbmVyLXRpdGxlIjoiUmV2aXN0YSBkZSBDZXJjZXRhcmUgc2kgSW50ZXJ2ZW50aWUgU29jaWFsYSIsImlkIjoiOGRjOGQ5MTctZjc5NC01N2FlLTk4NjgtZTQ4MmJiODUwOTc0IiwiaXNzdWVkIjp7ImRhdGUtcGFydHMiOltbIjIwMTkiXV19LCJwYWdlIjoiMTYzLTE4NiIsInRpdGxlIjoiRWR1Y2F0aW9uIGVxdWl0eSBpbiBzcGVjaWFsIGVkdWNhdGlvbiB0cmFuc2ZlciBwYXltZW50cyB0byBsb3ctaW5jb21lIGdyb3VwcyIsInR5cGUiOiJhcnRpY2xlLWpvdXJuYWwiLCJ2b2x1bWUiOiI2NSJ9LCJ1cmlzIjpbImh0dHA6Ly93d3cubWVuZGVsZXkuY29tL2RvY3VtZW50cy8/dXVpZD1lMzM5Yzc0OS0zOWNlLTQ2YTktYjU2MC0yM2I0NTRkNTZjZjIiLCJodHRwOi8vd3d3Lm1lbmRlbGV5LmNvbS9kb2N1bWVudHMvP3V1aWQ9N2JiOTlmZDctYTEyYS00M2JjLWFkYzItNTdmNjQ3ZGM3OTI3Il0sImlzVGVtcG9yYXJ5IjpmYWxzZSwibGVnYWN5RGVza3RvcElkIjoiZTMzOWM3NDktMzljZS00NmE5LWI1NjAtMjNiNDU0ZDU2Y2YyIn1dLCJwcm9wZXJ0aWVzIjp7Im5vdGVJbmRleCI6MH0sImlzRWRpdGVkIjpmYWxzZSwibWFudWFsT3ZlcnJpZGUiOnsiY2l0ZXByb2NUZXh0IjoiKFNoYW8gZXQgYWwuLCAyMDE5OyBTaWhvbWJpbmcsIDIwMjMpIiwiaXNNYW51YWxseU92ZXJyaWRkZW4iOmZhbHNlLCJtYW51YWxPdmVycmlkZVRleHQiOiIifX0="/>
          <w:id w:val="-2038340099"/>
          <w:placeholder>
            <w:docPart w:val="DefaultPlaceholder_-1854013440"/>
          </w:placeholder>
        </w:sdtPr>
        <w:sdtEndPr>
          <w:rPr>
            <w:rFonts w:ascii="Helvetica" w:hAnsi="Helvetica" w:cs="Times New Roman"/>
          </w:rPr>
        </w:sdtEndPr>
        <w:sdtContent>
          <w:r w:rsidRPr="0019202E">
            <w:rPr>
              <w:color w:val="000000"/>
            </w:rPr>
            <w:t xml:space="preserve">(Shao et al., 2019; </w:t>
          </w:r>
          <w:proofErr w:type="spellStart"/>
          <w:r w:rsidRPr="0019202E">
            <w:rPr>
              <w:color w:val="000000"/>
            </w:rPr>
            <w:t>Sihombing</w:t>
          </w:r>
          <w:proofErr w:type="spellEnd"/>
          <w:r w:rsidRPr="0019202E">
            <w:rPr>
              <w:color w:val="000000"/>
            </w:rPr>
            <w:t>, 2023)</w:t>
          </w:r>
        </w:sdtContent>
      </w:sdt>
      <w:r w:rsidRPr="00EE374E">
        <w:rPr>
          <w:rFonts w:ascii="Arial" w:hAnsi="Arial" w:cs="Arial"/>
        </w:rPr>
        <w:t xml:space="preserve">. Human Capital Theory posits that education enhances individual productivity and income, thereby potentially reducing inequality </w:t>
      </w:r>
      <w:sdt>
        <w:sdtPr>
          <w:rPr>
            <w:rFonts w:ascii="Arial" w:hAnsi="Arial" w:cs="Arial"/>
            <w:color w:val="000000"/>
          </w:rPr>
          <w:tag w:val="MENDELEY_CITATION_v3_eyJjaXRhdGlvbklEIjoiTUVOREVMRVlfQ0lUQVRJT05fZjMzNGNlOWYtY2NmNS00ZmI4LWExZDEtMDcyZjNkNTdkNmQ0IiwiY2l0YXRpb25JdGVtcyI6W3siaWQiOiI1YjAwNTkxYS05OWQzLTVlYWUtOGIyYS0xNjY4MGZiNjY4NDQiLCJpdGVtRGF0YSI6eyJET0kiOiIxMC4xMDAxL2FyY2huZXVyLjE5ODYuMDA1MjAwMTAwNTQwMjIiLCJJU0JOIjoiMDIyNjA0MTA5MyIsIklTU04iOiIwMDAzOTk0MiIsIlBNSUQiOiIzOTQyNTE2IiwiYWJzdHJhY3QiOiJUd2VudHkgZm9ybWFsZGVoeWRlLWZpeGVkIGJyYWlucyB3ZXJlIGV4YW1pbmVkIHVuZGVyIHRoZSBzdGVyZW9zY29waWMgbWljcm9zY29wZS4gSW4gMTIgYnJhaW5zICg2MCUpLCB0aGUgb2N1bG9tb3RvciBuZXJ2ZXMgd2VyZSBwZW5ldHJhdGVkIGJ5IHRoZSBjaXJjdW1mbGV4IG1lc2VuY2VwaGFsaWMgYXJ0ZXJ5IG9yIGJ5IGEgYnJhbmNoIG9mIHRoZSBwZXJmb3JhdGluZyB2cnNzZWxzIG9mIHRoZSBwb3N0ZXJpb3IgY2VyZWJyYWwgYXJ0ZXJ5LCBlaXRoZXIgb24gb25lIHNpZGUgKDQwJSkgb3Igb24gYm90aCAoMjAlKS4gSW4gb25lIGJyYWluICg1JSksIGEgcGFydGljdWxhciByZWxhdGlvbnNoaXAgd2FzIG5vdGljZWQgYmV0d2VlbiB0aGUgdHJvY2hsZWFyIG5lcnZlIGFuZCB0aGUgc3VwZXJpb3IgY2VyZWJlbGxhciBhcnRlcnkuIFRoZSBhYmR1Y2VucyBuZXJ2ZXMgd2VyZSBwZW5ldHJhdGVkIGJ5IHRoZSBjb3JyZXNwb25kaW5nIHBvbnRpbmUgdmVpbnMgaW4gMyBicmFpbnMgKDE1JSkuIFRoZXNlIGFuYXRvbWljYWwgZmluZGluZ3MgbWlnaHQgaGF2ZSBpbXBvcnRhbnQgY2xpbmljYWwgaW1wbGljYXRpb25zLiIsImF1dGhvciI6W3siZHJvcHBpbmctcGFydGljbGUiOiIiLCJmYW1pbHkiOiJCZWNrZXIiLCJnaXZlbiI6IkdhcnkgUy4iLCJub24tZHJvcHBpbmctcGFydGljbGUiOiIiLCJwYXJzZS1uYW1lcyI6ZmFsc2UsInN1ZmZpeCI6IiJ9XSwiY29udGFpbmVyLXRpdGxlIjoiTmF0aW9uYWwgQnVyZWF1IG9mIEVjb25vbWljIFJlc2VhcmNoIiwiaWQiOiI1YjAwNTkxYS05OWQzLTVlYWUtOGIyYS0xNjY4MGZiNjY4NDQiLCJpc3N1ZSI6IjEiLCJpc3N1ZWQiOnsiZGF0ZS1wYXJ0cyI6W1siMTk4NiJdXX0sInBhZ2UiOiI1OC02MSIsInRpdGxlIjoiT2N1bG9tb3RvciwgdHJvY2hsZWFyLCBhbmQgYWJkdWNlbnMgbmVydmVzIHBlbmV0cmF0ZWQgYnkgY2VyZWJyYWwgdmVzc2Vscy4gTWljcm9hbmF0b215IGFuZCBwb3NzaWJsZSBjbGluaWNhbCBzaWduaWZpY2FuY2UiLCJ0eXBlIjoiYXJ0aWNsZS1qb3VybmFsIiwidm9sdW1lIjoiNDMifSwidXJpcyI6WyJodHRwOi8vd3d3Lm1lbmRlbGV5LmNvbS9kb2N1bWVudHMvP3V1aWQ9NTkyMTA1NjgtY2U4OC00M2RjLWJhNDAtZDdhODJkZjYxZGZmIiwiaHR0cDovL3d3dy5tZW5kZWxleS5jb20vZG9jdW1lbnRzLz91dWlkPTVhMmQ4N2NlLTA3NDgtNDBiMS1hZjNiLTU4NzlhYjgxNGExYSJdLCJpc1RlbXBvcmFyeSI6ZmFsc2UsImxlZ2FjeURlc2t0b3BJZCI6IjU5MjEwNTY4LWNlODgtNDNkYy1iYTQwLWQ3YTgyZGY2MWRmZiJ9XSwicHJvcGVydGllcyI6eyJub3RlSW5kZXgiOjB9LCJpc0VkaXRlZCI6ZmFsc2UsIm1hbnVhbE92ZXJyaWRlIjp7ImNpdGVwcm9jVGV4dCI6IihCZWNrZXIsIDE5ODYpIiwiaXNNYW51YWxseU92ZXJyaWRkZW4iOmZhbHNlLCJtYW51YWxPdmVycmlkZVRleHQiOiIifX0="/>
          <w:id w:val="2067995872"/>
          <w:placeholder>
            <w:docPart w:val="DefaultPlaceholder_-1854013440"/>
          </w:placeholder>
        </w:sdtPr>
        <w:sdtEndPr>
          <w:rPr>
            <w:rFonts w:ascii="Helvetica" w:hAnsi="Helvetica" w:cs="Times New Roman"/>
          </w:rPr>
        </w:sdtEndPr>
        <w:sdtContent>
          <w:r w:rsidRPr="0019202E">
            <w:rPr>
              <w:color w:val="000000"/>
            </w:rPr>
            <w:t>(Becker, 1986)</w:t>
          </w:r>
        </w:sdtContent>
      </w:sdt>
      <w:r w:rsidRPr="00EE374E">
        <w:rPr>
          <w:rFonts w:ascii="Arial" w:hAnsi="Arial" w:cs="Arial"/>
          <w:color w:val="000000" w:themeColor="text1"/>
        </w:rPr>
        <w:t xml:space="preserve">. </w:t>
      </w:r>
      <w:r w:rsidRPr="00EE374E">
        <w:rPr>
          <w:rFonts w:ascii="Arial" w:hAnsi="Arial" w:cs="Arial"/>
        </w:rPr>
        <w:t xml:space="preserve">While many studies have found a negative relationship between education and the </w:t>
      </w:r>
      <w:r w:rsidR="0064623E">
        <w:rPr>
          <w:rFonts w:ascii="Arial" w:hAnsi="Arial" w:cs="Arial"/>
        </w:rPr>
        <w:t>GINI</w:t>
      </w:r>
      <w:r w:rsidRPr="00EE374E">
        <w:rPr>
          <w:rFonts w:ascii="Arial" w:hAnsi="Arial" w:cs="Arial"/>
        </w:rPr>
        <w:t xml:space="preserve"> Index </w:t>
      </w:r>
      <w:sdt>
        <w:sdtPr>
          <w:rPr>
            <w:rFonts w:ascii="Arial" w:hAnsi="Arial" w:cs="Arial"/>
            <w:color w:val="000000"/>
          </w:rPr>
          <w:tag w:val="MENDELEY_CITATION_v3_eyJjaXRhdGlvbklEIjoiTUVOREVMRVlfQ0lUQVRJT05fNWY0ZDY3ZGUtOGE0OC00ODllLWIwNTctOWY0MTkzODY2NTU3IiwiY2l0YXRpb25JdGVtcyI6W3siaWQiOiI0MzQyYmI2Yy04ZWJmLTU3ZWEtODVkZC0xMDExY2M5ZjFmZjUiLCJpdGVtRGF0YSI6eyJET0kiOiIxMC4yNDg0My9ic2UuMjAyMi52MjcuaTAxLnAwNiIsIklTU04iOiIxNDEwLTQ2MjgiLCJhYnN0cmFjdCI6IlRoZSBtb3RpdmF0aW9uIG9mIHRoaXMgcmVzZWFyY2ggY29tZXMgZnJvbSBVbml0ZWQgTmF0aW9ucyBTdXN0YWluYWJsZSBEZXZlbG9wbWVudCBHb2FscyAoVU4tU0RHcykgYW5kIHRoZWlyIGltcGFjdHMgYnkgMjAzMC4gVGhlIFVOIGhpZ2hsaWdodGVkIDE3IFNER3MgdGhhdCBhZGRyZXNzIHJlbGV2YW50IGxvY2FsIGFuZCBnbG9iYWwgaXNzdWVzLCBvbmUgb2Ygd2hpY2ggaXMgdGhlIDEwdGggU0RHIGdvYWwgb2YgcmVkdWNpbmcgaW5lcXVhbGl0eS4gVGhpcyBzdHVkeSBhaW1zIHRvIGRldGVybWluZSB0aGUgZWZmZWN0IG9mIHRoZSBIdW1hbiBEZXZlbG9wbWVudCBJbmRleCwgR0RQIHBlciBjYXBpdGEsIGZvcmVpZ24gaW52ZXN0bWVudCwgbmF0aW9uYWwgaW52ZXN0bWVudCBhbmQgYXZlcmFnZSB5ZWFycyBvZiBzY2hvb2xpbmcgb24gaW5jb21lIGluZXF1YWxpdHkgaW4gSW5kb25lc2lhIGR1cmluZyB0aGUgcGVyaW9kIDIwMTAgdG8gMjAyMC4gVGhpcyBzdHVkeSB1c2VzIHBhbmVsIGRhdGEgcmVncmVzc2lvbiBhbmFseXNpcywgd2l0aCByZXNlYXJjaCBkYXRhIHRoYXQgb2J0YWluZWQgZnJvbSBwdWJsaWNhdGlvbnMgcHJvdmlkZWQgYnkgQ2VudHJhbCBCdXJlYXUgb2YgU3RhdGlzdGljcy4gVGhlIHJlc3VsdHMgc2hvd2VkIHRoYXQgdGhlIEh1bWFuIERldmVsb3BtZW50IEluZGV4IHZhcmlhYmxlIGFuZCBNZWFuIFllYXJzIG9mIFNjaG9vbGluZyBuZWdhdGl2ZSBhbmQgc2lnbmlmaWNhbnQgZWZmZWN0IG9uIGluY29tZSBpbmVxdWFsaXR5LiBUaGlzIHNob3dzIHRoYXQgdGhlIEh1bWFuIERldmVsb3BtZW50IEluZGV4IGFuZCBtZWFuIHllYXJzIG9mIHNjaG9vbGluZyBjYW4gcmVkdWNlIGluY29tZSBpbmVxdWFsaXR5IGluIEluZG9uZXNpYS4iLCJhdXRob3IiOlt7ImRyb3BwaW5nLXBhcnRpY2xlIjoiIiwiZmFtaWx5IjoiU2V0eWFkaSIsImdpdmVuIjoiU3VnZW5nIiwibm9uLWRyb3BwaW5nLXBhcnRpY2xlIjoiIiwicGFyc2UtbmFtZXMiOmZhbHNlLCJzdWZmaXgiOiIifSx7ImRyb3BwaW5nLXBhcnRpY2xlIjoiIiwiZmFtaWx5IjoiSW5kcml5YW5pIiwiZ2l2ZW4iOiJMaWxpIiwibm9uLWRyb3BwaW5nLXBhcnRpY2xlIjoiIiwicGFyc2UtbmFtZXMiOmZhbHNlLCJzdWZmaXgiOiIifSx7ImRyb3BwaW5nLXBhcnRpY2xlIjoiIiwiZmFtaWx5IjoiUmVzbWF3YXRpIiwiZ2l2ZW4iOiJSZXNrYSBUcmkiLCJub24tZHJvcHBpbmctcGFydGljbGUiOiIiLCJwYXJzZS1uYW1lcyI6ZmFsc2UsInN1ZmZpeCI6IiJ9XSwiY29udGFpbmVyLXRpdGxlIjoiQnVsZXRpbiBTdHVkaSBFa29ub21pIiwiaWQiOiI0MzQyYmI2Yy04ZWJmLTU3ZWEtODVkZC0xMDExY2M5ZjFmZjUiLCJpc3N1ZSI6IjEiLCJpc3N1ZWQiOnsiZGF0ZS1wYXJ0cyI6W1siMjAyMiJdXX0sInBhZ2UiOiI1MyIsInRpdGxlIjoiRXN0aW1hdGluZyB0aGUgSW1wYWN0IG9mIFNvY2lhbCBhbmQgRWNvbm9taWMgRmFjdG9ycyBvbiBJbmNvbWUgSW5lcXVhbGl0eSBpbiBJbmRvbmVzaWEiLCJ0eXBlIjoiYXJ0aWNsZS1qb3VybmFsIiwidm9sdW1lIjoiMjcifSwidXJpcyI6WyJodHRwOi8vd3d3Lm1lbmRlbGV5LmNvbS9kb2N1bWVudHMvP3V1aWQ9MjMyNmYxZWMtMjcyOC00ZjU4LTk1YTEtYWMxOWRjMTZmMjM2IiwiaHR0cDovL3d3dy5tZW5kZWxleS5jb20vZG9jdW1lbnRzLz91dWlkPWNlZGMzMDg5LTE3MWMtNDZiMy1hYzkxLWNlZjc5YTM3ZmNhNiJdLCJpc1RlbXBvcmFyeSI6ZmFsc2UsImxlZ2FjeURlc2t0b3BJZCI6IjIzMjZmMWVjLTI3MjgtNGY1OC05NWExLWFjMTlkYzE2ZjIzNiJ9LHsiaWQiOiJjZDBhM2VkMC1jN2Q3LTVjYmYtODEyZi1lM2QzM2JiNWEzNzMiLCJpdGVtRGF0YSI6eyJET0kiOiIxMC4yNjQxOC9qZWJpay52OGkzLjM0NzIxIiwiSVNTTiI6IjIwODc5OTU0IiwiYWJzdHJhY3QiOiJUaGlzIHJlc2VhcmNoIGFpbXMgdG8gYW5hbHl6ZSB0aGUgZWZmZWN0IG9mIGVkdWNhdGlvbiwgdW5lbXBsb3ltZW50LCBhbmQgcG92ZXJ0eSBvbiBpbmNvbWUgaW5lcXVhbGl0eSBpbiBJbmRvbmVzaWEsIGJvdGggcGFydGlhbGx5IGFuZCBzaW11bHRhbmVvdXNseS4gVGhpcyByZXNlYXJjaCB1c2VzIHNlY29uZGFyeSBkYXRhIHdpdGggYSBxdWFudGl0YXRpdmUgYXBwcm9hY2guIFRoZSB0eXBlIG9mIHJlc2VhcmNoIHVzZWQgaXMgdGhlIHR5cGUgb2YgYXNzb2NpYXRpdmUgcmVzZWFyY2guIFRoZSB2YXJpYWJsZXMgaW4gdGhpcyBzdHVkeSBhcmUgZWR1Y2F0aW9uLCB1bmVtcGxveW1lbnQsIHBvdmVydHksIGFuZCBpbmNvbWUgaW5lcXVhbGl0eSDigJQgZGF0YSBzb3VyY2UgZnJvbSBCUFMgYW5kIHRoZSBNaW5pc3RyeSBvZiBFZHVjYXRpb24gYW5kIEN1bHR1cmUuIFRoZSBkYXRhIGFuYWx5c2lzIHRlY2huaXF1ZSB1c2VkIGlzIHBhbmVsIGRhdGEgcmVncmVzc2lvbiBhbmFseXNpcyB3aXRoIGNyb3NzLXNlY3Rpb24gMzQgcHJvdmluY2VzIGFuZCB0aW1lIHNlcmllcyBmb3IgMjAxNS0yMDE4LiBUaGUgcmVzdWx0cyBvZiB0aGUgcmVzZWFyY2ggb2J0YWluZWQgdGhlIHJhbmRvbSBlZmZlY3QgbW9kZWwsIHRoZSBiZXN0IG1vZGVscy4gVGhlIHJlc3VsdHMgb2YgZGF0YSBhbmFseXNpcyBzaG93IHRoYXQgZWR1Y2F0aW9uIGFuZCBwb3ZlcnR5IGhhZCBhIHBhcnRpYWwgZWZmZWN0IG9uIGluY29tZSBpbmVxdWFsaXR5IGluIEluZG9uZXNpYSwgd2hpbGUgdW5lbXBsb3ltZW50IGhhZCBub3QgdG8gYWZmZWN0IGluY29tZSBpbmVxdWFsaXR5LiBTaW11bHRhbmVvdXNseSwgZWR1Y2F0aW9uLCB1bmVtcGxveW1lbnQsIGFuZCBwb3ZlcnR5IGFmZmVjdCBpbmNvbWUgaW5lcXVhbGl0eSBpbiBJbmRvbmVzaWEuIEhvd2V2ZXIsIGVkdWNhdGlvbiwgdW5lbXBsb3ltZW50LCBhbmQgcG92ZXJ0eSBjYW4gb25seSBleHBsYWluIDIyLjM3JSBvZiB0aGUgZWZmZWN0IG9uIGluY29tZSBpbmVxdWFsaXR5IGluIEluZG9uZXNpYS4gVGhlIHJlc3QgaXMgaW5mbHVlbmNlZCBieSBmYWN0b3JzIG91dHNpZGUgdGhlIG1vZGVsLiIsImF1dGhvciI6W3siZHJvcHBpbmctcGFydGljbGUiOiIiLCJmYW1pbHkiOiJIaW5kdW4iLCJnaXZlbiI6IkhpbmR1biIsIm5vbi1kcm9wcGluZy1wYXJ0aWNsZSI6IiIsInBhcnNlLW5hbWVzIjpmYWxzZSwic3VmZml4IjoiIn0seyJkcm9wcGluZy1wYXJ0aWNsZSI6IiIsImZhbWlseSI6IlNvZWpvdG8iLCJnaXZlbiI6IkFkeSIsIm5vbi1kcm9wcGluZy1wYXJ0aWNsZSI6IiIsInBhcnNlLW5hbWVzIjpmYWxzZSwic3VmZml4IjoiIn0seyJkcm9wcGluZy1wYXJ0aWNsZSI6IiIsImZhbWlseSI6Ikhhcml5YXRpIiwiZ2l2ZW4iOiJIYXJpeWF0aSIsIm5vbi1kcm9wcGluZy1wYXJ0aWNsZSI6IiIsInBhcnNlLW5hbWVzIjpmYWxzZSwic3VmZml4IjoiIn1dLCJjb250YWluZXItdGl0bGUiOiJKdXJuYWwgRWtvbm9taSBCaXNuaXMgZGFuIEtld2lyYXVzYWhhYW4iLCJpZCI6ImNkMGEzZWQwLWM3ZDctNWNiZi04MTJmLWUzZDMzYmI1YTM3MyIsImlzc3VlIjoiMyIsImlzc3VlZCI6eyJkYXRlLXBhcnRzIjpbWyIyMDI0Il1dfSwicGFnZSI6IjI1MCIsInRpdGxlIjoiUGVuZ2FydWggUGVuZGlkaWthbiwgUGVuZ2FuZ2d1cmFuLCBkYW4gS2VtaXNraW5hbiB0ZXJoYWRhcCBLZXRpbXBhbmdhbiBQZW5kYXBhdGFuIGRpIEluZG9uZXNpYSIsInR5cGUiOiJhcnRpY2xlLWpvdXJuYWwiLCJ2b2x1bWUiOiI4In0sInVyaXMiOlsiaHR0cDovL3d3dy5tZW5kZWxleS5jb20vZG9jdW1lbnRzLz91dWlkPTNhZTE4MWQ3LWJjODAtNDAwOS04ZmYxLWFiNjAxMTIzMTM4YSIsImh0dHA6Ly93d3cubWVuZGVsZXkuY29tL2RvY3VtZW50cy8/dXVpZD01MDJkMTY3NC00ZTdjLTQxNmYtODUxMy05NDQxNjFkOTMxOWYiXSwiaXNUZW1wb3JhcnkiOmZhbHNlLCJsZWdhY3lEZXNrdG9wSWQiOiIzYWUxODFkNy1iYzgwLTQwMDktOGZmMS1hYjYwMTEyMzEzOGEifV0sInByb3BlcnRpZXMiOnsibm90ZUluZGV4IjowfSwiaXNFZGl0ZWQiOmZhbHNlLCJtYW51YWxPdmVycmlkZSI6eyJjaXRlcHJvY1RleHQiOiIoSGluZHVuIGV0IGFsLiwgMjAyNDsgU2V0eWFkaSBldCBhbC4sIDIwMjIpIiwiaXNNYW51YWxseU92ZXJyaWRkZW4iOmZhbHNlLCJtYW51YWxPdmVycmlkZVRleHQiOiIifX0="/>
          <w:id w:val="-22016320"/>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Hindun</w:t>
          </w:r>
          <w:proofErr w:type="spellEnd"/>
          <w:r w:rsidRPr="0019202E">
            <w:rPr>
              <w:color w:val="000000"/>
            </w:rPr>
            <w:t xml:space="preserve"> et al., 2024; </w:t>
          </w:r>
          <w:proofErr w:type="spellStart"/>
          <w:r w:rsidRPr="0019202E">
            <w:rPr>
              <w:color w:val="000000"/>
            </w:rPr>
            <w:t>Setyadi</w:t>
          </w:r>
          <w:proofErr w:type="spellEnd"/>
          <w:r w:rsidRPr="0019202E">
            <w:rPr>
              <w:color w:val="000000"/>
            </w:rPr>
            <w:t xml:space="preserve"> et al., 2022)</w:t>
          </w:r>
        </w:sdtContent>
      </w:sdt>
      <w:r w:rsidRPr="00EE374E">
        <w:rPr>
          <w:rFonts w:ascii="Arial" w:hAnsi="Arial" w:cs="Arial"/>
        </w:rPr>
        <w:t xml:space="preserve">, others report mixed findings, particularly in areas with unequal access to education, where a positive correlation has been observed </w:t>
      </w:r>
      <w:sdt>
        <w:sdtPr>
          <w:rPr>
            <w:rFonts w:ascii="Arial" w:hAnsi="Arial" w:cs="Arial"/>
            <w:color w:val="000000"/>
          </w:rPr>
          <w:tag w:val="MENDELEY_CITATION_v3_eyJjaXRhdGlvbklEIjoiTUVOREVMRVlfQ0lUQVRJT05fNWY5NWRhOTgtNGUzMy00NjY4LTlhMTMtZTEzYzAyMDNjMjU2IiwiY2l0YXRpb25JdGVtcyI6W3siaWQiOiJiMTFhMzE0OS0zNjlkLTUxMWYtYjY1NS04NGMzYjFkNGZmMzI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ExYTMxNDktMzY5ZC01MTFmLWI2NTUtODRjM2IxZDRmZjMy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MWRiOWRiOC1jNjMzLTQwYjktODk4NC1jZjVhYTRiYjIyNmYiLCJodHRwOi8vd3d3Lm1lbmRlbGV5LmNvbS9kb2N1bWVudHMvP3V1aWQ9MzUzNjVmOWYtMGRiMi00YmVjLThjMDMtZDQ5OGYwZjgzNWNkIl0sImlzVGVtcG9yYXJ5IjpmYWxzZSwibGVnYWN5RGVza3RvcElkIjoiMzFkYjlkYjgtYzYzMy00MGI5LTg5ODQtY2Y1YWE0YmIyMjZmIn0seyJpZCI6Ijk5YWU4MjlmLThkZTQtNTkzMC1iMmQ5LThjZTY4Nzg2ZTkzNi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k5YWU4MjlmLThkZTQtNTkzMC1iMmQ5LThjZTY4Nzg2ZTkzNi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NmYzOWJlNjktNjk5Mi00YTdhLTg2YzktNDI2NzQxNWI5ZmU5IiwiaHR0cDovL3d3dy5tZW5kZWxleS5jb20vZG9jdW1lbnRzLz91dWlkPWJkMGQ0NzM3LWU0NjgtNDhiNC1iY2Y1LWYxNzhlZjUzM2Y5YSJdLCJpc1RlbXBvcmFyeSI6ZmFsc2UsImxlZ2FjeURlc2t0b3BJZCI6IjZmMzliZTY5LTY5OTItNGE3YS04NmM5LTQyNjc0MTViOWZlOSJ9XSwicHJvcGVydGllcyI6eyJub3RlSW5kZXgiOjB9LCJpc0VkaXRlZCI6ZmFsc2UsIm1hbnVhbE92ZXJyaWRlIjp7ImNpdGVwcm9jVGV4dCI6IihQdXRyaSAmIzM4OyBBbWluZGEsIDIwMjRhOyBTLiBEYWkgZXQgYWwuLCAyMDIzYSkiLCJpc01hbnVhbGx5T3ZlcnJpZGRlbiI6ZmFsc2UsIm1hbnVhbE92ZXJyaWRlVGV4dCI6IiJ9fQ=="/>
          <w:id w:val="242235995"/>
          <w:placeholder>
            <w:docPart w:val="DefaultPlaceholder_-1854013440"/>
          </w:placeholder>
        </w:sdtPr>
        <w:sdtEndPr>
          <w:rPr>
            <w:rFonts w:ascii="Helvetica" w:hAnsi="Helvetica" w:cs="Times New Roman"/>
          </w:rPr>
        </w:sdtEndPr>
        <w:sdtContent>
          <w:r w:rsidRPr="0019202E">
            <w:rPr>
              <w:color w:val="000000"/>
            </w:rPr>
            <w:t>(Putri &amp; Aminda, 2024a; S. Dai et al., 2023a)</w:t>
          </w:r>
        </w:sdtContent>
      </w:sdt>
      <w:r w:rsidRPr="00EE374E">
        <w:rPr>
          <w:rFonts w:ascii="Arial" w:hAnsi="Arial" w:cs="Arial"/>
          <w:color w:val="000000" w:themeColor="text1"/>
        </w:rPr>
        <w:t xml:space="preserve">. </w:t>
      </w:r>
      <w:r w:rsidRPr="00EE374E">
        <w:rPr>
          <w:rFonts w:ascii="Arial" w:hAnsi="Arial" w:cs="Arial"/>
        </w:rPr>
        <w:t xml:space="preserve">These findings suggest that the impact of education on inequality is highly context-dependent, shaped by local socioeconomic and structural conditions. This study reexamines the relationship between MYS and the </w:t>
      </w:r>
      <w:r w:rsidR="0064623E">
        <w:rPr>
          <w:rFonts w:ascii="Arial" w:hAnsi="Arial" w:cs="Arial"/>
        </w:rPr>
        <w:t>GINI</w:t>
      </w:r>
      <w:r w:rsidRPr="00EE374E">
        <w:rPr>
          <w:rFonts w:ascii="Arial" w:hAnsi="Arial" w:cs="Arial"/>
        </w:rPr>
        <w:t xml:space="preserve"> Index in East Kalimantan to explore these spatial dynamics and support the formulation of inclusive, evidence-based policies.</w:t>
      </w:r>
    </w:p>
    <w:p w14:paraId="5006E5E8" w14:textId="5CC5E45F" w:rsidR="002D1BBC" w:rsidRPr="002D1BBC" w:rsidRDefault="002D1BBC" w:rsidP="002D1BBC">
      <w:pPr>
        <w:rPr>
          <w:sz w:val="24"/>
          <w:szCs w:val="24"/>
          <w:lang w:val="en-ID" w:eastAsia="en-ID"/>
        </w:rPr>
      </w:pPr>
      <w:r>
        <w:rPr>
          <w:rFonts w:ascii="Arial" w:hAnsi="Arial" w:cs="Arial"/>
          <w:b/>
          <w:caps/>
          <w:sz w:val="24"/>
          <w:szCs w:val="24"/>
          <w:lang w:val="en-ID" w:eastAsia="en-ID"/>
        </w:rPr>
        <w:t>2</w:t>
      </w:r>
      <w:r w:rsidRPr="00F87390">
        <w:rPr>
          <w:rFonts w:ascii="Arial" w:hAnsi="Arial" w:cs="Arial"/>
          <w:b/>
          <w:caps/>
          <w:sz w:val="24"/>
          <w:szCs w:val="24"/>
          <w:lang w:val="en-ID" w:eastAsia="en-ID"/>
        </w:rPr>
        <w:t>.</w:t>
      </w:r>
      <w:r w:rsidR="00243652">
        <w:rPr>
          <w:rFonts w:ascii="Arial" w:hAnsi="Arial" w:cs="Arial"/>
          <w:b/>
          <w:caps/>
          <w:sz w:val="24"/>
          <w:szCs w:val="24"/>
          <w:lang w:val="en-ID" w:eastAsia="en-ID"/>
        </w:rPr>
        <w:t>3</w:t>
      </w:r>
      <w:r w:rsidRPr="00F87390">
        <w:rPr>
          <w:rFonts w:ascii="Arial" w:hAnsi="Arial" w:cs="Arial"/>
          <w:b/>
          <w:caps/>
          <w:sz w:val="24"/>
          <w:szCs w:val="24"/>
          <w:lang w:val="en-ID" w:eastAsia="en-ID"/>
        </w:rPr>
        <w:t xml:space="preserve"> </w:t>
      </w:r>
      <w:r>
        <w:rPr>
          <w:rFonts w:ascii="Arial" w:hAnsi="Arial" w:cs="Arial"/>
          <w:b/>
          <w:sz w:val="24"/>
          <w:szCs w:val="24"/>
          <w:lang w:val="en-ID" w:eastAsia="en-ID"/>
        </w:rPr>
        <w:t>Sex Ratio</w:t>
      </w:r>
    </w:p>
    <w:p w14:paraId="40CADFF8" w14:textId="13C03AD2" w:rsidR="0019202E" w:rsidRPr="00EE374E" w:rsidRDefault="0019202E" w:rsidP="005E6E4A">
      <w:pPr>
        <w:ind w:firstLine="562"/>
        <w:jc w:val="both"/>
        <w:rPr>
          <w:rFonts w:ascii="Arial" w:hAnsi="Arial" w:cs="Arial"/>
          <w:sz w:val="16"/>
          <w:szCs w:val="16"/>
        </w:rPr>
      </w:pPr>
      <w:bookmarkStart w:id="2" w:name="_Hlk198224531"/>
      <w:r w:rsidRPr="00EE374E">
        <w:rPr>
          <w:rFonts w:ascii="Arial" w:hAnsi="Arial" w:cs="Arial"/>
        </w:rPr>
        <w:t xml:space="preserve">The distribution of the population by sex, referred to as the sex ratio, is one of the demographic indicators that can reflect the social and economic dynamics within a region </w:t>
      </w:r>
      <w:sdt>
        <w:sdtPr>
          <w:rPr>
            <w:rFonts w:ascii="Arial" w:hAnsi="Arial" w:cs="Arial"/>
            <w:color w:val="000000"/>
          </w:rPr>
          <w:tag w:val="MENDELEY_CITATION_v3_eyJjaXRhdGlvbklEIjoiTUVOREVMRVlfQ0lUQVRJT05fNjVlMTI2MTctNzQ4ZC00ODBkLWI3NjktMmMwNDg2NWIwODBjIiwiY2l0YXRpb25JdGVtcyI6W3siaWQiOiIzNTQwMmY3Yy05ODZlLTU1M2QtOTc3MS04NzgxNGZiOWJlNDkiLCJpdGVtRGF0YSI6eyJhdXRob3IiOlt7ImRyb3BwaW5nLXBhcnRpY2xlIjoiIiwiZmFtaWx5IjoiQWxmYXJpemkiLCJnaXZlbiI6IkZha2hyaSBEYW5paSIsIm5vbi1kcm9wcGluZy1wYXJ0aWNsZSI6IiIsInBhcnNlLW5hbWVzIjpmYWxzZSwic3VmZml4IjoiIn1dLCJpZCI6IjM1NDAyZjdjLTk4NmUtNTUzZC05NzcxLTg3ODE0ZmI5YmU0OSIsImlzc3VlZCI6eyJkYXRlLXBhcnRzIjpbWyIyMDIxIl1dfSwidGl0bGUiOiJGYWt1bHRhcyBla29ub21pIGRhbiBiaXNuaXMgaXNsYW0gdW5pdmVyc2l0YXMgaXNsYW0gbmVnZXJpIHJhZGVuIGludGFuIGxhbXB1bmcgMTQ0Mi8yMDIxIiwidHlwZSI6ImFydGljbGUtam91cm5hbCJ9LCJ1cmlzIjpbImh0dHA6Ly93d3cubWVuZGVsZXkuY29tL2RvY3VtZW50cy8/dXVpZD04ZTg3Zjc1MS1mOTNlLTRkMzYtYjU0MC02ZGZlNTIyZDNjZTgiLCJodHRwOi8vd3d3Lm1lbmRlbGV5LmNvbS9kb2N1bWVudHMvP3V1aWQ9M2ZhZTZmNTgtODUzOC00MGEwLTk4YTEtMjlkMTFkMThiZjdlIl0sImlzVGVtcG9yYXJ5IjpmYWxzZSwibGVnYWN5RGVza3RvcElkIjoiOGU4N2Y3NTEtZjkzZS00ZDM2LWI1NDAtNmRmZTUyMmQzY2U4In0seyJpZCI6IjA5YjU4YzJiLWUwZGItNWFmOC1hZTc4LTBkOGU1MzVmNjFkNCIsIml0ZW1EYXRhIjp7ImF1dGhvciI6W3siZHJvcHBpbmctcGFydGljbGUiOiIiLCJmYW1pbHkiOiJTdGF0aXN0aWMgSW5kb25lc2lhIiwiZ2l2ZW4iOiIiLCJub24tZHJvcHBpbmctcGFydGljbGUiOiIiLCJwYXJzZS1uYW1lcyI6ZmFsc2UsInN1ZmZpeCI6IiJ9XSwiY29udGFpbmVyLXRpdGxlIjoiQmFkYW4gUHVzYXQgU3RhdGlzdGlrIEthYnVwYXRlbiBHdW51bmcgS2lkdWwiLCJpZCI6IjA5YjU4YzJiLWUwZGItNWFmOC1hZTc4LTBkOGU1MzVmNjFkNCIsImlzc3VlZCI6eyJkYXRlLXBhcnRzIjpbWyIyMDI0Il1dfSwidGl0bGUiOiJSYXNpbyBKZW5pcyBLZWxhbWluIiwidHlwZSI6IndlYnBhZ2UifSwidXJpcyI6WyJodHRwOi8vd3d3Lm1lbmRlbGV5LmNvbS9kb2N1bWVudHMvP3V1aWQ9ZGQ4Y2E5NzMtOTljOC00Y2Q2LWFlZTAtMzBlMmNiMDhlYzlmIiwiaHR0cDovL3d3dy5tZW5kZWxleS5jb20vZG9jdW1lbnRzLz91dWlkPWEzMGUwOGIwLWEzNjctNDQwOS1hNTEyLWJmOTc4ZjkwMzUzZiJdLCJpc1RlbXBvcmFyeSI6ZmFsc2UsImxlZ2FjeURlc2t0b3BJZCI6ImRkOGNhOTczLTk5YzgtNGNkNi1hZWUwLTMwZTJjYjA4ZWM5ZiJ9XSwicHJvcGVydGllcyI6eyJub3RlSW5kZXgiOjB9LCJpc0VkaXRlZCI6ZmFsc2UsIm1hbnVhbE92ZXJyaWRlIjp7ImNpdGVwcm9jVGV4dCI6IihBbGZhcml6aSwgMjAyMTsgU3RhdGlzdGljIEluZG9uZXNpYSwgMjAyNCkiLCJpc01hbnVhbGx5T3ZlcnJpZGRlbiI6ZmFsc2UsIm1hbnVhbE92ZXJyaWRlVGV4dCI6IiJ9fQ=="/>
          <w:id w:val="-994649817"/>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Alfarizi</w:t>
          </w:r>
          <w:proofErr w:type="spellEnd"/>
          <w:r w:rsidRPr="0019202E">
            <w:rPr>
              <w:color w:val="000000"/>
            </w:rPr>
            <w:t>, 2021; Statistic Indonesia, 2024)</w:t>
          </w:r>
        </w:sdtContent>
      </w:sdt>
      <w:r w:rsidRPr="00EE374E">
        <w:rPr>
          <w:rFonts w:ascii="Arial" w:hAnsi="Arial" w:cs="Arial"/>
        </w:rPr>
        <w:t xml:space="preserve">. Imbalances in the sex ratio, such as male or female dominance in the population, not only affect the family structure and the labor market, but also potentially affect the overall income distribution </w:t>
      </w:r>
      <w:sdt>
        <w:sdtPr>
          <w:rPr>
            <w:rFonts w:ascii="Arial" w:hAnsi="Arial" w:cs="Arial"/>
            <w:color w:val="000000"/>
          </w:rPr>
          <w:tag w:val="MENDELEY_CITATION_v3_eyJjaXRhdGlvbklEIjoiTUVOREVMRVlfQ0lUQVRJT05fZWJjNGUwNGUtZmEwYS00ZmU3LWFmYWYtZmM1OWE1OTE4ODAyIiwiY2l0YXRpb25JdGVtcyI6W3siaWQiOiI1N2E1NTUwYy1lNWEwLTUxOTEtYTgxNC0xNjI2MWY1MGRmZDQiLCJpdGVtRGF0YSI6eyJhdXRob3IiOlt7ImRyb3BwaW5nLXBhcnRpY2xlIjoiIiwiZmFtaWx5IjoiS2FiYWRlcmFuIiwiZ2l2ZW4iOiJOdXIgQWl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lBheXUiLCJnaXZlbiI6IkJvYnkgUmFudG93Iiwibm9uLWRyb3BwaW5nLXBhcnRpY2xlIjoiIiwicGFyc2UtbmFtZXMiOmZhbHNlLCJzdWZmaXgiOiIifV0sImlkIjoiNTdhNTU1MGMtZTVhMC01MTkxLWE4MTQtMTYyNjFmNTBkZmQ0IiwiaXNzdWUiOiIyIiwiaXNzdWVkIjp7ImRhdGUtcGFydHMiOltbIjIwMjQiXV19LCJwYWdlIjoiMTI5LTE0NSIsInRpdGxlIjoiSk9VUk5BTCBPRiBFQ09OT01JQ1MgQU5EIFJFR0lPTkFMIFNDSUVOQ0UgUGVuZ2FydWggS2FyYWt0ZXJpc3RpayBEZW1vZ3JhZmkgVGVyaGFkYXAgVGluZ2thdCBLZXNlamFodGVyYWFuIE1hc3lhcmFrYXQgRGkgSW5kb25lc2lhIiwidHlwZSI6ImFydGljbGUtam91cm5hbCIsInZvbHVtZSI6IjQifSwidXJpcyI6WyJodHRwOi8vd3d3Lm1lbmRlbGV5LmNvbS9kb2N1bWVudHMvP3V1aWQ9MTc5Mzc3ZDctMTU2OS00MDg5LWFjZDktMDAyNTNjNzg4Y2M4IiwiaHR0cDovL3d3dy5tZW5kZWxleS5jb20vZG9jdW1lbnRzLz91dWlkPTdmOTMwN2Y1LTFhNTMtNDViZi1iYmY4LTU5NzM1ZDA2ZWJjZCJdLCJpc1RlbXBvcmFyeSI6ZmFsc2UsImxlZ2FjeURlc2t0b3BJZCI6IjE3OTM3N2Q3LTE1NjktNDA4OS1hY2Q5LTAwMjUzYzc4OGNjOCJ9XSwicHJvcGVydGllcyI6eyJub3RlSW5kZXgiOjB9LCJpc0VkaXRlZCI6ZmFsc2UsIm1hbnVhbE92ZXJyaWRlIjp7ImNpdGVwcm9jVGV4dCI6IihLYWJhZGVyYW4gZXQgYWwuLCAyMDI0KSIsImlzTWFudWFsbHlPdmVycmlkZGVuIjpmYWxzZSwibWFudWFsT3ZlcnJpZGVUZXh0IjoiIn19"/>
          <w:id w:val="-982620823"/>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Kabaderan</w:t>
          </w:r>
          <w:proofErr w:type="spellEnd"/>
          <w:r w:rsidRPr="0019202E">
            <w:rPr>
              <w:color w:val="000000"/>
            </w:rPr>
            <w:t xml:space="preserve"> et al., 2024)</w:t>
          </w:r>
        </w:sdtContent>
      </w:sdt>
      <w:r w:rsidRPr="00EE374E">
        <w:rPr>
          <w:rFonts w:ascii="Arial" w:hAnsi="Arial" w:cs="Arial"/>
        </w:rPr>
        <w:t xml:space="preserve">. Inequality in the sex ratio can trigger changes in consumption patterns, employment opportunities and economic participation rates between genders, which in turn has the potential to widen or narrow the economic gap in society </w:t>
      </w:r>
      <w:sdt>
        <w:sdtPr>
          <w:rPr>
            <w:rFonts w:ascii="Arial" w:hAnsi="Arial" w:cs="Arial"/>
            <w:color w:val="000000"/>
          </w:rPr>
          <w:tag w:val="MENDELEY_CITATION_v3_eyJjaXRhdGlvbklEIjoiTUVOREVMRVlfQ0lUQVRJT05fMGFiZDBmMTktYTBkYi00MTVjLTg3OGItMjljNzZjYmIzYjU2IiwiY2l0YXRpb25JdGVtcyI6W3siaWQiOiIzNGI5YTlhZS0xMGUyLTU1NzctOTc4ZC03ZDMyZmZlMmVjZmIiLCJpdGVtRGF0YSI6eyJET0kiOiIxMC4yMzg4Ny9qaXNoLnYxM2kxLjc0MzcxIiwiSVNTTiI6IjIzMDMtMjg5OCIsImFic3RyYWN0IjoiVGhpcyBzdHVkeSBhaW1zIHRvIGV4YW1pbmUgdGhlIGVmZmVjdCBvZiBnZW5kZXIgaW5lcXVhbGl0eSBpbiBlbXBsb3ltZW50IG9uIGVjb25vbWljIGdyb3d0aCBpbiBCYXRhbSBDaXR5LiBUaGUgYXNzb2NpYXRpdmUgcXVhbnRpdGF0aXZlIHJlc2VhcmNoIG1ldGhvZCBpcyB1c2VkIHdpdGggbXVsdGlwbGUgbGluZWFyIHJlZ3Jlc3Npb24gYW5hbHlzaXMgdGVjaG5pcXVlcyB0byBkZXNjcmliZSB0aGUgcmVsYXRpb25zaGlwIGJldHdlZW4gdmFyaWFibGVzIGluIHRoZSBzdHVkeS4gVGhlIHJlc3VsdHMgc2hvdyB0aGF0IHNpbXVsdGFuZW91c2x5LCBsYWJvciBmb3JjZSBwYXJ0aWNpcGF0aW9uIHJhdGUgKExGUFIpLCB3YWdlIGVxdWFsaXR5LCBhbmQgd29yayBwcm9ncmVzcyBoYXZlIGFuIGluZmx1ZW5jZSBvbiBlY29ub21pYyBncm93dGgsIHdoZXJlIGFueSByZWR1Y3Rpb24gaW4gZ2VuZGVyIGluZXF1YWxpdHkgaW4gZW1wbG95bWVudCBjb250cmlidXRlcyB0byBib29zdGluZyBlY29ub21pYyBncm93dGguIFRoZXJlZm9yZSwgYSBjb2xsYWJvcmF0aW9uIGJldHdlZW4gdGhlIGdvdmVybm1lbnQsIHByaXZhdGUgc2VjdG9yLCBhbmQgbm9uLWdvdmVybm1lbnRhbCBvcmdhbml6YXRpb25zIGlzIGV4cGVjdGVkIHRvIGVuY291cmFnZSB0aGUgaW1wbGVtZW50YXRpb24gb2YgZ2VuZGVyIG1haW5zdHJlYW1pbmcgcG9saWNpZXMgYW5kIHByb2dyYW1zIHRoYXQgc3VwcG9ydCBnZW5kZXIgZXF1YWxpdHkgaW4gdGhlIGVtcGxveW1lbnQgc2VjdG9yIGFuZCBoYXZlIHRoZSBwb3RlbnRpYWwgdG8gbWFrZSBhIHBvc2l0aXZlIGNvbnRyaWJ1dGlvbiB0byBlY29ub21pYyBncm93dGguIiwiYXV0aG9yIjpbeyJkcm9wcGluZy1wYXJ0aWNsZSI6IiIsImZhbWlseSI6IkF1bGEiLCJnaXZlbiI6Ik0gUml6a2kiLCJub24tZHJvcHBpbmctcGFydGljbGUiOiIiLCJwYXJzZS1uYW1lcyI6ZmFsc2UsInN1ZmZpeCI6IiJ9LHsiZHJvcHBpbmctcGFydGljbGUiOiIiLCJmYW1pbHkiOiJBZGlwdXRyYSIsImdpdmVuIjoiWXVkaGFudG8gU2F0eWFncmFoYSIsIm5vbi1kcm9wcGluZy1wYXJ0aWNsZSI6IiIsInBhcnNlLW5hbWVzIjpmYWxzZSwic3VmZml4IjoiIn1dLCJjb250YWluZXItdGl0bGUiOiJKdXJuYWwgSWxtdSBTb3NpYWwgZGFuIEh1bWFuaW9yYSIsImlkIjoiMzRiOWE5YWUtMTBlMi01NTc3LTk3OGQtN2QzMmZmZTJlY2ZiIiwiaXNzdWUiOiIxIiwiaXNzdWVkIjp7ImRhdGUtcGFydHMiOltbIjIwMjQiXV19LCJwYWdlIjoiMTIxLTEzMSIsInRpdGxlIjoiVGhlIEVmZmVjdCBvZiBHZW5kZXIgSW5lcXVhbGl0eSBpbiBFbXBsb3ltZW50IG9uIEVjb25vbWljIEdyb3d0aCBpbiBCYXRhbSBDaXR5IiwidHlwZSI6ImFydGljbGUtam91cm5hbCIsInZvbHVtZSI6IjEzIn0sInVyaXMiOlsiaHR0cDovL3d3dy5tZW5kZWxleS5jb20vZG9jdW1lbnRzLz91dWlkPTMwOTNlMWVhLWM4ODItNDY2NS05Yjk5LTAwNDYyYjlmMzBjMyIsImh0dHA6Ly93d3cubWVuZGVsZXkuY29tL2RvY3VtZW50cy8/dXVpZD0yMjlmN2IxOS1iZDhmLTQxYTItYjBhZi02MDc0NTcxMWQ4OTUiXSwiaXNUZW1wb3JhcnkiOmZhbHNlLCJsZWdhY3lEZXNrdG9wSWQiOiIzMDkzZTFlYS1jODgyLTQ2NjUtOWI5OS0wMDQ2MmI5ZjMwYzMifV0sInByb3BlcnRpZXMiOnsibm90ZUluZGV4IjowfSwiaXNFZGl0ZWQiOmZhbHNlLCJtYW51YWxPdmVycmlkZSI6eyJjaXRlcHJvY1RleHQiOiIoQXVsYSAmIzM4OyBBZGlwdXRyYSwgMjAyNCkiLCJpc01hbnVhbGx5T3ZlcnJpZGRlbiI6ZmFsc2UsIm1hbnVhbE92ZXJyaWRlVGV4dCI6IiJ9fQ=="/>
          <w:id w:val="-1029634638"/>
          <w:placeholder>
            <w:docPart w:val="DefaultPlaceholder_-1854013440"/>
          </w:placeholder>
        </w:sdtPr>
        <w:sdtEndPr>
          <w:rPr>
            <w:rFonts w:ascii="Helvetica" w:hAnsi="Helvetica" w:cs="Times New Roman"/>
          </w:rPr>
        </w:sdtEndPr>
        <w:sdtContent>
          <w:r w:rsidRPr="0019202E">
            <w:rPr>
              <w:color w:val="000000"/>
            </w:rPr>
            <w:t>(Aula &amp; Adiputra, 2024)</w:t>
          </w:r>
        </w:sdtContent>
      </w:sdt>
      <w:r w:rsidRPr="00EE374E">
        <w:rPr>
          <w:rFonts w:ascii="Arial" w:hAnsi="Arial" w:cs="Arial"/>
        </w:rPr>
        <w:t xml:space="preserve">. </w:t>
      </w:r>
      <w:r w:rsidRPr="00EE374E">
        <w:rPr>
          <w:rFonts w:ascii="Arial" w:eastAsia="Calibri" w:hAnsi="Arial" w:cs="Arial"/>
        </w:rPr>
        <w:t xml:space="preserve">Although not many studies have directly linked the sex ratio with the </w:t>
      </w:r>
      <w:r w:rsidR="0064623E">
        <w:rPr>
          <w:rFonts w:ascii="Arial" w:eastAsia="Calibri" w:hAnsi="Arial" w:cs="Arial"/>
        </w:rPr>
        <w:t>GINI</w:t>
      </w:r>
      <w:r w:rsidRPr="00EE374E">
        <w:rPr>
          <w:rFonts w:ascii="Arial" w:eastAsia="Calibri" w:hAnsi="Arial" w:cs="Arial"/>
        </w:rPr>
        <w:t xml:space="preserve"> index, some studies highlight that gender imbalance can affect income inequality through the channels of labor force participation and access to economic resources </w:t>
      </w:r>
      <w:sdt>
        <w:sdtPr>
          <w:rPr>
            <w:rFonts w:ascii="Arial" w:eastAsia="Calibri" w:hAnsi="Arial" w:cs="Arial"/>
            <w:color w:val="000000"/>
          </w:rPr>
          <w:tag w:val="MENDELEY_CITATION_v3_eyJjaXRhdGlvbklEIjoiTUVOREVMRVlfQ0lUQVRJT05fZDcwZDgxYTQtZGQ0OC00ODc0LThlZTctMTBmNTk1ZjVhN2RmIiwiY2l0YXRpb25JdGVtcyI6W3siaWQiOiI3ZWVhMjQyZC1lYjM5LTUzZmMtODBlMC01MDJhOTc0YTBmMGUiLCJpdGVtRGF0YSI6eyJET0kiOiIxMC4xMTYyL3FqZWMuMjAwOC4xMjMuMy4xMjUxIiwiSVNTTiI6IjAwMzM1NTMzIiwiYWJzdHJhY3QiOiJFY29ub21pc3RzIGhhdmUgbG9uZyBhcmd1ZWQgdGhhdCB0aGUgc2V4IGltYmFsYW5jZSBpbiBkZXZlbG9waW5nIGNvdW50cmllcyBpcyBjYXVzZWQgYnkgdW5kZXJseWluZyBlY29ub21pYyBjb25kaXRpb25zLiBUaGlzIHBhcGVyIHVzZXMgZXhvZ2Vub3VzIGluY3JlYXNlcyBpbiBzZXgtc3BlY2lmaWMgYWdyaWN1bHR1cmFsIGluY29tZSBjYXVzZWQgYnkgcG9zdC1NYW8gcmVmb3JtcyBpbiBDaGluYSB0byBlc3RpbWF0ZSB0aGUgZWZmZWN0cyBvZiB0b3RhbCBpbmNvbWUgYW5kIHNleC1zcGVjaWZpYyBpbmNvbWUgb24gc2V4LWRpZmZlcmVudGlhbCBzdXJ2aXZhbCBvZiBjaGlsZHJlbi4gSW5jcmVhc2luZyBmZW1hbGUgaW5jb21lLCBob2xkaW5nIG1hbGUgaW5jb21lIGNvbnN0YW50LCBpbXByb3ZlcyBzdXJ2aXZhbCByYXRlcyBmb3IgZ2lybHMsIHdoZXJlYXMgaW5jcmVhc2luZyBtYWxlIGluY29tZSwgaG9sZGluZyBmZW1hbGUgaW5jb21lIGNvbnN0YW50LCB3b3JzZW5zIHN1cnZpdmFsIHJhdGVzIGZvciBnaXJscy4gSW5jcmVhc2luZyBmZW1hbGUgaW5jb21lIGluY3JlYXNlcyBlZHVjYXRpb25hbCBhdHRhaW5tZW50IG9mIGFsbCBjaGlsZHJlbiwgd2hlcmVhcyBpbmNyZWFzaW5nIG1hbGUgaW5jb21lIGRlY3JlYXNlcyBlZHVjYXRpb25hbCBhdHRhaW5tZW50IGZvciBnaXJscyBhbmQgaGFzIG5vIGVmZmVjdCBvbiBib3lzJyBlZHVjYXRpb25hbCBhdHRhaW5tZW50LiDCqSAyMDA4IGJ5IHRoZSBQcmVzaWRlbnQgYW5kIEZlbGxvd3Mgb2YgSGFydmFyZCBDb2xsZWdlIGFuZCB0aGUgTWFzc2FjaHVzZXR0cyBJbnN0aXR1dGUgb2YgVGVjaG5vbG9neS4iLCJhdXRob3IiOlt7ImRyb3BwaW5nLXBhcnRpY2xlIjoiIiwiZmFtaWx5IjoiUWlhbiIsImdpdmVuIjoiTmFuY3kiLCJub24tZHJvcHBpbmctcGFydGljbGUiOiIiLCJwYXJzZS1uYW1lcyI6ZmFsc2UsInN1ZmZpeCI6IiJ9XSwiY29udGFpbmVyLXRpdGxlIjoiUXVhcnRlcmx5IEpvdXJuYWwgb2YgRWNvbm9taWNzIiwiaWQiOiI3ZWVhMjQyZC1lYjM5LTUzZmMtODBlMC01MDJhOTc0YTBmMGUiLCJpc3N1ZSI6IjMiLCJpc3N1ZWQiOnsiZGF0ZS1wYXJ0cyI6W1siMjAwOCJdXX0sInBhZ2UiOiIxMjUxLTEyODUiLCJ0aXRsZSI6Ik1pc3Npbmcgd29tZW4gYW5kIHRoZSBwcmljZSBvZiB0ZWEgaW4gQ2hpbmE6IFRoZSBlZmZlY3Qgb2Ygc2V4LXNwZWNpZmljIGVhcm5pbmdzIG9uIHNleCBpbWJhbGFuY2UiLCJ0eXBlIjoiYXJ0aWNsZS1qb3VybmFsIiwidm9sdW1lIjoiMTIzIn0sInVyaXMiOlsiaHR0cDovL3d3dy5tZW5kZWxleS5jb20vZG9jdW1lbnRzLz91dWlkPTE4ZGY3NWVhLTgzMmEtNGIwYi04ZTFkLTkyNDgzYWQ5MzRlYiJdLCJpc1RlbXBvcmFyeSI6ZmFsc2UsImxlZ2FjeURlc2t0b3BJZCI6IjE4ZGY3NWVhLTgzMmEtNGIwYi04ZTFkLTkyNDgzYWQ5MzRlYiJ9LHsiaWQiOiIyNTZmNTJhMS03YWQ0LTVjZGItYjE5Zi04MzJlMmExMjEyMTQiLCJpdGVtRGF0YSI6eyJET0kiOiIxMC4xMDk4L3JzcGIuMjAyMS4yNTMwIiwiSVNCTiI6IjAwMDAwMDAyMTMiLCJJU1NOIjoiMTQ3MTI5NTQiLCJQTUlEIjoiMzUyMzIyNDIiLCJhYnN0cmFjdCI6IkNsYXNzaWMgcG9wdWxhdGlvbiByZWd1bGF0aW9uIHRoZW9yaWVzIHVzdWFsbHkgY29uY2VybiB0aGUgaW5mbHVlbmNlIG9mIGltbWVkaWF0ZSBmYWN0b3JzIG9uIGN1cnJlbnQgcG9wdWxhdGlvbnMsIGJ1dCBzdHVkaWVzIGludmVzdGlnYXRpbmcgdGhlIGVmZmVjdCBvZiBwYXJlbnRhbCBlbnZpcm9ubWVudCBmYWN0b3JzIG9uIHRoZWlyIG9mZnNwcmluZyBwb3B1bGF0aW9ucyBhcmUgc2NhcmNlLiBUaGUgbWF0ZXJuYWwgZW52aXJvbm1lbnRzIGNhbiBhZmZlY3Qgb2Zmc3ByaW5nIGxpZmUtaGlzdG9yeSB0cmFpdHMgYWNyb3NzIGdlbmVyYXRpb25zLCB3aGljaCBtYXkgYWZmZWN0IHBvcHVsYXRpb24gZHluYW1pY3MgYW5kIGJlIGEgbWVjaGFuaXNtIG9mIHBvcHVsYXRpb24gcmVndWxhdGlvbi4gSW4gY3ljbGljYWwgcGFydGhlbm9nZW5zLCBzZXh1YWwgcmVwcm9kdWN0aW9uIGlzIHR5cGljYWxseSBsaW5rZWQgd2l0aCBkb3JtYW5jeSwgdGhlcmVieSBwcm92aWRpbmcgYSBuZWdhdGl2ZSBmZWVkYmFjayB0byBwb3B1bGF0aW9uIGdyb3d0aC4gSW4gdGhpcyBzdHVkeSwgd2UgbWFuaXB1bGF0ZWQgcG9wdWxhdGlvbiBzZXggcmF0aW9zIGluIHRoZSBtb3RoZXIncyBlbnZpcm9ubWVudCB0byBpbnZlc3RpZ2F0ZSB3aGV0aGVyIHRoaXMgZmFjdG9yIGFmZmVjdGVkIGZ1dHVyZSBwb3B1bGF0aW9uIGR5bmFtaWNzIGJ5IHJlZ3VsYXRpbmcgb2Zmc3ByaW5nIHNleHVhbCByZXByb2R1Y3Rpb24gaW4gdGhlIHJvdGlmZXIgQnJhY2hpb251cyBjYWx5Y2lmbG9ydXMuIENvbXBhcmVkIHdpdGggZmVtYWxlcyBpbiBtYWxlLWJpYXNlZCBlbnZpcm9ubWVudHMsIHRob3NlIGluIGZlbWFsZS1iaWFzZWQgZW52aXJvbm1lbnRzIHByb2R1Y2VkIGZld2VyIG1pY3RpYyAoc2V4dWFsKSBvZmZzcHJpbmcsIGFuZCB0aGVpciBhbWljdGljIChhc2V4dWFsKSBvZmZzcHJpbmcgYWxzbyBwcm9kdWNlZCBhIGxvd2VyIHByb3BvcnRpb24gb2YgbWljdGljIGZlbWFsZXMgYXQgYSBncmFkaWVudCBvZiBwb3B1bGF0aW9uIGRlbnNpdGllcy4gTW9yZW92ZXIsIHBvcHVsYXRpb25zIHRoYXQgd2VyZSBtYW5pcHVsYXRlZCB1bmRlciBtYWxlLWJpYXNlZCBjb25kaXRpb25zIHNob3dlZCBzaWduaWZpY2FudGx5IHNtYWxsZXIgcG9wdWxhdGlvbiBzaXplcyB0aGFuIHRob3NlIHVuZGVyIGZlbWFsZWJpYXNlZCBjb25kaXRpb25zLiBPdXIgcmVzdWx0cyBpbmRpY2F0ZWQgdGhhdCBpbiBjeWNsaWNhbCBwYXJ0aGVub2dlbnMsIG1vdGhlcnMgY291bGQgYWRqdXN0IHRoZSBzZXh1YWwgcmVwcm9kdWN0aW9uIG9mIHRoZWlyIG9mZnNwcmluZyBpbiByZXNwb25zZSB0byB0aGUgY3VycmVudCBwb3B1bGF0aW9uIHNleCByYXRpbywgdGh1cyBwcm92aWRpbmcgZmluZS1zY2FsZSByZWd1bGF0aW9uIG9mIHBvcHVsYXRpb24gZHluYW1pY3MgaW4gYWRkaXRpb24gdG8gcG9wdWxhdGlvbiBkZW5zaXR5LiIsImF1dGhvciI6W3siZHJvcHBpbmctcGFydGljbGUiOiIiLCJmYW1pbHkiOiJMaSIsImdpdmVuIjoiV2VuamllIiwibm9uLWRyb3BwaW5nLXBhcnRpY2xlIjoiIiwicGFyc2UtbmFtZXMiOmZhbHNlLCJzdWZmaXgiOiIifSx7ImRyb3BwaW5nLXBhcnRpY2xlIjoiIiwiZmFtaWx5IjoiTml1IiwiZ2l2ZW4iOiJDdWlqdWFuIiwibm9uLWRyb3BwaW5nLXBhcnRpY2xlIjoiIiwicGFyc2UtbmFtZXMiOmZhbHNlLCJzdWZmaXgiOiIifSx7ImRyb3BwaW5nLXBhcnRpY2xlIjoiIiwiZmFtaWx5IjoiQmlhbiIsImdpdmVuIjoiU2hpanVuIiwibm9uLWRyb3BwaW5nLXBhcnRpY2xlIjoiIiwicGFyc2UtbmFtZXMiOmZhbHNlLCJzdWZmaXgiOiIifV0sImNvbnRhaW5lci10aXRsZSI6IlByb2NlZWRpbmdzIG9mIHRoZSBSb3lhbCBTb2NpZXR5IEI6IEJpb2xvZ2ljYWwgU2NpZW5jZXMiLCJpZCI6IjI1NmY1MmExLTdhZDQtNWNkYi1iMTlmLTgzMmUyYTEyMTIxNCIsImlzc3VlIjoiMTk3MCIsImlzc3VlZCI6eyJkYXRlLXBhcnRzIjpbWyIyMDIyIl1dfSwidGl0bGUiOiJTZXggcmF0aW8gaW4gdGhlIG1vdGhlcidzIGVudmlyb25tZW50IGFmZmVjdHMgb2Zmc3ByaW5nIHBvcHVsYXRpb24gZHluYW1pY3M6IE1hdGVybmFsIGVmZmVjdHMgb24gcG9wdWxhdGlvbiByZWd1bGF0aW9uIiwidHlwZSI6ImFydGljbGUtam91cm5hbCIsInZvbHVtZSI6IjI4OSJ9LCJ1cmlzIjpbImh0dHA6Ly93d3cubWVuZGVsZXkuY29tL2RvY3VtZW50cy8/dXVpZD1jMGZlYzRkZC0yYWI3LTQwODgtYjUyYy0yODI1NjAzYTNiOGUiXSwiaXNUZW1wb3JhcnkiOmZhbHNlLCJsZWdhY3lEZXNrdG9wSWQiOiJjMGZlYzRkZC0yYWI3LTQwODgtYjUyYy0yODI1NjAzYTNiOGUifV0sInByb3BlcnRpZXMiOnsibm90ZUluZGV4IjowfSwiaXNFZGl0ZWQiOmZhbHNlLCJtYW51YWxPdmVycmlkZSI6eyJjaXRlcHJvY1RleHQiOiIoTGkgZXQgYWwuLCAyMDIyOyBRaWFuLCAyMDA4KSIsImlzTWFudWFsbHlPdmVycmlkZGVuIjpmYWxzZSwibWFudWFsT3ZlcnJpZGVUZXh0IjoiIn19"/>
          <w:id w:val="-1829974214"/>
          <w:placeholder>
            <w:docPart w:val="DefaultPlaceholder_-1854013440"/>
          </w:placeholder>
        </w:sdtPr>
        <w:sdtEndPr>
          <w:rPr>
            <w:rFonts w:ascii="Helvetica" w:eastAsia="Times New Roman" w:hAnsi="Helvetica" w:cs="Times New Roman"/>
          </w:rPr>
        </w:sdtEndPr>
        <w:sdtContent>
          <w:r w:rsidRPr="0019202E">
            <w:rPr>
              <w:color w:val="000000"/>
            </w:rPr>
            <w:t>(Li et al., 2022; Qian, 2008)</w:t>
          </w:r>
        </w:sdtContent>
      </w:sdt>
      <w:r w:rsidRPr="00EE374E">
        <w:rPr>
          <w:rFonts w:ascii="Arial" w:eastAsia="Calibri" w:hAnsi="Arial" w:cs="Arial"/>
        </w:rPr>
        <w:t xml:space="preserve">, especially when women tend to be excluded from economic activities due to male dominance in the demographic structure and patriarchal culture, income distribution becomes increasingly unequal </w:t>
      </w:r>
      <w:sdt>
        <w:sdtPr>
          <w:rPr>
            <w:rFonts w:ascii="Arial" w:eastAsia="Calibri" w:hAnsi="Arial" w:cs="Arial"/>
            <w:color w:val="000000"/>
          </w:rPr>
          <w:tag w:val="MENDELEY_CITATION_v3_eyJjaXRhdGlvbklEIjoiTUVOREVMRVlfQ0lUQVRJT05fMjFjYjRlNWMtNjg2Yi00MTZhLThjMWUtMjVhMGMyOTJmMDFkIiwiY2l0YXRpb25JdGVtcyI6W3siaWQiOiJmN2M4N2U0NC0yMmIyLTUyZWMtYWJlNC05ZmI1MDMzNTUyMDAiLCJpdGVtRGF0YSI6eyJhYnN0cmFjdCI6IlRoaXMgc3R1ZHkgYWltcyB0byBkZXRlcm1pbmUgd2hldGhlciB0aGUgY29tcG9uZW50cyBvZiB0aGUgR2VuZGVyIFxuRGV2ZWxvcG1lbnQgSW5kZXggKEdQQSksIHN1Y2ggYXMgdGhlIHJhdGlvIG9mIGluZXF1YWxpdHkgaW4gbGlmZSBleHBlY3RhbmN5LCB0aGUgXG5yYXRpbyBvZiB0aGUgYXZlcmFnZSBsZW5ndGggb2YgdGhlIHNjaG9vbCwgYW5kIHRoZSBwZXJjZW50YWdlIG9mIHRoZSBsYWJvciBmb3JjZSBcbnBhcnRpY2lwYXRpb24gcmF0ZSwgYWZmZWN0IGVjb25vbWljIGdyb3d0aCBpbiBTb3V0aCBTdWxhd2VzaSBQcm92aW5jZS4gVGhpcyBcbnJlc2VhcmNoIHVzZXMgcXVhbnRpdGF0aXZlIHJlc2VhcmNoLiBUaGUgZGF0YSBwcm9jZXNzaW5nIHRlY2huaXF1ZSB1c2VzIG11bHRpcGxlIFxubGluZWFyIHJlZ3Jlc3Npb24gdGhyb3VnaCB0aGUgU1BTUyAyNCBwcm9ncmFtLiBUaGUgZGF0YSB1c2VkIGlzIHNlY29uZGFyeSB3aXRoIFxudGltZS1zZXJpZXMgZGF0YSwgZGVyaXZlZCBmcm9tIGhpc3RvcmljYWwgcmVjb3JkcyBvciByZXBvcnRzIGFycmFuZ2VkIGluIHB1Ymxpc2hlZCBcbmFuZCB1bnB1Ymxpc2hlZCBhcmNoaXZlcy5cblRoZSByZXN1bHRzIG9mIHRoaXMgc3R1ZHkgaW5kaWNhdGUgdGhhdCB0aGUgaW5lcXVhbGl0eSByYXRpbyBvZiBsaWZlIGV4cGVjdGFuY3kgaXMgbm90IFxuc2lnbmlmaWNhbnQgYW5kIGh1cnRzIGVjb25vbWljIGdyb3d0aC4gSW4gY29udHJhc3QsIHRoZSBpbmVxdWFsaXR5IHJhdGlvIG9mIHRoZSBcbmF2ZXJhZ2UgbGVuZ3RoIG9mIHNjaG9vbGluZyBoYXMgYSBzaWduaWZpY2FudCBhbmQgbmVnYXRpdmUgZWZmZWN0IG9uIGVjb25vbWljIFxuZ3Jvd3RoLiBMYXN0bHksIHRoZSBpbmVxdWFsaXR5IHJhdGlvIG9mIHRoZSBsYWJvciBmb3JjZSBwYXJ0aWNpcGF0aW9uIHJhdGUgaXMgXG5zaWduaWZpY2FudCBhbmQgaGFzIGEgcG9zaXRpdmUgaW1wYWN0IG9uIHRoZSBkZXZlbG9wbWVudOKAlGVjb25vbXkgaW4gU291dGggXG5TdWxhd2VzaS4gU2ltdWx0YW5lb3VzbHksIHRoZSB0aHJlZSBYIHZhcmlhYmxlcyBhZmZlY3QgZWNvbm9taWMgZ3Jvd3RoLiBUaGlzIFxucmVzZWFyY2ggaXMgZXhwZWN0ZWQgdG8gYmUgYSByZWZlcmVuY2UgZm9yIHRoZSBnb3Zlcm5tZW50IHRvIHRha2UgYXBwcm9wcmlhdGUgXG5hbmQgc3VpdGFibGUgc29sdXRpb25zIHRvIHNvbHZlIHByb2JsZW1zIHJlbGF0ZWQgdG8gZ2VuZGVyIGluZXF1YWxpdHkgaW4gU291dGggXG5TdWxhd2VzaS4iLCJhdXRob3IiOlt7ImRyb3BwaW5nLXBhcnRpY2xlIjoiIiwiZmFtaWx5IjoiSXJ2YW4iLCJnaXZlbiI6IiIsIm5vbi1kcm9wcGluZy1wYXJ0aWNsZSI6IiIsInBhcnNlLW5hbWVzIjpmYWxzZSwic3VmZml4IjoiIn0seyJkcm9wcGluZy1wYXJ0aWNsZSI6IiIsImZhbWlseSI6IldhaGFiIiwiZ2l2ZW4iOiJBYmR1bCIsIm5vbi1kcm9wcGluZy1wYXJ0aWNsZSI6IiIsInBhcnNlLW5hbWVzIjpmYWxzZSwic3VmZml4IjoiIn0seyJkcm9wcGluZy1wYXJ0aWNsZSI6IiIsImZhbWlseSI6IlFhcmluYSIsImdpdmVuIjoiIiwibm9uLWRyb3BwaW5nLXBhcnRpY2xlIjoiIiwicGFyc2UtbmFtZXMiOmZhbHNlLCJzdWZmaXgiOiIifV0sImNvbnRhaW5lci10aXRsZSI6IkpvdXJuYWwgb2YgUmVnaW9uYWwgRWNvbm9taWNzIiwiaWQiOiJmN2M4N2U0NC0yMmIyLTUyZWMtYWJlNC05ZmI1MDMzNTUyMDAiLCJpc3N1ZSI6IjAzIiwiaXNzdWVkIjp7ImRhdGUtcGFydHMiOltbIjIwMjEiXV19LCJwYWdlIjoiNjMtNzYiLCJ0aXRsZSI6IkFuYWxpc2lzIFBlbmdhcnVoIEtldGltcGFuZ2FuIEdlbmRlciBUZXJoYWRhcCBcblBlcnR1bWJ1aGFuIEVrb25vbWkgRGkgU3VsYXdlc2kgU2VsYXRhbiIsInR5cGUiOiJhcnRpY2xlLWpvdXJuYWwiLCJ2b2x1bWUiOiIwMiJ9LCJ1cmlzIjpbImh0dHA6Ly93d3cubWVuZGVsZXkuY29tL2RvY3VtZW50cy8/dXVpZD1hOGY4ZDRmYS05MjJhLTQxYWYtOWY3ZC03MzQxYTE3MjIwYzkiXSwiaXNUZW1wb3JhcnkiOmZhbHNlLCJsZWdhY3lEZXNrdG9wSWQiOiJhOGY4ZDRmYS05MjJhLTQxYWYtOWY3ZC03MzQxYTE3MjIwYzkifV0sInByb3BlcnRpZXMiOnsibm90ZUluZGV4IjowfSwiaXNFZGl0ZWQiOmZhbHNlLCJtYW51YWxPdmVycmlkZSI6eyJjaXRlcHJvY1RleHQiOiIoSXJ2YW4gZXQgYWwuLCAyMDIxKSIsImlzTWFudWFsbHlPdmVycmlkZGVuIjpmYWxzZSwibWFudWFsT3ZlcnJpZGVUZXh0IjoiIn19"/>
          <w:id w:val="-1469505215"/>
          <w:placeholder>
            <w:docPart w:val="DefaultPlaceholder_-1854013440"/>
          </w:placeholder>
        </w:sdtPr>
        <w:sdtEndPr>
          <w:rPr>
            <w:rFonts w:ascii="Helvetica" w:eastAsia="Times New Roman" w:hAnsi="Helvetica" w:cs="Times New Roman"/>
          </w:rPr>
        </w:sdtEndPr>
        <w:sdtContent>
          <w:r w:rsidRPr="0019202E">
            <w:rPr>
              <w:color w:val="000000"/>
            </w:rPr>
            <w:t>(Irvan et al., 2021)</w:t>
          </w:r>
        </w:sdtContent>
      </w:sdt>
    </w:p>
    <w:p w14:paraId="1650C7E1" w14:textId="07D1FA63" w:rsidR="002D1BBC" w:rsidRPr="002D1BBC" w:rsidRDefault="002D1BBC" w:rsidP="002D1BBC">
      <w:pPr>
        <w:rPr>
          <w:sz w:val="24"/>
          <w:szCs w:val="24"/>
          <w:lang w:val="en-ID" w:eastAsia="en-ID"/>
        </w:rPr>
      </w:pPr>
      <w:bookmarkStart w:id="3" w:name="_Hlk198224551"/>
      <w:bookmarkEnd w:id="2"/>
      <w:r>
        <w:rPr>
          <w:rFonts w:ascii="Arial" w:hAnsi="Arial" w:cs="Arial"/>
          <w:b/>
          <w:caps/>
          <w:sz w:val="24"/>
          <w:szCs w:val="24"/>
          <w:lang w:val="en-ID" w:eastAsia="en-ID"/>
        </w:rPr>
        <w:t>2</w:t>
      </w:r>
      <w:r w:rsidRPr="00F87390">
        <w:rPr>
          <w:rFonts w:ascii="Arial" w:hAnsi="Arial" w:cs="Arial"/>
          <w:b/>
          <w:caps/>
          <w:sz w:val="24"/>
          <w:szCs w:val="24"/>
          <w:lang w:val="en-ID" w:eastAsia="en-ID"/>
        </w:rPr>
        <w:t>.</w:t>
      </w:r>
      <w:r w:rsidR="00243652">
        <w:rPr>
          <w:rFonts w:ascii="Arial" w:hAnsi="Arial" w:cs="Arial"/>
          <w:b/>
          <w:caps/>
          <w:sz w:val="24"/>
          <w:szCs w:val="24"/>
          <w:lang w:val="en-ID" w:eastAsia="en-ID"/>
        </w:rPr>
        <w:t>4</w:t>
      </w:r>
      <w:r w:rsidRPr="00F87390">
        <w:rPr>
          <w:rFonts w:ascii="Arial" w:hAnsi="Arial" w:cs="Arial"/>
          <w:b/>
          <w:caps/>
          <w:sz w:val="24"/>
          <w:szCs w:val="24"/>
          <w:lang w:val="en-ID" w:eastAsia="en-ID"/>
        </w:rPr>
        <w:t xml:space="preserve"> </w:t>
      </w:r>
      <w:r>
        <w:rPr>
          <w:rFonts w:ascii="Arial" w:hAnsi="Arial" w:cs="Arial"/>
          <w:b/>
          <w:sz w:val="24"/>
          <w:szCs w:val="24"/>
          <w:lang w:val="en-ID" w:eastAsia="en-ID"/>
        </w:rPr>
        <w:t>Domestic Direct Investment</w:t>
      </w:r>
    </w:p>
    <w:p w14:paraId="0D5655FE" w14:textId="3EBCE2C1" w:rsidR="002D1BBC" w:rsidRPr="002D1BBC" w:rsidRDefault="0019202E" w:rsidP="002D1BBC">
      <w:pPr>
        <w:ind w:firstLine="720"/>
        <w:jc w:val="both"/>
        <w:rPr>
          <w:rFonts w:ascii="Arial" w:eastAsia="Book Antiqua" w:hAnsi="Arial" w:cs="Arial"/>
        </w:rPr>
      </w:pPr>
      <w:r w:rsidRPr="00EE374E">
        <w:rPr>
          <w:rFonts w:ascii="Arial" w:eastAsia="Book Antiqua" w:hAnsi="Arial" w:cs="Arial"/>
        </w:rPr>
        <w:t xml:space="preserve">According </w:t>
      </w:r>
      <w:sdt>
        <w:sdtPr>
          <w:rPr>
            <w:rFonts w:ascii="Arial" w:eastAsia="Book Antiqua" w:hAnsi="Arial" w:cs="Arial"/>
            <w:color w:val="000000"/>
          </w:rPr>
          <w:tag w:val="MENDELEY_CITATION_v3_eyJjaXRhdGlvbklEIjoiTUVOREVMRVlfQ0lUQVRJT05fYTlhMDRkNzAtNDlmMi00Y2I2LWI1MDctMGRkYmM3M2YwYjA2IiwiY2l0YXRpb25JdGVtcyI6W3siaWQiOiJkZThmYWZjMy0wZGMyLTUwNmQtODhhMS1lZDAzZGM4MWVhZTkiLCJpdGVtRGF0YSI6eyJET0kiOiIxMC41NzIzNS9qbGViLnYyaTEuMTYwMyIsIklTU04iOiIyOTg4LTYwNFgiLCJhYnN0cmFjdCI6IlBNRE4gbWVudXJ1dCBQYXNhbCAxIGFuZ2thIDIgVW5kYW5nLVVuZGFuZyBQZW5hbmFtYW4gTW9kYWwgYWRhbGFoIGtlZ2lhdGFuIG1lbmFuYW0gbW9kYWwgdW50dWsgbWVsYWt1a2FuIHVzYWhhIGRpIHdpbGF5YWggbmVnYXJhIFJlcHVibGlrIEluZG9uZXNpYSB5YW5nIGRpbGFrdWthbiBvbGVoIHBlbmFuYW0gbW9kYWwgZGFsYW0gbmVnZXJpIGRlbmdhbiBtZW5nZ3VuYWthbiBtb2RhbCBkYWxhbSBuZWdlcmkuIFBlbmFuYW1hbiBtb2RhbCBkYWxhbSBuZWdlcmkgKFBNRE4pIG1pbWlsaWtpIHBlbmdhcnVoIHBvc2l0aWYgZGFuIHRpZGFrIHNpZ25pZmlrYW4gdGVyaGFkYXAgcGVydHVtYnVoYW4gZWtvbm9taSBkaSBJbmRvbmVzaWEuIEtvbmRpc2kgaW5pIGRhcGF0IGRpbGloYXQgUHJvYmFiaWxpdGFzIHBlbmFuYW1hbiBtb2RhbCBkYWxhbSBuZWdlcmkgeWFuZyBrZWNpbCBkYXJpIDAsMDUuIFRpZGFrIHNpZ25pZmlrYW5ueWEgcGVuZ2FydWggUE1ETiB0ZXJoYWRhcCBwZXJ0dW1idWhhbiBla29ub21pIG1lbmdpbmRpa2FzaWthbiBkZW5nYW4gbmFpayB0dXJ1bm55YSBwZXJ0dW1idWhhbiBla29ub21pIGRpdGVudHVrYW4gZGFyaSBwZW5hbmFtYW4gbW9kYWwgZGFsYW0gbmVnZXJpIChQTUROKS4gSnVtbGFoIGludmVzdGFzaSBwZW5hbmFtYW4gbW9kYWwgZGFsYW0gbmVnZXJpIHlhbmcgZGl0YW5hbWFua2FuIG9sZWggcGVydXNhaGFuIGFrYW4gZGFwYXQgbWVuYW1iYWggYXRhdSBtZW5ndXJhbmdpIGp1bWxhaCBrZXNlbXBhdGFuIGtlcmphIHlhbmcgdGVyc2VkaWEgeWFuZyBqdWdhIGFrYW4gYmVyZGFtcGFrIGJhZ2kgcGVydHVtYnVoYW4gZWtvbm9taS4gQmVyZGFzYXJrYW4gaGFzaWwgcGVuZ29sYWhhbiBkYXRhIGRhbiBwZW1iYWhhc2FuIG1ha2EgZGFwYXQgZGl0YXJpayBrZXNpbXB1bGFuIGRpbWFuYSBpbnZlc3Rhc2kgcGVuYW5hbWFuIG1vZGFsIGRhbGFtIG5lZ2VyaSAoUE1ETikgbWVtaWxpa2kgcGVuZ2FydWggcG9zaXRpZiB5YW5nIHNpZ25pZmlrYW4gdGVyaGFkYXAgcGVydHVtYnVoYW4gZWtvbm9taSBkaSBJbmRvZW5zaWEuIEFydGlueWEgc2VtYWtpbiB0aW5nZ2kgUE1ETiBtYWthIHNlbWFraW4gbWVuaW5na2F0IGp1Z2EgUGVydHVtYnVoYW4gZWtvbm9taS4iLCJhdXRob3IiOlt7ImRyb3BwaW5nLXBhcnRpY2xlIjoiIiwiZmFtaWx5IjoiS2Fuc2lsIiwiZ2l2ZW4iOiJDaHJpc3RpbmUgUy4gVC4iLCJub24tZHJvcHBpbmctcGFydGljbGUiOiIiLCJwYXJzZS1uYW1lcyI6ZmFsc2UsInN1ZmZpeCI6IiJ9LHsiZHJvcHBpbmctcGFydGljbGUiOiIiLCJmYW1pbHkiOiJDaGFuZyIsImdpdmVuIjoiWWl1cHkiLCJub24tZHJvcHBpbmctcGFydGljbGUiOiIiLCJwYXJzZS1uYW1lcyI6ZmFsc2UsInN1ZmZpeCI6IiJ9XSwiY29udGFpbmVyLXRpdGxlIjoiSkxFQjogSm91cm5hbCBvZiBMYXcsIEVkdWNhdGlvbiBhbmQgQnVzaW5lc3MiLCJpZCI6ImRlOGZhZmMzLTBkYzItNTA2ZC04OGExLWVkMDNkYzgxZWFlOSIsImlzc3VlIjoiMSIsImlzc3VlZCI6eyJkYXRlLXBhcnRzIjpbWyIyMDI0Il1dfSwicGFnZSI6IjE4OS0xOTQiLCJ0aXRsZSI6IkFuYWxpc2lzIERhbXBhayBQZW5hbmFtYW4gTW9kYWwgRGFsYW0gTmVnZXJpIFRlcmhhZGFwIFBlcnR1bWJ1aGFuIEJpc25pcyBkaSBJbmRvbmVzaWEiLCJ0eXBlIjoiYXJ0aWNsZS1qb3VybmFsIiwidm9sdW1lIjoiMiJ9LCJ1cmlzIjpbImh0dHA6Ly93d3cubWVuZGVsZXkuY29tL2RvY3VtZW50cy8/dXVpZD03ZTkzY2E3NC01ZTgzLTQ2YjAtOGIxMS0yNWYwZmMyYThhZjUiXSwiaXNUZW1wb3JhcnkiOmZhbHNlLCJsZWdhY3lEZXNrdG9wSWQiOiI3ZTkzY2E3NC01ZTgzLTQ2YjAtOGIxMS0yNWYwZmMyYThhZjUifV0sInByb3BlcnRpZXMiOnsibm90ZUluZGV4IjowfSwiaXNFZGl0ZWQiOmZhbHNlLCJtYW51YWxPdmVycmlkZSI6eyJjaXRlcHJvY1RleHQiOiIoS2Fuc2lsICYjMzg7IENoYW5nLCAyMDI0KSIsImlzTWFudWFsbHlPdmVycmlkZGVuIjpmYWxzZSwibWFudWFsT3ZlcnJpZGVUZXh0IjoiIn19"/>
          <w:id w:val="924380057"/>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Kansil</w:t>
          </w:r>
          <w:proofErr w:type="spellEnd"/>
          <w:r w:rsidRPr="0019202E">
            <w:rPr>
              <w:color w:val="000000"/>
            </w:rPr>
            <w:t xml:space="preserve"> &amp; Chang, 2024)</w:t>
          </w:r>
        </w:sdtContent>
      </w:sdt>
      <w:r w:rsidRPr="00EE374E">
        <w:rPr>
          <w:rFonts w:ascii="Arial" w:eastAsia="Book Antiqua" w:hAnsi="Arial" w:cs="Arial"/>
        </w:rPr>
        <w:t xml:space="preserve"> Domestic direct investment (DDI) plays a crucial role in accelerating equitable economic growth, especially in the context of large-scale infrastructure development accompanying the relocation of the national capital to East Kalimantan. DDI not only encourages the expansion of national productive sectors, but also contains significant potential in reducing income distribution disparities, as reflected in the decline in the value of the </w:t>
      </w:r>
      <w:r w:rsidR="0064623E">
        <w:rPr>
          <w:rFonts w:ascii="Arial" w:eastAsia="Book Antiqua" w:hAnsi="Arial" w:cs="Arial"/>
        </w:rPr>
        <w:t>GINI</w:t>
      </w:r>
      <w:r w:rsidRPr="00EE374E">
        <w:rPr>
          <w:rFonts w:ascii="Arial" w:eastAsia="Book Antiqua" w:hAnsi="Arial" w:cs="Arial"/>
        </w:rPr>
        <w:t xml:space="preserve"> coefficient. By creating wider employment opportunities, increasing people's consumption capacity, and encouraging equitable access to economic resources, DDI can serve as a catalyst in realizing a more equal and inclusive socio-economic structure </w:t>
      </w:r>
      <w:sdt>
        <w:sdtPr>
          <w:rPr>
            <w:rFonts w:ascii="Arial" w:eastAsia="Book Antiqua" w:hAnsi="Arial" w:cs="Arial"/>
            <w:color w:val="000000"/>
          </w:rPr>
          <w:tag w:val="MENDELEY_CITATION_v3_eyJjaXRhdGlvbklEIjoiTUVOREVMRVlfQ0lUQVRJT05fZGJiMDlkYzAtMTcxNC00ZTcyLTliNjctOWFjMzNkMjM3NmU5IiwiY2l0YXRpb25JdGVtcyI6W3siaWQiOiJlZDQzMjZiNi0wZTA2LTU5ODktYjg1MS04NzlmMzRiODgyYjMiLCJpdGVtRGF0YSI6eyJET0kiOiIxMC4yNTEzMy9KUFNTdjI5MjAyMS4wNDAiLCJJU1NOIjoiMjQ2NTQ0MTgiLCJhYnN0cmFjdCI6IlRoaXMgcGFwZXIgZXhhbWluZXMgdGhlIGVmZmVjdCBvZiBwZXIgY2FwaXRhIGluY29tZSwgaW52ZXN0bWVudCwgYW5kIHVuZW1wbG95bWVudCBvbiBpbmNvbWUgaW5lcXVhbGl0eSBpbiBJbmRvbmVzaWEgZnJvbSAyMDExIHRvIDIwMTkuIFdlIHVzZSBib3RoIHN0YXRpYyBhbmQgZHluYW1pYyBwYW5lbCBkYXRhIGFwcHJvYWNoZXMgY292ZXJpbmcgMzQgcHJvdmluY2VzIGluIEluZG9uZXNpYS4gVGhlIHJlc3VsdHMgc3VwcG9ydCB0aGUgS3V6bmV0cyBoeXBvdGhlc2lzLCB3aGVyZWJ5IGEgbW9yZSBzaWduaWZpY2FudCBwZXIgY2FwaXRhIGluY29tZSBncm93dGggaXMgYXNzb2NpYXRlZCB3aXRoIG1vcmUgc3Vic3RhbnRpYWwgaW5jb21lIGluZXF1YWxpdHkgaW4gYSBzaG9ydCBwZXJpb2Q7IGhvd2V2ZXIsIHRoaXMgZGVjcmVhc2VzIG92ZXIgdGltZSAoc2lnbiBjaGFuZ2UpLiBGdXJ0aGVybW9yZSwgYSBsYXJnZXIgcmVhbCBwZXIgY2FwaXRhIGluY29tZSBpcyBhc3NvY2lhdGVkIHdpdGggbG93ZXIgaW5lcXVhbGl0eSB3aGVuIGFjY29tcGFuaWVkIGJ5IHByb2dyZXNzIGluIGh1bWFuIGNhcGl0YWwuIEFsdGVybmF0aXZlbHksIGZvcmVpZ24gZGlyZWN0IGludmVzdG1lbnQgKEZESSkgYW5kIGluZnJhc3RydWN0dXJlIGV4cGVuZGl0dXJlIHBvc2l0aXZlbHkgcmVsYXRlIHRvIGluY29tZSBpbmVxdWFsaXR5LCBhbHRob3VnaCBGREkgZXZlbnR1YWxseSBoZWxwcyBsb3dlciBpbmVxdWFsaXR5LiBTaW1pbGFybHksIGluY3JlYXNlcyBpbiBkb21lc3RpYyBwcml2YXRlIGludmVzdG1lbnQgY2FuIGhlbHAgdG8gcmVkdWNlIGluY29tZSBkaXNwYXJpdHkuIE1lYW53aGlsZSwgdW5lbXBsb3ltZW50IGlzIG5lZ2F0aXZlbHkgYXNzb2NpYXRlZCB3aXRoIGluY29tZSBpbmVxdWFsaXR5LCBzdWdnZXN0aW5nIHRoYXQgYmV0dGVyIGpvYnMgKHJhdGhlciB0aGFuIG1vcmUgam9icyBwZXIgc2UpIGFyZSBuZWVkZWQgdG8gaW1wcm92ZSBpbmNvbWUgZGlzdHJpYnV0aW9uIGluIHRoZSBjb3VudHJ5LiBBbHRob3VnaCBwZXIgY2FwaXRhIGluY29tZSwgaW52ZXN0bWVudCwgYW5kIGVtcGxveW1lbnQgaGF2ZSBpbXByb3ZlZCBzdWJzdGFudGlhbGx5IGFuZCBoZWxwZWQgSW5kb25lc2lhIHJhaXNlIG92ZXJhbGwgaW5jb21lLCBlY29ub21pYyBwcm9ncmVzcyBkb2VzIG5vdCBzZWVtIHRvIGhhdmUgYmVlbiBpbmNsdXNpdmUuIFdlIGFyZ3VlIHRoYXQgdGhlIHBhbmVsIGR5bmFtaWMgbW9kZWwgaGVscHMgdG8gY2FwdHVyZSB0aGUgcGVyc2lzdGVuY2UgZWZmZWN0IG9mIGluY29tZSBkaXN0cmlidXRpb24sIHN1Z2dlc3RpbmcgYSBtb3JlIHByZWNpc2UgZXN0aW1hdGlvbiBvZiBpbmNvbWUgaW5lcXVhbGl0eSBpc3N1ZXMgdGhhbiBzdGF0aWMgbW9kZWxzLiIsImF1dGhvciI6W3siZHJvcHBpbmctcGFydGljbGUiOiIiLCJmYW1pbHkiOiJNdXJ5YW5pIiwiZ2l2ZW4iOiIiLCJub24tZHJvcHBpbmctcGFydGljbGUiOiIiLCJwYXJzZS1uYW1lcyI6ZmFsc2UsInN1ZmZpeCI6IiJ9LHsiZHJvcHBpbmctcGFydGljbGUiOiIiLCJmYW1pbHkiOiJFc3F1aXZpYXMiLCJnaXZlbiI6Ik1pZ3VlbCBBbmdlbCIsIm5vbi1kcm9wcGluZy1wYXJ0aWNsZSI6IiIsInBhcnNlLW5hbWVzIjpmYWxzZSwic3VmZml4IjoiIn0seyJkcm9wcGluZy1wYXJ0aWNsZSI6IiIsImZhbWlseSI6IlNldGhpIiwiZ2l2ZW4iOiJOYXJheWFuIiwibm9uLWRyb3BwaW5nLXBhcnRpY2xlIjoiIiwicGFyc2UtbmFtZXMiOmZhbHNlLCJzdWZmaXgiOiIifSx7ImRyb3BwaW5nLXBhcnRpY2xlIjoiIiwiZmFtaWx5IjoiSXN3YW50aSIsImdpdmVuIjoiSGVubnkiLCJub24tZHJvcHBpbmctcGFydGljbGUiOiIiLCJwYXJzZS1uYW1lcyI6ZmFsc2UsInN1ZmZpeCI6IiJ9XSwiY29udGFpbmVyLXRpdGxlIjoiSm91cm5hbCBvZiBQb3B1bGF0aW9uIGFuZCBTb2NpYWwgU3R1ZGllcyIsImlkIjoiZWQ0MzI2YjYtMGUwNi01OTg5LWI4NTEtODc5ZjM0Yjg4MmIzIiwiaXNzdWVkIjp7ImRhdGUtcGFydHMiOltbIjIwMjEiXV19LCJwYWdlIjoiNjYwLTY3OCIsInRpdGxlIjoiRHluYW1pY3Mgb2YgSW5jb21lIEluZXF1YWxpdHksIEludmVzdG1lbnQsIGFuZCBVbmVtcGxveW1lbnQgaW4gSW5kb25lc2lhIiwidHlwZSI6ImFydGljbGUtam91cm5hbCIsInZvbHVtZSI6IjI5In0sInVyaXMiOlsiaHR0cDovL3d3dy5tZW5kZWxleS5jb20vZG9jdW1lbnRzLz91dWlkPTg3NjVmZmRjLTUyZTktNGYxOS05NjI2LTE1MjBhYWM3M2FkYSJdLCJpc1RlbXBvcmFyeSI6ZmFsc2UsImxlZ2FjeURlc2t0b3BJZCI6Ijg3NjVmZmRjLTUyZTktNGYxOS05NjI2LTE1MjBhYWM3M2FkYSJ9XSwicHJvcGVydGllcyI6eyJub3RlSW5kZXgiOjB9LCJpc0VkaXRlZCI6ZmFsc2UsIm1hbnVhbE92ZXJyaWRlIjp7ImNpdGVwcm9jVGV4dCI6IihNdXJ5YW5pIGV0IGFsLiwgMjAyMSkiLCJpc01hbnVhbGx5T3ZlcnJpZGRlbiI6ZmFsc2UsIm1hbnVhbE92ZXJyaWRlVGV4dCI6IiJ9fQ=="/>
          <w:id w:val="1297570564"/>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Muryani</w:t>
          </w:r>
          <w:proofErr w:type="spellEnd"/>
          <w:r w:rsidRPr="0019202E">
            <w:rPr>
              <w:color w:val="000000"/>
            </w:rPr>
            <w:t xml:space="preserve"> et al., 2021)</w:t>
          </w:r>
        </w:sdtContent>
      </w:sdt>
      <w:r w:rsidRPr="00EE374E">
        <w:rPr>
          <w:rFonts w:ascii="Arial" w:eastAsia="Book Antiqua" w:hAnsi="Arial" w:cs="Arial"/>
        </w:rPr>
        <w:t xml:space="preserve">. Previous studies found that an increase in DDI can encourage a more equitable distribution of income at the regional level </w:t>
      </w:r>
      <w:sdt>
        <w:sdtPr>
          <w:rPr>
            <w:rFonts w:ascii="Arial" w:eastAsia="Book Antiqua" w:hAnsi="Arial" w:cs="Arial"/>
            <w:color w:val="000000"/>
          </w:rPr>
          <w:tag w:val="MENDELEY_CITATION_v3_eyJjaXRhdGlvbklEIjoiTUVOREVMRVlfQ0lUQVRJT05fNjEwOGUwNjEtNzAwNS00OGJlLWJiMDYtM2Y3MDk2NzUzNzlkIiwiY2l0YXRpb25JdGVtcyI6W3siaWQiOiI4MTU3NTYwYi1lZjY1LTUzODItOWEyZi0wMzJjYzhlNmVlNzkiLCJpdGVtRGF0YSI6eyJET0kiOiIxMC4yOTEwMy9qbXBlLnY3aTEuMTcwMjkiLCJhYnN0cmFjdCI6IlRoaXMgc3R1ZHkgYWltcyB0byBhbmFseXplIHRoZSBlZmZlY3Qgb2YgZG9tZXN0aWMgaW52ZXN0bWVudCwgZm9yZWlnbiBpbnZlc3RtZW50IGFuZCBmb3JlaWduIGRlYnQgb24gcG92ZXJ0eSBpbiBJbmRvbmVzaWEgaW4gdGhlIHNob3J0IHRlcm0gYW5kIGxvbmcgdGVybS4gVGhlIGRhdGEgdXNlZCBpbiB0aGlzIHN0dWR5IGlzIGEgdGltZSBzZXJpZXMgb2J0YWluZWQgZnJvbSB0aGUgSW5kb25lc2lhbiBDZW50cmFsIFN0YXRpc3RpY3MgQWdlbmN5IGFuZCB0aGUgV29ybGQgQmFuayBmb3IgdGhlIHBlcmlvZCAxOTkwLTIwMjIuIFRoZSBkYXRhIGFuYWx5c2lzIG1ldGhvZCB1c2VzIHRoZSBWZWN0b3IgRXJyb3IgQ29ycmVjdGlvbiBNb2RlbC4gVGhlIHN0dWR5IHJlc3VsdHMgc2hvdyB0aGF0IGRvbWVzdGljIGludmVzdG1lbnQgaGFzIGEgbmVnYXRpdmUgYW5kIHNpZ25pZmljYW50IGVmZmVjdCBvbiBwb3ZlcnR5IGluIEluZG9uZXNpYSBpbiB0aGUgc2hvcnQgdGVybSBhbmQgbG9uZyB0ZXJtLiBGb3JlaWduIGludmVzdG1lbnQgaGFzIGEgbmVnYXRpdmUgYW5kIHNpZ25pZmljYW50IGVmZmVjdCBvbiBwb3ZlcnR5IGluIEluZG9uZXNpYSBpbiB0aGUgc2hvcnQgdGVybSwgYnV0IGluIHRoZSBsb25nIHRlcm0gZm9yZWlnbiBpbnZlc3RtZW50IGhhcyBhIG5lZ2F0aXZlIGFuZCBpbnNpZ25pZmljYW50IGVmZmVjdCBvbiBwb3ZlcnR5IGluIEluZG9uZXNpYS4gRm9yZWlnbiBkZWJ0IGhhcyBhIHBvc2l0aXZlIGFuZCBzaWduaWZpY2FudCBlZmZlY3Qgb24gcG92ZXJ0eSBpbiBJbmRvbmVzaWEgaW4gdGhlIHNob3J0IHRlcm0gYW5kIGxvbmcgdGVybS4iLCJhdXRob3IiOlt7ImRyb3BwaW5nLXBhcnRpY2xlIjoiIiwiZmFtaWx5IjoiRGVncml0IE5zdCIsImdpdmVuIjoiQWxleGFuZGVyIiwibm9uLWRyb3BwaW5nLXBhcnRpY2xlIjoiIiwicGFyc2UtbmFtZXMiOmZhbHNlLCJzdWZmaXgiOiIifSx7ImRyb3BwaW5nLXBhcnRpY2xlIjoiIiwiZmFtaWx5IjoiTWVsbGl0YSBTYXJpIiwiZ2l2ZW4iOiJDdXQgUHV0cmkiLCJub24tZHJvcHBpbmctcGFydGljbGUiOiIiLCJwYXJzZS1uYW1lcyI6ZmFsc2UsInN1ZmZpeCI6IiJ9XSwiY29udGFpbmVyLXRpdGxlIjoiSm91cm5hbCBvZiBNYWxpa3Vzc2FsZWggUHVibGljIEVjb25vbWljcyIsImlkIjoiODE1NzU2MGItZWY2NS01MzgyLTlhMmYtMDMyY2M4ZTZlZTc5IiwiaXNzdWUiOiIxIiwiaXNzdWVkIjp7ImRhdGUtcGFydHMiOltbIjIwMjQiXV19LCJwYWdlIjoiNDgiLCJ0aXRsZSI6InRoZSBFZmZlY3Qgb2YgRG9tZXN0aWMgSW52ZXN0bWVudCwgRm9yZWlnbiBJbnZlc3RtZW50IGFuZCBGb3JlaWduIERlYnQgb24gUG92ZXJ0eSBpbiBJbmRvbmVzaWEiLCJ0eXBlIjoiYXJ0aWNsZS1qb3VybmFsIiwidm9sdW1lIjoiNyJ9LCJ1cmlzIjpbImh0dHA6Ly93d3cubWVuZGVsZXkuY29tL2RvY3VtZW50cy8/dXVpZD05MGE0NWE1Ni05N2U0LTRmODEtYThjNy03M2Y2NDBkM2FkYTYiXSwiaXNUZW1wb3JhcnkiOmZhbHNlLCJsZWdhY3lEZXNrdG9wSWQiOiI5MGE0NWE1Ni05N2U0LTRmODEtYThjNy03M2Y2NDBkM2FkYTYifV0sInByb3BlcnRpZXMiOnsibm90ZUluZGV4IjowfSwiaXNFZGl0ZWQiOmZhbHNlLCJtYW51YWxPdmVycmlkZSI6eyJjaXRlcHJvY1RleHQiOiIoRGVncml0IE5zdCAmIzM4OyBNZWxsaXRhIFNhcmksIDIwMjQpIiwiaXNNYW51YWxseU92ZXJyaWRkZW4iOmZhbHNlLCJtYW51YWxPdmVycmlkZVRleHQiOiIifX0="/>
          <w:id w:val="-1750802053"/>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Degrit</w:t>
          </w:r>
          <w:proofErr w:type="spellEnd"/>
          <w:r w:rsidRPr="0019202E">
            <w:rPr>
              <w:color w:val="000000"/>
            </w:rPr>
            <w:t xml:space="preserve"> </w:t>
          </w:r>
          <w:proofErr w:type="spellStart"/>
          <w:r w:rsidRPr="0019202E">
            <w:rPr>
              <w:color w:val="000000"/>
            </w:rPr>
            <w:t>Nst</w:t>
          </w:r>
          <w:proofErr w:type="spellEnd"/>
          <w:r w:rsidRPr="0019202E">
            <w:rPr>
              <w:color w:val="000000"/>
            </w:rPr>
            <w:t xml:space="preserve"> &amp; </w:t>
          </w:r>
          <w:proofErr w:type="spellStart"/>
          <w:r w:rsidRPr="0019202E">
            <w:rPr>
              <w:color w:val="000000"/>
            </w:rPr>
            <w:t>Mellita</w:t>
          </w:r>
          <w:proofErr w:type="spellEnd"/>
          <w:r w:rsidRPr="0019202E">
            <w:rPr>
              <w:color w:val="000000"/>
            </w:rPr>
            <w:t xml:space="preserve"> Sari, 2024)</w:t>
          </w:r>
        </w:sdtContent>
      </w:sdt>
      <w:r w:rsidRPr="00EE374E">
        <w:rPr>
          <w:rFonts w:ascii="Arial" w:eastAsia="Book Antiqua" w:hAnsi="Arial" w:cs="Arial"/>
        </w:rPr>
        <w:t xml:space="preserve">. Domestic direct investment spread across various sectors and regions is considered capable of creating jobs, increasing people's income, and expanding access to economic opportunities, especially for low-income groups </w:t>
      </w:r>
      <w:sdt>
        <w:sdtPr>
          <w:rPr>
            <w:rFonts w:ascii="Arial" w:eastAsia="Book Antiqua" w:hAnsi="Arial" w:cs="Arial"/>
            <w:color w:val="000000"/>
          </w:rPr>
          <w:tag w:val="MENDELEY_CITATION_v3_eyJjaXRhdGlvbklEIjoiTUVOREVMRVlfQ0lUQVRJT05fMTFhZWExMTItNzg1Yi00MGJkLTgwZjUtOGVmZTdlZTViMmJjIiwiY2l0YXRpb25JdGVtcyI6W3siaWQiOiIzNjJkM2M1My03OTg1LTVhMDYtODhjOC05YmMzZTk1YWFmY2UiLCJpdGVtRGF0YSI6eyJhdXRob3IiOlt7ImRyb3BwaW5nLXBhcnRpY2xlIjoiIiwiZmFtaWx5IjoiQWxhd2l5YWgiLCJnaXZlbiI6IktoYWlyYW5pIiwibm9uLWRyb3BwaW5nLXBhcnRpY2xlIjoiIiwicGFyc2UtbmFtZXMiOmZhbHNlLCJzdWZmaXgiOiIifSx7ImRyb3BwaW5nLXBhcnRpY2xlIjoiIiwiZmFtaWx5IjoiRGVzcnkiLCJnaXZlbiI6Ik1hdG9uZGFuZyIsIm5vbi1kcm9wcGluZy1wYXJ0aWNsZSI6IiIsInBhcnNlLW5hbWVzIjpmYWxzZSwic3VmZml4IjoiIn0seyJkcm9wcGluZy1wYXJ0aWNsZSI6IiIsImZhbWlseSI6Ikp1YW4iLCJnaXZlbiI6IlNpdHVuZ2tpciIsIm5vbi1kcm9wcGluZy1wYXJ0aWNsZSI6IiIsInBhcnNlLW5hbWVzIjpmYWxzZSwic3VmZml4IjoiIn0seyJkcm9wcGluZy1wYXJ0aWNsZSI6IiIsImZhbWlseSI6IlNpYmFyYW5pIiwiZ2l2ZW4iOiJDaGFybG9zIiwibm9uLWRyb3BwaW5nLXBhcnRpY2xlIjoiIiwicGFyc2UtbmFtZXMiOmZhbHNlLCJzdWZmaXgiOiIifV0sImlkIjoiMzYyZDNjNTMtNzk4NS01YTA2LTg4YzgtOWJjM2U5NWFhZmNlIiwiaXNzdWUiOiIyIiwiaXNzdWVkIjp7ImRhdGUtcGFydHMiOltbIjIwMjQiXV19LCJwYWdlIjoiMTExNy0xMTI0IiwidGl0bGUiOiJQZW5nYXJ1aCBJbnZlc3Rhc2kgZGFuIE1hbmNhbmVnYXJhIFRlcmhhZGFwIFByb2R1ayBEb21lc3RpayBSZWdpb25hbCBCcnV0byBkaSBTdW1hdGVyYSBVdGFyYSAyMDAxLTIwMjAiLCJ0eXBlIjoiYXJ0aWNsZS1qb3VybmFsIiwidm9sdW1lIjoiMyJ9LCJ1cmlzIjpbImh0dHA6Ly93d3cubWVuZGVsZXkuY29tL2RvY3VtZW50cy8/dXVpZD1mNWU5ZjY5Yi1iODAzLTQ3ZmUtYmM4OS1hNGI4MmVkYjY4MzEiXSwiaXNUZW1wb3JhcnkiOmZhbHNlLCJsZWdhY3lEZXNrdG9wSWQiOiJmNWU5ZjY5Yi1iODAzLTQ3ZmUtYmM4OS1hNGI4MmVkYjY4MzEifV0sInByb3BlcnRpZXMiOnsibm90ZUluZGV4IjowfSwiaXNFZGl0ZWQiOmZhbHNlLCJtYW51YWxPdmVycmlkZSI6eyJjaXRlcHJvY1RleHQiOiIoQWxhd2l5YWggZXQgYWwuLCAyMDI0KSIsImlzTWFudWFsbHlPdmVycmlkZGVuIjpmYWxzZSwibWFudWFsT3ZlcnJpZGVUZXh0IjoiIn19"/>
          <w:id w:val="1640405"/>
          <w:placeholder>
            <w:docPart w:val="DefaultPlaceholder_-1854013440"/>
          </w:placeholder>
        </w:sdtPr>
        <w:sdtEndPr>
          <w:rPr>
            <w:rFonts w:ascii="Helvetica" w:eastAsia="Times New Roman" w:hAnsi="Helvetica" w:cs="Times New Roman"/>
          </w:rPr>
        </w:sdtEndPr>
        <w:sdtContent>
          <w:bookmarkEnd w:id="3"/>
          <w:r w:rsidRPr="0019202E">
            <w:rPr>
              <w:color w:val="000000"/>
            </w:rPr>
            <w:t>(</w:t>
          </w:r>
          <w:proofErr w:type="spellStart"/>
          <w:r w:rsidRPr="0019202E">
            <w:rPr>
              <w:color w:val="000000"/>
            </w:rPr>
            <w:t>Alawiyah</w:t>
          </w:r>
          <w:proofErr w:type="spellEnd"/>
          <w:r w:rsidRPr="0019202E">
            <w:rPr>
              <w:color w:val="000000"/>
            </w:rPr>
            <w:t xml:space="preserve"> et al., 2024)</w:t>
          </w:r>
        </w:sdtContent>
      </w:sdt>
      <w:bookmarkStart w:id="4" w:name="_Hlk198224643"/>
    </w:p>
    <w:bookmarkEnd w:id="4"/>
    <w:p w14:paraId="5314918B" w14:textId="77777777" w:rsidR="00181B3C" w:rsidRDefault="00181B3C" w:rsidP="009D2BEF">
      <w:pPr>
        <w:ind w:firstLine="720"/>
        <w:jc w:val="both"/>
        <w:rPr>
          <w:rFonts w:ascii="Arial" w:hAnsi="Arial" w:cs="Arial"/>
          <w:color w:val="000000"/>
        </w:rPr>
      </w:pPr>
    </w:p>
    <w:p w14:paraId="5D83A689" w14:textId="0DFEF63D" w:rsidR="0019202E" w:rsidRPr="00FB3A86" w:rsidRDefault="0019202E" w:rsidP="005E6E4A">
      <w:pPr>
        <w:pStyle w:val="AbstHead"/>
        <w:spacing w:after="0"/>
        <w:jc w:val="both"/>
        <w:rPr>
          <w:rFonts w:ascii="Arial" w:hAnsi="Arial" w:cs="Arial"/>
        </w:rPr>
      </w:pPr>
      <w:r w:rsidRPr="002736F9">
        <w:rPr>
          <w:rFonts w:ascii="Arial" w:hAnsi="Arial" w:cs="Arial"/>
          <w:b w:val="0"/>
          <w:caps w:val="0"/>
          <w:sz w:val="20"/>
        </w:rPr>
        <w:t>.</w:t>
      </w:r>
      <w:r w:rsidR="00181B3C">
        <w:rPr>
          <w:rFonts w:ascii="Arial" w:hAnsi="Arial" w:cs="Arial"/>
        </w:rPr>
        <w:t>3</w:t>
      </w:r>
      <w:r>
        <w:rPr>
          <w:rFonts w:ascii="Arial" w:hAnsi="Arial" w:cs="Arial"/>
        </w:rPr>
        <w:t xml:space="preserve">. methodology </w:t>
      </w:r>
    </w:p>
    <w:p w14:paraId="1E98C5DD" w14:textId="738EF717" w:rsidR="0019202E" w:rsidRPr="00F87390" w:rsidRDefault="00181B3C" w:rsidP="00F87390">
      <w:pPr>
        <w:rPr>
          <w:sz w:val="24"/>
          <w:szCs w:val="24"/>
          <w:lang w:val="en-ID" w:eastAsia="en-ID"/>
        </w:rPr>
      </w:pPr>
      <w:bookmarkStart w:id="5" w:name="_Hlk198224704"/>
      <w:r>
        <w:rPr>
          <w:rFonts w:ascii="Arial" w:hAnsi="Arial" w:cs="Arial"/>
          <w:b/>
          <w:caps/>
          <w:sz w:val="24"/>
          <w:szCs w:val="24"/>
          <w:lang w:val="en-ID" w:eastAsia="en-ID"/>
        </w:rPr>
        <w:t>3</w:t>
      </w:r>
      <w:r w:rsidR="0019202E" w:rsidRPr="00F87390">
        <w:rPr>
          <w:rFonts w:ascii="Arial" w:hAnsi="Arial" w:cs="Arial"/>
          <w:b/>
          <w:caps/>
          <w:sz w:val="24"/>
          <w:szCs w:val="24"/>
          <w:lang w:val="en-ID" w:eastAsia="en-ID"/>
        </w:rPr>
        <w:t xml:space="preserve">.1 </w:t>
      </w:r>
      <w:r w:rsidR="0019202E">
        <w:rPr>
          <w:rFonts w:ascii="Arial" w:hAnsi="Arial" w:cs="Arial"/>
          <w:b/>
          <w:sz w:val="24"/>
          <w:szCs w:val="24"/>
          <w:lang w:val="en-ID" w:eastAsia="en-ID"/>
        </w:rPr>
        <w:t>Research Design</w:t>
      </w:r>
    </w:p>
    <w:p w14:paraId="65EB7EEF" w14:textId="06012AB5" w:rsidR="0019202E" w:rsidRPr="00D01BB0" w:rsidRDefault="0019202E" w:rsidP="005E6E4A">
      <w:pPr>
        <w:ind w:firstLine="720"/>
        <w:jc w:val="both"/>
        <w:rPr>
          <w:rFonts w:ascii="Arial" w:hAnsi="Arial" w:cs="Arial"/>
        </w:rPr>
      </w:pPr>
      <w:r w:rsidRPr="00D01BB0">
        <w:rPr>
          <w:rFonts w:ascii="Arial" w:hAnsi="Arial" w:cs="Arial"/>
        </w:rPr>
        <w:t xml:space="preserve">This study uses a quantitative explanatory approach with analysis using Common Effect Model (CEM) on panel data regression covering 10 districts/cities in East Kalimantan from 2019 to 2024 with the dependent variable being income inequality using the </w:t>
      </w:r>
      <w:r w:rsidR="0064623E">
        <w:rPr>
          <w:rFonts w:ascii="Arial" w:hAnsi="Arial" w:cs="Arial"/>
        </w:rPr>
        <w:t>GINI</w:t>
      </w:r>
      <w:r w:rsidRPr="00D01BB0">
        <w:rPr>
          <w:rFonts w:ascii="Arial" w:hAnsi="Arial" w:cs="Arial"/>
        </w:rPr>
        <w:t xml:space="preserve"> ratio index, and the independent variables being Mean Year of Schooling, Sex Ratio, Domestic Direct Investment, sourced from official institutions such as Statistics Indonesia. To test the robustness of the regression results, this study conducts a Monte Carlo Simulation with 1,000 iterations, assessing the stability of parameter estimates under random data variation. Simulated datasets are generated based on the original model's statistical properties, allowing repeated re-estimation of the regression. The distribution of the simulated coefficients is then compared to the original results to evaluate consistency in magnitude and significance </w:t>
      </w:r>
      <w:sdt>
        <w:sdtPr>
          <w:rPr>
            <w:rFonts w:ascii="Arial" w:hAnsi="Arial" w:cs="Arial"/>
            <w:color w:val="000000"/>
          </w:rPr>
          <w:tag w:val="MENDELEY_CITATION_v3_eyJjaXRhdGlvbklEIjoiTUVOREVMRVlfQ0lUQVRJT05fZWE1N2VkZmYtMDBlMC00MmYzLWI0OTEtNzU5MzZjMGJlZDFhIiwiY2l0YXRpb25JdGVtcyI6W3siaWQiOiJlMzlmZjVjMi1iNGVjLTViYWQtYTczNi0wZmEwYjIxYmU5M2QiLCJpdGVtRGF0YSI6eyJET0kiOiIxMC4xMDE2L1MwOTU1LTU5ODYoMDEpMDAwMTUtMiIsIklTU04iOiIwOTU1NTk4NiIsImFic3RyYWN0IjoiSXQgaGFzIGJlZW4gcmVwb3J0ZWQgdGhhdCB0aGUgTW9udGUgQ2FybG8gTWV0aG9kIGhhcyBtYW55IGFkdmFudGFnZXMgb3ZlciBjb252ZW50aW9uYWwgbWV0aG9kcyBpbiB0aGUgZXN0aW1hdGlvbiBvZiB1bmNlcnRhaW50eSwgZXNwZWNpYWxseSB0aGF0IG9mIGNvbXBsZXggbWVhc3VyZW1lbnQgc3lzdGVtcycgb3V0cHV0cy4gVGhlIG1ldGhvZCwgc3VwZXJmaWNpYWxseSwgaXMgcmVsYXRpdmVseSBzaW1wbGUgdG8gaW1wbGVtZW50LCBhbmQgaXMgc2xvd2x5IGdhaW5pbmcgaW5kdXN0cmlhbCBhY2NlcHRhbmNlLiBVbmZvcnR1bmF0ZWx5LCB2ZXJ5IGxpdHRsZSBoYXMgYmVlbiBwdWJsaXNoZWQgb24gaG93IHRoZSBtZXRob2Qgd29ya3MuIFRvIHRob3NlIHdobyBhcmUgdW5pbml0aWF0ZWQsIHRoaXMgcG93ZXJmdWwgYXBwcm9hY2ggcmVtYWlucyBhICdibGFjayBhcnQnLiBUaGlzIHBhcGVyIGRlbW9uc3RyYXRlcyB0aGF0IHRoZSBNb250ZSBDYXJsbyBzaW11bGF0aW9uIG1ldGhvZCBpcyBmdWxseSBjb21wYXRpYmxlIHdpdGggdGhlIGNvbnZlbnRpb25hbCB1bmNlcnRhaW50eSBlc3RpbWF0aW9uIG1ldGhvZHMgZm9yIGxpbmVhciBzeXN0ZW1zIGFuZCBzeXN0ZW1zIHRoYXQgaGF2ZSBzbWFsbCB1bmNlcnRhaW50aWVzLiBNb250ZSBDYXJsbyBzaW11bGF0aW9uIGhhcyB0aGUgYWJpbGl0eSB0byB0YWtlIGFjY291bnQgb2YgcGFydGlhbCBjb3JyZWxhdGVkIG1lYXN1cmVtZW50IGlucHV0IHVuY2VydGFpbnRpZXMuIEl0IGFsc28gZXhhbWluZXMgdGhlIHVuY2VydGFpbnRpZXMgb2YgdGhlIHJlc3VsdHMgb2Ygc29tZSBiYXNpYyBtYW5pcHVsYXRpb25zIGUuZy4gYWRkaXRpb24sIG11bHRpcGxpY2F0aW9uIGFuZCBkaXZpc2lvbiwgb2YgdHdvIGlucHV0IG1lYXN1cmVkIHZhcmlhYmxlcyB3aGljaCBtYXkgb3IgbWF5IG5vdCBiZSBjb3JyZWxhdGVkLiBGb3IgY29ycmVsYXRlZCBpbnB1dCBtZWFzdXJlbWVudHMsIHRoZSBwcm9iYWJpbGl0eSBkaXN0cmlidXRpb24gb2YgdGhlIHJlc3VsdCBjb3VsZCBiZSBiaWFzZWQgb3Igc2tld2VkLiBUaGVzZSBwcm9wZXJ0aWVzIGNhbm5vdCBiZSByZXZlYWxlZCB1c2luZyBjb252ZW50aW9uYWwgbWV0aG9kcy4gwqkgMjAwMSBQdWJsaXNoZWQgYnkgRWxzZXZpZXIgU2NpZW5jZSBMdGQuIiwiYXV0aG9yIjpbeyJkcm9wcGluZy1wYXJ0aWNsZSI6IiIsImZhbWlseSI6IlBhcGFkb3BvdWxvcyIsImdpdmVuIjoiQ2hyaXN0b3MgRS4iLCJub24tZHJvcHBpbmctcGFydGljbGUiOiIiLCJwYXJzZS1uYW1lcyI6ZmFsc2UsInN1ZmZpeCI6IiJ9LHsiZHJvcHBpbmctcGFydGljbGUiOiIiLCJmYW1pbHkiOiJZZXVuZyIsImdpdmVuIjoiSG9pIiwibm9uLWRyb3BwaW5nLXBhcnRpY2xlIjoiIiwicGFyc2UtbmFtZXMiOmZhbHNlLCJzdWZmaXgiOiIifV0sImNvbnRhaW5lci10aXRsZSI6IkZsb3cgTWVhc3VyZW1lbnQgYW5kIEluc3RydW1lbnRhdGlvbiIsImlkIjoiZTM5ZmY1YzItYjRlYy01YmFkLWE3MzYtMGZhMGIyMWJlOTNkIiwiaXNzdWUiOiI0IiwiaXNzdWVkIjp7ImRhdGUtcGFydHMiOltbIjIwMDEiXV19LCJwYWdlIjoiMjkxLTI5OCIsInRpdGxlIjoiVW5jZXJ0YWludHkgZXN0aW1hdGlvbiBhbmQgTW9udGUgQ2FybG8gc2ltdWxhdGlvbiBtZXRob2QiLCJ0eXBlIjoiYXJ0aWNsZS1qb3VybmFsIiwidm9sdW1lIjoiMTIifSwidXJpcyI6WyJodHRwOi8vd3d3Lm1lbmRlbGV5LmNvbS9kb2N1bWVudHMvP3V1aWQ9MzUxMGJjZWEtZjA0NS00MTUwLWE3NTMtNjVkOGM4YzIwNmY0IiwiaHR0cDovL3d3dy5tZW5kZWxleS5jb20vZG9jdW1lbnRzLz91dWlkPWU5OTU1NWQ5LTFiZWEtNDAxMC05M2RjLTkyNjU4MGEzNTg1OCJdLCJpc1RlbXBvcmFyeSI6ZmFsc2UsImxlZ2FjeURlc2t0b3BJZCI6IjM1MTBiY2VhLWYwNDUtNDE1MC1hNzUzLTY1ZDhjOGMyMDZmNCJ9LHsiaWQiOiJlNzBiMzE4MC1kMzUyLTU4OWQtOGRiNi0xYzk5YTMzZjg2YzA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ZTcwYjMxODAtZDM1Mi01ODlkLThkYjYtMWM5OWEzM2Y4NmMw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YzFhMWY2NDUtMDU1Yy00YmQ1LTgyNzEtYmRjYjI1YTA5YWE2IiwiaHR0cDovL3d3dy5tZW5kZWxleS5jb20vZG9jdW1lbnRzLz91dWlkPTYyMjA2MmNiLTQ0Y2EtNDE2My1iY2NkLWZmMjAxMzkyYTk1YSJdLCJpc1RlbXBvcmFyeSI6ZmFsc2UsImxlZ2FjeURlc2t0b3BJZCI6ImMxYTFmNjQ1LTA1NWMtNGJkNS04MjcxLWJkY2IyNWEwOWFhNiJ9XSwicHJvcGVydGllcyI6eyJub3RlSW5kZXgiOjB9LCJpc0VkaXRlZCI6ZmFsc2UsIm1hbnVhbE92ZXJyaWRlIjp7ImNpdGVwcm9jVGV4dCI6IihEdXF1ZSBldCBhbC4sIDIwMjNhOyBQYXBhZG9wb3Vsb3MgJiMzODsgWWV1bmcsIDIwMDFhKSIsImlzTWFudWFsbHlPdmVycmlkZGVuIjpmYWxzZSwibWFudWFsT3ZlcnJpZGVUZXh0IjoiIn19"/>
          <w:id w:val="-551002080"/>
          <w:placeholder>
            <w:docPart w:val="DefaultPlaceholder_-1854013440"/>
          </w:placeholder>
        </w:sdtPr>
        <w:sdtEndPr>
          <w:rPr>
            <w:rFonts w:ascii="Helvetica" w:hAnsi="Helvetica" w:cs="Times New Roman"/>
          </w:rPr>
        </w:sdtEndPr>
        <w:sdtContent>
          <w:r w:rsidRPr="0019202E">
            <w:rPr>
              <w:color w:val="000000"/>
            </w:rPr>
            <w:t>(Duque et al., 2023; Papadopoulos &amp; Yeung, 2001)</w:t>
          </w:r>
        </w:sdtContent>
      </w:sdt>
      <w:r w:rsidRPr="00D01BB0">
        <w:rPr>
          <w:rFonts w:ascii="Arial" w:hAnsi="Arial" w:cs="Arial"/>
        </w:rPr>
        <w:t xml:space="preserve">. This approach strengthens the validity of the model and ensures the reliability of its empirical findings under simulated uncertainty </w:t>
      </w:r>
      <w:sdt>
        <w:sdtPr>
          <w:rPr>
            <w:rFonts w:ascii="Arial" w:hAnsi="Arial" w:cs="Arial"/>
            <w:color w:val="000000"/>
          </w:rPr>
          <w:tag w:val="MENDELEY_CITATION_v3_eyJjaXRhdGlvbklEIjoiTUVOREVMRVlfQ0lUQVRJT05fMmEwNTJjZDItMGUyZi00MWQxLThlZTktMjk1MmFlZDFkN2UyIiwiY2l0YXRpb25JdGVtcyI6W3siaWQiOiJjNzAzNTAwMy1hZDg5LTUyY2EtOTFiZC04M2IxMTczMmI4MWI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NzAzNTAwMy1hZDg5LTUyY2EtOTFiZC04M2IxMTczMmI4MWI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3MTk3MWNmOC1lYmRiLTQwNjUtYWUxNC1mYWI0YmYzOTQyM2MiLCJodHRwOi8vd3d3Lm1lbmRlbGV5LmNvbS9kb2N1bWVudHMvP3V1aWQ9MjlkYmFkZTQtYjNkMi00YTg4LWEzYWYtYTgyYzdlMTI5Nzg3Il0sImlzVGVtcG9yYXJ5IjpmYWxzZSwibGVnYWN5RGVza3RvcElkIjoiNzE5NzFjZjgtZWJkYi00MDY1LWFlMTQtZmFiNGJmMzk0MjNjIn0seyJpZCI6IjY2MmM4NGYyLTkzOWItNTQ2Yi1iOTVjLTE5OWM1ZjJiNjRiYSIsIml0ZW1EYXRhIjp7ImF1dGhvciI6W3siZHJvcHBpbmctcGFydGljbGUiOiIiLCJmYW1pbHkiOiJNY011cnJheSIsImdpdmVuIjoiQW5uYSIsIm5vbi1kcm9wcGluZy1wYXJ0aWNsZSI6IiIsInBhcnNlLW5hbWVzIjpmYWxzZSwic3VmZml4IjoiIn0seyJkcm9wcGluZy1wYXJ0aWNsZSI6IiIsImZhbWlseSI6IlBlYXJzb24iLCJnaXZlbiI6IlRpbW90aHkiLCJub24tZHJvcHBpbmctcGFydGljbGUiOiIiLCJwYXJzZS1uYW1lcyI6ZmFsc2UsInN1ZmZpeCI6IiJ9LHsiZHJvcHBpbmctcGFydGljbGUiOiIiLCJmYW1pbHkiOiJDYXNhcmltIEZlbGlwZSIsImdpdmVuIjoiIiwibm9uLWRyb3BwaW5nLXBhcnRpY2xlIjoiIiwicGFyc2UtbmFtZXMiOmZhbHNlLCJzdWZmaXgiOiIifV0sImlkIjoiNjYyYzg0ZjItOTM5Yi01NDZiLWI5NWMtMTk5YzVmMmI2NGJhIiwiaXNzdWVkIjp7ImRhdGUtcGFydHMiOltbIjIwMTciXV19LCJwYWdlIjoiMS0yNiIsInRpdGxlIjoiR3VpZGFuY2Ugb24gQXBwbHlpbmcgdGhlIE1vbnRlIENhcmxvIEFwcHJvYWNoIiwidHlwZSI6ImFydGljbGUtam91cm5hbCJ9LCJ1cmlzIjpbImh0dHA6Ly93d3cubWVuZGVsZXkuY29tL2RvY3VtZW50cy8/dXVpZD02YTBmZmNjYS0xMWUzLTQyMTYtOTYwMi0zN2I1MGIwZjQwMzkiLCJodHRwOi8vd3d3Lm1lbmRlbGV5LmNvbS9kb2N1bWVudHMvP3V1aWQ9M2FkZTllMjctM2NiNy00NWEyLTkzMGItYWM0MTUzYTIzOGQ4Il0sImlzVGVtcG9yYXJ5IjpmYWxzZSwibGVnYWN5RGVza3RvcElkIjoiNmEwZmZjY2EtMTFlMy00MjE2LTk2MDItMzdiNTBiMGY0MDM5In1dLCJwcm9wZXJ0aWVzIjp7Im5vdGVJbmRleCI6MH0sImlzRWRpdGVkIjpmYWxzZSwibWFudWFsT3ZlcnJpZGUiOnsiY2l0ZXByb2NUZXh0IjoiKEFsYmVydCwgMjAyMGE7IE1jTXVycmF5IGV0IGFsLiwgMjAxN2EpIiwiaXNNYW51YWxseU92ZXJyaWRkZW4iOmZhbHNlLCJtYW51YWxPdmVycmlkZVRleHQiOiIifX0="/>
          <w:id w:val="399258537"/>
          <w:placeholder>
            <w:docPart w:val="DefaultPlaceholder_-1854013440"/>
          </w:placeholder>
        </w:sdtPr>
        <w:sdtEndPr>
          <w:rPr>
            <w:rFonts w:ascii="Helvetica" w:hAnsi="Helvetica" w:cs="Times New Roman"/>
          </w:rPr>
        </w:sdtEndPr>
        <w:sdtContent>
          <w:bookmarkEnd w:id="5"/>
          <w:r w:rsidRPr="0019202E">
            <w:rPr>
              <w:color w:val="000000"/>
            </w:rPr>
            <w:t>(Albert, 2020; McMurray et al., 2017)</w:t>
          </w:r>
        </w:sdtContent>
      </w:sdt>
      <w:r w:rsidRPr="00D01BB0">
        <w:rPr>
          <w:rFonts w:ascii="Arial" w:hAnsi="Arial" w:cs="Arial"/>
        </w:rPr>
        <w:t>.</w:t>
      </w:r>
    </w:p>
    <w:p w14:paraId="167173E3" w14:textId="5806AC3D" w:rsidR="0019202E" w:rsidRPr="00F87390" w:rsidRDefault="0019202E" w:rsidP="00F87390">
      <w:pPr>
        <w:ind w:firstLine="720"/>
        <w:jc w:val="both"/>
        <w:rPr>
          <w:rFonts w:ascii="Book Antiqua" w:hAnsi="Book Antiqua"/>
          <w:sz w:val="24"/>
          <w:szCs w:val="24"/>
        </w:rPr>
      </w:pPr>
      <w:bookmarkStart w:id="6" w:name="_Hlk198224748"/>
      <w:r w:rsidRPr="00D01BB0">
        <w:rPr>
          <w:rFonts w:ascii="Arial" w:hAnsi="Arial" w:cs="Arial"/>
        </w:rPr>
        <w:lastRenderedPageBreak/>
        <w:t xml:space="preserve">Panel data regression is a statistical technique that combines cross-sectional and time-series data to analyze multiple entities over time. The process begins by identifying dependent and independent variables, followed by model formulation and parameter estimation using methods like Ordinary Least Squares (OLS). Three main models are used: Common Effect, Fixed Effect, and Random Effect, each capturing different individual and time-specific variations in the data </w:t>
      </w:r>
      <w:sdt>
        <w:sdtPr>
          <w:rPr>
            <w:rFonts w:ascii="Arial" w:hAnsi="Arial" w:cs="Arial"/>
            <w:color w:val="000000"/>
          </w:rPr>
          <w:tag w:val="MENDELEY_CITATION_v3_eyJjaXRhdGlvbklEIjoiTUVOREVMRVlfQ0lUQVRJT05fYTgxYjM2ZGItMmU4Yy00ZmUxLThiM2QtNWQwYjM2YzIyY2YwIiwiY2l0YXRpb25JdGVtcyI6W3siaWQiOiI3MGQ3YjYzZS1lNzIwLTU5OTItOWQ0OC1mM2U2NjA0ZDZjNTQ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jcwZDdiNjNlLWU3MjAtNTk5Mi05ZDQ4LWYzZTY2MDRkNmM1NC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NzA0MjViN2UtNmUzOC00ZjBkLTg3YmQtZDBkNDQyYmQxNWE0IiwiaHR0cDovL3d3dy5tZW5kZWxleS5jb20vZG9jdW1lbnRzLz91dWlkPTM2NTUwYTFkLWZkZGItNGNiZi1hMzlmLWRjYTdjMmUxZDlmNyJdLCJpc1RlbXBvcmFyeSI6ZmFsc2UsImxlZ2FjeURlc2t0b3BJZCI6IjcwNDI1YjdlLTZlMzgtNGYwZC04N2JkLWQwZDQ0MmJkMTVhNCJ9LHsiaWQiOiJmNmY0ZTIwMi02NGI5LTVlNjUtOTQzZi00NjZjMDE5NTQwMDYiLCJpdGVtRGF0YSI6eyJET0kiOiIxMC4zMTA5LzAwNDk4MjU3NTA5MDU2MTE1IiwiSVNCTiI6Ijk3ODA0NzAwMTQ1NjEiLCJJU1NOIjoiMDA0OTgyNTQiLCJQTUlEIjoiMTE1NDgxMSIsImFic3RyYWN0IjoiTWVjaGFuaXNtcyBhcmUgcHJvcG9zZWQgZm9yIHRoZSByZW1vdmFsLCBkdXJpbmcgbWV0YWJvbGlzbSwgb2YgdGhlIGFtaW5vYWxreWwgc2lkZSBjaGFpbiBmcm9tIGNobG9ycHJvbWF6aW5lIGFuZCBwcm9tZXRoYXppbmUgYW5kIGZvciB0aGUgc3Vic2VxdWVudCBmb3JtYXRpb24gb2Ygbml0cm94aWRlcywgTi1oeWRyb3Blcm94aWRlcywgTi1veHloeWRyb3Blcm94aWRlcyBhbmQgaHlkcm94eWxhbWluZXMgZnJvbSB0aGUgcGhlbm90aGlhemluZSBudWNsZWkuIMKpIDE5NzUgSW5mb3JtYSBVSyBMdGQgQWxsIHJpZ2h0cyByZXNlcnZlZDogcmVwcm9kdWN0aW9uIGluIHdob2xlIG9yIHBhcnQgbm90IHBlcm1pdHRlZC4iLCJhdXRob3IiOlt7ImRyb3BwaW5nLXBhcnRpY2xlIjoiIiwiZmFtaWx5IjoiQmFsdGFnaSIsImdpdmVuIjoiQmFkaSBILiIsIm5vbi1kcm9wcGluZy1wYXJ0aWNsZSI6IiIsInBhcnNlLW5hbWVzIjpmYWxzZSwic3VmZml4IjoiIn1dLCJjb250YWluZXItdGl0bGUiOiJYZW5vYmlvdGljYSIsImlkIjoiZjZmNGUyMDItNjRiOS01ZTY1LTk0M2YtNDY2YzAxOTU0MDA2IiwiaXNzdWUiOiI3IiwiaXNzdWVkIjp7ImRhdGUtcGFydHMiOltbIjIwMDUiXV19LCJudW1iZXItb2YtcGFnZXMiOiI0NDktNDUyIiwidGl0bGUiOiJUaGUgbWV0YWJvbGlzbSBvZiBjaGxvcnByb21hemluZSBhbmQgcHJvbWV0aGF6aW5lIHRvIEdpdmUgbmV3ICdwaW5rIHNwb3RzJyBwcm9wb3NhbHMgZm9yIHRoZSBtZWNoYW5pc21zIGludm9sdmVkIiwidHlwZSI6ImJvb2siLCJ2b2x1bWUiOiI1In0sInVyaXMiOlsiaHR0cDovL3d3dy5tZW5kZWxleS5jb20vZG9jdW1lbnRzLz91dWlkPTRhY2YzOThkLTg2YWYtNGIzOS04MTBhLTkzMDc0ODBiZTZmMiIsImh0dHA6Ly93d3cubWVuZGVsZXkuY29tL2RvY3VtZW50cy8/dXVpZD1iMDE1NGRhNS1hMDBiLTQ1YWEtYjdiOS1lMGQwMDBkOTk3NjkiXSwiaXNUZW1wb3JhcnkiOmZhbHNlLCJsZWdhY3lEZXNrdG9wSWQiOiI0YWNmMzk4ZC04NmFmLTRiMzktODEwYS05MzA3NDgwYmU2ZjIifV0sInByb3BlcnRpZXMiOnsibm90ZUluZGV4IjowfSwiaXNFZGl0ZWQiOmZhbHNlLCJtYW51YWxPdmVycmlkZSI6eyJjaXRlcHJvY1RleHQiOiIoQmFsdGFnaSwgMjAwNWE7IFJhdG5hc2FyaSBldCBhbC4sIDIwMjNhKSIsImlzTWFudWFsbHlPdmVycmlkZGVuIjpmYWxzZSwibWFudWFsT3ZlcnJpZGVUZXh0IjoiIn19"/>
          <w:id w:val="2098049831"/>
          <w:placeholder>
            <w:docPart w:val="DefaultPlaceholder_-1854013440"/>
          </w:placeholder>
        </w:sdtPr>
        <w:sdtEndPr>
          <w:rPr>
            <w:rFonts w:ascii="Helvetica" w:hAnsi="Helvetica" w:cs="Times New Roman"/>
          </w:rPr>
        </w:sdtEndPr>
        <w:sdtContent>
          <w:r w:rsidRPr="0019202E">
            <w:rPr>
              <w:color w:val="000000"/>
            </w:rPr>
            <w:t>(</w:t>
          </w:r>
          <w:proofErr w:type="spellStart"/>
          <w:r w:rsidRPr="0019202E">
            <w:rPr>
              <w:color w:val="000000"/>
            </w:rPr>
            <w:t>Baltagi</w:t>
          </w:r>
          <w:proofErr w:type="spellEnd"/>
          <w:r w:rsidRPr="0019202E">
            <w:rPr>
              <w:color w:val="000000"/>
            </w:rPr>
            <w:t xml:space="preserve">, 2005a; </w:t>
          </w:r>
          <w:proofErr w:type="spellStart"/>
          <w:r w:rsidRPr="0019202E">
            <w:rPr>
              <w:color w:val="000000"/>
            </w:rPr>
            <w:t>Ratnasari</w:t>
          </w:r>
          <w:proofErr w:type="spellEnd"/>
          <w:r w:rsidRPr="0019202E">
            <w:rPr>
              <w:color w:val="000000"/>
            </w:rPr>
            <w:t xml:space="preserve"> et al., 2023)</w:t>
          </w:r>
        </w:sdtContent>
      </w:sdt>
      <w:r w:rsidRPr="00D01BB0">
        <w:rPr>
          <w:rFonts w:ascii="Arial" w:hAnsi="Arial" w:cs="Arial"/>
        </w:rPr>
        <w:t>.</w:t>
      </w:r>
      <w:bookmarkStart w:id="7" w:name="_Hlk198224792"/>
      <w:bookmarkEnd w:id="6"/>
    </w:p>
    <w:p w14:paraId="197795DF" w14:textId="3CDBD1A6" w:rsidR="0019202E" w:rsidRPr="0059543B" w:rsidRDefault="0019202E" w:rsidP="005E6E4A">
      <w:pPr>
        <w:ind w:firstLine="720"/>
        <w:jc w:val="both"/>
        <w:rPr>
          <w:rFonts w:ascii="Arial" w:hAnsi="Arial" w:cs="Arial"/>
        </w:rPr>
      </w:pPr>
      <w:r w:rsidRPr="0059543B">
        <w:rPr>
          <w:rFonts w:ascii="Arial" w:hAnsi="Arial" w:cs="Arial"/>
        </w:rPr>
        <w:t xml:space="preserve">The Common Effect Model (CEM) is a basic approach in panel data regression that combines both time series and cross-sectional data. It applies Pooled Least Squares to address issues such as heteroskedasticity and correlation across panel units, aiming to produce more efficient parameter estimates. Mathematically, the CEM is expressed as follows </w:t>
      </w:r>
      <w:sdt>
        <w:sdtPr>
          <w:rPr>
            <w:rFonts w:ascii="Arial" w:hAnsi="Arial" w:cs="Arial"/>
            <w:color w:val="000000"/>
          </w:rPr>
          <w:tag w:val="MENDELEY_CITATION_v3_eyJjaXRhdGlvbklEIjoiTUVOREVMRVlfQ0lUQVRJT05fMmJmZDI0MDMtMjQ0Zi00ZDg0LWJmNGItMDJkMmExYjczYjM4IiwiY2l0YXRpb25JdGVtcyI6W3siaWQiOiIwM2ZjYzkwMS0yOTYyLTViMmMtYTg5MC04MTYyZTMxNTM2NW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MDNmY2M5MDEtMjk2Mi01YjJjLWE4OTAtODE2MmUzMTUzNjV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4MjQ0MmNkYy0xYzdkLTRjMzYtYjFmMC05OWM5ZmMwMmQ4MmQiLCJodHRwOi8vd3d3Lm1lbmRlbGV5LmNvbS9kb2N1bWVudHMvP3V1aWQ9MWVjN2FmOWItMzk2Zi00YmI3LWIyZWYtNTZkNTI0MTllNjAyIl0sImlzVGVtcG9yYXJ5IjpmYWxzZSwibGVnYWN5RGVza3RvcElkIjoiODI0NDJjZGMtMWM3ZC00YzM2LWIxZjAtOTljOWZjMDJkODJkIn0seyJpZCI6IjhmY2E2ZTQ1LWM2MGYtNWJiYi04MDhmLTg1NjA0NDg3ZjdhNiIsIml0ZW1EYXRhIjp7IkRPSSI6IjEwLjI5MzEzL2pybS52MWkyLjM3MyIsImFic3RyYWN0IjoiQWJzdHJhY3QuIEh1bWFuIGRldmVsb3BtZW50IGluZGV4IGlzIGltcG9ydGFudCBjb21wb25lbnQgdG8gbWVhc3VyZSB0aGUgc3VjY2VzcyBsZXZlbCBpbiBlZmZvcnQgdG8gaW1wcm92ZSB0aGUgaHVtYW4gbGlmZSBxdWFsaXR5LiBUaGlzIGluZGV4IGhhcyB0aHJlZSBkaW1lbnNpb25zLCB0aGV5IGFyZSBjYWxsZWQgdGhlIGRpbWVuc2lvbnMgb2YgaGVhbHRoLCB0aGUgZGltZW5zaW9ucyBvZiBlZHVjYXRpb24sIGFuZCB0aGUgZGltZW5zaW9ucyBvZiBkZWNlbnQgbGl2aW5nIHN0YW5kYXJkcy4gVGhlIGhlYWx0aCBkaW1lbnNpb24gaXMgbWVhc3VyZWQgYnkgdXNpbmcgbGlmZSBleHBlY3RhbmN5LiBUaGUgZWR1Y2F0aW9uIGRpbWVuc2lvbiBpcyBtZWFzdXJlZCBieSB1c2luZyB0aGUgZXhwZWN0ZWQgbGVuZ3RoIG9mIHNjaG9vbGluZyBhbmQgdGhlIGF2ZXJhZ2UgbGVuZ3RoIG9mIHNjaG9vbGluZy4gTWVhbndoaWxlLCB0aGUgc3RhbmRhcmQgb2YgbGl2aW5nIGlzIG1lYXN1cmVkIHVzaW5nIHJlYWwgcGVyIGNhcGl0YSBleHBlbmRpdHVyZSBpbiBydXBpYWguIFRoaXMgc3R1ZHkgYWltcyB0byBmaW5kIHRoZSBjYXVzZSB0aGF0IGFmZmVjdHMgdGhlIGh1bWFuIGRldmVsb3BtZW50IGluZGV4LCBhbmQgdGhlIGJlc3QgbW9kZWwgaXMgdXNpbmcgcGFuZWwgZGF0YSBhcyBhIHJlZ3Jlc3Npb24gbWV0aG9kLiBUaGUgcmVzdWx0cyBzaG93biB0aGF0IHRoZSBodW1hbiBkZXZlbG9wbWVudCBpbmRleCBpcyBpbmZsdWVuY2VkIGJ5IGxpZmUgZXhwZWN0YW5jeSwgbG9uZyBzY2hvb2wgZXhwZWN0YXRpb25zLCBhdmVyYWdlIGxlbmd0aCBvZiBzY2hvb2xpbmcgYW5kIHBlciBjYXBpdGEgZXhwZW5kaXR1cmUuIFRoZSBtb2RlbCB1c2VkIGluIHRoaXMgc3R1ZHkgaXMgbmFtZWQgZml4ZWQgZWZmZWN0IG1vZGVsIHdpdGggYSBjb2VmZmljaWVudCBvZiBkZXRlcm1pbmF0aW9uIG9mIDk5Ljk5JSwgd2hpY2ggbWVhbnMgdGhhdCB0aGlzIG1vZGVsIGlzIGdvb2QgZW5vdWdoIHRvIGJlIHVzZWQuXHIgQWJzdHJhay4gSW5kZWtzIHBlbWJhbmd1bmFuIG1hbnVzaWEgeWFpdHUgc2FsYWggc2F0dSBrb21wb25lbiBwZW50aW5nIHVudHVrIG1lbmd1a3VyIHRpbmdrYXQga2ViZXJoYXNpbGFuIGRhbGFtIHVwYXlhIG1lbmluZ2thdGthbiBrdWFsaXRhcyBoaWR1cCBtYW51c2lhLiBJbmRla3MgcGVtYmFuZ3VuYW4gbWFudXNpYSBkaWJhbmd1biBkZW5nYW4gdGlnYSBkaW1lbnNpIHlhaXR1IGRpbWVuc2kga2VzZWhhdGFuLCBkaW1lbnNpIHBlbmRpZGlrYW4gc2VydGEgZGltZW5zaSBzdGFuZGFyIGxheWFrIGhpZHVwLiBEaW1lbnNpIGtlc2VoYXRhbiBkaXVrdXIgbWVuZ2d1bmFrYW4gYW5na2EgaGFyYXBhbiBoaWR1cC4gRGltZW5zaSBwZW5kaWRpa2FuIGRpdWt1ciBtZW5nZ3VuYWthbiBoYXJhcGFuIGxhbWEgc2Vrb2xhaCBkYW4gcmF0YS1yYXRhIGxhbWEgc2Vrb2xhaC4gU2VkYW5na2FuIGRpbWVuc2kgc3RhbmRhciBsYXlhayBoaWR1cCBkaXVrdXIgbWVuZ2d1bmFrYW4gcGVuZ2VsdWFyYW4gcGVyIGthcGl0YSByaWlsIGRhbGFtIHJ1cGlhaC4gUGVuZWxpdGlhbiBpbmkgYmVydHVqdWFuIHVudHVrIG1lbmNhcmkgZmFrdG9yIHlhbmcgbWVtcGVuZ2FydWhpIGluZGVrcyBwZW1iYW5ndW5hbiBtYW51c2lhIGRhbiBtb2RlbCB5YW5nIHRlcmJhaWsgbWVuZ2d1bmFrYW4gbWV0b2RlIHJlZ3Jlc2kgZGF0YSBwYW5lbC4gSGFzaWwgeWFuZyBkaXBlcm9sZWggeWFpdHUgaW5kZWtzIHBlbWJhbmd1bmFuIG1hbnVzaWEgZGlwZW5nYXJ1aGkgb2xlaCBhbmdrYSBoYXJhcGFuIGhpZHVwLCBoYXJhcGFuIGxhbWEgc2Vrb2xhaCwgcmF0YS1yYXRhIGxhbWEgc2Vrb2xhaCBkYW4gcGVuZ2VsdWFyYW4gcGVyIGthcGl0YS4gTW9kZWwgeWFuZyBkaWd1bmFrYW4gcGFkYSBwZW5lbGl0aWFuIGluaSB5YWl0dSBmaXhlZCBlZmZlY3QgbW9kZWwgZGVuZ2FuIG5pbGFpIGtvZWZpc2llbiBkZXRlcm1pbmFzaW55YSBzZWJlc2FyIDk5LDk5JSB5YW5nIGJlcmFydGkgbW9kZWwgaW5pIGJhaWsgZGkgZ3VuYWthbi4iLCJhdXRob3IiOlt7ImRyb3BwaW5nLXBhcnRpY2xlIjoiIiwiZmFtaWx5IjoiQWx2aWFuaSIsImdpdmVuIjoiTGltYWggT2xpdmlhIiwibm9uLWRyb3BwaW5nLXBhcnRpY2xlIjoiIiwicGFyc2UtbmFtZXMiOmZhbHNlLCJzdWZmaXgiOiIifSx7ImRyb3BwaW5nLXBhcnRpY2xlIjoiIiwiZmFtaWx5IjoiS3VybmlhdGkiLCJnaXZlbiI6IkV0aSIsIm5vbi1kcm9wcGluZy1wYXJ0aWNsZSI6IiIsInBhcnNlLW5hbWVzIjpmYWxzZSwic3VmZml4IjoiIn0seyJkcm9wcGluZy1wYXJ0aWNsZSI6IiIsImZhbWlseSI6IkJhZHJ1enphbWFuIiwiZ2l2ZW4iOiJGYXJpZCBIaXJqaSIsIm5vbi1kcm9wcGluZy1wYXJ0aWNsZSI6IiIsInBhcnNlLW5hbWVzIjpmYWxzZSwic3VmZml4IjoiIn1dLCJjb250YWluZXItdGl0bGUiOiJKdXJuYWwgUmlzZXQgTWF0ZW1hdGlrYSIsImlkIjoiOGZjYTZlNDUtYzYwZi01YmJiLTgwOGYtODU2MDQ0ODdmN2E2IiwiaXNzdWUiOiIyIiwiaXNzdWVkIjp7ImRhdGUtcGFydHMiOltbIjIwMjEiXV19LCJwYWdlIjoiOTktMTA4IiwidGl0bGUiOiJQZW5nZ3VuYWFuIFJlZ3Jlc2kgRGF0YSBQYW5lbCBwYWRhIEFuYWxpc2lzIEluZGVrcyBQZW1iYW5ndW5hbiBNYW51c2lhIiwidHlwZSI6ImFydGljbGUtam91cm5hbCIsInZvbHVtZSI6IjEifSwidXJpcyI6WyJodHRwOi8vd3d3Lm1lbmRlbGV5LmNvbS9kb2N1bWVudHMvP3V1aWQ9YjZmZGZkZDAtYzE3NS00Njc2LTk4MDEtYTYwYTgyYzIxY2I4IiwiaHR0cDovL3d3dy5tZW5kZWxleS5jb20vZG9jdW1lbnRzLz91dWlkPTZjMjQxZjY3LTY2NzktNDdkNS04YTBmLTBhMTgxODMyMTY0OSJdLCJpc1RlbXBvcmFyeSI6ZmFsc2UsImxlZ2FjeURlc2t0b3BJZCI6ImI2ZmRmZGQwLWMxNzUtNDY3Ni05ODAxLWE2MGE4MmMyMWNiO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BbHZpYW5pIGV0IGFsLiwgMjAyMWE7IFJhdG5hc2FyaSBldCBhbC4sIDIwMjNiOyBTYXRyaSBZYW5pLCAyMDIwYSkiLCJpc01hbnVhbGx5T3ZlcnJpZGRlbiI6ZmFsc2UsIm1hbnVhbE92ZXJyaWRlVGV4dCI6IiJ9fQ=="/>
          <w:id w:val="1221479821"/>
          <w:placeholder>
            <w:docPart w:val="DefaultPlaceholder_-1854013440"/>
          </w:placeholder>
        </w:sdtPr>
        <w:sdtEndPr>
          <w:rPr>
            <w:rFonts w:ascii="Helvetica" w:hAnsi="Helvetica" w:cs="Times New Roman"/>
          </w:rPr>
        </w:sdtEndPr>
        <w:sdtContent>
          <w:r w:rsidRPr="0019202E">
            <w:rPr>
              <w:color w:val="000000"/>
            </w:rPr>
            <w:t xml:space="preserve">(Alviani et al., 2021; </w:t>
          </w:r>
          <w:proofErr w:type="spellStart"/>
          <w:r w:rsidRPr="0019202E">
            <w:rPr>
              <w:color w:val="000000"/>
            </w:rPr>
            <w:t>Ratnasari</w:t>
          </w:r>
          <w:proofErr w:type="spellEnd"/>
          <w:r w:rsidRPr="0019202E">
            <w:rPr>
              <w:color w:val="000000"/>
            </w:rPr>
            <w:t xml:space="preserve"> et al., 2023;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w:t>
          </w:r>
        </w:sdtContent>
      </w:sdt>
      <w:r w:rsidRPr="0059543B">
        <w:rPr>
          <w:rFonts w:ascii="Arial" w:hAnsi="Arial" w:cs="Arial"/>
        </w:rPr>
        <w:t>:</w:t>
      </w:r>
    </w:p>
    <w:p w14:paraId="1BBD4DA7" w14:textId="77777777" w:rsidR="0019202E" w:rsidRPr="0059543B" w:rsidRDefault="002B42F8" w:rsidP="005E6E4A">
      <w:pPr>
        <w:ind w:firstLine="284"/>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Gini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MYS</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SEXR</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i/>
                </w:rPr>
              </m:ctrlPr>
            </m:sSubPr>
            <m:e>
              <m:r>
                <w:rPr>
                  <w:rFonts w:ascii="Cambria Math" w:hAnsi="Cambria Math" w:cs="Arial"/>
                </w:rPr>
                <m:t>DDI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ϵ</m:t>
              </m:r>
            </m:e>
            <m:sub>
              <m:r>
                <w:rPr>
                  <w:rFonts w:ascii="Cambria Math" w:hAnsi="Cambria Math" w:cs="Arial"/>
                </w:rPr>
                <m:t>it</m:t>
              </m:r>
            </m:sub>
          </m:sSub>
        </m:oMath>
      </m:oMathPara>
    </w:p>
    <w:p w14:paraId="4858B7A4" w14:textId="3003755D" w:rsidR="0019202E" w:rsidRPr="00282F07" w:rsidRDefault="0019202E" w:rsidP="005E6E4A">
      <w:pPr>
        <w:ind w:firstLine="720"/>
        <w:jc w:val="both"/>
        <w:rPr>
          <w:rFonts w:ascii="Arial" w:hAnsi="Arial" w:cs="Arial"/>
        </w:rPr>
      </w:pPr>
      <w:bookmarkStart w:id="8" w:name="_Hlk198224812"/>
      <w:bookmarkEnd w:id="7"/>
      <w:r w:rsidRPr="0059543B">
        <w:rPr>
          <w:rFonts w:ascii="Arial" w:hAnsi="Arial" w:cs="Arial"/>
        </w:rPr>
        <w:t xml:space="preserve">Fixed Effects Model (FEM) analyzes panel data by accounting for time-invariant individual/regional heterogeneity through entity-specific intercepts while assuming constant slope coefficients. The model captures unobserved fixed characteristics using dummy </w:t>
      </w:r>
      <w:r w:rsidRPr="00282F07">
        <w:rPr>
          <w:rFonts w:ascii="Arial" w:hAnsi="Arial" w:cs="Arial"/>
        </w:rPr>
        <w:t xml:space="preserve">variables, typically estimated via the Least Squares Dummy Variable (LSDV) approach. Mathematically, FEM can be represented as </w:t>
      </w:r>
      <w:sdt>
        <w:sdtPr>
          <w:rPr>
            <w:rFonts w:ascii="Arial" w:hAnsi="Arial" w:cs="Arial"/>
            <w:color w:val="000000"/>
          </w:rPr>
          <w:tag w:val="MENDELEY_CITATION_v3_eyJjaXRhdGlvbklEIjoiTUVOREVMRVlfQ0lUQVRJT05fOGZkYzI1ZTYtMGNjNi00NTJmLWJiMzItZWNmMzU5MjQ5M2U5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E3ZjdkMjFlLWQyNGYtNDFiYS1hYWY5LTcyNjhhZjQ1MjI0Mi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YTNjYWE4YzgtMTdhMi00YjY4LWE1NGUtY2I1OWEwZTJiZjFm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
          <w:id w:val="202067986"/>
          <w:placeholder>
            <w:docPart w:val="DefaultPlaceholder_-1854013440"/>
          </w:placeholder>
        </w:sdtPr>
        <w:sdtEndPr>
          <w:rPr>
            <w:rFonts w:ascii="Helvetica" w:hAnsi="Helvetica" w:cs="Times New Roman"/>
          </w:rPr>
        </w:sdtEndPr>
        <w:sdtContent>
          <w:r w:rsidRPr="0019202E">
            <w:rPr>
              <w:color w:val="000000"/>
            </w:rPr>
            <w:t xml:space="preserve">(Alviani et al., 2021; </w:t>
          </w:r>
          <w:proofErr w:type="spellStart"/>
          <w:r w:rsidRPr="0019202E">
            <w:rPr>
              <w:color w:val="000000"/>
            </w:rPr>
            <w:t>Ratnasari</w:t>
          </w:r>
          <w:proofErr w:type="spellEnd"/>
          <w:r w:rsidRPr="0019202E">
            <w:rPr>
              <w:color w:val="000000"/>
            </w:rPr>
            <w:t xml:space="preserve"> et al., 2023;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w:t>
          </w:r>
        </w:sdtContent>
      </w:sdt>
      <w:r w:rsidRPr="00282F07">
        <w:rPr>
          <w:rFonts w:ascii="Arial" w:hAnsi="Arial" w:cs="Arial"/>
        </w:rPr>
        <w:t xml:space="preserve">: </w:t>
      </w:r>
    </w:p>
    <w:p w14:paraId="0E89DC5B" w14:textId="77777777" w:rsidR="0019202E" w:rsidRPr="00282F07" w:rsidRDefault="002B42F8" w:rsidP="005E6E4A">
      <w:pPr>
        <w:ind w:firstLine="284"/>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Gini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r>
                <w:rPr>
                  <w:rFonts w:ascii="Cambria Math" w:hAnsi="Cambria Math" w:cs="Arial"/>
                </w:rPr>
                <m:t>-1</m:t>
              </m:r>
            </m:sup>
            <m:e>
              <m:r>
                <w:rPr>
                  <w:rFonts w:ascii="Cambria Math" w:hAnsi="Cambria Math" w:cs="Arial"/>
                </w:rPr>
                <m:t>δi</m:t>
              </m:r>
              <m:r>
                <w:rPr>
                  <w:rFonts w:ascii="Cambria Math" w:hAnsi="Cambria Math" w:cs="Arial"/>
                </w:rPr>
                <m:t>​</m:t>
              </m:r>
              <m:r>
                <w:rPr>
                  <w:rFonts w:ascii="Cambria Math" w:hAnsi="Cambria Math" w:cs="Arial"/>
                </w:rPr>
                <m:t>Di</m:t>
              </m:r>
            </m:e>
          </m:nary>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MYS</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SE</m:t>
              </m:r>
              <m:r>
                <w:rPr>
                  <w:rFonts w:ascii="Cambria Math" w:hAnsi="Cambria Math" w:cs="Arial"/>
                </w:rPr>
                <m:t>XR</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DDI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ϵ</m:t>
              </m:r>
            </m:e>
            <m:sub>
              <m:r>
                <w:rPr>
                  <w:rFonts w:ascii="Cambria Math" w:hAnsi="Cambria Math" w:cs="Arial"/>
                </w:rPr>
                <m:t>it</m:t>
              </m:r>
            </m:sub>
          </m:sSub>
        </m:oMath>
      </m:oMathPara>
    </w:p>
    <w:bookmarkEnd w:id="8"/>
    <w:p w14:paraId="59D7575D" w14:textId="77777777" w:rsidR="0019202E" w:rsidRPr="00282F07" w:rsidRDefault="0019202E" w:rsidP="005E6E4A">
      <w:pPr>
        <w:pStyle w:val="Body"/>
        <w:spacing w:after="0"/>
        <w:rPr>
          <w:rFonts w:ascii="Arial" w:hAnsi="Arial" w:cs="Arial"/>
        </w:rPr>
      </w:pPr>
      <w:r w:rsidRPr="00282F07">
        <w:rPr>
          <w:rFonts w:ascii="Arial" w:eastAsiaTheme="minorEastAsia" w:hAnsi="Arial" w:cs="Arial"/>
          <w:sz w:val="24"/>
          <w:szCs w:val="24"/>
        </w:rPr>
        <w:tab/>
      </w:r>
      <w:r w:rsidRPr="00282F07">
        <w:rPr>
          <w:rFonts w:ascii="Arial" w:eastAsiaTheme="minorEastAsia" w:hAnsi="Arial" w:cs="Arial"/>
        </w:rPr>
        <w:t>The Random Effect Model (REM) is a panel data approach that accounts for variation across entities and time by treating these effects as random variables drawn from a specific distribution.</w:t>
      </w:r>
    </w:p>
    <w:p w14:paraId="353F6F7D" w14:textId="37181A1A" w:rsidR="0019202E" w:rsidRPr="0059543B" w:rsidRDefault="0019202E" w:rsidP="005E6E4A">
      <w:pPr>
        <w:ind w:firstLine="720"/>
        <w:jc w:val="both"/>
        <w:rPr>
          <w:rFonts w:ascii="Arial" w:eastAsiaTheme="minorEastAsia" w:hAnsi="Arial" w:cs="Arial"/>
        </w:rPr>
      </w:pPr>
      <w:r w:rsidRPr="00282F07">
        <w:rPr>
          <w:rFonts w:ascii="Arial" w:eastAsiaTheme="minorEastAsia" w:hAnsi="Arial" w:cs="Arial"/>
        </w:rPr>
        <w:t xml:space="preserve">The Random Effect Model (REM) is a panel data approach that accounts for variation across entities and time by treating these effects as random variables drawn from a specific distribution. This allows for more efficient estimation under certain conditions. The REM can be represented mathematically as follows </w:t>
      </w:r>
      <w:sdt>
        <w:sdtPr>
          <w:rPr>
            <w:rFonts w:ascii="Arial" w:eastAsiaTheme="minorEastAsia" w:hAnsi="Arial" w:cs="Arial"/>
            <w:color w:val="000000"/>
          </w:rPr>
          <w:tag w:val="MENDELEY_CITATION_v3_eyJjaXRhdGlvbklEIjoiTUVOREVMRVlfQ0lUQVRJT05fOTVjZGE4NmEtOGY3Zi00YThjLWEwOGMtN2JjMjAwODJlYThk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AxMTliY2YwLWRmMmUtNDk3Mi05MWRmLTdkOTU3OGMwMmY3OS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MGUxNGI4NmUtMmVjNS00ZDY3LTgwNjgtNzdlMGEzMGRmYzZh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
          <w:id w:val="270976074"/>
          <w:placeholder>
            <w:docPart w:val="DefaultPlaceholder_-1854013440"/>
          </w:placeholder>
        </w:sdtPr>
        <w:sdtEndPr>
          <w:rPr>
            <w:rFonts w:ascii="Helvetica" w:eastAsia="Times New Roman" w:hAnsi="Helvetica" w:cs="Times New Roman"/>
          </w:rPr>
        </w:sdtEndPr>
        <w:sdtContent>
          <w:r w:rsidRPr="0019202E">
            <w:rPr>
              <w:color w:val="000000"/>
            </w:rPr>
            <w:t xml:space="preserve">(Alviani et al., 2021b; </w:t>
          </w:r>
          <w:proofErr w:type="spellStart"/>
          <w:r w:rsidRPr="0019202E">
            <w:rPr>
              <w:color w:val="000000"/>
            </w:rPr>
            <w:t>Ratnasari</w:t>
          </w:r>
          <w:proofErr w:type="spellEnd"/>
          <w:r w:rsidRPr="0019202E">
            <w:rPr>
              <w:color w:val="000000"/>
            </w:rPr>
            <w:t xml:space="preserve"> et al., 2023b; </w:t>
          </w:r>
          <w:proofErr w:type="spellStart"/>
          <w:r w:rsidRPr="0019202E">
            <w:rPr>
              <w:color w:val="000000"/>
            </w:rPr>
            <w:t>Satri</w:t>
          </w:r>
          <w:proofErr w:type="spellEnd"/>
          <w:r w:rsidRPr="0019202E">
            <w:rPr>
              <w:color w:val="000000"/>
            </w:rPr>
            <w:t xml:space="preserve"> </w:t>
          </w:r>
          <w:proofErr w:type="spellStart"/>
          <w:r w:rsidRPr="0019202E">
            <w:rPr>
              <w:color w:val="000000"/>
            </w:rPr>
            <w:t>Yani</w:t>
          </w:r>
          <w:proofErr w:type="spellEnd"/>
          <w:r w:rsidRPr="0019202E">
            <w:rPr>
              <w:color w:val="000000"/>
            </w:rPr>
            <w:t>, 2020b)</w:t>
          </w:r>
        </w:sdtContent>
      </w:sdt>
      <w:r w:rsidRPr="0059543B">
        <w:rPr>
          <w:rFonts w:ascii="Arial" w:eastAsiaTheme="minorEastAsia" w:hAnsi="Arial" w:cs="Arial"/>
        </w:rPr>
        <w:t>:</w:t>
      </w:r>
    </w:p>
    <w:p w14:paraId="5DA4ED0B" w14:textId="77777777" w:rsidR="0019202E" w:rsidRPr="0059543B" w:rsidRDefault="002B42F8" w:rsidP="005E6E4A">
      <w:pPr>
        <w:ind w:firstLine="284"/>
        <w:jc w:val="center"/>
        <w:rPr>
          <w:rFonts w:ascii="Arial" w:eastAsiaTheme="minorEastAsia"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Gini</m:t>
              </m:r>
            </m:e>
            <m:sub>
              <m:r>
                <w:rPr>
                  <w:rFonts w:ascii="Cambria Math" w:eastAsiaTheme="minorEastAsia" w:hAnsi="Cambria Math" w:cs="Arial"/>
                </w:rPr>
                <m:t>it</m:t>
              </m:r>
            </m:sub>
          </m:sSub>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0</m:t>
                  </m:r>
                  <m:r>
                    <w:rPr>
                      <w:rFonts w:ascii="Cambria Math" w:eastAsiaTheme="minorEastAsia" w:hAnsi="Cambria Math" w:cs="Arial"/>
                    </w:rPr>
                    <m:t>t</m:t>
                  </m:r>
                </m:sub>
              </m:sSub>
            </m:e>
          </m:d>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MYS</m:t>
              </m:r>
            </m:e>
            <m:sub>
              <m:r>
                <w:rPr>
                  <w:rFonts w:ascii="Cambria Math" w:eastAsiaTheme="minorEastAsia" w:hAnsi="Cambria Math" w:cs="Arial"/>
                </w:rPr>
                <m:t>1</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2</m:t>
              </m:r>
            </m:sub>
          </m:sSub>
          <m:sSub>
            <m:sSubPr>
              <m:ctrlPr>
                <w:rPr>
                  <w:rFonts w:ascii="Cambria Math" w:eastAsiaTheme="minorEastAsia" w:hAnsi="Cambria Math" w:cs="Arial"/>
                  <w:i/>
                </w:rPr>
              </m:ctrlPr>
            </m:sSubPr>
            <m:e>
              <m:r>
                <w:rPr>
                  <w:rFonts w:ascii="Cambria Math" w:eastAsiaTheme="minorEastAsia" w:hAnsi="Cambria Math" w:cs="Arial"/>
                </w:rPr>
                <m:t>SEXR</m:t>
              </m:r>
            </m:e>
            <m:sub>
              <m:r>
                <w:rPr>
                  <w:rFonts w:ascii="Cambria Math" w:eastAsiaTheme="minorEastAsia" w:hAnsi="Cambria Math" w:cs="Arial"/>
                </w:rPr>
                <m:t>2</m:t>
              </m:r>
              <m:r>
                <w:rPr>
                  <w:rFonts w:ascii="Cambria Math" w:eastAsiaTheme="minorEastAsia" w:hAnsi="Cambria Math" w:cs="Arial"/>
                </w:rPr>
                <m:t>it</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3</m:t>
              </m:r>
            </m:sub>
          </m:sSub>
          <m:sSub>
            <m:sSubPr>
              <m:ctrlPr>
                <w:rPr>
                  <w:rFonts w:ascii="Cambria Math" w:eastAsiaTheme="minorEastAsia" w:hAnsi="Cambria Math" w:cs="Arial"/>
                  <w:i/>
                </w:rPr>
              </m:ctrlPr>
            </m:sSubPr>
            <m:e>
              <m:r>
                <w:rPr>
                  <w:rFonts w:ascii="Cambria Math" w:eastAsiaTheme="minorEastAsia" w:hAnsi="Cambria Math" w:cs="Arial"/>
                </w:rPr>
                <m:t>DDI</m:t>
              </m:r>
            </m:e>
            <m:sub>
              <m:r>
                <w:rPr>
                  <w:rFonts w:ascii="Cambria Math" w:eastAsiaTheme="minorEastAsia" w:hAnsi="Cambria Math" w:cs="Arial"/>
                </w:rPr>
                <m:t>3</m:t>
              </m:r>
              <m:r>
                <w:rPr>
                  <w:rFonts w:ascii="Cambria Math" w:eastAsiaTheme="minorEastAsia" w:hAnsi="Cambria Math" w:cs="Arial"/>
                </w:rPr>
                <m:t>it</m:t>
              </m:r>
            </m:sub>
          </m:sSub>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ϵ</m:t>
                  </m:r>
                </m:e>
                <m:sub>
                  <m:r>
                    <w:rPr>
                      <w:rFonts w:ascii="Cambria Math" w:eastAsiaTheme="minorEastAsia" w:hAnsi="Cambria Math" w:cs="Arial"/>
                    </w:rPr>
                    <m:t>it</m:t>
                  </m:r>
                </m:sub>
              </m:sSub>
            </m:e>
          </m:d>
        </m:oMath>
      </m:oMathPara>
    </w:p>
    <w:p w14:paraId="1B26A8A6" w14:textId="77777777" w:rsidR="0019202E" w:rsidRDefault="0019202E" w:rsidP="00F87390">
      <w:pPr>
        <w:rPr>
          <w:rFonts w:ascii="Arial" w:hAnsi="Arial" w:cs="Arial"/>
          <w:b/>
          <w:caps/>
          <w:sz w:val="24"/>
          <w:szCs w:val="24"/>
          <w:lang w:val="en-ID" w:eastAsia="en-ID"/>
        </w:rPr>
      </w:pPr>
      <w:bookmarkStart w:id="9" w:name="_Hlk198224860"/>
    </w:p>
    <w:p w14:paraId="3520A021" w14:textId="6FD0EDA5" w:rsidR="0019202E" w:rsidRPr="00F87390" w:rsidRDefault="00181B3C" w:rsidP="00F87390">
      <w:pPr>
        <w:rPr>
          <w:sz w:val="24"/>
          <w:szCs w:val="24"/>
          <w:lang w:val="en-ID" w:eastAsia="en-ID"/>
        </w:rPr>
      </w:pPr>
      <w:r>
        <w:rPr>
          <w:rFonts w:ascii="Arial" w:hAnsi="Arial" w:cs="Arial"/>
          <w:b/>
          <w:caps/>
          <w:sz w:val="24"/>
          <w:szCs w:val="24"/>
          <w:lang w:val="en-ID" w:eastAsia="en-ID"/>
        </w:rPr>
        <w:t>3</w:t>
      </w:r>
      <w:r w:rsidR="0019202E" w:rsidRPr="00F87390">
        <w:rPr>
          <w:rFonts w:ascii="Arial" w:hAnsi="Arial" w:cs="Arial"/>
          <w:b/>
          <w:caps/>
          <w:sz w:val="24"/>
          <w:szCs w:val="24"/>
          <w:lang w:val="en-ID" w:eastAsia="en-ID"/>
        </w:rPr>
        <w:t>.</w:t>
      </w:r>
      <w:r w:rsidR="0019202E">
        <w:rPr>
          <w:rFonts w:ascii="Arial" w:hAnsi="Arial" w:cs="Arial"/>
          <w:b/>
          <w:caps/>
          <w:sz w:val="24"/>
          <w:szCs w:val="24"/>
          <w:lang w:val="en-ID" w:eastAsia="en-ID"/>
        </w:rPr>
        <w:t>2</w:t>
      </w:r>
      <w:r w:rsidR="0019202E" w:rsidRPr="00F87390">
        <w:rPr>
          <w:rFonts w:ascii="Arial" w:hAnsi="Arial" w:cs="Arial"/>
          <w:b/>
          <w:caps/>
          <w:sz w:val="24"/>
          <w:szCs w:val="24"/>
          <w:lang w:val="en-ID" w:eastAsia="en-ID"/>
        </w:rPr>
        <w:t xml:space="preserve"> </w:t>
      </w:r>
      <w:r w:rsidR="0019202E">
        <w:rPr>
          <w:rFonts w:ascii="Arial" w:hAnsi="Arial" w:cs="Arial"/>
          <w:b/>
          <w:sz w:val="24"/>
          <w:szCs w:val="24"/>
          <w:lang w:val="en-ID" w:eastAsia="en-ID"/>
        </w:rPr>
        <w:t>Specification Test</w:t>
      </w:r>
    </w:p>
    <w:p w14:paraId="3FABD1D4" w14:textId="6BF0806F" w:rsidR="0019202E" w:rsidRPr="007F5233" w:rsidRDefault="00181B3C" w:rsidP="00F87390">
      <w:pPr>
        <w:pStyle w:val="ListParagraph"/>
        <w:numPr>
          <w:ilvl w:val="0"/>
          <w:numId w:val="33"/>
        </w:numPr>
        <w:spacing w:after="0" w:line="240" w:lineRule="auto"/>
        <w:ind w:left="0"/>
        <w:jc w:val="both"/>
        <w:rPr>
          <w:rFonts w:ascii="Arial" w:eastAsiaTheme="minorEastAsia" w:hAnsi="Arial" w:cs="Arial"/>
          <w:sz w:val="20"/>
          <w:szCs w:val="20"/>
        </w:rPr>
      </w:pPr>
      <w:r>
        <w:rPr>
          <w:rFonts w:ascii="Arial" w:hAnsi="Arial" w:cs="Arial"/>
          <w:b/>
          <w:u w:val="single"/>
        </w:rPr>
        <w:t>3</w:t>
      </w:r>
      <w:r w:rsidR="0019202E" w:rsidRPr="007F5233">
        <w:rPr>
          <w:rFonts w:ascii="Arial" w:hAnsi="Arial" w:cs="Arial"/>
          <w:b/>
          <w:u w:val="single"/>
        </w:rPr>
        <w:t>.</w:t>
      </w:r>
      <w:r w:rsidR="0019202E">
        <w:rPr>
          <w:rFonts w:ascii="Arial" w:hAnsi="Arial" w:cs="Arial"/>
          <w:b/>
          <w:u w:val="single"/>
        </w:rPr>
        <w:t>2</w:t>
      </w:r>
      <w:r w:rsidR="0019202E" w:rsidRPr="007F5233">
        <w:rPr>
          <w:rFonts w:ascii="Arial" w:hAnsi="Arial" w:cs="Arial"/>
          <w:b/>
          <w:u w:val="single"/>
        </w:rPr>
        <w:t xml:space="preserve">.1 </w:t>
      </w:r>
      <w:r w:rsidR="0019202E">
        <w:rPr>
          <w:rFonts w:ascii="Arial" w:hAnsi="Arial" w:cs="Arial"/>
          <w:b/>
          <w:u w:val="single"/>
        </w:rPr>
        <w:t>Chow Test</w:t>
      </w:r>
    </w:p>
    <w:p w14:paraId="3D9D8290" w14:textId="76CE04D0"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Used to choose between the Common Effect Model (CEM) and the Fixed Effect Model (FEM). Null Hypothesis (H</w:t>
      </w:r>
      <w:r w:rsidRPr="0059543B">
        <w:rPr>
          <w:rFonts w:ascii="Cambria Math" w:eastAsiaTheme="minorEastAsia" w:hAnsi="Cambria Math" w:cs="Cambria Math"/>
        </w:rPr>
        <w:t>₀</w:t>
      </w:r>
      <w:r w:rsidRPr="0059543B">
        <w:rPr>
          <w:rFonts w:ascii="Arial" w:eastAsiaTheme="minorEastAsia" w:hAnsi="Arial" w:cs="Arial"/>
        </w:rPr>
        <w:t>): All individual effects are equal → CEM is appropriate. 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At least one individual effect differs → FEM is more suitable </w:t>
      </w:r>
      <w:sdt>
        <w:sdtPr>
          <w:rPr>
            <w:rFonts w:ascii="Arial" w:eastAsiaTheme="minorEastAsia" w:hAnsi="Arial" w:cs="Arial"/>
            <w:color w:val="000000"/>
          </w:rPr>
          <w:tag w:val="MENDELEY_CITATION_v3_eyJjaXRhdGlvbklEIjoiTUVOREVMRVlfQ0lUQVRJT05fODIyODRiNDItY2I5Zi00NjVjLTgwNDktMGU0MGJlZTk1NDBmIiwiY2l0YXRpb25JdGVtcyI6W3siaWQiOiIxNmIyNmMxNC04Y2RhLTUwM2MtYmNiZi1hYjI2MzBiZGE2ZDM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MTZiMjZjMTQtOGNkYS01MDNjLWJjYmYtYWIyNjMwYmRhNmQz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MmE4MGE3NTAtM2I4Ny00NDczLWI0YzMtNzZlY2E5YTYxYmQ0IiwiaHR0cDovL3d3dy5tZW5kZWxleS5jb20vZG9jdW1lbnRzLz91dWlkPWFmNTlkMjBhLTk1OTktNDA0ZS04MDA5LTMyMjk3ZGRkZDMwNSJdLCJpc1RlbXBvcmFyeSI6ZmFsc2UsImxlZ2FjeURlc2t0b3BJZCI6IjJhODBhNzUwLTNiODctNDQ3My1iNGMzLTc2ZWNhOWE2MWJkN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CZXJ0aWFuaSBldCBhbC4sIDIwMjRhOyBSYXRuYXNhcmkgZXQgYWwuLCAyMDIzYikiLCJpc01hbnVhbGx5T3ZlcnJpZGRlbiI6ZmFsc2UsIm1hbnVhbE92ZXJyaWRlVGV4dCI6IiJ9fQ=="/>
          <w:id w:val="1824305480"/>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2024a; </w:t>
          </w:r>
          <w:proofErr w:type="spellStart"/>
          <w:r w:rsidRPr="0019202E">
            <w:rPr>
              <w:color w:val="000000"/>
            </w:rPr>
            <w:t>Ratnasari</w:t>
          </w:r>
          <w:proofErr w:type="spellEnd"/>
          <w:r w:rsidRPr="0019202E">
            <w:rPr>
              <w:color w:val="000000"/>
            </w:rPr>
            <w:t xml:space="preserve"> et al., 2023)</w:t>
          </w:r>
        </w:sdtContent>
      </w:sdt>
      <w:r w:rsidRPr="0059543B">
        <w:rPr>
          <w:rFonts w:ascii="Arial" w:hAnsi="Arial" w:cs="Arial"/>
        </w:rPr>
        <w:t>.</w:t>
      </w:r>
    </w:p>
    <w:p w14:paraId="5EA6B244" w14:textId="77777777" w:rsidR="0019202E" w:rsidRPr="0059543B" w:rsidRDefault="0019202E" w:rsidP="005E6E4A">
      <w:pPr>
        <w:ind w:firstLine="360"/>
        <w:jc w:val="both"/>
        <w:rPr>
          <w:rFonts w:ascii="Arial" w:eastAsiaTheme="minorEastAsia" w:hAnsi="Arial" w:cs="Arial"/>
        </w:rPr>
      </w:pPr>
      <w:r w:rsidRPr="0059543B">
        <w:rPr>
          <w:rFonts w:ascii="Arial" w:eastAsiaTheme="minorEastAsia" w:hAnsi="Arial" w:cs="Arial"/>
        </w:rPr>
        <w:t xml:space="preserve">Test statistic: </w:t>
      </w:r>
    </w:p>
    <w:p w14:paraId="3C11C062"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F =</m:t>
          </m:r>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d>
                    <m:dPr>
                      <m:begChr m:val=""/>
                      <m:ctrlPr>
                        <w:rPr>
                          <w:rFonts w:ascii="Cambria Math" w:eastAsiaTheme="minorEastAsia" w:hAnsi="Cambria Math" w:cs="Arial"/>
                          <w:i/>
                          <w:sz w:val="20"/>
                          <w:szCs w:val="20"/>
                          <w:lang w:val="nb-NO"/>
                        </w:rPr>
                      </m:ctrlPr>
                    </m:dPr>
                    <m:e>
                      <m:d>
                        <m:dPr>
                          <m:endChr m:val=""/>
                          <m:ctrlPr>
                            <w:rPr>
                              <w:rFonts w:ascii="Cambria Math" w:eastAsiaTheme="minorEastAsia" w:hAnsi="Cambria Math" w:cs="Arial"/>
                              <w:i/>
                              <w:sz w:val="20"/>
                              <w:szCs w:val="20"/>
                              <w:lang w:val="nb-NO"/>
                            </w:rPr>
                          </m:ctrlPr>
                        </m:dPr>
                        <m:e>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FEM</m:t>
                              </m:r>
                            </m:sub>
                            <m:sup>
                              <m:r>
                                <w:rPr>
                                  <w:rFonts w:ascii="Cambria Math" w:eastAsiaTheme="minorEastAsia" w:hAnsi="Cambria Math" w:cs="Arial"/>
                                  <w:sz w:val="20"/>
                                  <w:szCs w:val="20"/>
                                  <w:lang w:val="nb-NO"/>
                                </w:rPr>
                                <m:t>2</m:t>
                              </m:r>
                            </m:sup>
                          </m:sSubSup>
                          <m:r>
                            <w:rPr>
                              <w:rFonts w:ascii="Cambria Math" w:eastAsiaTheme="minorEastAsia" w:hAnsi="Cambria Math" w:cs="Arial"/>
                              <w:sz w:val="20"/>
                              <w:szCs w:val="20"/>
                              <w:lang w:val="nb-NO"/>
                            </w:rPr>
                            <m:t xml:space="preserve">- </m:t>
                          </m:r>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CEM</m:t>
                              </m:r>
                            </m:sub>
                            <m:sup>
                              <m:r>
                                <w:rPr>
                                  <w:rFonts w:ascii="Cambria Math" w:eastAsiaTheme="minorEastAsia" w:hAnsi="Cambria Math" w:cs="Arial"/>
                                  <w:sz w:val="20"/>
                                  <w:szCs w:val="20"/>
                                  <w:lang w:val="nb-NO"/>
                                </w:rPr>
                                <m:t>2</m:t>
                              </m:r>
                            </m:sup>
                          </m:sSubSup>
                        </m:e>
                      </m:d>
                    </m:e>
                  </m:d>
                </m:num>
                <m:den>
                  <m:r>
                    <w:rPr>
                      <w:rFonts w:ascii="Cambria Math" w:eastAsiaTheme="minorEastAsia" w:hAnsi="Cambria Math" w:cs="Arial"/>
                      <w:sz w:val="20"/>
                      <w:szCs w:val="20"/>
                      <w:lang w:val="nb-NO"/>
                    </w:rPr>
                    <m:t>N-1</m:t>
                  </m:r>
                </m:den>
              </m:f>
            </m:e>
          </m:d>
          <m:r>
            <w:rPr>
              <w:rFonts w:ascii="Cambria Math" w:eastAsiaTheme="minorEastAsia" w:hAnsi="Cambria Math" w:cs="Arial"/>
              <w:sz w:val="20"/>
              <w:szCs w:val="20"/>
              <w:lang w:val="nb-NO"/>
            </w:rPr>
            <m:t>/</m:t>
          </m:r>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r>
                    <w:rPr>
                      <w:rFonts w:ascii="Cambria Math" w:eastAsiaTheme="minorEastAsia" w:hAnsi="Cambria Math" w:cs="Arial"/>
                      <w:sz w:val="20"/>
                      <w:szCs w:val="20"/>
                      <w:lang w:val="nb-NO"/>
                    </w:rPr>
                    <m:t xml:space="preserve">1 - </m:t>
                  </m:r>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R</m:t>
                      </m:r>
                    </m:e>
                    <m:sub>
                      <m:r>
                        <w:rPr>
                          <w:rFonts w:ascii="Cambria Math" w:eastAsiaTheme="minorEastAsia" w:hAnsi="Cambria Math" w:cs="Arial"/>
                          <w:sz w:val="20"/>
                          <w:szCs w:val="20"/>
                          <w:lang w:val="nb-NO"/>
                        </w:rPr>
                        <m:t>FEM</m:t>
                      </m:r>
                    </m:sub>
                    <m:sup>
                      <m:r>
                        <w:rPr>
                          <w:rFonts w:ascii="Cambria Math" w:eastAsiaTheme="minorEastAsia" w:hAnsi="Cambria Math" w:cs="Arial"/>
                          <w:sz w:val="20"/>
                          <w:szCs w:val="20"/>
                          <w:lang w:val="nb-NO"/>
                        </w:rPr>
                        <m:t>2</m:t>
                      </m:r>
                    </m:sup>
                  </m:sSubSup>
                </m:num>
                <m:den>
                  <m:r>
                    <w:rPr>
                      <w:rFonts w:ascii="Cambria Math" w:eastAsiaTheme="minorEastAsia" w:hAnsi="Cambria Math" w:cs="Arial"/>
                      <w:sz w:val="20"/>
                      <w:szCs w:val="20"/>
                      <w:lang w:val="nb-NO"/>
                    </w:rPr>
                    <m:t>NT - N - k</m:t>
                  </m:r>
                </m:den>
              </m:f>
            </m:e>
          </m:d>
        </m:oMath>
      </m:oMathPara>
    </w:p>
    <w:p w14:paraId="100E35BD"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0C3047BD"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333CDA5A" w14:textId="2679A712" w:rsidR="0019202E" w:rsidRPr="0058063C" w:rsidRDefault="00181B3C" w:rsidP="007F5233">
      <w:pPr>
        <w:rPr>
          <w:rFonts w:ascii="Arial" w:eastAsiaTheme="minorEastAsia" w:hAnsi="Arial" w:cs="Arial"/>
        </w:rPr>
      </w:pPr>
      <w:r>
        <w:rPr>
          <w:rFonts w:ascii="Arial" w:hAnsi="Arial" w:cs="Arial"/>
          <w:b/>
          <w:u w:val="single"/>
        </w:rPr>
        <w:t>3</w:t>
      </w:r>
      <w:r w:rsidR="0019202E" w:rsidRPr="007F5233">
        <w:rPr>
          <w:rFonts w:ascii="Arial" w:hAnsi="Arial" w:cs="Arial"/>
          <w:b/>
          <w:u w:val="single"/>
        </w:rPr>
        <w:t>.</w:t>
      </w:r>
      <w:r w:rsidR="0019202E">
        <w:rPr>
          <w:rFonts w:ascii="Arial" w:hAnsi="Arial" w:cs="Arial"/>
          <w:b/>
          <w:u w:val="single"/>
        </w:rPr>
        <w:t>2</w:t>
      </w:r>
      <w:r w:rsidR="0019202E" w:rsidRPr="007F5233">
        <w:rPr>
          <w:rFonts w:ascii="Arial" w:hAnsi="Arial" w:cs="Arial"/>
          <w:b/>
          <w:u w:val="single"/>
        </w:rPr>
        <w:t>.</w:t>
      </w:r>
      <w:r w:rsidR="0019202E">
        <w:rPr>
          <w:rFonts w:ascii="Arial" w:hAnsi="Arial" w:cs="Arial"/>
          <w:b/>
          <w:u w:val="single"/>
        </w:rPr>
        <w:t>2</w:t>
      </w:r>
      <w:r w:rsidR="0019202E" w:rsidRPr="007F5233">
        <w:rPr>
          <w:rFonts w:ascii="Arial" w:hAnsi="Arial" w:cs="Arial"/>
          <w:b/>
          <w:u w:val="single"/>
        </w:rPr>
        <w:t xml:space="preserve"> </w:t>
      </w:r>
      <w:r w:rsidR="0019202E">
        <w:rPr>
          <w:rFonts w:ascii="Arial" w:hAnsi="Arial" w:cs="Arial"/>
          <w:b/>
          <w:u w:val="single"/>
        </w:rPr>
        <w:t>Hausman Test</w:t>
      </w:r>
    </w:p>
    <w:p w14:paraId="40918D7B" w14:textId="65EDECB5" w:rsidR="0019202E" w:rsidRPr="0059543B" w:rsidRDefault="0019202E" w:rsidP="005E6E4A">
      <w:pPr>
        <w:ind w:firstLine="720"/>
        <w:jc w:val="both"/>
        <w:rPr>
          <w:rFonts w:ascii="Arial" w:eastAsiaTheme="minorEastAsia" w:hAnsi="Arial" w:cs="Arial"/>
        </w:rPr>
      </w:pPr>
      <w:r w:rsidRPr="0058063C">
        <w:rPr>
          <w:rFonts w:ascii="Arial" w:eastAsiaTheme="minorEastAsia" w:hAnsi="Arial" w:cs="Arial"/>
        </w:rPr>
        <w:t>Conducted only if FEM</w:t>
      </w:r>
      <w:r w:rsidRPr="0059543B">
        <w:rPr>
          <w:rFonts w:ascii="Arial" w:eastAsiaTheme="minorEastAsia" w:hAnsi="Arial" w:cs="Arial"/>
        </w:rPr>
        <w:t xml:space="preserve"> is preferred over CEM. It tests whether FEM or Random Effect Model (REM) is more consistent. Null Hypothesis (H</w:t>
      </w:r>
      <w:r w:rsidRPr="0059543B">
        <w:rPr>
          <w:rFonts w:ascii="Cambria Math" w:eastAsiaTheme="minorEastAsia" w:hAnsi="Cambria Math" w:cs="Cambria Math"/>
        </w:rPr>
        <w:t>₀</w:t>
      </w:r>
      <w:r w:rsidRPr="0059543B">
        <w:rPr>
          <w:rFonts w:ascii="Arial" w:eastAsiaTheme="minorEastAsia" w:hAnsi="Arial" w:cs="Arial"/>
        </w:rPr>
        <w:t>): No correlation between regressors and error → REM is consistent 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Correlation exists → FEM is more appropriate </w:t>
      </w:r>
      <w:sdt>
        <w:sdtPr>
          <w:rPr>
            <w:rFonts w:ascii="Arial" w:eastAsiaTheme="minorEastAsia" w:hAnsi="Arial" w:cs="Arial"/>
            <w:color w:val="000000"/>
          </w:rPr>
          <w:tag w:val="MENDELEY_CITATION_v3_eyJjaXRhdGlvbklEIjoiTUVOREVMRVlfQ0lUQVRJT05fYjRhNjljNGQtZDllMy00MmI4LWI4OGMtZTA0ZjZhZmM3MTA3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0yOTE1MGYxOS0xZmVmLTQ2NjgtOTUzYy0yMzg3NjcxOTczOWQ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
          <w:id w:val="-932427282"/>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 </w:t>
          </w:r>
          <w:proofErr w:type="spellStart"/>
          <w:r w:rsidRPr="0019202E">
            <w:rPr>
              <w:color w:val="000000"/>
            </w:rPr>
            <w:t>Ratnasari</w:t>
          </w:r>
          <w:proofErr w:type="spellEnd"/>
          <w:r w:rsidRPr="0019202E">
            <w:rPr>
              <w:color w:val="000000"/>
            </w:rPr>
            <w:t xml:space="preserve"> et al., 2023)</w:t>
          </w:r>
        </w:sdtContent>
      </w:sdt>
      <w:r w:rsidRPr="0059543B">
        <w:rPr>
          <w:rFonts w:ascii="Arial" w:hAnsi="Arial" w:cs="Arial"/>
        </w:rPr>
        <w:t>.</w:t>
      </w:r>
    </w:p>
    <w:p w14:paraId="2AED78E8"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 xml:space="preserve">W = </m:t>
          </m:r>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b - </m:t>
                      </m:r>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e>
            <m:sup>
              <m:r>
                <w:rPr>
                  <w:rFonts w:ascii="Cambria Math" w:eastAsiaTheme="minorEastAsia" w:hAnsi="Cambria Math" w:cs="Arial"/>
                  <w:sz w:val="20"/>
                  <w:szCs w:val="20"/>
                  <w:lang w:val="nb-NO"/>
                </w:rPr>
                <m:t>'</m:t>
              </m:r>
            </m:sup>
          </m:sSup>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Var</m:t>
                      </m:r>
                      <m:d>
                        <m:dPr>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b</m:t>
                          </m:r>
                        </m:e>
                      </m:d>
                      <m:r>
                        <w:rPr>
                          <w:rFonts w:ascii="Cambria Math" w:eastAsiaTheme="minorEastAsia" w:hAnsi="Cambria Math" w:cs="Arial"/>
                          <w:sz w:val="20"/>
                          <w:szCs w:val="20"/>
                          <w:lang w:val="nb-NO"/>
                        </w:rPr>
                        <m:t>- Var</m:t>
                      </m:r>
                      <m:d>
                        <m:dPr>
                          <m:ctrlPr>
                            <w:rPr>
                              <w:rFonts w:ascii="Cambria Math" w:eastAsiaTheme="minorEastAsia" w:hAnsi="Cambria Math" w:cs="Arial"/>
                              <w:i/>
                              <w:sz w:val="20"/>
                              <w:szCs w:val="20"/>
                              <w:lang w:val="nb-NO"/>
                            </w:rPr>
                          </m:ctrlPr>
                        </m:dPr>
                        <m:e>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e>
              </m:d>
            </m:e>
            <m:sup>
              <m:r>
                <w:rPr>
                  <w:rFonts w:ascii="Cambria Math" w:eastAsiaTheme="minorEastAsia" w:hAnsi="Cambria Math" w:cs="Arial"/>
                  <w:sz w:val="20"/>
                  <w:szCs w:val="20"/>
                  <w:lang w:val="nb-NO"/>
                </w:rPr>
                <m:t>-1</m:t>
              </m:r>
            </m:sup>
          </m:sSup>
          <m:d>
            <m:dPr>
              <m:begChr m:val=""/>
              <m:endChr m:val="]"/>
              <m:ctrlPr>
                <w:rPr>
                  <w:rFonts w:ascii="Cambria Math" w:eastAsiaTheme="minorEastAsia" w:hAnsi="Cambria Math" w:cs="Arial"/>
                  <w:i/>
                  <w:sz w:val="20"/>
                  <w:szCs w:val="20"/>
                  <w:lang w:val="nb-NO"/>
                </w:rPr>
              </m:ctrlPr>
            </m:dPr>
            <m:e>
              <m:d>
                <m:dPr>
                  <m:begChr m:val="["/>
                  <m:endChr m:val=""/>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 xml:space="preserve"> b - </m:t>
                  </m:r>
                  <m:acc>
                    <m:accPr>
                      <m:ctrlPr>
                        <w:rPr>
                          <w:rFonts w:ascii="Cambria Math" w:eastAsiaTheme="minorEastAsia" w:hAnsi="Cambria Math" w:cs="Arial"/>
                          <w:i/>
                          <w:sz w:val="20"/>
                          <w:szCs w:val="20"/>
                          <w:lang w:val="nb-NO"/>
                        </w:rPr>
                      </m:ctrlPr>
                    </m:accPr>
                    <m:e>
                      <m:r>
                        <w:rPr>
                          <w:rFonts w:ascii="Cambria Math" w:eastAsiaTheme="minorEastAsia" w:hAnsi="Cambria Math" w:cs="Arial"/>
                          <w:sz w:val="20"/>
                          <w:szCs w:val="20"/>
                          <w:lang w:val="nb-NO"/>
                        </w:rPr>
                        <m:t>β</m:t>
                      </m:r>
                    </m:e>
                  </m:acc>
                </m:e>
              </m:d>
            </m:e>
          </m:d>
        </m:oMath>
      </m:oMathPara>
    </w:p>
    <w:p w14:paraId="73443239"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1A479BA9" w14:textId="582B3187" w:rsidR="0019202E" w:rsidRPr="007F5233" w:rsidRDefault="00181B3C" w:rsidP="007F5233">
      <w:r>
        <w:rPr>
          <w:rFonts w:ascii="Arial" w:hAnsi="Arial" w:cs="Arial"/>
          <w:b/>
          <w:u w:val="single"/>
        </w:rPr>
        <w:t>3</w:t>
      </w:r>
      <w:r w:rsidR="0019202E" w:rsidRPr="007F5233">
        <w:rPr>
          <w:rFonts w:ascii="Arial" w:hAnsi="Arial" w:cs="Arial"/>
          <w:b/>
          <w:u w:val="single"/>
        </w:rPr>
        <w:t>.</w:t>
      </w:r>
      <w:r w:rsidR="0019202E">
        <w:rPr>
          <w:rFonts w:ascii="Arial" w:hAnsi="Arial" w:cs="Arial"/>
          <w:b/>
          <w:u w:val="single"/>
        </w:rPr>
        <w:t>2.3</w:t>
      </w:r>
      <w:r w:rsidR="0019202E" w:rsidRPr="007F5233">
        <w:rPr>
          <w:rFonts w:ascii="Arial" w:hAnsi="Arial" w:cs="Arial"/>
          <w:b/>
          <w:u w:val="single"/>
        </w:rPr>
        <w:t xml:space="preserve"> </w:t>
      </w:r>
      <w:r w:rsidR="0019202E">
        <w:rPr>
          <w:rFonts w:ascii="Arial" w:hAnsi="Arial" w:cs="Arial"/>
          <w:b/>
          <w:u w:val="single"/>
        </w:rPr>
        <w:t>Langrage Multiplier Test</w:t>
      </w:r>
    </w:p>
    <w:p w14:paraId="482B6C0D" w14:textId="50E6815B"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Applied when Chow test suggests CEM. This test compares CEM and REM. Null Hypothesis (H</w:t>
      </w:r>
      <w:r w:rsidRPr="0059543B">
        <w:rPr>
          <w:rFonts w:ascii="Cambria Math" w:eastAsiaTheme="minorEastAsia" w:hAnsi="Cambria Math" w:cs="Cambria Math"/>
        </w:rPr>
        <w:t>₀</w:t>
      </w:r>
      <w:r w:rsidRPr="0059543B">
        <w:rPr>
          <w:rFonts w:ascii="Arial" w:eastAsiaTheme="minorEastAsia" w:hAnsi="Arial" w:cs="Arial"/>
        </w:rPr>
        <w:t>): No panel effect → CEM is appropriate Alternative Hypothesis (H</w:t>
      </w:r>
      <w:r w:rsidRPr="0059543B">
        <w:rPr>
          <w:rFonts w:ascii="Cambria Math" w:eastAsiaTheme="minorEastAsia" w:hAnsi="Cambria Math" w:cs="Cambria Math"/>
        </w:rPr>
        <w:t>₁</w:t>
      </w:r>
      <w:r w:rsidRPr="0059543B">
        <w:rPr>
          <w:rFonts w:ascii="Arial" w:eastAsiaTheme="minorEastAsia" w:hAnsi="Arial" w:cs="Arial"/>
        </w:rPr>
        <w:t xml:space="preserve">): There is significant panel effect → REM is preferred </w:t>
      </w:r>
      <w:sdt>
        <w:sdtPr>
          <w:rPr>
            <w:rFonts w:ascii="Arial" w:eastAsiaTheme="minorEastAsia" w:hAnsi="Arial" w:cs="Arial"/>
            <w:color w:val="000000"/>
          </w:rPr>
          <w:tag w:val="MENDELEY_CITATION_v3_eyJjaXRhdGlvbklEIjoiTUVOREVMRVlfQ0lUQVRJT05fNjI5ZTkxYjUtMDg1ZC00MDYxLWFmM2YtNGViOTg4MTgyOGJk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1hZTYzMDFlNi00NWJkLTRhMzYtYTQ2Yi1lNGJjODlmMTIxNWI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
          <w:id w:val="2024967735"/>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Bertiani</w:t>
          </w:r>
          <w:proofErr w:type="spellEnd"/>
          <w:r w:rsidRPr="0019202E">
            <w:rPr>
              <w:color w:val="000000"/>
            </w:rPr>
            <w:t xml:space="preserve"> et al., 2024b; </w:t>
          </w:r>
          <w:proofErr w:type="spellStart"/>
          <w:r w:rsidRPr="0019202E">
            <w:rPr>
              <w:color w:val="000000"/>
            </w:rPr>
            <w:t>Ratnasari</w:t>
          </w:r>
          <w:proofErr w:type="spellEnd"/>
          <w:r w:rsidRPr="0019202E">
            <w:rPr>
              <w:color w:val="000000"/>
            </w:rPr>
            <w:t xml:space="preserve"> et al., 2023b)</w:t>
          </w:r>
        </w:sdtContent>
      </w:sdt>
      <w:r w:rsidRPr="0059543B">
        <w:rPr>
          <w:rFonts w:ascii="Arial" w:hAnsi="Arial" w:cs="Arial"/>
        </w:rPr>
        <w:t>.</w:t>
      </w:r>
    </w:p>
    <w:p w14:paraId="44DCF767"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m:oMathPara>
        <m:oMath>
          <m:r>
            <w:rPr>
              <w:rFonts w:ascii="Cambria Math" w:eastAsiaTheme="minorEastAsia" w:hAnsi="Cambria Math" w:cs="Arial"/>
              <w:sz w:val="20"/>
              <w:szCs w:val="20"/>
              <w:lang w:val="nb-NO"/>
            </w:rPr>
            <m:t xml:space="preserve">LM = </m:t>
          </m:r>
          <m:f>
            <m:fPr>
              <m:ctrlPr>
                <w:rPr>
                  <w:rFonts w:ascii="Cambria Math" w:eastAsiaTheme="minorEastAsia" w:hAnsi="Cambria Math" w:cs="Arial"/>
                  <w:i/>
                  <w:sz w:val="20"/>
                  <w:szCs w:val="20"/>
                  <w:lang w:val="nb-NO"/>
                </w:rPr>
              </m:ctrlPr>
            </m:fPr>
            <m:num>
              <m:r>
                <w:rPr>
                  <w:rFonts w:ascii="Cambria Math" w:eastAsiaTheme="minorEastAsia" w:hAnsi="Cambria Math" w:cs="Arial"/>
                  <w:sz w:val="20"/>
                  <w:szCs w:val="20"/>
                  <w:lang w:val="nb-NO"/>
                </w:rPr>
                <m:t>NT</m:t>
              </m:r>
            </m:num>
            <m:den>
              <m:r>
                <w:rPr>
                  <w:rFonts w:ascii="Cambria Math" w:eastAsiaTheme="minorEastAsia" w:hAnsi="Cambria Math" w:cs="Arial"/>
                  <w:sz w:val="20"/>
                  <w:szCs w:val="20"/>
                  <w:lang w:val="nb-NO"/>
                </w:rPr>
                <m:t>2</m:t>
              </m:r>
              <m:d>
                <m:dPr>
                  <m:ctrlPr>
                    <w:rPr>
                      <w:rFonts w:ascii="Cambria Math" w:eastAsiaTheme="minorEastAsia" w:hAnsi="Cambria Math" w:cs="Arial"/>
                      <w:i/>
                      <w:sz w:val="20"/>
                      <w:szCs w:val="20"/>
                      <w:lang w:val="nb-NO"/>
                    </w:rPr>
                  </m:ctrlPr>
                </m:dPr>
                <m:e>
                  <m:r>
                    <w:rPr>
                      <w:rFonts w:ascii="Cambria Math" w:eastAsiaTheme="minorEastAsia" w:hAnsi="Cambria Math" w:cs="Arial"/>
                      <w:sz w:val="20"/>
                      <w:szCs w:val="20"/>
                      <w:lang w:val="nb-NO"/>
                    </w:rPr>
                    <m:t>T-1</m:t>
                  </m:r>
                </m:e>
              </m:d>
            </m:den>
          </m:f>
          <m:r>
            <w:rPr>
              <w:rFonts w:ascii="Cambria Math" w:eastAsiaTheme="minorEastAsia" w:hAnsi="Cambria Math" w:cs="Arial"/>
              <w:sz w:val="20"/>
              <w:szCs w:val="20"/>
              <w:lang w:val="nb-NO"/>
            </w:rPr>
            <m:t xml:space="preserve"> </m:t>
          </m:r>
          <m:sSup>
            <m:sSupPr>
              <m:ctrlPr>
                <w:rPr>
                  <w:rFonts w:ascii="Cambria Math" w:eastAsiaTheme="minorEastAsia" w:hAnsi="Cambria Math" w:cs="Arial"/>
                  <w:i/>
                  <w:sz w:val="20"/>
                  <w:szCs w:val="20"/>
                  <w:lang w:val="nb-NO"/>
                </w:rPr>
              </m:ctrlPr>
            </m:sSupPr>
            <m:e>
              <m:d>
                <m:dPr>
                  <m:begChr m:val="["/>
                  <m:endChr m:val="]"/>
                  <m:ctrlPr>
                    <w:rPr>
                      <w:rFonts w:ascii="Cambria Math" w:eastAsiaTheme="minorEastAsia" w:hAnsi="Cambria Math" w:cs="Arial"/>
                      <w:i/>
                      <w:sz w:val="20"/>
                      <w:szCs w:val="20"/>
                      <w:lang w:val="nb-NO"/>
                    </w:rPr>
                  </m:ctrlPr>
                </m:dPr>
                <m:e>
                  <m:f>
                    <m:fPr>
                      <m:ctrlPr>
                        <w:rPr>
                          <w:rFonts w:ascii="Cambria Math" w:eastAsiaTheme="minorEastAsia" w:hAnsi="Cambria Math" w:cs="Arial"/>
                          <w:i/>
                          <w:sz w:val="20"/>
                          <w:szCs w:val="20"/>
                          <w:lang w:val="nb-NO"/>
                        </w:rPr>
                      </m:ctrlPr>
                    </m:fPr>
                    <m:num>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i=1</m:t>
                          </m:r>
                        </m:sub>
                        <m:sup>
                          <m:r>
                            <w:rPr>
                              <w:rFonts w:ascii="Cambria Math" w:eastAsiaTheme="minorEastAsia" w:hAnsi="Cambria Math" w:cs="Arial"/>
                              <w:sz w:val="20"/>
                              <w:szCs w:val="20"/>
                              <w:lang w:val="nb-NO"/>
                            </w:rPr>
                            <m:t>N</m:t>
                          </m:r>
                        </m:sup>
                        <m:e>
                          <m:d>
                            <m:dPr>
                              <m:begChr m:val="["/>
                              <m:endChr m:val="]"/>
                              <m:ctrlPr>
                                <w:rPr>
                                  <w:rFonts w:ascii="Cambria Math" w:eastAsiaTheme="minorEastAsia" w:hAnsi="Cambria Math" w:cs="Arial"/>
                                  <w:i/>
                                  <w:sz w:val="20"/>
                                  <w:szCs w:val="20"/>
                                  <w:lang w:val="nb-NO"/>
                                </w:rPr>
                              </m:ctrlPr>
                            </m:dPr>
                            <m:e>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t=1</m:t>
                                  </m:r>
                                </m:sub>
                                <m:sup>
                                  <m:r>
                                    <w:rPr>
                                      <w:rFonts w:ascii="Cambria Math" w:eastAsiaTheme="minorEastAsia" w:hAnsi="Cambria Math" w:cs="Arial"/>
                                      <w:sz w:val="20"/>
                                      <w:szCs w:val="20"/>
                                      <w:lang w:val="nb-NO"/>
                                    </w:rPr>
                                    <m:t>T</m:t>
                                  </m:r>
                                </m:sup>
                                <m:e>
                                  <m:sSub>
                                    <m:sSubPr>
                                      <m:ctrlPr>
                                        <w:rPr>
                                          <w:rFonts w:ascii="Cambria Math" w:eastAsiaTheme="minorEastAsia" w:hAnsi="Cambria Math" w:cs="Arial"/>
                                          <w:i/>
                                          <w:sz w:val="20"/>
                                          <w:szCs w:val="20"/>
                                          <w:lang w:val="nb-NO"/>
                                        </w:rPr>
                                      </m:ctrlPr>
                                    </m:sSubPr>
                                    <m:e>
                                      <m:r>
                                        <w:rPr>
                                          <w:rFonts w:ascii="Cambria Math" w:eastAsiaTheme="minorEastAsia" w:hAnsi="Cambria Math" w:cs="Arial"/>
                                          <w:sz w:val="20"/>
                                          <w:szCs w:val="20"/>
                                          <w:lang w:val="nb-NO"/>
                                        </w:rPr>
                                        <m:t>ε</m:t>
                                      </m:r>
                                    </m:e>
                                    <m:sub>
                                      <m:r>
                                        <w:rPr>
                                          <w:rFonts w:ascii="Cambria Math" w:eastAsiaTheme="minorEastAsia" w:hAnsi="Cambria Math" w:cs="Arial"/>
                                          <w:sz w:val="20"/>
                                          <w:szCs w:val="20"/>
                                          <w:lang w:val="nb-NO"/>
                                        </w:rPr>
                                        <m:t>it</m:t>
                                      </m:r>
                                    </m:sub>
                                  </m:sSub>
                                </m:e>
                              </m:nary>
                              <m:sSup>
                                <m:sSupPr>
                                  <m:ctrlPr>
                                    <w:rPr>
                                      <w:rFonts w:ascii="Cambria Math" w:eastAsiaTheme="minorEastAsia" w:hAnsi="Cambria Math" w:cs="Arial"/>
                                      <w:i/>
                                      <w:sz w:val="20"/>
                                      <w:szCs w:val="20"/>
                                      <w:lang w:val="nb-NO"/>
                                    </w:rPr>
                                  </m:ctrlPr>
                                </m:sSupPr>
                                <m:e>
                                  <m:r>
                                    <w:rPr>
                                      <w:rFonts w:ascii="Cambria Math" w:eastAsiaTheme="minorEastAsia" w:hAnsi="Cambria Math" w:cs="Arial"/>
                                      <w:sz w:val="20"/>
                                      <w:szCs w:val="20"/>
                                      <w:lang w:val="nb-NO"/>
                                    </w:rPr>
                                    <m:t>]</m:t>
                                  </m:r>
                                </m:e>
                                <m:sup>
                                  <m:r>
                                    <w:rPr>
                                      <w:rFonts w:ascii="Cambria Math" w:eastAsiaTheme="minorEastAsia" w:hAnsi="Cambria Math" w:cs="Arial"/>
                                      <w:sz w:val="20"/>
                                      <w:szCs w:val="20"/>
                                      <w:lang w:val="nb-NO"/>
                                    </w:rPr>
                                    <m:t>2</m:t>
                                  </m:r>
                                </m:sup>
                              </m:sSup>
                            </m:e>
                          </m:d>
                        </m:e>
                      </m:nary>
                    </m:num>
                    <m:den>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i=1</m:t>
                          </m:r>
                        </m:sub>
                        <m:sup>
                          <m:r>
                            <w:rPr>
                              <w:rFonts w:ascii="Cambria Math" w:eastAsiaTheme="minorEastAsia" w:hAnsi="Cambria Math" w:cs="Arial"/>
                              <w:sz w:val="20"/>
                              <w:szCs w:val="20"/>
                              <w:lang w:val="nb-NO"/>
                            </w:rPr>
                            <m:t>N</m:t>
                          </m:r>
                        </m:sup>
                        <m:e>
                          <m:nary>
                            <m:naryPr>
                              <m:chr m:val="∑"/>
                              <m:limLoc m:val="subSup"/>
                              <m:ctrlPr>
                                <w:rPr>
                                  <w:rFonts w:ascii="Cambria Math" w:eastAsiaTheme="minorEastAsia" w:hAnsi="Cambria Math" w:cs="Arial"/>
                                  <w:i/>
                                  <w:sz w:val="20"/>
                                  <w:szCs w:val="20"/>
                                  <w:lang w:val="nb-NO"/>
                                </w:rPr>
                              </m:ctrlPr>
                            </m:naryPr>
                            <m:sub>
                              <m:r>
                                <w:rPr>
                                  <w:rFonts w:ascii="Cambria Math" w:eastAsiaTheme="minorEastAsia" w:hAnsi="Cambria Math" w:cs="Arial"/>
                                  <w:sz w:val="20"/>
                                  <w:szCs w:val="20"/>
                                  <w:lang w:val="nb-NO"/>
                                </w:rPr>
                                <m:t>t=1</m:t>
                              </m:r>
                            </m:sub>
                            <m:sup>
                              <m:r>
                                <w:rPr>
                                  <w:rFonts w:ascii="Cambria Math" w:eastAsiaTheme="minorEastAsia" w:hAnsi="Cambria Math" w:cs="Arial"/>
                                  <w:sz w:val="20"/>
                                  <w:szCs w:val="20"/>
                                  <w:lang w:val="nb-NO"/>
                                </w:rPr>
                                <m:t>T</m:t>
                              </m:r>
                            </m:sup>
                            <m:e>
                              <m:sSubSup>
                                <m:sSubSupPr>
                                  <m:ctrlPr>
                                    <w:rPr>
                                      <w:rFonts w:ascii="Cambria Math" w:eastAsiaTheme="minorEastAsia" w:hAnsi="Cambria Math" w:cs="Arial"/>
                                      <w:i/>
                                      <w:sz w:val="20"/>
                                      <w:szCs w:val="20"/>
                                      <w:lang w:val="nb-NO"/>
                                    </w:rPr>
                                  </m:ctrlPr>
                                </m:sSubSupPr>
                                <m:e>
                                  <m:r>
                                    <w:rPr>
                                      <w:rFonts w:ascii="Cambria Math" w:eastAsiaTheme="minorEastAsia" w:hAnsi="Cambria Math" w:cs="Arial"/>
                                      <w:sz w:val="20"/>
                                      <w:szCs w:val="20"/>
                                      <w:lang w:val="nb-NO"/>
                                    </w:rPr>
                                    <m:t>ε</m:t>
                                  </m:r>
                                </m:e>
                                <m:sub>
                                  <m:r>
                                    <w:rPr>
                                      <w:rFonts w:ascii="Cambria Math" w:eastAsiaTheme="minorEastAsia" w:hAnsi="Cambria Math" w:cs="Arial"/>
                                      <w:sz w:val="20"/>
                                      <w:szCs w:val="20"/>
                                      <w:lang w:val="nb-NO"/>
                                    </w:rPr>
                                    <m:t>it</m:t>
                                  </m:r>
                                </m:sub>
                                <m:sup>
                                  <m:r>
                                    <w:rPr>
                                      <w:rFonts w:ascii="Cambria Math" w:eastAsiaTheme="minorEastAsia" w:hAnsi="Cambria Math" w:cs="Arial"/>
                                      <w:sz w:val="20"/>
                                      <w:szCs w:val="20"/>
                                      <w:lang w:val="nb-NO"/>
                                    </w:rPr>
                                    <m:t>2</m:t>
                                  </m:r>
                                </m:sup>
                              </m:sSubSup>
                            </m:e>
                          </m:nary>
                        </m:e>
                      </m:nary>
                    </m:den>
                  </m:f>
                  <m:r>
                    <w:rPr>
                      <w:rFonts w:ascii="Cambria Math" w:eastAsiaTheme="minorEastAsia" w:hAnsi="Cambria Math" w:cs="Arial"/>
                      <w:sz w:val="20"/>
                      <w:szCs w:val="20"/>
                      <w:lang w:val="nb-NO"/>
                    </w:rPr>
                    <m:t xml:space="preserve">-1 </m:t>
                  </m:r>
                </m:e>
              </m:d>
            </m:e>
            <m:sup>
              <m:r>
                <w:rPr>
                  <w:rFonts w:ascii="Cambria Math" w:eastAsiaTheme="minorEastAsia" w:hAnsi="Cambria Math" w:cs="Arial"/>
                  <w:sz w:val="20"/>
                  <w:szCs w:val="20"/>
                  <w:lang w:val="nb-NO"/>
                </w:rPr>
                <m:t>2</m:t>
              </m:r>
            </m:sup>
          </m:sSup>
        </m:oMath>
      </m:oMathPara>
    </w:p>
    <w:p w14:paraId="6C0C0B99" w14:textId="77777777" w:rsidR="0019202E" w:rsidRPr="0059543B" w:rsidRDefault="0019202E" w:rsidP="005E6E4A">
      <w:pPr>
        <w:pStyle w:val="ListParagraph"/>
        <w:spacing w:after="0" w:line="240" w:lineRule="auto"/>
        <w:ind w:left="0" w:firstLine="284"/>
        <w:rPr>
          <w:rFonts w:ascii="Arial" w:eastAsiaTheme="minorEastAsia" w:hAnsi="Arial" w:cs="Arial"/>
          <w:sz w:val="20"/>
          <w:szCs w:val="20"/>
          <w:lang w:val="nb-NO"/>
        </w:rPr>
      </w:pPr>
    </w:p>
    <w:p w14:paraId="2525DCFA" w14:textId="0E2FAB06" w:rsidR="0019202E" w:rsidRDefault="00181B3C" w:rsidP="007F5233">
      <w:pPr>
        <w:jc w:val="both"/>
        <w:rPr>
          <w:rFonts w:ascii="Arial" w:eastAsiaTheme="minorEastAsia" w:hAnsi="Arial" w:cs="Arial"/>
        </w:rPr>
      </w:pPr>
      <w:r>
        <w:rPr>
          <w:rFonts w:ascii="Arial" w:hAnsi="Arial" w:cs="Arial"/>
          <w:b/>
          <w:caps/>
          <w:sz w:val="24"/>
          <w:szCs w:val="24"/>
          <w:lang w:val="en-ID" w:eastAsia="en-ID"/>
        </w:rPr>
        <w:t>3</w:t>
      </w:r>
      <w:r w:rsidR="0019202E" w:rsidRPr="00F87390">
        <w:rPr>
          <w:rFonts w:ascii="Arial" w:hAnsi="Arial" w:cs="Arial"/>
          <w:b/>
          <w:caps/>
          <w:sz w:val="24"/>
          <w:szCs w:val="24"/>
          <w:lang w:val="en-ID" w:eastAsia="en-ID"/>
        </w:rPr>
        <w:t>.</w:t>
      </w:r>
      <w:r w:rsidR="0019202E">
        <w:rPr>
          <w:rFonts w:ascii="Arial" w:hAnsi="Arial" w:cs="Arial"/>
          <w:b/>
          <w:caps/>
          <w:sz w:val="24"/>
          <w:szCs w:val="24"/>
          <w:lang w:val="en-ID" w:eastAsia="en-ID"/>
        </w:rPr>
        <w:t>3</w:t>
      </w:r>
      <w:r w:rsidR="0019202E" w:rsidRPr="00F87390">
        <w:rPr>
          <w:rFonts w:ascii="Arial" w:hAnsi="Arial" w:cs="Arial"/>
          <w:b/>
          <w:caps/>
          <w:sz w:val="24"/>
          <w:szCs w:val="24"/>
          <w:lang w:val="en-ID" w:eastAsia="en-ID"/>
        </w:rPr>
        <w:t xml:space="preserve"> </w:t>
      </w:r>
      <w:r w:rsidR="0019202E">
        <w:rPr>
          <w:rFonts w:ascii="Arial" w:hAnsi="Arial" w:cs="Arial"/>
          <w:b/>
          <w:sz w:val="24"/>
          <w:szCs w:val="24"/>
          <w:lang w:val="en-ID" w:eastAsia="en-ID"/>
        </w:rPr>
        <w:t>Classical Assumption Test</w:t>
      </w:r>
    </w:p>
    <w:p w14:paraId="389B27FB" w14:textId="40BF25D0" w:rsidR="0019202E" w:rsidRPr="0059543B" w:rsidRDefault="0019202E" w:rsidP="005E6E4A">
      <w:pPr>
        <w:ind w:firstLine="720"/>
        <w:jc w:val="both"/>
        <w:rPr>
          <w:rFonts w:ascii="Arial" w:eastAsiaTheme="minorEastAsia" w:hAnsi="Arial" w:cs="Arial"/>
        </w:rPr>
      </w:pPr>
      <w:r w:rsidRPr="0059543B">
        <w:rPr>
          <w:rFonts w:ascii="Arial" w:eastAsiaTheme="minorEastAsia" w:hAnsi="Arial" w:cs="Arial"/>
        </w:rPr>
        <w:t xml:space="preserve">In panel data regression, not all classical OLS assumption tests are required. Only multicollinearity and heteroskedasticity tests are considered essential. Meanwhile, in the Fixed Effect Model (FEM), </w:t>
      </w:r>
      <w:r w:rsidRPr="0059543B">
        <w:rPr>
          <w:rFonts w:ascii="Arial" w:eastAsiaTheme="minorEastAsia" w:hAnsi="Arial" w:cs="Arial"/>
        </w:rPr>
        <w:lastRenderedPageBreak/>
        <w:t xml:space="preserve">autocorrelation can be disregarded since the model does not require the absence of serial correlation </w:t>
      </w:r>
      <w:sdt>
        <w:sdtPr>
          <w:rPr>
            <w:rFonts w:ascii="Arial" w:eastAsiaTheme="minorEastAsia" w:hAnsi="Arial" w:cs="Arial"/>
            <w:color w:val="000000"/>
          </w:rPr>
          <w:tag w:val="MENDELEY_CITATION_v3_eyJjaXRhdGlvbklEIjoiTUVOREVMRVlfQ0lUQVRJT05fZTk2YjlhMDQtYjgwOC00ZTk2LTk3MmUtZTVjMmJlOGUxM2EwIiwiY2l0YXRpb25JdGVtcyI6W3siaWQiOiJlMTFiMmExNS1mYjdkLTViOTctYTdkNi0zMmQ0MDA5N2Q0NWMiLCJpdGVtRGF0YSI6eyJET0kiOiIxMC4yMzA3LzMwMDg3NTMiLCJJU0JOIjoiOTc5NjAyNzU3NyIsIklTU04iOiIwMDE4NTk3MyIsIlBNSUQiOiI1NDQ3NDQ5IiwiYXV0aG9yIjpbeyJkcm9wcGluZy1wYXJ0aWNsZSI6IiIsImZhbWlseSI6IkFndXMgVHJpIEJhc3VraSIsImdpdmVuIjoiSW1hbXVkaW4gWXVsaWFkaSIsIm5vbi1kcm9wcGluZy1wYXJ0aWNsZSI6IiIsInBhcnNlLW5hbWVzIjpmYWxzZSwic3VmZml4IjoiIn1dLCJjb250YWluZXItdGl0bGUiOiJIb3NwaXRhbHMiLCJpZCI6ImUxMWIyYTE1LWZiN2QtNWI5Ny1hN2Q2LTMyZDQwMDk3ZDQ1YyIsImlzc3VlIjoiMTEiLCJpc3N1ZWQiOnsiZGF0ZS1wYXJ0cyI6W1siMjAxNCJdXX0sIm51bWJlci1vZi1wYWdlcyI6IjEtMTg3IiwidGl0bGUiOiJFTEVDVFJPTklDIERBVEEgUFJPQ0VTU0lORyAoU1BTUyAxNSBkYW4gRVZJRVdTIDcpIiwidHlwZSI6ImJvb2siLCJ2b2x1bWUiOiI0NCJ9LCJ1cmlzIjpbImh0dHA6Ly93d3cubWVuZGVsZXkuY29tL2RvY3VtZW50cy8/dXVpZD03NmJlNWMyYi0xOTIyLTQ1OTYtODdiMS04MGZmZDQ1OTc4NWMiLCJodHRwOi8vd3d3Lm1lbmRlbGV5LmNvbS9kb2N1bWVudHMvP3V1aWQ9YTc2ODRiYmEtN2NlNS00ODFlLWJiYTItNDk3MzliZGE1ZGU0Il0sImlzVGVtcG9yYXJ5IjpmYWxzZSwibGVnYWN5RGVza3RvcElkIjoiNzZiZTVjMmItMTkyMi00NTk2LTg3YjEtODBmZmQ0NTk3ODVjIn0seyJpZCI6IjljNGY0YWI2LTc5YTgtNWVmYS1iMWFiLWU3YjkzM2MyZGU4OSIsIml0ZW1EYXRhIjp7IkRPSSI6IjEwLjMxMDkvMDA0OTgyNTc1MDkwNTYxMTUiLCJJU0JOIjoiOTc4MDQ3MDAxNDU2MSIsIklTU04iOiIwMDQ5ODI1NCIsIlBNSUQiOiIxMTU0ODExIiwiYWJzdHJhY3QiOiJNZWNoYW5pc21zIGFyZSBwcm9wb3NlZCBmb3IgdGhlIHJlbW92YWwsIGR1cmluZyBtZXRhYm9saXNtLCBvZiB0aGUgYW1pbm9hbGt5bCBzaWRlIGNoYWluIGZyb20gY2hsb3Jwcm9tYXppbmUgYW5kIHByb21ldGhhemluZSBhbmQgZm9yIHRoZSBzdWJzZXF1ZW50IGZvcm1hdGlvbiBvZiBuaXRyb3hpZGVzLCBOLWh5ZHJvcGVyb3hpZGVzLCBOLW94eWh5ZHJvcGVyb3hpZGVzIGFuZCBoeWRyb3h5bGFtaW5lcyBmcm9tIHRoZSBwaGVub3RoaWF6aW5lIG51Y2xlaS4gwqkgMTk3NSBJbmZvcm1hIFVLIEx0ZCBBbGwgcmlnaHRzIHJlc2VydmVkOiByZXByb2R1Y3Rpb24gaW4gd2hvbGUgb3IgcGFydCBub3QgcGVybWl0dGVkLiIsImF1dGhvciI6W3siZHJvcHBpbmctcGFydGljbGUiOiIiLCJmYW1pbHkiOiJCYWx0YWdpIiwiZ2l2ZW4iOiJCYWRpIEguIiwibm9uLWRyb3BwaW5nLXBhcnRpY2xlIjoiIiwicGFyc2UtbmFtZXMiOmZhbHNlLCJzdWZmaXgiOiIifV0sImNvbnRhaW5lci10aXRsZSI6Ilhlbm9iaW90aWNhIiwiaWQiOiI5YzRmNGFiNi03OWE4LTVlZmEtYjFhYi1lN2I5MzNjMmRlODkiLCJpc3N1ZSI6IjciLCJpc3N1ZWQiOnsiZGF0ZS1wYXJ0cyI6W1siMjAwNSJdXX0sIm51bWJlci1vZi1wYWdlcyI6IjQ0OS00NTIiLCJ0aXRsZSI6IlRoZSBtZXRhYm9saXNtIG9mIGNobG9ycHJvbWF6aW5lIGFuZCBwcm9tZXRoYXppbmUgdG8gR2l2ZSBuZXcgJ3Bpbmsgc3BvdHMnIHByb3Bvc2FscyBmb3IgdGhlIG1lY2hhbmlzbXMgaW52b2x2ZWQiLCJ0eXBlIjoiYm9vayIsInZvbHVtZSI6IjUifSwidXJpcyI6WyJodHRwOi8vd3d3Lm1lbmRlbGV5LmNvbS9kb2N1bWVudHMvP3V1aWQ9YjAxNTRkYTUtYTAwYi00NWFhLWI3YjktZTBkMDAwZDk5NzY5IiwiaHR0cDovL3d3dy5tZW5kZWxleS5jb20vZG9jdW1lbnRzLz91dWlkPTRhY2YzOThkLTg2YWYtNGIzOS04MTBhLTkzMDc0ODBiZTZmMiJdLCJpc1RlbXBvcmFyeSI6ZmFsc2UsImxlZ2FjeURlc2t0b3BJZCI6ImIwMTU0ZGE1LWEwMGItNDVhYS1iN2I5LWUwZDAwMGQ5OTc2OSJ9XSwicHJvcGVydGllcyI6eyJub3RlSW5kZXgiOjB9LCJpc0VkaXRlZCI6ZmFsc2UsIm1hbnVhbE92ZXJyaWRlIjp7ImNpdGVwcm9jVGV4dCI6IihBZ3VzIFRyaSBCYXN1a2ksIDIwMTQ7IEJhbHRhZ2ksIDIwMDViKSIsImlzTWFudWFsbHlPdmVycmlkZGVuIjpmYWxzZSwibWFudWFsT3ZlcnJpZGVUZXh0IjoiIn19"/>
          <w:id w:val="-2142576573"/>
          <w:placeholder>
            <w:docPart w:val="DefaultPlaceholder_-1854013440"/>
          </w:placeholder>
        </w:sdtPr>
        <w:sdtEndPr>
          <w:rPr>
            <w:rFonts w:ascii="Helvetica" w:eastAsia="Times New Roman" w:hAnsi="Helvetica" w:cs="Times New Roman"/>
          </w:rPr>
        </w:sdtEndPr>
        <w:sdtContent>
          <w:r w:rsidRPr="0019202E">
            <w:rPr>
              <w:color w:val="000000"/>
            </w:rPr>
            <w:t xml:space="preserve">(Agus Tri Basuki, 2014; </w:t>
          </w:r>
          <w:proofErr w:type="spellStart"/>
          <w:r w:rsidRPr="0019202E">
            <w:rPr>
              <w:color w:val="000000"/>
            </w:rPr>
            <w:t>Baltagi</w:t>
          </w:r>
          <w:proofErr w:type="spellEnd"/>
          <w:r w:rsidRPr="0019202E">
            <w:rPr>
              <w:color w:val="000000"/>
            </w:rPr>
            <w:t>, 2005b)</w:t>
          </w:r>
        </w:sdtContent>
      </w:sdt>
      <w:r w:rsidRPr="0059543B">
        <w:rPr>
          <w:rFonts w:ascii="Arial" w:eastAsiaTheme="minorEastAsia" w:hAnsi="Arial" w:cs="Arial"/>
        </w:rPr>
        <w:t xml:space="preserve">. However to ensure that an estimator is Best Linear Unbiased (BLUE), it must satisfy the Gauss-Markov assumptions, which are derived from classical linear regression theory </w:t>
      </w:r>
      <w:sdt>
        <w:sdtPr>
          <w:rPr>
            <w:rFonts w:ascii="Arial" w:eastAsiaTheme="minorEastAsia" w:hAnsi="Arial" w:cs="Arial"/>
            <w:color w:val="000000"/>
          </w:rPr>
          <w:tag w:val="MENDELEY_CITATION_v3_eyJjaXRhdGlvbklEIjoiTUVOREVMRVlfQ0lUQVRJT05fYzQ1ZjQzMTctM2M1My00MGY5LWEwNWMtOWY5OTRjNjg2YmJiIiwiY2l0YXRpb25JdGVtcyI6W3siaWQiOiI0NzQ4NjhiMS0yNmM0LTUyY2QtYjQzMC1mMjU2MjBiMWY5ZjEiLCJpdGVtRGF0YSI6eyJhdXRob3IiOlt7ImRyb3BwaW5nLXBhcnRpY2xlIjoiIiwiZmFtaWx5IjoiSGVuZGVyc29uIiwiZ2l2ZW4iOiJDIFIiLCJub24tZHJvcHBpbmctcGFydGljbGUiOiIiLCJwYXJzZS1uYW1lcyI6ZmFsc2UsInN1ZmZpeCI6IiJ9XSwiY29udGFpbmVyLXRpdGxlIjoiQmlvbWV0cmljcyIsImlkIjoiNDc0ODY4YjEtMjZjNC01MmNkLWI0MzAtZjI1NjIwYjFmOWYx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yMzdmNmM0Yy00MzBiLTRiOGItYmI2Mi1lNTgyODlhYjE2ZGMiLCJodHRwOi8vd3d3Lm1lbmRlbGV5LmNvbS9kb2N1bWVudHMvP3V1aWQ9MzY1ODM0NmEtZjE4YS00M2NjLThlMzctYmYyNjhlM2NmY2ExIl0sImlzVGVtcG9yYXJ5IjpmYWxzZSwibGVnYWN5RGVza3RvcElkIjoiMjM3ZjZjNGMtNDMwYi00YjhiLWJiNjItZTU4Mjg5YWIxNmRjIn0seyJpZCI6Ijg3YjdiNmJjLTQ0MWYtNTNkZi05OTNjLTdjYzk2NWM2NzQ2Z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I4N2I3YjZiYy00NDFmLTUzZGYtOTkzYy03Y2M5NjVjNjc0NmQ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ZGVkN2M4OWQtZGYwMi00YTAwLWI5MDYtMzllMDc0YTZiZDliIiwiaHR0cDovL3d3dy5tZW5kZWxleS5jb20vZG9jdW1lbnRzLz91dWlkPTY1NTRkNTNkLWFmZWMtNDFjNi05MDg5LTZmYTdiZmZjZDAyYyJdLCJpc1RlbXBvcmFyeSI6ZmFsc2UsImxlZ2FjeURlc2t0b3BJZCI6ImRlZDdjODlkLWRmMDItNGEwMC1iOTA2LTM5ZTA3NGE2YmQ5YiJ9XSwicHJvcGVydGllcyI6eyJub3RlSW5kZXgiOjB9LCJpc0VkaXRlZCI6ZmFsc2UsIm1hbnVhbE92ZXJyaWRlIjp7ImNpdGVwcm9jVGV4dCI6IihIZW5kZXJzb24sIDE5NzVhOyBTdWhhcnNpaCBldCBhbC4sIDIwMjRhKSIsImlzTWFudWFsbHlPdmVycmlkZGVuIjpmYWxzZSwibWFudWFsT3ZlcnJpZGVUZXh0IjoiIn19"/>
          <w:id w:val="-1132396030"/>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1975a; </w:t>
          </w:r>
          <w:proofErr w:type="spellStart"/>
          <w:r w:rsidRPr="0019202E">
            <w:rPr>
              <w:color w:val="000000"/>
            </w:rPr>
            <w:t>Suharsih</w:t>
          </w:r>
          <w:proofErr w:type="spellEnd"/>
          <w:r w:rsidRPr="0019202E">
            <w:rPr>
              <w:color w:val="000000"/>
            </w:rPr>
            <w:t xml:space="preserve"> et al., 2024a)</w:t>
          </w:r>
        </w:sdtContent>
      </w:sdt>
      <w:r w:rsidRPr="0059543B">
        <w:rPr>
          <w:rFonts w:ascii="Arial" w:eastAsiaTheme="minorEastAsia" w:hAnsi="Arial" w:cs="Arial"/>
        </w:rPr>
        <w:t>. Therefore, this study will still employ all relevant classical assumption tests to ensure the robustness and reliability of the panel regression model.</w:t>
      </w:r>
    </w:p>
    <w:p w14:paraId="335994C3" w14:textId="5D30F9EF" w:rsidR="0019202E" w:rsidRPr="007F5233" w:rsidRDefault="00181B3C" w:rsidP="007F5233">
      <w:bookmarkStart w:id="10" w:name="_Hlk206944419"/>
      <w:bookmarkEnd w:id="9"/>
      <w:r>
        <w:rPr>
          <w:rFonts w:ascii="Arial" w:hAnsi="Arial" w:cs="Arial"/>
          <w:b/>
          <w:u w:val="single"/>
        </w:rPr>
        <w:t>3</w:t>
      </w:r>
      <w:r w:rsidR="0019202E" w:rsidRPr="007F5233">
        <w:rPr>
          <w:rFonts w:ascii="Arial" w:hAnsi="Arial" w:cs="Arial"/>
          <w:b/>
          <w:u w:val="single"/>
        </w:rPr>
        <w:t>.</w:t>
      </w:r>
      <w:r w:rsidR="0019202E">
        <w:rPr>
          <w:rFonts w:ascii="Arial" w:hAnsi="Arial" w:cs="Arial"/>
          <w:b/>
          <w:u w:val="single"/>
        </w:rPr>
        <w:t>3.1</w:t>
      </w:r>
      <w:r w:rsidR="0019202E" w:rsidRPr="007F5233">
        <w:rPr>
          <w:rFonts w:ascii="Arial" w:hAnsi="Arial" w:cs="Arial"/>
          <w:b/>
          <w:u w:val="single"/>
        </w:rPr>
        <w:t xml:space="preserve"> Multicollinearity</w:t>
      </w:r>
    </w:p>
    <w:p w14:paraId="0EACC8BF" w14:textId="2B8C6FAD" w:rsidR="0019202E" w:rsidRPr="001C1429" w:rsidRDefault="0019202E" w:rsidP="005E6E4A">
      <w:pPr>
        <w:ind w:firstLine="720"/>
        <w:jc w:val="both"/>
        <w:rPr>
          <w:rFonts w:ascii="Arial" w:eastAsiaTheme="minorEastAsia" w:hAnsi="Arial" w:cs="Arial"/>
        </w:rPr>
      </w:pPr>
      <w:bookmarkStart w:id="11" w:name="_Hlk206944384"/>
      <w:bookmarkEnd w:id="10"/>
      <w:r w:rsidRPr="009E3726">
        <w:rPr>
          <w:rFonts w:ascii="Arial" w:eastAsiaTheme="minorEastAsia" w:hAnsi="Arial" w:cs="Arial"/>
        </w:rPr>
        <w:t>Multicollinearity</w:t>
      </w:r>
      <w:bookmarkEnd w:id="11"/>
      <w:r w:rsidRPr="009E3726">
        <w:rPr>
          <w:rFonts w:ascii="Arial" w:eastAsiaTheme="minorEastAsia" w:hAnsi="Arial" w:cs="Arial"/>
        </w:rPr>
        <w:t xml:space="preserve"> is tested to detect strong correlations among independent variables that may bias regression results. It is commonly assessed using the Variance Inflation Factor (VIF), where values above 10 indicate potential multicollinearity issues </w:t>
      </w:r>
      <w:sdt>
        <w:sdtPr>
          <w:rPr>
            <w:rFonts w:ascii="Arial" w:eastAsiaTheme="minorEastAsia" w:hAnsi="Arial" w:cs="Arial"/>
            <w:color w:val="000000"/>
          </w:rPr>
          <w:tag w:val="MENDELEY_CITATION_v3_eyJjaXRhdGlvbklEIjoiTUVOREVMRVlfQ0lUQVRJT05fNmMwOWY2ZjgtMmVkYi00YWY4LWI5NmYtZmVjNzdhZDhlZDV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3NTEzZmVkOS1mNTUwLTQxYWItOTkyMy0zMjJhOGVhZGEzNzQ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430974784"/>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 </w:t>
          </w:r>
          <w:proofErr w:type="spellStart"/>
          <w:r w:rsidRPr="0019202E">
            <w:rPr>
              <w:color w:val="000000"/>
            </w:rPr>
            <w:t>Suharsih</w:t>
          </w:r>
          <w:proofErr w:type="spellEnd"/>
          <w:r w:rsidRPr="0019202E">
            <w:rPr>
              <w:color w:val="000000"/>
            </w:rPr>
            <w:t xml:space="preserve"> et al., 2024)</w:t>
          </w:r>
        </w:sdtContent>
      </w:sdt>
      <w:r w:rsidRPr="001C1429">
        <w:rPr>
          <w:rFonts w:ascii="Arial" w:eastAsiaTheme="minorEastAsia" w:hAnsi="Arial" w:cs="Arial"/>
        </w:rPr>
        <w:t xml:space="preserve"> .</w:t>
      </w:r>
    </w:p>
    <w:p w14:paraId="159DFAF1" w14:textId="533841D0" w:rsidR="0019202E" w:rsidRPr="007F5233" w:rsidRDefault="00181B3C" w:rsidP="007F5233">
      <w:r>
        <w:rPr>
          <w:rFonts w:ascii="Arial" w:hAnsi="Arial" w:cs="Arial"/>
          <w:b/>
          <w:u w:val="single"/>
        </w:rPr>
        <w:t>3</w:t>
      </w:r>
      <w:r w:rsidR="0019202E" w:rsidRPr="007F5233">
        <w:rPr>
          <w:rFonts w:ascii="Arial" w:hAnsi="Arial" w:cs="Arial"/>
          <w:b/>
          <w:u w:val="single"/>
        </w:rPr>
        <w:t>.3.</w:t>
      </w:r>
      <w:r w:rsidR="0019202E">
        <w:rPr>
          <w:rFonts w:ascii="Arial" w:hAnsi="Arial" w:cs="Arial"/>
          <w:b/>
          <w:u w:val="single"/>
        </w:rPr>
        <w:t>2</w:t>
      </w:r>
      <w:r w:rsidR="0019202E" w:rsidRPr="007F5233">
        <w:rPr>
          <w:rFonts w:ascii="Arial" w:hAnsi="Arial" w:cs="Arial"/>
          <w:b/>
          <w:u w:val="single"/>
        </w:rPr>
        <w:t xml:space="preserve"> </w:t>
      </w:r>
      <w:r w:rsidR="0019202E">
        <w:rPr>
          <w:rFonts w:ascii="Arial" w:hAnsi="Arial" w:cs="Arial"/>
          <w:b/>
          <w:u w:val="single"/>
        </w:rPr>
        <w:t>H</w:t>
      </w:r>
      <w:r w:rsidR="0019202E" w:rsidRPr="007F5233">
        <w:rPr>
          <w:rFonts w:ascii="Arial" w:hAnsi="Arial" w:cs="Arial"/>
          <w:b/>
          <w:u w:val="single"/>
        </w:rPr>
        <w:t>eteroskedasticity</w:t>
      </w:r>
    </w:p>
    <w:p w14:paraId="68B0A1D3" w14:textId="238D0947"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The </w:t>
      </w:r>
      <w:bookmarkStart w:id="12" w:name="_Hlk206944441"/>
      <w:r w:rsidRPr="001C1429">
        <w:rPr>
          <w:rFonts w:ascii="Arial" w:eastAsiaTheme="minorEastAsia" w:hAnsi="Arial" w:cs="Arial"/>
        </w:rPr>
        <w:t>heteroskedasticity</w:t>
      </w:r>
      <w:bookmarkEnd w:id="12"/>
      <w:r w:rsidRPr="001C1429">
        <w:rPr>
          <w:rFonts w:ascii="Arial" w:eastAsiaTheme="minorEastAsia" w:hAnsi="Arial" w:cs="Arial"/>
        </w:rPr>
        <w:t xml:space="preserve"> test checks if residual variance differs across observations in a regression model. A p-value of the </w:t>
      </w:r>
      <w:proofErr w:type="spellStart"/>
      <w:r w:rsidRPr="001C1429">
        <w:rPr>
          <w:rFonts w:ascii="Arial" w:eastAsiaTheme="minorEastAsia" w:hAnsi="Arial" w:cs="Arial"/>
        </w:rPr>
        <w:t>Obs</w:t>
      </w:r>
      <w:proofErr w:type="spellEnd"/>
      <w:r w:rsidRPr="001C1429">
        <w:rPr>
          <w:rFonts w:ascii="Arial" w:eastAsiaTheme="minorEastAsia" w:hAnsi="Arial" w:cs="Arial"/>
        </w:rPr>
        <w:t xml:space="preserve">*R-squared statistic greater than 0.05 suggests no heteroskedasticity. This test can be performed using the White or Breusch-Pagan test to evaluate residual variance stability </w:t>
      </w:r>
      <w:sdt>
        <w:sdtPr>
          <w:rPr>
            <w:rFonts w:ascii="Arial" w:eastAsiaTheme="minorEastAsia" w:hAnsi="Arial" w:cs="Arial"/>
            <w:color w:val="000000"/>
          </w:rPr>
          <w:tag w:val="MENDELEY_CITATION_v3_eyJjaXRhdGlvbklEIjoiTUVOREVMRVlfQ0lUQVRJT05fMzczYTdjNTItODUzZS00NDdlLWJhODEtMTQ4YjQ0NTNmNjIx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NjAzZjJiNy1kMzQ5LTRjYjYtOWU4MS03MDIzODNjYzcxNDA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323201437"/>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1975b; </w:t>
          </w:r>
          <w:proofErr w:type="spellStart"/>
          <w:r w:rsidRPr="0019202E">
            <w:rPr>
              <w:color w:val="000000"/>
            </w:rPr>
            <w:t>Suharsih</w:t>
          </w:r>
          <w:proofErr w:type="spellEnd"/>
          <w:r w:rsidRPr="0019202E">
            <w:rPr>
              <w:color w:val="000000"/>
            </w:rPr>
            <w:t xml:space="preserve"> et al., 2024b)</w:t>
          </w:r>
        </w:sdtContent>
      </w:sdt>
      <w:r w:rsidRPr="001C1429">
        <w:rPr>
          <w:rFonts w:ascii="Arial" w:eastAsiaTheme="minorEastAsia" w:hAnsi="Arial" w:cs="Arial"/>
        </w:rPr>
        <w:t>.</w:t>
      </w:r>
    </w:p>
    <w:p w14:paraId="5B3D1748" w14:textId="6095BFE0" w:rsidR="0019202E" w:rsidRPr="001C1429" w:rsidRDefault="00181B3C" w:rsidP="005E6E4A">
      <w:pPr>
        <w:pStyle w:val="ListParagraph"/>
        <w:numPr>
          <w:ilvl w:val="0"/>
          <w:numId w:val="32"/>
        </w:numPr>
        <w:spacing w:after="0" w:line="240" w:lineRule="auto"/>
        <w:ind w:left="0"/>
        <w:jc w:val="both"/>
        <w:rPr>
          <w:rFonts w:ascii="Arial" w:eastAsiaTheme="minorEastAsia" w:hAnsi="Arial" w:cs="Arial"/>
          <w:sz w:val="20"/>
          <w:szCs w:val="20"/>
        </w:rPr>
      </w:pPr>
      <w:bookmarkStart w:id="13" w:name="_Hlk206944598"/>
      <w:r>
        <w:rPr>
          <w:rFonts w:ascii="Arial" w:hAnsi="Arial" w:cs="Arial"/>
          <w:b/>
          <w:u w:val="single"/>
        </w:rPr>
        <w:t>3</w:t>
      </w:r>
      <w:r w:rsidR="0019202E" w:rsidRPr="007F5233">
        <w:rPr>
          <w:rFonts w:ascii="Arial" w:hAnsi="Arial" w:cs="Arial"/>
          <w:b/>
          <w:u w:val="single"/>
        </w:rPr>
        <w:t>.3.</w:t>
      </w:r>
      <w:r w:rsidR="0019202E">
        <w:rPr>
          <w:rFonts w:ascii="Arial" w:hAnsi="Arial" w:cs="Arial"/>
          <w:b/>
          <w:u w:val="single"/>
        </w:rPr>
        <w:t>3</w:t>
      </w:r>
      <w:r w:rsidR="0019202E" w:rsidRPr="007F5233">
        <w:rPr>
          <w:rFonts w:ascii="Arial" w:hAnsi="Arial" w:cs="Arial"/>
          <w:b/>
          <w:u w:val="single"/>
        </w:rPr>
        <w:t xml:space="preserve"> Autocorrelation</w:t>
      </w:r>
    </w:p>
    <w:bookmarkEnd w:id="13"/>
    <w:p w14:paraId="51B31A1E" w14:textId="66FD2775"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The LM test (Breusch-Godfrey method) is used to detect autocorrelation in a regression model. It relies on the F-statistic and ObsR-squared value. If the probability of ObsR-squared exceeds the significance level (e.g., 5% or 1%), the null hypothesis is not rejected, indicating no autocorrelation. If the probability is below the significance level, the null hypothesis is rejected, suggesting autocorrelation in the residuals. </w:t>
      </w:r>
      <w:sdt>
        <w:sdtPr>
          <w:rPr>
            <w:rFonts w:ascii="Arial" w:eastAsiaTheme="minorEastAsia" w:hAnsi="Arial" w:cs="Arial"/>
            <w:color w:val="000000"/>
          </w:rPr>
          <w:tag w:val="MENDELEY_CITATION_v3_eyJjaXRhdGlvbklEIjoiTUVOREVMRVlfQ0lUQVRJT05fOWFlMjg1OWMtMDEwNC00OTA1LTljOWEtYTRlNWE3NTk2YmF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2OGVjZjUzMi02MDUxLTQ5ZTUtYWJjNS1mZTAzNDY2NjBhYTk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476653526"/>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 </w:t>
          </w:r>
          <w:proofErr w:type="spellStart"/>
          <w:r w:rsidRPr="0019202E">
            <w:rPr>
              <w:color w:val="000000"/>
            </w:rPr>
            <w:t>Suharsih</w:t>
          </w:r>
          <w:proofErr w:type="spellEnd"/>
          <w:r w:rsidRPr="0019202E">
            <w:rPr>
              <w:color w:val="000000"/>
            </w:rPr>
            <w:t xml:space="preserve"> et al., 2024)</w:t>
          </w:r>
        </w:sdtContent>
      </w:sdt>
      <w:r w:rsidRPr="001C1429">
        <w:rPr>
          <w:rFonts w:ascii="Arial" w:eastAsiaTheme="minorEastAsia" w:hAnsi="Arial" w:cs="Arial"/>
        </w:rPr>
        <w:t>.</w:t>
      </w:r>
    </w:p>
    <w:p w14:paraId="5EFDDF7E" w14:textId="4333481C" w:rsidR="0019202E" w:rsidRDefault="00181B3C" w:rsidP="007F5233">
      <w:pPr>
        <w:jc w:val="both"/>
        <w:rPr>
          <w:rFonts w:ascii="Arial" w:eastAsiaTheme="minorEastAsia" w:hAnsi="Arial" w:cs="Arial"/>
        </w:rPr>
      </w:pPr>
      <w:r>
        <w:rPr>
          <w:rFonts w:ascii="Arial" w:hAnsi="Arial" w:cs="Arial"/>
          <w:b/>
          <w:u w:val="single"/>
        </w:rPr>
        <w:t>3</w:t>
      </w:r>
      <w:r w:rsidR="0019202E" w:rsidRPr="007F5233">
        <w:rPr>
          <w:rFonts w:ascii="Arial" w:hAnsi="Arial" w:cs="Arial"/>
          <w:b/>
          <w:u w:val="single"/>
        </w:rPr>
        <w:t>.3.</w:t>
      </w:r>
      <w:r w:rsidR="0019202E">
        <w:rPr>
          <w:rFonts w:ascii="Arial" w:hAnsi="Arial" w:cs="Arial"/>
          <w:b/>
          <w:u w:val="single"/>
        </w:rPr>
        <w:t>4</w:t>
      </w:r>
      <w:r w:rsidR="0019202E" w:rsidRPr="007F5233">
        <w:rPr>
          <w:rFonts w:ascii="Arial" w:hAnsi="Arial" w:cs="Arial"/>
          <w:b/>
          <w:u w:val="single"/>
        </w:rPr>
        <w:tab/>
        <w:t>Normality</w:t>
      </w:r>
    </w:p>
    <w:p w14:paraId="4C73C282" w14:textId="54D0A889" w:rsidR="0019202E" w:rsidRDefault="0019202E" w:rsidP="005E6E4A">
      <w:pPr>
        <w:ind w:firstLine="720"/>
        <w:jc w:val="both"/>
        <w:rPr>
          <w:rFonts w:ascii="Arial" w:eastAsiaTheme="minorEastAsia" w:hAnsi="Arial" w:cs="Arial"/>
        </w:rPr>
      </w:pPr>
      <w:r w:rsidRPr="001C1429">
        <w:rPr>
          <w:rFonts w:ascii="Arial" w:eastAsiaTheme="minorEastAsia" w:hAnsi="Arial" w:cs="Arial"/>
        </w:rPr>
        <w:t xml:space="preserve">Normality tests assess whether regression residuals follow a normal distribution, ensuring valid estimators - especially in small samples. The Jarque-Bera test examines residual skewness and kurtosis, with p &gt; 0.05 indicating normality </w:t>
      </w:r>
      <w:sdt>
        <w:sdtPr>
          <w:rPr>
            <w:rFonts w:ascii="Arial" w:eastAsiaTheme="minorEastAsia" w:hAnsi="Arial" w:cs="Arial"/>
            <w:color w:val="000000"/>
          </w:rPr>
          <w:tag w:val="MENDELEY_CITATION_v3_eyJjaXRhdGlvbklEIjoiTUVOREVMRVlfQ0lUQVRJT05fYzIzYjY1ZDYtNzk5ZS00ODY5LWJkMDgtODQyMDI2OWEzMDkw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OWI5ZGVjYS0xYzZiLTRlYzItODcyYy04NTQ2YTMzZjdhZWU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
          <w:id w:val="199744865"/>
          <w:placeholder>
            <w:docPart w:val="DefaultPlaceholder_-1854013440"/>
          </w:placeholder>
        </w:sdtPr>
        <w:sdtEndPr>
          <w:rPr>
            <w:rFonts w:ascii="Helvetica" w:eastAsia="Times New Roman" w:hAnsi="Helvetica" w:cs="Times New Roman"/>
          </w:rPr>
        </w:sdtEndPr>
        <w:sdtContent>
          <w:r w:rsidRPr="0019202E">
            <w:rPr>
              <w:color w:val="000000"/>
            </w:rPr>
            <w:t xml:space="preserve">(Henderson, 1975; </w:t>
          </w:r>
          <w:proofErr w:type="spellStart"/>
          <w:r w:rsidRPr="0019202E">
            <w:rPr>
              <w:color w:val="000000"/>
            </w:rPr>
            <w:t>Suharsih</w:t>
          </w:r>
          <w:proofErr w:type="spellEnd"/>
          <w:r w:rsidRPr="0019202E">
            <w:rPr>
              <w:color w:val="000000"/>
            </w:rPr>
            <w:t xml:space="preserve"> et al., 2024)</w:t>
          </w:r>
        </w:sdtContent>
      </w:sdt>
      <w:r w:rsidRPr="001C1429">
        <w:rPr>
          <w:rFonts w:ascii="Arial" w:eastAsiaTheme="minorEastAsia" w:hAnsi="Arial" w:cs="Arial"/>
        </w:rPr>
        <w:t>.</w:t>
      </w:r>
    </w:p>
    <w:p w14:paraId="0FF9D7FC" w14:textId="77777777" w:rsidR="0019202E" w:rsidRDefault="0019202E" w:rsidP="005E6E4A">
      <w:pPr>
        <w:ind w:firstLine="720"/>
        <w:jc w:val="both"/>
        <w:rPr>
          <w:rFonts w:ascii="Arial" w:eastAsiaTheme="minorEastAsia" w:hAnsi="Arial" w:cs="Arial"/>
        </w:rPr>
      </w:pPr>
    </w:p>
    <w:p w14:paraId="7EDFA174" w14:textId="4FA026B1" w:rsidR="0019202E" w:rsidRPr="001C1429" w:rsidRDefault="00181B3C" w:rsidP="007F5233">
      <w:pPr>
        <w:jc w:val="both"/>
        <w:rPr>
          <w:rFonts w:ascii="Arial" w:eastAsiaTheme="minorEastAsia" w:hAnsi="Arial" w:cs="Arial"/>
        </w:rPr>
      </w:pPr>
      <w:r>
        <w:rPr>
          <w:rFonts w:ascii="Arial" w:hAnsi="Arial" w:cs="Arial"/>
          <w:b/>
          <w:caps/>
          <w:sz w:val="24"/>
          <w:szCs w:val="24"/>
          <w:lang w:val="en-ID" w:eastAsia="en-ID"/>
        </w:rPr>
        <w:t>3</w:t>
      </w:r>
      <w:r w:rsidR="0019202E" w:rsidRPr="00F87390">
        <w:rPr>
          <w:rFonts w:ascii="Arial" w:hAnsi="Arial" w:cs="Arial"/>
          <w:b/>
          <w:caps/>
          <w:sz w:val="24"/>
          <w:szCs w:val="24"/>
          <w:lang w:val="en-ID" w:eastAsia="en-ID"/>
        </w:rPr>
        <w:t>.</w:t>
      </w:r>
      <w:r w:rsidR="0019202E">
        <w:rPr>
          <w:rFonts w:ascii="Arial" w:hAnsi="Arial" w:cs="Arial"/>
          <w:b/>
          <w:caps/>
          <w:sz w:val="24"/>
          <w:szCs w:val="24"/>
          <w:lang w:val="en-ID" w:eastAsia="en-ID"/>
        </w:rPr>
        <w:t>4</w:t>
      </w:r>
      <w:r w:rsidR="0019202E" w:rsidRPr="00F87390">
        <w:rPr>
          <w:rFonts w:ascii="Arial" w:hAnsi="Arial" w:cs="Arial"/>
          <w:b/>
          <w:caps/>
          <w:sz w:val="24"/>
          <w:szCs w:val="24"/>
          <w:lang w:val="en-ID" w:eastAsia="en-ID"/>
        </w:rPr>
        <w:t xml:space="preserve"> </w:t>
      </w:r>
      <w:r w:rsidR="0019202E">
        <w:rPr>
          <w:rFonts w:ascii="Arial" w:hAnsi="Arial" w:cs="Arial"/>
          <w:b/>
          <w:sz w:val="24"/>
          <w:szCs w:val="24"/>
          <w:lang w:val="en-ID" w:eastAsia="en-ID"/>
        </w:rPr>
        <w:t>Monte Carlo Simulation</w:t>
      </w:r>
    </w:p>
    <w:p w14:paraId="6441E735" w14:textId="17AAE334" w:rsidR="0019202E" w:rsidRPr="001C1429" w:rsidRDefault="0019202E" w:rsidP="005E6E4A">
      <w:pPr>
        <w:ind w:firstLine="720"/>
        <w:jc w:val="both"/>
        <w:rPr>
          <w:rFonts w:ascii="Arial" w:eastAsiaTheme="minorEastAsia" w:hAnsi="Arial" w:cs="Arial"/>
        </w:rPr>
      </w:pPr>
      <w:bookmarkStart w:id="14" w:name="_Hlk198224934"/>
      <w:r w:rsidRPr="001C1429">
        <w:rPr>
          <w:rFonts w:ascii="Arial" w:eastAsiaTheme="minorEastAsia" w:hAnsi="Arial" w:cs="Arial"/>
        </w:rPr>
        <w:t xml:space="preserve">To ensure the robustness of the regression results, this study employs Monte Carlo Simulation (MCS) as a supplementary analytical tool. MCS is a probabilistic method that repeatedly generates synthetic datasets based on predefined distributions typically assuming that residuals follow a normal distribution to test the sensitivity of estimated coefficients </w:t>
      </w:r>
      <w:sdt>
        <w:sdtPr>
          <w:rPr>
            <w:rFonts w:ascii="Arial" w:eastAsiaTheme="minorEastAsia" w:hAnsi="Arial" w:cs="Arial"/>
            <w:color w:val="000000"/>
          </w:rPr>
          <w:tag w:val="MENDELEY_CITATION_v3_eyJjaXRhdGlvbklEIjoiTUVOREVMRVlfQ0lUQVRJT05fYjMwM2U5MmYtM2Y4My00YTNiLWJkZmUtYjEyYzdkNzNlZDQ5IiwiY2l0YXRpb25JdGVtcyI6W3siaWQiOiIxZWYxMjI5Ni0xNDNiLTUwNDMtOTkxOS1kODRiNDYzMjE2MWY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MWVmMTIyOTYtMTQzYi01MDQzLTk5MTktZDg0YjQ2MzIxNjFm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Mzk5NWU1NGYtNjBkZC00ZDMxLTkwMDktNWI4MDc3MWYxOTA5IiwiaHR0cDovL3d3dy5tZW5kZWxleS5jb20vZG9jdW1lbnRzLz91dWlkPWMxNTNiY2I0LWFmZDgtNGY2OS1iYTI2LTI4YmExZGE2M2QxYyJdLCJpc1RlbXBvcmFyeSI6ZmFsc2UsImxlZ2FjeURlc2t0b3BJZCI6IjM5OTVlNTRmLTYwZGQtNGQzMS05MDA5LTViODA3NzFmMTkwOSJ9LHsiaWQiOiJiOTYyOTk0OC1iODgzLTViYjMtODBhZi05MGJiNWJmYTE0YmY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iOTYyOTk0OC1iODgzLTViYjMtODBhZi05MGJiNWJmYTE0YmY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hMzRiMDk5Yy1lMTliLTQ0ZDktOWU4MS0wOTYxNGMwMWNhMjYiLCJodHRwOi8vd3d3Lm1lbmRlbGV5LmNvbS9kb2N1bWVudHMvP3V1aWQ9ZWY0NDhjZmItZjYzNC00OThiLWIwYjYtOWYyMGVmODAzMzlmIl0sImlzVGVtcG9yYXJ5IjpmYWxzZSwibGVnYWN5RGVza3RvcElkIjoiYTM0YjA5OWMtZTE5Yi00NGQ5LTllODEtMDk2MTRjMDFjYTI2In1dLCJwcm9wZXJ0aWVzIjp7Im5vdGVJbmRleCI6MH0sImlzRWRpdGVkIjpmYWxzZSwibWFudWFsT3ZlcnJpZGUiOnsiY2l0ZXByb2NUZXh0IjoiKEtpbSBldCBhbC4sIDIwMjVhOyBLbmllZiAmIzM4OyBGb3JzdG1laWVyLCAyMDIxYSkiLCJpc01hbnVhbGx5T3ZlcnJpZGRlbiI6ZmFsc2UsIm1hbnVhbE92ZXJyaWRlVGV4dCI6IiJ9fQ=="/>
          <w:id w:val="27302123"/>
          <w:placeholder>
            <w:docPart w:val="DefaultPlaceholder_-1854013440"/>
          </w:placeholder>
        </w:sdtPr>
        <w:sdtEndPr>
          <w:rPr>
            <w:rFonts w:ascii="Helvetica" w:eastAsia="Times New Roman" w:hAnsi="Helvetica" w:cs="Times New Roman"/>
          </w:rPr>
        </w:sdtEndPr>
        <w:sdtContent>
          <w:r w:rsidRPr="0019202E">
            <w:rPr>
              <w:color w:val="000000"/>
            </w:rPr>
            <w:t xml:space="preserve">(Kim et al., 2025; </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w:t>
          </w:r>
        </w:sdtContent>
      </w:sdt>
      <w:r w:rsidRPr="001C1429">
        <w:rPr>
          <w:rFonts w:ascii="Arial" w:eastAsiaTheme="minorEastAsia" w:hAnsi="Arial" w:cs="Arial"/>
        </w:rPr>
        <w:t xml:space="preserve">. This approach is particularly valuable when the model operates under conditions of data uncertainty or when underlying assumptions about error structures and variable interactions may not be fully met </w:t>
      </w:r>
      <w:sdt>
        <w:sdtPr>
          <w:rPr>
            <w:rFonts w:ascii="Arial" w:eastAsiaTheme="minorEastAsia" w:hAnsi="Arial" w:cs="Arial"/>
            <w:color w:val="000000"/>
          </w:rPr>
          <w:tag w:val="MENDELEY_CITATION_v3_eyJjaXRhdGlvbklEIjoiTUVOREVMRVlfQ0lUQVRJT05fZjAyMTE3MWEtNGUxYS00NjllLWFjYjgtNmFlNWFiM2M1NTVhIiwiY2l0YXRpb25JdGVtcyI6W3siaWQiOiI1NGMyNjhmYS03NjQ1LTUwNjQtYjNiMi1lNGJlYTg0ODFmNzEiLCJpdGVtRGF0YSI6eyJET0kiOiIxMC4zMzkwL2Jpb2VuZ2luZWVyaW5nODExMDE2MCIsIklTU04iOiIyMzA2NTM1NCIsImFic3RyYWN0IjoiRHVyaW5nIHByb2Nlc3MgZGV2ZWxvcG1lbnQsIGJpb3Byb2Nlc3MgZGF0YSBuZWVkIHRvIGJlIGNvbnZlcnRlZCBpbnRvIGFwcGxpY2FibGUga25vd2xlZGdlLiBUaGVyZWZvcmUsIGl0IGlzIGNydWNpYWwgdG8gZXZhbHVhdGUgdGhlIG9idGFpbmVkIGRhdGEgdW5kZXIgdGhlIHVzYWdlIG9mIHRyYW5zcGFyZW50IGFuZCByZWxpYWJsZSBkYXRhIHJlZHVjdGlvbiBhbmQgY29ycmVsYXRpb24gdGVjaG5pcXVlcy4gV2l0aGluIHRoaXMgY29udHJpYnV0aW9uLCB3ZSBzaG93IGEgZ2VuZXJpYyBNb250ZSBDYXJsbyBlcnJvciBwcm9wYWdhdGlvbiBhbmQgcmVncmVzc2lvbiBhcHByb2FjaCBhcHBsaWVkIHRvIHR3byBkaWZmZXJlbnQsIGluZHVzdHJpYWxseSByZWxldmFudCBjdWx0aXZhdGlvbiBwcm9jZXNzZXMuIEJhc2VkIG9uIG1lYXN1cmVtZW50IHVuY2VydGFpbnRpZXMsIGVycm9ycyBmb3IgY2VsbC1zcGVjaWZpYyBncm93dGgsIHVwdGFrZSwgYW5kIHByb2R1Y3Rpb24gcmF0ZXMgd2VyZSBkZXRlcm1pbmVkIGFjcm9zcyBhbiBldmFsdWF0aW9uIGNoYWluLCB3aXRoIGludGVybGlua2VkIGlucHV0cyBhbmQgb3V0cHV0cy4gVGhlc2UgdW5jZXJ0YWludGllcyB3ZXJlIHN1YnNlcXVlbnRseSBpbmNsdWRlZCBpbiByZWdyZXNzaW9uIGFuYWx5c2lzIHRvIGRlcml2ZSB0aGUgY292YXJpYW5jZSBvZiB0aGUgcmVncmVzc2lvbiBjb2VmZmljaWVudHMgYW5kIHRoZSBjb25maWRlbmNlIGJvdW5kcyBmb3IgcHJlZGljdGlvbi4gVGhlIHVzZWZ1bG5lc3Mgb2YgdGhlIGFwcHJvYWNoIGlzIHNob3duIHdpdGhpbiB0d28gY2FzZSBzdHVkaWVzLCBiYXNlZCBvbiB0aGUgcmVsYXRpb25zIGFjcm9zcyBiaW9tYXNzLXNwZWNpZmljIHJhdGUgY29udHJvbCBsaW1pdHMgdG8gZ3VhcmFudGVlIGhpZ2ggcHJvZHVjdGl2aXRpZXMgaW4gRS4gY29saSwgYW5kIGxvdyBsYWN0YXRlIGZvcm1hdGlvbiBpbiBhIENITyBjZWxsIGZlZC1iYXRjaCBjb3VsZCBiZSBlc3RhYmxpc2hlZC4gQmVzaWRlcyB0aGUgcG9zc2liaWxpdHkgdG8gZGV0ZXJtaW5lIHJlYWxpc3RpYyBlcnJvcnMgb24gdGhlIGV2YWx1YXRlZCBwcm9jZXNzIGRhdGEsIHRoZSBwcmVzZW50ZWQgYXBwcm9hY2ggaGVscHMgdG8gZGlmZmVyZW50aWF0ZSBiZXR3ZWVuIHJlbGlhYmxlIGFuZCB1bnJlbGlhYmxlIGNvcnJlbGF0aW9ucyBhbmQgcHJldmVudHMgdGhlIHdyb25nIGludGVycHJldGF0aW9ucyBvZiByZWxhdGlvbnMgYmFzZWQgb24gdW5jZXJ0YWluIGRhdGEuIiwiYXV0aG9yIjpbeyJkcm9wcGluZy1wYXJ0aWNsZSI6IiIsImZhbWlseSI6IkthZ2VyIiwiZ2l2ZW4iOiJKdWxpYW4iLCJub24tZHJvcHBpbmctcGFydGljbGUiOiIiLCJwYXJzZS1uYW1lcyI6ZmFsc2UsInN1ZmZpeCI6IiJ9LHsiZHJvcHBpbmctcGFydGljbGUiOiIiLCJmYW1pbHkiOiJIZXJ3aWciLCJnaXZlbiI6IkNocmlzdG9waCIsIm5vbi1kcm9wcGluZy1wYXJ0aWNsZSI6IiIsInBhcnNlLW5hbWVzIjpmYWxzZSwic3VmZml4IjoiIn1dLCJjb250YWluZXItdGl0bGUiOiJCaW9lbmdpbmVlcmluZyIsImlkIjoiNTRjMjY4ZmEtNzY0NS01MDY0LWIzYjItZTRiZWE4NDgxZjcxIiwiaXNzdWUiOiIxMSIsImlzc3VlZCI6eyJkYXRlLXBhcnRzIjpbWyIyMDIxIl1dfSwicGFnZSI6IjEtMTciLCJ0aXRsZSI6Ik1vbnRlIGNhcmxvLWJhc2VkIGVycm9yIHByb3BhZ2F0aW9uIGZvciBhIG1vcmUgcmVsaWFibGUgcmVncmVzc2lvbiBhbmFseXNpcyBhY3Jvc3Mgc3BlY2lmaWMgcmF0ZXMgaW4gYmlvcHJvY2Vzc2VzIiwidHlwZSI6ImFydGljbGUtam91cm5hbCIsInZvbHVtZSI6IjgifSwidXJpcyI6WyJodHRwOi8vd3d3Lm1lbmRlbGV5LmNvbS9kb2N1bWVudHMvP3V1aWQ9M2E3N2I2ZDYtNTcwNi00OWY1LWE2MWEtZmMxZDQyNTI1ODkwIiwiaHR0cDovL3d3dy5tZW5kZWxleS5jb20vZG9jdW1lbnRzLz91dWlkPTJlNmIzNzdiLTEyZjEtNDdiOC05MmI0LTMzODdkMzQ4OTdkZiJdLCJpc1RlbXBvcmFyeSI6ZmFsc2UsImxlZ2FjeURlc2t0b3BJZCI6IjNhNzdiNmQ2LTU3MDYtNDlmNS1hNjFhLWZjMWQ0MjUyNTg5MCJ9XSwicHJvcGVydGllcyI6eyJub3RlSW5kZXgiOjB9LCJpc0VkaXRlZCI6ZmFsc2UsIm1hbnVhbE92ZXJyaWRlIjp7ImNpdGVwcm9jVGV4dCI6IihLYWdlciAmIzM4OyBIZXJ3aWcsIDIwMjFhKSIsImlzTWFudWFsbHlPdmVycmlkZGVuIjpmYWxzZSwibWFudWFsT3ZlcnJpZGVUZXh0IjoiIn19"/>
          <w:id w:val="1551034908"/>
          <w:placeholder>
            <w:docPart w:val="DefaultPlaceholder_-1854013440"/>
          </w:placeholder>
        </w:sdtPr>
        <w:sdtEndPr>
          <w:rPr>
            <w:rFonts w:ascii="Helvetica" w:eastAsia="Times New Roman" w:hAnsi="Helvetica" w:cs="Times New Roman"/>
          </w:rPr>
        </w:sdtEndPr>
        <w:sdtContent>
          <w:r w:rsidRPr="0019202E">
            <w:rPr>
              <w:color w:val="000000"/>
            </w:rPr>
            <w:t>(Kager &amp; Herwig, 2021)</w:t>
          </w:r>
        </w:sdtContent>
      </w:sdt>
      <w:r w:rsidRPr="001C1429">
        <w:rPr>
          <w:rFonts w:ascii="Arial" w:eastAsiaTheme="minorEastAsia" w:hAnsi="Arial" w:cs="Arial"/>
        </w:rPr>
        <w:t>.</w:t>
      </w:r>
      <w:bookmarkEnd w:id="14"/>
    </w:p>
    <w:p w14:paraId="4F4FD710" w14:textId="504A9477"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By conducting exactly 1,000 simulations, this study systematically evaluates the variability of coefficient estimates across randomly perturbed datasets. This intensive iteration process allows the researcher to assess whether the core regression parameters remain stable under simulated uncertainty or fluctuate significantly </w:t>
      </w:r>
      <w:sdt>
        <w:sdtPr>
          <w:rPr>
            <w:rFonts w:ascii="Arial" w:eastAsiaTheme="minorEastAsia" w:hAnsi="Arial" w:cs="Arial"/>
            <w:color w:val="000000"/>
          </w:rPr>
          <w:tag w:val="MENDELEY_CITATION_v3_eyJjaXRhdGlvbklEIjoiTUVOREVMRVlfQ0lUQVRJT05fYzYwNGNiNDctMjZjYi00OGQ3LThmMTEtZjY0MzU1YTk0YmNj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
          <w:id w:val="-836076784"/>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w:t>
          </w:r>
        </w:sdtContent>
      </w:sdt>
      <w:r w:rsidRPr="001C1429">
        <w:rPr>
          <w:rFonts w:ascii="Arial" w:eastAsiaTheme="minorEastAsia" w:hAnsi="Arial" w:cs="Arial"/>
        </w:rPr>
        <w:t xml:space="preserve">. The distribution of the simulated coefficients is then analyzed to examine the model's sensitivity. A narrow dispersion and consistent results across the 1,000 replications suggest a high level of robustness, while substantial variation indicates that the model is sensitive to random shocks in the data </w:t>
      </w:r>
      <w:sdt>
        <w:sdtPr>
          <w:rPr>
            <w:rFonts w:ascii="Arial" w:eastAsiaTheme="minorEastAsia" w:hAnsi="Arial" w:cs="Arial"/>
            <w:color w:val="000000"/>
          </w:rPr>
          <w:tag w:val="MENDELEY_CITATION_v3_eyJjaXRhdGlvbklEIjoiTUVOREVMRVlfQ0lUQVRJT05fYWU2NjIwYjEtMDA1Ni00YzI0LTkwZGEtMGQ1YWNhMGE0NmQ0IiwiY2l0YXRpb25JdGVtcyI6W3siaWQiOiI3OTY4ZmQwYS1hYWU5LTU5MjgtODJkYi00YmJhMWMwZWM4MWQ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3OTY4ZmQwYS1hYWU5LTU5MjgtODJkYi00YmJhMWMwZWM4MWQ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2MDU3ZjlhMy1iY2EzLTQ1OWUtYjNkOC1hOTVlNzlmYmNjMmEiLCJodHRwOi8vd3d3Lm1lbmRlbGV5LmNvbS9kb2N1bWVudHMvP3V1aWQ9OTM1YTI3OWMtZTBlNS00ODQ3LWExZTItMWRiMzQ0OWY1ZmEwIl0sImlzVGVtcG9yYXJ5IjpmYWxzZSwibGVnYWN5RGVza3RvcElkIjoiNjA1N2Y5YTMtYmNhMy00NTllLWIzZDgtYTk1ZTc5ZmJjYzJhIn0seyJpZCI6ImUwMDU2OThmLTdhMTUtNTIxMC05YTBlLWRlYTA0OGNiNDMwNSIsIml0ZW1EYXRhIjp7IkRPSSI6IjEwLjEwMTYvai5jZXMuMjAyNC4xMjAxMjQiLCJJU1NOIjoiMDAwOTI1MDkiLCJhYnN0cmFjdCI6Ikdsb2JhbCBzZW5zaXRpdml0eSBhbmFseXNpcyBmb3VuZCBhIHdpZGVzcHJlYWQgdXNlIGluIHRoZSBtb2RlbGluZyBjb21tdW5pdHkgdG8gc3R1ZHkgdGhlIGlucHV0IGFuZCBvdXRwdXQgcmVsYXRpb25zaGlwIG9mIHR5cGljYWxseSBjb21wbGV4IG51bWVyaWNhbCBtb2RlbHMuIE1hbnkgc2Vuc2l0aXZpdHkgYW5hbHlzaXMgc3R1ZGllcyBoYXZlIGJlZW4gcHVibGlzaGVkIG92ZXIgdGhlIHllYXJzIGFjcm9zcyBkaWZmZXJlbnQgZG9tYWlucywgZnJvbSBjb25zaWRlcmluZyBzaW1wbGUgdGVzdCBwcm9ibGVtcyB0byBtb3JlIGNvbXBsZXggY2FzZSBzdHVkaWVzIGludm9sdmluZyBsYXJnZSBudW1lcmljYWwgbW9kZWxzLiBIb3dldmVyLCB2ZXJ5IGZldyBzdHVkaWVzIGhhdmUgYWRkcmVzc2VkIHRoZSBpc3N1ZSBvZiB0aGUgcHJlc2VuY2Ugb2YgZmF0LXRhaWxlZCBkaXN0cmlidXRpb25zIGFuZCBpdHMgaW1wbGljYXRpb24gZm9yIHRoZSBzZW5zaXRpdml0eSBhbmFseXNpcy4gRmlyc3QsIHdlIHJlY2FsbCBob3cgdGhlIGxhdyBvZiBsYXJnZSBudW1iZXJzIHNsb3dseSBjb252ZXJnZW5jZXMgZGVwZW5kaW5nIG9uIHRoZSBleHRlbnQgb2YgdGFpbHMgaW4gdGhlIGRpc3RyaWJ1dGlvbnMuIFRoZW4sIHdlIHByZXNlbnQgc29tZSBtZXRob2RzIHRvIHN0dWR5IFBhcmV0aWFuaXR5IGluIHRoZSBkYXRhIGFuZCBlc3RpbWF0ZSB0aGUgdGFpbCBpbmRleC4gV2UgdGhlbiBhcHBseSB0aGVzZSBjb25jZXB0cyB0byBhIHJlYWwtIHdvcmxkIGdsb2JhbCBzZW5zaXRpdml0eSBwcm9ibGVtIHVzaW5nIGEgY2FzZSBzdHVkeSBvZiBsb25nLSB0ZXJtIG1lYXN1cmVtZW50cyBvZiBOMk8gZW1pc3Npb25zIGRhdGFzZXQgZnJvbSBXV1RQcy4gV2UgdGhlbiBwcm9wb3NlIGEgcm9idXN0IHNlbnNpdGl2aXR5IG1ldHJpYyBiYXNlZCBvbiBtZWFuIGFic29sdXRlIGRldmlhdGlvbiBmb3IgcGFyYW1ldGVyIGltcG9ydGFuY2UgcmFua2luZyB1bmRlciBmYXQtIHRhaWxlZCBkaXN0cmlidXRpb25zLiIsImF1dGhvciI6W3siZHJvcHBpbmctcGFydGljbGUiOiIiLCJmYW1pbHkiOiJTaW4iLCJnaXZlbiI6IkfDvHJrYW4iLCJub24tZHJvcHBpbmctcGFydGljbGUiOiIiLCJwYXJzZS1uYW1lcyI6ZmFsc2UsInN1ZmZpeCI6IiJ9XSwiY29udGFpbmVyLXRpdGxlIjoiQ2hlbWljYWwgRW5naW5lZXJpbmcgU2NpZW5jZSIsImlkIjoiZTAwNTY5OGYtN2ExNS01MjEwLTlhMGUtZGVhMDQ4Y2I0MzA1IiwiaXNzdWUiOiIzIiwiaXNzdWVkIjp7ImRhdGUtcGFydHMiOltbIjIwMjQiXV19LCJwYWdlIjoiMTIwMTI0IiwicHVibGlzaGVyIjoiRWxzZXZpZXIgTHRkIiwidGl0bGUiOiJHbG9iYWwgc2Vuc2l0aXZpdHkgYW5hbHlzaXMgdXNpbmcgTW9udGUgQ2FybG8gZXN0aW1hdGlvbiB1bmRlciBmYXQtdGFpbGVkIGRpc3RyaWJ1dGlvbnMiLCJ0eXBlIjoiYXJ0aWNsZS1qb3VybmFsIiwidm9sdW1lIjoiMjk0In0sInVyaXMiOlsiaHR0cDovL3d3dy5tZW5kZWxleS5jb20vZG9jdW1lbnRzLz91dWlkPTk2ODM4YTY3LWRkZTgtNDI4Yy05MzZjLWIyNTViYjU1ODNhNiIsImh0dHA6Ly93d3cubWVuZGVsZXkuY29tL2RvY3VtZW50cy8/dXVpZD03NmY4ZWMwYy04YTY2LTQyMWQtYWM1Ni01OTVhNzBhZWRiNjIiXSwiaXNUZW1wb3JhcnkiOmZhbHNlLCJsZWdhY3lEZXNrdG9wSWQiOiI5NjgzOGE2Ny1kZGU4LTQyOGMtOTM2Yy1iMjU1YmI1NTgzYTYifV0sInByb3BlcnRpZXMiOnsibm90ZUluZGV4IjowfSwiaXNFZGl0ZWQiOmZhbHNlLCJtYW51YWxPdmVycmlkZSI6eyJjaXRlcHJvY1RleHQiOiIoUm9zZSBldCBhbC4sIDIwMjNhOyBTaW4sIDIwMjQpIiwiaXNNYW51YWxseU92ZXJyaWRkZW4iOmZhbHNlLCJtYW51YWxPdmVycmlkZVRleHQiOiIifX0="/>
          <w:id w:val="-1991625108"/>
          <w:placeholder>
            <w:docPart w:val="DefaultPlaceholder_-1854013440"/>
          </w:placeholder>
        </w:sdtPr>
        <w:sdtEndPr>
          <w:rPr>
            <w:rFonts w:ascii="Helvetica" w:eastAsia="Times New Roman" w:hAnsi="Helvetica" w:cs="Times New Roman"/>
          </w:rPr>
        </w:sdtEndPr>
        <w:sdtContent>
          <w:r w:rsidRPr="0019202E">
            <w:rPr>
              <w:color w:val="000000"/>
            </w:rPr>
            <w:t>(Rose et al., 2023; Sin, 202)</w:t>
          </w:r>
        </w:sdtContent>
      </w:sdt>
      <w:r w:rsidRPr="001C1429">
        <w:rPr>
          <w:rFonts w:ascii="Arial" w:eastAsiaTheme="minorEastAsia" w:hAnsi="Arial" w:cs="Arial"/>
        </w:rPr>
        <w:t xml:space="preserve">. In this way, Monte Carlo Simulation provides a rigorous methodological framework for validating the reliability, consistency, and generalizability of the regression findings, extending beyond the limitations of the original sample </w:t>
      </w:r>
      <w:sdt>
        <w:sdtPr>
          <w:rPr>
            <w:rFonts w:ascii="Arial" w:eastAsiaTheme="minorEastAsia" w:hAnsi="Arial" w:cs="Arial"/>
            <w:color w:val="000000"/>
          </w:rPr>
          <w:tag w:val="MENDELEY_CITATION_v3_eyJjaXRhdGlvbklEIjoiTUVOREVMRVlfQ0lUQVRJT05fYzc5MjhjNmEtYzE4ZS00Y2RmLTgyNzMtNzBkMmFmYWM4NDdiIiwiY2l0YXRpb25JdGVtcyI6W3siaWQiOiI2MjM2YWM5Zi1lN2E0LTUwZWMtOTUzNi00MmNhNDM4ZTc2OWUiLCJpdGVtRGF0YSI6eyJET0kiOiIxMC4xMTg2LzE0NzEtMjI4OC0xNC0xNCIsIklTU04iOiIxNDcxMjI4OCIsIlBNSUQiOiIyNDQ2MTA1NyIsImFic3RyYWN0IjoiQmFja2dyb3VuZDogSW4gYmlvbWVkaWNhbCByZXNlYXJjaCwgcmVzcG9uc2UgdmFyaWFibGVzIGFyZSBvZnRlbiBlbmNvdW50ZXJlZCB3aGljaCBoYXZlIGJvdW5kZWQgc3VwcG9ydCBvbiB0aGUgb3BlbiB1bml0IGludGVydmFsIC0gKDAsMSkuIFRyYWRpdGlvbmFsbHksIHJlc2VhcmNoZXJzIGhhdmUgYXR0ZW1wdGVkIHRvIGVzdGltYXRlIGNvdmFyaWF0ZSBlZmZlY3RzIG9uIHRoZXNlIHR5cGVzIG9mIHJlc3BvbnNlIGRhdGEgdXNpbmcgbGluZWFyIHJlZ3Jlc3Npb24uIEFsdGVybmF0aXZlIG1vZGVsbGluZyBzdHJhdGVnaWVzIG1heSBpbmNsdWRlOiBiZXRhIHJlZ3Jlc3Npb24sIHZhcmlhYmxlLWRpc3BlcnNpb24gYmV0YSByZWdyZXNzaW9uLCBhbmQgZnJhY3Rpb25hbCBsb2dpdCByZWdyZXNzaW9uIG1vZGVscy4gVGhpcyBzdHVkeSBlbXBsb3lzIGEgTW9udGUgQ2FybG8gc2ltdWxhdGlvbiBkZXNpZ24gdG8gY29tcGFyZSB0aGUgc3RhdGlzdGljYWwgcHJvcGVydGllcyBvZiB0aGUgbGluZWFyIHJlZ3Jlc3Npb24gbW9kZWwgdG8gdGhhdCBvZiB0aGUgbW9yZSBub3ZlbCBiZXRhIHJlZ3Jlc3Npb24sIHZhcmlhYmxlLWRpc3BlcnNpb24gYmV0YSByZWdyZXNzaW9uLCBhbmQgZnJhY3Rpb25hbCBsb2dpdCByZWdyZXNzaW9uIG1vZGVscy4gTWV0aG9kcy4gSW4gdGhlIE1vbnRlIENhcmxvIGV4cGVyaW1lbnQgd2UgYXNzdW1lIGEgc2ltcGxlIHR3byBzYW1wbGUgZGVzaWduLiBXZSBhc3N1bWUgb2JzZXJ2YXRpb25zIGFyZSByZWFsaXphdGlvbnMgb2YgaW5kZXBlbmRlbnQgZHJhd3MgZnJvbSB0aGVpciByZXNwZWN0aXZlIHByb2JhYmlsaXR5IG1vZGVscy4gVGhlIHJhbmRvbWx5IHNpbXVsYXRlZCBkcmF3cyBmcm9tIHRoZSB2YXJpb3VzIHByb2JhYmlsaXR5IG1vZGVscyBhcmUgY2hvc2VuIHRvIGVtdWxhdGUgYXZlcmFnZSBwcm9wb3J0aW9uL3BlcmNlbnRhZ2UvcmF0ZSBkaWZmZXJlbmNlcyBvZiBwcmUtc3BlY2lmaWVkIG1hZ25pdHVkZXMuIEZvbGxvd2luZyBzaW11bGF0aW9uIG9mIHRoZSBleHBlcmltZW50YWwgZGF0YSB3ZSBlc3RpbWF0ZSBhdmVyYWdlIHByb3BvcnRpb24vcGVyY2VudGFnZS9yYXRlIGRpZmZlcmVuY2VzLiBXZSBjb21wYXJlIHRoZSBlc3RpbWF0b3JzIGluIHRlcm1zIG9mIGJpYXMsIHZhcmlhbmNlLCB0eXBlLTEgZXJyb3IgYW5kIHBvd2VyLiBFc3RpbWF0ZXMgb2YgTW9udGUgQ2FybG8gZXJyb3IgYXNzb2NpYXRlZCB3aXRoIHRoZXNlIHF1YW50aXRpZXMgYXJlIHByb3ZpZGVkLiBSZXN1bHRzOiBJZiByZXNwb25zZSBkYXRhIGFyZSBiZXRhIGRpc3RyaWJ1dGVkIHdpdGggY29uc3RhbnQgZGlzcGVyc2lvbiBwYXJhbWV0ZXJzIGFjcm9zcyB0aGUgdHdvIHNhbXBsZXMsIHRoZW4gYWxsIG1vZGVscyBhcmUgdW5iaWFzZWQgYW5kIGhhdmUgcmVhc29uYWJsZSB0eXBlLTEgZXJyb3IgcmF0ZXMgYW5kIHBvd2VyIHByb2ZpbGVzLiBJZiB0aGUgcmVzcG9uc2UgZGF0YSBpbiB0aGUgdHdvIHNhbXBsZXMgaGF2ZSBkaWZmZXJlbnQgZGlzcGVyc2lvbiBwYXJhbWV0ZXJzLCB0aGVuIHRoZSBzaW1wbGUgYmV0YSByZWdyZXNzaW9uIG1vZGVsIGlzIGJpYXNlZC4gV2hlbiB0aGUgc2FtcGxlIHNpemUgaXMgc21hbGwgKE4gMCA9IE4gMSA9IDI1KSBsaW5lYXIgcmVncmVzc2lvbiBoYXMgc3VwZXJpb3IgdHlwZS0xIGVycm9yIHJhdGVzIGNvbXBhcmVkIHRvIHRoZSBvdGhlciBtb2RlbHMuIFNtYWxsIHNhbXBsZSB0eXBlLTEgZXJyb3IgcmF0ZXMgY2FuIGJlIGltcHJvdmVkIGluIGJldGEgcmVncmVzc2lvbiBtb2RlbHMgdXNpbmcgYmlhcyBjb3JyZWN0aW9uL3JlZHVjdGlvbiBtZXRob2RzLiBJbiB0aGUgcG93ZXIgZXhwZXJpbWVudHMsIHZhcmlhYmxlLWRpc3BlcnNpb24gYmV0YSByZWdyZXNzaW9uIGFuZCBmcmFjdGlvbmFsIGxvZ2l0IHJlZ3Jlc3Npb24gbW9kZWxzIGhhdmUgc2xpZ2h0bHkgZWxldmF0ZWQgcG93ZXIgY29tcGFyZWQgdG8gbGluZWFyIHJlZ3Jlc3Npb24gbW9kZWxzLiBTaW1pbGFyIHJlc3VsdHMgd2VyZSBvYnNlcnZlZCBpZiB0aGUgcmVzcG9uc2UgZGF0YSBhcmUgZ2VuZXJhdGVkIGZyb20gYSBkaXNjcmV0ZSBtdWx0aW5vbWlhbCBkaXN0cmlidXRpb24gd2l0aCBzdXBwb3J0IG9uICgwLDEpLiBDb25jbHVzaW9uczogVGhlIGxpbmVhciByZWdyZXNzaW9uIG1vZGVsLCB0aGUgdmFyaWFibGUtZGlzcGVyc2lvbiBiZXRhIHJlZ3Jlc3Npb24gbW9kZWwgYW5kIHRoZSBmcmFjdGlvbmFsIGxvZ2l0IHJlZ3Jlc3Npb24gbW9kZWwgYWxsIHBlcmZvcm0gd2VsbCBhY3Jvc3MgdGhlIHNpbXVsYXRpb24gZXhwZXJpbWVudHMgdW5kZXIgY29uc2lkZXJhdGlvbi4gV2hlbiBlbXBsb3lpbmcgYmV0YSByZWdyZXNzaW9uIHRvIGVzdGltYXRlIGNvdmFyaWF0ZSBlZmZlY3RzIG9uICgwLDEpIHJlc3BvbnNlIGRhdGEsIHJlc2VhcmNoZXJzIHNob3VsZCBlbnN1cmUgdGhlaXIgZGlzcGVyc2lvbiBzdWItbW9kZWwgaXMgcHJvcGVybHkgc3BlY2lmaWVkLCBlbHNlIGluZmVyZW50aWFsIGVycuKApiIsImF1dGhvciI6W3siZHJvcHBpbmctcGFydGljbGUiOiIiLCJmYW1pbHkiOiJNZWFuZXkiLCJnaXZlbiI6IkNocmlzdG9waGVyIiwibm9uLWRyb3BwaW5nLXBhcnRpY2xlIjoiIiwicGFyc2UtbmFtZXMiOmZhbHNlLCJzdWZmaXgiOiIifSx7ImRyb3BwaW5nLXBhcnRpY2xlIjoiIiwiZmFtaWx5IjoiTW9pbmVkZGluIiwiZ2l2ZW4iOiJSYWhpbSIsIm5vbi1kcm9wcGluZy1wYXJ0aWNsZSI6IiIsInBhcnNlLW5hbWVzIjpmYWxzZSwic3VmZml4IjoiIn1dLCJjb250YWluZXItdGl0bGUiOiJCTUMgTWVkaWNhbCBSZXNlYXJjaCBNZXRob2RvbG9neSIsImlkIjoiNjIzNmFjOWYtZTdhNC01MGVjLTk1MzYtNDJjYTQzOGU3NjllIiwiaXNzdWUiOiIxIiwiaXNzdWVkIjp7ImRhdGUtcGFydHMiOltbIjIwMTQiXV19LCJwYWdlIjoiMS0yMiIsInB1Ymxpc2hlciI6IkJNQyBNZWRpY2FsIFJlc2VhcmNoIE1ldGhvZG9sb2d5IiwidGl0bGUiOiJBIE1vbnRlIENhcmxvIHNpbXVsYXRpb24gc3R1ZHkgY29tcGFyaW5nIGxpbmVhciByZWdyZXNzaW9uLCBiZXRhIHJlZ3Jlc3Npb24sIHZhcmlhYmxlLWRpc3BlcnNpb24gYmV0YSByZWdyZXNzaW9uIGFuZCBmcmFjdGlvbmFsIGxvZ2l0IHJlZ3Jlc3Npb24gYXQgcmVjb3ZlcmluZyBhdmVyYWdlIGRpZmZlcmVuY2UgbWVhc3VyZXMgaW4gYSB0d28gc2FtcGxlIGRlc2lnbiIsInR5cGUiOiJhcnRpY2xlLWpvdXJuYWwiLCJ2b2x1bWUiOiIxNCJ9LCJ1cmlzIjpbImh0dHA6Ly93d3cubWVuZGVsZXkuY29tL2RvY3VtZW50cy8/dXVpZD1kNWEwMmM1MS1jODc0LTQ0MmEtOThjMy04OTQ1M2Q3ZTFkMmUiLCJodHRwOi8vd3d3Lm1lbmRlbGV5LmNvbS9kb2N1bWVudHMvP3V1aWQ9NTRlMzJkYzgtMGEwNS00ODE0LWFmNjAtZGE0MTcwNjdmODE4Il0sImlzVGVtcG9yYXJ5IjpmYWxzZSwibGVnYWN5RGVza3RvcElkIjoiZDVhMDJjNTEtYzg3NC00NDJhLTk4YzMtODk0NTNkN2UxZDJlIn0seyJpZCI6IjIzNzg1ZWZhLWE3ZjEtNWYwMS05ZTM3LTZlYmMzMDVhNzIyZCIsIml0ZW1EYXRhIjp7IkRPSSI6IjEwLjMzOTAvYmlvZW5naW5lZXJpbmc4MTEwMTYwIiwiSVNTTiI6IjIzMDY1MzU0IiwiYWJzdHJhY3QiOiJEdXJpbmcgcHJvY2VzcyBkZXZlbG9wbWVudCwgYmlvcHJvY2VzcyBkYXRhIG5lZWQgdG8gYmUgY29udmVydGVkIGludG8gYXBwbGljYWJsZSBrbm93bGVkZ2UuIFRoZXJlZm9yZSwgaXQgaXMgY3J1Y2lhbCB0byBldmFsdWF0ZSB0aGUgb2J0YWluZWQgZGF0YSB1bmRlciB0aGUgdXNhZ2Ugb2YgdHJhbnNwYXJlbnQgYW5kIHJlbGlhYmxlIGRhdGEgcmVkdWN0aW9uIGFuZCBjb3JyZWxhdGlvbiB0ZWNobmlxdWVzLiBXaXRoaW4gdGhpcyBjb250cmlidXRpb24sIHdlIHNob3cgYSBnZW5lcmljIE1vbnRlIENhcmxvIGVycm9yIHByb3BhZ2F0aW9uIGFuZCByZWdyZXNzaW9uIGFwcHJvYWNoIGFwcGxpZWQgdG8gdHdvIGRpZmZlcmVudCwgaW5kdXN0cmlhbGx5IHJlbGV2YW50IGN1bHRpdmF0aW9uIHByb2Nlc3Nlcy4gQmFzZWQgb24gbWVhc3VyZW1lbnQgdW5jZXJ0YWludGllcywgZXJyb3JzIGZvciBjZWxsLXNwZWNpZmljIGdyb3d0aCwgdXB0YWtlLCBhbmQgcHJvZHVjdGlvbiByYXRlcyB3ZXJlIGRldGVybWluZWQgYWNyb3NzIGFuIGV2YWx1YXRpb24gY2hhaW4sIHdpdGggaW50ZXJsaW5rZWQgaW5wdXRzIGFuZCBvdXRwdXRzLiBUaGVzZSB1bmNlcnRhaW50aWVzIHdlcmUgc3Vic2VxdWVudGx5IGluY2x1ZGVkIGluIHJlZ3Jlc3Npb24gYW5hbHlzaXMgdG8gZGVyaXZlIHRoZSBjb3ZhcmlhbmNlIG9mIHRoZSByZWdyZXNzaW9uIGNvZWZmaWNpZW50cyBhbmQgdGhlIGNvbmZpZGVuY2UgYm91bmRzIGZvciBwcmVkaWN0aW9uLiBUaGUgdXNlZnVsbmVzcyBvZiB0aGUgYXBwcm9hY2ggaXMgc2hvd24gd2l0aGluIHR3byBjYXNlIHN0dWRpZXMsIGJhc2VkIG9uIHRoZSByZWxhdGlvbnMgYWNyb3NzIGJpb21hc3Mtc3BlY2lmaWMgcmF0ZSBjb250cm9sIGxpbWl0cyB0byBndWFyYW50ZWUgaGlnaCBwcm9kdWN0aXZpdGllcyBpbiBFLiBjb2xpLCBhbmQgbG93IGxhY3RhdGUgZm9ybWF0aW9uIGluIGEgQ0hPIGNlbGwgZmVkLWJhdGNoIGNvdWxkIGJlIGVzdGFibGlzaGVkLiBCZXNpZGVzIHRoZSBwb3NzaWJpbGl0eSB0byBkZXRlcm1pbmUgcmVhbGlzdGljIGVycm9ycyBvbiB0aGUgZXZhbHVhdGVkIHByb2Nlc3MgZGF0YSwgdGhlIHByZXNlbnRlZCBhcHByb2FjaCBoZWxwcyB0byBkaWZmZXJlbnRpYXRlIGJldHdlZW4gcmVsaWFibGUgYW5kIHVucmVsaWFibGUgY29ycmVsYXRpb25zIGFuZCBwcmV2ZW50cyB0aGUgd3JvbmcgaW50ZXJwcmV0YXRpb25zIG9mIHJlbGF0aW9ucyBiYXNlZCBvbiB1bmNlcnRhaW4gZGF0YS4iLCJhdXRob3IiOlt7ImRyb3BwaW5nLXBhcnRpY2xlIjoiIiwiZmFtaWx5IjoiS2FnZXIiLCJnaXZlbiI6Ikp1bGlhbiIsIm5vbi1kcm9wcGluZy1wYXJ0aWNsZSI6IiIsInBhcnNlLW5hbWVzIjpmYWxzZSwic3VmZml4IjoiIn0seyJkcm9wcGluZy1wYXJ0aWNsZSI6IiIsImZhbWlseSI6IkhlcndpZyIsImdpdmVuIjoiQ2hyaXN0b3BoIiwibm9uLWRyb3BwaW5nLXBhcnRpY2xlIjoiIiwicGFyc2UtbmFtZXMiOmZhbHNlLCJzdWZmaXgiOiIifV0sImNvbnRhaW5lci10aXRsZSI6IkJpb2VuZ2luZWVyaW5nIiwiaWQiOiIyMzc4NWVmYS1hN2YxLTVmMDEtOWUzNy02ZWJjMzA1YTcyMmQiLCJpc3N1ZSI6IjExIiwiaXNzdWVkIjp7ImRhdGUtcGFydHMiOltbIjIwMjEiXV19LCJwYWdlIjoiMS0xNyIsInRpdGxlIjoiTW9udGUgY2FybG8tYmFzZWQgZXJyb3IgcHJvcGFnYXRpb24gZm9yIGEgbW9yZSByZWxpYWJsZSByZWdyZXNzaW9uIGFuYWx5c2lzIGFjcm9zcyBzcGVjaWZpYyByYXRlcyBpbiBiaW9wcm9jZXNzZXMiLCJ0eXBlIjoiYXJ0aWNsZS1qb3VybmFsIiwidm9sdW1lIjoiOCJ9LCJ1cmlzIjpbImh0dHA6Ly93d3cubWVuZGVsZXkuY29tL2RvY3VtZW50cy8/dXVpZD0yZTZiMzc3Yi0xMmYxLTQ3YjgtOTJiNC0zMzg3ZDM0ODk3ZGYiLCJodHRwOi8vd3d3Lm1lbmRlbGV5LmNvbS9kb2N1bWVudHMvP3V1aWQ9M2E3N2I2ZDYtNTcwNi00OWY1LWE2MWEtZmMxZDQyNTI1ODkwIl0sImlzVGVtcG9yYXJ5IjpmYWxzZSwibGVnYWN5RGVza3RvcElkIjoiMmU2YjM3N2ItMTJmMS00N2I4LTkyYjQtMzM4N2QzNDg5N2RmIn1dLCJwcm9wZXJ0aWVzIjp7Im5vdGVJbmRleCI6MH0sImlzRWRpdGVkIjpmYWxzZSwibWFudWFsT3ZlcnJpZGUiOnsiY2l0ZXByb2NUZXh0IjoiKEthZ2VyICYjMzg7IEhlcndpZywgMjAyMWI7IE1lYW5leSAmIzM4OyBNb2luZWRkaW4sIDIwMTQpIiwiaXNNYW51YWxseU92ZXJyaWRkZW4iOmZhbHNlLCJtYW51YWxPdmVycmlkZVRleHQiOiIifX0="/>
          <w:id w:val="1737127157"/>
          <w:placeholder>
            <w:docPart w:val="DefaultPlaceholder_-1854013440"/>
          </w:placeholder>
        </w:sdtPr>
        <w:sdtEndPr>
          <w:rPr>
            <w:rFonts w:ascii="Helvetica" w:eastAsia="Times New Roman" w:hAnsi="Helvetica" w:cs="Times New Roman"/>
          </w:rPr>
        </w:sdtEndPr>
        <w:sdtContent>
          <w:r w:rsidRPr="0019202E">
            <w:rPr>
              <w:color w:val="000000"/>
            </w:rPr>
            <w:t xml:space="preserve">(Kager &amp; Herwig, 2021; Meaney &amp; </w:t>
          </w:r>
          <w:proofErr w:type="spellStart"/>
          <w:r w:rsidRPr="0019202E">
            <w:rPr>
              <w:color w:val="000000"/>
            </w:rPr>
            <w:t>Moineddin</w:t>
          </w:r>
          <w:proofErr w:type="spellEnd"/>
          <w:r w:rsidRPr="0019202E">
            <w:rPr>
              <w:color w:val="000000"/>
            </w:rPr>
            <w:t>, 2014)</w:t>
          </w:r>
        </w:sdtContent>
      </w:sdt>
      <w:r w:rsidRPr="001C1429">
        <w:rPr>
          <w:rFonts w:ascii="Arial" w:eastAsiaTheme="minorEastAsia" w:hAnsi="Arial" w:cs="Arial"/>
        </w:rPr>
        <w:t>.</w:t>
      </w:r>
    </w:p>
    <w:p w14:paraId="44FA4F7D" w14:textId="0AD63FFE" w:rsidR="0019202E" w:rsidRPr="001C1429" w:rsidRDefault="0019202E" w:rsidP="005E6E4A">
      <w:pPr>
        <w:ind w:firstLine="720"/>
        <w:jc w:val="both"/>
        <w:rPr>
          <w:rFonts w:ascii="Arial" w:eastAsiaTheme="minorEastAsia" w:hAnsi="Arial" w:cs="Arial"/>
        </w:rPr>
      </w:pPr>
      <w:bookmarkStart w:id="15" w:name="_Hlk198224975"/>
      <w:r w:rsidRPr="001C1429">
        <w:rPr>
          <w:rFonts w:ascii="Arial" w:eastAsiaTheme="minorEastAsia" w:hAnsi="Arial" w:cs="Arial"/>
        </w:rPr>
        <w:t>At each iteration t of the simulation, data for the independent variables​ X1, X</w:t>
      </w:r>
      <w:proofErr w:type="gramStart"/>
      <w:r w:rsidRPr="001C1429">
        <w:rPr>
          <w:rFonts w:ascii="Arial" w:eastAsiaTheme="minorEastAsia" w:hAnsi="Arial" w:cs="Arial"/>
        </w:rPr>
        <w:t>2,...</w:t>
      </w:r>
      <w:proofErr w:type="spellStart"/>
      <w:proofErr w:type="gramEnd"/>
      <w:r w:rsidRPr="001C1429">
        <w:rPr>
          <w:rFonts w:ascii="Arial" w:eastAsiaTheme="minorEastAsia" w:hAnsi="Arial" w:cs="Arial"/>
        </w:rPr>
        <w:t>Xk</w:t>
      </w:r>
      <w:proofErr w:type="spellEnd"/>
      <w:r w:rsidRPr="001C1429">
        <w:rPr>
          <w:rFonts w:ascii="Arial" w:eastAsiaTheme="minorEastAsia" w:hAnsi="Arial" w:cs="Arial"/>
        </w:rPr>
        <w:t xml:space="preserve"> and the error term </w:t>
      </w:r>
      <w:proofErr w:type="spellStart"/>
      <w:r w:rsidRPr="001C1429">
        <w:rPr>
          <w:rFonts w:ascii="Arial" w:eastAsiaTheme="minorEastAsia" w:hAnsi="Arial" w:cs="Arial"/>
        </w:rPr>
        <w:t>e</w:t>
      </w:r>
      <w:r w:rsidRPr="001C1429">
        <w:rPr>
          <w:rFonts w:ascii="Arial" w:eastAsiaTheme="minorEastAsia" w:hAnsi="Arial" w:cs="Arial"/>
          <w:vertAlign w:val="subscript"/>
        </w:rPr>
        <w:t>i</w:t>
      </w:r>
      <w:proofErr w:type="spellEnd"/>
      <w:r w:rsidRPr="001C1429">
        <w:rPr>
          <w:rFonts w:ascii="Arial" w:eastAsiaTheme="minorEastAsia" w:hAnsi="Arial" w:cs="Arial"/>
        </w:rPr>
        <w:t xml:space="preserve"> are randomly generated based on a predefined distribution. These variables are typically assumed to follow a certain distribution, such as the normal distribution, which influences the estimation results. The data generated in each iteration form a new dataset that is then used to estimate the regression model </w:t>
      </w:r>
      <w:sdt>
        <w:sdtPr>
          <w:rPr>
            <w:rFonts w:ascii="Arial" w:eastAsiaTheme="minorEastAsia" w:hAnsi="Arial" w:cs="Arial"/>
            <w:color w:val="000000"/>
          </w:rPr>
          <w:tag w:val="MENDELEY_CITATION_v3_eyJjaXRhdGlvbklEIjoiTUVOREVMRVlfQ0lUQVRJT05fMTVkZTJhOGYtOThkNy00YmI0LThiYWEtNzUxMGYzODQ3Nzc5IiwiY2l0YXRpb25JdGVtcyI6W3siaWQiOiI3MDBlMTgzZC1jY2IzLTU5OWEtOGVhNS0zOTgxOTljMWRlNTEiLCJpdGVtRGF0YSI6eyJET0kiOiIxMC40MzI0Lzk3ODE0MTA2MDA4NzUtMjYiLCJJU0JOIjoiOTc4MzExMDc4NTk2OCIsImF1dGhvciI6W3siZHJvcHBpbmctcGFydGljbGUiOiIiLCJmYW1pbHkiOiJTY2htaWRoZWlueSIsImdpdmVuIjoiS3VydCIsIm5vbi1kcm9wcGluZy1wYXJ0aWNsZSI6IiIsInBhcnNlLW5hbWVzIjpmYWxzZSwic3VmZml4IjoiIn1dLCJjb250YWluZXItdGl0bGUiOiJTaG9ydCBHdWlkZXMgdG8gTWljcm9lY29ub21ldHJpY3MiLCJpZCI6IjcwMGUxODNkLWNjYjMtNTk5YS04ZWE1LTM5ODE5OWMxZGU1MSIsImlzc3VlZCI6eyJkYXRlLXBhcnRzIjpbWyIyMDIzIl1dfSwicGFnZSI6IjEwMy0xMDUiLCJ0aXRsZSI6Ik1vbnRlIENhcmxvIHNpbXVsYXRpb25zIiwidHlwZSI6ImFydGljbGUtam91cm5hbCJ9LCJ1cmlzIjpbImh0dHA6Ly93d3cubWVuZGVsZXkuY29tL2RvY3VtZW50cy8/dXVpZD1kZTc4MTMzYy04OGRhLTRlMzUtOGMwMC03NjhmZDk3YTdlYjIiLCJodHRwOi8vd3d3Lm1lbmRlbGV5LmNvbS9kb2N1bWVudHMvP3V1aWQ9ZmY1NjJjZjMtNjdkMC00YWFjLTkzM2ItZjJmMDQ0Yjc5MDA0Il0sImlzVGVtcG9yYXJ5IjpmYWxzZSwibGVnYWN5RGVza3RvcElkIjoiZGU3ODEzM2MtODhkYS00ZTM1LThjMDAtNzY4ZmQ5N2E3ZWIyIn1dLCJwcm9wZXJ0aWVzIjp7Im5vdGVJbmRleCI6MH0sImlzRWRpdGVkIjpmYWxzZSwibWFudWFsT3ZlcnJpZGUiOnsiY2l0ZXByb2NUZXh0IjoiKFNjaG1pZGhlaW55LCAyMDIzKSIsImlzTWFudWFsbHlPdmVycmlkZGVuIjpmYWxzZSwibWFudWFsT3ZlcnJpZGVUZXh0IjoiIn19"/>
          <w:id w:val="1921915292"/>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Schmidheiny</w:t>
          </w:r>
          <w:proofErr w:type="spellEnd"/>
          <w:r w:rsidRPr="0019202E">
            <w:rPr>
              <w:color w:val="000000"/>
            </w:rPr>
            <w:t>, 2023)</w:t>
          </w:r>
        </w:sdtContent>
      </w:sdt>
      <w:r w:rsidRPr="001C1429">
        <w:rPr>
          <w:rFonts w:ascii="Arial" w:eastAsiaTheme="minorEastAsia" w:hAnsi="Arial" w:cs="Arial"/>
        </w:rPr>
        <w:t>.</w:t>
      </w:r>
    </w:p>
    <w:p w14:paraId="51C83D9C" w14:textId="77777777" w:rsidR="0019202E" w:rsidRPr="001C1429" w:rsidRDefault="002B42F8" w:rsidP="005E6E4A">
      <w:pPr>
        <w:ind w:firstLine="720"/>
        <w:jc w:val="both"/>
        <w:rPr>
          <w:rFonts w:ascii="Arial" w:eastAsiaTheme="minorEastAsia" w:hAnsi="Arial" w:cs="Arial"/>
        </w:rPr>
      </w:pPr>
      <m:oMathPara>
        <m:oMath>
          <m:sSubSup>
            <m:sSubSupPr>
              <m:ctrlPr>
                <w:rPr>
                  <w:rFonts w:ascii="Cambria Math" w:eastAsiaTheme="minorEastAsia" w:hAnsi="Cambria Math" w:cs="Arial"/>
                  <w:i/>
                </w:rPr>
              </m:ctrlPr>
            </m:sSubSupPr>
            <m:e>
              <m:r>
                <w:rPr>
                  <w:rFonts w:ascii="Cambria Math" w:eastAsiaTheme="minorEastAsia" w:hAnsi="Cambria Math" w:cs="Arial"/>
                </w:rPr>
                <m:t>Y</m:t>
              </m:r>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0</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1</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1</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2</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2</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 </m:t>
          </m:r>
          <m:sSubSup>
            <m:sSubSupPr>
              <m:ctrlPr>
                <w:rPr>
                  <w:rFonts w:ascii="Cambria Math" w:eastAsiaTheme="minorEastAsia" w:hAnsi="Cambria Math" w:cs="Arial"/>
                  <w:i/>
                </w:rPr>
              </m:ctrlPr>
            </m:sSubSupPr>
            <m:e>
              <m:r>
                <w:rPr>
                  <w:rFonts w:ascii="Cambria Math" w:eastAsiaTheme="minorEastAsia" w:hAnsi="Cambria Math" w:cs="Arial"/>
                </w:rPr>
                <m:t>β</m:t>
              </m:r>
            </m:e>
            <m:sub>
              <m:r>
                <w:rPr>
                  <w:rFonts w:ascii="Cambria Math" w:eastAsiaTheme="minorEastAsia" w:hAnsi="Cambria Math" w:cs="Arial"/>
                </w:rPr>
                <m:t>k</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ki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r>
                <w:rPr>
                  <w:rFonts w:ascii="Cambria Math" w:eastAsiaTheme="minorEastAsia" w:hAnsi="Cambria Math" w:cs="Arial"/>
                </w:rPr>
                <m:t>ϵ</m:t>
              </m:r>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oMath>
      </m:oMathPara>
      <w:bookmarkEnd w:id="15"/>
    </w:p>
    <w:p w14:paraId="09F0634A" w14:textId="56EA674F"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After the data are simulated in each iteration, linear regression analysis is conducted to estimate the regression coefficients from the simulated dataset. The linear regression model is computed using the data generated during each simulation iteration. These estimated coefficients represent the relationship between the dependent and independent variables within the simulated dataset </w:t>
      </w:r>
      <w:sdt>
        <w:sdtPr>
          <w:rPr>
            <w:rFonts w:ascii="Arial" w:eastAsiaTheme="minorEastAsia" w:hAnsi="Arial" w:cs="Arial"/>
            <w:color w:val="000000"/>
          </w:rPr>
          <w:tag w:val="MENDELEY_CITATION_v3_eyJjaXRhdGlvbklEIjoiTUVOREVMRVlfQ0lUQVRJT05fOGVlNWIxNDEtZWI1MC00NGRhLWIzM2ItNTA1ZGQ4ZTAyMTQ1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
          <w:id w:val="-281891776"/>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Knief</w:t>
          </w:r>
          <w:proofErr w:type="spellEnd"/>
          <w:r w:rsidRPr="0019202E">
            <w:rPr>
              <w:color w:val="000000"/>
            </w:rPr>
            <w:t xml:space="preserve"> &amp; </w:t>
          </w:r>
          <w:proofErr w:type="spellStart"/>
          <w:r w:rsidRPr="0019202E">
            <w:rPr>
              <w:color w:val="000000"/>
            </w:rPr>
            <w:t>Forstmeier</w:t>
          </w:r>
          <w:proofErr w:type="spellEnd"/>
          <w:r w:rsidRPr="0019202E">
            <w:rPr>
              <w:color w:val="000000"/>
            </w:rPr>
            <w:t>, 2021b)</w:t>
          </w:r>
        </w:sdtContent>
      </w:sdt>
      <w:r w:rsidRPr="001C1429">
        <w:rPr>
          <w:rFonts w:ascii="Arial" w:eastAsiaTheme="minorEastAsia" w:hAnsi="Arial" w:cs="Arial"/>
        </w:rPr>
        <w:t>.</w:t>
      </w:r>
    </w:p>
    <w:p w14:paraId="661DCAA6" w14:textId="77777777" w:rsidR="0019202E" w:rsidRPr="001C1429" w:rsidRDefault="002B42F8" w:rsidP="005E6E4A">
      <w:pPr>
        <w:ind w:firstLine="720"/>
        <w:jc w:val="both"/>
        <w:rPr>
          <w:rFonts w:ascii="Arial" w:eastAsiaTheme="minorEastAsia" w:hAnsi="Arial" w:cs="Arial"/>
        </w:rPr>
      </w:pPr>
      <m:oMathPara>
        <m:oMath>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Y</m:t>
                  </m:r>
                </m:e>
              </m:acc>
            </m:e>
            <m:sub>
              <m:r>
                <w:rPr>
                  <w:rFonts w:ascii="Cambria Math" w:eastAsiaTheme="minorEastAsia" w:hAnsi="Cambria Math" w:cs="Arial"/>
                </w:rPr>
                <m:t>i</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0</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r>
            <w:rPr>
              <w:rFonts w:ascii="Cambria Math" w:eastAsiaTheme="minorEastAsia" w:hAnsi="Cambria Math" w:cs="Arial"/>
            </w:rPr>
            <m:t xml:space="preserve">+ </m:t>
          </m:r>
          <m:sSubSup>
            <m:sSubSupPr>
              <m:ctrlPr>
                <w:rPr>
                  <w:rFonts w:ascii="Cambria Math" w:eastAsiaTheme="minorEastAsia" w:hAnsi="Cambria Math" w:cs="Arial"/>
                  <w:i/>
                </w:rPr>
              </m:ctrlPr>
            </m:sSubSup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1</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1</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2</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2</m:t>
                      </m:r>
                      <m:r>
                        <w:rPr>
                          <w:rFonts w:ascii="Cambria Math" w:eastAsiaTheme="minorEastAsia" w:hAnsi="Cambria Math" w:cs="Arial"/>
                        </w:rPr>
                        <m:t>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up>
          </m:sSubSup>
          <m:r>
            <w:rPr>
              <w:rFonts w:ascii="Cambria Math" w:eastAsiaTheme="minorEastAsia" w:hAnsi="Cambria Math" w:cs="Arial"/>
            </w:rPr>
            <m:t>+ ⋯+</m:t>
          </m:r>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k</m:t>
              </m:r>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sSubSup>
            <m:sSubSupPr>
              <m:ctrlPr>
                <w:rPr>
                  <w:rFonts w:ascii="Cambria Math" w:eastAsiaTheme="minorEastAsia" w:hAnsi="Cambria Math" w:cs="Arial"/>
                  <w:i/>
                </w:rPr>
              </m:ctrlPr>
            </m:sSubSupPr>
            <m:e>
              <m:r>
                <w:rPr>
                  <w:rFonts w:ascii="Cambria Math" w:eastAsiaTheme="minorEastAsia" w:hAnsi="Cambria Math" w:cs="Arial"/>
                </w:rPr>
                <m:t>X</m:t>
              </m:r>
            </m:e>
            <m:sub>
              <m:d>
                <m:dPr>
                  <m:begChr m:val="{"/>
                  <m:endChr m:val="}"/>
                  <m:ctrlPr>
                    <w:rPr>
                      <w:rFonts w:ascii="Cambria Math" w:eastAsiaTheme="minorEastAsia" w:hAnsi="Cambria Math" w:cs="Arial"/>
                      <w:i/>
                    </w:rPr>
                  </m:ctrlPr>
                </m:dPr>
                <m:e>
                  <m:r>
                    <w:rPr>
                      <w:rFonts w:ascii="Cambria Math" w:eastAsiaTheme="minorEastAsia" w:hAnsi="Cambria Math" w:cs="Arial"/>
                    </w:rPr>
                    <m:t>ki</m:t>
                  </m:r>
                </m:e>
              </m:d>
            </m:sub>
            <m:sup>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t</m:t>
                      </m:r>
                    </m:e>
                  </m:d>
                </m:e>
              </m:d>
            </m:sup>
          </m:sSubSup>
        </m:oMath>
      </m:oMathPara>
    </w:p>
    <w:p w14:paraId="1FF4280F" w14:textId="582E6B33" w:rsidR="0019202E" w:rsidRPr="001C1429" w:rsidRDefault="0019202E" w:rsidP="005E6E4A">
      <w:pPr>
        <w:ind w:firstLine="720"/>
        <w:jc w:val="both"/>
        <w:rPr>
          <w:rFonts w:ascii="Arial" w:eastAsiaTheme="minorEastAsia" w:hAnsi="Arial" w:cs="Arial"/>
        </w:rPr>
      </w:pPr>
      <w:r w:rsidRPr="001C1429">
        <w:rPr>
          <w:rFonts w:ascii="Arial" w:eastAsiaTheme="minorEastAsia" w:hAnsi="Arial" w:cs="Arial"/>
        </w:rPr>
        <w:t xml:space="preserve">After performing simulations for a certain number of iterations, e.g. 1,000 iterations, we can assess the robustness of the model by analyzing the distribution of the estimated coefficients. Robustness of the model can be evaluated by checking whether the distribution of the estimated coefficients is stable and narrow or on the contrary wide and highly variable. If the coefficient distribution has a small standard deviation, it indicates that the model is stable and insensitive to random variations in the data, indicating a high degree of robustness. Conversely, a wide distribution indicates that the model is sensitive to data uncertainty </w:t>
      </w:r>
      <w:sdt>
        <w:sdtPr>
          <w:rPr>
            <w:rFonts w:ascii="Arial" w:eastAsiaTheme="minorEastAsia" w:hAnsi="Arial" w:cs="Arial"/>
            <w:color w:val="000000"/>
          </w:rPr>
          <w:tag w:val="MENDELEY_CITATION_v3_eyJjaXRhdGlvbklEIjoiTUVOREVMRVlfQ0lUQVRJT05fZGU4MDljZjQtMGQxNC00ZGI1LTgyZTItYjhmYzZhODg4YjQzIiwiY2l0YXRpb25JdGVtcyI6W3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l0sImlzVGVtcG9yYXJ5IjpmYWxzZSwibGVnYWN5RGVza3RvcElkIjoiOTM1YTI3OWMtZTBlNS00ODQ3LWExZTItMWRiMzQ0OWY1ZmEwIn1dLCJwcm9wZXJ0aWVzIjp7Im5vdGVJbmRleCI6MH0sImlzRWRpdGVkIjpmYWxzZSwibWFudWFsT3ZlcnJpZGUiOnsiY2l0ZXByb2NUZXh0IjoiKFJvc2UgZXQgYWwuLCAyMDIzYikiLCJpc01hbnVhbGx5T3ZlcnJpZGRlbiI6ZmFsc2UsIm1hbnVhbE92ZXJyaWRlVGV4dCI6IiJ9fQ=="/>
          <w:id w:val="562694978"/>
          <w:placeholder>
            <w:docPart w:val="DefaultPlaceholder_-1854013440"/>
          </w:placeholder>
        </w:sdtPr>
        <w:sdtEndPr>
          <w:rPr>
            <w:rFonts w:ascii="Helvetica" w:eastAsia="Times New Roman" w:hAnsi="Helvetica" w:cs="Times New Roman"/>
          </w:rPr>
        </w:sdtEndPr>
        <w:sdtContent>
          <w:r w:rsidRPr="0019202E">
            <w:rPr>
              <w:color w:val="000000"/>
            </w:rPr>
            <w:t>(Rose et al., 2023)</w:t>
          </w:r>
        </w:sdtContent>
      </w:sdt>
      <w:r w:rsidRPr="001C1429">
        <w:rPr>
          <w:rFonts w:ascii="Arial" w:eastAsiaTheme="minorEastAsia" w:hAnsi="Arial" w:cs="Arial"/>
        </w:rPr>
        <w:t>.</w:t>
      </w:r>
    </w:p>
    <w:p w14:paraId="74B1948C" w14:textId="77777777" w:rsidR="0019202E" w:rsidRPr="001C1429" w:rsidRDefault="0019202E" w:rsidP="005E6E4A">
      <w:pPr>
        <w:ind w:firstLine="720"/>
        <w:jc w:val="both"/>
        <w:rPr>
          <w:rFonts w:ascii="Arial" w:eastAsiaTheme="minorEastAsia" w:hAnsi="Arial" w:cs="Arial"/>
        </w:rPr>
      </w:pPr>
      <m:oMathPara>
        <m:oMath>
          <m:r>
            <w:rPr>
              <w:rFonts w:ascii="Cambria Math" w:eastAsiaTheme="minorEastAsia" w:hAnsi="Cambria Math" w:cs="Arial"/>
            </w:rPr>
            <m:t>SD</m:t>
          </m:r>
          <m:d>
            <m:dPr>
              <m:ctrlPr>
                <w:rPr>
                  <w:rFonts w:ascii="Cambria Math" w:eastAsiaTheme="minorEastAsia" w:hAnsi="Cambria Math" w:cs="Arial"/>
                  <w:i/>
                </w:rPr>
              </m:ctrlPr>
            </m:d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e>
          </m:d>
          <m:r>
            <w:rPr>
              <w:rFonts w:ascii="Cambria Math" w:eastAsiaTheme="minorEastAsia" w:hAnsi="Cambria Math" w:cs="Arial"/>
            </w:rPr>
            <m:t xml:space="preserve">=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T</m:t>
                  </m:r>
                </m:den>
              </m:f>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T-1</m:t>
                  </m:r>
                </m:sub>
                <m:sup>
                  <m:r>
                    <w:rPr>
                      <w:rFonts w:ascii="Cambria Math" w:eastAsiaTheme="minorEastAsia" w:hAnsi="Cambria Math" w:cs="Arial"/>
                    </w:rPr>
                    <m:t>T</m:t>
                  </m:r>
                </m:sup>
                <m:e>
                  <m:sSubSup>
                    <m:sSubSupPr>
                      <m:ctrlPr>
                        <w:rPr>
                          <w:rFonts w:ascii="Cambria Math" w:eastAsiaTheme="minorEastAsia" w:hAnsi="Cambria Math" w:cs="Arial"/>
                          <w:i/>
                        </w:rPr>
                      </m:ctrlPr>
                    </m:sSubSupPr>
                    <m:e>
                      <m:r>
                        <w:rPr>
                          <w:rFonts w:ascii="Cambria Math" w:eastAsiaTheme="minorEastAsia" w:hAnsi="Cambria Math" w:cs="Arial"/>
                        </w:rPr>
                        <m:t xml:space="preserve">( </m:t>
                      </m:r>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up>
                      <m:r>
                        <w:rPr>
                          <w:rFonts w:ascii="Cambria Math" w:eastAsiaTheme="minorEastAsia" w:hAnsi="Cambria Math" w:cs="Arial"/>
                        </w:rPr>
                        <m:t>(t)</m:t>
                      </m:r>
                    </m:sup>
                  </m:sSubSup>
                  <m:r>
                    <w:rPr>
                      <w:rFonts w:ascii="Cambria Math" w:eastAsiaTheme="minorEastAsia" w:hAnsi="Cambria Math" w:cs="Arial"/>
                    </w:rPr>
                    <m:t xml:space="preserve">- </m:t>
                  </m:r>
                  <m:acc>
                    <m:accPr>
                      <m:chr m:val="̅"/>
                      <m:ctrlPr>
                        <w:rPr>
                          <w:rFonts w:ascii="Cambria Math" w:eastAsiaTheme="minorEastAsia" w:hAnsi="Cambria Math" w:cs="Arial"/>
                          <w:i/>
                        </w:rPr>
                      </m:ctrlPr>
                    </m:accPr>
                    <m:e>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β</m:t>
                              </m:r>
                            </m:e>
                          </m:acc>
                        </m:e>
                        <m:sub>
                          <m:r>
                            <w:rPr>
                              <w:rFonts w:ascii="Cambria Math" w:eastAsiaTheme="minorEastAsia" w:hAnsi="Cambria Math" w:cs="Arial"/>
                            </w:rPr>
                            <m:t>j</m:t>
                          </m:r>
                        </m:sub>
                      </m:sSub>
                    </m:e>
                  </m:acc>
                  <m:sSup>
                    <m:sSupPr>
                      <m:ctrlPr>
                        <w:rPr>
                          <w:rFonts w:ascii="Cambria Math" w:eastAsiaTheme="minorEastAsia" w:hAnsi="Cambria Math" w:cs="Arial"/>
                          <w:i/>
                        </w:rPr>
                      </m:ctrlPr>
                    </m:sSupPr>
                    <m:e>
                      <m:r>
                        <w:rPr>
                          <w:rFonts w:ascii="Cambria Math" w:eastAsiaTheme="minorEastAsia" w:hAnsi="Cambria Math" w:cs="Arial"/>
                        </w:rPr>
                        <m:t>)</m:t>
                      </m:r>
                    </m:e>
                    <m:sup>
                      <m:r>
                        <w:rPr>
                          <w:rFonts w:ascii="Cambria Math" w:eastAsiaTheme="minorEastAsia" w:hAnsi="Cambria Math" w:cs="Arial"/>
                        </w:rPr>
                        <m:t>2</m:t>
                      </m:r>
                    </m:sup>
                  </m:sSup>
                </m:e>
              </m:nary>
            </m:e>
          </m:rad>
        </m:oMath>
      </m:oMathPara>
    </w:p>
    <w:p w14:paraId="19DD7E83" w14:textId="77777777" w:rsidR="009D2BEF" w:rsidRDefault="009D2BEF" w:rsidP="005E6E4A">
      <w:pPr>
        <w:pStyle w:val="Head1"/>
        <w:spacing w:after="0"/>
        <w:jc w:val="both"/>
        <w:rPr>
          <w:rFonts w:ascii="Arial" w:hAnsi="Arial" w:cs="Arial"/>
        </w:rPr>
      </w:pPr>
    </w:p>
    <w:p w14:paraId="5B9CBB8A" w14:textId="6CF89AE7" w:rsidR="0019202E" w:rsidRPr="00FB3A86" w:rsidRDefault="00181B3C" w:rsidP="005E6E4A">
      <w:pPr>
        <w:pStyle w:val="Head1"/>
        <w:spacing w:after="0"/>
        <w:jc w:val="both"/>
        <w:rPr>
          <w:rFonts w:ascii="Arial" w:hAnsi="Arial" w:cs="Arial"/>
        </w:rPr>
      </w:pPr>
      <w:r>
        <w:rPr>
          <w:rFonts w:ascii="Arial" w:hAnsi="Arial" w:cs="Arial"/>
        </w:rPr>
        <w:t>4</w:t>
      </w:r>
      <w:r w:rsidR="0019202E">
        <w:rPr>
          <w:rFonts w:ascii="Arial" w:hAnsi="Arial" w:cs="Arial"/>
        </w:rPr>
        <w:t>. results and discussion</w:t>
      </w:r>
    </w:p>
    <w:p w14:paraId="26D38091" w14:textId="1F64E6AC" w:rsidR="0019202E" w:rsidRDefault="0019202E" w:rsidP="005E6E4A">
      <w:pPr>
        <w:ind w:firstLine="720"/>
        <w:jc w:val="both"/>
        <w:rPr>
          <w:rFonts w:ascii="Arial" w:hAnsi="Arial" w:cs="Arial"/>
          <w:szCs w:val="16"/>
        </w:rPr>
      </w:pPr>
      <w:r w:rsidRPr="00662769">
        <w:rPr>
          <w:rFonts w:ascii="Arial" w:hAnsi="Arial" w:cs="Arial"/>
          <w:szCs w:val="16"/>
        </w:rPr>
        <w:t xml:space="preserve">Table </w:t>
      </w:r>
      <w:r w:rsidR="00331001">
        <w:rPr>
          <w:rFonts w:ascii="Arial" w:hAnsi="Arial" w:cs="Arial"/>
          <w:szCs w:val="16"/>
        </w:rPr>
        <w:t>2</w:t>
      </w:r>
      <w:r w:rsidRPr="00662769">
        <w:rPr>
          <w:rFonts w:ascii="Arial" w:hAnsi="Arial" w:cs="Arial"/>
          <w:szCs w:val="16"/>
        </w:rPr>
        <w:t xml:space="preserve"> presents the descriptive statistics of the variables used in this study. The dependent variable is the </w:t>
      </w:r>
      <w:r w:rsidR="0064623E">
        <w:rPr>
          <w:rFonts w:ascii="Arial" w:hAnsi="Arial" w:cs="Arial"/>
          <w:szCs w:val="16"/>
        </w:rPr>
        <w:t>GINI</w:t>
      </w:r>
      <w:r w:rsidRPr="00662769">
        <w:rPr>
          <w:rFonts w:ascii="Arial" w:hAnsi="Arial" w:cs="Arial"/>
          <w:szCs w:val="16"/>
        </w:rPr>
        <w:t xml:space="preserve"> Ratio Index, which serves as a measure of income inequality. The analysis includes three independent variables: Average Years of Schooling, Sex Ratio, and Log Domestic Direct Investment (DDI). Each variable consists of a total of 60 observations, and the table displays all the mean, minimum, maximum and standard deviation values of each variable.</w:t>
      </w:r>
    </w:p>
    <w:p w14:paraId="29C4C6EB" w14:textId="77777777" w:rsidR="00592466" w:rsidRDefault="00592466" w:rsidP="005E6E4A">
      <w:pPr>
        <w:ind w:firstLine="720"/>
        <w:jc w:val="both"/>
        <w:rPr>
          <w:rFonts w:ascii="Arial" w:hAnsi="Arial" w:cs="Arial"/>
          <w:szCs w:val="16"/>
        </w:rPr>
      </w:pPr>
    </w:p>
    <w:p w14:paraId="34AEBD62" w14:textId="30472FDA" w:rsidR="0019202E" w:rsidRPr="00FF3D7A" w:rsidRDefault="0019202E" w:rsidP="005E6E4A">
      <w:pPr>
        <w:ind w:firstLine="720"/>
        <w:jc w:val="center"/>
        <w:rPr>
          <w:rFonts w:ascii="Arial" w:eastAsia="Calibri" w:hAnsi="Arial" w:cs="Arial"/>
          <w:b/>
          <w:bCs/>
          <w:sz w:val="22"/>
          <w:szCs w:val="22"/>
          <w:lang w:val="id-ID"/>
        </w:rPr>
      </w:pPr>
      <w:r w:rsidRPr="00FF3D7A">
        <w:rPr>
          <w:rFonts w:ascii="Arial" w:eastAsia="Calibri" w:hAnsi="Arial" w:cs="Arial"/>
          <w:b/>
          <w:bCs/>
          <w:sz w:val="22"/>
          <w:szCs w:val="22"/>
          <w:lang w:val="id-ID"/>
        </w:rPr>
        <w:t>Table</w:t>
      </w:r>
      <w:r>
        <w:rPr>
          <w:rFonts w:ascii="Arial" w:eastAsia="Calibri" w:hAnsi="Arial" w:cs="Arial"/>
          <w:b/>
          <w:bCs/>
          <w:sz w:val="22"/>
          <w:szCs w:val="22"/>
          <w:lang w:val="id-ID"/>
        </w:rPr>
        <w:t xml:space="preserve"> </w:t>
      </w:r>
      <w:r w:rsidR="00331001">
        <w:rPr>
          <w:rFonts w:ascii="Arial" w:eastAsia="Calibri" w:hAnsi="Arial" w:cs="Arial"/>
          <w:b/>
          <w:bCs/>
          <w:sz w:val="22"/>
          <w:szCs w:val="22"/>
          <w:lang w:val="id-ID"/>
        </w:rPr>
        <w:t>2</w:t>
      </w:r>
      <w:r w:rsidRPr="00FF3D7A">
        <w:rPr>
          <w:rFonts w:ascii="Arial" w:eastAsia="Calibri" w:hAnsi="Arial" w:cs="Arial"/>
          <w:b/>
          <w:bCs/>
          <w:sz w:val="22"/>
          <w:szCs w:val="22"/>
          <w:lang w:val="id-ID"/>
        </w:rPr>
        <w:t xml:space="preserve"> Descriptive Statistics</w:t>
      </w:r>
    </w:p>
    <w:tbl>
      <w:tblPr>
        <w:tblW w:w="0" w:type="auto"/>
        <w:tblInd w:w="142" w:type="dxa"/>
        <w:tblLayout w:type="fixed"/>
        <w:tblLook w:val="0000" w:firstRow="0" w:lastRow="0" w:firstColumn="0" w:lastColumn="0" w:noHBand="0" w:noVBand="0"/>
      </w:tblPr>
      <w:tblGrid>
        <w:gridCol w:w="2251"/>
        <w:gridCol w:w="1424"/>
        <w:gridCol w:w="1424"/>
        <w:gridCol w:w="1424"/>
        <w:gridCol w:w="1424"/>
        <w:gridCol w:w="1424"/>
      </w:tblGrid>
      <w:tr w:rsidR="0019202E" w:rsidRPr="00A355C3" w14:paraId="6EF52183" w14:textId="77777777" w:rsidTr="00BA0A0F">
        <w:trPr>
          <w:trHeight w:val="281"/>
        </w:trPr>
        <w:tc>
          <w:tcPr>
            <w:tcW w:w="2251" w:type="dxa"/>
            <w:tcBorders>
              <w:top w:val="single" w:sz="4" w:space="0" w:color="auto"/>
              <w:left w:val="nil"/>
              <w:bottom w:val="nil"/>
              <w:right w:val="nil"/>
            </w:tcBorders>
          </w:tcPr>
          <w:p w14:paraId="2EA4306B" w14:textId="77777777" w:rsidR="0019202E" w:rsidRPr="00BA0A0F" w:rsidRDefault="0019202E" w:rsidP="005E6E4A">
            <w:pPr>
              <w:widowControl w:val="0"/>
              <w:autoSpaceDE w:val="0"/>
              <w:autoSpaceDN w:val="0"/>
              <w:adjustRightInd w:val="0"/>
              <w:rPr>
                <w:rFonts w:ascii="Arial" w:hAnsi="Arial" w:cs="Arial"/>
                <w:b/>
                <w:bCs/>
              </w:rPr>
            </w:pPr>
            <w:bookmarkStart w:id="16" w:name="_Hlk197350507"/>
            <w:r w:rsidRPr="00BA0A0F">
              <w:rPr>
                <w:rFonts w:ascii="Arial" w:hAnsi="Arial" w:cs="Arial"/>
                <w:b/>
                <w:bCs/>
              </w:rPr>
              <w:t>Variables</w:t>
            </w:r>
          </w:p>
        </w:tc>
        <w:tc>
          <w:tcPr>
            <w:tcW w:w="1424" w:type="dxa"/>
            <w:tcBorders>
              <w:top w:val="single" w:sz="4" w:space="0" w:color="auto"/>
              <w:left w:val="nil"/>
              <w:bottom w:val="nil"/>
              <w:right w:val="nil"/>
            </w:tcBorders>
          </w:tcPr>
          <w:p w14:paraId="6BE24E36" w14:textId="77777777" w:rsidR="0019202E" w:rsidRPr="00BA0A0F" w:rsidRDefault="0019202E" w:rsidP="005E6E4A">
            <w:pPr>
              <w:widowControl w:val="0"/>
              <w:autoSpaceDE w:val="0"/>
              <w:autoSpaceDN w:val="0"/>
              <w:adjustRightInd w:val="0"/>
              <w:jc w:val="center"/>
              <w:rPr>
                <w:rFonts w:ascii="Arial" w:hAnsi="Arial" w:cs="Arial"/>
                <w:b/>
                <w:bCs/>
              </w:rPr>
            </w:pPr>
            <w:proofErr w:type="spellStart"/>
            <w:r w:rsidRPr="00BA0A0F">
              <w:rPr>
                <w:rFonts w:ascii="Arial" w:hAnsi="Arial" w:cs="Arial"/>
                <w:b/>
                <w:bCs/>
              </w:rPr>
              <w:t>Obs</w:t>
            </w:r>
            <w:proofErr w:type="spellEnd"/>
          </w:p>
        </w:tc>
        <w:tc>
          <w:tcPr>
            <w:tcW w:w="1424" w:type="dxa"/>
            <w:tcBorders>
              <w:top w:val="single" w:sz="4" w:space="0" w:color="auto"/>
              <w:left w:val="nil"/>
              <w:bottom w:val="nil"/>
              <w:right w:val="nil"/>
            </w:tcBorders>
          </w:tcPr>
          <w:p w14:paraId="63DF698C"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ean</w:t>
            </w:r>
          </w:p>
        </w:tc>
        <w:tc>
          <w:tcPr>
            <w:tcW w:w="1424" w:type="dxa"/>
            <w:tcBorders>
              <w:top w:val="single" w:sz="4" w:space="0" w:color="auto"/>
              <w:left w:val="nil"/>
              <w:bottom w:val="nil"/>
              <w:right w:val="nil"/>
            </w:tcBorders>
          </w:tcPr>
          <w:p w14:paraId="0CE10A7C"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Sd</w:t>
            </w:r>
          </w:p>
        </w:tc>
        <w:tc>
          <w:tcPr>
            <w:tcW w:w="1424" w:type="dxa"/>
            <w:tcBorders>
              <w:top w:val="single" w:sz="4" w:space="0" w:color="auto"/>
              <w:left w:val="nil"/>
              <w:bottom w:val="nil"/>
              <w:right w:val="nil"/>
            </w:tcBorders>
          </w:tcPr>
          <w:p w14:paraId="305BFCBB"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in</w:t>
            </w:r>
          </w:p>
        </w:tc>
        <w:tc>
          <w:tcPr>
            <w:tcW w:w="1424" w:type="dxa"/>
            <w:tcBorders>
              <w:top w:val="single" w:sz="4" w:space="0" w:color="auto"/>
              <w:left w:val="nil"/>
              <w:bottom w:val="nil"/>
              <w:right w:val="nil"/>
            </w:tcBorders>
          </w:tcPr>
          <w:p w14:paraId="53FB68ED" w14:textId="77777777" w:rsidR="0019202E" w:rsidRPr="00BA0A0F" w:rsidRDefault="0019202E" w:rsidP="005E6E4A">
            <w:pPr>
              <w:widowControl w:val="0"/>
              <w:autoSpaceDE w:val="0"/>
              <w:autoSpaceDN w:val="0"/>
              <w:adjustRightInd w:val="0"/>
              <w:jc w:val="center"/>
              <w:rPr>
                <w:rFonts w:ascii="Arial" w:hAnsi="Arial" w:cs="Arial"/>
                <w:b/>
                <w:bCs/>
              </w:rPr>
            </w:pPr>
            <w:r>
              <w:rPr>
                <w:rFonts w:ascii="Arial" w:hAnsi="Arial" w:cs="Arial"/>
                <w:b/>
                <w:bCs/>
              </w:rPr>
              <w:t>M</w:t>
            </w:r>
            <w:r w:rsidRPr="00BA0A0F">
              <w:rPr>
                <w:rFonts w:ascii="Arial" w:hAnsi="Arial" w:cs="Arial"/>
                <w:b/>
                <w:bCs/>
              </w:rPr>
              <w:t>ax</w:t>
            </w:r>
          </w:p>
        </w:tc>
      </w:tr>
      <w:tr w:rsidR="0019202E" w:rsidRPr="00A355C3" w14:paraId="7E8AC288" w14:textId="77777777" w:rsidTr="00DD75C0">
        <w:trPr>
          <w:trHeight w:val="265"/>
        </w:trPr>
        <w:tc>
          <w:tcPr>
            <w:tcW w:w="2251" w:type="dxa"/>
            <w:tcBorders>
              <w:top w:val="single" w:sz="4" w:space="0" w:color="auto"/>
              <w:left w:val="nil"/>
              <w:bottom w:val="nil"/>
              <w:right w:val="nil"/>
            </w:tcBorders>
          </w:tcPr>
          <w:p w14:paraId="4D13A17D" w14:textId="6FE84ED7" w:rsidR="0019202E" w:rsidRPr="00A355C3" w:rsidRDefault="0064623E" w:rsidP="005E6E4A">
            <w:pPr>
              <w:widowControl w:val="0"/>
              <w:autoSpaceDE w:val="0"/>
              <w:autoSpaceDN w:val="0"/>
              <w:adjustRightInd w:val="0"/>
              <w:rPr>
                <w:rFonts w:ascii="Arial" w:hAnsi="Arial" w:cs="Arial"/>
              </w:rPr>
            </w:pPr>
            <w:r>
              <w:rPr>
                <w:rFonts w:ascii="Arial" w:hAnsi="Arial" w:cs="Arial"/>
              </w:rPr>
              <w:t>GINI</w:t>
            </w:r>
            <w:r w:rsidR="0019202E" w:rsidRPr="00A355C3">
              <w:rPr>
                <w:rFonts w:ascii="Arial" w:hAnsi="Arial" w:cs="Arial"/>
              </w:rPr>
              <w:t xml:space="preserve"> Ratio Index (Index)</w:t>
            </w:r>
          </w:p>
        </w:tc>
        <w:tc>
          <w:tcPr>
            <w:tcW w:w="1424" w:type="dxa"/>
            <w:tcBorders>
              <w:top w:val="single" w:sz="4" w:space="0" w:color="auto"/>
              <w:left w:val="nil"/>
              <w:bottom w:val="nil"/>
              <w:right w:val="nil"/>
            </w:tcBorders>
          </w:tcPr>
          <w:p w14:paraId="05271ED7"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single" w:sz="4" w:space="0" w:color="auto"/>
              <w:left w:val="nil"/>
              <w:bottom w:val="nil"/>
              <w:right w:val="nil"/>
            </w:tcBorders>
          </w:tcPr>
          <w:p w14:paraId="48D6DD32"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.30925</w:t>
            </w:r>
          </w:p>
        </w:tc>
        <w:tc>
          <w:tcPr>
            <w:tcW w:w="1424" w:type="dxa"/>
            <w:tcBorders>
              <w:top w:val="single" w:sz="4" w:space="0" w:color="auto"/>
              <w:left w:val="nil"/>
              <w:bottom w:val="nil"/>
              <w:right w:val="nil"/>
            </w:tcBorders>
          </w:tcPr>
          <w:p w14:paraId="75F09EC1"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.0303341</w:t>
            </w:r>
          </w:p>
        </w:tc>
        <w:tc>
          <w:tcPr>
            <w:tcW w:w="1424" w:type="dxa"/>
            <w:tcBorders>
              <w:top w:val="single" w:sz="4" w:space="0" w:color="auto"/>
              <w:left w:val="nil"/>
              <w:bottom w:val="nil"/>
              <w:right w:val="nil"/>
            </w:tcBorders>
          </w:tcPr>
          <w:p w14:paraId="2B0738EB"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.258</w:t>
            </w:r>
          </w:p>
        </w:tc>
        <w:tc>
          <w:tcPr>
            <w:tcW w:w="1424" w:type="dxa"/>
            <w:tcBorders>
              <w:top w:val="single" w:sz="4" w:space="0" w:color="auto"/>
              <w:left w:val="nil"/>
              <w:bottom w:val="nil"/>
              <w:right w:val="nil"/>
            </w:tcBorders>
          </w:tcPr>
          <w:p w14:paraId="4F1F4AF0"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.405</w:t>
            </w:r>
          </w:p>
        </w:tc>
      </w:tr>
      <w:tr w:rsidR="0019202E" w:rsidRPr="00A355C3" w14:paraId="25231BF9" w14:textId="77777777" w:rsidTr="00DD75C0">
        <w:trPr>
          <w:trHeight w:val="564"/>
        </w:trPr>
        <w:tc>
          <w:tcPr>
            <w:tcW w:w="2251" w:type="dxa"/>
            <w:tcBorders>
              <w:top w:val="nil"/>
              <w:left w:val="nil"/>
              <w:bottom w:val="nil"/>
              <w:right w:val="nil"/>
            </w:tcBorders>
          </w:tcPr>
          <w:p w14:paraId="2C55EA72"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Mean Year of Schooling (Year)</w:t>
            </w:r>
          </w:p>
        </w:tc>
        <w:tc>
          <w:tcPr>
            <w:tcW w:w="1424" w:type="dxa"/>
            <w:tcBorders>
              <w:top w:val="nil"/>
              <w:left w:val="nil"/>
              <w:bottom w:val="nil"/>
              <w:right w:val="nil"/>
            </w:tcBorders>
          </w:tcPr>
          <w:p w14:paraId="770FE7CF"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nil"/>
              <w:right w:val="nil"/>
            </w:tcBorders>
          </w:tcPr>
          <w:p w14:paraId="383CEC9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9.449</w:t>
            </w:r>
          </w:p>
        </w:tc>
        <w:tc>
          <w:tcPr>
            <w:tcW w:w="1424" w:type="dxa"/>
            <w:tcBorders>
              <w:top w:val="nil"/>
              <w:left w:val="nil"/>
              <w:bottom w:val="nil"/>
              <w:right w:val="nil"/>
            </w:tcBorders>
          </w:tcPr>
          <w:p w14:paraId="144CD7B0"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.9753621</w:t>
            </w:r>
          </w:p>
        </w:tc>
        <w:tc>
          <w:tcPr>
            <w:tcW w:w="1424" w:type="dxa"/>
            <w:tcBorders>
              <w:top w:val="nil"/>
              <w:left w:val="nil"/>
              <w:bottom w:val="nil"/>
              <w:right w:val="nil"/>
            </w:tcBorders>
          </w:tcPr>
          <w:p w14:paraId="62FB4052"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7.89</w:t>
            </w:r>
          </w:p>
        </w:tc>
        <w:tc>
          <w:tcPr>
            <w:tcW w:w="1424" w:type="dxa"/>
            <w:tcBorders>
              <w:top w:val="nil"/>
              <w:left w:val="nil"/>
              <w:bottom w:val="nil"/>
              <w:right w:val="nil"/>
            </w:tcBorders>
          </w:tcPr>
          <w:p w14:paraId="5BDF6B4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10.99</w:t>
            </w:r>
          </w:p>
        </w:tc>
      </w:tr>
      <w:tr w:rsidR="0019202E" w:rsidRPr="00A355C3" w14:paraId="0894D40F" w14:textId="77777777" w:rsidTr="00DD75C0">
        <w:trPr>
          <w:trHeight w:val="281"/>
        </w:trPr>
        <w:tc>
          <w:tcPr>
            <w:tcW w:w="2251" w:type="dxa"/>
            <w:tcBorders>
              <w:top w:val="nil"/>
              <w:left w:val="nil"/>
              <w:bottom w:val="nil"/>
              <w:right w:val="nil"/>
            </w:tcBorders>
          </w:tcPr>
          <w:p w14:paraId="4EF4D422"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Sex Ratio (Ratio)</w:t>
            </w:r>
          </w:p>
        </w:tc>
        <w:tc>
          <w:tcPr>
            <w:tcW w:w="1424" w:type="dxa"/>
            <w:tcBorders>
              <w:top w:val="nil"/>
              <w:left w:val="nil"/>
              <w:bottom w:val="nil"/>
              <w:right w:val="nil"/>
            </w:tcBorders>
          </w:tcPr>
          <w:p w14:paraId="217AEA6E"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nil"/>
              <w:right w:val="nil"/>
            </w:tcBorders>
          </w:tcPr>
          <w:p w14:paraId="03803BC8"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109.7417</w:t>
            </w:r>
          </w:p>
        </w:tc>
        <w:tc>
          <w:tcPr>
            <w:tcW w:w="1424" w:type="dxa"/>
            <w:tcBorders>
              <w:top w:val="nil"/>
              <w:left w:val="nil"/>
              <w:bottom w:val="nil"/>
              <w:right w:val="nil"/>
            </w:tcBorders>
          </w:tcPr>
          <w:p w14:paraId="69821583"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4.197065</w:t>
            </w:r>
          </w:p>
        </w:tc>
        <w:tc>
          <w:tcPr>
            <w:tcW w:w="1424" w:type="dxa"/>
            <w:tcBorders>
              <w:top w:val="nil"/>
              <w:left w:val="nil"/>
              <w:bottom w:val="nil"/>
              <w:right w:val="nil"/>
            </w:tcBorders>
          </w:tcPr>
          <w:p w14:paraId="3E8022B9"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103.3</w:t>
            </w:r>
          </w:p>
        </w:tc>
        <w:tc>
          <w:tcPr>
            <w:tcW w:w="1424" w:type="dxa"/>
            <w:tcBorders>
              <w:top w:val="nil"/>
              <w:left w:val="nil"/>
              <w:bottom w:val="nil"/>
              <w:right w:val="nil"/>
            </w:tcBorders>
          </w:tcPr>
          <w:p w14:paraId="54C0EEC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118.3</w:t>
            </w:r>
          </w:p>
        </w:tc>
      </w:tr>
      <w:tr w:rsidR="0019202E" w:rsidRPr="00A355C3" w14:paraId="177F3ECE" w14:textId="77777777" w:rsidTr="00DD75C0">
        <w:trPr>
          <w:trHeight w:val="564"/>
        </w:trPr>
        <w:tc>
          <w:tcPr>
            <w:tcW w:w="2251" w:type="dxa"/>
            <w:tcBorders>
              <w:top w:val="nil"/>
              <w:left w:val="nil"/>
              <w:bottom w:val="single" w:sz="4" w:space="0" w:color="auto"/>
              <w:right w:val="nil"/>
            </w:tcBorders>
          </w:tcPr>
          <w:p w14:paraId="50980AC8" w14:textId="77777777" w:rsidR="0019202E" w:rsidRPr="00A355C3" w:rsidRDefault="0019202E" w:rsidP="005E6E4A">
            <w:pPr>
              <w:widowControl w:val="0"/>
              <w:autoSpaceDE w:val="0"/>
              <w:autoSpaceDN w:val="0"/>
              <w:adjustRightInd w:val="0"/>
              <w:rPr>
                <w:rFonts w:ascii="Arial" w:hAnsi="Arial" w:cs="Arial"/>
              </w:rPr>
            </w:pPr>
            <w:r w:rsidRPr="00A355C3">
              <w:rPr>
                <w:rFonts w:ascii="Arial" w:hAnsi="Arial" w:cs="Arial"/>
              </w:rPr>
              <w:t>Log Domestic Direct Investment (%)</w:t>
            </w:r>
          </w:p>
        </w:tc>
        <w:tc>
          <w:tcPr>
            <w:tcW w:w="1424" w:type="dxa"/>
            <w:tcBorders>
              <w:top w:val="nil"/>
              <w:left w:val="nil"/>
              <w:bottom w:val="single" w:sz="4" w:space="0" w:color="auto"/>
              <w:right w:val="nil"/>
            </w:tcBorders>
          </w:tcPr>
          <w:p w14:paraId="73E2717F"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60</w:t>
            </w:r>
          </w:p>
        </w:tc>
        <w:tc>
          <w:tcPr>
            <w:tcW w:w="1424" w:type="dxa"/>
            <w:tcBorders>
              <w:top w:val="nil"/>
              <w:left w:val="nil"/>
              <w:bottom w:val="single" w:sz="4" w:space="0" w:color="auto"/>
              <w:right w:val="nil"/>
            </w:tcBorders>
          </w:tcPr>
          <w:p w14:paraId="512902FB"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14.46974</w:t>
            </w:r>
          </w:p>
        </w:tc>
        <w:tc>
          <w:tcPr>
            <w:tcW w:w="1424" w:type="dxa"/>
            <w:tcBorders>
              <w:top w:val="nil"/>
              <w:left w:val="nil"/>
              <w:bottom w:val="single" w:sz="4" w:space="0" w:color="auto"/>
              <w:right w:val="nil"/>
            </w:tcBorders>
          </w:tcPr>
          <w:p w14:paraId="2D643C1D"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1.105126</w:t>
            </w:r>
          </w:p>
        </w:tc>
        <w:tc>
          <w:tcPr>
            <w:tcW w:w="1424" w:type="dxa"/>
            <w:tcBorders>
              <w:top w:val="nil"/>
              <w:left w:val="nil"/>
              <w:bottom w:val="single" w:sz="4" w:space="0" w:color="auto"/>
              <w:right w:val="nil"/>
            </w:tcBorders>
          </w:tcPr>
          <w:p w14:paraId="7962F1B5"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12.1505</w:t>
            </w:r>
          </w:p>
        </w:tc>
        <w:tc>
          <w:tcPr>
            <w:tcW w:w="1424" w:type="dxa"/>
            <w:tcBorders>
              <w:top w:val="nil"/>
              <w:left w:val="nil"/>
              <w:bottom w:val="single" w:sz="4" w:space="0" w:color="auto"/>
              <w:right w:val="nil"/>
            </w:tcBorders>
          </w:tcPr>
          <w:p w14:paraId="63DFB067" w14:textId="77777777" w:rsidR="0019202E" w:rsidRPr="00A355C3" w:rsidRDefault="0019202E" w:rsidP="005E6E4A">
            <w:pPr>
              <w:widowControl w:val="0"/>
              <w:autoSpaceDE w:val="0"/>
              <w:autoSpaceDN w:val="0"/>
              <w:adjustRightInd w:val="0"/>
              <w:jc w:val="center"/>
              <w:rPr>
                <w:rFonts w:ascii="Arial" w:hAnsi="Arial" w:cs="Arial"/>
              </w:rPr>
            </w:pPr>
            <w:r w:rsidRPr="00A355C3">
              <w:rPr>
                <w:rFonts w:ascii="Arial" w:hAnsi="Arial" w:cs="Arial"/>
              </w:rPr>
              <w:t>16.836</w:t>
            </w:r>
          </w:p>
        </w:tc>
      </w:tr>
    </w:tbl>
    <w:bookmarkEnd w:id="16"/>
    <w:p w14:paraId="07992115" w14:textId="77777777" w:rsidR="0019202E" w:rsidRDefault="0019202E" w:rsidP="005E6E4A">
      <w:pPr>
        <w:jc w:val="both"/>
        <w:rPr>
          <w:rFonts w:ascii="Arial" w:eastAsia="Calibri" w:hAnsi="Arial" w:cs="Arial"/>
          <w:sz w:val="18"/>
          <w:szCs w:val="18"/>
        </w:rPr>
      </w:pPr>
      <w:r w:rsidRPr="0077642A">
        <w:rPr>
          <w:rFonts w:ascii="Arial" w:eastAsia="Calibri" w:hAnsi="Arial" w:cs="Arial"/>
          <w:sz w:val="18"/>
          <w:szCs w:val="18"/>
        </w:rPr>
        <w:t>Source: Processed by the author</w:t>
      </w:r>
    </w:p>
    <w:p w14:paraId="250A994E" w14:textId="46DCFCAB" w:rsidR="00592466" w:rsidRDefault="00592466" w:rsidP="005E6E4A">
      <w:pPr>
        <w:jc w:val="both"/>
        <w:rPr>
          <w:rFonts w:ascii="Arial" w:eastAsia="Calibri" w:hAnsi="Arial" w:cs="Arial"/>
          <w:sz w:val="18"/>
          <w:szCs w:val="18"/>
        </w:rPr>
      </w:pPr>
      <w:r>
        <w:rPr>
          <w:rFonts w:ascii="Arial" w:eastAsia="Calibri" w:hAnsi="Arial" w:cs="Arial"/>
          <w:sz w:val="18"/>
          <w:szCs w:val="18"/>
        </w:rPr>
        <w:tab/>
      </w:r>
      <w:r w:rsidRPr="00592466">
        <w:rPr>
          <w:rFonts w:ascii="Arial" w:eastAsia="Calibri" w:hAnsi="Arial" w:cs="Arial"/>
          <w:sz w:val="18"/>
          <w:szCs w:val="18"/>
        </w:rPr>
        <w:t>The regression analysis results are summarized in Table 3. Among the three panel models, specification tests indicate that the Common Effect Model (CEM) is the most appropriate. This suggests that regional differences are less decisive compared to the overall socioeconomic patterns in explaining inequality dynamics.</w:t>
      </w:r>
    </w:p>
    <w:p w14:paraId="688DD9FF" w14:textId="77777777" w:rsidR="00592466" w:rsidRDefault="00592466" w:rsidP="005E6E4A">
      <w:pPr>
        <w:jc w:val="both"/>
        <w:rPr>
          <w:rFonts w:ascii="Arial" w:eastAsia="Calibri" w:hAnsi="Arial" w:cs="Arial"/>
          <w:sz w:val="18"/>
          <w:szCs w:val="18"/>
        </w:rPr>
      </w:pPr>
    </w:p>
    <w:p w14:paraId="6DDA18E4" w14:textId="6F6F51FF" w:rsidR="0019202E" w:rsidRPr="005A11B8" w:rsidRDefault="0019202E" w:rsidP="005E6E4A">
      <w:pPr>
        <w:jc w:val="center"/>
        <w:rPr>
          <w:rFonts w:ascii="Arial" w:eastAsia="Calibri" w:hAnsi="Arial" w:cs="Arial"/>
          <w:b/>
          <w:bCs/>
        </w:rPr>
      </w:pPr>
      <w:r w:rsidRPr="005A11B8">
        <w:rPr>
          <w:rFonts w:ascii="Arial" w:hAnsi="Arial" w:cs="Arial"/>
        </w:rPr>
        <w:t xml:space="preserve"> </w:t>
      </w:r>
      <w:r>
        <w:rPr>
          <w:rFonts w:ascii="Arial" w:hAnsi="Arial" w:cs="Arial"/>
        </w:rPr>
        <w:tab/>
      </w:r>
      <w:r w:rsidRPr="005A11B8">
        <w:rPr>
          <w:rFonts w:ascii="Arial" w:eastAsia="Calibri" w:hAnsi="Arial" w:cs="Arial"/>
          <w:b/>
          <w:bCs/>
        </w:rPr>
        <w:t xml:space="preserve">Table </w:t>
      </w:r>
      <w:r w:rsidR="00331001">
        <w:rPr>
          <w:rFonts w:ascii="Arial" w:eastAsia="Calibri" w:hAnsi="Arial" w:cs="Arial"/>
          <w:b/>
          <w:bCs/>
        </w:rPr>
        <w:t>3</w:t>
      </w:r>
      <w:r w:rsidRPr="005A11B8">
        <w:rPr>
          <w:rFonts w:ascii="Arial" w:eastAsia="Calibri" w:hAnsi="Arial" w:cs="Arial"/>
          <w:b/>
          <w:bCs/>
        </w:rPr>
        <w:t xml:space="preserve"> Panel Data Regression Results: CEM, REM, and FEM</w:t>
      </w:r>
    </w:p>
    <w:tbl>
      <w:tblPr>
        <w:tblW w:w="0" w:type="auto"/>
        <w:tblInd w:w="165" w:type="dxa"/>
        <w:tblLayout w:type="fixed"/>
        <w:tblLook w:val="0000" w:firstRow="0" w:lastRow="0" w:firstColumn="0" w:lastColumn="0" w:noHBand="0" w:noVBand="0"/>
      </w:tblPr>
      <w:tblGrid>
        <w:gridCol w:w="2007"/>
        <w:gridCol w:w="2442"/>
        <w:gridCol w:w="2442"/>
        <w:gridCol w:w="2442"/>
      </w:tblGrid>
      <w:tr w:rsidR="0019202E" w:rsidRPr="005A11B8" w14:paraId="0176342E" w14:textId="77777777" w:rsidTr="009603DC">
        <w:trPr>
          <w:trHeight w:val="197"/>
        </w:trPr>
        <w:tc>
          <w:tcPr>
            <w:tcW w:w="2007" w:type="dxa"/>
            <w:tcBorders>
              <w:top w:val="single" w:sz="4" w:space="0" w:color="auto"/>
              <w:left w:val="nil"/>
              <w:bottom w:val="nil"/>
              <w:right w:val="nil"/>
            </w:tcBorders>
          </w:tcPr>
          <w:p w14:paraId="62F9DCE2" w14:textId="77777777" w:rsidR="0019202E" w:rsidRPr="005A11B8" w:rsidRDefault="0019202E" w:rsidP="005E6E4A">
            <w:pPr>
              <w:widowControl w:val="0"/>
              <w:autoSpaceDE w:val="0"/>
              <w:autoSpaceDN w:val="0"/>
              <w:adjustRightInd w:val="0"/>
              <w:rPr>
                <w:rFonts w:ascii="Arial" w:hAnsi="Arial" w:cs="Arial"/>
                <w:b/>
                <w:bCs/>
              </w:rPr>
            </w:pPr>
            <w:r w:rsidRPr="005A11B8">
              <w:rPr>
                <w:rFonts w:ascii="Arial" w:hAnsi="Arial" w:cs="Arial"/>
                <w:b/>
                <w:bCs/>
              </w:rPr>
              <w:t>Models</w:t>
            </w:r>
          </w:p>
        </w:tc>
        <w:tc>
          <w:tcPr>
            <w:tcW w:w="2442" w:type="dxa"/>
            <w:tcBorders>
              <w:top w:val="single" w:sz="4" w:space="0" w:color="auto"/>
              <w:left w:val="nil"/>
              <w:bottom w:val="nil"/>
              <w:right w:val="nil"/>
            </w:tcBorders>
          </w:tcPr>
          <w:p w14:paraId="269BC642"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Common Effect Model</w:t>
            </w:r>
          </w:p>
        </w:tc>
        <w:tc>
          <w:tcPr>
            <w:tcW w:w="2442" w:type="dxa"/>
            <w:tcBorders>
              <w:top w:val="single" w:sz="4" w:space="0" w:color="auto"/>
              <w:left w:val="nil"/>
              <w:bottom w:val="nil"/>
              <w:right w:val="nil"/>
            </w:tcBorders>
          </w:tcPr>
          <w:p w14:paraId="4111AAFE"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Random Model Effect</w:t>
            </w:r>
          </w:p>
        </w:tc>
        <w:tc>
          <w:tcPr>
            <w:tcW w:w="2442" w:type="dxa"/>
            <w:tcBorders>
              <w:top w:val="single" w:sz="4" w:space="0" w:color="auto"/>
              <w:left w:val="nil"/>
              <w:bottom w:val="nil"/>
              <w:right w:val="nil"/>
            </w:tcBorders>
          </w:tcPr>
          <w:p w14:paraId="5DD9A405" w14:textId="77777777" w:rsidR="0019202E" w:rsidRPr="005A11B8" w:rsidRDefault="0019202E" w:rsidP="005E6E4A">
            <w:pPr>
              <w:widowControl w:val="0"/>
              <w:autoSpaceDE w:val="0"/>
              <w:autoSpaceDN w:val="0"/>
              <w:adjustRightInd w:val="0"/>
              <w:jc w:val="center"/>
              <w:rPr>
                <w:rFonts w:ascii="Arial" w:hAnsi="Arial" w:cs="Arial"/>
                <w:b/>
                <w:bCs/>
              </w:rPr>
            </w:pPr>
            <w:r w:rsidRPr="005A11B8">
              <w:rPr>
                <w:rFonts w:ascii="Arial" w:hAnsi="Arial" w:cs="Arial"/>
                <w:b/>
                <w:bCs/>
              </w:rPr>
              <w:t>Fixed Model Effect</w:t>
            </w:r>
          </w:p>
        </w:tc>
      </w:tr>
      <w:tr w:rsidR="0019202E" w:rsidRPr="005A11B8" w14:paraId="6B74D493" w14:textId="77777777" w:rsidTr="009603DC">
        <w:trPr>
          <w:trHeight w:val="186"/>
        </w:trPr>
        <w:tc>
          <w:tcPr>
            <w:tcW w:w="2007" w:type="dxa"/>
            <w:tcBorders>
              <w:top w:val="nil"/>
              <w:left w:val="nil"/>
              <w:bottom w:val="nil"/>
              <w:right w:val="nil"/>
            </w:tcBorders>
          </w:tcPr>
          <w:p w14:paraId="2EBC6C74" w14:textId="77777777" w:rsidR="0019202E" w:rsidRPr="005A11B8" w:rsidRDefault="0019202E" w:rsidP="005E6E4A">
            <w:pPr>
              <w:widowControl w:val="0"/>
              <w:autoSpaceDE w:val="0"/>
              <w:autoSpaceDN w:val="0"/>
              <w:adjustRightInd w:val="0"/>
              <w:rPr>
                <w:rFonts w:ascii="Arial" w:hAnsi="Arial" w:cs="Arial"/>
                <w:b/>
                <w:bCs/>
              </w:rPr>
            </w:pPr>
            <w:r w:rsidRPr="005A11B8">
              <w:rPr>
                <w:rFonts w:ascii="Arial" w:hAnsi="Arial" w:cs="Arial"/>
                <w:b/>
                <w:bCs/>
              </w:rPr>
              <w:t>Variables</w:t>
            </w:r>
          </w:p>
        </w:tc>
        <w:tc>
          <w:tcPr>
            <w:tcW w:w="2442" w:type="dxa"/>
            <w:tcBorders>
              <w:top w:val="nil"/>
              <w:left w:val="nil"/>
              <w:bottom w:val="nil"/>
              <w:right w:val="nil"/>
            </w:tcBorders>
          </w:tcPr>
          <w:p w14:paraId="0D996A46" w14:textId="0A2BB064" w:rsidR="0019202E" w:rsidRPr="005A11B8" w:rsidRDefault="0064623E" w:rsidP="005E6E4A">
            <w:pPr>
              <w:widowControl w:val="0"/>
              <w:autoSpaceDE w:val="0"/>
              <w:autoSpaceDN w:val="0"/>
              <w:adjustRightInd w:val="0"/>
              <w:jc w:val="center"/>
              <w:rPr>
                <w:rFonts w:ascii="Arial" w:hAnsi="Arial" w:cs="Arial"/>
                <w:b/>
                <w:bCs/>
              </w:rPr>
            </w:pPr>
            <w:r>
              <w:rPr>
                <w:rFonts w:ascii="Arial" w:hAnsi="Arial" w:cs="Arial"/>
                <w:b/>
                <w:bCs/>
              </w:rPr>
              <w:t>GINI</w:t>
            </w:r>
            <w:r w:rsidR="0019202E" w:rsidRPr="005A11B8">
              <w:rPr>
                <w:rFonts w:ascii="Arial" w:hAnsi="Arial" w:cs="Arial"/>
                <w:b/>
                <w:bCs/>
              </w:rPr>
              <w:t xml:space="preserve"> Ratio Index</w:t>
            </w:r>
          </w:p>
        </w:tc>
        <w:tc>
          <w:tcPr>
            <w:tcW w:w="2442" w:type="dxa"/>
            <w:tcBorders>
              <w:top w:val="nil"/>
              <w:left w:val="nil"/>
              <w:bottom w:val="nil"/>
              <w:right w:val="nil"/>
            </w:tcBorders>
          </w:tcPr>
          <w:p w14:paraId="518EAD06" w14:textId="20543246" w:rsidR="0019202E" w:rsidRPr="005A11B8" w:rsidRDefault="0064623E" w:rsidP="005E6E4A">
            <w:pPr>
              <w:widowControl w:val="0"/>
              <w:autoSpaceDE w:val="0"/>
              <w:autoSpaceDN w:val="0"/>
              <w:adjustRightInd w:val="0"/>
              <w:jc w:val="center"/>
              <w:rPr>
                <w:rFonts w:ascii="Arial" w:hAnsi="Arial" w:cs="Arial"/>
                <w:b/>
                <w:bCs/>
              </w:rPr>
            </w:pPr>
            <w:r>
              <w:rPr>
                <w:rFonts w:ascii="Arial" w:hAnsi="Arial" w:cs="Arial"/>
                <w:b/>
                <w:bCs/>
              </w:rPr>
              <w:t>GINI</w:t>
            </w:r>
            <w:r w:rsidR="0019202E" w:rsidRPr="005A11B8">
              <w:rPr>
                <w:rFonts w:ascii="Arial" w:hAnsi="Arial" w:cs="Arial"/>
                <w:b/>
                <w:bCs/>
              </w:rPr>
              <w:t xml:space="preserve"> Ratio Index</w:t>
            </w:r>
          </w:p>
        </w:tc>
        <w:tc>
          <w:tcPr>
            <w:tcW w:w="2442" w:type="dxa"/>
            <w:tcBorders>
              <w:top w:val="nil"/>
              <w:left w:val="nil"/>
              <w:bottom w:val="nil"/>
              <w:right w:val="nil"/>
            </w:tcBorders>
          </w:tcPr>
          <w:p w14:paraId="69909A1A" w14:textId="3EF1CEBC" w:rsidR="0019202E" w:rsidRPr="005A11B8" w:rsidRDefault="0064623E" w:rsidP="005E6E4A">
            <w:pPr>
              <w:widowControl w:val="0"/>
              <w:autoSpaceDE w:val="0"/>
              <w:autoSpaceDN w:val="0"/>
              <w:adjustRightInd w:val="0"/>
              <w:jc w:val="center"/>
              <w:rPr>
                <w:rFonts w:ascii="Arial" w:hAnsi="Arial" w:cs="Arial"/>
                <w:b/>
                <w:bCs/>
              </w:rPr>
            </w:pPr>
            <w:r>
              <w:rPr>
                <w:rFonts w:ascii="Arial" w:hAnsi="Arial" w:cs="Arial"/>
                <w:b/>
                <w:bCs/>
              </w:rPr>
              <w:t>GINI</w:t>
            </w:r>
            <w:r w:rsidR="0019202E" w:rsidRPr="005A11B8">
              <w:rPr>
                <w:rFonts w:ascii="Arial" w:hAnsi="Arial" w:cs="Arial"/>
                <w:b/>
                <w:bCs/>
              </w:rPr>
              <w:t xml:space="preserve"> Ratio Index</w:t>
            </w:r>
          </w:p>
        </w:tc>
      </w:tr>
      <w:tr w:rsidR="0019202E" w:rsidRPr="005A11B8" w14:paraId="38EE647C" w14:textId="77777777" w:rsidTr="009603DC">
        <w:trPr>
          <w:trHeight w:val="197"/>
        </w:trPr>
        <w:tc>
          <w:tcPr>
            <w:tcW w:w="2007" w:type="dxa"/>
            <w:tcBorders>
              <w:top w:val="single" w:sz="4" w:space="0" w:color="auto"/>
              <w:left w:val="nil"/>
              <w:bottom w:val="nil"/>
              <w:right w:val="nil"/>
            </w:tcBorders>
          </w:tcPr>
          <w:p w14:paraId="7C0BF247"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Mean Year of Schooling</w:t>
            </w:r>
          </w:p>
        </w:tc>
        <w:tc>
          <w:tcPr>
            <w:tcW w:w="2442" w:type="dxa"/>
            <w:tcBorders>
              <w:top w:val="single" w:sz="4" w:space="0" w:color="auto"/>
              <w:left w:val="nil"/>
              <w:bottom w:val="nil"/>
              <w:right w:val="nil"/>
            </w:tcBorders>
          </w:tcPr>
          <w:p w14:paraId="715A76C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0.0267***</w:t>
            </w:r>
          </w:p>
        </w:tc>
        <w:tc>
          <w:tcPr>
            <w:tcW w:w="2442" w:type="dxa"/>
            <w:tcBorders>
              <w:top w:val="single" w:sz="4" w:space="0" w:color="auto"/>
              <w:left w:val="nil"/>
              <w:bottom w:val="nil"/>
              <w:right w:val="nil"/>
            </w:tcBorders>
          </w:tcPr>
          <w:p w14:paraId="368B297A"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0.0267***</w:t>
            </w:r>
          </w:p>
        </w:tc>
        <w:tc>
          <w:tcPr>
            <w:tcW w:w="2442" w:type="dxa"/>
            <w:tcBorders>
              <w:top w:val="single" w:sz="4" w:space="0" w:color="auto"/>
              <w:left w:val="nil"/>
              <w:bottom w:val="nil"/>
              <w:right w:val="nil"/>
            </w:tcBorders>
          </w:tcPr>
          <w:p w14:paraId="13C2F2EF"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-0.0183</w:t>
            </w:r>
          </w:p>
        </w:tc>
      </w:tr>
      <w:tr w:rsidR="0019202E" w:rsidRPr="005A11B8" w14:paraId="241D416B" w14:textId="77777777" w:rsidTr="009603DC">
        <w:trPr>
          <w:trHeight w:val="197"/>
        </w:trPr>
        <w:tc>
          <w:tcPr>
            <w:tcW w:w="2007" w:type="dxa"/>
            <w:tcBorders>
              <w:top w:val="nil"/>
              <w:left w:val="nil"/>
              <w:bottom w:val="nil"/>
              <w:right w:val="nil"/>
            </w:tcBorders>
          </w:tcPr>
          <w:p w14:paraId="2C91C296"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6EE2D0A7"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(0.00378)</w:t>
            </w:r>
          </w:p>
        </w:tc>
        <w:tc>
          <w:tcPr>
            <w:tcW w:w="2442" w:type="dxa"/>
            <w:tcBorders>
              <w:top w:val="nil"/>
              <w:left w:val="nil"/>
              <w:bottom w:val="nil"/>
              <w:right w:val="nil"/>
            </w:tcBorders>
          </w:tcPr>
          <w:p w14:paraId="0E6B808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(0.00395)</w:t>
            </w:r>
          </w:p>
        </w:tc>
        <w:tc>
          <w:tcPr>
            <w:tcW w:w="2442" w:type="dxa"/>
            <w:tcBorders>
              <w:top w:val="nil"/>
              <w:left w:val="nil"/>
              <w:bottom w:val="nil"/>
              <w:right w:val="nil"/>
            </w:tcBorders>
          </w:tcPr>
          <w:p w14:paraId="4D2F214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(0.0294)</w:t>
            </w:r>
          </w:p>
        </w:tc>
      </w:tr>
      <w:tr w:rsidR="0019202E" w:rsidRPr="005A11B8" w14:paraId="7DA7D3C4" w14:textId="77777777" w:rsidTr="009603DC">
        <w:trPr>
          <w:trHeight w:val="197"/>
        </w:trPr>
        <w:tc>
          <w:tcPr>
            <w:tcW w:w="2007" w:type="dxa"/>
            <w:tcBorders>
              <w:top w:val="nil"/>
              <w:left w:val="nil"/>
              <w:bottom w:val="nil"/>
              <w:right w:val="nil"/>
            </w:tcBorders>
          </w:tcPr>
          <w:p w14:paraId="1163736D"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2F4FD000"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23EB5AB5"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70388E7"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18A362FC" w14:textId="77777777" w:rsidTr="009603DC">
        <w:trPr>
          <w:trHeight w:val="197"/>
        </w:trPr>
        <w:tc>
          <w:tcPr>
            <w:tcW w:w="2007" w:type="dxa"/>
            <w:tcBorders>
              <w:top w:val="nil"/>
              <w:left w:val="nil"/>
              <w:bottom w:val="nil"/>
              <w:right w:val="nil"/>
            </w:tcBorders>
          </w:tcPr>
          <w:p w14:paraId="2A73FBD8"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Sex Ratio</w:t>
            </w:r>
          </w:p>
        </w:tc>
        <w:tc>
          <w:tcPr>
            <w:tcW w:w="2442" w:type="dxa"/>
            <w:tcBorders>
              <w:top w:val="nil"/>
              <w:left w:val="nil"/>
              <w:bottom w:val="nil"/>
              <w:right w:val="nil"/>
            </w:tcBorders>
          </w:tcPr>
          <w:p w14:paraId="3E9147D7"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0.00320***</w:t>
            </w:r>
          </w:p>
        </w:tc>
        <w:tc>
          <w:tcPr>
            <w:tcW w:w="2442" w:type="dxa"/>
            <w:tcBorders>
              <w:top w:val="nil"/>
              <w:left w:val="nil"/>
              <w:bottom w:val="nil"/>
              <w:right w:val="nil"/>
            </w:tcBorders>
          </w:tcPr>
          <w:p w14:paraId="667DC9B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0.00320***</w:t>
            </w:r>
          </w:p>
        </w:tc>
        <w:tc>
          <w:tcPr>
            <w:tcW w:w="2442" w:type="dxa"/>
            <w:tcBorders>
              <w:top w:val="nil"/>
              <w:left w:val="nil"/>
              <w:bottom w:val="nil"/>
              <w:right w:val="nil"/>
            </w:tcBorders>
          </w:tcPr>
          <w:p w14:paraId="02AF42D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-0.000155</w:t>
            </w:r>
          </w:p>
        </w:tc>
      </w:tr>
      <w:tr w:rsidR="0019202E" w:rsidRPr="005A11B8" w14:paraId="6E399044" w14:textId="77777777" w:rsidTr="009603DC">
        <w:trPr>
          <w:trHeight w:val="186"/>
        </w:trPr>
        <w:tc>
          <w:tcPr>
            <w:tcW w:w="2007" w:type="dxa"/>
            <w:tcBorders>
              <w:top w:val="nil"/>
              <w:left w:val="nil"/>
              <w:bottom w:val="nil"/>
              <w:right w:val="nil"/>
            </w:tcBorders>
          </w:tcPr>
          <w:p w14:paraId="4F191838"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0C2EF71"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(0.000805)</w:t>
            </w:r>
          </w:p>
        </w:tc>
        <w:tc>
          <w:tcPr>
            <w:tcW w:w="2442" w:type="dxa"/>
            <w:tcBorders>
              <w:top w:val="nil"/>
              <w:left w:val="nil"/>
              <w:bottom w:val="nil"/>
              <w:right w:val="nil"/>
            </w:tcBorders>
          </w:tcPr>
          <w:p w14:paraId="21688663"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(0.000840)</w:t>
            </w:r>
          </w:p>
        </w:tc>
        <w:tc>
          <w:tcPr>
            <w:tcW w:w="2442" w:type="dxa"/>
            <w:tcBorders>
              <w:top w:val="nil"/>
              <w:left w:val="nil"/>
              <w:bottom w:val="nil"/>
              <w:right w:val="nil"/>
            </w:tcBorders>
          </w:tcPr>
          <w:p w14:paraId="41F8509E"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(0.00335)</w:t>
            </w:r>
          </w:p>
        </w:tc>
      </w:tr>
      <w:tr w:rsidR="0019202E" w:rsidRPr="005A11B8" w14:paraId="3259C662" w14:textId="77777777" w:rsidTr="009603DC">
        <w:trPr>
          <w:trHeight w:val="197"/>
        </w:trPr>
        <w:tc>
          <w:tcPr>
            <w:tcW w:w="2007" w:type="dxa"/>
            <w:tcBorders>
              <w:top w:val="nil"/>
              <w:left w:val="nil"/>
              <w:bottom w:val="nil"/>
              <w:right w:val="nil"/>
            </w:tcBorders>
          </w:tcPr>
          <w:p w14:paraId="31607CDC"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5DA2DD03"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C0594CE"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0D2A7F13"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7EBECA3B" w14:textId="77777777" w:rsidTr="009603DC">
        <w:trPr>
          <w:trHeight w:val="197"/>
        </w:trPr>
        <w:tc>
          <w:tcPr>
            <w:tcW w:w="2007" w:type="dxa"/>
            <w:tcBorders>
              <w:top w:val="nil"/>
              <w:left w:val="nil"/>
              <w:bottom w:val="nil"/>
              <w:right w:val="nil"/>
            </w:tcBorders>
          </w:tcPr>
          <w:p w14:paraId="391C6635"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Log Domestic Direct Investment</w:t>
            </w:r>
          </w:p>
        </w:tc>
        <w:tc>
          <w:tcPr>
            <w:tcW w:w="2442" w:type="dxa"/>
            <w:tcBorders>
              <w:top w:val="nil"/>
              <w:left w:val="nil"/>
              <w:bottom w:val="nil"/>
              <w:right w:val="nil"/>
            </w:tcBorders>
          </w:tcPr>
          <w:p w14:paraId="1189D979"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-0.00744**</w:t>
            </w:r>
          </w:p>
        </w:tc>
        <w:tc>
          <w:tcPr>
            <w:tcW w:w="2442" w:type="dxa"/>
            <w:tcBorders>
              <w:top w:val="nil"/>
              <w:left w:val="nil"/>
              <w:bottom w:val="nil"/>
              <w:right w:val="nil"/>
            </w:tcBorders>
          </w:tcPr>
          <w:p w14:paraId="70689EBE"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-0.00754**</w:t>
            </w:r>
          </w:p>
        </w:tc>
        <w:tc>
          <w:tcPr>
            <w:tcW w:w="2442" w:type="dxa"/>
            <w:tcBorders>
              <w:top w:val="nil"/>
              <w:left w:val="nil"/>
              <w:bottom w:val="nil"/>
              <w:right w:val="nil"/>
            </w:tcBorders>
          </w:tcPr>
          <w:p w14:paraId="789ECA2B"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-0.00842</w:t>
            </w:r>
          </w:p>
        </w:tc>
      </w:tr>
      <w:tr w:rsidR="0019202E" w:rsidRPr="005A11B8" w14:paraId="291120C9" w14:textId="77777777" w:rsidTr="009603DC">
        <w:trPr>
          <w:trHeight w:val="197"/>
        </w:trPr>
        <w:tc>
          <w:tcPr>
            <w:tcW w:w="2007" w:type="dxa"/>
            <w:tcBorders>
              <w:top w:val="nil"/>
              <w:left w:val="nil"/>
              <w:bottom w:val="nil"/>
              <w:right w:val="nil"/>
            </w:tcBorders>
          </w:tcPr>
          <w:p w14:paraId="786127F3"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246927C"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(0.00293)</w:t>
            </w:r>
          </w:p>
        </w:tc>
        <w:tc>
          <w:tcPr>
            <w:tcW w:w="2442" w:type="dxa"/>
            <w:tcBorders>
              <w:top w:val="nil"/>
              <w:left w:val="nil"/>
              <w:bottom w:val="nil"/>
              <w:right w:val="nil"/>
            </w:tcBorders>
          </w:tcPr>
          <w:p w14:paraId="286E669B"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(0.00302)</w:t>
            </w:r>
          </w:p>
        </w:tc>
        <w:tc>
          <w:tcPr>
            <w:tcW w:w="2442" w:type="dxa"/>
            <w:tcBorders>
              <w:top w:val="nil"/>
              <w:left w:val="nil"/>
              <w:bottom w:val="nil"/>
              <w:right w:val="nil"/>
            </w:tcBorders>
          </w:tcPr>
          <w:p w14:paraId="2E630DB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(0.00531)</w:t>
            </w:r>
          </w:p>
        </w:tc>
      </w:tr>
      <w:tr w:rsidR="0019202E" w:rsidRPr="005A11B8" w14:paraId="03DD53CB" w14:textId="77777777" w:rsidTr="009603DC">
        <w:trPr>
          <w:trHeight w:val="197"/>
        </w:trPr>
        <w:tc>
          <w:tcPr>
            <w:tcW w:w="2007" w:type="dxa"/>
            <w:tcBorders>
              <w:top w:val="nil"/>
              <w:left w:val="nil"/>
              <w:bottom w:val="nil"/>
              <w:right w:val="nil"/>
            </w:tcBorders>
          </w:tcPr>
          <w:p w14:paraId="11237E90"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19BB0EFD"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383ACDFC"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nil"/>
              <w:right w:val="nil"/>
            </w:tcBorders>
          </w:tcPr>
          <w:p w14:paraId="42FD20BA" w14:textId="77777777" w:rsidR="0019202E" w:rsidRPr="005A11B8" w:rsidRDefault="0019202E" w:rsidP="005E6E4A">
            <w:pPr>
              <w:widowControl w:val="0"/>
              <w:autoSpaceDE w:val="0"/>
              <w:autoSpaceDN w:val="0"/>
              <w:adjustRightInd w:val="0"/>
              <w:rPr>
                <w:rFonts w:ascii="Arial" w:hAnsi="Arial" w:cs="Arial"/>
              </w:rPr>
            </w:pPr>
          </w:p>
        </w:tc>
      </w:tr>
      <w:tr w:rsidR="0019202E" w:rsidRPr="005A11B8" w14:paraId="37593D3B" w14:textId="77777777" w:rsidTr="009603DC">
        <w:trPr>
          <w:trHeight w:val="197"/>
        </w:trPr>
        <w:tc>
          <w:tcPr>
            <w:tcW w:w="2007" w:type="dxa"/>
            <w:tcBorders>
              <w:top w:val="nil"/>
              <w:left w:val="nil"/>
              <w:bottom w:val="nil"/>
              <w:right w:val="nil"/>
            </w:tcBorders>
          </w:tcPr>
          <w:p w14:paraId="5CE44C84"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Constant</w:t>
            </w:r>
          </w:p>
        </w:tc>
        <w:tc>
          <w:tcPr>
            <w:tcW w:w="2442" w:type="dxa"/>
            <w:tcBorders>
              <w:top w:val="nil"/>
              <w:left w:val="nil"/>
              <w:bottom w:val="nil"/>
              <w:right w:val="nil"/>
            </w:tcBorders>
          </w:tcPr>
          <w:p w14:paraId="3D583F8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-0.187</w:t>
            </w:r>
            <w:r w:rsidRPr="005A11B8">
              <w:rPr>
                <w:rFonts w:ascii="Arial" w:hAnsi="Arial" w:cs="Arial"/>
                <w:vertAlign w:val="superscript"/>
              </w:rPr>
              <w:t>*</w:t>
            </w:r>
          </w:p>
        </w:tc>
        <w:tc>
          <w:tcPr>
            <w:tcW w:w="2442" w:type="dxa"/>
            <w:tcBorders>
              <w:top w:val="nil"/>
              <w:left w:val="nil"/>
              <w:bottom w:val="nil"/>
              <w:right w:val="nil"/>
            </w:tcBorders>
          </w:tcPr>
          <w:p w14:paraId="7D898371"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-0.185</w:t>
            </w:r>
          </w:p>
        </w:tc>
        <w:tc>
          <w:tcPr>
            <w:tcW w:w="2442" w:type="dxa"/>
            <w:tcBorders>
              <w:top w:val="nil"/>
              <w:left w:val="nil"/>
              <w:bottom w:val="nil"/>
              <w:right w:val="nil"/>
            </w:tcBorders>
          </w:tcPr>
          <w:p w14:paraId="1F8473C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0.621</w:t>
            </w:r>
          </w:p>
        </w:tc>
      </w:tr>
      <w:tr w:rsidR="0019202E" w:rsidRPr="005A11B8" w14:paraId="25DF03CD" w14:textId="77777777" w:rsidTr="009603DC">
        <w:trPr>
          <w:trHeight w:val="197"/>
        </w:trPr>
        <w:tc>
          <w:tcPr>
            <w:tcW w:w="2007" w:type="dxa"/>
            <w:tcBorders>
              <w:top w:val="nil"/>
              <w:left w:val="nil"/>
              <w:bottom w:val="single" w:sz="4" w:space="0" w:color="auto"/>
              <w:right w:val="nil"/>
            </w:tcBorders>
          </w:tcPr>
          <w:p w14:paraId="758EC7EA" w14:textId="77777777" w:rsidR="0019202E" w:rsidRPr="005A11B8" w:rsidRDefault="0019202E" w:rsidP="005E6E4A">
            <w:pPr>
              <w:widowControl w:val="0"/>
              <w:autoSpaceDE w:val="0"/>
              <w:autoSpaceDN w:val="0"/>
              <w:adjustRightInd w:val="0"/>
              <w:rPr>
                <w:rFonts w:ascii="Arial" w:hAnsi="Arial" w:cs="Arial"/>
              </w:rPr>
            </w:pPr>
          </w:p>
        </w:tc>
        <w:tc>
          <w:tcPr>
            <w:tcW w:w="2442" w:type="dxa"/>
            <w:tcBorders>
              <w:top w:val="nil"/>
              <w:left w:val="nil"/>
              <w:bottom w:val="single" w:sz="4" w:space="0" w:color="auto"/>
              <w:right w:val="nil"/>
            </w:tcBorders>
          </w:tcPr>
          <w:p w14:paraId="019840CA"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(0.109)</w:t>
            </w:r>
          </w:p>
        </w:tc>
        <w:tc>
          <w:tcPr>
            <w:tcW w:w="2442" w:type="dxa"/>
            <w:tcBorders>
              <w:top w:val="nil"/>
              <w:left w:val="nil"/>
              <w:bottom w:val="single" w:sz="4" w:space="0" w:color="auto"/>
              <w:right w:val="nil"/>
            </w:tcBorders>
          </w:tcPr>
          <w:p w14:paraId="48FA44B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(0.113)</w:t>
            </w:r>
          </w:p>
        </w:tc>
        <w:tc>
          <w:tcPr>
            <w:tcW w:w="2442" w:type="dxa"/>
            <w:tcBorders>
              <w:top w:val="nil"/>
              <w:left w:val="nil"/>
              <w:bottom w:val="single" w:sz="4" w:space="0" w:color="auto"/>
              <w:right w:val="nil"/>
            </w:tcBorders>
          </w:tcPr>
          <w:p w14:paraId="442A4D29"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(0.590)</w:t>
            </w:r>
          </w:p>
        </w:tc>
      </w:tr>
      <w:tr w:rsidR="0019202E" w:rsidRPr="005A11B8" w14:paraId="2D5A45C5" w14:textId="77777777" w:rsidTr="009603DC">
        <w:trPr>
          <w:trHeight w:val="186"/>
        </w:trPr>
        <w:tc>
          <w:tcPr>
            <w:tcW w:w="2007" w:type="dxa"/>
            <w:tcBorders>
              <w:top w:val="single" w:sz="4" w:space="0" w:color="auto"/>
              <w:left w:val="nil"/>
              <w:bottom w:val="nil"/>
              <w:right w:val="nil"/>
            </w:tcBorders>
          </w:tcPr>
          <w:p w14:paraId="77A18425"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R-squared</w:t>
            </w:r>
          </w:p>
        </w:tc>
        <w:tc>
          <w:tcPr>
            <w:tcW w:w="2442" w:type="dxa"/>
            <w:tcBorders>
              <w:top w:val="single" w:sz="4" w:space="0" w:color="auto"/>
              <w:left w:val="nil"/>
              <w:bottom w:val="nil"/>
              <w:right w:val="nil"/>
            </w:tcBorders>
          </w:tcPr>
          <w:p w14:paraId="0A5773E2"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0.475</w:t>
            </w:r>
          </w:p>
        </w:tc>
        <w:tc>
          <w:tcPr>
            <w:tcW w:w="2442" w:type="dxa"/>
            <w:tcBorders>
              <w:top w:val="single" w:sz="4" w:space="0" w:color="auto"/>
              <w:left w:val="nil"/>
              <w:bottom w:val="nil"/>
              <w:right w:val="nil"/>
            </w:tcBorders>
          </w:tcPr>
          <w:p w14:paraId="58056311" w14:textId="77777777" w:rsidR="0019202E" w:rsidRPr="005A11B8" w:rsidRDefault="0019202E" w:rsidP="005E6E4A">
            <w:pPr>
              <w:widowControl w:val="0"/>
              <w:autoSpaceDE w:val="0"/>
              <w:autoSpaceDN w:val="0"/>
              <w:adjustRightInd w:val="0"/>
              <w:jc w:val="center"/>
              <w:rPr>
                <w:rFonts w:ascii="Arial" w:hAnsi="Arial" w:cs="Arial"/>
              </w:rPr>
            </w:pPr>
          </w:p>
        </w:tc>
        <w:tc>
          <w:tcPr>
            <w:tcW w:w="2442" w:type="dxa"/>
            <w:tcBorders>
              <w:top w:val="single" w:sz="4" w:space="0" w:color="auto"/>
              <w:left w:val="nil"/>
              <w:bottom w:val="nil"/>
              <w:right w:val="nil"/>
            </w:tcBorders>
          </w:tcPr>
          <w:p w14:paraId="61B66555"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0.0890</w:t>
            </w:r>
          </w:p>
        </w:tc>
      </w:tr>
      <w:tr w:rsidR="0019202E" w:rsidRPr="005A11B8" w14:paraId="3191F88B" w14:textId="77777777" w:rsidTr="009603DC">
        <w:trPr>
          <w:trHeight w:val="197"/>
        </w:trPr>
        <w:tc>
          <w:tcPr>
            <w:tcW w:w="2007" w:type="dxa"/>
            <w:tcBorders>
              <w:top w:val="nil"/>
              <w:left w:val="nil"/>
              <w:bottom w:val="single" w:sz="4" w:space="0" w:color="auto"/>
              <w:right w:val="nil"/>
            </w:tcBorders>
          </w:tcPr>
          <w:p w14:paraId="7B3372E0" w14:textId="77777777" w:rsidR="0019202E" w:rsidRPr="005A11B8" w:rsidRDefault="0019202E" w:rsidP="005E6E4A">
            <w:pPr>
              <w:widowControl w:val="0"/>
              <w:autoSpaceDE w:val="0"/>
              <w:autoSpaceDN w:val="0"/>
              <w:adjustRightInd w:val="0"/>
              <w:rPr>
                <w:rFonts w:ascii="Arial" w:hAnsi="Arial" w:cs="Arial"/>
              </w:rPr>
            </w:pPr>
            <w:proofErr w:type="spellStart"/>
            <w:r w:rsidRPr="005A11B8">
              <w:rPr>
                <w:rFonts w:ascii="Arial" w:hAnsi="Arial" w:cs="Arial"/>
              </w:rPr>
              <w:t>Observasi</w:t>
            </w:r>
            <w:proofErr w:type="spellEnd"/>
          </w:p>
        </w:tc>
        <w:tc>
          <w:tcPr>
            <w:tcW w:w="2442" w:type="dxa"/>
            <w:tcBorders>
              <w:top w:val="nil"/>
              <w:left w:val="nil"/>
              <w:bottom w:val="single" w:sz="4" w:space="0" w:color="auto"/>
              <w:right w:val="nil"/>
            </w:tcBorders>
          </w:tcPr>
          <w:p w14:paraId="7FCAF32F"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c>
          <w:tcPr>
            <w:tcW w:w="2442" w:type="dxa"/>
            <w:tcBorders>
              <w:top w:val="nil"/>
              <w:left w:val="nil"/>
              <w:bottom w:val="single" w:sz="4" w:space="0" w:color="auto"/>
              <w:right w:val="nil"/>
            </w:tcBorders>
          </w:tcPr>
          <w:p w14:paraId="27E03D00"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c>
          <w:tcPr>
            <w:tcW w:w="2442" w:type="dxa"/>
            <w:tcBorders>
              <w:top w:val="nil"/>
              <w:left w:val="nil"/>
              <w:bottom w:val="single" w:sz="4" w:space="0" w:color="auto"/>
              <w:right w:val="nil"/>
            </w:tcBorders>
          </w:tcPr>
          <w:p w14:paraId="6090E444" w14:textId="77777777" w:rsidR="0019202E" w:rsidRPr="005A11B8" w:rsidRDefault="0019202E" w:rsidP="005E6E4A">
            <w:pPr>
              <w:widowControl w:val="0"/>
              <w:autoSpaceDE w:val="0"/>
              <w:autoSpaceDN w:val="0"/>
              <w:adjustRightInd w:val="0"/>
              <w:jc w:val="center"/>
              <w:rPr>
                <w:rFonts w:ascii="Arial" w:hAnsi="Arial" w:cs="Arial"/>
              </w:rPr>
            </w:pPr>
            <w:r w:rsidRPr="005A11B8">
              <w:rPr>
                <w:rFonts w:ascii="Arial" w:hAnsi="Arial" w:cs="Arial"/>
              </w:rPr>
              <w:t>60</w:t>
            </w:r>
          </w:p>
        </w:tc>
      </w:tr>
    </w:tbl>
    <w:p w14:paraId="47F8BF4B" w14:textId="77777777" w:rsidR="0019202E" w:rsidRPr="005A11B8" w:rsidRDefault="0019202E" w:rsidP="005E6E4A">
      <w:pPr>
        <w:widowControl w:val="0"/>
        <w:autoSpaceDE w:val="0"/>
        <w:autoSpaceDN w:val="0"/>
        <w:adjustRightInd w:val="0"/>
        <w:rPr>
          <w:rFonts w:ascii="Arial" w:hAnsi="Arial" w:cs="Arial"/>
          <w:sz w:val="18"/>
          <w:szCs w:val="18"/>
        </w:rPr>
      </w:pPr>
      <w:r w:rsidRPr="005A11B8">
        <w:rPr>
          <w:rFonts w:ascii="Arial" w:hAnsi="Arial" w:cs="Arial"/>
          <w:sz w:val="18"/>
          <w:szCs w:val="18"/>
        </w:rPr>
        <w:t>Source: Processed by the author</w:t>
      </w:r>
    </w:p>
    <w:p w14:paraId="2CCF6F12"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t>Hausman test: Chi2=3.11, Prob=0.3747</w:t>
      </w:r>
    </w:p>
    <w:p w14:paraId="2CE4E2AD" w14:textId="77777777" w:rsidR="0019202E" w:rsidRPr="005A11B8" w:rsidRDefault="0019202E" w:rsidP="005E6E4A">
      <w:pPr>
        <w:widowControl w:val="0"/>
        <w:autoSpaceDE w:val="0"/>
        <w:autoSpaceDN w:val="0"/>
        <w:adjustRightInd w:val="0"/>
        <w:rPr>
          <w:rFonts w:ascii="Arial" w:hAnsi="Arial" w:cs="Arial"/>
        </w:rPr>
      </w:pPr>
      <w:r w:rsidRPr="005A11B8">
        <w:rPr>
          <w:rFonts w:ascii="Arial" w:hAnsi="Arial" w:cs="Arial"/>
        </w:rPr>
        <w:lastRenderedPageBreak/>
        <w:t>Lagrange Multiplier test: Chi2 = 0.45, Prob = 0.2520</w:t>
      </w:r>
    </w:p>
    <w:p w14:paraId="63D8D838" w14:textId="77777777" w:rsidR="0019202E" w:rsidRDefault="0019202E" w:rsidP="005E6E4A">
      <w:pPr>
        <w:widowControl w:val="0"/>
        <w:autoSpaceDE w:val="0"/>
        <w:autoSpaceDN w:val="0"/>
        <w:adjustRightInd w:val="0"/>
        <w:rPr>
          <w:rFonts w:ascii="Arial" w:hAnsi="Arial" w:cs="Arial"/>
        </w:rPr>
      </w:pP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0.1, </w:t>
      </w: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0.05, </w:t>
      </w:r>
      <w:r w:rsidRPr="005A11B8">
        <w:rPr>
          <w:rFonts w:ascii="Arial" w:hAnsi="Arial" w:cs="Arial"/>
          <w:vertAlign w:val="superscript"/>
        </w:rPr>
        <w:t>***</w:t>
      </w:r>
      <w:r w:rsidRPr="005A11B8">
        <w:rPr>
          <w:rFonts w:ascii="Arial" w:hAnsi="Arial" w:cs="Arial"/>
        </w:rPr>
        <w:t xml:space="preserve"> </w:t>
      </w:r>
      <w:r w:rsidRPr="005A11B8">
        <w:rPr>
          <w:rFonts w:ascii="Arial" w:hAnsi="Arial" w:cs="Arial"/>
          <w:i/>
          <w:iCs/>
        </w:rPr>
        <w:t>p</w:t>
      </w:r>
      <w:r w:rsidRPr="005A11B8">
        <w:rPr>
          <w:rFonts w:ascii="Arial" w:hAnsi="Arial" w:cs="Arial"/>
        </w:rPr>
        <w:t xml:space="preserve"> &lt; 0.01</w:t>
      </w:r>
    </w:p>
    <w:p w14:paraId="10EBC03A" w14:textId="77777777" w:rsidR="0019202E" w:rsidRDefault="0019202E" w:rsidP="005E6E4A">
      <w:pPr>
        <w:pStyle w:val="Body"/>
        <w:spacing w:after="0"/>
        <w:rPr>
          <w:rFonts w:ascii="Arial" w:hAnsi="Arial" w:cs="Arial"/>
        </w:rPr>
      </w:pPr>
    </w:p>
    <w:p w14:paraId="3F3A296B" w14:textId="244ADBAD" w:rsidR="0019202E" w:rsidRPr="005A11B8" w:rsidRDefault="0019202E" w:rsidP="005E6E4A">
      <w:pPr>
        <w:ind w:firstLine="720"/>
        <w:jc w:val="both"/>
        <w:rPr>
          <w:rFonts w:ascii="Arial" w:hAnsi="Arial" w:cs="Arial"/>
          <w:szCs w:val="16"/>
        </w:rPr>
      </w:pPr>
      <w:r w:rsidRPr="005A11B8">
        <w:rPr>
          <w:rFonts w:ascii="Arial" w:hAnsi="Arial" w:cs="Arial"/>
          <w:szCs w:val="16"/>
        </w:rPr>
        <w:t xml:space="preserve">Table </w:t>
      </w:r>
      <w:r w:rsidR="00331001">
        <w:rPr>
          <w:rFonts w:ascii="Arial" w:hAnsi="Arial" w:cs="Arial"/>
          <w:szCs w:val="16"/>
        </w:rPr>
        <w:t>3</w:t>
      </w:r>
      <w:r w:rsidRPr="005A11B8">
        <w:rPr>
          <w:rFonts w:ascii="Arial" w:hAnsi="Arial" w:cs="Arial"/>
          <w:szCs w:val="16"/>
        </w:rPr>
        <w:t xml:space="preserve"> presents the results of the Hausman and Lagrange Multiplier (LM) tests used to determine the most appropriate panel data estimation model. The Hausman test produces a Chi-square value of 3.11 with a p-value of 0.3747, indicating that the null hypothesis cannot be rejected. This suggests that there is no significant difference between the Fixed Effects and Random Effects estimators, and therefore, the Random Effects model is preferred. Meanwhile, the LM test yields a Chi-square value of 0.45 with a p-value of 0.2520, also failing to reject the null hypothesis that there are no significant individual effects. Consequently, the Common Effect Model (Pooled OLS) is deemed more appropriate than the Random Effects model. Based on these two specification tests, the Common Effect Model is considered the most suitable for the data in this study.</w:t>
      </w:r>
    </w:p>
    <w:p w14:paraId="3553B820" w14:textId="77777777" w:rsidR="0019202E" w:rsidRDefault="0019202E" w:rsidP="005E6E4A">
      <w:pPr>
        <w:pStyle w:val="Body"/>
        <w:spacing w:after="0"/>
        <w:rPr>
          <w:rFonts w:ascii="Arial" w:hAnsi="Arial" w:cs="Arial"/>
        </w:rPr>
      </w:pPr>
    </w:p>
    <w:p w14:paraId="67CB7DB0" w14:textId="42D7F671" w:rsidR="0019202E" w:rsidRPr="00203E04" w:rsidRDefault="0019202E" w:rsidP="005E6E4A">
      <w:pPr>
        <w:ind w:firstLine="720"/>
        <w:jc w:val="center"/>
        <w:rPr>
          <w:rFonts w:ascii="Arial" w:eastAsia="Calibri" w:hAnsi="Arial" w:cs="Arial"/>
          <w:b/>
          <w:bCs/>
        </w:rPr>
      </w:pPr>
      <w:r w:rsidRPr="00203E04">
        <w:rPr>
          <w:rFonts w:ascii="Arial" w:eastAsia="Calibri" w:hAnsi="Arial" w:cs="Arial"/>
          <w:b/>
          <w:bCs/>
        </w:rPr>
        <w:t>Table 4 Classical Assumption Test Summary Table</w:t>
      </w:r>
    </w:p>
    <w:tbl>
      <w:tblPr>
        <w:tblW w:w="9234" w:type="dxa"/>
        <w:tblInd w:w="165" w:type="dxa"/>
        <w:tblLayout w:type="fixed"/>
        <w:tblLook w:val="0000" w:firstRow="0" w:lastRow="0" w:firstColumn="0" w:lastColumn="0" w:noHBand="0" w:noVBand="0"/>
      </w:tblPr>
      <w:tblGrid>
        <w:gridCol w:w="2070"/>
        <w:gridCol w:w="1984"/>
        <w:gridCol w:w="1559"/>
        <w:gridCol w:w="1134"/>
        <w:gridCol w:w="2487"/>
      </w:tblGrid>
      <w:tr w:rsidR="0019202E" w:rsidRPr="00203E04" w14:paraId="18B43955" w14:textId="77777777" w:rsidTr="00203E04">
        <w:trPr>
          <w:trHeight w:val="199"/>
        </w:trPr>
        <w:tc>
          <w:tcPr>
            <w:tcW w:w="2070" w:type="dxa"/>
            <w:tcBorders>
              <w:top w:val="single" w:sz="4" w:space="0" w:color="auto"/>
              <w:left w:val="nil"/>
              <w:bottom w:val="single" w:sz="4" w:space="0" w:color="auto"/>
              <w:right w:val="nil"/>
            </w:tcBorders>
          </w:tcPr>
          <w:p w14:paraId="04A1AF85"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Assumption</w:t>
            </w:r>
          </w:p>
        </w:tc>
        <w:tc>
          <w:tcPr>
            <w:tcW w:w="1984" w:type="dxa"/>
            <w:tcBorders>
              <w:top w:val="single" w:sz="4" w:space="0" w:color="auto"/>
              <w:left w:val="nil"/>
              <w:bottom w:val="single" w:sz="4" w:space="0" w:color="auto"/>
              <w:right w:val="nil"/>
            </w:tcBorders>
          </w:tcPr>
          <w:p w14:paraId="49D727FB"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Test Used</w:t>
            </w:r>
          </w:p>
        </w:tc>
        <w:tc>
          <w:tcPr>
            <w:tcW w:w="1559" w:type="dxa"/>
            <w:tcBorders>
              <w:top w:val="single" w:sz="4" w:space="0" w:color="auto"/>
              <w:left w:val="nil"/>
              <w:bottom w:val="single" w:sz="4" w:space="0" w:color="auto"/>
              <w:right w:val="nil"/>
            </w:tcBorders>
          </w:tcPr>
          <w:p w14:paraId="5E259788"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Test Statistic</w:t>
            </w:r>
          </w:p>
        </w:tc>
        <w:tc>
          <w:tcPr>
            <w:tcW w:w="1134" w:type="dxa"/>
            <w:tcBorders>
              <w:top w:val="single" w:sz="4" w:space="0" w:color="auto"/>
              <w:left w:val="nil"/>
              <w:bottom w:val="single" w:sz="4" w:space="0" w:color="auto"/>
              <w:right w:val="nil"/>
            </w:tcBorders>
          </w:tcPr>
          <w:p w14:paraId="633323F5"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p-value</w:t>
            </w:r>
          </w:p>
        </w:tc>
        <w:tc>
          <w:tcPr>
            <w:tcW w:w="2487" w:type="dxa"/>
            <w:tcBorders>
              <w:top w:val="single" w:sz="4" w:space="0" w:color="auto"/>
              <w:left w:val="nil"/>
              <w:bottom w:val="single" w:sz="4" w:space="0" w:color="auto"/>
              <w:right w:val="nil"/>
            </w:tcBorders>
          </w:tcPr>
          <w:p w14:paraId="3BF748E4"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Conclusion</w:t>
            </w:r>
          </w:p>
        </w:tc>
      </w:tr>
      <w:tr w:rsidR="0019202E" w:rsidRPr="00203E04" w14:paraId="33402F0D" w14:textId="77777777" w:rsidTr="00203E04">
        <w:trPr>
          <w:trHeight w:val="211"/>
        </w:trPr>
        <w:tc>
          <w:tcPr>
            <w:tcW w:w="2070" w:type="dxa"/>
            <w:tcBorders>
              <w:top w:val="single" w:sz="4" w:space="0" w:color="auto"/>
              <w:left w:val="nil"/>
              <w:bottom w:val="nil"/>
              <w:right w:val="nil"/>
            </w:tcBorders>
          </w:tcPr>
          <w:p w14:paraId="550837F0"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Heteroskedasticity</w:t>
            </w:r>
          </w:p>
        </w:tc>
        <w:tc>
          <w:tcPr>
            <w:tcW w:w="1984" w:type="dxa"/>
            <w:tcBorders>
              <w:top w:val="single" w:sz="4" w:space="0" w:color="auto"/>
              <w:left w:val="nil"/>
              <w:bottom w:val="nil"/>
              <w:right w:val="nil"/>
            </w:tcBorders>
          </w:tcPr>
          <w:p w14:paraId="3756C5A9"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Breusch-Pagan / White Test</w:t>
            </w:r>
          </w:p>
        </w:tc>
        <w:tc>
          <w:tcPr>
            <w:tcW w:w="1559" w:type="dxa"/>
            <w:tcBorders>
              <w:top w:val="single" w:sz="4" w:space="0" w:color="auto"/>
              <w:left w:val="nil"/>
              <w:bottom w:val="nil"/>
              <w:right w:val="nil"/>
            </w:tcBorders>
          </w:tcPr>
          <w:p w14:paraId="16E9A53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Chi2=0.04</w:t>
            </w:r>
          </w:p>
        </w:tc>
        <w:tc>
          <w:tcPr>
            <w:tcW w:w="1134" w:type="dxa"/>
            <w:tcBorders>
              <w:top w:val="single" w:sz="4" w:space="0" w:color="auto"/>
              <w:left w:val="nil"/>
              <w:bottom w:val="nil"/>
              <w:right w:val="nil"/>
            </w:tcBorders>
          </w:tcPr>
          <w:p w14:paraId="1C73C0AB"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0.9811</w:t>
            </w:r>
          </w:p>
        </w:tc>
        <w:tc>
          <w:tcPr>
            <w:tcW w:w="2487" w:type="dxa"/>
            <w:tcBorders>
              <w:top w:val="single" w:sz="4" w:space="0" w:color="auto"/>
              <w:left w:val="nil"/>
              <w:bottom w:val="nil"/>
              <w:right w:val="nil"/>
            </w:tcBorders>
          </w:tcPr>
          <w:p w14:paraId="1FB30E81"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heteroskedasticity detected</w:t>
            </w:r>
          </w:p>
        </w:tc>
      </w:tr>
      <w:tr w:rsidR="0019202E" w:rsidRPr="00203E04" w14:paraId="14031130" w14:textId="77777777" w:rsidTr="00126EB9">
        <w:trPr>
          <w:trHeight w:val="211"/>
        </w:trPr>
        <w:tc>
          <w:tcPr>
            <w:tcW w:w="2070" w:type="dxa"/>
            <w:tcBorders>
              <w:top w:val="nil"/>
              <w:left w:val="nil"/>
              <w:bottom w:val="nil"/>
              <w:right w:val="nil"/>
            </w:tcBorders>
          </w:tcPr>
          <w:p w14:paraId="4059C470"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4ED1D7CD"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bottom w:val="nil"/>
              <w:right w:val="nil"/>
            </w:tcBorders>
          </w:tcPr>
          <w:p w14:paraId="6350A884"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bottom w:val="nil"/>
              <w:right w:val="nil"/>
            </w:tcBorders>
          </w:tcPr>
          <w:p w14:paraId="285DB003"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bottom w:val="nil"/>
              <w:right w:val="nil"/>
            </w:tcBorders>
          </w:tcPr>
          <w:p w14:paraId="2D3637AF"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77E71041" w14:textId="77777777" w:rsidTr="00126EB9">
        <w:trPr>
          <w:trHeight w:val="211"/>
        </w:trPr>
        <w:tc>
          <w:tcPr>
            <w:tcW w:w="2070" w:type="dxa"/>
            <w:tcBorders>
              <w:top w:val="nil"/>
              <w:left w:val="nil"/>
              <w:bottom w:val="nil"/>
              <w:right w:val="nil"/>
            </w:tcBorders>
          </w:tcPr>
          <w:p w14:paraId="54B72565"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Multicollinearity</w:t>
            </w:r>
          </w:p>
          <w:p w14:paraId="11226E0F"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70E4EB2C"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Variance Inflation Factor (VIF)</w:t>
            </w:r>
          </w:p>
        </w:tc>
        <w:tc>
          <w:tcPr>
            <w:tcW w:w="1559" w:type="dxa"/>
            <w:tcBorders>
              <w:top w:val="nil"/>
              <w:left w:val="nil"/>
              <w:bottom w:val="nil"/>
              <w:right w:val="nil"/>
            </w:tcBorders>
          </w:tcPr>
          <w:p w14:paraId="191ED9E4"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VIF (Max) = 1.57</w:t>
            </w:r>
          </w:p>
        </w:tc>
        <w:tc>
          <w:tcPr>
            <w:tcW w:w="1134" w:type="dxa"/>
            <w:tcBorders>
              <w:top w:val="nil"/>
              <w:left w:val="nil"/>
              <w:bottom w:val="nil"/>
              <w:right w:val="nil"/>
            </w:tcBorders>
          </w:tcPr>
          <w:p w14:paraId="4F99D0AD"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w:t>
            </w:r>
          </w:p>
        </w:tc>
        <w:tc>
          <w:tcPr>
            <w:tcW w:w="2487" w:type="dxa"/>
            <w:tcBorders>
              <w:top w:val="nil"/>
              <w:left w:val="nil"/>
              <w:bottom w:val="nil"/>
              <w:right w:val="nil"/>
            </w:tcBorders>
          </w:tcPr>
          <w:p w14:paraId="5AE75650"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multicollinearity</w:t>
            </w:r>
          </w:p>
        </w:tc>
      </w:tr>
      <w:tr w:rsidR="0019202E" w:rsidRPr="00203E04" w14:paraId="34F1D331" w14:textId="77777777" w:rsidTr="00126EB9">
        <w:trPr>
          <w:trHeight w:val="199"/>
        </w:trPr>
        <w:tc>
          <w:tcPr>
            <w:tcW w:w="2070" w:type="dxa"/>
            <w:tcBorders>
              <w:top w:val="nil"/>
              <w:left w:val="nil"/>
              <w:bottom w:val="nil"/>
              <w:right w:val="nil"/>
            </w:tcBorders>
          </w:tcPr>
          <w:p w14:paraId="76677B9B"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bottom w:val="nil"/>
              <w:right w:val="nil"/>
            </w:tcBorders>
          </w:tcPr>
          <w:p w14:paraId="7AFDDC05"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bottom w:val="nil"/>
              <w:right w:val="nil"/>
            </w:tcBorders>
          </w:tcPr>
          <w:p w14:paraId="77EEAF9D"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bottom w:val="nil"/>
              <w:right w:val="nil"/>
            </w:tcBorders>
          </w:tcPr>
          <w:p w14:paraId="1AD4075C"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bottom w:val="nil"/>
              <w:right w:val="nil"/>
            </w:tcBorders>
          </w:tcPr>
          <w:p w14:paraId="532B087F"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03AB9EB4" w14:textId="77777777" w:rsidTr="00126EB9">
        <w:trPr>
          <w:trHeight w:val="211"/>
        </w:trPr>
        <w:tc>
          <w:tcPr>
            <w:tcW w:w="2070" w:type="dxa"/>
            <w:tcBorders>
              <w:top w:val="nil"/>
              <w:left w:val="nil"/>
              <w:bottom w:val="nil"/>
              <w:right w:val="nil"/>
            </w:tcBorders>
          </w:tcPr>
          <w:p w14:paraId="3C3FDD96"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Autocorrelation</w:t>
            </w:r>
          </w:p>
        </w:tc>
        <w:tc>
          <w:tcPr>
            <w:tcW w:w="1984" w:type="dxa"/>
            <w:tcBorders>
              <w:top w:val="nil"/>
              <w:left w:val="nil"/>
              <w:bottom w:val="nil"/>
              <w:right w:val="nil"/>
            </w:tcBorders>
          </w:tcPr>
          <w:p w14:paraId="792494B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Wooldridge Test</w:t>
            </w:r>
          </w:p>
        </w:tc>
        <w:tc>
          <w:tcPr>
            <w:tcW w:w="1559" w:type="dxa"/>
            <w:tcBorders>
              <w:top w:val="nil"/>
              <w:left w:val="nil"/>
              <w:bottom w:val="nil"/>
              <w:right w:val="nil"/>
            </w:tcBorders>
          </w:tcPr>
          <w:p w14:paraId="0B6A066D"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 xml:space="preserve">F (1, 9) = 1.706 </w:t>
            </w:r>
          </w:p>
        </w:tc>
        <w:tc>
          <w:tcPr>
            <w:tcW w:w="1134" w:type="dxa"/>
            <w:tcBorders>
              <w:top w:val="nil"/>
              <w:left w:val="nil"/>
              <w:bottom w:val="nil"/>
              <w:right w:val="nil"/>
            </w:tcBorders>
          </w:tcPr>
          <w:p w14:paraId="7D854442"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0.2239</w:t>
            </w:r>
          </w:p>
        </w:tc>
        <w:tc>
          <w:tcPr>
            <w:tcW w:w="2487" w:type="dxa"/>
            <w:tcBorders>
              <w:top w:val="nil"/>
              <w:left w:val="nil"/>
              <w:bottom w:val="nil"/>
              <w:right w:val="nil"/>
            </w:tcBorders>
          </w:tcPr>
          <w:p w14:paraId="7C988ECF"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No autocorrelation detected</w:t>
            </w:r>
          </w:p>
        </w:tc>
      </w:tr>
      <w:tr w:rsidR="0019202E" w:rsidRPr="00203E04" w14:paraId="36532F02" w14:textId="77777777" w:rsidTr="00502B8A">
        <w:trPr>
          <w:trHeight w:val="211"/>
        </w:trPr>
        <w:tc>
          <w:tcPr>
            <w:tcW w:w="2070" w:type="dxa"/>
            <w:tcBorders>
              <w:top w:val="nil"/>
              <w:left w:val="nil"/>
              <w:right w:val="nil"/>
            </w:tcBorders>
          </w:tcPr>
          <w:p w14:paraId="69F40A79" w14:textId="77777777" w:rsidR="0019202E" w:rsidRPr="00203E04" w:rsidRDefault="0019202E" w:rsidP="005E6E4A">
            <w:pPr>
              <w:widowControl w:val="0"/>
              <w:autoSpaceDE w:val="0"/>
              <w:autoSpaceDN w:val="0"/>
              <w:adjustRightInd w:val="0"/>
              <w:rPr>
                <w:rFonts w:ascii="Arial" w:hAnsi="Arial" w:cs="Arial"/>
              </w:rPr>
            </w:pPr>
          </w:p>
        </w:tc>
        <w:tc>
          <w:tcPr>
            <w:tcW w:w="1984" w:type="dxa"/>
            <w:tcBorders>
              <w:top w:val="nil"/>
              <w:left w:val="nil"/>
              <w:right w:val="nil"/>
            </w:tcBorders>
          </w:tcPr>
          <w:p w14:paraId="5242AECE" w14:textId="77777777" w:rsidR="0019202E" w:rsidRPr="00203E04" w:rsidRDefault="0019202E" w:rsidP="005E6E4A">
            <w:pPr>
              <w:widowControl w:val="0"/>
              <w:autoSpaceDE w:val="0"/>
              <w:autoSpaceDN w:val="0"/>
              <w:adjustRightInd w:val="0"/>
              <w:jc w:val="center"/>
              <w:rPr>
                <w:rFonts w:ascii="Arial" w:hAnsi="Arial" w:cs="Arial"/>
              </w:rPr>
            </w:pPr>
          </w:p>
        </w:tc>
        <w:tc>
          <w:tcPr>
            <w:tcW w:w="1559" w:type="dxa"/>
            <w:tcBorders>
              <w:top w:val="nil"/>
              <w:left w:val="nil"/>
              <w:right w:val="nil"/>
            </w:tcBorders>
          </w:tcPr>
          <w:p w14:paraId="6338EF6C" w14:textId="77777777" w:rsidR="0019202E" w:rsidRPr="00203E04" w:rsidRDefault="0019202E" w:rsidP="005E6E4A">
            <w:pPr>
              <w:widowControl w:val="0"/>
              <w:autoSpaceDE w:val="0"/>
              <w:autoSpaceDN w:val="0"/>
              <w:adjustRightInd w:val="0"/>
              <w:jc w:val="center"/>
              <w:rPr>
                <w:rFonts w:ascii="Arial" w:hAnsi="Arial" w:cs="Arial"/>
              </w:rPr>
            </w:pPr>
          </w:p>
        </w:tc>
        <w:tc>
          <w:tcPr>
            <w:tcW w:w="1134" w:type="dxa"/>
            <w:tcBorders>
              <w:top w:val="nil"/>
              <w:left w:val="nil"/>
              <w:right w:val="nil"/>
            </w:tcBorders>
          </w:tcPr>
          <w:p w14:paraId="1A45F33B" w14:textId="77777777" w:rsidR="0019202E" w:rsidRPr="00203E04" w:rsidRDefault="0019202E" w:rsidP="005E6E4A">
            <w:pPr>
              <w:widowControl w:val="0"/>
              <w:autoSpaceDE w:val="0"/>
              <w:autoSpaceDN w:val="0"/>
              <w:adjustRightInd w:val="0"/>
              <w:jc w:val="center"/>
              <w:rPr>
                <w:rFonts w:ascii="Arial" w:hAnsi="Arial" w:cs="Arial"/>
              </w:rPr>
            </w:pPr>
          </w:p>
        </w:tc>
        <w:tc>
          <w:tcPr>
            <w:tcW w:w="2487" w:type="dxa"/>
            <w:tcBorders>
              <w:top w:val="nil"/>
              <w:left w:val="nil"/>
              <w:right w:val="nil"/>
            </w:tcBorders>
          </w:tcPr>
          <w:p w14:paraId="0890CE9E" w14:textId="77777777" w:rsidR="0019202E" w:rsidRPr="00203E04" w:rsidRDefault="0019202E" w:rsidP="005E6E4A">
            <w:pPr>
              <w:widowControl w:val="0"/>
              <w:autoSpaceDE w:val="0"/>
              <w:autoSpaceDN w:val="0"/>
              <w:adjustRightInd w:val="0"/>
              <w:jc w:val="center"/>
              <w:rPr>
                <w:rFonts w:ascii="Arial" w:hAnsi="Arial" w:cs="Arial"/>
              </w:rPr>
            </w:pPr>
          </w:p>
        </w:tc>
      </w:tr>
      <w:tr w:rsidR="0019202E" w:rsidRPr="00203E04" w14:paraId="20D90C34" w14:textId="77777777" w:rsidTr="00502B8A">
        <w:trPr>
          <w:trHeight w:val="211"/>
        </w:trPr>
        <w:tc>
          <w:tcPr>
            <w:tcW w:w="2070" w:type="dxa"/>
            <w:tcBorders>
              <w:top w:val="nil"/>
              <w:left w:val="nil"/>
              <w:bottom w:val="single" w:sz="4" w:space="0" w:color="auto"/>
              <w:right w:val="nil"/>
            </w:tcBorders>
          </w:tcPr>
          <w:p w14:paraId="303F2EA1" w14:textId="77777777" w:rsidR="0019202E" w:rsidRPr="00203E04" w:rsidRDefault="0019202E" w:rsidP="005E6E4A">
            <w:pPr>
              <w:widowControl w:val="0"/>
              <w:autoSpaceDE w:val="0"/>
              <w:autoSpaceDN w:val="0"/>
              <w:adjustRightInd w:val="0"/>
              <w:rPr>
                <w:rFonts w:ascii="Arial" w:hAnsi="Arial" w:cs="Arial"/>
              </w:rPr>
            </w:pPr>
            <w:r w:rsidRPr="00203E04">
              <w:rPr>
                <w:rFonts w:ascii="Arial" w:hAnsi="Arial" w:cs="Arial"/>
              </w:rPr>
              <w:t>Normality of Residuals</w:t>
            </w:r>
          </w:p>
        </w:tc>
        <w:tc>
          <w:tcPr>
            <w:tcW w:w="1984" w:type="dxa"/>
            <w:tcBorders>
              <w:top w:val="nil"/>
              <w:left w:val="nil"/>
              <w:bottom w:val="single" w:sz="4" w:space="0" w:color="auto"/>
              <w:right w:val="nil"/>
            </w:tcBorders>
          </w:tcPr>
          <w:p w14:paraId="02EC943C"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Shapiro-Wilk Test</w:t>
            </w:r>
          </w:p>
        </w:tc>
        <w:tc>
          <w:tcPr>
            <w:tcW w:w="1559" w:type="dxa"/>
            <w:tcBorders>
              <w:top w:val="nil"/>
              <w:left w:val="nil"/>
              <w:bottom w:val="single" w:sz="4" w:space="0" w:color="auto"/>
              <w:right w:val="nil"/>
            </w:tcBorders>
          </w:tcPr>
          <w:p w14:paraId="48FF68AF"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Z=0.810</w:t>
            </w:r>
          </w:p>
        </w:tc>
        <w:tc>
          <w:tcPr>
            <w:tcW w:w="1134" w:type="dxa"/>
            <w:tcBorders>
              <w:top w:val="nil"/>
              <w:left w:val="nil"/>
              <w:bottom w:val="single" w:sz="4" w:space="0" w:color="auto"/>
              <w:right w:val="nil"/>
            </w:tcBorders>
          </w:tcPr>
          <w:p w14:paraId="095FE5D6"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0.20894</w:t>
            </w:r>
          </w:p>
        </w:tc>
        <w:tc>
          <w:tcPr>
            <w:tcW w:w="2487" w:type="dxa"/>
            <w:tcBorders>
              <w:top w:val="nil"/>
              <w:left w:val="nil"/>
              <w:bottom w:val="single" w:sz="4" w:space="0" w:color="auto"/>
              <w:right w:val="nil"/>
            </w:tcBorders>
          </w:tcPr>
          <w:p w14:paraId="3F00E835" w14:textId="77777777" w:rsidR="0019202E" w:rsidRPr="00203E04" w:rsidRDefault="0019202E" w:rsidP="005E6E4A">
            <w:pPr>
              <w:widowControl w:val="0"/>
              <w:autoSpaceDE w:val="0"/>
              <w:autoSpaceDN w:val="0"/>
              <w:adjustRightInd w:val="0"/>
              <w:jc w:val="center"/>
              <w:rPr>
                <w:rFonts w:ascii="Arial" w:hAnsi="Arial" w:cs="Arial"/>
              </w:rPr>
            </w:pPr>
            <w:r w:rsidRPr="00203E04">
              <w:rPr>
                <w:rFonts w:ascii="Arial" w:hAnsi="Arial" w:cs="Arial"/>
              </w:rPr>
              <w:t>Residuals are normally distributed</w:t>
            </w:r>
          </w:p>
        </w:tc>
      </w:tr>
    </w:tbl>
    <w:p w14:paraId="41B5DD4A" w14:textId="77777777" w:rsidR="0019202E" w:rsidRPr="002C4174" w:rsidRDefault="0019202E" w:rsidP="005E6E4A">
      <w:pPr>
        <w:jc w:val="both"/>
        <w:rPr>
          <w:rFonts w:ascii="Arial" w:eastAsia="Calibri" w:hAnsi="Arial" w:cs="Arial"/>
          <w:sz w:val="18"/>
          <w:szCs w:val="18"/>
        </w:rPr>
      </w:pPr>
      <w:r w:rsidRPr="00203E04">
        <w:rPr>
          <w:rFonts w:ascii="Arial" w:eastAsia="Calibri" w:hAnsi="Arial" w:cs="Arial"/>
          <w:sz w:val="18"/>
          <w:szCs w:val="18"/>
        </w:rPr>
        <w:t>Source: Processed by the author</w:t>
      </w:r>
    </w:p>
    <w:p w14:paraId="3EB0886A" w14:textId="29ABADDA" w:rsidR="0019202E" w:rsidRDefault="0019202E" w:rsidP="005E6E4A">
      <w:pPr>
        <w:pStyle w:val="Body"/>
        <w:spacing w:after="0"/>
        <w:ind w:firstLine="720"/>
        <w:rPr>
          <w:rFonts w:ascii="Arial" w:hAnsi="Arial" w:cs="Arial"/>
        </w:rPr>
      </w:pPr>
      <w:r w:rsidRPr="002C4174">
        <w:rPr>
          <w:rFonts w:ascii="Arial" w:hAnsi="Arial" w:cs="Arial"/>
        </w:rPr>
        <w:t xml:space="preserve">Table </w:t>
      </w:r>
      <w:r w:rsidR="00331001">
        <w:rPr>
          <w:rFonts w:ascii="Arial" w:hAnsi="Arial" w:cs="Arial"/>
        </w:rPr>
        <w:t>4</w:t>
      </w:r>
      <w:r w:rsidRPr="002C4174">
        <w:rPr>
          <w:rFonts w:ascii="Arial" w:hAnsi="Arial" w:cs="Arial"/>
        </w:rPr>
        <w:t xml:space="preserve"> shows the results of the classical assumption tests on the Common Effect Model (CEM) used in this study. The heteroskedasticity test using the Breusch-Pagan method produces a p-value of 0.9811, indicating that the data is homoscedasticity, or in other words, free from heteroskedasticity problems. The multicollinearity test shows that the highest Variance Inflation Factor (VIF) is 1.57, which is well below the critical value of 10, meaning there is no multicollinearity among the independent variables. In addition, the Wooldridge test for autocorrelation gives a p-value of 0.2239, suggesting that the residuals do not suffer from serial correlation. Lastly, the Shapiro-Wilk test for normality yields a p-value of 0.20894, which confirms that the residuals are normally distributed. Based on these results, the model satisfies all classical assumptions and can be considered a Best Linear Unbiased Estimator (BLUE), making the regression results valid and reliable for interpretation.</w:t>
      </w:r>
    </w:p>
    <w:p w14:paraId="4AC83229" w14:textId="77777777" w:rsidR="00592466" w:rsidRDefault="00592466" w:rsidP="005E6E4A">
      <w:pPr>
        <w:jc w:val="center"/>
        <w:rPr>
          <w:rFonts w:ascii="Arial" w:eastAsia="Calibri" w:hAnsi="Arial" w:cs="Arial"/>
          <w:b/>
        </w:rPr>
      </w:pPr>
    </w:p>
    <w:p w14:paraId="156E2759" w14:textId="24F0F3DD" w:rsidR="0019202E" w:rsidRPr="002C4174" w:rsidRDefault="0019202E" w:rsidP="005E6E4A">
      <w:pPr>
        <w:jc w:val="center"/>
        <w:rPr>
          <w:rFonts w:ascii="Arial" w:eastAsia="Calibri" w:hAnsi="Arial" w:cs="Arial"/>
          <w:b/>
        </w:rPr>
      </w:pPr>
      <w:r w:rsidRPr="002C4174">
        <w:rPr>
          <w:rFonts w:ascii="Arial" w:eastAsia="Calibri" w:hAnsi="Arial" w:cs="Arial"/>
          <w:b/>
        </w:rPr>
        <w:t xml:space="preserve">Table </w:t>
      </w:r>
      <w:r w:rsidR="00331001">
        <w:rPr>
          <w:rFonts w:ascii="Arial" w:eastAsia="Calibri" w:hAnsi="Arial" w:cs="Arial"/>
          <w:b/>
        </w:rPr>
        <w:t>5</w:t>
      </w:r>
      <w:r w:rsidRPr="002C4174">
        <w:rPr>
          <w:rFonts w:ascii="Arial" w:eastAsia="Calibri" w:hAnsi="Arial" w:cs="Arial"/>
          <w:b/>
        </w:rPr>
        <w:t xml:space="preserve"> Best-Fitting Common Effect Model (CEM) Results: BLUE Estimator</w:t>
      </w:r>
    </w:p>
    <w:tbl>
      <w:tblPr>
        <w:tblW w:w="0" w:type="auto"/>
        <w:jc w:val="center"/>
        <w:tblLayout w:type="fixed"/>
        <w:tblCellMar>
          <w:left w:w="75" w:type="dxa"/>
          <w:right w:w="75" w:type="dxa"/>
        </w:tblCellMar>
        <w:tblLook w:val="0000" w:firstRow="0" w:lastRow="0" w:firstColumn="0" w:lastColumn="0" w:noHBand="0" w:noVBand="0"/>
      </w:tblPr>
      <w:tblGrid>
        <w:gridCol w:w="3404"/>
        <w:gridCol w:w="2552"/>
      </w:tblGrid>
      <w:tr w:rsidR="0019202E" w:rsidRPr="002C4174" w14:paraId="73010172" w14:textId="77777777">
        <w:trPr>
          <w:jc w:val="center"/>
        </w:trPr>
        <w:tc>
          <w:tcPr>
            <w:tcW w:w="3404" w:type="dxa"/>
            <w:vMerge w:val="restart"/>
            <w:tcBorders>
              <w:top w:val="single" w:sz="6" w:space="0" w:color="auto"/>
              <w:left w:val="nil"/>
              <w:right w:val="nil"/>
            </w:tcBorders>
            <w:vAlign w:val="center"/>
          </w:tcPr>
          <w:p w14:paraId="3DE836D5" w14:textId="77777777" w:rsidR="0019202E" w:rsidRPr="002C4174" w:rsidRDefault="0019202E" w:rsidP="005E6E4A">
            <w:pPr>
              <w:widowControl w:val="0"/>
              <w:autoSpaceDE w:val="0"/>
              <w:autoSpaceDN w:val="0"/>
              <w:adjustRightInd w:val="0"/>
              <w:jc w:val="center"/>
              <w:rPr>
                <w:rFonts w:ascii="Arial" w:hAnsi="Arial" w:cs="Arial"/>
                <w:b/>
                <w:bCs/>
              </w:rPr>
            </w:pPr>
            <w:r w:rsidRPr="002C4174">
              <w:rPr>
                <w:rFonts w:ascii="Arial" w:hAnsi="Arial" w:cs="Arial"/>
                <w:b/>
                <w:bCs/>
              </w:rPr>
              <w:t>VARIABLES</w:t>
            </w:r>
          </w:p>
        </w:tc>
        <w:tc>
          <w:tcPr>
            <w:tcW w:w="2552" w:type="dxa"/>
            <w:tcBorders>
              <w:top w:val="single" w:sz="6" w:space="0" w:color="auto"/>
              <w:left w:val="nil"/>
              <w:bottom w:val="nil"/>
              <w:right w:val="nil"/>
            </w:tcBorders>
          </w:tcPr>
          <w:p w14:paraId="108C5762" w14:textId="77777777" w:rsidR="0019202E" w:rsidRPr="002C4174" w:rsidRDefault="0019202E" w:rsidP="005E6E4A">
            <w:pPr>
              <w:widowControl w:val="0"/>
              <w:autoSpaceDE w:val="0"/>
              <w:autoSpaceDN w:val="0"/>
              <w:adjustRightInd w:val="0"/>
              <w:jc w:val="center"/>
              <w:rPr>
                <w:rFonts w:ascii="Arial" w:hAnsi="Arial" w:cs="Arial"/>
                <w:b/>
                <w:bCs/>
              </w:rPr>
            </w:pPr>
            <w:r w:rsidRPr="002C4174">
              <w:rPr>
                <w:rFonts w:ascii="Arial" w:hAnsi="Arial" w:cs="Arial"/>
                <w:b/>
                <w:bCs/>
              </w:rPr>
              <w:t>Common Effect Model</w:t>
            </w:r>
          </w:p>
        </w:tc>
      </w:tr>
      <w:tr w:rsidR="0019202E" w:rsidRPr="002C4174" w14:paraId="4A9ACAFC" w14:textId="77777777">
        <w:trPr>
          <w:jc w:val="center"/>
        </w:trPr>
        <w:tc>
          <w:tcPr>
            <w:tcW w:w="3404" w:type="dxa"/>
            <w:vMerge/>
            <w:tcBorders>
              <w:left w:val="nil"/>
              <w:bottom w:val="single" w:sz="6" w:space="0" w:color="auto"/>
              <w:right w:val="nil"/>
            </w:tcBorders>
            <w:vAlign w:val="center"/>
          </w:tcPr>
          <w:p w14:paraId="08A1711F" w14:textId="77777777" w:rsidR="0019202E" w:rsidRPr="002C4174" w:rsidRDefault="0019202E" w:rsidP="005E6E4A">
            <w:pPr>
              <w:widowControl w:val="0"/>
              <w:autoSpaceDE w:val="0"/>
              <w:autoSpaceDN w:val="0"/>
              <w:adjustRightInd w:val="0"/>
              <w:jc w:val="center"/>
              <w:rPr>
                <w:rFonts w:ascii="Arial" w:hAnsi="Arial" w:cs="Arial"/>
                <w:b/>
                <w:bCs/>
              </w:rPr>
            </w:pPr>
          </w:p>
        </w:tc>
        <w:tc>
          <w:tcPr>
            <w:tcW w:w="2552" w:type="dxa"/>
            <w:tcBorders>
              <w:top w:val="nil"/>
              <w:left w:val="nil"/>
              <w:bottom w:val="single" w:sz="6" w:space="0" w:color="auto"/>
              <w:right w:val="nil"/>
            </w:tcBorders>
          </w:tcPr>
          <w:p w14:paraId="347D6BBC" w14:textId="330A59AC" w:rsidR="0019202E" w:rsidRPr="002C4174" w:rsidRDefault="0064623E" w:rsidP="005E6E4A">
            <w:pPr>
              <w:widowControl w:val="0"/>
              <w:autoSpaceDE w:val="0"/>
              <w:autoSpaceDN w:val="0"/>
              <w:adjustRightInd w:val="0"/>
              <w:jc w:val="center"/>
              <w:rPr>
                <w:rFonts w:ascii="Arial" w:hAnsi="Arial" w:cs="Arial"/>
                <w:b/>
                <w:bCs/>
              </w:rPr>
            </w:pPr>
            <w:r>
              <w:rPr>
                <w:rFonts w:ascii="Arial" w:hAnsi="Arial" w:cs="Arial"/>
                <w:b/>
                <w:bCs/>
              </w:rPr>
              <w:t>GINI</w:t>
            </w:r>
            <w:r w:rsidR="0019202E" w:rsidRPr="002C4174">
              <w:rPr>
                <w:rFonts w:ascii="Arial" w:hAnsi="Arial" w:cs="Arial"/>
                <w:b/>
                <w:bCs/>
              </w:rPr>
              <w:t xml:space="preserve"> Ratio Index</w:t>
            </w:r>
          </w:p>
        </w:tc>
      </w:tr>
      <w:tr w:rsidR="0019202E" w:rsidRPr="002C4174" w14:paraId="4F06B685" w14:textId="77777777">
        <w:trPr>
          <w:jc w:val="center"/>
        </w:trPr>
        <w:tc>
          <w:tcPr>
            <w:tcW w:w="3404" w:type="dxa"/>
            <w:tcBorders>
              <w:top w:val="nil"/>
              <w:left w:val="nil"/>
              <w:bottom w:val="nil"/>
              <w:right w:val="nil"/>
            </w:tcBorders>
          </w:tcPr>
          <w:p w14:paraId="2F6A0E86"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12BBF084"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7304E2C1" w14:textId="77777777">
        <w:trPr>
          <w:jc w:val="center"/>
        </w:trPr>
        <w:tc>
          <w:tcPr>
            <w:tcW w:w="3404" w:type="dxa"/>
            <w:tcBorders>
              <w:top w:val="nil"/>
              <w:left w:val="nil"/>
              <w:bottom w:val="nil"/>
              <w:right w:val="nil"/>
            </w:tcBorders>
          </w:tcPr>
          <w:p w14:paraId="4F94D97E"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Mean Year of Schooling</w:t>
            </w:r>
          </w:p>
        </w:tc>
        <w:tc>
          <w:tcPr>
            <w:tcW w:w="2552" w:type="dxa"/>
            <w:tcBorders>
              <w:top w:val="nil"/>
              <w:left w:val="nil"/>
              <w:bottom w:val="nil"/>
              <w:right w:val="nil"/>
            </w:tcBorders>
          </w:tcPr>
          <w:p w14:paraId="1C689410"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0.0267***</w:t>
            </w:r>
          </w:p>
        </w:tc>
      </w:tr>
      <w:tr w:rsidR="0019202E" w:rsidRPr="002C4174" w14:paraId="2EEB1CB8" w14:textId="77777777">
        <w:trPr>
          <w:jc w:val="center"/>
        </w:trPr>
        <w:tc>
          <w:tcPr>
            <w:tcW w:w="3404" w:type="dxa"/>
            <w:tcBorders>
              <w:top w:val="nil"/>
              <w:left w:val="nil"/>
              <w:bottom w:val="nil"/>
              <w:right w:val="nil"/>
            </w:tcBorders>
          </w:tcPr>
          <w:p w14:paraId="1D7C081E"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3A502012"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(0.00378)</w:t>
            </w:r>
          </w:p>
        </w:tc>
      </w:tr>
      <w:tr w:rsidR="0019202E" w:rsidRPr="002C4174" w14:paraId="6A16671D" w14:textId="77777777">
        <w:trPr>
          <w:jc w:val="center"/>
        </w:trPr>
        <w:tc>
          <w:tcPr>
            <w:tcW w:w="3404" w:type="dxa"/>
            <w:tcBorders>
              <w:top w:val="nil"/>
              <w:left w:val="nil"/>
              <w:bottom w:val="nil"/>
              <w:right w:val="nil"/>
            </w:tcBorders>
          </w:tcPr>
          <w:p w14:paraId="0CB991F1"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46208EE3"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334D4D83" w14:textId="77777777">
        <w:trPr>
          <w:jc w:val="center"/>
        </w:trPr>
        <w:tc>
          <w:tcPr>
            <w:tcW w:w="3404" w:type="dxa"/>
            <w:tcBorders>
              <w:top w:val="nil"/>
              <w:left w:val="nil"/>
              <w:bottom w:val="nil"/>
              <w:right w:val="nil"/>
            </w:tcBorders>
          </w:tcPr>
          <w:p w14:paraId="787EBCC4"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Sex Ratio</w:t>
            </w:r>
          </w:p>
        </w:tc>
        <w:tc>
          <w:tcPr>
            <w:tcW w:w="2552" w:type="dxa"/>
            <w:tcBorders>
              <w:top w:val="nil"/>
              <w:left w:val="nil"/>
              <w:bottom w:val="nil"/>
              <w:right w:val="nil"/>
            </w:tcBorders>
          </w:tcPr>
          <w:p w14:paraId="311CA75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0.00320***</w:t>
            </w:r>
          </w:p>
        </w:tc>
      </w:tr>
      <w:tr w:rsidR="0019202E" w:rsidRPr="002C4174" w14:paraId="4011F8E2" w14:textId="77777777">
        <w:trPr>
          <w:jc w:val="center"/>
        </w:trPr>
        <w:tc>
          <w:tcPr>
            <w:tcW w:w="3404" w:type="dxa"/>
            <w:tcBorders>
              <w:top w:val="nil"/>
              <w:left w:val="nil"/>
              <w:bottom w:val="nil"/>
              <w:right w:val="nil"/>
            </w:tcBorders>
          </w:tcPr>
          <w:p w14:paraId="37A3734E"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148B5393"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(0.000805)</w:t>
            </w:r>
          </w:p>
        </w:tc>
      </w:tr>
      <w:tr w:rsidR="0019202E" w:rsidRPr="002C4174" w14:paraId="3BF59B3F" w14:textId="77777777">
        <w:trPr>
          <w:jc w:val="center"/>
        </w:trPr>
        <w:tc>
          <w:tcPr>
            <w:tcW w:w="3404" w:type="dxa"/>
            <w:tcBorders>
              <w:top w:val="nil"/>
              <w:left w:val="nil"/>
              <w:bottom w:val="nil"/>
              <w:right w:val="nil"/>
            </w:tcBorders>
          </w:tcPr>
          <w:p w14:paraId="0C85BEB6"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01F1FFF9"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3852CEEF" w14:textId="77777777">
        <w:trPr>
          <w:jc w:val="center"/>
        </w:trPr>
        <w:tc>
          <w:tcPr>
            <w:tcW w:w="3404" w:type="dxa"/>
            <w:tcBorders>
              <w:top w:val="nil"/>
              <w:left w:val="nil"/>
              <w:bottom w:val="nil"/>
              <w:right w:val="nil"/>
            </w:tcBorders>
          </w:tcPr>
          <w:p w14:paraId="585184AC"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Log Domestic Direct Investment</w:t>
            </w:r>
          </w:p>
        </w:tc>
        <w:tc>
          <w:tcPr>
            <w:tcW w:w="2552" w:type="dxa"/>
            <w:tcBorders>
              <w:top w:val="nil"/>
              <w:left w:val="nil"/>
              <w:bottom w:val="nil"/>
              <w:right w:val="nil"/>
            </w:tcBorders>
          </w:tcPr>
          <w:p w14:paraId="4A5BA196"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-0.00744**</w:t>
            </w:r>
          </w:p>
        </w:tc>
      </w:tr>
      <w:tr w:rsidR="0019202E" w:rsidRPr="002C4174" w14:paraId="3EDAB3C6" w14:textId="77777777">
        <w:trPr>
          <w:jc w:val="center"/>
        </w:trPr>
        <w:tc>
          <w:tcPr>
            <w:tcW w:w="3404" w:type="dxa"/>
            <w:tcBorders>
              <w:top w:val="nil"/>
              <w:left w:val="nil"/>
              <w:bottom w:val="nil"/>
              <w:right w:val="nil"/>
            </w:tcBorders>
          </w:tcPr>
          <w:p w14:paraId="5BD97FB0"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42046D1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(0.00293)</w:t>
            </w:r>
          </w:p>
        </w:tc>
      </w:tr>
      <w:tr w:rsidR="0019202E" w:rsidRPr="002C4174" w14:paraId="108F849B" w14:textId="77777777">
        <w:trPr>
          <w:jc w:val="center"/>
        </w:trPr>
        <w:tc>
          <w:tcPr>
            <w:tcW w:w="3404" w:type="dxa"/>
            <w:tcBorders>
              <w:top w:val="nil"/>
              <w:left w:val="nil"/>
              <w:bottom w:val="nil"/>
              <w:right w:val="nil"/>
            </w:tcBorders>
          </w:tcPr>
          <w:p w14:paraId="672F7C48"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23BFCFB1"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4AC6740B" w14:textId="77777777">
        <w:trPr>
          <w:jc w:val="center"/>
        </w:trPr>
        <w:tc>
          <w:tcPr>
            <w:tcW w:w="3404" w:type="dxa"/>
            <w:tcBorders>
              <w:top w:val="nil"/>
              <w:left w:val="nil"/>
              <w:bottom w:val="nil"/>
              <w:right w:val="nil"/>
            </w:tcBorders>
          </w:tcPr>
          <w:p w14:paraId="6CDEF6D6"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Constant</w:t>
            </w:r>
          </w:p>
        </w:tc>
        <w:tc>
          <w:tcPr>
            <w:tcW w:w="2552" w:type="dxa"/>
            <w:tcBorders>
              <w:top w:val="nil"/>
              <w:left w:val="nil"/>
              <w:bottom w:val="nil"/>
              <w:right w:val="nil"/>
            </w:tcBorders>
          </w:tcPr>
          <w:p w14:paraId="40B0695A"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-0.187*</w:t>
            </w:r>
          </w:p>
        </w:tc>
      </w:tr>
      <w:tr w:rsidR="0019202E" w:rsidRPr="002C4174" w14:paraId="50AC5900" w14:textId="77777777">
        <w:trPr>
          <w:jc w:val="center"/>
        </w:trPr>
        <w:tc>
          <w:tcPr>
            <w:tcW w:w="3404" w:type="dxa"/>
            <w:tcBorders>
              <w:top w:val="nil"/>
              <w:left w:val="nil"/>
              <w:bottom w:val="nil"/>
              <w:right w:val="nil"/>
            </w:tcBorders>
          </w:tcPr>
          <w:p w14:paraId="3A5E9560"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5995535F"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(0.109)</w:t>
            </w:r>
          </w:p>
        </w:tc>
      </w:tr>
      <w:tr w:rsidR="0019202E" w:rsidRPr="002C4174" w14:paraId="03A65955" w14:textId="77777777">
        <w:trPr>
          <w:jc w:val="center"/>
        </w:trPr>
        <w:tc>
          <w:tcPr>
            <w:tcW w:w="3404" w:type="dxa"/>
            <w:tcBorders>
              <w:top w:val="nil"/>
              <w:left w:val="nil"/>
              <w:bottom w:val="nil"/>
              <w:right w:val="nil"/>
            </w:tcBorders>
          </w:tcPr>
          <w:p w14:paraId="7EDF27A4" w14:textId="77777777" w:rsidR="0019202E" w:rsidRPr="002C4174" w:rsidRDefault="0019202E" w:rsidP="005E6E4A">
            <w:pPr>
              <w:widowControl w:val="0"/>
              <w:autoSpaceDE w:val="0"/>
              <w:autoSpaceDN w:val="0"/>
              <w:adjustRightInd w:val="0"/>
              <w:rPr>
                <w:rFonts w:ascii="Arial" w:hAnsi="Arial" w:cs="Arial"/>
              </w:rPr>
            </w:pPr>
          </w:p>
        </w:tc>
        <w:tc>
          <w:tcPr>
            <w:tcW w:w="2552" w:type="dxa"/>
            <w:tcBorders>
              <w:top w:val="nil"/>
              <w:left w:val="nil"/>
              <w:bottom w:val="nil"/>
              <w:right w:val="nil"/>
            </w:tcBorders>
          </w:tcPr>
          <w:p w14:paraId="5200CC31" w14:textId="77777777" w:rsidR="0019202E" w:rsidRPr="002C4174" w:rsidRDefault="0019202E" w:rsidP="005E6E4A">
            <w:pPr>
              <w:widowControl w:val="0"/>
              <w:autoSpaceDE w:val="0"/>
              <w:autoSpaceDN w:val="0"/>
              <w:adjustRightInd w:val="0"/>
              <w:jc w:val="center"/>
              <w:rPr>
                <w:rFonts w:ascii="Arial" w:hAnsi="Arial" w:cs="Arial"/>
              </w:rPr>
            </w:pPr>
          </w:p>
        </w:tc>
      </w:tr>
      <w:tr w:rsidR="0019202E" w:rsidRPr="002C4174" w14:paraId="05C1BF70" w14:textId="77777777">
        <w:trPr>
          <w:jc w:val="center"/>
        </w:trPr>
        <w:tc>
          <w:tcPr>
            <w:tcW w:w="3404" w:type="dxa"/>
            <w:tcBorders>
              <w:top w:val="nil"/>
              <w:left w:val="nil"/>
              <w:bottom w:val="nil"/>
              <w:right w:val="nil"/>
            </w:tcBorders>
          </w:tcPr>
          <w:p w14:paraId="1FBDCA14"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Observations</w:t>
            </w:r>
          </w:p>
        </w:tc>
        <w:tc>
          <w:tcPr>
            <w:tcW w:w="2552" w:type="dxa"/>
            <w:tcBorders>
              <w:top w:val="nil"/>
              <w:left w:val="nil"/>
              <w:bottom w:val="nil"/>
              <w:right w:val="nil"/>
            </w:tcBorders>
          </w:tcPr>
          <w:p w14:paraId="4EFE1D95"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60</w:t>
            </w:r>
          </w:p>
        </w:tc>
      </w:tr>
      <w:tr w:rsidR="0019202E" w:rsidRPr="002C4174" w14:paraId="2CFEF582" w14:textId="77777777">
        <w:tblPrEx>
          <w:tblBorders>
            <w:bottom w:val="single" w:sz="6" w:space="0" w:color="auto"/>
          </w:tblBorders>
        </w:tblPrEx>
        <w:trPr>
          <w:jc w:val="center"/>
        </w:trPr>
        <w:tc>
          <w:tcPr>
            <w:tcW w:w="3404" w:type="dxa"/>
            <w:tcBorders>
              <w:top w:val="nil"/>
              <w:left w:val="nil"/>
              <w:bottom w:val="single" w:sz="6" w:space="0" w:color="auto"/>
              <w:right w:val="nil"/>
            </w:tcBorders>
          </w:tcPr>
          <w:p w14:paraId="74D9EB26" w14:textId="77777777" w:rsidR="0019202E" w:rsidRPr="002C4174" w:rsidRDefault="0019202E" w:rsidP="005E6E4A">
            <w:pPr>
              <w:widowControl w:val="0"/>
              <w:autoSpaceDE w:val="0"/>
              <w:autoSpaceDN w:val="0"/>
              <w:adjustRightInd w:val="0"/>
              <w:rPr>
                <w:rFonts w:ascii="Arial" w:hAnsi="Arial" w:cs="Arial"/>
              </w:rPr>
            </w:pPr>
            <w:r w:rsidRPr="002C4174">
              <w:rPr>
                <w:rFonts w:ascii="Arial" w:hAnsi="Arial" w:cs="Arial"/>
              </w:rPr>
              <w:t>R-squared</w:t>
            </w:r>
          </w:p>
        </w:tc>
        <w:tc>
          <w:tcPr>
            <w:tcW w:w="2552" w:type="dxa"/>
            <w:tcBorders>
              <w:top w:val="nil"/>
              <w:left w:val="nil"/>
              <w:bottom w:val="single" w:sz="6" w:space="0" w:color="auto"/>
              <w:right w:val="nil"/>
            </w:tcBorders>
          </w:tcPr>
          <w:p w14:paraId="671F0B3C" w14:textId="77777777" w:rsidR="0019202E" w:rsidRPr="002C4174" w:rsidRDefault="0019202E" w:rsidP="005E6E4A">
            <w:pPr>
              <w:widowControl w:val="0"/>
              <w:autoSpaceDE w:val="0"/>
              <w:autoSpaceDN w:val="0"/>
              <w:adjustRightInd w:val="0"/>
              <w:jc w:val="center"/>
              <w:rPr>
                <w:rFonts w:ascii="Arial" w:hAnsi="Arial" w:cs="Arial"/>
              </w:rPr>
            </w:pPr>
            <w:r w:rsidRPr="002C4174">
              <w:rPr>
                <w:rFonts w:ascii="Arial" w:hAnsi="Arial" w:cs="Arial"/>
              </w:rPr>
              <w:t>0.475</w:t>
            </w:r>
          </w:p>
        </w:tc>
      </w:tr>
    </w:tbl>
    <w:p w14:paraId="4C1D479B" w14:textId="77777777" w:rsidR="0019202E" w:rsidRDefault="0019202E" w:rsidP="005E6E4A">
      <w:pPr>
        <w:widowControl w:val="0"/>
        <w:autoSpaceDE w:val="0"/>
        <w:autoSpaceDN w:val="0"/>
        <w:adjustRightInd w:val="0"/>
        <w:ind w:firstLine="1134"/>
        <w:jc w:val="both"/>
        <w:rPr>
          <w:rFonts w:ascii="Book Antiqua" w:hAnsi="Book Antiqua"/>
        </w:rPr>
      </w:pPr>
      <w:r>
        <w:rPr>
          <w:rFonts w:ascii="Book Antiqua" w:hAnsi="Book Antiqua"/>
        </w:rPr>
        <w:lastRenderedPageBreak/>
        <w:t>Source: Processed by the author</w:t>
      </w:r>
    </w:p>
    <w:p w14:paraId="1A50D4CF" w14:textId="77777777" w:rsidR="0019202E" w:rsidRPr="00AE2BC3" w:rsidRDefault="0019202E" w:rsidP="005E6E4A">
      <w:pPr>
        <w:widowControl w:val="0"/>
        <w:autoSpaceDE w:val="0"/>
        <w:autoSpaceDN w:val="0"/>
        <w:adjustRightInd w:val="0"/>
        <w:ind w:firstLine="1134"/>
        <w:rPr>
          <w:rFonts w:ascii="Book Antiqua" w:hAnsi="Book Antiqua"/>
        </w:rPr>
      </w:pPr>
      <w:r w:rsidRPr="00AE2BC3">
        <w:rPr>
          <w:rFonts w:ascii="Book Antiqua" w:hAnsi="Book Antiqua"/>
        </w:rPr>
        <w:t>Standard errors in parentheses</w:t>
      </w:r>
    </w:p>
    <w:p w14:paraId="7D77BACB" w14:textId="27C6D695" w:rsidR="0019202E" w:rsidRDefault="0019202E" w:rsidP="009D2BEF">
      <w:pPr>
        <w:pStyle w:val="Body"/>
        <w:spacing w:after="0"/>
        <w:ind w:firstLine="1134"/>
        <w:rPr>
          <w:rFonts w:ascii="Arial" w:hAnsi="Arial" w:cs="Arial"/>
        </w:rPr>
      </w:pPr>
      <w:r w:rsidRPr="002C4174">
        <w:rPr>
          <w:rFonts w:ascii="Arial" w:hAnsi="Arial" w:cs="Arial"/>
        </w:rPr>
        <w:t xml:space="preserve">*** </w:t>
      </w:r>
      <w:r w:rsidRPr="002C4174">
        <w:rPr>
          <w:rFonts w:ascii="Arial" w:hAnsi="Arial" w:cs="Arial"/>
          <w:i/>
          <w:iCs/>
        </w:rPr>
        <w:t>p</w:t>
      </w:r>
      <w:r w:rsidRPr="002C4174">
        <w:rPr>
          <w:rFonts w:ascii="Arial" w:hAnsi="Arial" w:cs="Arial"/>
        </w:rPr>
        <w:t xml:space="preserve">&lt;0.01, ** </w:t>
      </w:r>
      <w:r w:rsidRPr="002C4174">
        <w:rPr>
          <w:rFonts w:ascii="Arial" w:hAnsi="Arial" w:cs="Arial"/>
          <w:i/>
          <w:iCs/>
        </w:rPr>
        <w:t>p</w:t>
      </w:r>
      <w:r w:rsidRPr="002C4174">
        <w:rPr>
          <w:rFonts w:ascii="Arial" w:hAnsi="Arial" w:cs="Arial"/>
        </w:rPr>
        <w:t xml:space="preserve">&lt;0.05, * </w:t>
      </w:r>
      <w:r w:rsidRPr="002C4174">
        <w:rPr>
          <w:rFonts w:ascii="Arial" w:hAnsi="Arial" w:cs="Arial"/>
          <w:i/>
          <w:iCs/>
        </w:rPr>
        <w:t>p</w:t>
      </w:r>
      <w:r w:rsidRPr="002C4174">
        <w:rPr>
          <w:rFonts w:ascii="Arial" w:hAnsi="Arial" w:cs="Arial"/>
        </w:rPr>
        <w:t>&lt;0.1</w:t>
      </w:r>
    </w:p>
    <w:p w14:paraId="3A062D7E" w14:textId="77777777" w:rsidR="009D2BEF" w:rsidRDefault="009D2BEF" w:rsidP="009D2BEF">
      <w:pPr>
        <w:pStyle w:val="Body"/>
        <w:spacing w:after="0"/>
        <w:ind w:firstLine="1134"/>
        <w:rPr>
          <w:rFonts w:ascii="Arial" w:hAnsi="Arial" w:cs="Arial"/>
        </w:rPr>
      </w:pPr>
    </w:p>
    <w:p w14:paraId="75460B5C" w14:textId="0E4B5FC1" w:rsidR="0019202E" w:rsidRPr="002C4174" w:rsidRDefault="0019202E" w:rsidP="005E6E4A">
      <w:pPr>
        <w:ind w:firstLine="720"/>
        <w:jc w:val="both"/>
        <w:rPr>
          <w:rFonts w:ascii="Arial" w:eastAsia="Calibri" w:hAnsi="Arial" w:cs="Arial"/>
          <w:bCs/>
        </w:rPr>
      </w:pPr>
      <w:r w:rsidRPr="002C4174">
        <w:rPr>
          <w:rFonts w:ascii="Arial" w:eastAsia="Calibri" w:hAnsi="Arial" w:cs="Arial"/>
          <w:bCs/>
        </w:rPr>
        <w:t xml:space="preserve">The Mean year of schooling variable has a prob. value smaller than 0.01, meaning that it is significant so that it has enough power to reject H0 (there is no relationship), thus accepting Ha, which means it has a relationship with a coefficient value of 0.0267. This means that when the mean year of schooling increases by 1 year (unit), the </w:t>
      </w:r>
      <w:r w:rsidR="0064623E">
        <w:rPr>
          <w:rFonts w:ascii="Arial" w:eastAsia="Calibri" w:hAnsi="Arial" w:cs="Arial"/>
          <w:bCs/>
        </w:rPr>
        <w:t>GINI</w:t>
      </w:r>
      <w:r w:rsidRPr="002C4174">
        <w:rPr>
          <w:rFonts w:ascii="Arial" w:eastAsia="Calibri" w:hAnsi="Arial" w:cs="Arial"/>
          <w:bCs/>
        </w:rPr>
        <w:t xml:space="preserve"> ratio variable will increase by 0.0267 units. The positive relationship between average years of schooling and </w:t>
      </w:r>
      <w:r w:rsidR="0064623E">
        <w:rPr>
          <w:rFonts w:ascii="Arial" w:eastAsia="Calibri" w:hAnsi="Arial" w:cs="Arial"/>
          <w:bCs/>
        </w:rPr>
        <w:t>GINI</w:t>
      </w:r>
      <w:r w:rsidRPr="002C4174">
        <w:rPr>
          <w:rFonts w:ascii="Arial" w:eastAsia="Calibri" w:hAnsi="Arial" w:cs="Arial"/>
          <w:bCs/>
        </w:rPr>
        <w:t xml:space="preserve"> Ratio can be caused by structural factors such as inequality in access to education, especially at the secondary level. According to </w:t>
      </w:r>
      <w:sdt>
        <w:sdtPr>
          <w:rPr>
            <w:rFonts w:ascii="Arial" w:eastAsia="Calibri" w:hAnsi="Arial" w:cs="Arial"/>
            <w:bCs/>
            <w:color w:val="000000"/>
          </w:rPr>
          <w:tag w:val="MENDELEY_CITATION_v3_eyJjaXRhdGlvbklEIjoiTUVOREVMRVlfQ0lUQVRJT05fYTUwOWMxOTUtZWIwNC00YzU1LWI5MGItNTAyYjQ1ZTFkOWZhIiwiY2l0YXRpb25JdGVtcyI6W3siaWQiOiI4MTQ4NTU5OS02NTNiLTU2OTItYjQ3MS05ZGY1ZGIzN2ZiNmYiLCJpdGVtRGF0YSI6eyJET0kiOiIxMC4yNDgzMi9qcG5rLnY2aTIuMjEyOCIsIklTU04iOiIyNDYwLTgzMDAiLCJhYnN0cmFjdCI6IkFydGlrZWwgaW5pIGJlcnR1anVhbiBtZW5ndWt1ciBrZXNlbXBhdGFuIGFuYWsgdXNpYSA3LTE4IHRhaHVuIGRpIEthbGltYW50YW4gVGltdXIgZGFsYW0gbWVuZGFwYXRrYW4gYWtzZXMgcGVuZGlkaWthbi4gUGVuZ3VrdXJhbiBrZXNlbXBhdGFuIG1lbmdndW5ha2FuIEh1bWFuIE9wcG9ydHVuaXR5IEluZGV4IChIT0kpeWFuZyBkaWtlbWJhbmdrYW4gb2xlaCBCYW5rIER1bmlhLiBJbmRla3MgaW5pIGRpZ3VuYWthbiB1bnR1ayBtZWxpaGF0IGtlYWRhYW4gZGkgbHVhciBrZW5kYWxpIHNlb3JhbmcgYW5hayBkYW4gbWVuZW50dWthbiBrZXNlbXBhdGFuIG1lcmVrYSB1bnR1ayBtZW5kYXBhdGthbiBwZW5kaWRpa2FuLiBIYXNpbCBhbmFsaXNpcyBkYXRhIFN1cnZlaSBTb3NpYWwgRWtvbm9taSBOYXNpb25hbCBNYXJldCAyMDIwIG1lbnVuanVra2FuIGhhbXBpciBzZWx1cnVoIGFuYWsgdXNpYSA3LTE1IHRhaHVuIGRpIEthbGltYW50YW4gVGltdXIgdGVsYWggZGFwYXQgbWVuZ2Frc2VzIHBlbmRpZGlrYW4gZGFzYXIuIE5hbXVuIGRlbWlraWFuLCBtYXNpaCB0ZXJkYXBhdCBrZXRpbXBhbmdhbiBrZXNlbXBhdGFuIHRlcmhhZGFwIGFrc2VzIHBlbmRpZGlrYW4gbWVuZW5nYWggcGFkYSBhbmFrIHVzaWEgMTYtMTggdGFodW4uIFRpZGFrIHRlcmRhcGF0IHBlcmJlZGFhbiBha3NlcyBwZW5kaWRpa2FuIGFudGFyYSBhbmFrIGxha2ktbGFraSBkYW4gcGVyZW1wdWFuIGRpIGtlZHVhIGplbmphbmcgcGVuZGlkaWthbi4gRmFrdG9yIGxhdGFyIGJlbGFrYW5nIGtlbHVhcmdhLCB5YWtuaSBwZW5kaWRpa2FuIGtlcGFsYSBrZWx1YXJnYSBkYW4ga29uZGlzaSBla29ub21pLCBzZXJ0YSB0ZW1wYXQgdGluZ2dhbCBhbmFrIG1lbmphZGkgZmFrdG9yIHlhbmcgYmVycGVuZ2FydWggdGVyaGFkYXAga2V0aW1wYW5nYW4gYWtzZXMgbWVudWp1IHBlbmRpZGlrYW4gbWVuZW5nYWguIFRpbmdrYXQga2V0aW1wYW5nYW4gYWtzZXMgcGVuZGlkaWthbiBtZW5lbmdhaCBsZWJpaCByZW5kYWggZGkgd2lsYXlhaCBwZXJkZXNhYW4gZGliYW5kaW5na2FuIHdpbGF5YWggcGVya290YWFuLiBSZWZvcm1hc2kga2ViaWpha2FuIGRpIGJpZGFuZyBwZW5kaWRpa2FuIHNhbmdhdCBkaXBlcmx1a2FuIHVudHVrIG1lbmdoaWxhbmdrYW4ga2V0ZXJrYWl0YW4gYW50YXJhIGFrc2VzIHBlbmRpZGlrYW4gYW5hayBkZW5nYW4ga2VhZGFhbiBkaSBsdWFyIGtvbnRyb2wgc2VvcmFuZyBhbmFrLCBzZXBlcnRpIGxhdGFyIGJlbGFrYW5nIGtlbHVhcmdhIGF0YXUgdGVtcGF0IHRpbmdnYWwuIEtlYmlqYWthbiB5YW5nIGJpc2EgZGlhbWJpbCBhbnRhcmEgbGFpbiBtZW1wZXJiYW55YWsganVtbGFoIHNla29sYWggbWVuZW5nYWgsIHNlcnRhIG1lbmluZ2thdGthbiBha3NlcyB0cmFuc3BvcnRhc2kgZGFuIGluZnJhc3RydWt0dXIgamFsYW4gdW50dWsgbWVtcGVybXVkYWggYWtzZXMgcGVuZGlkaWthbi4iLCJhdXRob3IiOlt7ImRyb3BwaW5nLXBhcnRpY2xlIjoiIiwiZmFtaWx5IjoiQXl1bmluZ3R5YXMiLCJnaXZlbiI6IklrYSIsIm5vbi1kcm9wcGluZy1wYXJ0aWNsZSI6IiIsInBhcnNlLW5hbWVzIjpmYWxzZSwic3VmZml4IjoiIn1dLCJjb250YWluZXItdGl0bGUiOiJKdXJuYWwgUGVuZGlkaWthbiBkYW4gS2VidWRheWFhbiIsImlkIjoiODE0ODU1OTktNjUzYi01NjkyLWI0NzEtOWRmNWRiMzdmYjZmIiwiaXNzdWUiOiIyIiwiaXNzdWVkIjp7ImRhdGUtcGFydHMiOltbIjIwMjEiXV19LCJwYWdlIjoiMTE3LTEyOSIsInRpdGxlIjoiS2V0aW1wYW5nYW4gQWtzZXMgUGVuZGlkaWthbiBEaSBLYWxpbWFudGFuIFRpbXVyIiwidHlwZSI6ImFydGljbGUtam91cm5hbCIsInZvbHVtZSI6IjYifSwidXJpcyI6WyJodHRwOi8vd3d3Lm1lbmRlbGV5LmNvbS9kb2N1bWVudHMvP3V1aWQ9NDNlMDE4ZGMtOTYyZC00MmY0LTg1NzEtYmY3NWMyMzAyYTRiIiwiaHR0cDovL3d3dy5tZW5kZWxleS5jb20vZG9jdW1lbnRzLz91dWlkPThiODgyOGNmLTgxNmUtNGIyZi1iMmU2LWM5ZmNlZDRjNmU2YyJdLCJpc1RlbXBvcmFyeSI6ZmFsc2UsImxlZ2FjeURlc2t0b3BJZCI6IjQzZTAxOGRjLTk2MmQtNDJmNC04NTcxLWJmNzVjMjMwMmE0YiJ9XSwicHJvcGVydGllcyI6eyJub3RlSW5kZXgiOjB9LCJpc0VkaXRlZCI6ZmFsc2UsIm1hbnVhbE92ZXJyaWRlIjp7ImNpdGVwcm9jVGV4dCI6IihBeXVuaW5ndHlhcywgMjAyMSkiLCJpc01hbnVhbGx5T3ZlcnJpZGRlbiI6ZmFsc2UsIm1hbnVhbE92ZXJyaWRlVGV4dCI6IiJ9fQ=="/>
          <w:id w:val="-368771201"/>
          <w:placeholder>
            <w:docPart w:val="DefaultPlaceholder_-1854013440"/>
          </w:placeholder>
        </w:sdtPr>
        <w:sdtEndPr>
          <w:rPr>
            <w:rFonts w:ascii="Helvetica" w:eastAsia="Times New Roman" w:hAnsi="Helvetica" w:cs="Times New Roman"/>
            <w:bCs w:val="0"/>
          </w:rPr>
        </w:sdtEndPr>
        <w:sdtContent>
          <w:r w:rsidRPr="0019202E">
            <w:rPr>
              <w:color w:val="000000"/>
            </w:rPr>
            <w:t>(</w:t>
          </w:r>
          <w:proofErr w:type="spellStart"/>
          <w:r w:rsidRPr="0019202E">
            <w:rPr>
              <w:color w:val="000000"/>
            </w:rPr>
            <w:t>Ayuningtyas</w:t>
          </w:r>
          <w:proofErr w:type="spellEnd"/>
          <w:r w:rsidRPr="0019202E">
            <w:rPr>
              <w:color w:val="000000"/>
            </w:rPr>
            <w:t>, 2021)</w:t>
          </w:r>
        </w:sdtContent>
      </w:sdt>
      <w:r w:rsidRPr="002C4174">
        <w:rPr>
          <w:rFonts w:ascii="Arial" w:eastAsia="Calibri" w:hAnsi="Arial" w:cs="Arial"/>
          <w:bCs/>
        </w:rPr>
        <w:t xml:space="preserve"> In East Kalimantan, the results of the March 2020 National Socio-Economic Survey (</w:t>
      </w:r>
      <w:proofErr w:type="spellStart"/>
      <w:r w:rsidRPr="002C4174">
        <w:rPr>
          <w:rFonts w:ascii="Arial" w:eastAsia="Calibri" w:hAnsi="Arial" w:cs="Arial"/>
          <w:bCs/>
        </w:rPr>
        <w:t>Susenas</w:t>
      </w:r>
      <w:proofErr w:type="spellEnd"/>
      <w:r w:rsidRPr="002C4174">
        <w:rPr>
          <w:rFonts w:ascii="Arial" w:eastAsia="Calibri" w:hAnsi="Arial" w:cs="Arial"/>
          <w:bCs/>
        </w:rPr>
        <w:t>) show that almost all children aged 7-15 years have accessed primary education, but there are still inequalities in access to secondary education for children aged 16-18 years. Access to secondary education is more unequal in urban areas compared to rural areas, indicating the need for education policy reform to remove the influence of external factors beyond children's control.</w:t>
      </w:r>
      <w:r w:rsidRPr="002C4174">
        <w:rPr>
          <w:rFonts w:ascii="Arial" w:hAnsi="Arial" w:cs="Arial"/>
          <w:sz w:val="16"/>
          <w:szCs w:val="16"/>
        </w:rPr>
        <w:t xml:space="preserve"> </w:t>
      </w:r>
      <w:r w:rsidRPr="002C4174">
        <w:rPr>
          <w:rFonts w:ascii="Arial" w:eastAsia="Calibri" w:hAnsi="Arial" w:cs="Arial"/>
          <w:bCs/>
        </w:rPr>
        <w:t xml:space="preserve">This argument or theory is also supported by research which states that there is a significant asymptotic effect between the education </w:t>
      </w:r>
      <w:r w:rsidR="0064623E">
        <w:rPr>
          <w:rFonts w:ascii="Arial" w:eastAsia="Calibri" w:hAnsi="Arial" w:cs="Arial"/>
          <w:bCs/>
        </w:rPr>
        <w:t>GINI</w:t>
      </w:r>
      <w:r w:rsidRPr="002C4174">
        <w:rPr>
          <w:rFonts w:ascii="Arial" w:eastAsia="Calibri" w:hAnsi="Arial" w:cs="Arial"/>
          <w:bCs/>
        </w:rPr>
        <w:t xml:space="preserve"> coefficient (education inequality) and economic growth on the income </w:t>
      </w:r>
      <w:r w:rsidR="0064623E">
        <w:rPr>
          <w:rFonts w:ascii="Arial" w:eastAsia="Calibri" w:hAnsi="Arial" w:cs="Arial"/>
          <w:bCs/>
        </w:rPr>
        <w:t>GINI</w:t>
      </w:r>
      <w:r w:rsidRPr="002C4174">
        <w:rPr>
          <w:rFonts w:ascii="Arial" w:eastAsia="Calibri" w:hAnsi="Arial" w:cs="Arial"/>
          <w:bCs/>
        </w:rPr>
        <w:t xml:space="preserve"> coefficient (income inequality) </w:t>
      </w:r>
      <w:sdt>
        <w:sdtPr>
          <w:rPr>
            <w:rFonts w:ascii="Arial" w:eastAsia="Calibri" w:hAnsi="Arial" w:cs="Arial"/>
            <w:bCs/>
            <w:color w:val="000000"/>
          </w:rPr>
          <w:tag w:val="MENDELEY_CITATION_v3_eyJjaXRhdGlvbklEIjoiTUVOREVMRVlfQ0lUQVRJT05fZGI3MjE4OTQtNzcyNS00MWVhLTgxYTItYWE5MzRlNWU0MDJlIiwiY2l0YXRpb25JdGVtcyI6W3siaWQiOiJmOTY2OTFmOC0wMDJlLTUwYjUtYTk5NS0xMjI3OTljOGNjYWMiLCJpdGVtRGF0YSI6eyJET0kiOiIxMC4xMzcxL2pvdXJuYWwucG9uZS4wMjg4OTY2IiwiSVNCTiI6IjExMTExMTExMTEiLCJJU1NOIjoiMTkzMjYyMDMiLCJQTUlEIjoiMzc1NDA2NzQiLCJhYnN0cmFjdCI6IlRoaXMgc3R1ZHkgYWltcyB0byByZXZlYWwgc2hvcnQtcnVuIGFuZCBsb25nLXJ1biBhc3ltbWV0cmllcyBhbW9uZyBodW1hbiBjYXBpdGFsLCBlZHVjYXRpb25hbCBpbmVxdWFsaXR5LCBhbmQgaW5jb21lIGluZXF1YWxpdHkgaW4gQ2hpbmEgb3ZlciB0aGUgcGVyaW9kIDE5NzUtMjAyMCB1c2luZyBhIG5vbmxpbmVhciBhdXRvcmVncmVzc2l2ZSBkaXN0cmlidXRlZCBsYWcgKE5BUkRMKSBtb2RlbC4gVGhlIGVzdGltYXRlZCBsb25nLXJ1biBhc3ltbWV0cnkgcGFyYW1ldGVycyByZWZsZWN0IHRoYXQgcG9zaXRpdmUgc2hvY2tzIHRvIHNlY29uZGFyeSBlZHVjYXRpb24gKFNTRSkgYW5kIGhpZ2hlciBlZHVjYXRpb24gKEhFKSBhcmUgbmVnYXRpdmVseSBjb3JyZWxhdGVkIHdpdGggaW5jb21lIEdpbmkgY29lZmZpY2llbnQuIFRoZSBhZHZlcnNlIHNob2NrcyBvZiBzZWNvbmRhcnkgZWR1Y2F0aW9uIChTU0UpIGFuZCBoaWdoZXIgZWR1Y2F0aW9uIChIRSkgc3RpbXVsYXRlIHRoZSBHaW5pIGNvZWZmaWNpZW50IG9mIGluY29tZSwgYnV0IHRoZSBlZmZlY3Qgb2Ygc2Vjb25kYXJ5IGVkdWNhdGlvbiAoU1NFKSBvbiB0aGUgR2luaSBjb2VmZmljaWVudCBvZiBpbmNvbWUgaXMgbm90IHNpZ25pZmljYW50LCB3aGlsZSB0aGF0IG9mIGhpZ2hlciBlZHVjYXRpb24gKEhFKSBpcyBzaWduaWZpY2FudC4gVGhlIHJlc3VsdHMgYWxzbyBoaWdobGlnaHQgdGhhdCwgaW4gdGhlIGxvbmcgcnVuLCB0aGVyZSBpcyBhIHNpZ25pZmljYW50IGFzeW1wdG90aWMgZWZmZWN0IG9mIHRoZSBlZHVjYXRpb24gR2luaSBjb2VmZmljaWVudCAoZWR1Y2F0aW9uYWwgaW5lcXVhbGl0eSkgYW5kIGVjb25vbWljIGdyb3d0aCBvbiB0aGUgaW5jb21lIEdpbmkgY29lZmZpY2llbnQgKGluY29tZSBpbmVxdWFsaXR5KS4gSG93ZXZlciwgcGh5c2ljYWwgY2FwaXRhbCBzdG9jayBoYXMgYSBzaWduaWZpY2FudCBhZHZlcnNlIGVmZmVjdCBvbiBpbmNvbWUgaW5lcXVhbGl0eSBpbiB0aGUgbG9uZyBydW4uIEhpZ2hlciBlZHVjYXRpb24gc2lnbmlmaWNhbnRseSBwcm9tb3RlcyBlZHVjYXRpb25hbCBpbmVxdWFsaXR5LCB3aGlsZSB0aGUgc3F1YXJlIG9mIGhpZ2hlciBlZHVjYXRpb24gc2lnbmlmaWNhbnRseSByZWR1Y2VzIGVkdWNhdGlvbmFsIGluZXF1YWxpdHksIHRodXMgdmVyaWZ5aW5nIHRoZSBpbnZlcnRlZCBVc2hhcGVkIEt1em5ldHMgY3VydmUgaHlwb3RoZXNpcyBiZXR3ZWVuIGhpZ2hlciBlZHVjYXRpb24gYW5kIGVkdWNhdGlvbmFsIGluZXF1YWxpdHkuIFN0cmF0ZWdpY2FsbHksIHRoaXMgc3R1ZHkgc3VnZ2VzdHMgaGlnaGVyIGVkdWNhdGlvbiBhcyBhIHBvd2VyZnVsIHRvb2wgZm9yIG1pdGlnYXRpbmcgaW5jb21lIGluZXF1YWxpdHkgYnkgZW1waGFzaXppbmcgZWR1Y2F0aW9uYWwgZXF1aXR5LiIsImF1dGhvciI6W3siZHJvcHBpbmctcGFydGljbGUiOiIiLCJmYW1pbHkiOiJYdSIsImdpdmVuIjoiTW8iLCJub24tZHJvcHBpbmctcGFydGljbGUiOiIiLCJwYXJzZS1uYW1lcyI6ZmFsc2UsInN1ZmZpeCI6IiJ9LHsiZHJvcHBpbmctcGFydGljbGUiOiIiLCJmYW1pbHkiOiJDaGVuIiwiZ2l2ZW4iOiJTaGlmZW5nIiwibm9uLWRyb3BwaW5nLXBhcnRpY2xlIjoiIiwicGFyc2UtbmFtZXMiOmZhbHNlLCJzdWZmaXgiOiIifSx7ImRyb3BwaW5nLXBhcnRpY2xlIjoiIiwiZmFtaWx5IjoiQ2hlbiIsImdpdmVuIjoiSmlhbiIsIm5vbi1kcm9wcGluZy1wYXJ0aWNsZSI6IiIsInBhcnNlLW5hbWVzIjpmYWxzZSwic3VmZml4IjoiIn0seyJkcm9wcGluZy1wYXJ0aWNsZSI6IiIsImZhbWlseSI6IlpoYW5nIiwiZ2l2ZW4iOiJUYWltaW5nIiwibm9uLWRyb3BwaW5nLXBhcnRpY2xlIjoiIiwicGFyc2UtbmFtZXMiOmZhbHNlLCJzdWZmaXgiOiIifV0sImNvbnRhaW5lci10aXRsZSI6IlBMb1MgT05FIiwiaWQiOiJmOTY2OTFmOC0wMDJlLTUwYjUtYTk5NS0xMjI3OTljOGNjYWMiLCJpc3N1ZSI6IjggQXVndXN0IiwiaXNzdWVkIjp7ImRhdGUtcGFydHMiOltbIjIwMjMiXV19LCJwYWdlIjoiMS0xOCIsInRpdGxlIjoiTm9uLWxpbmVhciBsaW5rcyBiZXR3ZWVuIGh1bWFuIGNhcGl0YWwsIGVkdWNhdGlvbmFsIGluZXF1YWxpdHkgYW5kIGluY29tZSBpbmVxdWFsaXR5LCBldmlkZW5jZSBmcm9tIENoaW5hIiwidHlwZSI6ImFydGljbGUtam91cm5hbCIsInZvbHVtZSI6IjE4In0sInVyaXMiOlsiaHR0cDovL3d3dy5tZW5kZWxleS5jb20vZG9jdW1lbnRzLz91dWlkPTUzNzQ5YTcwLTc3NDktNGU1YS05NGUyLWIwNjFjMTZlMTIwNyIsImh0dHA6Ly93d3cubWVuZGVsZXkuY29tL2RvY3VtZW50cy8/dXVpZD1kZGYyZDg0Yy1lNDViLTQ2NTQtYTNhYi00NTE1MTJjZWNlM2QiXSwiaXNUZW1wb3JhcnkiOmZhbHNlLCJsZWdhY3lEZXNrdG9wSWQiOiI1Mzc0OWE3MC03NzQ5LTRlNWEtOTRlMi1iMDYxYzE2ZTEyMDcifSx7ImlkIjoiMGEwYjM2MzMtMDRjMS01YzA3LWI1MjgtNGFlMTc1MzUxOGU1IiwiaXRlbURhdGEiOnsiYXV0aG9yIjpbeyJkcm9wcGluZy1wYXJ0aWNsZSI6IiIsImZhbWlseSI6IkJlbm5ldHQiLCJnaXZlbiI6IlBhdHJpY2siLCJub24tZHJvcHBpbmctcGFydGljbGUiOiIiLCJwYXJzZS1uYW1lcyI6ZmFsc2UsInN1ZmZpeCI6IiJ9LHsiZHJvcHBpbmctcGFydGljbGUiOiIiLCJmYW1pbHkiOiJHcmVlbiIsImdpdmVuIjoiRGF2aWQgQSIsIm5vbi1kcm9wcGluZy1wYXJ0aWNsZSI6IiIsInBhcnNlLW5hbWVzIjpmYWxzZSwic3VmZml4IjoiIn0seyJkcm9wcGluZy1wYXJ0aWNsZSI6IiIsImZhbWlseSI6IkZvbGV5IiwiZ2l2ZW4iOiJLZWxseSIsIm5vbi1kcm9wcGluZy1wYXJ0aWNsZSI6IiIsInBhcnNlLW5hbWVzIjpmYWxzZSwic3VmZml4IjoiIn0seyJkcm9wcGluZy1wYXJ0aWNsZSI6IiIsImZhbWlseSI6IkdyZWVuIiwiZ2l2ZW4iOiJEYXZpZCBBIiwibm9uLWRyb3BwaW5nLXBhcnRpY2xlIjoiIiwicGFyc2UtbmFtZXMiOmZhbHNlLCJzdWZmaXgiOiIifSx7ImRyb3BwaW5nLXBhcnRpY2xlIjoiIiwiZmFtaWx5IjoiU2FsdmFuZXMiLCJnaXZlbiI6IktqZWxsIEciLCJub24tZHJvcHBpbmctcGFydGljbGUiOiIiLCJwYXJzZS1uYW1lcyI6ZmFsc2UsInN1ZmZpeCI6IiJ9XSwiY29udGFpbmVyLXRpdGxlIjoiRWNvbm9taWMgYW5kIFNvY2lhbCBSZXNlYXJjaCBDb3VuY2lsIiwiaWQiOiIwYTBiMzYzMy0wNGMxLTVjMDctYjUyOC00YWUxNzUzNTE4ZTUiLCJpc3N1ZWQiOnsiZGF0ZS1wYXJ0cyI6W1siMjAyNCJdXX0sInRpdGxlIjoiV29ya2luZyBwYXBlciBFZHVjYXRpb24gYW5kIiwidHlwZSI6ImFydGljbGUtam91cm5hbCJ9LCJ1cmlzIjpbImh0dHA6Ly93d3cubWVuZGVsZXkuY29tL2RvY3VtZW50cy8/dXVpZD02ZDczMDAzZS03N2Y1LTQ1MTUtYWZhZC01ZGRjMGUxNjNmMTMiLCJodHRwOi8vd3d3Lm1lbmRlbGV5LmNvbS9kb2N1bWVudHMvP3V1aWQ9Yzk5NGVhZjgtODM5Zi00N2Y0LWI5ZjUtMWJlODE3ZTNmZmM1Il0sImlzVGVtcG9yYXJ5IjpmYWxzZSwibGVnYWN5RGVza3RvcElkIjoiNmQ3MzAwM2UtNzdmNS00NTE1LWFmYWQtNWRkYzBlMTYzZjEzIn0seyJpZCI6ImFhZTM1YjZkLWMwZDQtNThlNi1iMjRlLWFiNjQ4YmY2Y2NlOCIsIml0ZW1EYXRhIjp7IkRPSSI6IjEwLjEwMDcvczExMjA1LTAyMy0wMzE2MS0yIiwiSVNTTiI6IjE1NzMwOTIxIiwiYWJzdHJhY3QiOiJXZSBzdHVkeSB0aGUgcmVsYXRpb25zaGlwIGJldHdlZW4gZWR1Y2F0aW9uYWwgaW5lcXVhbGl0eSwgaW5jb21lIGluZXF1YWxpdHkgYW5kIGVjb25vbWljIHRyYW5zZm9ybWF0aW9uIHVzaW5nIGRhdGEgb2YgMjAgT0VDRCBjb3VudHJpZXMgZnJvbSAxODcwIHRvIDIwMTYuIE91ciByZXN1bHRzIHNob3cgdGhhdCBlZHVjYXRpb25hbCBleHBhbnNpb24gcG9saWNpZXMgaW5jcmVhc2UgaW5jb21lIGluZXF1YWxpdHkgaW4gdGhlIGxvbmcgcnVuLCB3aGlsZSBoYXZpbmcgbm8gc2lnbmlmaWNhbnQgZWZmZWN0IG9uIHRoZSBzaG9ydCBydW4uIFRoZSBzdHJ1Y3R1cmFsIHRyYW5zZm9ybWF0aW9uIHN1Z2dlc3RlZCBieSBLdXpuZXRzICgxOTU1KSBleHBsYWlucyB0aGlzIHBvdGVudGlhbGx5IGNvdW50ZXIgaW50dWl0aXZlIHJlc3VsdCwgd2hlcmUgY29udGVtcG9yYXJ5IHBvbGljeSwgZ2l2ZW4gaXRzIGZvY3VzIG9uIHRoZSBpbXBvcnRhbmNlIG9mIGluY3JlYXNpbmcgcGFydGljaXBhdGlvbiBhbmQgZXhwYW5kaW5nIGVkdWNhdGlvbiwgbXVzdCBiZSBwcmVkaWNhdGVkIG9uIHRoZSBub3Rpb24gdGhhdCBlZHVjYXRpb24gZXhwYW5zaW9uIHNob3VsZCBkZWNyZWFzZSBpbmNvbWUgaW5lcXVhbGl0eS4gV2UgcXVhbnRpZnkgdGhlIGltcGFjdCBvZiBlZHVjYXRpb25hbCBpbmVxdWFsaXR5IG9uIGVtcGxveW1lbnQgaW4gZGlmZmVyZW50IHNlY3RvcnMgYW5kIGZpbmQgdGhhdCBlZHVjYXRpb24gZXhwYW5zaW9uIHByb21vdGVzIHRoZSBzdHJ1Y3R1cmFsIHRyYW5zZm9ybWF0aW9uIHRvd2FyZHMgYSBoaWdoZXIgd2FnZSBkaXNwYXJpdHkgc2VjdG9yLiBQYXJ0aWN1bGFybHksIGV4cGFuZGluZyBlZHVjYXRpb24gaW5jcmVhc2VzIHRoZSBlbXBsb3ltZW50IGluIHRoZSBzZXJ2aWNlIHNlY3RvciBhbmQgcmVkdWNlcyB0aGUgZW1wbG95bWVudCBpbiB0aGUgYWdyaWN1bHR1cmUgc2VjdG9yLiBPdmVyYWxsLCBvdXIgZmluZGluZ3Mgc3VnZ2VzdCB0aGF0IGVkdWNhdGlvbmFsIGV4cGFuc2lvbiBwb2xpY2llcyBwbGF5IGFuIGltcG9ydGFudCByb2xlIGluIGVjb25vbWljIGRldmVsb3BtZW50IHZpYSBwcm9tb3RpbmcgdGhlIHN0cnVjdHVyYWwgdHJhbnNmb3JtYXRpb24sIHRob3VnaCB0aGlzIGxlYWRzIHRvIGhpZ2hlciBpbmNvbWUgaW5lcXVhbGl0eS4gVGhhdCBlZHVjYXRpb24gZXhwYW5zaW9uIGlzIGluZWZmZWN0aXZlIGluIHJlZHVjaW5nIGluY29tZSBpbmVxdWFsaXR5LCBhbmQgaW5zdGVhZCBleGFjZXJiYXRlcyBpdCBpbiB0aGUgbG9uZyBydW4sIHJlcXVpcmVzIHNpZ25pZmljYW50IHBvbGljeSByZXZpc2lvbiBkZXNwaXRlIHRoZSBwb3B1bGFyaXR5IG9mIHN1Y2ggcG9saWNpZXMuIiwiYXV0aG9yIjpbeyJkcm9wcGluZy1wYXJ0aWNsZSI6IiIsImZhbWlseSI6Ik1ha2hsb3VmIiwiZ2l2ZW4iOiJZb3VzZWYiLCJub24tZHJvcHBpbmctcGFydGljbGUiOiIiLCJwYXJzZS1uYW1lcyI6ZmFsc2UsInN1ZmZpeCI6IiJ9LHsiZHJvcHBpbmctcGFydGljbGUiOiIiLCJmYW1pbHkiOiJMYWxsZXkiLCJnaXZlbiI6IkNocmlzdG9waGVyIiwibm9uLWRyb3BwaW5nLXBhcnRpY2xlIjoiIiwicGFyc2UtbmFtZXMiOmZhbHNlLCJzdWZmaXgiOiIifV0sImNvbnRhaW5lci10aXRsZSI6IlNvY2lhbCBJbmRpY2F0b3JzIFJlc2VhcmNoIiwiaWQiOiJhYWUzNWI2ZC1jMGQ0LTU4ZTYtYjI0ZS1hYjY0OGJmNmNjZTgiLCJpc3N1ZSI6IjEtMiIsImlzc3VlZCI6eyJkYXRlLXBhcnRzIjpbWyIyMDIzIl1dfSwicGFnZSI6IjI1NS0yODEiLCJ0aXRsZSI6IkVkdWNhdGlvbiBFeHBhbnNpb24sIEluY29tZSBJbmVxdWFsaXR5IGFuZCBTdHJ1Y3R1cmFsIFRyYW5zZm9ybWF0aW9uOiBFdmlkZW5jZSBGcm9tIE9FQ0QgQ291bnRyaWVzIiwidHlwZSI6ImFydGljbGUtam91cm5hbCIsInZvbHVtZSI6IjE2OSJ9LCJ1cmlzIjpbImh0dHA6Ly93d3cubWVuZGVsZXkuY29tL2RvY3VtZW50cy8/dXVpZD1lZWY0YjIyNi1mMWQyLTRjZDYtYWZmYy1kNWU2ODRjNDEzYjciLCJodHRwOi8vd3d3Lm1lbmRlbGV5LmNvbS9kb2N1bWVudHMvP3V1aWQ9Y2YzZTRiNGQtNzgxZC00YmNlLWJhYTEtZjg1OWQxNDhjMjU5Il0sImlzVGVtcG9yYXJ5IjpmYWxzZSwibGVnYWN5RGVza3RvcElkIjoiZWVmNGIyMjYtZjFkMi00Y2Q2LWFmZmMtZDVlNjg0YzQxM2I3In1dLCJwcm9wZXJ0aWVzIjp7Im5vdGVJbmRleCI6MH0sImlzRWRpdGVkIjpmYWxzZSwibWFudWFsT3ZlcnJpZGUiOnsiY2l0ZXByb2NUZXh0IjoiKEJlbm5ldHQgZXQgYWwuLCAyMDI0OyBNYWtobG91ZiAmIzM4OyBMYWxsZXksIDIwMjM7IFh1IGV0IGFsLiwgMjAyMykiLCJpc01hbnVhbGx5T3ZlcnJpZGRlbiI6ZmFsc2UsIm1hbnVhbE92ZXJyaWRlVGV4dCI6IiJ9fQ=="/>
          <w:id w:val="-216127094"/>
          <w:placeholder>
            <w:docPart w:val="DefaultPlaceholder_-1854013440"/>
          </w:placeholder>
        </w:sdtPr>
        <w:sdtEndPr>
          <w:rPr>
            <w:rFonts w:ascii="Helvetica" w:eastAsia="Times New Roman" w:hAnsi="Helvetica" w:cs="Times New Roman"/>
            <w:bCs w:val="0"/>
          </w:rPr>
        </w:sdtEndPr>
        <w:sdtContent>
          <w:r w:rsidRPr="0019202E">
            <w:rPr>
              <w:color w:val="000000"/>
            </w:rPr>
            <w:t>(Bennett et al., 2024; Makhlouf &amp; Lalley, 2023; Xu et al., 2023)</w:t>
          </w:r>
        </w:sdtContent>
      </w:sdt>
      <w:r w:rsidRPr="002C4174">
        <w:rPr>
          <w:rFonts w:ascii="Arial" w:eastAsia="Calibri" w:hAnsi="Arial" w:cs="Arial"/>
          <w:bCs/>
        </w:rPr>
        <w:t xml:space="preserve">. </w:t>
      </w:r>
    </w:p>
    <w:p w14:paraId="1B2EADF4" w14:textId="6515F912" w:rsidR="0019202E" w:rsidRDefault="0019202E" w:rsidP="005E6E4A">
      <w:pPr>
        <w:ind w:firstLine="720"/>
        <w:jc w:val="both"/>
        <w:rPr>
          <w:rFonts w:ascii="Arial" w:eastAsia="Calibri" w:hAnsi="Arial" w:cs="Arial"/>
        </w:rPr>
      </w:pPr>
      <w:r w:rsidRPr="002C4174">
        <w:rPr>
          <w:rFonts w:ascii="Arial" w:eastAsia="Calibri" w:hAnsi="Arial" w:cs="Arial"/>
          <w:bCs/>
        </w:rPr>
        <w:t xml:space="preserve">The sex ratio variable has a probability value. Smaller than 0.01. This means that it is significant so that it has enough power to reject H0 (there is no relationship), so that it accepts Ha, which means that it has a relationship with a coefficient value of 0.00320. This means that when the sex ratio increases by 1 unit, the </w:t>
      </w:r>
      <w:r w:rsidR="0064623E">
        <w:rPr>
          <w:rFonts w:ascii="Arial" w:eastAsia="Calibri" w:hAnsi="Arial" w:cs="Arial"/>
          <w:bCs/>
        </w:rPr>
        <w:t>GINI</w:t>
      </w:r>
      <w:r w:rsidRPr="002C4174">
        <w:rPr>
          <w:rFonts w:ascii="Arial" w:eastAsia="Calibri" w:hAnsi="Arial" w:cs="Arial"/>
          <w:bCs/>
        </w:rPr>
        <w:t xml:space="preserve"> ratio variable will increase by 0.00320 units. The difference in numbers between men and women can affect the social and economic structure of a society </w:t>
      </w:r>
      <w:sdt>
        <w:sdtPr>
          <w:rPr>
            <w:rFonts w:ascii="Arial" w:eastAsia="Calibri" w:hAnsi="Arial" w:cs="Arial"/>
            <w:bCs/>
            <w:color w:val="000000"/>
          </w:rPr>
          <w:tag w:val="MENDELEY_CITATION_v3_eyJjaXRhdGlvbklEIjoiTUVOREVMRVlfQ0lUQVRJT05fZTgyMDU4ZjQtZDIxOS00NjBkLTgyZTItNTNkZjc5Y2I0ZjEyIiwiY2l0YXRpb25JdGVtcyI6W3siaWQiOiI3ZjkzYzRhZi1mZmM0LTU3YTQtYjZiZi0zYTFkYzQzZGU0MzMiLCJpdGVtRGF0YSI6eyJET0kiOiIxMC4zMzkwL3N1MTMwMTAzNjciLCJJU1NOIjoiMjA3MTEwNTAiLCJhYnN0cmFjdCI6IlRoaXMgc3R1ZHkgcHJvdmlkZXMgZW1waXJpY2FsIGV2aWRlbmNlIGFib3V0IHRoZSBlZmZlY3RzIG9mIHZhcmlvdXMgZGltZW5zaW9ucyBvZiBnZW5kZXIgaW5lcXVhbGl0aWVzIChlZHVjYXRpb24sIGxhYm91ciBtYXJrZXQgYW5kIGluc3RpdHV0aW9uYWwgcmVwcmVzZW50YXRpb24pIG9uIGVjb25vbWljIGdyb3d0aC4gV2UgdXNlIGRhdGEgZnJvbSB0aGUgV29ybGQgQmFuayBEZXZlbG9wbWVudCBJbmRpY2F0b3JzIGRhdGFiYXNlIGZvciB0aGUgcGVyaW9kIDE5OTAtMjAxNy4gV2UgaW5pdGlhbGx5IHVzZSBhIGxhcmdlIHBhbmVsIG9mIDEwNSBkZXZlbG9waW5nIGNvdW50cmllcy4gU3Vic2VxdWVudGx5IHdlIHN0dWR5IGEgcGFuZWwgd2l0aCB0aGUgc3ViLSBTYWhhcmFuIEFmcmljYW4gKFNTQSkgY291bnRyaWVzIHNpbmNlIHRoaXMgcmVnaW9uIGlzIG9uZSBvZiB0aGUgcG9vcmVzdCByZWdpb25zIGluIHRoZSB3b3JsZC4gV2UgZXN0aW1hdGUgY3Jvc3MtY291bnRyeSBhbmQgcGFuZWwgcmVncmVzc2lvbnMuIFRoZSByZXN1bHRzIHN1Z2dlc3QgdGhhdCBnZW5kZXIgZXF1YWxpdHkgaW4gZWR1Y2F0aW9uIGNvbnRyaWJ1dGVzIHRvIGVjb25vbWljIGdyb3d0aCBhbmQgdGhpcyBpcyBhIGNvbW1vbiBmZWF0dXJlIGluIGRldmVsb3BpbmcgY291bnRyaWVzLiBUaGUgY29udHJpYnV0aW9uIG9mIGVxdWFsaXR5IGluIGVkdWNhdGlvbiB0byBncm93dGggc2VlbXMgdG8gYmUgZ3JlYXRlciBpbiB0aGUgU1NBIGNvdW50cmllcyB0aGFuIGluIHRoZSBlbnRpcmUgc2FtcGxlIG9mIGRldmVsb3BpbmcgY291bnRyaWVzLiBUaGUgZmVtYWxlLW1hbGUgcmF0aW8gb2YgbGFib3VyIG1hcmtldCBwYXJ0aWNpcGF0aW9uIGlzIG5vdCBzdGF0aXN0aWNhbGx5IHNpZ25pZmljYW50LiBXZSBhbHNvIGZpbmQgYSBzaWduaWZpY2FudCBsaW5rIGJldHdlZW4gdGhlIHByZXNlbmNlIG9mIHdvbWVuIGluIHBhcmxpYW1lbnRzIGFuZCBncm93dGggaW4gdGhlIHNhbXBsZSBvZiBhbGwgZGV2ZWxvcGluZyBjb3VudHJpZXMsIHdoaWxlIHRoaXMgcmVsYXRpb25zaGlwIGlzIG5lZ2F0aXZlIGZvciB0aGUgU1NBIGNvdW50cmllcy4gSXQgaXMgbGlrZWx5IHRoYXQgZGVzcGl0ZSB0aGUgaW5jcmVhc2VkIHBhcnRpY2lwYXRpb24gb2Ygd29tZW4gaW4gdGhlIHBvbGl0aWNhbCBhcmVuYSBpbiB0aGVzZSBjb3VudHJpZXMsIHdvbWVuIG1heSBzdGlsbCBlbmNvdW50ZXIgbWFqb3Igb2JzdGFjbGVzIHRvIGFsdGVyaW5nIHBvbGl0aWNhbCBwcmlvcml0aWVzIGFuZCBhZmZlY3RpbmcgZWNvbm9taWMgZ3Jvd3RoLiIsImF1dGhvciI6W3siZHJvcHBpbmctcGFydGljbGUiOiIiLCJmYW1pbHkiOiJBbHR1emFycmEiLCJnaXZlbiI6IkFtYWlhIiwibm9uLWRyb3BwaW5nLXBhcnRpY2xlIjoiIiwicGFyc2UtbmFtZXMiOmZhbHNlLCJzdWZmaXgiOiIifSx7ImRyb3BwaW5nLXBhcnRpY2xlIjoiIiwiZmFtaWx5IjoiR8OhbHZlei1Hw6FsdmV6IiwiZ2l2ZW4iOiJDYXRhbGluYSIsIm5vbi1kcm9wcGluZy1wYXJ0aWNsZSI6IiIsInBhcnNlLW5hbWVzIjpmYWxzZSwic3VmZml4IjoiIn0seyJkcm9wcGluZy1wYXJ0aWNsZSI6IiIsImZhbWlseSI6IkdvbnrDoWxlei1GbG9yZXMiLCJnaXZlbiI6IkFuYSIsIm5vbi1kcm9wcGluZy1wYXJ0aWNsZSI6IiIsInBhcnNlLW5hbWVzIjpmYWxzZSwic3VmZml4IjoiIn1dLCJjb250YWluZXItdGl0bGUiOiJTdXN0YWluYWJpbGl0eSAoU3dpdHplcmxhbmQpIiwiaWQiOiI3ZjkzYzRhZi1mZmM0LTU3YTQtYjZiZi0zYTFkYzQzZGU0MzMiLCJpc3N1ZSI6IjEiLCJpc3N1ZWQiOnsiZGF0ZS1wYXJ0cyI6W1siMjAyMSJdXX0sInBhZ2UiOiIxLTIxIiwidGl0bGUiOiJJcyBnZW5kZXIgaW5lcXVhbGl0eSBhIGJhcnJpZXIgdG8gZWNvbm9taWMgZ3Jvd3RoPyBBIHBhbmVsIGRhdGEgYW5hbHlzaXMgb2YgZGV2ZWxvcGluZyBjb3VudHJpZXMiLCJ0eXBlIjoiYXJ0aWNsZS1qb3VybmFsIiwidm9sdW1lIjoiMTMifSwidXJpcyI6WyJodHRwOi8vd3d3Lm1lbmRlbGV5LmNvbS9kb2N1bWVudHMvP3V1aWQ9OGM4MWI1ZmEtNzUzOS00Njc1LWJhNTEtOWVmYTE5OTQ5MTBlIiwiaHR0cDovL3d3dy5tZW5kZWxleS5jb20vZG9jdW1lbnRzLz91dWlkPTJmZTk1YzJkLWVlYTEtNGE0OC04M2MzLWI5NTRmNmQ5NzYyNCJdLCJpc1RlbXBvcmFyeSI6ZmFsc2UsImxlZ2FjeURlc2t0b3BJZCI6IjhjODFiNWZhLTc1MzktNDY3NS1iYTUxLTllZmExOTk0OTEwZSJ9XSwicHJvcGVydGllcyI6eyJub3RlSW5kZXgiOjB9LCJpc0VkaXRlZCI6ZmFsc2UsIm1hbnVhbE92ZXJyaWRlIjp7ImNpdGVwcm9jVGV4dCI6IihBbHR1emFycmEgZXQgYWwuLCAyMDIxKSIsImlzTWFudWFsbHlPdmVycmlkZGVuIjpmYWxzZSwibWFudWFsT3ZlcnJpZGVUZXh0IjoiIn19"/>
          <w:id w:val="-1241332377"/>
          <w:placeholder>
            <w:docPart w:val="DefaultPlaceholder_-1854013440"/>
          </w:placeholder>
        </w:sdtPr>
        <w:sdtEndPr>
          <w:rPr>
            <w:rFonts w:ascii="Helvetica" w:eastAsia="Times New Roman" w:hAnsi="Helvetica" w:cs="Times New Roman"/>
            <w:bCs w:val="0"/>
          </w:rPr>
        </w:sdtEndPr>
        <w:sdtContent>
          <w:r w:rsidRPr="0019202E">
            <w:rPr>
              <w:color w:val="000000"/>
            </w:rPr>
            <w:t>(Altuzarra et al., 2021)</w:t>
          </w:r>
        </w:sdtContent>
      </w:sdt>
      <w:r w:rsidRPr="002C4174">
        <w:rPr>
          <w:rFonts w:ascii="Arial" w:eastAsia="Calibri" w:hAnsi="Arial" w:cs="Arial"/>
          <w:bCs/>
        </w:rPr>
        <w:t xml:space="preserve">. When the number of men is much greater than women, it has the potential to create inequality in access to economic facilities, especially in employment sectors that absorb more male labor, such as infrastructure and construction projects </w:t>
      </w:r>
      <w:sdt>
        <w:sdtPr>
          <w:rPr>
            <w:rFonts w:ascii="Arial" w:eastAsia="Calibri" w:hAnsi="Arial" w:cs="Arial"/>
            <w:bCs/>
            <w:color w:val="000000"/>
          </w:rPr>
          <w:tag w:val="MENDELEY_CITATION_v3_eyJjaXRhdGlvbklEIjoiTUVOREVMRVlfQ0lUQVRJT05fNzU5OWFmMmUtODk4MC00Yjk5LTg3NjctNjQ0ZDUwZWM1OTY1IiwiY2l0YXRpb25JdGVtcyI6W3siaWQiOiJmYWU5NjAxNC1iNzExLTUxZDktODVkZS04OWIwZGFhNWJjMDUiLCJpdGVtRGF0YSI6eyJET0kiOiIxMC4zMzkwL3N1MTAwMTAxMjEiLCJJU0JOIjoiMzQ5ODcyOTM0OSIsIklTU04iOiIyMDcxMTA1MCIsImFic3RyYWN0IjoiVGhlIGdlbmRlciBmYWN0b3JzIHRoYXQgdHJpZ2dlciBlY29ub21pYyBncm93dGggaW4gYm90aCBoaWdoLSBhbmQgbG93LWluY29tZSBjb3VudHJpZXMgd2VyZSBpbnZlc3RpZ2F0ZWQgaW4gdGhpcyBzdHVkeS4gVG8gYWRkcmVzcyB0aGVzZSBnZW5kZXIgZmFjdG9ycywgZm91ciBjaGFyYWN0ZXJpc3RpYyBkaW1lbnNpb25zIG9mIGdlbmRlciBpbmNsdXNpb24gd2VyZSBjb25zaWRlcmVkOiBlZHVjYXRpb24sIGFjY2VzcyB0byB0aGUgbGFib3IgbWFya2V0LCBmZXJ0aWxpdHksIGFuZCBkZW1vY3JhY3kuIFRoZSByZWxhdGlvbnNoaXAgYmV0d2VlbiBlY29ub21pYyBncm93dGggYW5kIGdlbmRlciBmYWN0b3JzIHdhcyBhbmFseXplZCBpbiBhIHNhbXBsZSBvZiAxMjcgY291bnRyaWVzLiBWYWx1ZSBhbmQgcm9idXN0bmVzcyB3ZXJlIGFkZGVkIHRvIHRoZSByZXN1bHRzIHVzaW5nIGR5bmFtaWMgbW9kZWxzIGFwcGxpZWQgdG8gcGFuZWwgZGF0YSB3aGlsZSBhY2NvdW50aW5nIGZvciBlbmRvZ2VuZWl0eS4gV2UgY29uY2x1ZGUgdGhhdCBoaWdoIGZlcnRpbGl0eSBpbiB3b21lbiBoYXMgbmVnYXRpdmUgZWZmZWN0cyBvbiBlY29ub21pYyBncm93dGguIEhvd2V2ZXIsIHdoZW4gd29tZW4gaGF2ZSBncmVhdGVyIGFjY2VzcyB0byBzZWNvbmRhcnkgZWR1Y2F0aW9uIGFuZCB0aGUgbGFib3IgbWFya2V0IGluIGNvbmRpdGlvbnMgb2YgZXF1YWxpdHksIHRoZSBlZmZlY3RzIGFyZSBwb3NpdGl2ZS4gU2ltaWxhcmx5LCB0aGUgYWNjZXNzIG9mIHdvbWVuIHRvIGFjdGl2ZSBwb2xpdGljYWwgcGFydGljaXBhdGlvbiBoYXMgc2lnbmlmaWNhbnQgZWZmZWN0cyBvbiBlY29ub21pYyBncm93dGguIE92ZXJhbGwsIHRoaXMgc3R1ZHkgaGVscHMgaWRlbnRpZnkgd2hpY2ggZ2VuZGVyIGZhY3RvcnMgbWF5IHByb21vdGUgaW5jbHVzaXZlIGVjb25vbWljIGdyb3d0aCwgd2hpY2ggaXMgZWNvbm9taWMgZ3Jvd3RoIGFjaGlldmVkIHdoZW4gYm90aCBtZW4gYW5kIHdvbWVuIGFyZSBpbmNvcnBvcmF0ZWQgaW4gZXF1YWwgY29uZGl0aW9ucy4iLCJhdXRob3IiOlt7ImRyb3BwaW5nLXBhcnRpY2xlIjoiIiwiZmFtaWx5IjoiQ2FiZXphLUdhcmPDrWEiLCJnaXZlbiI6IkxhdXJhIiwibm9uLWRyb3BwaW5nLXBhcnRpY2xlIjoiIiwicGFyc2UtbmFtZXMiOmZhbHNlLCJzdWZmaXgiOiIifSx7ImRyb3BwaW5nLXBhcnRpY2xlIjoiIiwiZmFtaWx5IjoiQnJpbyIsImdpdmVuIjoiRXN0aGVyIEIuIiwibm9uLWRyb3BwaW5nLXBhcnRpY2xlIjoiRGVsIiwicGFyc2UtbmFtZXMiOmZhbHNlLCJzdWZmaXgiOiIifSx7ImRyb3BwaW5nLXBhcnRpY2xlIjoiIiwiZmFtaWx5IjoiT3NjYW5vYS1WaWN0b3JpbyIsImdpdmVuIjoiTWVyeSBMdXoiLCJub24tZHJvcHBpbmctcGFydGljbGUiOiIiLCJwYXJzZS1uYW1lcyI6ZmFsc2UsInN1ZmZpeCI6IiJ9XSwiY29udGFpbmVyLXRpdGxlIjoiU3VzdGFpbmFiaWxpdHkgKFN3aXR6ZXJsYW5kKSIsImlkIjoiZmFlOTYwMTQtYjcxMS01MWQ5LTg1ZGUtODliMGRhYTViYzA1IiwiaXNzdWUiOiIxIiwiaXNzdWVkIjp7ImRhdGUtcGFydHMiOltbIjIwMTgiXV19LCJwYWdlIjoiMS0xNCIsInRpdGxlIjoiR2VuZGVyIGZhY3RvcnMgYW5kIGluY2x1c2l2ZSBlY29ub21pYyBncm93dGg6IFRoZSBzaWxlbnQgcmV2b2x1dGlvbiIsInR5cGUiOiJhcnRpY2xlLWpvdXJuYWwiLCJ2b2x1bWUiOiIxMCJ9LCJ1cmlzIjpbImh0dHA6Ly93d3cubWVuZGVsZXkuY29tL2RvY3VtZW50cy8/dXVpZD1mOGRmY2EyYS01YjRiLTQzZDQtYWFjMi1hZmRkMWMyMDgwMjMiLCJodHRwOi8vd3d3Lm1lbmRlbGV5LmNvbS9kb2N1bWVudHMvP3V1aWQ9MzFlMTZlZTAtZjM3OS00MGE3LTg2NzAtMTI4NjJmMjBiMDNmIl0sImlzVGVtcG9yYXJ5IjpmYWxzZSwibGVnYWN5RGVza3RvcElkIjoiZjhkZmNhMmEtNWI0Yi00M2Q0LWFhYzItYWZkZDFjMjA4MDIzIn0seyJpZCI6Ijg4OGZlMjYzLWZjYWEtNTUwMS05ZmMxLTAzZDg2MjdkZmVkYSIsIml0ZW1EYXRhIjp7IkRPSSI6IjEwLjEwMDcvczQzNjIxLTAyNS0wMDgxNi03IiwiSVNCTiI6IjQzNjIxMDI1MDA4MTYiLCJJU1NOIjoiMjY2Mjk5ODQiLCJhYnN0cmFjdCI6IlRoaXMgcGFwZXIgYWltcyB0byBleHBsYWluIGhvdyB0byB1c2UgdGhlIGdlbmVyYWxpemVkIG1ldGhvZCBvZiBtb21lbnRzIChHTU0pIGFuYWx5c2lzIHRlY2huaXF1ZSB0byBlc3RpbWF0ZSB0aGUgcmVsYXRpb25zaGlwIGJldHdlZW4gdGhlIGdlbmRlciB3YWdlIGdhcCBhbmQgZWNvbm9taWMgZGV2ZWxvcG1lbnQgZm9yIHVuYmFsYW5jZWQgcGFuZWwgZGF0YSBmb3IgT0VDRCBjb3VudHJpZXMgZHVyaW5nIHRoZSBwZXJpb2QgMjAxMeKAkzIwMjEuIFRoZSByZXN1bHRzIHNob3cgdGhhdCBhbiBpbmNyZWFzZSBvZiAxJSBpbiB3YWdlIGluZXF1YWxpdHkgYmV0d2VlbiB0aGUgdHdvIGdlbmRlcnMgbGVhZHMgdG8gYSAwLjAxMyUgZGVjcmVhc2UgaW4gZWNvbm9taWMgZGV2ZWxvcG1lbnQgaW4gdGhlIGNhc2Ugb2YgdGhlIE9FQ0QuIFRoZSByZWxhdGlvbnNoaXAgaXMgc3RhdGlzdGljYWxseSBzaWduaWZpY2FudCBhdCAxJSB3aGljaCBpcyBjb25zaXN0ZW50IHdpdGggcHJldmlvdXMgc3R1ZGllcy4iLCJhdXRob3IiOlt7ImRyb3BwaW5nLXBhcnRpY2xlIjoiIiwiZmFtaWx5IjoiVGFsYWZoYSIsImdpdmVuIjoiUXVzYWkiLCJub24tZHJvcHBpbmctcGFydGljbGUiOiIiLCJwYXJzZS1uYW1lcyI6ZmFsc2UsInN1ZmZpeCI6IiJ9LHsiZHJvcHBpbmctcGFydGljbGUiOiIiLCJmYW1pbHkiOiJCYXNoYXlyZWgiLCJnaXZlbiI6IkFsYeKAmSIsIm5vbi1kcm9wcGluZy1wYXJ0aWNsZSI6IiIsInBhcnNlLW5hbWVzIjpmYWxzZSwic3VmZml4IjoiIn0seyJkcm9wcGluZy1wYXJ0aWNsZSI6IiIsImZhbWlseSI6IkFiZGVsaGFkaSIsImdpdmVuIjoiU2FtZXIiLCJub24tZHJvcHBpbmctcGFydGljbGUiOiIiLCJwYXJzZS1uYW1lcyI6ZmFsc2UsInN1ZmZpeCI6IiJ9LHsiZHJvcHBpbmctcGFydGljbGUiOiIiLCJmYW1pbHkiOiJBbHNhbW1hbiIsImdpdmVuIjoiQWxh4oCZIFkuIiwibm9uLWRyb3BwaW5nLXBhcnRpY2xlIjoiIiwicGFyc2UtbmFtZXMiOmZhbHNlLCJzdWZmaXgiOiIifV0sImNvbnRhaW5lci10aXRsZSI6IkRpc2NvdmVyIFN1c3RhaW5hYmlsaXR5IiwiaWQiOiI4ODhmZTI2My1mY2FhLTU1MDEtOWZjMS0wM2Q4NjI3ZGZlZGEiLCJpc3N1ZSI6IjEiLCJpc3N1ZWQiOnsiZGF0ZS1wYXJ0cyI6W1siMjAyNSJdXX0sInB1Ymxpc2hlciI6IlNwcmluZ2VyIEludGVybmF0aW9uYWwgUHVibGlzaGluZyIsInRpdGxlIjoiQ29uc2VxdWVuY2VzIG9mIGdlbmRlciBpbmVxdWFsaXR5IG9uIGVjb25vbWljIGRldmVsb3BtZW50OiBhbiBlbXBpcmljYWwgYXBwcm9hY2ggZm9yIE9FQ0QgY291bnRyaWVzIiwidHlwZSI6ImFydGljbGUtam91cm5hbCIsInZvbHVtZSI6IjYifSwidXJpcyI6WyJodHRwOi8vd3d3Lm1lbmRlbGV5LmNvbS9kb2N1bWVudHMvP3V1aWQ9Y2JlYTgwZDEtYjY2My00MDQ3LTk4ZmEtZDZhZjNmNjM3Yzg1IiwiaHR0cDovL3d3dy5tZW5kZWxleS5jb20vZG9jdW1lbnRzLz91dWlkPTkzYTU3ZjM1LWVjOGEtNDFhZS05MjVlLTBmY2I5Y2U4NTk1ZCJdLCJpc1RlbXBvcmFyeSI6ZmFsc2UsImxlZ2FjeURlc2t0b3BJZCI6ImNiZWE4MGQxLWI2NjMtNDA0Ny05OGZhLWQ2YWYzZjYzN2M4NSJ9XSwicHJvcGVydGllcyI6eyJub3RlSW5kZXgiOjB9LCJpc0VkaXRlZCI6ZmFsc2UsIm1hbnVhbE92ZXJyaWRlIjp7ImNpdGVwcm9jVGV4dCI6IihDYWJlemEtR2FyY8OtYSBldCBhbC4sIDIwMTg7IFRhbGFmaGEgZXQgYWwuLCAyMDI1YSkiLCJpc01hbnVhbGx5T3ZlcnJpZGRlbiI6ZmFsc2UsIm1hbnVhbE92ZXJyaWRlVGV4dCI6IiJ9fQ=="/>
          <w:id w:val="-939527916"/>
          <w:placeholder>
            <w:docPart w:val="DefaultPlaceholder_-1854013440"/>
          </w:placeholder>
        </w:sdtPr>
        <w:sdtEndPr>
          <w:rPr>
            <w:rFonts w:ascii="Helvetica" w:eastAsia="Times New Roman" w:hAnsi="Helvetica" w:cs="Times New Roman"/>
            <w:bCs w:val="0"/>
          </w:rPr>
        </w:sdtEndPr>
        <w:sdtContent>
          <w:r w:rsidRPr="0019202E">
            <w:rPr>
              <w:color w:val="000000"/>
            </w:rPr>
            <w:t xml:space="preserve">(Cabeza-García et al., 2018; </w:t>
          </w:r>
          <w:proofErr w:type="spellStart"/>
          <w:r w:rsidRPr="0019202E">
            <w:rPr>
              <w:color w:val="000000"/>
            </w:rPr>
            <w:t>Talafha</w:t>
          </w:r>
          <w:proofErr w:type="spellEnd"/>
          <w:r w:rsidRPr="0019202E">
            <w:rPr>
              <w:color w:val="000000"/>
            </w:rPr>
            <w:t xml:space="preserve"> et al., 2025)</w:t>
          </w:r>
        </w:sdtContent>
      </w:sdt>
      <w:r w:rsidRPr="002C4174">
        <w:rPr>
          <w:rFonts w:ascii="Arial" w:eastAsia="Calibri" w:hAnsi="Arial" w:cs="Arial"/>
          <w:bCs/>
        </w:rPr>
        <w:t>. And with some regions not yet fully implementing gender equality principles, women often experience limited access to education, employment and participation in decision-making. This imbalance can reinforce gender discriminatory practices and deepen social inequality in society</w:t>
      </w:r>
      <w:r w:rsidRPr="002C4174">
        <w:rPr>
          <w:rFonts w:ascii="Arial" w:eastAsia="Calibri" w:hAnsi="Arial" w:cs="Arial"/>
        </w:rPr>
        <w:t xml:space="preserve">. This imbalance can reinforce gender discriminatory practices and deepen social inequality in society </w:t>
      </w:r>
      <w:sdt>
        <w:sdtPr>
          <w:rPr>
            <w:rFonts w:ascii="Arial" w:eastAsia="Calibri" w:hAnsi="Arial" w:cs="Arial"/>
            <w:color w:val="000000"/>
          </w:rPr>
          <w:tag w:val="MENDELEY_CITATION_v3_eyJjaXRhdGlvbklEIjoiTUVOREVMRVlfQ0lUQVRJT05fZmE0MDhkYjQtYmQ4OC00YzRjLWExNDYtZTUxZWYxZGJiZTdlIiwiY2l0YXRpb25JdGVtcyI6W3siaWQiOiIzZTBiN2ZiYi1kNzQ4LTVkNTctYTQzZS05OWZkOGVkMzk2OT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NlMGI3ZmJiLWQ3NDgtNWQ1Ny1hNDNlLTk5ZmQ4ZWQzOTY5M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ZWI3YjU0NTgtYjVkYi00N2E1LTllNzktYzM1NWFjYTJmYWFhIiwiaHR0cDovL3d3dy5tZW5kZWxleS5jb20vZG9jdW1lbnRzLz91dWlkPTNkYTRkMTBjLTMwMDctNDAxOC1iZWI5LWMwOTY0MjI5NjQ2NiJdLCJpc1RlbXBvcmFyeSI6ZmFsc2UsImxlZ2FjeURlc2t0b3BJZCI6ImViN2I1NDU4LWI1ZGItNDdhNS05ZTc5LWMzNTVhY2EyZmFhYSJ9XSwicHJvcGVydGllcyI6eyJub3RlSW5kZXgiOjB9LCJpc0VkaXRlZCI6ZmFsc2UsIm1hbnVhbE92ZXJyaWRlIjp7ImNpdGVwcm9jVGV4dCI6IihBa2lud2FuZGUgZXQgYWwuLCAyMDI0YikiLCJpc01hbnVhbGx5T3ZlcnJpZGRlbiI6ZmFsc2UsIm1hbnVhbE92ZXJyaWRlVGV4dCI6IiJ9fQ=="/>
          <w:id w:val="2121028838"/>
          <w:placeholder>
            <w:docPart w:val="DefaultPlaceholder_-1854013440"/>
          </w:placeholder>
        </w:sdtPr>
        <w:sdtEndPr>
          <w:rPr>
            <w:rFonts w:ascii="Helvetica" w:eastAsia="Times New Roman" w:hAnsi="Helvetica" w:cs="Times New Roman"/>
          </w:rPr>
        </w:sdtEndPr>
        <w:sdtContent>
          <w:r w:rsidRPr="0019202E">
            <w:rPr>
              <w:color w:val="000000"/>
            </w:rPr>
            <w:t>(Akinwande et al., 2024)</w:t>
          </w:r>
        </w:sdtContent>
      </w:sdt>
      <w:r w:rsidRPr="002C4174">
        <w:rPr>
          <w:rFonts w:ascii="Arial" w:eastAsia="Calibri" w:hAnsi="Arial" w:cs="Arial"/>
        </w:rPr>
        <w:t>.</w:t>
      </w:r>
    </w:p>
    <w:p w14:paraId="68D421E9" w14:textId="1EFA5CC1" w:rsidR="0019202E" w:rsidRPr="002C4174" w:rsidRDefault="0019202E" w:rsidP="005E6E4A">
      <w:pPr>
        <w:ind w:firstLine="720"/>
        <w:jc w:val="both"/>
        <w:rPr>
          <w:rFonts w:ascii="Arial" w:eastAsia="Calibri" w:hAnsi="Arial" w:cs="Arial"/>
          <w:sz w:val="24"/>
          <w:szCs w:val="24"/>
        </w:rPr>
      </w:pPr>
      <w:r w:rsidRPr="002C4174">
        <w:rPr>
          <w:rFonts w:ascii="Arial" w:eastAsia="Calibri" w:hAnsi="Arial" w:cs="Arial"/>
        </w:rPr>
        <w:t xml:space="preserve">The Log Domestic Direct Investment variable has a probability value smaller than 0.05, meaning that it is significant so that it has enough power to reject H0 (no relationship), thus accepting Ha, which means it has a relationship with a coefficient value of -0.00744. This means that when Log Domestic Direct Investment increases by 1 unit, the </w:t>
      </w:r>
      <w:r w:rsidR="0064623E">
        <w:rPr>
          <w:rFonts w:ascii="Arial" w:eastAsia="Calibri" w:hAnsi="Arial" w:cs="Arial"/>
        </w:rPr>
        <w:t>GINI</w:t>
      </w:r>
      <w:r w:rsidRPr="002C4174">
        <w:rPr>
          <w:rFonts w:ascii="Arial" w:eastAsia="Calibri" w:hAnsi="Arial" w:cs="Arial"/>
        </w:rPr>
        <w:t xml:space="preserve"> ratio variable will decrease by -0.00744 units. Domestic Direct Investment affects income inequality in a region. Domestic Direct Investment creates large-scale employment in producing in the fields of infrastructure development, agriculture, industry, and so on </w:t>
      </w:r>
      <w:sdt>
        <w:sdtPr>
          <w:rPr>
            <w:rFonts w:ascii="Arial" w:eastAsia="Calibri" w:hAnsi="Arial" w:cs="Arial"/>
            <w:color w:val="000000"/>
          </w:rPr>
          <w:tag w:val="MENDELEY_CITATION_v3_eyJjaXRhdGlvbklEIjoiTUVOREVMRVlfQ0lUQVRJT05fM2JjOGNiMGYtNzE2Yy00ZTk1LWIyMDMtZDhkZWIyY2JiMGRiIiwiY2l0YXRpb25JdGVtcyI6W3siaWQiOiI3Y2U2NWQxOS05ZTA3LTU1ODUtODJhZC0wZWQzZDE1ZTRkZjEiLCJpdGVtRGF0YSI6eyJhdXRob3IiOlt7ImRyb3BwaW5nLXBhcnRpY2xlIjoiIiwiZmFtaWx5IjoiTXVtdGF6IiwiZ2l2ZW4iOiJSb3NhbGlhIiwibm9uLWRyb3BwaW5nLXBhcnRpY2xlIjoiIiwicGFyc2UtbmFtZXMiOmZhbHNlLCJzdWZmaXgiOiIifSx7ImRyb3BwaW5nLXBhcnRpY2xlIjoiIiwiZmFtaWx5IjoiQW1hciIsImdpdmVuIjoiU3lhbXN1bCIsIm5vbi1kcm9wcGluZy1wYXJ0aWNsZSI6IiIsInBhcnNlLW5hbWVzIjpmYWxzZSwic3VmZml4IjoiIn1dLCJpZCI6IjdjZTY1ZDE5LTllMDctNTU4NS04MmFkLTBlZDNkMTVlNGRmMSIsImlzc3VlZCI6eyJkYXRlLXBhcnRzIjpbWyIyMDIyIl1dfSwidGl0bGUiOiJQZW5nYXJ1aCBJbnZlc3Rhc2kgRGFsYW0gTmVnZXJpICwgUGVuZGlkaWthbiAsIGRhbiBQZW5nYW5nZ3VyYW4gVGVyaGFkYXAgS2V0aW1wYW5nYW4gUGVuZGFwYXRhbiBkaSBJbmRvbmVzaWEiLCJ0eXBlIjoiYXJ0aWNsZS1qb3VybmFsIn0sInVyaXMiOlsiaHR0cDovL3d3dy5tZW5kZWxleS5jb20vZG9jdW1lbnRzLz91dWlkPWQ2ZWJkYmVmLTJkMzctNGM4NC04OGJhLWY3ZmM5YTE3YmY1ZSJdLCJpc1RlbXBvcmFyeSI6ZmFsc2UsImxlZ2FjeURlc2t0b3BJZCI6ImQ2ZWJkYmVmLTJkMzctNGM4NC04OGJhLWY3ZmM5YTE3YmY1ZSJ9XSwicHJvcGVydGllcyI6eyJub3RlSW5kZXgiOjB9LCJpc0VkaXRlZCI6ZmFsc2UsIm1hbnVhbE92ZXJyaWRlIjp7ImNpdGVwcm9jVGV4dCI6IihNdW10YXogJiMzODsgQW1hciwgMjAyMikiLCJpc01hbnVhbGx5T3ZlcnJpZGRlbiI6ZmFsc2UsIm1hbnVhbE92ZXJyaWRlVGV4dCI6IiJ9fQ=="/>
          <w:id w:val="2055267058"/>
          <w:placeholder>
            <w:docPart w:val="DefaultPlaceholder_-1854013440"/>
          </w:placeholder>
        </w:sdtPr>
        <w:sdtEndPr>
          <w:rPr>
            <w:rFonts w:ascii="Helvetica" w:eastAsia="Times New Roman" w:hAnsi="Helvetica" w:cs="Times New Roman"/>
          </w:rPr>
        </w:sdtEndPr>
        <w:sdtContent>
          <w:r w:rsidRPr="0019202E">
            <w:rPr>
              <w:color w:val="000000"/>
            </w:rPr>
            <w:t>(Mumtaz &amp; Amar, 2022)</w:t>
          </w:r>
        </w:sdtContent>
      </w:sdt>
      <w:r w:rsidRPr="002C4174">
        <w:rPr>
          <w:rFonts w:ascii="Arial" w:eastAsia="Calibri" w:hAnsi="Arial" w:cs="Arial"/>
        </w:rPr>
        <w:t xml:space="preserve">. This job opening also absorbs labor on a large scale. In addition, Domestic Direct Investment tends to be spread across regions. This allows local communities, including MSMEs, to obtain financing and infrastructure support that strengthens businesses, thereby broadening the beneficiary base and minimizing wealth concentrations, in other words, income equalization </w:t>
      </w:r>
      <w:sdt>
        <w:sdtPr>
          <w:rPr>
            <w:rFonts w:ascii="Arial" w:eastAsia="Calibri" w:hAnsi="Arial" w:cs="Arial"/>
            <w:color w:val="000000"/>
          </w:rPr>
          <w:tag w:val="MENDELEY_CITATION_v3_eyJjaXRhdGlvbklEIjoiTUVOREVMRVlfQ0lUQVRJT05fMzdkMjQ3Y2ItODEwYy00YmEwLTkyZmMtYTJkODg1Njc0ZGM4IiwiY2l0YXRpb25JdGVtcyI6W3siaWQiOiI1OTQzZGM0MC05ZDU0LTU0NjMtYjgwNi02ZDcwODVlMTE2NzAiLCJpdGVtRGF0YSI6eyJET0kiOiIxMC4yMzk2OS9qcmJtLnYxN2kyLjEyOTg1IiwiSVNTTiI6IjE5NzktMDYwMCIsImFic3RyYWN0IjoiVGhpcyBzdHVkeSBhaW1zIHRvIGludmVzdGlnYXRlcyB0aGUgcm9sZSBvZiBkb21lc3RpYyBpbnZlc3RtZW50IGluIHJlZHVjaW5nIHBvdmVydHkgaW4gMTEgcHJvdmluY2VzIGluIEluZG9uZXNpYSwgc3BlY2lmaWNhbGx5IEphdmEsIEJhbGksIEVhc3QgTnVzYSBUZW5nZ2FyYSwgV2VzdCBOdXNhIFRlbmdnYXJhLCBhbmQgTWFsdWt1LiBUaGlzIHN0dWR5IGVtcGxveXMgYSBxdWFudGl0YXRpdmUgZnJhbWV3b3JrLCB1dGlsaXppbmcgcGFuZWwgZGF0YSBhbmFseXNpcyB0byBpbnZlc3RpZ2F0ZSB0cmVuZHMgYWNyb3NzIHNlbGVjdGVkIHJlZ2lvbnMuIFRoZSBmaW5kaW5ncyBzdXBwb3J0IHJlZ2lvbi1zcGVjaWZpYyBlY29ub21pYyBzdHJhdGVnaWVzIHRoYXQgYm9vc3QgZ3Jvd3RoIGFuZCByZWR1Y2UgcG92ZXJ0eSBieSBlbmNvdXJhZ2luZyBsb2NhbCBpbnZlc3RtZW50IHRvIHJlZHVjZSBwb3ZlcnR5IGFuZCBpbXByb3ZlIGxpdmluZyBzdGFuZGFyZHMuIFRoZSByZXNlYXJjaCBoaWdobGlnaHRzIHRoZSBpbXBvcnRhbmNlIG9mIGRvbWVzdGljIGludmVzdG1lbnQgaW4gcHJvbW90aW5nIGluY2x1c2l2ZSBncm93dGggYW5kIGltcHJvdmluZyBzb2NpYWwgd2VsZmFyZSBpbiBJbmRvbmVzaWEuIFRoaXMgcmVzZWFyY2ggcmVwcmVzZW50cyBhIG5vdmVsIGlucXVpcnksIGFzIHRoZSBzdHVkeSBvZiB0aGUgcGFuZWwgZGF0YSBwb29sIG1vZGVsIGFjcm9zcyAxMSBwcm92aW5jZXMgcHJvdmlkZXMgYSB3aWRlciBwZXJzcGVjdGl2ZSBieSBlbXBoYXNpemluZyB0aGUgaW1wb3J0YW5jZSBvZiBkb21lc3RpYyBpbnZlc3RtZW50IGluIHByb21vdGluZyBpbmNsdXNpdmUgZ3Jvd3RoIGFuZCBpbXByb3Zpbmcgc29jaWFsIHdlbGZhcmUgaW4gSW5kb25lc2lhLiIsImF1dGhvciI6W3siZHJvcHBpbmctcGFydGljbGUiOiIiLCJmYW1pbHkiOiJTb2Vnb3RvIiwiZ2l2ZW4iOiJEZWRpIiwibm9uLWRyb3BwaW5nLXBhcnRpY2xlIjoiIiwicGFyc2UtbmFtZXMiOmZhbHNlLCJzdWZmaXgiOiIifSx7ImRyb3BwaW5nLXBhcnRpY2xlIjoiIiwiZmFtaWx5IjoiV2lnYW5lcGRvIiwiZ2l2ZW4iOiJTdXJqYXRubyIsIm5vbi1kcm9wcGluZy1wYXJ0aWNsZSI6IiIsInBhcnNlLW5hbWVzIjpmYWxzZSwic3VmZml4IjoiIn0seyJkcm9wcGluZy1wYXJ0aWNsZSI6IiIsImZhbWlseSI6IlN1cmRpYXRubyIsImdpdmVuIjoiSGVybWFuIiwibm9uLWRyb3BwaW5nLXBhcnRpY2xlIjoiIiwicGFyc2UtbmFtZXMiOmZhbHNlLCJzdWZmaXgiOiIifV0sImNvbnRhaW5lci10aXRsZSI6Ikp1cm5hbCBSaXNldCBCaXNuaXMgZGFuIE1hbmFqZW1lbiIsImlkIjoiNTk0M2RjNDAtOWQ1NC01NDYzLWI4MDYtNmQ3MDg1ZTExNjcwIiwiaXNzdWUiOiIyIiwiaXNzdWVkIjp7ImRhdGUtcGFydHMiOltbIjIwMjQiXV19LCJwYWdlIjoiNTctNjQiLCJ0aXRsZSI6InRoZSBSb2xlIG9mIERvbWVzdGljIEludmVzdG1lbnQgaW4gUG92ZXJ0eSBSZWR1Y3Rpb24gaW4gMTEgUHJvdmluY2VzIGluIEphdmEsIEJhbGksIE50dCwgTnRiIGFuZCBNYWx1a3UiLCJ0eXBlIjoiYXJ0aWNsZS1qb3VybmFsIiwidm9sdW1lIjoiMTcifSwidXJpcyI6WyJodHRwOi8vd3d3Lm1lbmRlbGV5LmNvbS9kb2N1bWVudHMvP3V1aWQ9YWVlYWFmNWMtY2E1ZC00Y2MyLWIwNmItYWQ2ZjVhMWUwZDc2Il0sImlzVGVtcG9yYXJ5IjpmYWxzZSwibGVnYWN5RGVza3RvcElkIjoiYWVlYWFmNWMtY2E1ZC00Y2MyLWIwNmItYWQ2ZjVhMWUwZDc2In1dLCJwcm9wZXJ0aWVzIjp7Im5vdGVJbmRleCI6MH0sImlzRWRpdGVkIjpmYWxzZSwibWFudWFsT3ZlcnJpZGUiOnsiY2l0ZXByb2NUZXh0IjoiKFNvZWdvdG8gZXQgYWwuLCAyMDI0KSIsImlzTWFudWFsbHlPdmVycmlkZGVuIjpmYWxzZSwibWFudWFsT3ZlcnJpZGVUZXh0IjoiIn19"/>
          <w:id w:val="-2002731349"/>
          <w:placeholder>
            <w:docPart w:val="DefaultPlaceholder_-1854013440"/>
          </w:placeholder>
        </w:sdtPr>
        <w:sdtEndPr>
          <w:rPr>
            <w:rFonts w:ascii="Helvetica" w:eastAsia="Times New Roman" w:hAnsi="Helvetica" w:cs="Times New Roman"/>
          </w:rPr>
        </w:sdtEndPr>
        <w:sdtContent>
          <w:r w:rsidRPr="0019202E">
            <w:rPr>
              <w:color w:val="000000"/>
            </w:rPr>
            <w:t>(</w:t>
          </w:r>
          <w:proofErr w:type="spellStart"/>
          <w:r w:rsidRPr="0019202E">
            <w:rPr>
              <w:color w:val="000000"/>
            </w:rPr>
            <w:t>Soegoto</w:t>
          </w:r>
          <w:proofErr w:type="spellEnd"/>
          <w:r w:rsidRPr="0019202E">
            <w:rPr>
              <w:color w:val="000000"/>
            </w:rPr>
            <w:t xml:space="preserve"> et al., 2024)</w:t>
          </w:r>
        </w:sdtContent>
      </w:sdt>
      <w:r w:rsidRPr="002C4174">
        <w:rPr>
          <w:rFonts w:ascii="Arial" w:eastAsia="Calibri" w:hAnsi="Arial" w:cs="Arial"/>
        </w:rPr>
        <w:t xml:space="preserve">. </w:t>
      </w:r>
    </w:p>
    <w:p w14:paraId="2D25D14B" w14:textId="3D713807" w:rsidR="0019202E" w:rsidRDefault="0019202E" w:rsidP="005E6E4A">
      <w:pPr>
        <w:ind w:firstLine="720"/>
        <w:jc w:val="both"/>
        <w:rPr>
          <w:rFonts w:ascii="Arial" w:eastAsia="Calibri" w:hAnsi="Arial" w:cs="Arial"/>
          <w:bCs/>
        </w:rPr>
      </w:pPr>
      <w:r w:rsidRPr="002C4174">
        <w:rPr>
          <w:rFonts w:ascii="Arial" w:eastAsia="Calibri" w:hAnsi="Arial" w:cs="Arial"/>
          <w:bCs/>
        </w:rPr>
        <w:t xml:space="preserve">After regression analysis, Monte Carlo Simulation is used as a further method to test the robustness and uncertainty of the model estimation results. Regression does produce coefficients as estimates of the relationship between variables, but these estimates contain an element of uncertainty that can affect the validity of inference </w:t>
      </w:r>
      <w:sdt>
        <w:sdtPr>
          <w:rPr>
            <w:rFonts w:ascii="Arial" w:eastAsia="Calibri" w:hAnsi="Arial" w:cs="Arial"/>
            <w:bCs/>
            <w:color w:val="000000"/>
          </w:rPr>
          <w:tag w:val="MENDELEY_CITATION_v3_eyJjaXRhdGlvbklEIjoiTUVOREVMRVlfQ0lUQVRJT05fNzUyZDM2ZjgtZGQ0Zi00ZTdkLTk1NmUtYmZiMjUxNGFhMzk1IiwiY2l0YXRpb25JdGVtcyI6W3siaWQiOiJjYTUyYjBhNy0xZmZmLTU1ZjAtOWY4YS0xNzQ3YmRiMjVkOTQ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YTUyYjBhNy0xZmZmLTU1ZjAtOWY4YS0xNzQ3YmRiMjVkOTQ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yOWRiYWRlNC1iM2QyLTRhODgtYTNhZi1hODJjN2UxMjk3ODciLCJodHRwOi8vd3d3Lm1lbmRlbGV5LmNvbS9kb2N1bWVudHMvP3V1aWQ9NzE5NzFjZjgtZWJkYi00MDY1LWFlMTQtZmFiNGJmMzk0MjNjIl0sImlzVGVtcG9yYXJ5IjpmYWxzZSwibGVnYWN5RGVza3RvcElkIjoiMjlkYmFkZTQtYjNkMi00YTg4LWEzYWYtYTgyYzdlMTI5Nzg3In0seyJpZCI6IjNjZTg3N2NjLTY4OTktNWZiNS05NDc0LWQ4YjFiMWI5MTg1ZSIsIml0ZW1EYXRhIjp7IkRPSSI6IjEwLjEwMTYvUzA5NTUtNTk4NigwMSkwMDAxNS0yIiwiSVNTTiI6IjA5NTU1OTg2IiwiYWJzdHJhY3QiOiJJdCBoYXMgYmVlbiByZXBvcnRlZCB0aGF0IHRoZSBNb250ZSBDYXJsbyBNZXRob2QgaGFzIG1hbnkgYWR2YW50YWdlcyBvdmVyIGNvbnZlbnRpb25hbCBtZXRob2RzIGluIHRoZSBlc3RpbWF0aW9uIG9mIHVuY2VydGFpbnR5LCBlc3BlY2lhbGx5IHRoYXQgb2YgY29tcGxleCBtZWFzdXJlbWVudCBzeXN0ZW1zJyBvdXRwdXRzLiBUaGUgbWV0aG9kLCBzdXBlcmZpY2lhbGx5LCBpcyByZWxhdGl2ZWx5IHNpbXBsZSB0byBpbXBsZW1lbnQsIGFuZCBpcyBzbG93bHkgZ2FpbmluZyBpbmR1c3RyaWFsIGFjY2VwdGFuY2UuIFVuZm9ydHVuYXRlbHksIHZlcnkgbGl0dGxlIGhhcyBiZWVuIHB1Ymxpc2hlZCBvbiBob3cgdGhlIG1ldGhvZCB3b3Jrcy4gVG8gdGhvc2Ugd2hvIGFyZSB1bmluaXRpYXRlZCwgdGhpcyBwb3dlcmZ1bCBhcHByb2FjaCByZW1haW5zIGEgJ2JsYWNrIGFydCcuIFRoaXMgcGFwZXIgZGVtb25zdHJhdGVzIHRoYXQgdGhlIE1vbnRlIENhcmxvIHNpbXVsYXRpb24gbWV0aG9kIGlzIGZ1bGx5IGNvbXBhdGlibGUgd2l0aCB0aGUgY29udmVudGlvbmFsIHVuY2VydGFpbnR5IGVzdGltYXRpb24gbWV0aG9kcyBmb3IgbGluZWFyIHN5c3RlbXMgYW5kIHN5c3RlbXMgdGhhdCBoYXZlIHNtYWxsIHVuY2VydGFpbnRpZXMuIE1vbnRlIENhcmxvIHNpbXVsYXRpb24gaGFzIHRoZSBhYmlsaXR5IHRvIHRha2UgYWNjb3VudCBvZiBwYXJ0aWFsIGNvcnJlbGF0ZWQgbWVhc3VyZW1lbnQgaW5wdXQgdW5jZXJ0YWludGllcy4gSXQgYWxzbyBleGFtaW5lcyB0aGUgdW5jZXJ0YWludGllcyBvZiB0aGUgcmVzdWx0cyBvZiBzb21lIGJhc2ljIG1hbmlwdWxhdGlvbnMgZS5nLiBhZGRpdGlvbiwgbXVsdGlwbGljYXRpb24gYW5kIGRpdmlzaW9uLCBvZiB0d28gaW5wdXQgbWVhc3VyZWQgdmFyaWFibGVzIHdoaWNoIG1heSBvciBtYXkgbm90IGJlIGNvcnJlbGF0ZWQuIEZvciBjb3JyZWxhdGVkIGlucHV0IG1lYXN1cmVtZW50cywgdGhlIHByb2JhYmlsaXR5IGRpc3RyaWJ1dGlvbiBvZiB0aGUgcmVzdWx0IGNvdWxkIGJlIGJpYXNlZCBvciBza2V3ZWQuIFRoZXNlIHByb3BlcnRpZXMgY2Fubm90IGJlIHJldmVhbGVkIHVzaW5nIGNvbnZlbnRpb25hbCBtZXRob2RzLiDCqSAyMDAxIFB1Ymxpc2hlZCBieSBFbHNldmllciBTY2llbmNlIEx0ZC4iLCJhdXRob3IiOlt7ImRyb3BwaW5nLXBhcnRpY2xlIjoiIiwiZmFtaWx5IjoiUGFwYWRvcG91bG9zIiwiZ2l2ZW4iOiJDaHJpc3RvcyBFLiIsIm5vbi1kcm9wcGluZy1wYXJ0aWNsZSI6IiIsInBhcnNlLW5hbWVzIjpmYWxzZSwic3VmZml4IjoiIn0seyJkcm9wcGluZy1wYXJ0aWNsZSI6IiIsImZhbWlseSI6IllldW5nIiwiZ2l2ZW4iOiJIb2kiLCJub24tZHJvcHBpbmctcGFydGljbGUiOiIiLCJwYXJzZS1uYW1lcyI6ZmFsc2UsInN1ZmZpeCI6IiJ9XSwiY29udGFpbmVyLXRpdGxlIjoiRmxvdyBNZWFzdXJlbWVudCBhbmQgSW5zdHJ1bWVudGF0aW9uIiwiaWQiOiIzY2U4NzdjYy02ODk5LTVmYjUtOTQ3NC1kOGIxYjFiOTE4NWUiLCJpc3N1ZSI6IjQiLCJpc3N1ZWQiOnsiZGF0ZS1wYXJ0cyI6W1siMjAwMSJdXX0sInBhZ2UiOiIyOTEtMjk4IiwidGl0bGUiOiJVbmNlcnRhaW50eSBlc3RpbWF0aW9uIGFuZCBNb250ZSBDYXJsbyBzaW11bGF0aW9uIG1ldGhvZCIsInR5cGUiOiJhcnRpY2xlLWpvdXJuYWwiLCJ2b2x1bWUiOiIxMiJ9LCJ1cmlzIjpbImh0dHA6Ly93d3cubWVuZGVsZXkuY29tL2RvY3VtZW50cy8/dXVpZD1lOTk1NTVkOS0xYmVhLTQwMTAtOTNkYy05MjY1ODBhMzU4NTgiLCJodHRwOi8vd3d3Lm1lbmRlbGV5LmNvbS9kb2N1bWVudHMvP3V1aWQ9MzUxMGJjZWEtZjA0NS00MTUwLWE3NTMtNjVkOGM4YzIwNmY0IiwiaHR0cDovL3d3dy5tZW5kZWxleS5jb20vZG9jdW1lbnRzLz91dWlkPThlZjIxMzg2LWRmYzMtNDM5MC04YjNkLTgxMDU4NzljMjEwMiJdLCJpc1RlbXBvcmFyeSI6ZmFsc2UsImxlZ2FjeURlc2t0b3BJZCI6ImU5OTU1NWQ5LTFiZWEtNDAxMC05M2RjLTkyNjU4MGEzNTg1OCJ9XSwicHJvcGVydGllcyI6eyJub3RlSW5kZXgiOjB9LCJpc0VkaXRlZCI6ZmFsc2UsIm1hbnVhbE92ZXJyaWRlIjp7ImNpdGVwcm9jVGV4dCI6IihBbGJlcnQsIDIwMjBiOyBQYXBhZG9wb3Vsb3MgJiMzODsgWWV1bmcsIDIwMDFiKSIsImlzTWFudWFsbHlPdmVycmlkZGVuIjpmYWxzZSwibWFudWFsT3ZlcnJpZGVUZXh0IjoiIn19"/>
          <w:id w:val="-525715031"/>
          <w:placeholder>
            <w:docPart w:val="DefaultPlaceholder_-1854013440"/>
          </w:placeholder>
        </w:sdtPr>
        <w:sdtEndPr>
          <w:rPr>
            <w:rFonts w:ascii="Helvetica" w:eastAsia="Times New Roman" w:hAnsi="Helvetica" w:cs="Times New Roman"/>
            <w:bCs w:val="0"/>
          </w:rPr>
        </w:sdtEndPr>
        <w:sdtContent>
          <w:r w:rsidRPr="0019202E">
            <w:rPr>
              <w:color w:val="000000"/>
            </w:rPr>
            <w:t>(Albert, 2020; Papadopoulos &amp; Yeung, 2001)</w:t>
          </w:r>
        </w:sdtContent>
      </w:sdt>
      <w:r w:rsidRPr="002C4174">
        <w:rPr>
          <w:rFonts w:ascii="Arial" w:eastAsia="Calibri" w:hAnsi="Arial" w:cs="Arial"/>
          <w:bCs/>
        </w:rPr>
        <w:t xml:space="preserve">. Therefore, Monte Carlo Simulation plays an important role in providing an overview of the probabilistic distribution of regression results through an iterative simulation process with a random sampling approach, in this study researchers used 1000 simulation iterations. This technique allows researchers to evaluate the sensitivity of the model to variations in input data, predict the range of possible values of the dependent variable, and test the extent to which the regression results are stable under various scenarios </w:t>
      </w:r>
      <w:sdt>
        <w:sdtPr>
          <w:rPr>
            <w:rFonts w:ascii="Arial" w:eastAsia="Calibri" w:hAnsi="Arial" w:cs="Arial"/>
            <w:bCs/>
            <w:color w:val="000000"/>
          </w:rPr>
          <w:tag w:val="MENDELEY_CITATION_v3_eyJjaXRhdGlvbklEIjoiTUVOREVMRVlfQ0lUQVRJT05fOWYzNmQzMGQtZGJmNi00ZWJkLTkyMzAtMzBjOTc3NTc3MDVkIiwiY2l0YXRpb25JdGVtcyI6W3siaWQiOiJkYTFjOGQ1NC04OTk0LTViYTEtYWEyMC1mMjlmYjc5ZWIwMDQiLCJpdGVtRGF0YSI6eyJhdXRob3IiOlt7ImRyb3BwaW5nLXBhcnRpY2xlIjoiIiwiZmFtaWx5IjoiTWNNdXJyYXkiLCJnaXZlbiI6IkFubmEiLCJub24tZHJvcHBpbmctcGFydGljbGUiOiIiLCJwYXJzZS1uYW1lcyI6ZmFsc2UsInN1ZmZpeCI6IiJ9LHsiZHJvcHBpbmctcGFydGljbGUiOiIiLCJmYW1pbHkiOiJQZWFyc29uIiwiZ2l2ZW4iOiJUaW1vdGh5Iiwibm9uLWRyb3BwaW5nLXBhcnRpY2xlIjoiIiwicGFyc2UtbmFtZXMiOmZhbHNlLCJzdWZmaXgiOiIifSx7ImRyb3BwaW5nLXBhcnRpY2xlIjoiIiwiZmFtaWx5IjoiQ2FzYXJpbSBGZWxpcGUiLCJnaXZlbiI6IiIsIm5vbi1kcm9wcGluZy1wYXJ0aWNsZSI6IiIsInBhcnNlLW5hbWVzIjpmYWxzZSwic3VmZml4IjoiIn1dLCJpZCI6ImRhMWM4ZDU0LTg5OTQtNWJhMS1hYTIwLWYyOWZiNzllYjAwNCIsImlzc3VlZCI6eyJkYXRlLXBhcnRzIjpbWyIyMDE3Il1dfSwicGFnZSI6IjEtMjYiLCJ0aXRsZSI6Ikd1aWRhbmNlIG9uIEFwcGx5aW5nIHRoZSBNb250ZSBDYXJsbyBBcHByb2FjaCIsInR5cGUiOiJhcnRpY2xlLWpvdXJuYWwifSwidXJpcyI6WyJodHRwOi8vd3d3Lm1lbmRlbGV5LmNvbS9kb2N1bWVudHMvP3V1aWQ9M2FkZTllMjctM2NiNy00NWEyLTkzMGItYWM0MTUzYTIzOGQ4IiwiaHR0cDovL3d3dy5tZW5kZWxleS5jb20vZG9jdW1lbnRzLz91dWlkPTZhMGZmY2NhLTExZTMtNDIxNi05NjAyLTM3YjUwYjBmNDAzOSJdLCJpc1RlbXBvcmFyeSI6ZmFsc2UsImxlZ2FjeURlc2t0b3BJZCI6IjNhZGU5ZTI3LTNjYjctNDVhMi05MzBiLWFjNDE1M2EyMzhkOCJ9XSwicHJvcGVydGllcyI6eyJub3RlSW5kZXgiOjB9LCJpc0VkaXRlZCI6ZmFsc2UsIm1hbnVhbE92ZXJyaWRlIjp7ImNpdGVwcm9jVGV4dCI6IihNY011cnJheSBldCBhbC4sIDIwMTdiKSIsImlzTWFudWFsbHlPdmVycmlkZGVuIjpmYWxzZSwibWFudWFsT3ZlcnJpZGVUZXh0IjoiIn19"/>
          <w:id w:val="-1728599587"/>
          <w:placeholder>
            <w:docPart w:val="DefaultPlaceholder_-1854013440"/>
          </w:placeholder>
        </w:sdtPr>
        <w:sdtEndPr>
          <w:rPr>
            <w:rFonts w:ascii="Helvetica" w:eastAsia="Times New Roman" w:hAnsi="Helvetica" w:cs="Times New Roman"/>
            <w:bCs w:val="0"/>
          </w:rPr>
        </w:sdtEndPr>
        <w:sdtContent>
          <w:r w:rsidRPr="0019202E">
            <w:rPr>
              <w:color w:val="000000"/>
            </w:rPr>
            <w:t>(McMurray et al., 2017)</w:t>
          </w:r>
        </w:sdtContent>
      </w:sdt>
      <w:r w:rsidRPr="002C4174">
        <w:rPr>
          <w:rFonts w:ascii="Arial" w:eastAsia="Calibri" w:hAnsi="Arial" w:cs="Arial"/>
          <w:bCs/>
        </w:rPr>
        <w:t xml:space="preserve">. Thus, Monte Carlo Simulation not only strengthens model validation, but also provides a stronger basis for more realistic and robust data-driven decision-making </w:t>
      </w:r>
      <w:sdt>
        <w:sdtPr>
          <w:rPr>
            <w:rFonts w:ascii="Arial" w:eastAsia="Calibri" w:hAnsi="Arial" w:cs="Arial"/>
            <w:bCs/>
            <w:color w:val="000000"/>
          </w:rPr>
          <w:tag w:val="MENDELEY_CITATION_v3_eyJjaXRhdGlvbklEIjoiTUVOREVMRVlfQ0lUQVRJT05fNWI4MWUyM2MtMTNjNS00YTdhLWJjZGQtN2VmMTEwZjcyYzI3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XSwicHJvcGVydGllcyI6eyJub3RlSW5kZXgiOjB9LCJpc0VkaXRlZCI6ZmFsc2UsIm1hbnVhbE92ZXJyaWRlIjp7ImNpdGVwcm9jVGV4dCI6IihEdXF1ZSBldCBhbC4sIDIwMjNiKSIsImlzTWFudWFsbHlPdmVycmlkZGVuIjpmYWxzZSwibWFudWFsT3ZlcnJpZGVUZXh0IjoiIn19"/>
          <w:id w:val="1009339965"/>
          <w:placeholder>
            <w:docPart w:val="DefaultPlaceholder_-1854013440"/>
          </w:placeholder>
        </w:sdtPr>
        <w:sdtEndPr>
          <w:rPr>
            <w:rFonts w:ascii="Helvetica" w:eastAsia="Times New Roman" w:hAnsi="Helvetica" w:cs="Times New Roman"/>
            <w:bCs w:val="0"/>
          </w:rPr>
        </w:sdtEndPr>
        <w:sdtContent>
          <w:r w:rsidRPr="0019202E">
            <w:rPr>
              <w:color w:val="000000"/>
            </w:rPr>
            <w:t>(Duque et al., 2023)</w:t>
          </w:r>
        </w:sdtContent>
      </w:sdt>
      <w:r w:rsidRPr="002C4174">
        <w:rPr>
          <w:rFonts w:ascii="Arial" w:eastAsia="Calibri" w:hAnsi="Arial" w:cs="Arial"/>
          <w:bCs/>
        </w:rPr>
        <w:t>.</w:t>
      </w:r>
    </w:p>
    <w:p w14:paraId="16F32DEB" w14:textId="77777777" w:rsidR="00592466" w:rsidRPr="00502B8A" w:rsidRDefault="00592466" w:rsidP="005E6E4A">
      <w:pPr>
        <w:ind w:firstLine="720"/>
        <w:jc w:val="both"/>
        <w:rPr>
          <w:rFonts w:ascii="Arial" w:eastAsia="Calibri" w:hAnsi="Arial" w:cs="Arial"/>
        </w:rPr>
      </w:pPr>
    </w:p>
    <w:p w14:paraId="1EDB086F" w14:textId="06B16D81" w:rsidR="0019202E" w:rsidRPr="00502B8A" w:rsidRDefault="0019202E" w:rsidP="005E6E4A">
      <w:pPr>
        <w:jc w:val="center"/>
        <w:rPr>
          <w:rFonts w:ascii="Arial" w:eastAsia="Calibri" w:hAnsi="Arial" w:cs="Arial"/>
          <w:b/>
        </w:rPr>
      </w:pPr>
      <w:r w:rsidRPr="00502B8A">
        <w:rPr>
          <w:rFonts w:ascii="Arial" w:eastAsia="Calibri" w:hAnsi="Arial" w:cs="Arial"/>
          <w:b/>
        </w:rPr>
        <w:t xml:space="preserve">Table </w:t>
      </w:r>
      <w:r w:rsidR="00331001">
        <w:rPr>
          <w:rFonts w:ascii="Arial" w:eastAsia="Calibri" w:hAnsi="Arial" w:cs="Arial"/>
          <w:b/>
        </w:rPr>
        <w:t>6</w:t>
      </w:r>
      <w:r w:rsidRPr="00502B8A">
        <w:rPr>
          <w:rFonts w:ascii="Arial" w:eastAsia="Calibri" w:hAnsi="Arial" w:cs="Arial"/>
          <w:b/>
        </w:rPr>
        <w:t xml:space="preserve"> Regression Coefficient Estimates from 1000 Monte Carlo Iterations</w:t>
      </w:r>
    </w:p>
    <w:tbl>
      <w:tblPr>
        <w:tblW w:w="9282" w:type="dxa"/>
        <w:tblInd w:w="165" w:type="dxa"/>
        <w:tblLayout w:type="fixed"/>
        <w:tblLook w:val="0000" w:firstRow="0" w:lastRow="0" w:firstColumn="0" w:lastColumn="0" w:noHBand="0" w:noVBand="0"/>
      </w:tblPr>
      <w:tblGrid>
        <w:gridCol w:w="2495"/>
        <w:gridCol w:w="991"/>
        <w:gridCol w:w="1341"/>
        <w:gridCol w:w="1341"/>
        <w:gridCol w:w="1430"/>
        <w:gridCol w:w="1684"/>
      </w:tblGrid>
      <w:tr w:rsidR="0019202E" w:rsidRPr="00502B8A" w14:paraId="0AB77AC1" w14:textId="77777777" w:rsidTr="00502B8A">
        <w:trPr>
          <w:trHeight w:val="176"/>
        </w:trPr>
        <w:tc>
          <w:tcPr>
            <w:tcW w:w="2495" w:type="dxa"/>
            <w:tcBorders>
              <w:top w:val="single" w:sz="4" w:space="0" w:color="auto"/>
              <w:left w:val="nil"/>
              <w:bottom w:val="single" w:sz="4" w:space="0" w:color="auto"/>
              <w:right w:val="nil"/>
            </w:tcBorders>
          </w:tcPr>
          <w:p w14:paraId="53DF4A2A"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Variable</w:t>
            </w:r>
          </w:p>
        </w:tc>
        <w:tc>
          <w:tcPr>
            <w:tcW w:w="991" w:type="dxa"/>
            <w:tcBorders>
              <w:top w:val="single" w:sz="4" w:space="0" w:color="auto"/>
              <w:left w:val="nil"/>
              <w:bottom w:val="single" w:sz="4" w:space="0" w:color="auto"/>
              <w:right w:val="nil"/>
            </w:tcBorders>
          </w:tcPr>
          <w:p w14:paraId="382CFDCE" w14:textId="77777777" w:rsidR="0019202E" w:rsidRPr="00502B8A" w:rsidRDefault="0019202E" w:rsidP="005E6E4A">
            <w:pPr>
              <w:widowControl w:val="0"/>
              <w:autoSpaceDE w:val="0"/>
              <w:autoSpaceDN w:val="0"/>
              <w:adjustRightInd w:val="0"/>
              <w:jc w:val="center"/>
              <w:rPr>
                <w:rFonts w:ascii="Arial" w:hAnsi="Arial" w:cs="Arial"/>
              </w:rPr>
            </w:pPr>
            <w:proofErr w:type="spellStart"/>
            <w:r w:rsidRPr="00502B8A">
              <w:rPr>
                <w:rFonts w:ascii="Arial" w:hAnsi="Arial" w:cs="Arial"/>
              </w:rPr>
              <w:t>Obs</w:t>
            </w:r>
            <w:proofErr w:type="spellEnd"/>
          </w:p>
        </w:tc>
        <w:tc>
          <w:tcPr>
            <w:tcW w:w="1341" w:type="dxa"/>
            <w:tcBorders>
              <w:top w:val="single" w:sz="4" w:space="0" w:color="auto"/>
              <w:left w:val="nil"/>
              <w:bottom w:val="single" w:sz="4" w:space="0" w:color="auto"/>
              <w:right w:val="nil"/>
            </w:tcBorders>
          </w:tcPr>
          <w:p w14:paraId="3111ABC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Mean</w:t>
            </w:r>
          </w:p>
        </w:tc>
        <w:tc>
          <w:tcPr>
            <w:tcW w:w="1341" w:type="dxa"/>
            <w:tcBorders>
              <w:top w:val="single" w:sz="4" w:space="0" w:color="auto"/>
              <w:left w:val="nil"/>
              <w:bottom w:val="single" w:sz="4" w:space="0" w:color="auto"/>
              <w:right w:val="nil"/>
            </w:tcBorders>
          </w:tcPr>
          <w:p w14:paraId="0DF84A10"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Std. dev.</w:t>
            </w:r>
          </w:p>
        </w:tc>
        <w:tc>
          <w:tcPr>
            <w:tcW w:w="1430" w:type="dxa"/>
            <w:tcBorders>
              <w:top w:val="single" w:sz="4" w:space="0" w:color="auto"/>
              <w:left w:val="nil"/>
              <w:bottom w:val="single" w:sz="4" w:space="0" w:color="auto"/>
              <w:right w:val="nil"/>
            </w:tcBorders>
          </w:tcPr>
          <w:p w14:paraId="093E0DF3"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Min</w:t>
            </w:r>
          </w:p>
        </w:tc>
        <w:tc>
          <w:tcPr>
            <w:tcW w:w="1684" w:type="dxa"/>
            <w:tcBorders>
              <w:top w:val="single" w:sz="4" w:space="0" w:color="auto"/>
              <w:left w:val="nil"/>
              <w:bottom w:val="single" w:sz="4" w:space="0" w:color="auto"/>
              <w:right w:val="nil"/>
            </w:tcBorders>
          </w:tcPr>
          <w:p w14:paraId="2CA9D75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Max</w:t>
            </w:r>
          </w:p>
        </w:tc>
      </w:tr>
      <w:tr w:rsidR="0019202E" w:rsidRPr="00502B8A" w14:paraId="799AADF7" w14:textId="77777777" w:rsidTr="00502B8A">
        <w:trPr>
          <w:trHeight w:val="186"/>
        </w:trPr>
        <w:tc>
          <w:tcPr>
            <w:tcW w:w="2495" w:type="dxa"/>
            <w:tcBorders>
              <w:top w:val="single" w:sz="4" w:space="0" w:color="auto"/>
              <w:left w:val="nil"/>
              <w:bottom w:val="nil"/>
              <w:right w:val="nil"/>
            </w:tcBorders>
          </w:tcPr>
          <w:p w14:paraId="3BECF689"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b1_Mean Year of Schooling</w:t>
            </w:r>
          </w:p>
        </w:tc>
        <w:tc>
          <w:tcPr>
            <w:tcW w:w="991" w:type="dxa"/>
            <w:tcBorders>
              <w:top w:val="single" w:sz="4" w:space="0" w:color="auto"/>
              <w:left w:val="nil"/>
              <w:bottom w:val="nil"/>
              <w:right w:val="nil"/>
            </w:tcBorders>
          </w:tcPr>
          <w:p w14:paraId="0CBAB6F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single" w:sz="4" w:space="0" w:color="auto"/>
              <w:left w:val="nil"/>
              <w:bottom w:val="nil"/>
              <w:right w:val="nil"/>
            </w:tcBorders>
          </w:tcPr>
          <w:p w14:paraId="720B0437"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0.0260903</w:t>
            </w:r>
          </w:p>
        </w:tc>
        <w:tc>
          <w:tcPr>
            <w:tcW w:w="1341" w:type="dxa"/>
            <w:tcBorders>
              <w:top w:val="single" w:sz="4" w:space="0" w:color="auto"/>
              <w:left w:val="nil"/>
              <w:bottom w:val="nil"/>
              <w:right w:val="nil"/>
            </w:tcBorders>
          </w:tcPr>
          <w:p w14:paraId="2BAD98E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0.0047852</w:t>
            </w:r>
          </w:p>
        </w:tc>
        <w:tc>
          <w:tcPr>
            <w:tcW w:w="1430" w:type="dxa"/>
            <w:tcBorders>
              <w:top w:val="single" w:sz="4" w:space="0" w:color="auto"/>
              <w:left w:val="nil"/>
              <w:bottom w:val="nil"/>
              <w:right w:val="nil"/>
            </w:tcBorders>
          </w:tcPr>
          <w:p w14:paraId="3DD0D27B"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0.0119217</w:t>
            </w:r>
          </w:p>
        </w:tc>
        <w:tc>
          <w:tcPr>
            <w:tcW w:w="1684" w:type="dxa"/>
            <w:tcBorders>
              <w:top w:val="single" w:sz="4" w:space="0" w:color="auto"/>
              <w:left w:val="nil"/>
              <w:bottom w:val="nil"/>
              <w:right w:val="nil"/>
            </w:tcBorders>
          </w:tcPr>
          <w:p w14:paraId="0F27815E"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0.0422045</w:t>
            </w:r>
          </w:p>
        </w:tc>
      </w:tr>
      <w:tr w:rsidR="0019202E" w:rsidRPr="00502B8A" w14:paraId="390B6AFF" w14:textId="77777777">
        <w:trPr>
          <w:trHeight w:val="186"/>
        </w:trPr>
        <w:tc>
          <w:tcPr>
            <w:tcW w:w="2495" w:type="dxa"/>
            <w:tcBorders>
              <w:top w:val="nil"/>
              <w:left w:val="nil"/>
              <w:bottom w:val="nil"/>
              <w:right w:val="nil"/>
            </w:tcBorders>
          </w:tcPr>
          <w:p w14:paraId="3E10CD20" w14:textId="77777777" w:rsidR="0019202E" w:rsidRPr="00502B8A" w:rsidRDefault="0019202E" w:rsidP="005E6E4A">
            <w:pPr>
              <w:widowControl w:val="0"/>
              <w:autoSpaceDE w:val="0"/>
              <w:autoSpaceDN w:val="0"/>
              <w:adjustRightInd w:val="0"/>
              <w:rPr>
                <w:rFonts w:ascii="Arial" w:hAnsi="Arial" w:cs="Arial"/>
              </w:rPr>
            </w:pPr>
          </w:p>
        </w:tc>
        <w:tc>
          <w:tcPr>
            <w:tcW w:w="991" w:type="dxa"/>
            <w:tcBorders>
              <w:top w:val="nil"/>
              <w:left w:val="nil"/>
              <w:bottom w:val="nil"/>
              <w:right w:val="nil"/>
            </w:tcBorders>
          </w:tcPr>
          <w:p w14:paraId="259A09C9"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bottom w:val="nil"/>
              <w:right w:val="nil"/>
            </w:tcBorders>
          </w:tcPr>
          <w:p w14:paraId="21763099"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bottom w:val="nil"/>
              <w:right w:val="nil"/>
            </w:tcBorders>
          </w:tcPr>
          <w:p w14:paraId="4E33297C" w14:textId="77777777" w:rsidR="0019202E" w:rsidRPr="00502B8A" w:rsidRDefault="0019202E" w:rsidP="005E6E4A">
            <w:pPr>
              <w:widowControl w:val="0"/>
              <w:autoSpaceDE w:val="0"/>
              <w:autoSpaceDN w:val="0"/>
              <w:adjustRightInd w:val="0"/>
              <w:jc w:val="center"/>
              <w:rPr>
                <w:rFonts w:ascii="Arial" w:hAnsi="Arial" w:cs="Arial"/>
              </w:rPr>
            </w:pPr>
          </w:p>
        </w:tc>
        <w:tc>
          <w:tcPr>
            <w:tcW w:w="1430" w:type="dxa"/>
            <w:tcBorders>
              <w:top w:val="nil"/>
              <w:left w:val="nil"/>
              <w:bottom w:val="nil"/>
              <w:right w:val="nil"/>
            </w:tcBorders>
          </w:tcPr>
          <w:p w14:paraId="1BCB53F7" w14:textId="77777777" w:rsidR="0019202E" w:rsidRPr="00502B8A" w:rsidRDefault="0019202E" w:rsidP="005E6E4A">
            <w:pPr>
              <w:widowControl w:val="0"/>
              <w:autoSpaceDE w:val="0"/>
              <w:autoSpaceDN w:val="0"/>
              <w:adjustRightInd w:val="0"/>
              <w:jc w:val="center"/>
              <w:rPr>
                <w:rFonts w:ascii="Arial" w:hAnsi="Arial" w:cs="Arial"/>
              </w:rPr>
            </w:pPr>
          </w:p>
        </w:tc>
        <w:tc>
          <w:tcPr>
            <w:tcW w:w="1684" w:type="dxa"/>
            <w:tcBorders>
              <w:top w:val="nil"/>
              <w:left w:val="nil"/>
              <w:bottom w:val="nil"/>
              <w:right w:val="nil"/>
            </w:tcBorders>
          </w:tcPr>
          <w:p w14:paraId="6260DD01" w14:textId="77777777" w:rsidR="0019202E" w:rsidRPr="00502B8A" w:rsidRDefault="0019202E" w:rsidP="005E6E4A">
            <w:pPr>
              <w:widowControl w:val="0"/>
              <w:autoSpaceDE w:val="0"/>
              <w:autoSpaceDN w:val="0"/>
              <w:adjustRightInd w:val="0"/>
              <w:jc w:val="center"/>
              <w:rPr>
                <w:rFonts w:ascii="Arial" w:hAnsi="Arial" w:cs="Arial"/>
              </w:rPr>
            </w:pPr>
          </w:p>
        </w:tc>
      </w:tr>
      <w:tr w:rsidR="0019202E" w:rsidRPr="00502B8A" w14:paraId="2E11DEFE" w14:textId="77777777">
        <w:trPr>
          <w:trHeight w:val="186"/>
        </w:trPr>
        <w:tc>
          <w:tcPr>
            <w:tcW w:w="2495" w:type="dxa"/>
            <w:tcBorders>
              <w:top w:val="nil"/>
              <w:left w:val="nil"/>
              <w:bottom w:val="nil"/>
              <w:right w:val="nil"/>
            </w:tcBorders>
          </w:tcPr>
          <w:p w14:paraId="0614873E"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b2_Sex Ratio</w:t>
            </w:r>
          </w:p>
        </w:tc>
        <w:tc>
          <w:tcPr>
            <w:tcW w:w="991" w:type="dxa"/>
            <w:tcBorders>
              <w:top w:val="nil"/>
              <w:left w:val="nil"/>
              <w:bottom w:val="nil"/>
              <w:right w:val="nil"/>
            </w:tcBorders>
          </w:tcPr>
          <w:p w14:paraId="5C94F764"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nil"/>
              <w:left w:val="nil"/>
              <w:bottom w:val="nil"/>
              <w:right w:val="nil"/>
            </w:tcBorders>
          </w:tcPr>
          <w:p w14:paraId="59E39510"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0.0031586</w:t>
            </w:r>
          </w:p>
        </w:tc>
        <w:tc>
          <w:tcPr>
            <w:tcW w:w="1341" w:type="dxa"/>
            <w:tcBorders>
              <w:top w:val="nil"/>
              <w:left w:val="nil"/>
              <w:bottom w:val="nil"/>
              <w:right w:val="nil"/>
            </w:tcBorders>
          </w:tcPr>
          <w:p w14:paraId="0ADA6992"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0.0008252</w:t>
            </w:r>
          </w:p>
        </w:tc>
        <w:tc>
          <w:tcPr>
            <w:tcW w:w="1430" w:type="dxa"/>
            <w:tcBorders>
              <w:top w:val="nil"/>
              <w:left w:val="nil"/>
              <w:bottom w:val="nil"/>
              <w:right w:val="nil"/>
            </w:tcBorders>
          </w:tcPr>
          <w:p w14:paraId="7810C8F2"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-0.0013169</w:t>
            </w:r>
          </w:p>
        </w:tc>
        <w:tc>
          <w:tcPr>
            <w:tcW w:w="1684" w:type="dxa"/>
            <w:tcBorders>
              <w:top w:val="nil"/>
              <w:left w:val="nil"/>
              <w:bottom w:val="nil"/>
              <w:right w:val="nil"/>
            </w:tcBorders>
          </w:tcPr>
          <w:p w14:paraId="36F9F3FC"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0.0062949</w:t>
            </w:r>
          </w:p>
        </w:tc>
      </w:tr>
      <w:tr w:rsidR="0019202E" w:rsidRPr="00502B8A" w14:paraId="1D9AAB6F" w14:textId="77777777" w:rsidTr="00502B8A">
        <w:trPr>
          <w:trHeight w:val="176"/>
        </w:trPr>
        <w:tc>
          <w:tcPr>
            <w:tcW w:w="2495" w:type="dxa"/>
            <w:tcBorders>
              <w:top w:val="nil"/>
              <w:left w:val="nil"/>
              <w:right w:val="nil"/>
            </w:tcBorders>
          </w:tcPr>
          <w:p w14:paraId="7EA484F2" w14:textId="77777777" w:rsidR="0019202E" w:rsidRPr="00502B8A" w:rsidRDefault="0019202E" w:rsidP="005E6E4A">
            <w:pPr>
              <w:widowControl w:val="0"/>
              <w:autoSpaceDE w:val="0"/>
              <w:autoSpaceDN w:val="0"/>
              <w:adjustRightInd w:val="0"/>
              <w:rPr>
                <w:rFonts w:ascii="Arial" w:hAnsi="Arial" w:cs="Arial"/>
              </w:rPr>
            </w:pPr>
          </w:p>
        </w:tc>
        <w:tc>
          <w:tcPr>
            <w:tcW w:w="991" w:type="dxa"/>
            <w:tcBorders>
              <w:top w:val="nil"/>
              <w:left w:val="nil"/>
              <w:right w:val="nil"/>
            </w:tcBorders>
          </w:tcPr>
          <w:p w14:paraId="088D2D7B"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right w:val="nil"/>
            </w:tcBorders>
          </w:tcPr>
          <w:p w14:paraId="2B167B03" w14:textId="77777777" w:rsidR="0019202E" w:rsidRPr="00502B8A" w:rsidRDefault="0019202E" w:rsidP="005E6E4A">
            <w:pPr>
              <w:widowControl w:val="0"/>
              <w:autoSpaceDE w:val="0"/>
              <w:autoSpaceDN w:val="0"/>
              <w:adjustRightInd w:val="0"/>
              <w:jc w:val="center"/>
              <w:rPr>
                <w:rFonts w:ascii="Arial" w:hAnsi="Arial" w:cs="Arial"/>
              </w:rPr>
            </w:pPr>
          </w:p>
        </w:tc>
        <w:tc>
          <w:tcPr>
            <w:tcW w:w="1341" w:type="dxa"/>
            <w:tcBorders>
              <w:top w:val="nil"/>
              <w:left w:val="nil"/>
              <w:right w:val="nil"/>
            </w:tcBorders>
          </w:tcPr>
          <w:p w14:paraId="1879E5D4" w14:textId="77777777" w:rsidR="0019202E" w:rsidRPr="00502B8A" w:rsidRDefault="0019202E" w:rsidP="005E6E4A">
            <w:pPr>
              <w:widowControl w:val="0"/>
              <w:autoSpaceDE w:val="0"/>
              <w:autoSpaceDN w:val="0"/>
              <w:adjustRightInd w:val="0"/>
              <w:jc w:val="center"/>
              <w:rPr>
                <w:rFonts w:ascii="Arial" w:hAnsi="Arial" w:cs="Arial"/>
              </w:rPr>
            </w:pPr>
          </w:p>
        </w:tc>
        <w:tc>
          <w:tcPr>
            <w:tcW w:w="1430" w:type="dxa"/>
            <w:tcBorders>
              <w:top w:val="nil"/>
              <w:left w:val="nil"/>
              <w:right w:val="nil"/>
            </w:tcBorders>
          </w:tcPr>
          <w:p w14:paraId="1772B149" w14:textId="77777777" w:rsidR="0019202E" w:rsidRPr="00502B8A" w:rsidRDefault="0019202E" w:rsidP="005E6E4A">
            <w:pPr>
              <w:widowControl w:val="0"/>
              <w:autoSpaceDE w:val="0"/>
              <w:autoSpaceDN w:val="0"/>
              <w:adjustRightInd w:val="0"/>
              <w:jc w:val="center"/>
              <w:rPr>
                <w:rFonts w:ascii="Arial" w:hAnsi="Arial" w:cs="Arial"/>
              </w:rPr>
            </w:pPr>
          </w:p>
        </w:tc>
        <w:tc>
          <w:tcPr>
            <w:tcW w:w="1684" w:type="dxa"/>
            <w:tcBorders>
              <w:top w:val="nil"/>
              <w:left w:val="nil"/>
              <w:right w:val="nil"/>
            </w:tcBorders>
          </w:tcPr>
          <w:p w14:paraId="26080AFF" w14:textId="77777777" w:rsidR="0019202E" w:rsidRPr="00502B8A" w:rsidRDefault="0019202E" w:rsidP="005E6E4A">
            <w:pPr>
              <w:widowControl w:val="0"/>
              <w:autoSpaceDE w:val="0"/>
              <w:autoSpaceDN w:val="0"/>
              <w:adjustRightInd w:val="0"/>
              <w:jc w:val="center"/>
              <w:rPr>
                <w:rFonts w:ascii="Arial" w:hAnsi="Arial" w:cs="Arial"/>
              </w:rPr>
            </w:pPr>
          </w:p>
        </w:tc>
      </w:tr>
      <w:tr w:rsidR="0019202E" w:rsidRPr="00502B8A" w14:paraId="3BF2F8A4" w14:textId="77777777" w:rsidTr="00502B8A">
        <w:trPr>
          <w:trHeight w:val="186"/>
        </w:trPr>
        <w:tc>
          <w:tcPr>
            <w:tcW w:w="2495" w:type="dxa"/>
            <w:tcBorders>
              <w:top w:val="nil"/>
              <w:left w:val="nil"/>
              <w:bottom w:val="single" w:sz="4" w:space="0" w:color="auto"/>
              <w:right w:val="nil"/>
            </w:tcBorders>
          </w:tcPr>
          <w:p w14:paraId="51AF9026" w14:textId="77777777" w:rsidR="0019202E" w:rsidRPr="00502B8A" w:rsidRDefault="0019202E" w:rsidP="005E6E4A">
            <w:pPr>
              <w:widowControl w:val="0"/>
              <w:autoSpaceDE w:val="0"/>
              <w:autoSpaceDN w:val="0"/>
              <w:adjustRightInd w:val="0"/>
              <w:rPr>
                <w:rFonts w:ascii="Arial" w:hAnsi="Arial" w:cs="Arial"/>
              </w:rPr>
            </w:pPr>
            <w:r w:rsidRPr="00502B8A">
              <w:rPr>
                <w:rFonts w:ascii="Arial" w:hAnsi="Arial" w:cs="Arial"/>
              </w:rPr>
              <w:t>b3_Log Domestic Direct Investment</w:t>
            </w:r>
          </w:p>
        </w:tc>
        <w:tc>
          <w:tcPr>
            <w:tcW w:w="991" w:type="dxa"/>
            <w:tcBorders>
              <w:top w:val="nil"/>
              <w:left w:val="nil"/>
              <w:bottom w:val="single" w:sz="4" w:space="0" w:color="auto"/>
              <w:right w:val="nil"/>
            </w:tcBorders>
          </w:tcPr>
          <w:p w14:paraId="5739DEF1"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1000</w:t>
            </w:r>
          </w:p>
        </w:tc>
        <w:tc>
          <w:tcPr>
            <w:tcW w:w="1341" w:type="dxa"/>
            <w:tcBorders>
              <w:top w:val="nil"/>
              <w:left w:val="nil"/>
              <w:bottom w:val="single" w:sz="4" w:space="0" w:color="auto"/>
              <w:right w:val="nil"/>
            </w:tcBorders>
          </w:tcPr>
          <w:p w14:paraId="622A94EC"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-0.0082385</w:t>
            </w:r>
          </w:p>
        </w:tc>
        <w:tc>
          <w:tcPr>
            <w:tcW w:w="1341" w:type="dxa"/>
            <w:tcBorders>
              <w:top w:val="nil"/>
              <w:left w:val="nil"/>
              <w:bottom w:val="single" w:sz="4" w:space="0" w:color="auto"/>
              <w:right w:val="nil"/>
            </w:tcBorders>
          </w:tcPr>
          <w:p w14:paraId="16A0059E"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0.0031192</w:t>
            </w:r>
          </w:p>
        </w:tc>
        <w:tc>
          <w:tcPr>
            <w:tcW w:w="1430" w:type="dxa"/>
            <w:tcBorders>
              <w:top w:val="nil"/>
              <w:left w:val="nil"/>
              <w:bottom w:val="single" w:sz="4" w:space="0" w:color="auto"/>
              <w:right w:val="nil"/>
            </w:tcBorders>
          </w:tcPr>
          <w:p w14:paraId="140436BF"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-0.0193662</w:t>
            </w:r>
          </w:p>
        </w:tc>
        <w:tc>
          <w:tcPr>
            <w:tcW w:w="1684" w:type="dxa"/>
            <w:tcBorders>
              <w:top w:val="nil"/>
              <w:left w:val="nil"/>
              <w:bottom w:val="single" w:sz="4" w:space="0" w:color="auto"/>
              <w:right w:val="nil"/>
            </w:tcBorders>
          </w:tcPr>
          <w:p w14:paraId="00B507A5" w14:textId="77777777" w:rsidR="0019202E" w:rsidRPr="00502B8A" w:rsidRDefault="0019202E" w:rsidP="005E6E4A">
            <w:pPr>
              <w:widowControl w:val="0"/>
              <w:autoSpaceDE w:val="0"/>
              <w:autoSpaceDN w:val="0"/>
              <w:adjustRightInd w:val="0"/>
              <w:jc w:val="center"/>
              <w:rPr>
                <w:rFonts w:ascii="Arial" w:hAnsi="Arial" w:cs="Arial"/>
              </w:rPr>
            </w:pPr>
            <w:r w:rsidRPr="00502B8A">
              <w:rPr>
                <w:rFonts w:ascii="Arial" w:hAnsi="Arial" w:cs="Arial"/>
              </w:rPr>
              <w:t>0.0021131</w:t>
            </w:r>
          </w:p>
        </w:tc>
      </w:tr>
    </w:tbl>
    <w:p w14:paraId="73399227" w14:textId="77777777" w:rsidR="0019202E" w:rsidRDefault="0019202E" w:rsidP="005E6E4A">
      <w:pPr>
        <w:rPr>
          <w:rFonts w:ascii="Arial" w:hAnsi="Arial" w:cs="Arial"/>
          <w:sz w:val="18"/>
          <w:szCs w:val="18"/>
        </w:rPr>
      </w:pPr>
      <w:r w:rsidRPr="00502B8A">
        <w:rPr>
          <w:rFonts w:ascii="Arial" w:eastAsia="Calibri" w:hAnsi="Arial" w:cs="Arial"/>
          <w:bCs/>
          <w:sz w:val="18"/>
          <w:szCs w:val="18"/>
        </w:rPr>
        <w:t xml:space="preserve">Source: </w:t>
      </w:r>
      <w:r w:rsidRPr="00502B8A">
        <w:rPr>
          <w:rFonts w:ascii="Arial" w:hAnsi="Arial" w:cs="Arial"/>
          <w:sz w:val="18"/>
          <w:szCs w:val="18"/>
        </w:rPr>
        <w:t>Processed by the autho</w:t>
      </w:r>
      <w:r>
        <w:rPr>
          <w:rFonts w:ascii="Arial" w:hAnsi="Arial" w:cs="Arial"/>
          <w:sz w:val="18"/>
          <w:szCs w:val="18"/>
        </w:rPr>
        <w:t>r</w:t>
      </w:r>
    </w:p>
    <w:p w14:paraId="02A8E107" w14:textId="77777777" w:rsidR="0019202E" w:rsidRDefault="0019202E" w:rsidP="005E6E4A">
      <w:pPr>
        <w:rPr>
          <w:rFonts w:ascii="Arial" w:hAnsi="Arial" w:cs="Arial"/>
          <w:sz w:val="18"/>
          <w:szCs w:val="18"/>
        </w:rPr>
      </w:pPr>
    </w:p>
    <w:p w14:paraId="23CD6A97" w14:textId="77777777" w:rsidR="0019202E" w:rsidRDefault="0019202E" w:rsidP="005E6E4A">
      <w:pPr>
        <w:ind w:firstLine="720"/>
        <w:rPr>
          <w:rFonts w:ascii="Arial" w:eastAsia="Calibri" w:hAnsi="Arial" w:cs="Arial"/>
        </w:rPr>
      </w:pPr>
      <w:r w:rsidRPr="00502B8A">
        <w:rPr>
          <w:rFonts w:ascii="Arial" w:eastAsia="Calibri" w:hAnsi="Arial" w:cs="Arial"/>
        </w:rPr>
        <w:t>The results of 1,000 Monte Carlo simulation iterations show that Mean Year of Schooling has an average coefficient of 0.0261 with a low standard deviation (0.0048) and consistently positive minimum and maximum values, indicating a stable and positive influence on the dependent variable. The Sex Ratio variable has an average coefficient of 0.0032 with a very small standard deviation (0.0008), but its range includes both negative and positive values, suggesting a weak and statistically insignificant effect. Meanwhile, Log Domestic Direct Investment exhibits a negative average coefficient of -0.0082, with a minimum of -0.0194 and a maximum of 0.0021, indicating a generally consistent negative impact on the dependent variable. Overall, education and domestic investment show more stable and substantial effects in the model compared to the sex ratio</w:t>
      </w:r>
      <w:r>
        <w:rPr>
          <w:rFonts w:ascii="Arial" w:eastAsia="Calibri" w:hAnsi="Arial" w:cs="Arial"/>
        </w:rPr>
        <w:t>.</w:t>
      </w:r>
    </w:p>
    <w:p w14:paraId="1A7EDA4F" w14:textId="02DAF6FF" w:rsidR="0019202E" w:rsidRPr="00502B8A" w:rsidRDefault="0019202E" w:rsidP="005E6E4A">
      <w:pPr>
        <w:jc w:val="center"/>
        <w:rPr>
          <w:rFonts w:ascii="Arial" w:hAnsi="Arial" w:cs="Arial"/>
          <w:b/>
          <w:bCs/>
        </w:rPr>
      </w:pPr>
      <w:r w:rsidRPr="00502B8A">
        <w:rPr>
          <w:rFonts w:ascii="Arial" w:hAnsi="Arial" w:cs="Arial"/>
          <w:b/>
          <w:bCs/>
        </w:rPr>
        <w:t xml:space="preserve">Table </w:t>
      </w:r>
      <w:r w:rsidR="00331001">
        <w:rPr>
          <w:rFonts w:ascii="Arial" w:hAnsi="Arial" w:cs="Arial"/>
          <w:b/>
          <w:bCs/>
        </w:rPr>
        <w:t>7</w:t>
      </w:r>
      <w:r w:rsidRPr="00502B8A">
        <w:rPr>
          <w:rFonts w:ascii="Arial" w:hAnsi="Arial" w:cs="Arial"/>
          <w:b/>
          <w:bCs/>
        </w:rPr>
        <w:t xml:space="preserve"> Monte Carlo Simulation Results for Regression Coefficients and Model Uncertainty</w:t>
      </w:r>
    </w:p>
    <w:tbl>
      <w:tblPr>
        <w:tblW w:w="7314" w:type="dxa"/>
        <w:jc w:val="center"/>
        <w:tblLayout w:type="fixed"/>
        <w:tblLook w:val="0000" w:firstRow="0" w:lastRow="0" w:firstColumn="0" w:lastColumn="0" w:noHBand="0" w:noVBand="0"/>
      </w:tblPr>
      <w:tblGrid>
        <w:gridCol w:w="2495"/>
        <w:gridCol w:w="1417"/>
        <w:gridCol w:w="1985"/>
        <w:gridCol w:w="1417"/>
      </w:tblGrid>
      <w:tr w:rsidR="0019202E" w:rsidRPr="00154815" w14:paraId="3D02EE05" w14:textId="77777777" w:rsidTr="00502B8A">
        <w:trPr>
          <w:trHeight w:val="196"/>
          <w:jc w:val="center"/>
        </w:trPr>
        <w:tc>
          <w:tcPr>
            <w:tcW w:w="2495" w:type="dxa"/>
            <w:tcBorders>
              <w:top w:val="single" w:sz="4" w:space="0" w:color="auto"/>
              <w:left w:val="nil"/>
              <w:bottom w:val="nil"/>
              <w:right w:val="nil"/>
            </w:tcBorders>
          </w:tcPr>
          <w:p w14:paraId="0F89BCB4"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Variable</w:t>
            </w:r>
          </w:p>
        </w:tc>
        <w:tc>
          <w:tcPr>
            <w:tcW w:w="1417" w:type="dxa"/>
            <w:tcBorders>
              <w:top w:val="single" w:sz="4" w:space="0" w:color="auto"/>
              <w:left w:val="nil"/>
              <w:bottom w:val="nil"/>
              <w:right w:val="nil"/>
            </w:tcBorders>
          </w:tcPr>
          <w:p w14:paraId="3218FB1E"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Regression Coefficient</w:t>
            </w:r>
          </w:p>
        </w:tc>
        <w:tc>
          <w:tcPr>
            <w:tcW w:w="1985" w:type="dxa"/>
            <w:tcBorders>
              <w:top w:val="single" w:sz="4" w:space="0" w:color="auto"/>
              <w:left w:val="nil"/>
              <w:bottom w:val="nil"/>
              <w:right w:val="nil"/>
            </w:tcBorders>
          </w:tcPr>
          <w:p w14:paraId="03666A72"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Mean of Simulate Coefficient</w:t>
            </w:r>
          </w:p>
        </w:tc>
        <w:tc>
          <w:tcPr>
            <w:tcW w:w="1417" w:type="dxa"/>
            <w:tcBorders>
              <w:top w:val="single" w:sz="4" w:space="0" w:color="auto"/>
              <w:left w:val="nil"/>
              <w:bottom w:val="nil"/>
              <w:right w:val="nil"/>
            </w:tcBorders>
          </w:tcPr>
          <w:p w14:paraId="0B0E41E7"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Coefficient Bias</w:t>
            </w:r>
          </w:p>
        </w:tc>
      </w:tr>
      <w:tr w:rsidR="0019202E" w:rsidRPr="00154815" w14:paraId="43CB8620" w14:textId="77777777">
        <w:trPr>
          <w:trHeight w:val="208"/>
          <w:jc w:val="center"/>
        </w:trPr>
        <w:tc>
          <w:tcPr>
            <w:tcW w:w="2495" w:type="dxa"/>
            <w:tcBorders>
              <w:top w:val="single" w:sz="4" w:space="0" w:color="auto"/>
              <w:left w:val="nil"/>
              <w:bottom w:val="nil"/>
              <w:right w:val="nil"/>
            </w:tcBorders>
          </w:tcPr>
          <w:p w14:paraId="34720B03"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Mean Year of Schooling</w:t>
            </w:r>
          </w:p>
        </w:tc>
        <w:tc>
          <w:tcPr>
            <w:tcW w:w="1417" w:type="dxa"/>
            <w:tcBorders>
              <w:top w:val="single" w:sz="4" w:space="0" w:color="auto"/>
              <w:left w:val="nil"/>
              <w:bottom w:val="nil"/>
              <w:right w:val="nil"/>
            </w:tcBorders>
          </w:tcPr>
          <w:p w14:paraId="161D39B9"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0.0267255</w:t>
            </w:r>
          </w:p>
        </w:tc>
        <w:tc>
          <w:tcPr>
            <w:tcW w:w="1985" w:type="dxa"/>
            <w:tcBorders>
              <w:top w:val="single" w:sz="4" w:space="0" w:color="auto"/>
              <w:left w:val="nil"/>
              <w:bottom w:val="nil"/>
              <w:right w:val="nil"/>
            </w:tcBorders>
          </w:tcPr>
          <w:p w14:paraId="7A3C3A8E"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0.0260903</w:t>
            </w:r>
          </w:p>
        </w:tc>
        <w:tc>
          <w:tcPr>
            <w:tcW w:w="1417" w:type="dxa"/>
            <w:tcBorders>
              <w:top w:val="single" w:sz="4" w:space="0" w:color="auto"/>
              <w:left w:val="nil"/>
              <w:bottom w:val="nil"/>
              <w:right w:val="nil"/>
            </w:tcBorders>
          </w:tcPr>
          <w:p w14:paraId="739F5D4F"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0.0006352</w:t>
            </w:r>
          </w:p>
        </w:tc>
      </w:tr>
      <w:tr w:rsidR="0019202E" w:rsidRPr="00154815" w14:paraId="1A126533" w14:textId="77777777">
        <w:trPr>
          <w:trHeight w:val="208"/>
          <w:jc w:val="center"/>
        </w:trPr>
        <w:tc>
          <w:tcPr>
            <w:tcW w:w="2495" w:type="dxa"/>
            <w:tcBorders>
              <w:top w:val="nil"/>
              <w:left w:val="nil"/>
              <w:bottom w:val="nil"/>
              <w:right w:val="nil"/>
            </w:tcBorders>
          </w:tcPr>
          <w:p w14:paraId="71E55F26" w14:textId="77777777" w:rsidR="0019202E" w:rsidRPr="00502B8A" w:rsidRDefault="0019202E" w:rsidP="005E6E4A">
            <w:pPr>
              <w:widowControl w:val="0"/>
              <w:autoSpaceDE w:val="0"/>
              <w:autoSpaceDN w:val="0"/>
              <w:adjustRightInd w:val="0"/>
              <w:rPr>
                <w:rFonts w:ascii="Arial" w:hAnsi="Arial" w:cs="Arial"/>
                <w:sz w:val="22"/>
                <w:szCs w:val="22"/>
              </w:rPr>
            </w:pPr>
          </w:p>
        </w:tc>
        <w:tc>
          <w:tcPr>
            <w:tcW w:w="1417" w:type="dxa"/>
            <w:tcBorders>
              <w:top w:val="nil"/>
              <w:left w:val="nil"/>
              <w:bottom w:val="nil"/>
              <w:right w:val="nil"/>
            </w:tcBorders>
          </w:tcPr>
          <w:p w14:paraId="078039BB"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985" w:type="dxa"/>
            <w:tcBorders>
              <w:top w:val="nil"/>
              <w:left w:val="nil"/>
              <w:bottom w:val="nil"/>
              <w:right w:val="nil"/>
            </w:tcBorders>
          </w:tcPr>
          <w:p w14:paraId="5D337766"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417" w:type="dxa"/>
            <w:tcBorders>
              <w:top w:val="nil"/>
              <w:left w:val="nil"/>
              <w:bottom w:val="nil"/>
              <w:right w:val="nil"/>
            </w:tcBorders>
          </w:tcPr>
          <w:p w14:paraId="1A78744D" w14:textId="77777777" w:rsidR="0019202E" w:rsidRPr="00502B8A" w:rsidRDefault="0019202E" w:rsidP="005E6E4A">
            <w:pPr>
              <w:widowControl w:val="0"/>
              <w:autoSpaceDE w:val="0"/>
              <w:autoSpaceDN w:val="0"/>
              <w:adjustRightInd w:val="0"/>
              <w:jc w:val="center"/>
              <w:rPr>
                <w:rFonts w:ascii="Arial" w:hAnsi="Arial" w:cs="Arial"/>
                <w:sz w:val="22"/>
                <w:szCs w:val="22"/>
              </w:rPr>
            </w:pPr>
          </w:p>
        </w:tc>
      </w:tr>
      <w:tr w:rsidR="0019202E" w:rsidRPr="00154815" w14:paraId="1313B1CB" w14:textId="77777777">
        <w:trPr>
          <w:trHeight w:val="208"/>
          <w:jc w:val="center"/>
        </w:trPr>
        <w:tc>
          <w:tcPr>
            <w:tcW w:w="2495" w:type="dxa"/>
            <w:tcBorders>
              <w:top w:val="nil"/>
              <w:left w:val="nil"/>
              <w:bottom w:val="nil"/>
              <w:right w:val="nil"/>
            </w:tcBorders>
          </w:tcPr>
          <w:p w14:paraId="4EC103FB"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Sex Ratio</w:t>
            </w:r>
          </w:p>
        </w:tc>
        <w:tc>
          <w:tcPr>
            <w:tcW w:w="1417" w:type="dxa"/>
            <w:tcBorders>
              <w:top w:val="nil"/>
              <w:left w:val="nil"/>
              <w:bottom w:val="nil"/>
              <w:right w:val="nil"/>
            </w:tcBorders>
          </w:tcPr>
          <w:p w14:paraId="5DC2A5B3"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0.0031996</w:t>
            </w:r>
          </w:p>
        </w:tc>
        <w:tc>
          <w:tcPr>
            <w:tcW w:w="1985" w:type="dxa"/>
            <w:tcBorders>
              <w:top w:val="nil"/>
              <w:left w:val="nil"/>
              <w:bottom w:val="nil"/>
              <w:right w:val="nil"/>
            </w:tcBorders>
          </w:tcPr>
          <w:p w14:paraId="0F5BA4FD"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0.0031586</w:t>
            </w:r>
          </w:p>
        </w:tc>
        <w:tc>
          <w:tcPr>
            <w:tcW w:w="1417" w:type="dxa"/>
            <w:tcBorders>
              <w:top w:val="nil"/>
              <w:left w:val="nil"/>
              <w:bottom w:val="nil"/>
              <w:right w:val="nil"/>
            </w:tcBorders>
          </w:tcPr>
          <w:p w14:paraId="49D53309"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0.000041</w:t>
            </w:r>
          </w:p>
        </w:tc>
      </w:tr>
      <w:tr w:rsidR="0019202E" w:rsidRPr="00154815" w14:paraId="168C81F7" w14:textId="77777777" w:rsidTr="00502B8A">
        <w:trPr>
          <w:trHeight w:val="196"/>
          <w:jc w:val="center"/>
        </w:trPr>
        <w:tc>
          <w:tcPr>
            <w:tcW w:w="2495" w:type="dxa"/>
            <w:tcBorders>
              <w:top w:val="nil"/>
              <w:left w:val="nil"/>
              <w:right w:val="nil"/>
            </w:tcBorders>
          </w:tcPr>
          <w:p w14:paraId="75988432" w14:textId="77777777" w:rsidR="0019202E" w:rsidRPr="00502B8A" w:rsidRDefault="0019202E" w:rsidP="005E6E4A">
            <w:pPr>
              <w:widowControl w:val="0"/>
              <w:autoSpaceDE w:val="0"/>
              <w:autoSpaceDN w:val="0"/>
              <w:adjustRightInd w:val="0"/>
              <w:rPr>
                <w:rFonts w:ascii="Arial" w:hAnsi="Arial" w:cs="Arial"/>
                <w:sz w:val="22"/>
                <w:szCs w:val="22"/>
              </w:rPr>
            </w:pPr>
          </w:p>
        </w:tc>
        <w:tc>
          <w:tcPr>
            <w:tcW w:w="1417" w:type="dxa"/>
            <w:tcBorders>
              <w:top w:val="nil"/>
              <w:left w:val="nil"/>
              <w:right w:val="nil"/>
            </w:tcBorders>
          </w:tcPr>
          <w:p w14:paraId="77146EFE"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985" w:type="dxa"/>
            <w:tcBorders>
              <w:top w:val="nil"/>
              <w:left w:val="nil"/>
              <w:right w:val="nil"/>
            </w:tcBorders>
          </w:tcPr>
          <w:p w14:paraId="65F2F7CA" w14:textId="77777777" w:rsidR="0019202E" w:rsidRPr="00502B8A" w:rsidRDefault="0019202E" w:rsidP="005E6E4A">
            <w:pPr>
              <w:widowControl w:val="0"/>
              <w:autoSpaceDE w:val="0"/>
              <w:autoSpaceDN w:val="0"/>
              <w:adjustRightInd w:val="0"/>
              <w:jc w:val="center"/>
              <w:rPr>
                <w:rFonts w:ascii="Arial" w:hAnsi="Arial" w:cs="Arial"/>
                <w:sz w:val="22"/>
                <w:szCs w:val="22"/>
              </w:rPr>
            </w:pPr>
          </w:p>
        </w:tc>
        <w:tc>
          <w:tcPr>
            <w:tcW w:w="1417" w:type="dxa"/>
            <w:tcBorders>
              <w:top w:val="nil"/>
              <w:left w:val="nil"/>
              <w:right w:val="nil"/>
            </w:tcBorders>
          </w:tcPr>
          <w:p w14:paraId="3518E16A" w14:textId="77777777" w:rsidR="0019202E" w:rsidRPr="00502B8A" w:rsidRDefault="0019202E" w:rsidP="005E6E4A">
            <w:pPr>
              <w:widowControl w:val="0"/>
              <w:autoSpaceDE w:val="0"/>
              <w:autoSpaceDN w:val="0"/>
              <w:adjustRightInd w:val="0"/>
              <w:jc w:val="center"/>
              <w:rPr>
                <w:rFonts w:ascii="Arial" w:hAnsi="Arial" w:cs="Arial"/>
                <w:sz w:val="22"/>
                <w:szCs w:val="22"/>
              </w:rPr>
            </w:pPr>
          </w:p>
        </w:tc>
      </w:tr>
      <w:tr w:rsidR="0019202E" w:rsidRPr="00154815" w14:paraId="7FF3B6A3" w14:textId="77777777" w:rsidTr="00502B8A">
        <w:trPr>
          <w:trHeight w:val="208"/>
          <w:jc w:val="center"/>
        </w:trPr>
        <w:tc>
          <w:tcPr>
            <w:tcW w:w="2495" w:type="dxa"/>
            <w:tcBorders>
              <w:top w:val="nil"/>
              <w:left w:val="nil"/>
              <w:bottom w:val="single" w:sz="4" w:space="0" w:color="auto"/>
              <w:right w:val="nil"/>
            </w:tcBorders>
          </w:tcPr>
          <w:p w14:paraId="2762AE22" w14:textId="77777777" w:rsidR="0019202E" w:rsidRPr="00502B8A" w:rsidRDefault="0019202E" w:rsidP="005E6E4A">
            <w:pPr>
              <w:widowControl w:val="0"/>
              <w:autoSpaceDE w:val="0"/>
              <w:autoSpaceDN w:val="0"/>
              <w:adjustRightInd w:val="0"/>
              <w:rPr>
                <w:rFonts w:ascii="Arial" w:hAnsi="Arial" w:cs="Arial"/>
                <w:sz w:val="22"/>
                <w:szCs w:val="22"/>
              </w:rPr>
            </w:pPr>
            <w:r w:rsidRPr="00502B8A">
              <w:rPr>
                <w:rFonts w:ascii="Arial" w:hAnsi="Arial" w:cs="Arial"/>
                <w:sz w:val="22"/>
                <w:szCs w:val="22"/>
              </w:rPr>
              <w:t>Log Domestic Direct Investment</w:t>
            </w:r>
          </w:p>
        </w:tc>
        <w:tc>
          <w:tcPr>
            <w:tcW w:w="1417" w:type="dxa"/>
            <w:tcBorders>
              <w:top w:val="nil"/>
              <w:left w:val="nil"/>
              <w:bottom w:val="single" w:sz="4" w:space="0" w:color="auto"/>
              <w:right w:val="nil"/>
            </w:tcBorders>
          </w:tcPr>
          <w:p w14:paraId="0FBF1A2F"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-0.0074362</w:t>
            </w:r>
          </w:p>
        </w:tc>
        <w:tc>
          <w:tcPr>
            <w:tcW w:w="1985" w:type="dxa"/>
            <w:tcBorders>
              <w:top w:val="nil"/>
              <w:left w:val="nil"/>
              <w:bottom w:val="single" w:sz="4" w:space="0" w:color="auto"/>
              <w:right w:val="nil"/>
            </w:tcBorders>
          </w:tcPr>
          <w:p w14:paraId="315C29A8"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-0.0082385</w:t>
            </w:r>
          </w:p>
        </w:tc>
        <w:tc>
          <w:tcPr>
            <w:tcW w:w="1417" w:type="dxa"/>
            <w:tcBorders>
              <w:top w:val="nil"/>
              <w:left w:val="nil"/>
              <w:bottom w:val="single" w:sz="4" w:space="0" w:color="auto"/>
              <w:right w:val="nil"/>
            </w:tcBorders>
          </w:tcPr>
          <w:p w14:paraId="37B6EECB" w14:textId="77777777" w:rsidR="0019202E" w:rsidRPr="00502B8A" w:rsidRDefault="0019202E" w:rsidP="005E6E4A">
            <w:pPr>
              <w:widowControl w:val="0"/>
              <w:autoSpaceDE w:val="0"/>
              <w:autoSpaceDN w:val="0"/>
              <w:adjustRightInd w:val="0"/>
              <w:jc w:val="center"/>
              <w:rPr>
                <w:rFonts w:ascii="Arial" w:hAnsi="Arial" w:cs="Arial"/>
                <w:sz w:val="22"/>
                <w:szCs w:val="22"/>
              </w:rPr>
            </w:pPr>
            <w:r w:rsidRPr="00502B8A">
              <w:rPr>
                <w:rFonts w:ascii="Arial" w:hAnsi="Arial" w:cs="Arial"/>
                <w:sz w:val="22"/>
                <w:szCs w:val="22"/>
              </w:rPr>
              <w:t>-0.0008023</w:t>
            </w:r>
          </w:p>
        </w:tc>
      </w:tr>
    </w:tbl>
    <w:p w14:paraId="43B283B3" w14:textId="77777777" w:rsidR="0019202E" w:rsidRPr="00502B8A" w:rsidRDefault="0019202E" w:rsidP="005E6E4A">
      <w:pPr>
        <w:ind w:firstLine="993"/>
        <w:jc w:val="both"/>
        <w:rPr>
          <w:rFonts w:ascii="Arial" w:hAnsi="Arial" w:cs="Arial"/>
          <w:sz w:val="18"/>
          <w:szCs w:val="18"/>
        </w:rPr>
      </w:pPr>
      <w:r w:rsidRPr="00502B8A">
        <w:rPr>
          <w:rFonts w:ascii="Arial" w:eastAsia="Calibri" w:hAnsi="Arial" w:cs="Arial"/>
          <w:bCs/>
          <w:sz w:val="18"/>
          <w:szCs w:val="18"/>
        </w:rPr>
        <w:t xml:space="preserve">Source: </w:t>
      </w:r>
      <w:r w:rsidRPr="00502B8A">
        <w:rPr>
          <w:rFonts w:ascii="Arial" w:hAnsi="Arial" w:cs="Arial"/>
          <w:sz w:val="18"/>
          <w:szCs w:val="18"/>
        </w:rPr>
        <w:t>Processed by the author</w:t>
      </w:r>
    </w:p>
    <w:p w14:paraId="327346DD" w14:textId="77777777" w:rsidR="0019202E" w:rsidRPr="00502B8A" w:rsidRDefault="0019202E" w:rsidP="005E6E4A">
      <w:pPr>
        <w:rPr>
          <w:rFonts w:ascii="Arial" w:hAnsi="Arial" w:cs="Arial"/>
          <w:sz w:val="18"/>
          <w:szCs w:val="18"/>
        </w:rPr>
        <w:sectPr w:rsidR="0019202E" w:rsidRPr="00502B8A" w:rsidSect="005F661C">
          <w:type w:val="continuous"/>
          <w:pgSz w:w="12240" w:h="15840"/>
          <w:pgMar w:top="1440" w:right="1440" w:bottom="1440" w:left="1440" w:header="720" w:footer="720" w:gutter="0"/>
          <w:cols w:space="720"/>
          <w:docGrid w:linePitch="360"/>
        </w:sectPr>
      </w:pPr>
    </w:p>
    <w:p w14:paraId="0B726827" w14:textId="34452161" w:rsidR="0019202E" w:rsidRPr="00502B8A" w:rsidRDefault="0019202E" w:rsidP="005E6E4A">
      <w:pPr>
        <w:ind w:firstLine="720"/>
        <w:jc w:val="both"/>
        <w:rPr>
          <w:rFonts w:ascii="Arial" w:hAnsi="Arial" w:cs="Arial"/>
        </w:rPr>
      </w:pPr>
      <w:r w:rsidRPr="00502B8A">
        <w:rPr>
          <w:rFonts w:ascii="Arial" w:hAnsi="Arial" w:cs="Arial"/>
        </w:rPr>
        <w:t xml:space="preserve">Based Table </w:t>
      </w:r>
      <w:r w:rsidR="00331001">
        <w:rPr>
          <w:rFonts w:ascii="Arial" w:hAnsi="Arial" w:cs="Arial"/>
        </w:rPr>
        <w:t>6</w:t>
      </w:r>
      <w:r w:rsidRPr="00502B8A">
        <w:rPr>
          <w:rFonts w:ascii="Arial" w:hAnsi="Arial" w:cs="Arial"/>
        </w:rPr>
        <w:t xml:space="preserve"> and </w:t>
      </w:r>
      <w:r w:rsidR="00331001">
        <w:rPr>
          <w:rFonts w:ascii="Arial" w:hAnsi="Arial" w:cs="Arial"/>
        </w:rPr>
        <w:t>7</w:t>
      </w:r>
      <w:r w:rsidRPr="00502B8A">
        <w:rPr>
          <w:rFonts w:ascii="Arial" w:hAnsi="Arial" w:cs="Arial"/>
        </w:rPr>
        <w:t xml:space="preserve"> on 1,000 Monte Carlo simulation iterations, the regression coefficient for the Mean Years of Schooling variable was 0.0267255, while the simulated coefficient averaged 0.0260903, yielding a minor bias of 0.0006352. The negligible bias suggests that the simulation model for this variable exhibits high accuracy without significant distortion </w:t>
      </w:r>
      <w:sdt>
        <w:sdtPr>
          <w:rPr>
            <w:rFonts w:ascii="Arial" w:hAnsi="Arial" w:cs="Arial"/>
            <w:color w:val="000000"/>
          </w:rPr>
          <w:tag w:val="MENDELEY_CITATION_v3_eyJjaXRhdGlvbklEIjoiTUVOREVMRVlfQ0lUQVRJT05fZjMwMTVjNTYtZmQ4ZS00NTFhLWFmZTctOThhODhkYmZjMjM1IiwiY2l0YXRpb25JdGVtcyI6W3siaWQiOiIxNmVjZjE3Yy1iMmU1LTUwNmUtOWY4Zi1jM2QyOGNlMWYxYWU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IxNmVjZjE3Yy1iMmU1LTUwNmUtOWY4Zi1jM2QyOGNlMWYxYWU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BiYjBlZWQ0LWM3N2EtNGQ1ZC04YzZmLTM3YzQ0M2JmNWMxZCIsImh0dHA6Ly93d3cubWVuZGVsZXkuY29tL2RvY3VtZW50cy8/dXVpZD05OWI3YjZiOC1kOWYxLTQ5MWItYmM1Zi0wYWRhNTBiNDEyNWEiXSwiaXNUZW1wb3JhcnkiOmZhbHNlLCJsZWdhY3lEZXNrdG9wSWQiOiIwYmIwZWVkNC1jNzdhLTRkNWQtOGM2Zi0zN2M0NDNiZjVjMWQifSx7ImlkIjoiMzJiOTE5ODUtZTlkZC01NWFhLWJmNDUtNGFhMzBlOWE0NWEyIiwiaXRlbURhdGEiOnsiRE9JIjoiMTAuMTE5OC90YXN0LjIwMDkuMDAzMCIsIklTU04iOiIwMDAzMTMwNSIsIlBNSUQiOiIyMjU0NDk3MiIsImFic3RyYWN0IjoiU3RhdGlzdGljYWwgZXhwZXJpbWVudHMsIG1vcmUgY29tbW9ubHkgcmVmZXJyZWQgdG8gYXMgTW9udGUgQ2FybG8gb3Igc2ltdWxhdGlvbiBzdHVkaWVzLCBhcmUgdXNlZCB0byBzdHVkeSB0aGUgYmVoYXZpb3Igb2Ygc3RhdGlzdGljYWwgbWV0aG9kcyBhbmQgbWVhc3VyZXMgdW5kZXIgY29udHJvbGxlZCBzaXR1YXRpb25zLiBXaGVyZWFzIHJlY2VudCBjb21wdXRpbmcgYW5kIG1ldGhvZG9sb2dpY2FsIGFkdmFuY2VzIGhhdmUgcGVybWl0dGVkIGluY3JlYXNlZCBlZmZpY2llbmN5IGluIHRoZSBzaW11bGF0aW9uIHByb2Nlc3MsIGtub3duIGFzIHZhcmlhbmNlIHJlZHVjdGlvbiwgc3VjaCBleHBlcmltZW50cyByZW1haW4gbGltaXRlZCBieSB0aGVpciBmaW5pdGUgbmF0dXJlIGFuZCBoZW5jZSBhcmUgc3ViamVjdCB0byB1bmNlcnRhaW50eTsgd2hlbiBhIHNpbXVsYXRpb24gaXMgcnVuIG1vcmUgdGhhbiBvbmNlLCBkaWZmZXJlbnQgcmVzdWx0cyBhcmUgb2J0YWluZWQuIEhvd2V2ZXIsIHZpcnR1YWxseSBubyBlbXBoYXNpcyBoYXMgYmVlbiBwbGFjZWQgb24gcmVwb3J0aW5nIHRoZSB1bmNlcnRhaW50eSwgcmVmZXJyZWQgdG8gaGVyZSBhcyBNb250ZSBDYXJsbyBlcnJvciwgYXNzb2NpYXRlZCB3aXRoIHNpbXVsYXRpb24gcmVzdWx0cyBpbiB0aGUgcHVibGlzaGVkIGxpdGVyYXR1cmUsIG9yIG9uIGp1c3RpZnlpbmcgdGhlIG51bWJlciBvZiByZXBsaWNhdGlvbnMgdXNlZC4gVGhlc2UgZGVzZXJ2ZSBicm9hZGVyIGNvbnNpZGVyYXRpb24uIEhlcmUgd2UgcHJlc2VudCBhIHNlcmllcyBvZiBzaW1wbGUgYW5kIHByYWN0aWNhbCBtZXRob2RzIGZvciBlc3RpbWF0aW5nIE1vbnRlIENhcmxvIGVycm9yIGFzIHdlbGwgYXMgZGV0ZXJtaW5pbmcgdGhlIG51bWJlciBvZiByZXBsaWNhdGlvbnMgcmVxdWlyZWQgdG8gYWNoaWV2ZSBhIGRlc2lyZWQgbGV2ZWwgb2YgYWNjdXJhY3kuIFRoZSBpc3N1ZXMgYW5kIG1ldGhvZHMgYXJlIGRlbW9uc3RyYXRlZCB3aXRoIHR3byBzaW1wbGUgZXhhbXBsZXMsIG9uZSBldmFsdWF0aW5nIG9wZXJhdGluZyBjaGFyYWN0ZXJpc3RpY3Mgb2YgdGhlIG1heGltdW0gbGlrZWxpaG9vZCBlc3RpbWF0b3IgZm9yIHRoZSBwYXJhbWV0ZXJzIGluIGxvZ2lzdGljIHJlZ3Jlc3Npb24gYW5kIHRoZSBvdGhlciBpbiB0aGUgY29udGV4dCBvZiB1c2luZyB0aGUgYm9vdHN0cmFwIHRvIG9idGFpbiA5NSUgY29uZmlkZW5jZSBpbnRlcnZhbHMuIFRoZSByZXN1bHRzIHN1Z2dlc3QgdGhhdCBpbiBtYW55IHNldHRpbmdzLCBNb250ZSBDYXJsbyBlcnJvciBtYXkgYmUgbW9yZSBzdWJzdGFudGlhbCB0aGFuIHRyYWRpdGlvbmFsbHkgdGhvdWdodC4gwqkgMjAwOSBBbWVyaWNhbiBTdGF0aXN0aWNhbCBBc3NvY2lhdGlvbi4iLCJhdXRob3IiOlt7ImRyb3BwaW5nLXBhcnRpY2xlIjoiIiwiZmFtaWx5IjoiS29laGxlciIsImdpdmVuIjoiRWxpemFiZXRoIiwibm9uLWRyb3BwaW5nLXBhcnRpY2xlIjoiIiwicGFyc2UtbmFtZXMiOmZhbHNlLCJzdWZmaXgiOiIifSx7ImRyb3BwaW5nLXBhcnRpY2xlIjoiIiwiZmFtaWx5IjoiQnJvd24iLCJnaXZlbiI6IkVsaXphYmV0aCIsIm5vbi1kcm9wcGluZy1wYXJ0aWNsZSI6IiIsInBhcnNlLW5hbWVzIjpmYWxzZSwic3VmZml4IjoiIn0seyJkcm9wcGluZy1wYXJ0aWNsZSI6IiIsImZhbWlseSI6IkhhbmV1c2UiLCJnaXZlbiI6IlNlYmFzdGllbiBKLlAuQS4iLCJub24tZHJvcHBpbmctcGFydGljbGUiOiIiLCJwYXJzZS1uYW1lcyI6ZmFsc2UsInN1ZmZpeCI6IiJ9XSwiY29udGFpbmVyLXRpdGxlIjoiQW1lcmljYW4gU3RhdGlzdGljaWFuIiwiaWQiOiIzMmI5MTk4NS1lOWRkLTU1YWEtYmY0NS00YWEzMGU5YTQ1YTIiLCJpc3N1ZSI6IjIiLCJpc3N1ZWQiOnsiZGF0ZS1wYXJ0cyI6W1siMjAwOSJdXX0sInBhZ2UiOiIxNTUtMTYyIiwidGl0bGUiOiJPbiB0aGUgYXNzZXNzbWVudCBvZiBNb250ZSBDYXJsbyBlcnJvciBpbiBzaW11bGF0aW9uLWJhc2VkIFN0YXRpc3RpY2FsIGFuYWx5c2VzIiwidHlwZSI6ImFydGljbGUtam91cm5hbCIsInZvbHVtZSI6IjYzIn0sInVyaXMiOlsiaHR0cDovL3d3dy5tZW5kZWxleS5jb20vZG9jdW1lbnRzLz91dWlkPTY0ZWQ3NTNiLTRiOTQtNDA0NS1iNWFhLTYxZmUxYzU3NTQyOCIsImh0dHA6Ly93d3cubWVuZGVsZXkuY29tL2RvY3VtZW50cy8/dXVpZD1iNjYzN2I0NS1iZmE3LTQ2MDAtYmIzYy02NDYyZjBjZWMyMjEiXSwiaXNUZW1wb3JhcnkiOmZhbHNlLCJsZWdhY3lEZXNrdG9wSWQiOiI2NGVkNzUzYi00Yjk0LTQwNDUtYjVhYS02MWZlMWM1NzU0MjgifSx7ImlkIjoiNjkxYzg2YTctODc4Mi01ZmExLTk4MjItNzkxZWUzYWZhOTcyIiwiaXRlbURhdGEiOnsiRE9JIjoiMTAuMzM5MC9tYXRoMTAxNTI1OTYiLCJJU1NOIjoiMjIyNzczOTAiLCJhYnN0cmFjdCI6IkZhaWx1cmUgbW9kZSBhbmQgZWZmZWN0cyBhbmFseXNpcyAoRk1FQSkgaXMgdGhlIG1vc3QgY29tbW9ubHkgdXNlZCByaXNrIGV2YWx1YXRpb24gdG9vbCBpbiBpbmR1c3RyeSBhbmQgYWNhZGVtaWEuIEFmdGVyIGZvdXIgcmV2aXNpb25zLCB0aGUgVVMgQXV0b21vdGl2ZSBJbmR1c3RyeSBBY3Rpb24gR3JvdXBzIChBSUFHKSBhbmQgR2VybWFuIEFzc29jaWF0aW9uIG9mIHRoZSBBdXRvbW90aXZlIEluZHVzdHJ5IChWREEpIGlzc3VlZCB0aGUgbGF0ZXN0IEZNRUEgbWFudWFsLCBjYWxsZWQgQUlBRyBhbmQgVkRBIEZNRUEgSGFuZGJvb2sgRWRpdGlvbiAxLCBpbiBKdW5lIDIwMTkuIFJpc2sgcHJpb3JpdHkgbnVtYmVyIChSUE4pIGluIHRoZSBvbGQtZWRpdGlvbiBGTUVBIGlzIHJlcGxhY2VkIHdpdGggYWN0aW9uIHByaW9yaXR5IChBUCksIHdoZXJlIHRoZSBudW1lcmljYWwgZXZhbHVhdGlvbiBvZiBzZXZlcml0eSAoUyksIG9jY3VycmVuY2UgKE8pLCBhbmQgZGV0ZWN0aW9uIChEKSBhcmUgcmVmZXJyZWQgdG8gaW4gdGhlIEFQIGZvcm0gZm9yIGp1ZGdpbmcgaGlnaCAoSCksIG1lZGl1bSAoTSksIGFuZCBsb3cgKEwpIHByaW9yaXR5IGluIG9yZGVyIHRvIGVuc3VyZSBhcHByb3ByaWF0ZSBhY3Rpb25zIGZvciBpbXByb3ZpbmcgcHJldmVudGlvbiBvciBkZXRlY3Rpb24gY29udHJvbC4gV2hlbiBldmFsdWF0aW5nIGRlc2lnbiAoRCkgb3IgcHJvY2VzcyAoUCkgaW4gRk1FQSwgdGhlIEZNRUEgdGVhbSBoYXMgdG8gcmVmZXIgdG8gdGhlIGV2YWx1YXRpb24gY3JpdGVyaWEgZm9yIFMsIE8sIGFuZCBELCBzbyBhcyB0byByZWR1Y2UgdGhlIGRpZmZlcmVuY2UgaW4gdGhlIGV2YWx1YXRpb24gcmVmZXJlbmNlIGFuZCBmYWlybmVzcy4gU2luY2UgdGhlIGNyaXRlcmlhIGV2YWx1YXRpb24gZm9ybSBpcyB0aGUgcXVhbGl0YXRpdmUgcmF0aW5nIHN0YW5kYXJkIHdpdGggc2VtYW50aWMganVkZ21lbnQsIGV2YWx1YXRpb24gZXJyb3JzIGFyZSBsaWtlbHkgdG8gb2NjdXIgd2hlbiB0aGUgdGVhbSBqdWRnZXMgUywgTywgYW5kIEQuIFRoZSBGTUVBIGNhc2VzIGluIHRoaXMgc3R1ZHkgYXJlIHByZWNlZGVkIGJ5IHRoZSBjb25maWRlbmNlIGxldmVsIChDTCkgb2YgdGhlIFMsIE8sIGFuZCBEIGV2YWx1YXRpb24gc3RhbmRhcmRzIGFuZCB0aGUgc2V0dGluZyBvZiBhIGNvbmZpZGVuY2UgaW50ZXJ2YWwgKENJKSBmb3IgdGhlIGFjdHVhbCBldmFsdWF0aW9uIGV2ZW50cy4gV2l0aCBkaXNjcmV0ZSBub251bmlmb3JtIGRpc3RyaWJ1dGlvbiBhcyB0aGUgc2ltdWxhdGlvbiBzZXR0aW5nLCBNb250ZSBDYXJsbyBzaW11bGF0aW9uIGlzIGFwcGxpZWQgc2V2ZXJhbCB0aW1lcyB0byBldmFsdWF0ZSB0aGUgcHJvYmFiaWxpdHkgYmVmb3JlIGFuZCBhZnRlciB0aGUgZXZhbHVhdGlvbiwgd2hpY2ggaXMgY29tcGFyZWQgd2l0aCB0aGUgQVAgZm9ybSB0byBjb25maXJtIHRoZSBwcm9iYWJpbGl0eSB2YWx1ZXMgb2YgaGlnaCwgbWVkaXVtLCBhbmQgbG93IHByaW9yaXR5LiBJdCBwcm92aWRlcyByZWZlcmVuY2UgZm9yIHRoZSBGTUVBIGNyb3NzLWZ1bmN0aW9uYWwgdGVhbSwgaW1wcm92aW5nIHRoZSBvcmlnaW5hbGx5IG5vbi1BUCBldmVudHMuIEZpbmFsbHksIHRoZSBBUCBjYWxjdWxhdGVkIGluIHRoZSBzaW11bGF0aW9uIGlzIGNvbXBhcmVkIGFuZCBhbmFseXplZCB3aXRoIHRoZSBSUE4gc2VxdWVuY2UgdG8gdmVyaWZ5IHRoZSBqdWRnbWVudCBvZiBiZXR0ZXIgYWN0aW9ucyB3aXRoIEFQLiIsImF1dGhvciI6W3siZHJvcHBpbmctcGFydGljbGUiOiIiLCJmYW1pbHkiOiJTdW4iLCJnaXZlbiI6IkppYSBKZW5nIiwibm9uLWRyb3BwaW5nLXBhcnRpY2xlIjoiIiwicGFyc2UtbmFtZXMiOmZhbHNlLCJzdWZmaXgiOiIifSx7ImRyb3BwaW5nLXBhcnRpY2xlIjoiIiwiZmFtaWx5IjoiWWVoIiwiZ2l2ZW4iOiJUc3UgTWluZyIsIm5vbi1kcm9wcGluZy1wYXJ0aWNsZSI6IiIsInBhcnNlLW5hbWVzIjpmYWxzZSwic3VmZml4IjoiIn0seyJkcm9wcGluZy1wYXJ0aWNsZSI6IiIsImZhbWlseSI6IlBhaSIsImdpdmVuIjoiRmFuIFl1biIsIm5vbi1kcm9wcGluZy1wYXJ0aWNsZSI6IiIsInBhcnNlLW5hbWVzIjpmYWxzZSwic3VmZml4IjoiIn1dLCJjb250YWluZXItdGl0bGUiOiJNYXRoZW1hdGljcyIsImlkIjoiNjkxYzg2YTctODc4Mi01ZmExLTk4MjItNzkxZWUzYWZhOTcyIiwiaXNzdWUiOiIxNSIsImlzc3VlZCI6eyJkYXRlLXBhcnRzIjpbWyIyMDIyIl1dfSwidGl0bGUiOiJBcHBsaWNhdGlvbiBvZiBNb250ZSBDYXJsbyBTaW11bGF0aW9uIHRvIFN0dWR5IHRoZSBQcm9iYWJpbGl0eSBvZiBDb25maWRlbmNlIExldmVsIHVuZGVyIHRoZSBQRk1FQeKAmXMgQWN0aW9uIFByaW9yaXR5IiwidHlwZSI6ImFydGljbGUtam91cm5hbCIsInZvbHVtZSI6IjEwIn0sInVyaXMiOlsiaHR0cDovL3d3dy5tZW5kZWxleS5jb20vZG9jdW1lbnRzLz91dWlkPWVkNTQzMDlkLWJmMmUtNDEzZi05Y2E4LTc4ZDUyZTFhZThmZCIsImh0dHA6Ly93d3cubWVuZGVsZXkuY29tL2RvY3VtZW50cy8/dXVpZD0zZTIwMDhhYS1kNzc3LTQzYjgtOWMyMS00ZDUyNDM5YzNlYTEiXSwiaXNUZW1wb3JhcnkiOmZhbHNlLCJsZWdhY3lEZXNrdG9wSWQiOiJlZDU0MzA5ZC1iZjJlLTQxM2YtOWNhOC03OGQ1MmUxYWU4ZmQifV0sInByb3BlcnRpZXMiOnsibm90ZUluZGV4IjowfSwiaXNFZGl0ZWQiOmZhbHNlLCJtYW51YWxPdmVycmlkZSI6eyJjaXRlcHJvY1RleHQiOiIoQmFuYWNrIGV0IGFsLiwgMjAyMWE7IEtvZWhsZXIgZXQgYWwuLCAyMDA5OyBTdW4gZXQgYWwuLCAyMDIyYSkiLCJpc01hbnVhbGx5T3ZlcnJpZGRlbiI6ZmFsc2UsIm1hbnVhbE92ZXJyaWRlVGV4dCI6IiJ9fQ=="/>
          <w:id w:val="1813910113"/>
          <w:placeholder>
            <w:docPart w:val="DefaultPlaceholder_-1854013440"/>
          </w:placeholder>
        </w:sdtPr>
        <w:sdtEndPr>
          <w:rPr>
            <w:rFonts w:ascii="Helvetica" w:hAnsi="Helvetica" w:cs="Times New Roman"/>
          </w:rPr>
        </w:sdtEndPr>
        <w:sdtContent>
          <w:r w:rsidRPr="0019202E">
            <w:rPr>
              <w:color w:val="000000"/>
            </w:rPr>
            <w:t>(Banack et al., 2021; Koehler et al., 2009; Sun et al., 2022)</w:t>
          </w:r>
        </w:sdtContent>
      </w:sdt>
      <w:r w:rsidRPr="00502B8A">
        <w:rPr>
          <w:rFonts w:ascii="Arial" w:hAnsi="Arial" w:cs="Arial"/>
        </w:rPr>
        <w:t xml:space="preserve">. The positive coefficient suggests that an increase in average years of schooling correlates with a rise in the </w:t>
      </w:r>
      <w:r w:rsidR="0064623E">
        <w:rPr>
          <w:rFonts w:ascii="Arial" w:hAnsi="Arial" w:cs="Arial"/>
        </w:rPr>
        <w:t>GINI</w:t>
      </w:r>
      <w:r w:rsidRPr="00502B8A">
        <w:rPr>
          <w:rFonts w:ascii="Arial" w:hAnsi="Arial" w:cs="Arial"/>
        </w:rPr>
        <w:t xml:space="preserve"> index. This phenomenon may occur due to highly uneven educational distribution in East Kalimantan, where disparities in access to schooling exacerbate income inequality, even as average schooling duration increases </w:t>
      </w:r>
      <w:sdt>
        <w:sdtPr>
          <w:rPr>
            <w:rFonts w:ascii="Arial" w:hAnsi="Arial" w:cs="Arial"/>
            <w:color w:val="000000"/>
          </w:rPr>
          <w:tag w:val="MENDELEY_CITATION_v3_eyJjaXRhdGlvbklEIjoiTUVOREVMRVlfQ0lUQVRJT05fZDU3ZGEzZGUtZjliOC00MWEyLWEwOTQtNzg1Mzg0MmQ0YzgyIiwiY2l0YXRpb25JdGVtcyI6W3siaWQiOiJiNTViNGIzOS04NzRkLTUwNzctYmU0MS1mOTk2MzY5Y2YzNTA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U1YjRiMzktODc0ZC01MDc3LWJlNDEtZjk5NjM2OWNmMzUw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NTM2NWY5Zi0wZGIyLTRiZWMtOGMwMy1kNDk4ZjBmODM1Y2QiLCJodHRwOi8vd3d3Lm1lbmRlbGV5LmNvbS9kb2N1bWVudHMvP3V1aWQ9MzFkYjlkYjgtYzYzMy00MGI5LTg5ODQtY2Y1YWE0YmIyMjZmIl0sImlzVGVtcG9yYXJ5IjpmYWxzZSwibGVnYWN5RGVza3RvcElkIjoiMzUzNjVmOWYtMGRiMi00YmVjLThjMDMtZDQ5OGYwZjgzNWNkIn0seyJpZCI6IjIwN2I2ZGQ5LWIzYTgtNTZkNS04MDRkLTI3MjkxNTE3ZWQ0NS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IwN2I2ZGQ5LWIzYTgtNTZkNS04MDRkLTI3MjkxNTE3ZWQ0NS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YmQwZDQ3MzctZTQ2OC00OGI0LWJjZjUtZjE3OGVmNTMzZjlhIiwiaHR0cDovL3d3dy5tZW5kZWxleS5jb20vZG9jdW1lbnRzLz91dWlkPTZmMzliZTY5LTY5OTItNGE3YS04NmM5LTQyNjc0MTViOWZlOSIsImh0dHA6Ly93d3cubWVuZGVsZXkuY29tL2RvY3VtZW50cy8/dXVpZD0yNzM2YTVhZi1iY2Y0LTRhZjYtYjA5Ny1lZjI3MGUyZWU0NDAiXSwiaXNUZW1wb3JhcnkiOmZhbHNlLCJsZWdhY3lEZXNrdG9wSWQiOiJiZDBkNDczNy1lNDY4LTQ4YjQtYmNmNS1mMTc4ZWY1MzNmOWEifV0sInByb3BlcnRpZXMiOnsibm90ZUluZGV4IjowfSwiaXNFZGl0ZWQiOmZhbHNlLCJtYW51YWxPdmVycmlkZSI6eyJjaXRlcHJvY1RleHQiOiIoUHV0cmkgJiMzODsgQW1pbmRhLCAyMDI0YjsgUy4gRGFpIGV0IGFsLiwgMjAyM2IpIiwiaXNNYW51YWxseU92ZXJyaWRkZW4iOmZhbHNlLCJtYW51YWxPdmVycmlkZVRleHQiOiIifX0="/>
          <w:id w:val="-178579393"/>
          <w:placeholder>
            <w:docPart w:val="DefaultPlaceholder_-1854013440"/>
          </w:placeholder>
        </w:sdtPr>
        <w:sdtEndPr>
          <w:rPr>
            <w:rFonts w:ascii="Helvetica" w:hAnsi="Helvetica" w:cs="Times New Roman"/>
          </w:rPr>
        </w:sdtEndPr>
        <w:sdtContent>
          <w:r w:rsidRPr="0019202E">
            <w:rPr>
              <w:color w:val="000000"/>
            </w:rPr>
            <w:t>(Putri &amp; Aminda, 2024; S. Dai et al., 2023)</w:t>
          </w:r>
        </w:sdtContent>
      </w:sdt>
      <w:r w:rsidRPr="00502B8A">
        <w:rPr>
          <w:rFonts w:ascii="Arial" w:hAnsi="Arial" w:cs="Arial"/>
        </w:rPr>
        <w:t>. To mitigate this, targeted policies promoting equitable education access are essential. Conducting on-the-ground surveys could help identify gaps and ensure all residents receive adequate and fair educational opportunities.</w:t>
      </w:r>
    </w:p>
    <w:p w14:paraId="3F1247CE" w14:textId="36787B07" w:rsidR="0019202E" w:rsidRPr="00502B8A" w:rsidRDefault="0019202E" w:rsidP="005E6E4A">
      <w:pPr>
        <w:ind w:firstLine="720"/>
        <w:jc w:val="both"/>
        <w:rPr>
          <w:rFonts w:ascii="Arial" w:hAnsi="Arial" w:cs="Arial"/>
        </w:rPr>
      </w:pPr>
      <w:r w:rsidRPr="00502B8A">
        <w:rPr>
          <w:rFonts w:ascii="Arial" w:hAnsi="Arial" w:cs="Arial"/>
        </w:rPr>
        <w:t xml:space="preserve">Based on the results of 1,000 iterations of the Monte Carlo simulation, the regression coefficient for the sex ratio variable is estimated at 0.0031996, while the average simulated coefficient is 0.0031586, yielding a negligible bias of 0.000041. This minimal bias reinforces the robustness and reliability of the simulation model, indicating that the estimates are free from substantial distortion. The slightly positive coefficient suggests a marginal association between sex ratio and income inequality, as represented by the </w:t>
      </w:r>
      <w:r w:rsidR="0064623E">
        <w:rPr>
          <w:rFonts w:ascii="Arial" w:hAnsi="Arial" w:cs="Arial"/>
        </w:rPr>
        <w:t>GINI</w:t>
      </w:r>
      <w:r w:rsidRPr="00502B8A">
        <w:rPr>
          <w:rFonts w:ascii="Arial" w:hAnsi="Arial" w:cs="Arial"/>
        </w:rPr>
        <w:t xml:space="preserve"> Index, although the magnitude of the effect remains modest. In the context of East Kalimantan, this finding implies that disparities in the distribution of income may be partially attributed to gender-related imbalances. Therefore, addressing gender-based discrimination is imperative to foster a more equitable, efficient, and inclusive income distribution. The consistency and accuracy of the simulation outcomes underscore the sound performance of the model, particularly in capturing the nuanced dynamics of the sex ratio variable.</w:t>
      </w:r>
    </w:p>
    <w:p w14:paraId="3B59870C" w14:textId="78104C2C" w:rsidR="0019202E" w:rsidRPr="00502B8A" w:rsidRDefault="0019202E" w:rsidP="005E6E4A">
      <w:pPr>
        <w:ind w:firstLine="720"/>
        <w:jc w:val="both"/>
        <w:rPr>
          <w:rFonts w:ascii="Arial" w:hAnsi="Arial" w:cs="Arial"/>
        </w:rPr>
      </w:pPr>
      <w:r w:rsidRPr="00502B8A">
        <w:rPr>
          <w:rFonts w:ascii="Arial" w:hAnsi="Arial" w:cs="Arial"/>
        </w:rPr>
        <w:t xml:space="preserve">The regression coefficient for log-transformed domestic direct investment is estimated at -0.0074362, with an average simulated coefficient of -0.0082385, resulting in a relatively small bias of -0.0008023. This negative coefficient indicates an inverse relationship between domestic investment and income inequality, suggesting that greater levels of domestic direct investment are associated with reductions in the </w:t>
      </w:r>
      <w:r w:rsidR="0064623E">
        <w:rPr>
          <w:rFonts w:ascii="Arial" w:hAnsi="Arial" w:cs="Arial"/>
        </w:rPr>
        <w:t>GINI</w:t>
      </w:r>
      <w:r w:rsidRPr="00502B8A">
        <w:rPr>
          <w:rFonts w:ascii="Arial" w:hAnsi="Arial" w:cs="Arial"/>
        </w:rPr>
        <w:t xml:space="preserve"> Index. In other words, increased domestic investment contributes to a more equitable distribution of income. Although there is a slight discrepancy between the estimated and simulated coefficients, the bias remains minimal, further affirming the reliability and consistency of the simulation </w:t>
      </w:r>
      <w:r w:rsidRPr="00502B8A">
        <w:rPr>
          <w:rFonts w:ascii="Arial" w:hAnsi="Arial" w:cs="Arial"/>
        </w:rPr>
        <w:lastRenderedPageBreak/>
        <w:t>model. These results underscore the significance of fostering domestic investment as a strategic policy tool to mitigate income inequality and promote inclusive economic development.</w:t>
      </w:r>
    </w:p>
    <w:p w14:paraId="749EAFB2" w14:textId="0093F4F0" w:rsidR="0019202E" w:rsidRDefault="00D84835" w:rsidP="005E6E4A">
      <w:pPr>
        <w:autoSpaceDE w:val="0"/>
        <w:autoSpaceDN w:val="0"/>
        <w:adjustRightInd w:val="0"/>
        <w:ind w:firstLine="720"/>
        <w:jc w:val="both"/>
        <w:rPr>
          <w:rFonts w:ascii="Arial" w:hAnsi="Arial" w:cs="Arial"/>
        </w:rPr>
      </w:pPr>
      <w:r w:rsidRPr="00CE235C">
        <w:rPr>
          <w:rFonts w:ascii="Book Antiqua" w:eastAsia="Calibri" w:hAnsi="Book Antiqua"/>
          <w:bCs/>
          <w:noProof/>
          <w:sz w:val="24"/>
          <w:szCs w:val="24"/>
        </w:rPr>
        <w:drawing>
          <wp:anchor distT="0" distB="0" distL="114300" distR="114300" simplePos="0" relativeHeight="251661312" behindDoc="0" locked="0" layoutInCell="1" allowOverlap="1" wp14:anchorId="7157516F" wp14:editId="71764B7C">
            <wp:simplePos x="0" y="0"/>
            <wp:positionH relativeFrom="margin">
              <wp:posOffset>3992880</wp:posOffset>
            </wp:positionH>
            <wp:positionV relativeFrom="paragraph">
              <wp:posOffset>1914313</wp:posOffset>
            </wp:positionV>
            <wp:extent cx="1984375" cy="1441450"/>
            <wp:effectExtent l="19050" t="19050" r="15875" b="25400"/>
            <wp:wrapTopAndBottom/>
            <wp:docPr id="19124242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4375" cy="1441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9202E" w:rsidRPr="00502B8A">
        <w:rPr>
          <w:rFonts w:ascii="Arial" w:hAnsi="Arial" w:cs="Arial"/>
        </w:rPr>
        <w:t xml:space="preserve">The consistently small bias values across all independent variables each remaining below the 0.001 threshold indicate that the Monte Carlo simulation model is not subject to significant bias, thereby validating the unbiased nature of its estimates </w:t>
      </w:r>
      <w:sdt>
        <w:sdtPr>
          <w:rPr>
            <w:rFonts w:ascii="Arial" w:hAnsi="Arial" w:cs="Arial"/>
            <w:color w:val="000000"/>
          </w:rPr>
          <w:tag w:val="MENDELEY_CITATION_v3_eyJjaXRhdGlvbklEIjoiTUVOREVMRVlfQ0lUQVRJT05fNjJhMjViY2YtYjNiZC00MzNmLTk0ZWItMzA0ZGU5MmM3ODBkIiwiY2l0YXRpb25JdGVtcyI6W3siaWQiOiJkYTdlZjRmZC05NjE2LTU5MzMtYWFiNS0zY2Y1NzU4MzU1ZmEiLCJpdGVtRGF0YSI6eyJET0kiOiIxMC4zMzkwL21hdGgxMDE1MjU5NiIsIklTU04iOiIyMjI3NzM5MCIsImFic3RyYWN0IjoiRmFpbHVyZSBtb2RlIGFuZCBlZmZlY3RzIGFuYWx5c2lzIChGTUVBKSBpcyB0aGUgbW9zdCBjb21tb25seSB1c2VkIHJpc2sgZXZhbHVhdGlvbiB0b29sIGluIGluZHVzdHJ5IGFuZCBhY2FkZW1pYS4gQWZ0ZXIgZm91ciByZXZpc2lvbnMsIHRoZSBVUyBBdXRvbW90aXZlIEluZHVzdHJ5IEFjdGlvbiBHcm91cHMgKEFJQUcpIGFuZCBHZXJtYW4gQXNzb2NpYXRpb24gb2YgdGhlIEF1dG9tb3RpdmUgSW5kdXN0cnkgKFZEQSkgaXNzdWVkIHRoZSBsYXRlc3QgRk1FQSBtYW51YWwsIGNhbGxlZCBBSUFHIGFuZCBWREEgRk1FQSBIYW5kYm9vayBFZGl0aW9uIDEsIGluIEp1bmUgMjAxOS4gUmlzayBwcmlvcml0eSBudW1iZXIgKFJQTikgaW4gdGhlIG9sZC1lZGl0aW9uIEZNRUEgaXMgcmVwbGFjZWQgd2l0aCBhY3Rpb24gcHJpb3JpdHkgKEFQKSwgd2hlcmUgdGhlIG51bWVyaWNhbCBldmFsdWF0aW9uIG9mIHNldmVyaXR5IChTKSwgb2NjdXJyZW5jZSAoTyksIGFuZCBkZXRlY3Rpb24gKEQpIGFyZSByZWZlcnJlZCB0byBpbiB0aGUgQVAgZm9ybSBmb3IganVkZ2luZyBoaWdoIChIKSwgbWVkaXVtIChNKSwgYW5kIGxvdyAoTCkgcHJpb3JpdHkgaW4gb3JkZXIgdG8gZW5zdXJlIGFwcHJvcHJpYXRlIGFjdGlvbnMgZm9yIGltcHJvdmluZyBwcmV2ZW50aW9uIG9yIGRldGVjdGlvbiBjb250cm9sLiBXaGVuIGV2YWx1YXRpbmcgZGVzaWduIChEKSBvciBwcm9jZXNzIChQKSBpbiBGTUVBLCB0aGUgRk1FQSB0ZWFtIGhhcyB0byByZWZlciB0byB0aGUgZXZhbHVhdGlvbiBjcml0ZXJpYSBmb3IgUywgTywgYW5kIEQsIHNvIGFzIHRvIHJlZHVjZSB0aGUgZGlmZmVyZW5jZSBpbiB0aGUgZXZhbHVhdGlvbiByZWZlcmVuY2UgYW5kIGZhaXJuZXNzLiBTaW5jZSB0aGUgY3JpdGVyaWEgZXZhbHVhdGlvbiBmb3JtIGlzIHRoZSBxdWFsaXRhdGl2ZSByYXRpbmcgc3RhbmRhcmQgd2l0aCBzZW1hbnRpYyBqdWRnbWVudCwgZXZhbHVhdGlvbiBlcnJvcnMgYXJlIGxpa2VseSB0byBvY2N1ciB3aGVuIHRoZSB0ZWFtIGp1ZGdlcyBTLCBPLCBhbmQgRC4gVGhlIEZNRUEgY2FzZXMgaW4gdGhpcyBzdHVkeSBhcmUgcHJlY2VkZWQgYnkgdGhlIGNvbmZpZGVuY2UgbGV2ZWwgKENMKSBvZiB0aGUgUywgTywgYW5kIEQgZXZhbHVhdGlvbiBzdGFuZGFyZHMgYW5kIHRoZSBzZXR0aW5nIG9mIGEgY29uZmlkZW5jZSBpbnRlcnZhbCAoQ0kpIGZvciB0aGUgYWN0dWFsIGV2YWx1YXRpb24gZXZlbnRzLiBXaXRoIGRpc2NyZXRlIG5vbnVuaWZvcm0gZGlzdHJpYnV0aW9uIGFzIHRoZSBzaW11bGF0aW9uIHNldHRpbmcsIE1vbnRlIENhcmxvIHNpbXVsYXRpb24gaXMgYXBwbGllZCBzZXZlcmFsIHRpbWVzIHRvIGV2YWx1YXRlIHRoZSBwcm9iYWJpbGl0eSBiZWZvcmUgYW5kIGFmdGVyIHRoZSBldmFsdWF0aW9uLCB3aGljaCBpcyBjb21wYXJlZCB3aXRoIHRoZSBBUCBmb3JtIHRvIGNvbmZpcm0gdGhlIHByb2JhYmlsaXR5IHZhbHVlcyBvZiBoaWdoLCBtZWRpdW0sIGFuZCBsb3cgcHJpb3JpdHkuIEl0IHByb3ZpZGVzIHJlZmVyZW5jZSBmb3IgdGhlIEZNRUEgY3Jvc3MtZnVuY3Rpb25hbCB0ZWFtLCBpbXByb3ZpbmcgdGhlIG9yaWdpbmFsbHkgbm9uLUFQIGV2ZW50cy4gRmluYWxseSwgdGhlIEFQIGNhbGN1bGF0ZWQgaW4gdGhlIHNpbXVsYXRpb24gaXMgY29tcGFyZWQgYW5kIGFuYWx5emVkIHdpdGggdGhlIFJQTiBzZXF1ZW5jZSB0byB2ZXJpZnkgdGhlIGp1ZGdtZW50IG9mIGJldHRlciBhY3Rpb25zIHdpdGggQVAuIiwiYXV0aG9yIjpbeyJkcm9wcGluZy1wYXJ0aWNsZSI6IiIsImZhbWlseSI6IlN1biIsImdpdmVuIjoiSmlhIEplbmciLCJub24tZHJvcHBpbmctcGFydGljbGUiOiIiLCJwYXJzZS1uYW1lcyI6ZmFsc2UsInN1ZmZpeCI6IiJ9LHsiZHJvcHBpbmctcGFydGljbGUiOiIiLCJmYW1pbHkiOiJZZWgiLCJnaXZlbiI6IlRzdSBNaW5nIiwibm9uLWRyb3BwaW5nLXBhcnRpY2xlIjoiIiwicGFyc2UtbmFtZXMiOmZhbHNlLCJzdWZmaXgiOiIifSx7ImRyb3BwaW5nLXBhcnRpY2xlIjoiIiwiZmFtaWx5IjoiUGFpIiwiZ2l2ZW4iOiJGYW4gWXVuIiwibm9uLWRyb3BwaW5nLXBhcnRpY2xlIjoiIiwicGFyc2UtbmFtZXMiOmZhbHNlLCJzdWZmaXgiOiIifV0sImNvbnRhaW5lci10aXRsZSI6Ik1hdGhlbWF0aWNzIiwiaWQiOiJkYTdlZjRmZC05NjE2LTU5MzMtYWFiNS0zY2Y1NzU4MzU1ZmEiLCJpc3N1ZSI6IjE1IiwiaXNzdWVkIjp7ImRhdGUtcGFydHMiOltbIjIwMjIiXV19LCJ0aXRsZSI6IkFwcGxpY2F0aW9uIG9mIE1vbnRlIENhcmxvIFNpbXVsYXRpb24gdG8gU3R1ZHkgdGhlIFByb2JhYmlsaXR5IG9mIENvbmZpZGVuY2UgTGV2ZWwgdW5kZXIgdGhlIFBGTUVB4oCZcyBBY3Rpb24gUHJpb3JpdHkiLCJ0eXBlIjoiYXJ0aWNsZS1qb3VybmFsIiwidm9sdW1lIjoiMTAifSwidXJpcyI6WyJodHRwOi8vd3d3Lm1lbmRlbGV5LmNvbS9kb2N1bWVudHMvP3V1aWQ9M2UyMDA4YWEtZDc3Ny00M2I4LTljMjEtNGQ1MjQzOWMzZWExIiwiaHR0cDovL3d3dy5tZW5kZWxleS5jb20vZG9jdW1lbnRzLz91dWlkPWVkNTQzMDlkLWJmMmUtNDEzZi05Y2E4LTc4ZDUyZTFhZThmZCJdLCJpc1RlbXBvcmFyeSI6ZmFsc2UsImxlZ2FjeURlc2t0b3BJZCI6IjNlMjAwOGFhLWQ3NzctNDNiOC05YzIxLTRkNTI0MzljM2VhMSJ9LHsiaWQiOiJjZTZhMTM5MC00NTg5LTU1ODMtODQwNC1jMTFjNDkyOGU5OTc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JjZTZhMTM5MC00NTg5LTU1ODMtODQwNC1jMTFjNDkyOGU5OTc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k5YjdiNmI4LWQ5ZjEtNDkxYi1iYzVmLTBhZGE1MGI0MTI1YSIsImh0dHA6Ly93d3cubWVuZGVsZXkuY29tL2RvY3VtZW50cy8/dXVpZD0wYmIwZWVkNC1jNzdhLTRkNWQtOGM2Zi0zN2M0NDNiZjVjMWQiLCJodHRwOi8vd3d3Lm1lbmRlbGV5LmNvbS9kb2N1bWVudHMvP3V1aWQ9YTYyYzEwMzItNWYxYy00M2FjLTllZmEtYTMyM2Y0NDg1NjgwIl0sImlzVGVtcG9yYXJ5IjpmYWxzZSwibGVnYWN5RGVza3RvcElkIjoiOTliN2I2YjgtZDlmMS00OTFiLWJjNWYtMGFkYTUwYjQxMjVhIn0seyJpZCI6ImNhNTJiMGE3LTFmZmYtNTVmMC05ZjhhLTE3NDdiZGIyNWQ5NCIsIml0ZW1EYXRhIjp7IkRPSSI6IjEwLjEwMjEvYWNzLmpjaGVtZWQuMGMwMDA5NiIsIklTU04iOiIxOTM4MTMyOCIsImFic3RyYWN0IjoiTW9udGUgQ2FybG8gc2ltdWxhdGlvbnMgZm9yIHVuY2VydGFpbnR5IHByb3BhZ2F0aW9uIHRha2UgYXMgaW5wdXRzIHRoZSB1bmNlcnRhaW50eSBkaXN0cmlidXRpb24gZm9yIGVhY2ggdmFyaWFibGUgYW5kIGFuIGVxdWF0aW9uIGZvciB0aGUgY2FsY3VsYXRpb24gb2YgYSBkZXNpcmVkIHF1YW50aXR5LiBUaGUgZGVzaXJlZCBxdWFudGl0eSBpcyB0aGVuIGNhbGN1bGF0ZWQgYnkgcmFuZG9tbHkgZHJhd2luZyBmcm9tIHRoZSBzcGVjaWZpZWQgdW5jZXJ0YWludHkgZGlzdHJpYnV0aW9ucyBvZiB0aGUgaW5wdXQgdmFyaWFibGVzLiBUaGlzIGNhbGN1bGF0aW9uIGlzIHRoZW4gcmVwZWF0ZWQgbWFueSB0aW1lcyAob2Z0ZW4gMTA2IG9yIGdyZWF0ZXIpIHdpdGggbmV3IHJhbmRvbSBkcmF3aW5ncyBlYWNoIHRpbWUuIFRoZSByZXN1bHRpbmcgdW5jZXJ0YWludHkgZGlzdHJpYnV0aW9uIG9mIHRoZSBjYWxjdWxhdGVkIHZhbHVlIGlzIGRpcmVjdGx5IG9idGFpbmVkIGZyb20gdGhlIG1hbnkgcmFuZG9tIHRyaWFscy4gTW9udGUgQ2FybG8gdW5jZXJ0YWludHkgcHJvcGFnYXRpb24gaGFzIHRoZSBhZHZhbnRhZ2Ugb2YgYm90aCBiZWluZyBlYXN5IHRvIGludGVycHJldCBhbmQgYWxsb3dpbmcgZm9yIGEgd2lkZSB2YXJpZXR5IG9mIHVuY2VydGFpbnR5IGRpc3RyaWJ1dGlvbnMuIE1vbnRlIENhcmxvIHVuY2VydGFpbnR5IHByb3BhZ2F0aW9uIG1ldGhvZHMgaGF2ZSBub3QgYmVlbiB3aWRlbHkgdXNlZCBpbiB0aGUgdW5kZXJncmFkdWF0ZSBjdXJyaWN1bHVtIGR1ZSB0byB0aGUgbGFjayBvZiBhdmFpbGFiaWxpdHkgb2YgZWFzeSB0byBpbXBsZW1lbnQgc29sdXRpb25zIGZvciBjYXJyeWluZyBvdXQgdGhlc2Ugc2ltdWxhdGlvbnMuIEZvcnR1bmF0ZWx5LCB0aGUgTmF0aW9uYWwgSW5zdGl0dXRlIG9mIFN0YW5kYXJkcyBhbmQgVGVjaG5vbG9neSAoTklTVCkgZGV2ZWxvcGVkIGEgTW9udGUgQ2FybG8gdW5jZXJ0YWludHkgcHJvcGFnYXRpb24gY2FsY3VsYXRvciwgXCJOSVNUIFVuY2VydGFpbnR5IE1hY2hpbmVcIiwgdGhhdCBpcyBmcmVlbHkgYXZhaWxhYmxlIGFuZCBhY2Nlc3NpYmxlIHZpYSBhIHdlYiBpbnRlcmZhY2UuIFRoZSBOSVNUIFVuY2VydGFpbnR5IE1hY2hpbmUgbWFrZXMgdGhlIHByb3BhZ2F0aW9uIG9mIHVuY2VydGFpbnR5IHdpdGggTW9udGUgQ2FybG8gc2ltdWxhdGlvbnMgZWFzeSB0byBpbXBsZW1lbnQgaW4gdGhlIHVuZGVyZ3JhZHVhdGUgY3VycmljdWx1bS4iLCJhdXRob3IiOlt7ImRyb3BwaW5nLXBhcnRpY2xlIjoiIiwiZmFtaWx5IjoiQWxiZXJ0IiwiZ2l2ZW4iOiJEYW5pZWwgUi4iLCJub24tZHJvcHBpbmctcGFydGljbGUiOiIiLCJwYXJzZS1uYW1lcyI6ZmFsc2UsInN1ZmZpeCI6IiJ9XSwiY29udGFpbmVyLXRpdGxlIjoiSm91cm5hbCBvZiBDaGVtaWNhbCBFZHVjYXRpb24iLCJpZCI6ImNhNTJiMGE3LTFmZmYtNTVmMC05ZjhhLTE3NDdiZGIyNWQ5NCIsImlzc3VlIjoiNSIsImlzc3VlZCI6eyJkYXRlLXBhcnRzIjpbWyIyMDIwIl1dfSwicGFnZSI6IjE0OTEtMTQ5NCIsInRpdGxlIjoiTW9udGUgQ2FybG8gVW5jZXJ0YWludHkgUHJvcGFnYXRpb24gd2l0aCB0aGUgTklTVCBVbmNlcnRhaW50eSBNYWNoaW5lIiwidHlwZSI6ImFydGljbGUtam91cm5hbCIsInZvbHVtZSI6Ijk3In0sInVyaXMiOlsiaHR0cDovL3d3dy5tZW5kZWxleS5jb20vZG9jdW1lbnRzLz91dWlkPTI5ZGJhZGU0LWIzZDItNGE4OC1hM2FmLWE4MmM3ZTEyOTc4NyIsImh0dHA6Ly93d3cubWVuZGVsZXkuY29tL2RvY3VtZW50cy8/dXVpZD03MTk3MWNmOC1lYmRiLTQwNjUtYWUxNC1mYWI0YmYzOTQyM2MiLCJodHRwOi8vd3d3Lm1lbmRlbGV5LmNvbS9kb2N1bWVudHMvP3V1aWQ9YjhiODc5YWMtNWIwOS00YjhkLWIwOGEtMWM0ZmNkOGYxNzM4Il0sImlzVGVtcG9yYXJ5IjpmYWxzZSwibGVnYWN5RGVza3RvcElkIjoiMjlkYmFkZTQtYjNkMi00YTg4LWEzYWYtYTgyYzdlMTI5Nzg3In1dLCJwcm9wZXJ0aWVzIjp7Im5vdGVJbmRleCI6MH0sImlzRWRpdGVkIjpmYWxzZSwibWFudWFsT3ZlcnJpZGUiOnsiY2l0ZXByb2NUZXh0IjoiKEFsYmVydCwgMjAyMGI7IEJhbmFjayBldCBhbC4sIDIwMjFiOyBTdW4gZXQgYWwuLCAyMDIyYikiLCJpc01hbnVhbGx5T3ZlcnJpZGRlbiI6ZmFsc2UsIm1hbnVhbE92ZXJyaWRlVGV4dCI6IiJ9fQ=="/>
          <w:id w:val="-1431037324"/>
          <w:placeholder>
            <w:docPart w:val="DefaultPlaceholder_-1854013440"/>
          </w:placeholder>
        </w:sdtPr>
        <w:sdtEndPr>
          <w:rPr>
            <w:rFonts w:ascii="Helvetica" w:hAnsi="Helvetica" w:cs="Times New Roman"/>
          </w:rPr>
        </w:sdtEndPr>
        <w:sdtContent>
          <w:r w:rsidR="0019202E" w:rsidRPr="0019202E">
            <w:rPr>
              <w:color w:val="000000"/>
            </w:rPr>
            <w:t>(Albert, 2020; Banack et al., 2021; Sun et al., 2022)</w:t>
          </w:r>
        </w:sdtContent>
      </w:sdt>
      <w:r w:rsidR="0019202E" w:rsidRPr="00502B8A">
        <w:rPr>
          <w:rFonts w:ascii="Arial" w:hAnsi="Arial" w:cs="Arial"/>
        </w:rPr>
        <w:t xml:space="preserve">. This finding suggests that the model is methodologically sound and reliable for predicting the relationship between the independent variables and income inequality, as measured by the </w:t>
      </w:r>
      <w:r w:rsidR="0064623E">
        <w:rPr>
          <w:rFonts w:ascii="Arial" w:hAnsi="Arial" w:cs="Arial"/>
        </w:rPr>
        <w:t>GINI</w:t>
      </w:r>
      <w:r w:rsidR="0019202E" w:rsidRPr="00502B8A">
        <w:rPr>
          <w:rFonts w:ascii="Arial" w:hAnsi="Arial" w:cs="Arial"/>
        </w:rPr>
        <w:t xml:space="preserve"> Index. Overall, the simulation model demonstrates strong performance, evidenced by the close alignment between the simulated coefficients and the original regression estimates </w:t>
      </w:r>
      <w:sdt>
        <w:sdtPr>
          <w:rPr>
            <w:rFonts w:ascii="Arial" w:hAnsi="Arial" w:cs="Arial"/>
            <w:color w:val="000000"/>
          </w:rPr>
          <w:tag w:val="MENDELEY_CITATION_v3_eyJjaXRhdGlvbklEIjoiTUVOREVMRVlfQ0lUQVRJT05fNWRkZDZhYzQtNTllOC00OTkzLWJiMTMtYTk2ZjQzNDA4N2VlIiwiY2l0YXRpb25JdGVtcyI6W3siaWQiOiIyYWYyMjJlNi0wMmM1LTUxNzYtYmQ4Yy0yNzhjOGY0ZGFmZGMiLCJpdGVtRGF0YSI6eyJET0kiOiIxMC4yMjIzNy9qbWFzbS8xNTUxOTA3OTY2IiwiSVNTTiI6IjE1Mzg5NDcyIiwiYWJzdHJhY3QiOiJUbyBoZWxwIGVuc3VyZSBpbXBvcnRhbnQgcGF0dGVybnMgb2YgYmlhcyBhbmQgYWNjdXJhY3kgYXJlIGRldGVjdGVkIGluIE1vbnRlIENhcmxvIHN0dWRpZXMgaW4gc3RhdGlzdGljcyB0aGlzIHBhcGVyIHByb3Bvc2VzIGNvbmRpdGlvbmluZyBiaWFzIGFuZCByb290IG1lYW4gc3F1YXJlIGVycm9yIChSTVNFKSBtZWFzdXJlcyBvbiBlc3RpbWF0ZWQgVHlwZSBJIGFuZCBUeXBlIElJIGVycm9yIHJhdGVzLiBBIHNtYWxsIE1vbnRlIENhcmxvIHN0dWR5IGlzIHVzZWQgdG8gaWxsdXN0cmF0ZSB0aGlzIGFyZ3VtZW50LiIsImF1dGhvciI6W3siZHJvcHBpbmctcGFydGljbGUiOiIiLCJmYW1pbHkiOiJIYXJ3ZWxsIiwiZ2l2ZW4iOiJNaWNoYWVsIiwibm9uLWRyb3BwaW5nLXBhcnRpY2xlIjoiIiwicGFyc2UtbmFtZXMiOmZhbHNlLCJzdWZmaXgiOiIifV0sImNvbnRhaW5lci10aXRsZSI6IkpvdXJuYWwgb2YgTW9kZXJuIEFwcGxpZWQgU3RhdGlzdGljYWwgTWV0aG9kcyIsImlkIjoiMmFmMjIyZTYtMDJjNS01MTc2LWJkOGMtMjc4YzhmNGRhZmRjIiwiaXNzdWUiOiIyIiwiaXNzdWVkIjp7ImRhdGUtcGFydHMiOltbIjIwMTgiXV19LCJ0aXRsZSI6IkEgc3RyYXRlZ3kgZm9yIHVzaW5nIGJpYXMgYW5kIFJNU0UgYXMgb3V0Y29tZXMgaW4gTW9udGUgQ2FybG8gU3R1ZGllcyBpbiBzdGF0aXN0aWNzIiwidHlwZSI6ImFydGljbGUtam91cm5hbCIsInZvbHVtZSI6IjE3In0sInVyaXMiOlsiaHR0cDovL3d3dy5tZW5kZWxleS5jb20vZG9jdW1lbnRzLz91dWlkPTcyYWYxYzhiLTdmMjItNGNiMy05ZDE2LTEzMGNkY2VlOGY2MSIsImh0dHA6Ly93d3cubWVuZGVsZXkuY29tL2RvY3VtZW50cy8/dXVpZD05YzQwZDBkZC1iMzdlLTQwY2MtYWU1MS1jNDAzMmU1MTBlNzYiXSwiaXNUZW1wb3JhcnkiOmZhbHNlLCJsZWdhY3lEZXNrdG9wSWQiOiI3MmFmMWM4Yi03ZjIyLTRjYjMtOWQxNi0xMzBjZGNlZThmNjEifSx7ImlkIjoiY2U2YTEzOTAtNDU4OS01NTgzLTg0MDQtYzExYzQ5MjhlOTk3IiwiaXRlbURhdGEiOnsiRE9JIjoiMTAuMTA5My9lcGlyZXYvbXhhYjAxMiIsIklTU04iOiIxNDc4NjcyOSIsIlBNSUQiOiIzNDY2NDY1MyIsImFic3RyYWN0IjoiUXVhbnRpdGF0aXZlIGJpYXMgYW5hbHlzaXMgY2FuIGJlIHVzZWQgdG8gZW1waXJpY2FsbHkgYXNzZXNzIGhvdyBmYXIgc3R1ZHkgZXN0aW1hdGVzIGFyZSBmcm9tIHRoZSB0cnV0aCAoaS5lLiwgYW4gZXN0aW1hdGUgdGhhdCBpcyBmcmVlIG9mIGJpYXMpLiBUaGVzZSBtZXRob2RzIGNhbiBiZSB1c2VkIHRvIGV4cGxvcmUgdGhlIHBvdGVudGlhbCBpbXBhY3Qgb2YgY29uZm91bmRpbmcgYmlhcywgc2VsZWN0aW9uIGJpYXMgKGNvbGxpZGVyIHN0cmF0aWZpY2F0aW9uIGJpYXMpLCBhbmQgaW5mb3JtYXRpb24gYmlhcy4gUXVhbnRpdGF0aXZlIGJpYXMgYW5hbHlzaXMgaW5jbHVkZXMgbWV0aG9kcyB0aGF0IGNhbiBiZSB1c2VkIHRvIGNoZWNrIHRoZSByb2J1c3RuZXNzIG9mIHN0dWR5IGZpbmRpbmdzIHRvIG11bHRpcGxlIHR5cGVzIG9mIGJpYXMgYW5kIG1ldGhvZHMgdGhhdCB1c2Ugc2ltdWxhdGlvbiBzdHVkaWVzIHRvIGdlbmVyYXRlIGRhdGEgYW5kIHVuZGVyc3RhbmQgdGhlIGh5cG90aGV0aWNhbCBpbXBhY3Qgb2Ygc3BlY2lmaWMgdHlwZXMgb2YgYmlhcyBpbiBhIHNpbXVsYXRlZCBkYXRhIHNldC4gSW4gdGhpcyBhcnRpY2xlLCB3ZSByZXZpZXcgMiBzdHJhdGVnaWVzIGZvciBxdWFudGl0YXRpdmUgYmlhcyBhbmFseXNpczogMSkgdHJhZGl0aW9uYWwgcHJvYmFiaWxpc3RpYyBxdWFudGl0YXRpdmUgYmlhcyBhbmFseXNpcyBhbmQgMikgcXVhbnRpdGF0aXZlIGJpYXMgYW5hbHlzaXMgd2l0aCBnZW5lcmF0ZWQgZGF0YS4gQW4gaW1wb3J0YW50IGRpZmZlcmVuY2UgYmV0d2VlbiB0aGUgMiBzdHJhdGVnaWVzIHJlbGF0ZXMgdG8gdGhlIHR5cGUgb2YgZGF0YSAocmVhbCB2cy4gZ2VuZXJhdGVkIGRhdGEpIHVzZWQgaW4gdGhlIGFuYWx5c2lzLiBNb250ZSBDYXJsbyBzaW11bGF0aW9ucyBhcmUgdXNlZCBpbiBib3RoIGFwcHJvYWNoZXMsIGJ1dCB0aGUgc2ltdWxhdGlvbiBwcm9jZXNzIGlzIHVzZWQgZm9yIGRpZmZlcmVudCBwdXJwb3NlcyBpbiBlYWNoLiBGb3IgYm90aCBhcHByb2FjaGVzLCB3ZSBvdXRsaW5lIGFuZCBkZXNjcmliZSB0aGUgc3RlcHMgcmVxdWlyZWQgdG8gY2Fycnkgb3V0IHRoZSBxdWFudGl0YXRpdmUgYmlhcyBhbmFseXNpcyBhbmQgYWxzbyBwcmVzZW50IGEgYmlhcy1hbmFseXNpcyB0dXRvcmlhbCBkZW1vbnN0cmF0aW5nIGhvdyBib3RoIGFwcHJvYWNoZXMgY2FuIGJlIGFwcGxpZWQgaW4gdGhlIGNvbnRleHQgb2YgYW4gYW5hbHlzaXMgZm9yIHNlbGVjdGlvbiBiaWFzLiBPdXIgZ29hbCBpcyB0byBoaWdobGlnaHQgdGhlIHV0aWxpdHkgb2YgcXVhbnRpdGF0aXZlIGJpYXMgYW5hbHlzaXMgZm9yIHByYWN0aWNpbmcgZXBpZGVtaW9sb2dpc3RzIGFuZCBpbmNyZWFzZSB0aGUgdXNlIG9mIHRoZXNlIG1ldGhvZHMgaW4gdGhlIGVwaWRlbWlvbG9naWMgbGl0ZXJhdHVyZS4iLCJhdXRob3IiOlt7ImRyb3BwaW5nLXBhcnRpY2xlIjoiIiwiZmFtaWx5IjoiQmFuYWNrIiwiZ2l2ZW4iOiJIYWlsZXkgUi4iLCJub24tZHJvcHBpbmctcGFydGljbGUiOiIiLCJwYXJzZS1uYW1lcyI6ZmFsc2UsInN1ZmZpeCI6IiJ9LHsiZHJvcHBpbmctcGFydGljbGUiOiIiLCJmYW1pbHkiOiJIYXllcy1MYXJzb24iLCJnaXZlbiI6IkVsZWFub3IiLCJub24tZHJvcHBpbmctcGFydGljbGUiOiIiLCJwYXJzZS1uYW1lcyI6ZmFsc2UsInN1ZmZpeCI6IiJ9LHsiZHJvcHBpbmctcGFydGljbGUiOiIiLCJmYW1pbHkiOiJNYXllZGEiLCJnaXZlbiI6IkVsaXphYmV0aCBSb3NlIiwibm9uLWRyb3BwaW5nLXBhcnRpY2xlIjoiIiwicGFyc2UtbmFtZXMiOmZhbHNlLCJzdWZmaXgiOiIifV0sImNvbnRhaW5lci10aXRsZSI6IkVwaWRlbWlvbG9naWMgUmV2aWV3cyIsImlkIjoiY2U2YTEzOTAtNDU4OS01NTgzLTg0MDQtYzExYzQ5MjhlOTk3IiwiaXNzdWUiOiIxIiwiaXNzdWVkIjp7ImRhdGUtcGFydHMiOltbIjIwMjEiXV19LCJwYWdlIjoiMTA2LTExNyIsInRpdGxlIjoiTW9udGUgQ2FybG8gU2ltdWxhdGlvbiBBcHByb2FjaGVzIGZvciBRdWFudGl0YXRpdmUgQmlhcyBBbmFseXNpczogQSBUdXRvcmlhbCIsInR5cGUiOiJhcnRpY2xlLWpvdXJuYWwiLCJ2b2x1bWUiOiI0MyJ9LCJ1cmlzIjpbImh0dHA6Ly93d3cubWVuZGVsZXkuY29tL2RvY3VtZW50cy8/dXVpZD05OWI3YjZiOC1kOWYxLTQ5MWItYmM1Zi0wYWRhNTBiNDEyNWEiLCJodHRwOi8vd3d3Lm1lbmRlbGV5LmNvbS9kb2N1bWVudHMvP3V1aWQ9MGJiMGVlZDQtYzc3YS00ZDVkLThjNmYtMzdjNDQzYmY1YzFkIl0sImlzVGVtcG9yYXJ5IjpmYWxzZSwibGVnYWN5RGVza3RvcElkIjoiOTliN2I2YjgtZDlmMS00OTFiLWJjNWYtMGFkYTUwYjQxMjVhIn1dLCJwcm9wZXJ0aWVzIjp7Im5vdGVJbmRleCI6MH0sImlzRWRpdGVkIjpmYWxzZSwibWFudWFsT3ZlcnJpZGUiOnsiY2l0ZXByb2NUZXh0IjoiKEJhbmFjayBldCBhbC4sIDIwMjFiOyBIYXJ3ZWxsLCAyMDE4KSIsImlzTWFudWFsbHlPdmVycmlkZGVuIjpmYWxzZSwibWFudWFsT3ZlcnJpZGVUZXh0IjoiIn19"/>
          <w:id w:val="-162317366"/>
          <w:placeholder>
            <w:docPart w:val="DefaultPlaceholder_-1854013440"/>
          </w:placeholder>
        </w:sdtPr>
        <w:sdtEndPr>
          <w:rPr>
            <w:rFonts w:ascii="Helvetica" w:hAnsi="Helvetica" w:cs="Times New Roman"/>
          </w:rPr>
        </w:sdtEndPr>
        <w:sdtContent>
          <w:r w:rsidR="0019202E" w:rsidRPr="0019202E">
            <w:rPr>
              <w:color w:val="000000"/>
            </w:rPr>
            <w:t>(Banack et al., 2021; Harwell, 2018)</w:t>
          </w:r>
        </w:sdtContent>
      </w:sdt>
      <w:r w:rsidR="0019202E" w:rsidRPr="00502B8A">
        <w:rPr>
          <w:rFonts w:ascii="Arial" w:hAnsi="Arial" w:cs="Arial"/>
        </w:rPr>
        <w:t xml:space="preserve">. Accordingly, it can be concluded that the three independent variables Sex Ratio, Domestic Direct Investment (DDI), and Mean Years of Schooling exert a measurable influence on income inequality. Despite potential variations in the values of these independent variables, their relationship with the </w:t>
      </w:r>
      <w:r w:rsidR="0064623E">
        <w:rPr>
          <w:rFonts w:ascii="Arial" w:hAnsi="Arial" w:cs="Arial"/>
        </w:rPr>
        <w:t>GINI</w:t>
      </w:r>
      <w:r w:rsidR="0019202E" w:rsidRPr="00502B8A">
        <w:rPr>
          <w:rFonts w:ascii="Arial" w:hAnsi="Arial" w:cs="Arial"/>
        </w:rPr>
        <w:t xml:space="preserve"> Index remains consistently evident, reinforcing the robustness and</w:t>
      </w:r>
      <w:r w:rsidR="0019202E">
        <w:rPr>
          <w:rFonts w:ascii="Arial" w:hAnsi="Arial" w:cs="Arial"/>
        </w:rPr>
        <w:t xml:space="preserve"> </w:t>
      </w:r>
      <w:r w:rsidR="0019202E" w:rsidRPr="00502B8A">
        <w:rPr>
          <w:rFonts w:ascii="Arial" w:hAnsi="Arial" w:cs="Arial"/>
        </w:rPr>
        <w:t>relevance of the model across different scenarios</w:t>
      </w:r>
      <w:r w:rsidR="0019202E">
        <w:rPr>
          <w:rFonts w:ascii="Arial" w:hAnsi="Arial" w:cs="Arial"/>
        </w:rPr>
        <w:t>.</w:t>
      </w:r>
    </w:p>
    <w:p w14:paraId="7E45D458" w14:textId="6109F2E3" w:rsidR="0019202E" w:rsidRDefault="00D84835" w:rsidP="005E6E4A">
      <w:pPr>
        <w:autoSpaceDE w:val="0"/>
        <w:autoSpaceDN w:val="0"/>
        <w:adjustRightInd w:val="0"/>
        <w:jc w:val="both"/>
        <w:rPr>
          <w:rFonts w:ascii="Arial" w:hAnsi="Arial" w:cs="Arial"/>
        </w:rPr>
      </w:pPr>
      <w:r w:rsidRPr="001B7BFF">
        <w:rPr>
          <w:rFonts w:ascii="Book Antiqua" w:hAnsi="Book Antiqua"/>
          <w:noProof/>
        </w:rPr>
        <w:drawing>
          <wp:anchor distT="0" distB="0" distL="114300" distR="114300" simplePos="0" relativeHeight="251663360" behindDoc="0" locked="0" layoutInCell="1" allowOverlap="1" wp14:anchorId="2CE136A2" wp14:editId="202AFFE6">
            <wp:simplePos x="0" y="0"/>
            <wp:positionH relativeFrom="margin">
              <wp:align>center</wp:align>
            </wp:positionH>
            <wp:positionV relativeFrom="paragraph">
              <wp:posOffset>157268</wp:posOffset>
            </wp:positionV>
            <wp:extent cx="1985010" cy="1443355"/>
            <wp:effectExtent l="19050" t="19050" r="15240" b="23495"/>
            <wp:wrapTopAndBottom/>
            <wp:docPr id="65090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5010" cy="1443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56C5F" w:rsidRPr="00CE235C">
        <w:rPr>
          <w:rFonts w:ascii="Book Antiqua" w:hAnsi="Book Antiqua"/>
          <w:noProof/>
        </w:rPr>
        <w:drawing>
          <wp:anchor distT="0" distB="0" distL="114300" distR="114300" simplePos="0" relativeHeight="251659264" behindDoc="0" locked="0" layoutInCell="1" allowOverlap="1" wp14:anchorId="76471829" wp14:editId="2076CFC3">
            <wp:simplePos x="0" y="0"/>
            <wp:positionH relativeFrom="column">
              <wp:posOffset>0</wp:posOffset>
            </wp:positionH>
            <wp:positionV relativeFrom="paragraph">
              <wp:posOffset>165100</wp:posOffset>
            </wp:positionV>
            <wp:extent cx="1981200" cy="1440180"/>
            <wp:effectExtent l="19050" t="19050" r="0" b="7620"/>
            <wp:wrapTopAndBottom/>
            <wp:docPr id="16526670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4401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23AB813" w14:textId="77777777" w:rsidR="00D84835" w:rsidRPr="00593E54" w:rsidRDefault="00D84835" w:rsidP="00D84835">
      <w:pPr>
        <w:autoSpaceDE w:val="0"/>
        <w:autoSpaceDN w:val="0"/>
        <w:adjustRightInd w:val="0"/>
        <w:jc w:val="both"/>
        <w:rPr>
          <w:rFonts w:ascii="Arial" w:hAnsi="Arial" w:cs="Arial"/>
        </w:rPr>
      </w:pPr>
      <w:r w:rsidRPr="00593E54">
        <w:rPr>
          <w:rFonts w:ascii="Arial" w:hAnsi="Arial" w:cs="Arial"/>
        </w:rPr>
        <w:t>Source: Processed by the author</w:t>
      </w:r>
    </w:p>
    <w:p w14:paraId="4F37ABDF" w14:textId="77777777" w:rsidR="00756C5F" w:rsidRPr="00FF2F6C" w:rsidRDefault="00593E54" w:rsidP="00593E54">
      <w:pPr>
        <w:autoSpaceDE w:val="0"/>
        <w:autoSpaceDN w:val="0"/>
        <w:adjustRightInd w:val="0"/>
        <w:jc w:val="both"/>
        <w:rPr>
          <w:rFonts w:ascii="Arial" w:hAnsi="Arial" w:cs="Arial"/>
          <w:b/>
          <w:bCs/>
        </w:rPr>
      </w:pPr>
      <w:r w:rsidRPr="00FF2F6C">
        <w:rPr>
          <w:rFonts w:ascii="Arial" w:hAnsi="Arial" w:cs="Arial"/>
          <w:b/>
          <w:bCs/>
        </w:rPr>
        <w:t>Fig. 1. Coefficient Distribution from Monte Carlo Simulations for Independent Variables.</w:t>
      </w:r>
    </w:p>
    <w:p w14:paraId="3D780C4B" w14:textId="77777777" w:rsidR="00FF2F6C" w:rsidRDefault="00FF2F6C" w:rsidP="00593E54">
      <w:pPr>
        <w:autoSpaceDE w:val="0"/>
        <w:autoSpaceDN w:val="0"/>
        <w:adjustRightInd w:val="0"/>
        <w:jc w:val="both"/>
        <w:rPr>
          <w:rFonts w:ascii="Arial" w:hAnsi="Arial" w:cs="Arial"/>
        </w:rPr>
      </w:pPr>
    </w:p>
    <w:p w14:paraId="06C745CA" w14:textId="79375E1D" w:rsidR="00FF2F6C" w:rsidRPr="005E6E4A" w:rsidRDefault="00FF2F6C" w:rsidP="00593E54">
      <w:pPr>
        <w:autoSpaceDE w:val="0"/>
        <w:autoSpaceDN w:val="0"/>
        <w:adjustRightInd w:val="0"/>
        <w:jc w:val="both"/>
        <w:rPr>
          <w:rFonts w:ascii="Arial" w:hAnsi="Arial" w:cs="Arial"/>
        </w:rPr>
        <w:sectPr w:rsidR="00FF2F6C" w:rsidRPr="005E6E4A" w:rsidSect="005F661C">
          <w:type w:val="continuous"/>
          <w:pgSz w:w="12240" w:h="15840"/>
          <w:pgMar w:top="1440" w:right="1440" w:bottom="1440" w:left="1440" w:header="720" w:footer="720" w:gutter="0"/>
          <w:cols w:space="720"/>
          <w:docGrid w:linePitch="360"/>
        </w:sectPr>
      </w:pPr>
    </w:p>
    <w:p w14:paraId="0F0A7EBD" w14:textId="014E1FFF" w:rsidR="0019202E" w:rsidRPr="00DF138F" w:rsidRDefault="0019202E" w:rsidP="00D84835">
      <w:pPr>
        <w:ind w:left="-567" w:firstLine="567"/>
        <w:jc w:val="both"/>
        <w:rPr>
          <w:rFonts w:ascii="Arial" w:eastAsia="Calibri" w:hAnsi="Arial" w:cs="Arial"/>
          <w:bCs/>
        </w:rPr>
      </w:pPr>
      <w:r w:rsidRPr="00413825">
        <w:rPr>
          <w:rFonts w:ascii="Arial" w:eastAsia="Calibri" w:hAnsi="Arial" w:cs="Arial"/>
        </w:rPr>
        <w:t>Figure</w:t>
      </w:r>
      <w:r w:rsidRPr="00DF138F">
        <w:rPr>
          <w:rFonts w:ascii="Arial" w:eastAsia="Calibri" w:hAnsi="Arial" w:cs="Arial"/>
          <w:bCs/>
        </w:rPr>
        <w:t xml:space="preserve"> 1 presents the coefficient distributions generated from 1,000 Monte Carlo simulation iterations for three independent variables: mean years of schooling (x1), sex ratio (x2), and domestic direct investment (x3). The distribution for x1 exhibits a near-perfect bell-shaped curve, centered around a mean of approximately 0.026. This suggests a stable and robust positive influence of educational attainment on the dependent variable. </w:t>
      </w:r>
    </w:p>
    <w:p w14:paraId="20ACDB80" w14:textId="273CE7EF" w:rsidR="0019202E" w:rsidRDefault="0019202E" w:rsidP="00D84835">
      <w:pPr>
        <w:autoSpaceDE w:val="0"/>
        <w:autoSpaceDN w:val="0"/>
        <w:adjustRightInd w:val="0"/>
        <w:ind w:left="-567" w:firstLine="720"/>
        <w:jc w:val="both"/>
        <w:rPr>
          <w:rFonts w:ascii="Arial" w:eastAsia="Calibri" w:hAnsi="Arial" w:cs="Arial"/>
          <w:bCs/>
        </w:rPr>
      </w:pPr>
      <w:r w:rsidRPr="00DF138F">
        <w:rPr>
          <w:rFonts w:ascii="Arial" w:eastAsia="Calibri" w:hAnsi="Arial" w:cs="Arial"/>
          <w:bCs/>
        </w:rPr>
        <w:t xml:space="preserve">Based on the coefficient distribution results from the Monte Carlo simulation, it can be concluded that the model using the Mean Year of Schooling variable shows the highest level of stability. The distribution appears symmetrical and forms a pattern resembling a bell curve, indicating that the coefficient estimates from the simulation are consistent and do not spread to the extremes. The Sex Ratio variable also shows fairly good stability, characterized by a sharp distribution at the center and relatively symmetrical, illustrating that most of the simulation results are concentrated at the same particular value. Meanwhile, the Direct Domestic Investment variable has a slightly lower level of stability than the other two variables. This can be seen from the shape of the distribution which is not fully symmetrical and tends to tilt to the left, indicating a larger variation in results between simulations. Nevertheless, the model with this variable can still be categorized as stable because most of the simulation results remain concentrated in one area </w:t>
      </w:r>
      <w:sdt>
        <w:sdtPr>
          <w:rPr>
            <w:rFonts w:ascii="Arial" w:eastAsia="Calibri" w:hAnsi="Arial" w:cs="Arial"/>
            <w:bCs/>
            <w:color w:val="000000"/>
          </w:rPr>
          <w:tag w:val="MENDELEY_CITATION_v3_eyJjaXRhdGlvbklEIjoiTUVOREVMRVlfQ0lUQVRJT05fNTE0YThjNDEtNGI0OC00ODYxLWE1YjUtYmI4MTNiYjZmZjFi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LH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iwiaHR0cDovL3d3dy5tZW5kZWxleS5jb20vZG9jdW1lbnRzLz91dWlkPWU3ZTgwMWE3LTk0YWItNDdmYi05NzBiLTc5OWJiMzA2MGM5NCJdLCJpc1RlbXBvcmFyeSI6ZmFsc2UsImxlZ2FjeURlc2t0b3BJZCI6IjkzNWEyNzljLWUwZTUtNDg0Ny1hMWUyLTFkYjM0NDlmNWZhMCJ9LHsiaWQiOiI5MmU2MmYxZS1lMGI5LTU4OGItYWIwNy00Zjg4MWRmNzNiNDg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OTJlNjJmMWUtZTBiOS01ODhiLWFiMDctNGY4ODFkZjczYjQ4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YzE1M2JjYjQtYWZkOC00ZjY5LWJhMjYtMjhiYTFkYTYzZDFjIiwiaHR0cDovL3d3dy5tZW5kZWxleS5jb20vZG9jdW1lbnRzLz91dWlkPTM5OTVlNTRmLTYwZGQtNGQzMS05MDA5LTViODA3NzFmMTkwOSIsImh0dHA6Ly93d3cubWVuZGVsZXkuY29tL2RvY3VtZW50cy8/dXVpZD0yNDc0YWQyNi1hZTA5LTQ3MjgtODJiNy00NWUzZGM2MWQ2OWQiXSwiaXNUZW1wb3JhcnkiOmZhbHNlLCJsZWdhY3lEZXNrdG9wSWQiOiJjMTUzYmNiNC1hZmQ4LTRmNjktYmEyNi0yOGJhMWRhNjNkMWMifV0sInByb3BlcnRpZXMiOnsibm90ZUluZGV4IjowfSwiaXNFZGl0ZWQiOmZhbHNlLCJtYW51YWxPdmVycmlkZSI6eyJjaXRlcHJvY1RleHQiOiIoRHVxdWUgZXQgYWwuLCAyMDIzYjsgS2ltIGV0IGFsLiwgMjAyNWI7IFJvc2UgZXQgYWwuLCAyMDIzYikiLCJpc01hbnVhbGx5T3ZlcnJpZGRlbiI6ZmFsc2UsIm1hbnVhbE92ZXJyaWRlVGV4dCI6IiJ9fQ=="/>
          <w:id w:val="-2044820059"/>
          <w:placeholder>
            <w:docPart w:val="DefaultPlaceholder_-1854013440"/>
          </w:placeholder>
        </w:sdtPr>
        <w:sdtEndPr>
          <w:rPr>
            <w:rFonts w:ascii="Helvetica" w:eastAsia="Times New Roman" w:hAnsi="Helvetica" w:cs="Times New Roman"/>
            <w:bCs w:val="0"/>
          </w:rPr>
        </w:sdtEndPr>
        <w:sdtContent>
          <w:r w:rsidRPr="0019202E">
            <w:rPr>
              <w:color w:val="000000"/>
            </w:rPr>
            <w:t>(Duque et al., 2023b; Kim et al., 2025b; Rose et al., 2023b)</w:t>
          </w:r>
        </w:sdtContent>
      </w:sdt>
      <w:r w:rsidRPr="00DF138F">
        <w:rPr>
          <w:rFonts w:ascii="Arial" w:eastAsia="Calibri" w:hAnsi="Arial" w:cs="Arial"/>
          <w:bCs/>
        </w:rPr>
        <w:t>.</w:t>
      </w:r>
    </w:p>
    <w:p w14:paraId="38842CFD" w14:textId="79FD68E5" w:rsidR="00592466" w:rsidRDefault="00592466" w:rsidP="00D84835">
      <w:pPr>
        <w:autoSpaceDE w:val="0"/>
        <w:autoSpaceDN w:val="0"/>
        <w:adjustRightInd w:val="0"/>
        <w:ind w:left="-567" w:firstLine="720"/>
        <w:jc w:val="both"/>
        <w:rPr>
          <w:rFonts w:ascii="Arial" w:eastAsia="Calibri" w:hAnsi="Arial" w:cs="Arial"/>
          <w:bCs/>
        </w:rPr>
      </w:pPr>
      <w:r w:rsidRPr="00592466">
        <w:rPr>
          <w:rFonts w:ascii="Arial" w:eastAsia="Calibri" w:hAnsi="Arial" w:cs="Arial"/>
          <w:bCs/>
        </w:rPr>
        <w:t>The results underline the paradox of education in developing regions: although average schooling years rise, unequal access means that benefits accrue disproportionately to urban and wealthier groups. Similar patterns have been observed in China and Vietnam, where expansion in higher education initially widened inequality before reforms improved access. The sex ratio effect highlights demographic imbalances that translate into unequal labor market participation, consistent with findings in resource-dependent countries such as Nigeria and Brazil, where gender gaps in employment exacerbate income disparities. Meanwhile, the equalizing role of domestic investment aligns with studies in the Philippines and Malaysia, where capital inflows were found to reduce poverty and narrow inequality through employment generation and SME support.</w:t>
      </w:r>
    </w:p>
    <w:p w14:paraId="77EB7F9B" w14:textId="1916822A" w:rsidR="00592466" w:rsidRDefault="00592466" w:rsidP="00D84835">
      <w:pPr>
        <w:autoSpaceDE w:val="0"/>
        <w:autoSpaceDN w:val="0"/>
        <w:adjustRightInd w:val="0"/>
        <w:ind w:left="-567" w:firstLine="720"/>
        <w:jc w:val="both"/>
        <w:rPr>
          <w:rFonts w:ascii="Arial" w:eastAsia="Calibri" w:hAnsi="Arial" w:cs="Arial"/>
          <w:bCs/>
        </w:rPr>
      </w:pPr>
      <w:r w:rsidRPr="00592466">
        <w:rPr>
          <w:rFonts w:ascii="Arial" w:eastAsia="Calibri" w:hAnsi="Arial" w:cs="Arial"/>
          <w:bCs/>
        </w:rPr>
        <w:lastRenderedPageBreak/>
        <w:t>Compared with countries at a similar development stage, East Kalimantan shows common structural challenges. For instance, Vietnam experienced a temporary increase in inequality during rapid industrialization due to uneven education access, while the Philippines recorded persistent inequality linked to demographic imbalances. Nigeria, another resource-rich region, also displays the paradox of wealth concentration amid natural resource exploitation. The findings from East Kalimantan therefore resonate with broader international experiences: inequality is not merely a function of growth, but also of how initial allocations of education, demographic structures, and investment opportunities are distributed.</w:t>
      </w:r>
    </w:p>
    <w:p w14:paraId="10836051" w14:textId="67A9A289" w:rsidR="00592466" w:rsidRDefault="00592466" w:rsidP="00D84835">
      <w:pPr>
        <w:autoSpaceDE w:val="0"/>
        <w:autoSpaceDN w:val="0"/>
        <w:adjustRightInd w:val="0"/>
        <w:ind w:left="-567" w:firstLine="720"/>
        <w:jc w:val="both"/>
        <w:rPr>
          <w:rFonts w:ascii="Arial" w:eastAsia="Calibri" w:hAnsi="Arial" w:cs="Arial"/>
          <w:bCs/>
        </w:rPr>
      </w:pPr>
      <w:r w:rsidRPr="00592466">
        <w:rPr>
          <w:rFonts w:ascii="Arial" w:eastAsia="Calibri" w:hAnsi="Arial" w:cs="Arial"/>
          <w:bCs/>
        </w:rPr>
        <w:t>The study suggests three priorities: (</w:t>
      </w:r>
      <w:proofErr w:type="spellStart"/>
      <w:r w:rsidRPr="00592466">
        <w:rPr>
          <w:rFonts w:ascii="Arial" w:eastAsia="Calibri" w:hAnsi="Arial" w:cs="Arial"/>
          <w:bCs/>
        </w:rPr>
        <w:t>i</w:t>
      </w:r>
      <w:proofErr w:type="spellEnd"/>
      <w:r w:rsidRPr="00592466">
        <w:rPr>
          <w:rFonts w:ascii="Arial" w:eastAsia="Calibri" w:hAnsi="Arial" w:cs="Arial"/>
          <w:bCs/>
        </w:rPr>
        <w:t>) improve equitable access to secondary and tertiary education, particularly in rural areas, (ii) strengthen gender-inclusive labor market policies to mitigate demographic imbalances, and (iii) sustain and diversify domestic investment beyond extractive industries to ensure broad-based benefits. These measures are essential not only for East Kalimantan but also for other developing regions undergoing rapid transformation.</w:t>
      </w:r>
    </w:p>
    <w:p w14:paraId="28D6E767" w14:textId="436CC328" w:rsidR="00D84835" w:rsidRDefault="00D84835" w:rsidP="00D84835">
      <w:pPr>
        <w:autoSpaceDE w:val="0"/>
        <w:autoSpaceDN w:val="0"/>
        <w:adjustRightInd w:val="0"/>
        <w:ind w:left="-567" w:firstLine="720"/>
        <w:jc w:val="both"/>
        <w:rPr>
          <w:rFonts w:ascii="Arial" w:hAnsi="Arial" w:cs="Arial"/>
        </w:rPr>
      </w:pPr>
      <w:r w:rsidRPr="00D84835">
        <w:rPr>
          <w:rFonts w:ascii="Arial" w:hAnsi="Arial" w:cs="Arial"/>
        </w:rPr>
        <w:t>Although this study focuses on East Kalimantan, the findings have broader implications for regions undergoing rapid structural transformation. The paradoxical link between education and inequality, the role of demographic imbalances, and the equalizing effect of domestic investment are not unique to Indonesia. Similar dynamics have been documented in various developing economies, suggesting that the policy lessons drawn from this study namely equitable access to education, gender-inclusive labor market reforms, and the promotion of domestic investment are also relevant in a wider international context</w:t>
      </w:r>
    </w:p>
    <w:p w14:paraId="226D71E1" w14:textId="77777777" w:rsidR="0019202E" w:rsidRPr="00FB3A86" w:rsidRDefault="0019202E" w:rsidP="00D84835">
      <w:pPr>
        <w:pStyle w:val="Body"/>
        <w:spacing w:after="0"/>
        <w:ind w:left="-567"/>
        <w:rPr>
          <w:rFonts w:ascii="Arial" w:hAnsi="Arial" w:cs="Arial"/>
        </w:rPr>
      </w:pPr>
    </w:p>
    <w:p w14:paraId="5BB676F0" w14:textId="77777777" w:rsidR="0019202E" w:rsidRPr="00FB3A86" w:rsidRDefault="0019202E" w:rsidP="00D84835">
      <w:pPr>
        <w:pStyle w:val="ConcHead"/>
        <w:spacing w:after="0"/>
        <w:ind w:left="-567"/>
        <w:jc w:val="both"/>
        <w:rPr>
          <w:rFonts w:ascii="Arial" w:hAnsi="Arial" w:cs="Arial"/>
        </w:rPr>
      </w:pPr>
      <w:r>
        <w:rPr>
          <w:rFonts w:ascii="Arial" w:hAnsi="Arial" w:cs="Arial"/>
        </w:rPr>
        <w:t xml:space="preserve">4. </w:t>
      </w:r>
      <w:r w:rsidRPr="00FB3A86">
        <w:rPr>
          <w:rFonts w:ascii="Arial" w:hAnsi="Arial" w:cs="Arial"/>
        </w:rPr>
        <w:t>Conclusio</w:t>
      </w:r>
      <w:r>
        <w:rPr>
          <w:rFonts w:ascii="Arial" w:hAnsi="Arial" w:cs="Arial"/>
        </w:rPr>
        <w:t>N</w:t>
      </w:r>
    </w:p>
    <w:p w14:paraId="01FDC9DB" w14:textId="7283A8BA" w:rsidR="0019202E" w:rsidRPr="006F626B" w:rsidRDefault="00FF2F6C" w:rsidP="00D84835">
      <w:pPr>
        <w:ind w:left="-567" w:firstLine="720"/>
        <w:jc w:val="both"/>
        <w:rPr>
          <w:rFonts w:ascii="Arial" w:hAnsi="Arial" w:cs="Arial"/>
          <w:lang w:val="en-ID"/>
        </w:rPr>
      </w:pPr>
      <w:r w:rsidRPr="00FF2F6C">
        <w:rPr>
          <w:rFonts w:ascii="Arial" w:hAnsi="Arial" w:cs="Arial"/>
          <w:lang w:val="en-ID"/>
        </w:rPr>
        <w:t xml:space="preserve">This study examined the effects of socio-economic factors on income inequality in East Kalimantan from 2019 to 2024. The analysis found that average years of schooling and the sex ratio both have a positive and significant relationship with the </w:t>
      </w:r>
      <w:r w:rsidR="0064623E">
        <w:rPr>
          <w:rFonts w:ascii="Arial" w:hAnsi="Arial" w:cs="Arial"/>
          <w:lang w:val="en-ID"/>
        </w:rPr>
        <w:t>GINI</w:t>
      </w:r>
      <w:r w:rsidRPr="00FF2F6C">
        <w:rPr>
          <w:rFonts w:ascii="Arial" w:hAnsi="Arial" w:cs="Arial"/>
          <w:lang w:val="en-ID"/>
        </w:rPr>
        <w:t xml:space="preserve"> index, while domestic investment (PMDN) shows a negative and significant relationship. The paradoxical effect of average years of schooling indicates that unequal access to education can increase income inequality, while the positive effect of the sex ratio reflects gender imbalances in </w:t>
      </w:r>
      <w:proofErr w:type="spellStart"/>
      <w:r w:rsidRPr="00FF2F6C">
        <w:rPr>
          <w:rFonts w:ascii="Arial" w:hAnsi="Arial" w:cs="Arial"/>
          <w:lang w:val="en-ID"/>
        </w:rPr>
        <w:t>labor</w:t>
      </w:r>
      <w:proofErr w:type="spellEnd"/>
      <w:r w:rsidRPr="00FF2F6C">
        <w:rPr>
          <w:rFonts w:ascii="Arial" w:hAnsi="Arial" w:cs="Arial"/>
          <w:lang w:val="en-ID"/>
        </w:rPr>
        <w:t xml:space="preserve"> market participation. Conversely, domestic investment contributes to reducing inequality by creating jobs and expanding economic opportunities. These findings suggest that policies aimed at improving equal access to education, promoting gender equality in the </w:t>
      </w:r>
      <w:proofErr w:type="spellStart"/>
      <w:r w:rsidRPr="00FF2F6C">
        <w:rPr>
          <w:rFonts w:ascii="Arial" w:hAnsi="Arial" w:cs="Arial"/>
          <w:lang w:val="en-ID"/>
        </w:rPr>
        <w:t>labor</w:t>
      </w:r>
      <w:proofErr w:type="spellEnd"/>
      <w:r w:rsidRPr="00FF2F6C">
        <w:rPr>
          <w:rFonts w:ascii="Arial" w:hAnsi="Arial" w:cs="Arial"/>
          <w:lang w:val="en-ID"/>
        </w:rPr>
        <w:t xml:space="preserve"> market, and encouraging domestic investment are essential to reduce inequality and support inclusive development in East Kalimantan</w:t>
      </w:r>
      <w:r w:rsidR="0019202E" w:rsidRPr="006F626B">
        <w:rPr>
          <w:rFonts w:ascii="Arial" w:hAnsi="Arial" w:cs="Arial"/>
          <w:lang w:val="en-ID"/>
        </w:rPr>
        <w:t>.</w:t>
      </w:r>
    </w:p>
    <w:p w14:paraId="14C6BF0C" w14:textId="279BDF17" w:rsidR="009049AE" w:rsidRDefault="009049AE" w:rsidP="00D84835">
      <w:pPr>
        <w:ind w:left="-567" w:firstLine="720"/>
        <w:jc w:val="both"/>
        <w:rPr>
          <w:rFonts w:ascii="Arial" w:hAnsi="Arial" w:cs="Arial"/>
          <w:b/>
          <w:i/>
          <w:color w:val="5F497A" w:themeColor="accent4" w:themeShade="BF"/>
          <w:sz w:val="16"/>
          <w:szCs w:val="16"/>
        </w:rPr>
      </w:pPr>
    </w:p>
    <w:p w14:paraId="32C7C776" w14:textId="353BC10D" w:rsidR="009049AE" w:rsidRDefault="009049AE" w:rsidP="00D84835">
      <w:pPr>
        <w:ind w:left="-567" w:firstLine="720"/>
        <w:jc w:val="both"/>
        <w:rPr>
          <w:rFonts w:ascii="Arial" w:hAnsi="Arial" w:cs="Arial"/>
          <w:b/>
          <w:i/>
          <w:color w:val="5F497A" w:themeColor="accent4" w:themeShade="BF"/>
          <w:sz w:val="16"/>
          <w:szCs w:val="16"/>
        </w:rPr>
      </w:pPr>
    </w:p>
    <w:p w14:paraId="07A86837" w14:textId="77777777" w:rsidR="009049AE" w:rsidRPr="00270720" w:rsidRDefault="009049AE" w:rsidP="00D84835">
      <w:pPr>
        <w:ind w:left="-567"/>
        <w:rPr>
          <w:highlight w:val="yellow"/>
        </w:rPr>
      </w:pPr>
      <w:r w:rsidRPr="00270720">
        <w:rPr>
          <w:highlight w:val="yellow"/>
        </w:rPr>
        <w:t>Disclaimer (Artificial intelligence)</w:t>
      </w:r>
    </w:p>
    <w:p w14:paraId="62B2C3A5" w14:textId="77777777" w:rsidR="009049AE" w:rsidRPr="00270720" w:rsidRDefault="009049AE" w:rsidP="00D84835">
      <w:pPr>
        <w:ind w:left="-567"/>
        <w:rPr>
          <w:highlight w:val="yellow"/>
        </w:rPr>
      </w:pPr>
    </w:p>
    <w:p w14:paraId="5069D8A1" w14:textId="67D071FD" w:rsidR="009049AE" w:rsidRPr="006F626B" w:rsidRDefault="00245329" w:rsidP="00D84835">
      <w:pPr>
        <w:ind w:left="-567" w:firstLine="720"/>
        <w:jc w:val="both"/>
        <w:rPr>
          <w:rFonts w:ascii="Arial" w:hAnsi="Arial" w:cs="Arial"/>
          <w:lang w:val="en-ID"/>
        </w:rPr>
      </w:pPr>
      <w:r w:rsidRPr="00245329">
        <w:rPr>
          <w:rFonts w:ascii="Arial" w:hAnsi="Arial" w:cs="Arial"/>
          <w:lang w:val="en-ID"/>
        </w:rPr>
        <w:t xml:space="preserve">Author(s) hereby declare that generative AI technologies such as Large Language Models have been used during the writing of this manuscript. Specifically, ChatGPT (GPT-5, OpenAI, accessed at </w:t>
      </w:r>
      <w:hyperlink r:id="rId14" w:history="1">
        <w:r w:rsidRPr="00245329">
          <w:rPr>
            <w:rStyle w:val="Hyperlink"/>
            <w:rFonts w:ascii="Arial" w:hAnsi="Arial" w:cs="Arial"/>
            <w:lang w:val="en-ID"/>
          </w:rPr>
          <w:t>https://chat.openai.com</w:t>
        </w:r>
      </w:hyperlink>
      <w:r w:rsidRPr="00245329">
        <w:rPr>
          <w:rFonts w:ascii="Arial" w:hAnsi="Arial" w:cs="Arial"/>
          <w:lang w:val="en-ID"/>
        </w:rPr>
        <w:t>) was used to paraphrasing, and grammar checking. All ideas, results, and conclusions are the responsibility of the authors.</w:t>
      </w:r>
    </w:p>
    <w:p w14:paraId="06F8C4C8" w14:textId="77777777" w:rsidR="0019202E" w:rsidRDefault="0019202E" w:rsidP="005E6E4A">
      <w:pPr>
        <w:pStyle w:val="ReferHead"/>
        <w:spacing w:after="0"/>
        <w:jc w:val="both"/>
        <w:rPr>
          <w:rFonts w:ascii="Arial" w:hAnsi="Arial" w:cs="Arial"/>
        </w:rPr>
      </w:pPr>
    </w:p>
    <w:p w14:paraId="28FA1F34" w14:textId="7331634B" w:rsidR="0019202E" w:rsidRPr="00FB3A86" w:rsidRDefault="0019202E" w:rsidP="005E6E4A">
      <w:pPr>
        <w:pStyle w:val="ReferHead"/>
        <w:spacing w:after="0"/>
        <w:jc w:val="both"/>
        <w:rPr>
          <w:rFonts w:ascii="Arial" w:hAnsi="Arial" w:cs="Arial"/>
        </w:rPr>
      </w:pPr>
      <w:r w:rsidRPr="00FB3A86">
        <w:rPr>
          <w:rFonts w:ascii="Arial" w:hAnsi="Arial" w:cs="Arial"/>
        </w:rPr>
        <w:t>References</w:t>
      </w:r>
    </w:p>
    <w:sdt>
      <w:sdtPr>
        <w:rPr>
          <w:rFonts w:ascii="Arial" w:hAnsi="Arial" w:cs="Arial"/>
          <w:color w:val="000000"/>
        </w:rPr>
        <w:tag w:val="MENDELEY_BIBLIOGRAPHY"/>
        <w:id w:val="317856306"/>
        <w:placeholder>
          <w:docPart w:val="DefaultPlaceholder_-1854013440"/>
        </w:placeholder>
      </w:sdtPr>
      <w:sdtEndPr/>
      <w:sdtContent>
        <w:p w14:paraId="21FDF9CC" w14:textId="77777777" w:rsidR="0019202E" w:rsidRPr="0019202E" w:rsidRDefault="0019202E">
          <w:pPr>
            <w:autoSpaceDE w:val="0"/>
            <w:autoSpaceDN w:val="0"/>
            <w:ind w:hanging="480"/>
            <w:divId w:val="864248376"/>
            <w:rPr>
              <w:rFonts w:ascii="Arial" w:hAnsi="Arial" w:cs="Arial"/>
              <w:color w:val="000000"/>
            </w:rPr>
          </w:pPr>
          <w:r w:rsidRPr="0019202E">
            <w:rPr>
              <w:rFonts w:ascii="Arial" w:hAnsi="Arial" w:cs="Arial"/>
              <w:color w:val="000000"/>
            </w:rPr>
            <w:t xml:space="preserve">Agus Tri Basuki, I. Y. (2014). ELECTRONIC DATA PROCESSING (SPSS 15 dan EVIEWS 7). In </w:t>
          </w:r>
          <w:r w:rsidRPr="0019202E">
            <w:rPr>
              <w:rFonts w:ascii="Arial" w:hAnsi="Arial" w:cs="Arial"/>
              <w:i/>
              <w:iCs/>
              <w:color w:val="000000"/>
            </w:rPr>
            <w:t>Hospitals</w:t>
          </w:r>
          <w:r w:rsidRPr="0019202E">
            <w:rPr>
              <w:rFonts w:ascii="Arial" w:hAnsi="Arial" w:cs="Arial"/>
              <w:color w:val="000000"/>
            </w:rPr>
            <w:t xml:space="preserve"> (Vol. 44, Issue 11). https://doi.org/10.2307/3008753</w:t>
          </w:r>
        </w:p>
        <w:p w14:paraId="2764D7E2" w14:textId="77777777" w:rsidR="0019202E" w:rsidRPr="0019202E" w:rsidRDefault="0019202E">
          <w:pPr>
            <w:autoSpaceDE w:val="0"/>
            <w:autoSpaceDN w:val="0"/>
            <w:ind w:hanging="480"/>
            <w:divId w:val="553127942"/>
            <w:rPr>
              <w:rFonts w:ascii="Arial" w:hAnsi="Arial" w:cs="Arial"/>
              <w:color w:val="000000"/>
            </w:rPr>
          </w:pPr>
          <w:r w:rsidRPr="0019202E">
            <w:rPr>
              <w:rFonts w:ascii="Arial" w:hAnsi="Arial" w:cs="Arial"/>
              <w:color w:val="000000"/>
            </w:rPr>
            <w:t xml:space="preserve">Akinwande, T. S., </w:t>
          </w:r>
          <w:proofErr w:type="spellStart"/>
          <w:r w:rsidRPr="0019202E">
            <w:rPr>
              <w:rFonts w:ascii="Arial" w:hAnsi="Arial" w:cs="Arial"/>
              <w:color w:val="000000"/>
            </w:rPr>
            <w:t>Turuc</w:t>
          </w:r>
          <w:proofErr w:type="spellEnd"/>
          <w:r w:rsidRPr="0019202E">
            <w:rPr>
              <w:rFonts w:ascii="Arial" w:hAnsi="Arial" w:cs="Arial"/>
              <w:color w:val="000000"/>
            </w:rPr>
            <w:t xml:space="preserve">, F., Seraj, M., &amp; </w:t>
          </w:r>
          <w:proofErr w:type="spellStart"/>
          <w:r w:rsidRPr="0019202E">
            <w:rPr>
              <w:rFonts w:ascii="Arial" w:hAnsi="Arial" w:cs="Arial"/>
              <w:color w:val="000000"/>
            </w:rPr>
            <w:t>Ozdeser</w:t>
          </w:r>
          <w:proofErr w:type="spellEnd"/>
          <w:r w:rsidRPr="0019202E">
            <w:rPr>
              <w:rFonts w:ascii="Arial" w:hAnsi="Arial" w:cs="Arial"/>
              <w:color w:val="000000"/>
            </w:rPr>
            <w:t xml:space="preserve">, H. (2024a). The link between gender inequality, financial development, and economic growth in Nigeria: A spectral Granger causality approach. </w:t>
          </w:r>
          <w:r w:rsidRPr="0019202E">
            <w:rPr>
              <w:rFonts w:ascii="Arial" w:hAnsi="Arial" w:cs="Arial"/>
              <w:i/>
              <w:iCs/>
              <w:color w:val="000000"/>
            </w:rPr>
            <w:t>Sustainable Development</w:t>
          </w:r>
          <w:r w:rsidRPr="0019202E">
            <w:rPr>
              <w:rFonts w:ascii="Arial" w:hAnsi="Arial" w:cs="Arial"/>
              <w:color w:val="000000"/>
            </w:rPr>
            <w:t xml:space="preserve">, </w:t>
          </w:r>
          <w:r w:rsidRPr="0019202E">
            <w:rPr>
              <w:rFonts w:ascii="Arial" w:hAnsi="Arial" w:cs="Arial"/>
              <w:i/>
              <w:iCs/>
              <w:color w:val="000000"/>
            </w:rPr>
            <w:t>June 2024</w:t>
          </w:r>
          <w:r w:rsidRPr="0019202E">
            <w:rPr>
              <w:rFonts w:ascii="Arial" w:hAnsi="Arial" w:cs="Arial"/>
              <w:color w:val="000000"/>
            </w:rPr>
            <w:t>, 2429–2439. https://doi.org/10.1002/sd.3252</w:t>
          </w:r>
        </w:p>
        <w:p w14:paraId="332185E6" w14:textId="3266E759" w:rsidR="0019202E" w:rsidRPr="0019202E" w:rsidRDefault="00EB5F81">
          <w:pPr>
            <w:autoSpaceDE w:val="0"/>
            <w:autoSpaceDN w:val="0"/>
            <w:ind w:hanging="480"/>
            <w:divId w:val="1405225502"/>
            <w:rPr>
              <w:rFonts w:ascii="Arial" w:hAnsi="Arial" w:cs="Arial"/>
              <w:color w:val="000000"/>
            </w:rPr>
          </w:pPr>
          <w:proofErr w:type="spellStart"/>
          <w:r w:rsidRPr="00EB5F81">
            <w:rPr>
              <w:rFonts w:ascii="Arial" w:hAnsi="Arial" w:cs="Arial"/>
              <w:color w:val="000000"/>
            </w:rPr>
            <w:t>Alawiyah</w:t>
          </w:r>
          <w:proofErr w:type="spellEnd"/>
          <w:r w:rsidRPr="00EB5F81">
            <w:rPr>
              <w:rFonts w:ascii="Arial" w:hAnsi="Arial" w:cs="Arial"/>
              <w:color w:val="000000"/>
            </w:rPr>
            <w:t xml:space="preserve">, K., </w:t>
          </w:r>
          <w:proofErr w:type="spellStart"/>
          <w:r w:rsidRPr="00EB5F81">
            <w:rPr>
              <w:rFonts w:ascii="Arial" w:hAnsi="Arial" w:cs="Arial"/>
              <w:color w:val="000000"/>
            </w:rPr>
            <w:t>Desry</w:t>
          </w:r>
          <w:proofErr w:type="spellEnd"/>
          <w:r w:rsidRPr="00EB5F81">
            <w:rPr>
              <w:rFonts w:ascii="Arial" w:hAnsi="Arial" w:cs="Arial"/>
              <w:color w:val="000000"/>
            </w:rPr>
            <w:t xml:space="preserve">, M., Juan, S., &amp; </w:t>
          </w:r>
          <w:proofErr w:type="spellStart"/>
          <w:r w:rsidRPr="00EB5F81">
            <w:rPr>
              <w:rFonts w:ascii="Arial" w:hAnsi="Arial" w:cs="Arial"/>
              <w:color w:val="000000"/>
            </w:rPr>
            <w:t>Sibarani</w:t>
          </w:r>
          <w:proofErr w:type="spellEnd"/>
          <w:r w:rsidRPr="00EB5F81">
            <w:rPr>
              <w:rFonts w:ascii="Arial" w:hAnsi="Arial" w:cs="Arial"/>
              <w:color w:val="000000"/>
            </w:rPr>
            <w:t>, C. (2024). The Effect of Investment and Foreign Investment on Gross Regional Domestic Product in North Sumatra 2001-2020. 3(2), 1117–1124</w:t>
          </w:r>
          <w:r w:rsidR="0019202E" w:rsidRPr="0019202E">
            <w:rPr>
              <w:rFonts w:ascii="Arial" w:hAnsi="Arial" w:cs="Arial"/>
              <w:color w:val="000000"/>
            </w:rPr>
            <w:t>.</w:t>
          </w:r>
        </w:p>
        <w:p w14:paraId="281A8FD0" w14:textId="526B9B8D" w:rsidR="0019202E" w:rsidRPr="0019202E" w:rsidRDefault="0019202E">
          <w:pPr>
            <w:autoSpaceDE w:val="0"/>
            <w:autoSpaceDN w:val="0"/>
            <w:ind w:hanging="480"/>
            <w:divId w:val="542062657"/>
            <w:rPr>
              <w:rFonts w:ascii="Arial" w:hAnsi="Arial" w:cs="Arial"/>
              <w:color w:val="000000"/>
            </w:rPr>
          </w:pPr>
          <w:r w:rsidRPr="0019202E">
            <w:rPr>
              <w:rFonts w:ascii="Arial" w:hAnsi="Arial" w:cs="Arial"/>
              <w:color w:val="000000"/>
            </w:rPr>
            <w:lastRenderedPageBreak/>
            <w:t xml:space="preserve">Albert, D. R. (2020). Monte Carlo Uncertainty Propagation with the NIST Uncertainty Machine. </w:t>
          </w:r>
          <w:r w:rsidRPr="0019202E">
            <w:rPr>
              <w:rFonts w:ascii="Arial" w:hAnsi="Arial" w:cs="Arial"/>
              <w:i/>
              <w:iCs/>
              <w:color w:val="000000"/>
            </w:rPr>
            <w:t>Journal of Chemical Education</w:t>
          </w:r>
          <w:r w:rsidRPr="0019202E">
            <w:rPr>
              <w:rFonts w:ascii="Arial" w:hAnsi="Arial" w:cs="Arial"/>
              <w:color w:val="000000"/>
            </w:rPr>
            <w:t xml:space="preserve">, </w:t>
          </w:r>
          <w:r w:rsidRPr="0019202E">
            <w:rPr>
              <w:rFonts w:ascii="Arial" w:hAnsi="Arial" w:cs="Arial"/>
              <w:i/>
              <w:iCs/>
              <w:color w:val="000000"/>
            </w:rPr>
            <w:t>97</w:t>
          </w:r>
          <w:r w:rsidRPr="0019202E">
            <w:rPr>
              <w:rFonts w:ascii="Arial" w:hAnsi="Arial" w:cs="Arial"/>
              <w:color w:val="000000"/>
            </w:rPr>
            <w:t>(5), 1491–1494. https://doi.org/10.1021/acs.jchemed.0c00096</w:t>
          </w:r>
        </w:p>
        <w:p w14:paraId="2801EC7A" w14:textId="77777777" w:rsidR="00EB5F81" w:rsidRDefault="00EB5F81">
          <w:pPr>
            <w:autoSpaceDE w:val="0"/>
            <w:autoSpaceDN w:val="0"/>
            <w:ind w:hanging="480"/>
            <w:divId w:val="1861165661"/>
            <w:rPr>
              <w:rFonts w:ascii="Arial" w:hAnsi="Arial" w:cs="Arial"/>
              <w:color w:val="000000"/>
            </w:rPr>
          </w:pPr>
          <w:r w:rsidRPr="00EB5F81">
            <w:rPr>
              <w:rFonts w:ascii="Arial" w:hAnsi="Arial" w:cs="Arial"/>
              <w:color w:val="000000"/>
            </w:rPr>
            <w:t>Alfarizi, F. D. (2021). Faculty of Islamic Economics and Business, Raden Intan State Islamic University, Lampung 1442/2021.</w:t>
          </w:r>
        </w:p>
        <w:p w14:paraId="50E29D49" w14:textId="1E2FBA11" w:rsidR="0019202E" w:rsidRPr="0019202E" w:rsidRDefault="0019202E">
          <w:pPr>
            <w:autoSpaceDE w:val="0"/>
            <w:autoSpaceDN w:val="0"/>
            <w:ind w:hanging="480"/>
            <w:divId w:val="1861165661"/>
            <w:rPr>
              <w:rFonts w:ascii="Arial" w:hAnsi="Arial" w:cs="Arial"/>
              <w:color w:val="000000"/>
            </w:rPr>
          </w:pPr>
          <w:r w:rsidRPr="0019202E">
            <w:rPr>
              <w:rFonts w:ascii="Arial" w:hAnsi="Arial" w:cs="Arial"/>
              <w:color w:val="000000"/>
            </w:rPr>
            <w:t xml:space="preserve">Altuzarra, A., Gálvez-Gálvez, C., &amp; González-Flores, A. (2021). Is gender inequality a barrier to economic growth? A panel data analysis of developing countries. </w:t>
          </w:r>
          <w:r w:rsidRPr="0019202E">
            <w:rPr>
              <w:rFonts w:ascii="Arial" w:hAnsi="Arial" w:cs="Arial"/>
              <w:i/>
              <w:iCs/>
              <w:color w:val="000000"/>
            </w:rPr>
            <w:t>Sustainability (Switzerland)</w:t>
          </w:r>
          <w:r w:rsidRPr="0019202E">
            <w:rPr>
              <w:rFonts w:ascii="Arial" w:hAnsi="Arial" w:cs="Arial"/>
              <w:color w:val="000000"/>
            </w:rPr>
            <w:t xml:space="preserve">, </w:t>
          </w:r>
          <w:r w:rsidRPr="0019202E">
            <w:rPr>
              <w:rFonts w:ascii="Arial" w:hAnsi="Arial" w:cs="Arial"/>
              <w:i/>
              <w:iCs/>
              <w:color w:val="000000"/>
            </w:rPr>
            <w:t>13</w:t>
          </w:r>
          <w:r w:rsidRPr="0019202E">
            <w:rPr>
              <w:rFonts w:ascii="Arial" w:hAnsi="Arial" w:cs="Arial"/>
              <w:color w:val="000000"/>
            </w:rPr>
            <w:t>(1), 1–21. https://doi.org/10.3390/su13010367</w:t>
          </w:r>
        </w:p>
        <w:p w14:paraId="141A4868" w14:textId="053B59E1" w:rsidR="00EB5F81" w:rsidRPr="00EB5F81" w:rsidRDefault="00EB5F81" w:rsidP="00EB5F81">
          <w:pPr>
            <w:autoSpaceDE w:val="0"/>
            <w:autoSpaceDN w:val="0"/>
            <w:ind w:left="480" w:hanging="480"/>
            <w:divId w:val="683895456"/>
            <w:rPr>
              <w:rFonts w:ascii="Arial" w:hAnsi="Arial" w:cs="Arial"/>
              <w:color w:val="000000"/>
            </w:rPr>
          </w:pPr>
          <w:r w:rsidRPr="00040634">
            <w:rPr>
              <w:rFonts w:ascii="Arial" w:hAnsi="Arial" w:cs="Arial"/>
              <w:color w:val="000000"/>
              <w:lang w:val="nb-NO"/>
            </w:rPr>
            <w:t xml:space="preserve">Alviani, L. O., Kurniati, E., &amp; Badruzzaman, F. H. (2021). </w:t>
          </w:r>
          <w:r w:rsidRPr="00EB5F81">
            <w:rPr>
              <w:rFonts w:ascii="Arial" w:hAnsi="Arial" w:cs="Arial"/>
              <w:color w:val="000000"/>
            </w:rPr>
            <w:t>The Use of Panel Data Regression in Human Development Index Analysis. Journal of Mathematical Research, 1(2), 99–108. https://doi.org/10.29313/jrm.v1i2.373</w:t>
          </w:r>
        </w:p>
        <w:p w14:paraId="44112396" w14:textId="50F3B533" w:rsidR="00EB5F81" w:rsidRDefault="00EB5F81" w:rsidP="00EB5F81">
          <w:pPr>
            <w:autoSpaceDE w:val="0"/>
            <w:autoSpaceDN w:val="0"/>
            <w:ind w:hanging="480"/>
            <w:divId w:val="683895456"/>
            <w:rPr>
              <w:rFonts w:ascii="Arial" w:hAnsi="Arial" w:cs="Arial"/>
              <w:color w:val="000000"/>
            </w:rPr>
          </w:pPr>
          <w:r w:rsidRPr="00040634">
            <w:rPr>
              <w:rFonts w:ascii="Arial" w:hAnsi="Arial" w:cs="Arial"/>
              <w:color w:val="000000"/>
              <w:lang w:val="nb-NO"/>
            </w:rPr>
            <w:t xml:space="preserve">Alviani, L. O., Kurniati, E., &amp; Badruzzaman, F. H. (2021). </w:t>
          </w:r>
          <w:r w:rsidRPr="00EB5F81">
            <w:rPr>
              <w:rFonts w:ascii="Arial" w:hAnsi="Arial" w:cs="Arial"/>
              <w:color w:val="000000"/>
            </w:rPr>
            <w:t xml:space="preserve">The Use of Panel Data Regression in Human Development Index Analysis. Journal of Mathematical Research, 1(2), 99–108. </w:t>
          </w:r>
          <w:hyperlink r:id="rId15" w:history="1">
            <w:r w:rsidRPr="002A1D4F">
              <w:rPr>
                <w:rStyle w:val="Hyperlink"/>
                <w:rFonts w:ascii="Arial" w:hAnsi="Arial" w:cs="Arial"/>
              </w:rPr>
              <w:t>https://doi.org/10.29313/jrm.v1i2.373</w:t>
            </w:r>
          </w:hyperlink>
        </w:p>
        <w:p w14:paraId="58BDCDCD" w14:textId="2CAB560E" w:rsidR="0019202E" w:rsidRPr="00245329" w:rsidRDefault="0019202E" w:rsidP="00EB5F81">
          <w:pPr>
            <w:autoSpaceDE w:val="0"/>
            <w:autoSpaceDN w:val="0"/>
            <w:ind w:hanging="480"/>
            <w:divId w:val="683895456"/>
            <w:rPr>
              <w:rFonts w:ascii="Arial" w:hAnsi="Arial" w:cs="Arial"/>
              <w:color w:val="000000"/>
              <w:lang w:val="nb-NO"/>
            </w:rPr>
          </w:pPr>
          <w:r w:rsidRPr="0019202E">
            <w:rPr>
              <w:rFonts w:ascii="Arial" w:hAnsi="Arial" w:cs="Arial"/>
              <w:color w:val="000000"/>
            </w:rPr>
            <w:t xml:space="preserve">Aula, M. R., &amp; Adiputra, Y. S. (2024). The Effect of Gender Inequality in Employment on Economic Growth in Batam City. </w:t>
          </w:r>
          <w:r w:rsidRPr="00245329">
            <w:rPr>
              <w:rFonts w:ascii="Arial" w:hAnsi="Arial" w:cs="Arial"/>
              <w:i/>
              <w:iCs/>
              <w:color w:val="000000"/>
              <w:lang w:val="nb-NO"/>
            </w:rPr>
            <w:t>Jurnal Ilmu Sosial Dan Humaniora</w:t>
          </w:r>
          <w:r w:rsidRPr="00245329">
            <w:rPr>
              <w:rFonts w:ascii="Arial" w:hAnsi="Arial" w:cs="Arial"/>
              <w:color w:val="000000"/>
              <w:lang w:val="nb-NO"/>
            </w:rPr>
            <w:t xml:space="preserve">, </w:t>
          </w:r>
          <w:r w:rsidRPr="00245329">
            <w:rPr>
              <w:rFonts w:ascii="Arial" w:hAnsi="Arial" w:cs="Arial"/>
              <w:i/>
              <w:iCs/>
              <w:color w:val="000000"/>
              <w:lang w:val="nb-NO"/>
            </w:rPr>
            <w:t>13</w:t>
          </w:r>
          <w:r w:rsidRPr="00245329">
            <w:rPr>
              <w:rFonts w:ascii="Arial" w:hAnsi="Arial" w:cs="Arial"/>
              <w:color w:val="000000"/>
              <w:lang w:val="nb-NO"/>
            </w:rPr>
            <w:t>(1), 121–131. https://doi.org/10.23887/jish.v13i1.74371</w:t>
          </w:r>
        </w:p>
        <w:p w14:paraId="48B8651F" w14:textId="34629A9A" w:rsidR="00EB5F81" w:rsidRDefault="00EB5F81">
          <w:pPr>
            <w:autoSpaceDE w:val="0"/>
            <w:autoSpaceDN w:val="0"/>
            <w:ind w:hanging="480"/>
            <w:divId w:val="1142232660"/>
            <w:rPr>
              <w:rFonts w:ascii="Arial" w:hAnsi="Arial" w:cs="Arial"/>
              <w:color w:val="000000"/>
            </w:rPr>
          </w:pPr>
          <w:proofErr w:type="spellStart"/>
          <w:r w:rsidRPr="00EB5F81">
            <w:rPr>
              <w:rFonts w:ascii="Arial" w:hAnsi="Arial" w:cs="Arial"/>
              <w:color w:val="000000"/>
            </w:rPr>
            <w:t>Ayuningtyas</w:t>
          </w:r>
          <w:proofErr w:type="spellEnd"/>
          <w:r w:rsidRPr="00EB5F81">
            <w:rPr>
              <w:rFonts w:ascii="Arial" w:hAnsi="Arial" w:cs="Arial"/>
              <w:color w:val="000000"/>
            </w:rPr>
            <w:t xml:space="preserve">, I. (2021). Inequality in Access to Education in East Kalimantan. Journal of Education and Culture, 6(2), 117–129. </w:t>
          </w:r>
          <w:hyperlink r:id="rId16" w:history="1">
            <w:r w:rsidRPr="002A1D4F">
              <w:rPr>
                <w:rStyle w:val="Hyperlink"/>
                <w:rFonts w:ascii="Arial" w:hAnsi="Arial" w:cs="Arial"/>
              </w:rPr>
              <w:t>https://doi.org/10.24832/jpnk.v6i2.2128</w:t>
            </w:r>
          </w:hyperlink>
        </w:p>
        <w:p w14:paraId="35F15FF4" w14:textId="307B42AA" w:rsidR="0019202E" w:rsidRPr="0019202E" w:rsidRDefault="0019202E">
          <w:pPr>
            <w:autoSpaceDE w:val="0"/>
            <w:autoSpaceDN w:val="0"/>
            <w:ind w:hanging="480"/>
            <w:divId w:val="1142232660"/>
            <w:rPr>
              <w:rFonts w:ascii="Arial" w:hAnsi="Arial" w:cs="Arial"/>
              <w:color w:val="000000"/>
            </w:rPr>
          </w:pPr>
          <w:proofErr w:type="spellStart"/>
          <w:r w:rsidRPr="0019202E">
            <w:rPr>
              <w:rFonts w:ascii="Arial" w:hAnsi="Arial" w:cs="Arial"/>
              <w:color w:val="000000"/>
            </w:rPr>
            <w:t>Baltagi</w:t>
          </w:r>
          <w:proofErr w:type="spellEnd"/>
          <w:r w:rsidRPr="0019202E">
            <w:rPr>
              <w:rFonts w:ascii="Arial" w:hAnsi="Arial" w:cs="Arial"/>
              <w:color w:val="000000"/>
            </w:rPr>
            <w:t xml:space="preserve">, B. H. (2005). The metabolism of chlorpromazine and promethazine to Give new “pink spots” proposals for the mechanisms involved. In </w:t>
          </w:r>
          <w:proofErr w:type="spellStart"/>
          <w:r w:rsidRPr="0019202E">
            <w:rPr>
              <w:rFonts w:ascii="Arial" w:hAnsi="Arial" w:cs="Arial"/>
              <w:i/>
              <w:iCs/>
              <w:color w:val="000000"/>
            </w:rPr>
            <w:t>Xenobiotica</w:t>
          </w:r>
          <w:proofErr w:type="spellEnd"/>
          <w:r w:rsidRPr="0019202E">
            <w:rPr>
              <w:rFonts w:ascii="Arial" w:hAnsi="Arial" w:cs="Arial"/>
              <w:color w:val="000000"/>
            </w:rPr>
            <w:t xml:space="preserve"> (Vol. 5, Issue 7). https://doi.org/10.3109/00498257509056115</w:t>
          </w:r>
        </w:p>
        <w:p w14:paraId="53718BA2" w14:textId="03B94522" w:rsidR="0019202E" w:rsidRPr="0019202E" w:rsidRDefault="0019202E">
          <w:pPr>
            <w:autoSpaceDE w:val="0"/>
            <w:autoSpaceDN w:val="0"/>
            <w:ind w:hanging="480"/>
            <w:divId w:val="940259031"/>
            <w:rPr>
              <w:rFonts w:ascii="Arial" w:hAnsi="Arial" w:cs="Arial"/>
              <w:color w:val="000000"/>
            </w:rPr>
          </w:pPr>
          <w:r w:rsidRPr="0019202E">
            <w:rPr>
              <w:rFonts w:ascii="Arial" w:hAnsi="Arial" w:cs="Arial"/>
              <w:color w:val="000000"/>
            </w:rPr>
            <w:t xml:space="preserve">Banack, H. R., Hayes-Larson, E., &amp; Mayeda, E. R. (2021). Monte Carlo Simulation Approaches for Quantitative Bias Analysis: A Tutorial. </w:t>
          </w:r>
          <w:r w:rsidRPr="0019202E">
            <w:rPr>
              <w:rFonts w:ascii="Arial" w:hAnsi="Arial" w:cs="Arial"/>
              <w:i/>
              <w:iCs/>
              <w:color w:val="000000"/>
            </w:rPr>
            <w:t>Epidemiologic Reviews</w:t>
          </w:r>
          <w:r w:rsidRPr="0019202E">
            <w:rPr>
              <w:rFonts w:ascii="Arial" w:hAnsi="Arial" w:cs="Arial"/>
              <w:color w:val="000000"/>
            </w:rPr>
            <w:t xml:space="preserve">, </w:t>
          </w:r>
          <w:r w:rsidRPr="0019202E">
            <w:rPr>
              <w:rFonts w:ascii="Arial" w:hAnsi="Arial" w:cs="Arial"/>
              <w:i/>
              <w:iCs/>
              <w:color w:val="000000"/>
            </w:rPr>
            <w:t>43</w:t>
          </w:r>
          <w:r w:rsidRPr="0019202E">
            <w:rPr>
              <w:rFonts w:ascii="Arial" w:hAnsi="Arial" w:cs="Arial"/>
              <w:color w:val="000000"/>
            </w:rPr>
            <w:t>(1), 106–117. https://doi.org/10.1093/epirev/mxab012</w:t>
          </w:r>
        </w:p>
        <w:p w14:paraId="4606B2F2" w14:textId="77777777" w:rsidR="0019202E" w:rsidRPr="0019202E" w:rsidRDefault="0019202E">
          <w:pPr>
            <w:autoSpaceDE w:val="0"/>
            <w:autoSpaceDN w:val="0"/>
            <w:ind w:hanging="480"/>
            <w:divId w:val="460459479"/>
            <w:rPr>
              <w:rFonts w:ascii="Arial" w:hAnsi="Arial" w:cs="Arial"/>
              <w:color w:val="000000"/>
            </w:rPr>
          </w:pPr>
          <w:r w:rsidRPr="0019202E">
            <w:rPr>
              <w:rFonts w:ascii="Arial" w:hAnsi="Arial" w:cs="Arial"/>
              <w:color w:val="000000"/>
            </w:rPr>
            <w:t xml:space="preserve">Becker, G. S. (1986). Oculomotor, trochlear, and abducens nerves penetrated by cerebral vessels. Microanatomy and possible clinical significance. </w:t>
          </w:r>
          <w:r w:rsidRPr="0019202E">
            <w:rPr>
              <w:rFonts w:ascii="Arial" w:hAnsi="Arial" w:cs="Arial"/>
              <w:i/>
              <w:iCs/>
              <w:color w:val="000000"/>
            </w:rPr>
            <w:t>National Bureau of Economic Research</w:t>
          </w:r>
          <w:r w:rsidRPr="0019202E">
            <w:rPr>
              <w:rFonts w:ascii="Arial" w:hAnsi="Arial" w:cs="Arial"/>
              <w:color w:val="000000"/>
            </w:rPr>
            <w:t xml:space="preserve">, </w:t>
          </w:r>
          <w:r w:rsidRPr="0019202E">
            <w:rPr>
              <w:rFonts w:ascii="Arial" w:hAnsi="Arial" w:cs="Arial"/>
              <w:i/>
              <w:iCs/>
              <w:color w:val="000000"/>
            </w:rPr>
            <w:t>43</w:t>
          </w:r>
          <w:r w:rsidRPr="0019202E">
            <w:rPr>
              <w:rFonts w:ascii="Arial" w:hAnsi="Arial" w:cs="Arial"/>
              <w:color w:val="000000"/>
            </w:rPr>
            <w:t>(1), 58–61. https://doi.org/10.1001/archneur.1986.00520010054022</w:t>
          </w:r>
        </w:p>
        <w:p w14:paraId="0A0BD9BD" w14:textId="77777777" w:rsidR="0019202E" w:rsidRPr="0019202E" w:rsidRDefault="0019202E">
          <w:pPr>
            <w:autoSpaceDE w:val="0"/>
            <w:autoSpaceDN w:val="0"/>
            <w:ind w:hanging="480"/>
            <w:divId w:val="65497209"/>
            <w:rPr>
              <w:rFonts w:ascii="Arial" w:hAnsi="Arial" w:cs="Arial"/>
              <w:color w:val="000000"/>
            </w:rPr>
          </w:pPr>
          <w:r w:rsidRPr="0019202E">
            <w:rPr>
              <w:rFonts w:ascii="Arial" w:hAnsi="Arial" w:cs="Arial"/>
              <w:color w:val="000000"/>
            </w:rPr>
            <w:t xml:space="preserve">Bennett, P., Green, D. A., Foley, K., Green, D. A., &amp; </w:t>
          </w:r>
          <w:proofErr w:type="spellStart"/>
          <w:r w:rsidRPr="0019202E">
            <w:rPr>
              <w:rFonts w:ascii="Arial" w:hAnsi="Arial" w:cs="Arial"/>
              <w:color w:val="000000"/>
            </w:rPr>
            <w:t>Salvanes</w:t>
          </w:r>
          <w:proofErr w:type="spellEnd"/>
          <w:r w:rsidRPr="0019202E">
            <w:rPr>
              <w:rFonts w:ascii="Arial" w:hAnsi="Arial" w:cs="Arial"/>
              <w:color w:val="000000"/>
            </w:rPr>
            <w:t xml:space="preserve">, K. G. (2024). Working paper Education and. </w:t>
          </w:r>
          <w:r w:rsidRPr="0019202E">
            <w:rPr>
              <w:rFonts w:ascii="Arial" w:hAnsi="Arial" w:cs="Arial"/>
              <w:i/>
              <w:iCs/>
              <w:color w:val="000000"/>
            </w:rPr>
            <w:t>Economic and Social Research Council</w:t>
          </w:r>
          <w:r w:rsidRPr="0019202E">
            <w:rPr>
              <w:rFonts w:ascii="Arial" w:hAnsi="Arial" w:cs="Arial"/>
              <w:color w:val="000000"/>
            </w:rPr>
            <w:t>.</w:t>
          </w:r>
        </w:p>
        <w:p w14:paraId="76D881A1" w14:textId="77777777" w:rsidR="004A2AF0" w:rsidRPr="004A2AF0" w:rsidRDefault="004A2AF0" w:rsidP="004A2AF0">
          <w:pPr>
            <w:autoSpaceDE w:val="0"/>
            <w:autoSpaceDN w:val="0"/>
            <w:ind w:left="480" w:hanging="480"/>
            <w:divId w:val="885292118"/>
            <w:rPr>
              <w:rFonts w:ascii="Arial" w:hAnsi="Arial" w:cs="Arial"/>
              <w:color w:val="000000"/>
            </w:rPr>
          </w:pPr>
          <w:proofErr w:type="spellStart"/>
          <w:r w:rsidRPr="004A2AF0">
            <w:rPr>
              <w:rFonts w:ascii="Arial" w:hAnsi="Arial" w:cs="Arial"/>
              <w:color w:val="000000"/>
            </w:rPr>
            <w:t>Bertiani</w:t>
          </w:r>
          <w:proofErr w:type="spellEnd"/>
          <w:r w:rsidRPr="004A2AF0">
            <w:rPr>
              <w:rFonts w:ascii="Arial" w:hAnsi="Arial" w:cs="Arial"/>
              <w:color w:val="000000"/>
            </w:rPr>
            <w:t xml:space="preserve">, M. D., </w:t>
          </w:r>
          <w:proofErr w:type="spellStart"/>
          <w:r w:rsidRPr="004A2AF0">
            <w:rPr>
              <w:rFonts w:ascii="Arial" w:hAnsi="Arial" w:cs="Arial"/>
              <w:color w:val="000000"/>
            </w:rPr>
            <w:t>Debataraja</w:t>
          </w:r>
          <w:proofErr w:type="spellEnd"/>
          <w:r w:rsidRPr="004A2AF0">
            <w:rPr>
              <w:rFonts w:ascii="Arial" w:hAnsi="Arial" w:cs="Arial"/>
              <w:color w:val="000000"/>
            </w:rPr>
            <w:t xml:space="preserve">, N. N., &amp; </w:t>
          </w:r>
          <w:proofErr w:type="spellStart"/>
          <w:r w:rsidRPr="004A2AF0">
            <w:rPr>
              <w:rFonts w:ascii="Arial" w:hAnsi="Arial" w:cs="Arial"/>
              <w:color w:val="000000"/>
            </w:rPr>
            <w:t>Imro’ah</w:t>
          </w:r>
          <w:proofErr w:type="spellEnd"/>
          <w:r w:rsidRPr="004A2AF0">
            <w:rPr>
              <w:rFonts w:ascii="Arial" w:hAnsi="Arial" w:cs="Arial"/>
              <w:color w:val="000000"/>
            </w:rPr>
            <w:t>, N. (2024a). Application of Unbalanced Panel Regression Models Using the Feasible Generalized Least Squares (</w:t>
          </w:r>
          <w:proofErr w:type="spellStart"/>
          <w:r w:rsidRPr="004A2AF0">
            <w:rPr>
              <w:rFonts w:ascii="Arial" w:hAnsi="Arial" w:cs="Arial"/>
              <w:color w:val="000000"/>
            </w:rPr>
            <w:t>Fgls</w:t>
          </w:r>
          <w:proofErr w:type="spellEnd"/>
          <w:r w:rsidRPr="004A2AF0">
            <w:rPr>
              <w:rFonts w:ascii="Arial" w:hAnsi="Arial" w:cs="Arial"/>
              <w:color w:val="000000"/>
            </w:rPr>
            <w:t>) Method. Scientific Bulletin of Math. Stat. and Its Applications (</w:t>
          </w:r>
          <w:proofErr w:type="spellStart"/>
          <w:r w:rsidRPr="004A2AF0">
            <w:rPr>
              <w:rFonts w:ascii="Arial" w:hAnsi="Arial" w:cs="Arial"/>
              <w:color w:val="000000"/>
            </w:rPr>
            <w:t>Bimaster</w:t>
          </w:r>
          <w:proofErr w:type="spellEnd"/>
          <w:r w:rsidRPr="004A2AF0">
            <w:rPr>
              <w:rFonts w:ascii="Arial" w:hAnsi="Arial" w:cs="Arial"/>
              <w:color w:val="000000"/>
            </w:rPr>
            <w:t>), 13(1), 1–8.</w:t>
          </w:r>
        </w:p>
        <w:p w14:paraId="5DEDA771" w14:textId="759DE6DD" w:rsidR="004A2AF0" w:rsidRDefault="004A2AF0" w:rsidP="004A2AF0">
          <w:pPr>
            <w:autoSpaceDE w:val="0"/>
            <w:autoSpaceDN w:val="0"/>
            <w:ind w:hanging="480"/>
            <w:divId w:val="885292118"/>
            <w:rPr>
              <w:rFonts w:ascii="Arial" w:hAnsi="Arial" w:cs="Arial"/>
              <w:color w:val="000000"/>
            </w:rPr>
          </w:pPr>
          <w:proofErr w:type="spellStart"/>
          <w:r w:rsidRPr="004A2AF0">
            <w:rPr>
              <w:rFonts w:ascii="Arial" w:hAnsi="Arial" w:cs="Arial"/>
              <w:color w:val="000000"/>
            </w:rPr>
            <w:t>Bertiani</w:t>
          </w:r>
          <w:proofErr w:type="spellEnd"/>
          <w:r w:rsidRPr="004A2AF0">
            <w:rPr>
              <w:rFonts w:ascii="Arial" w:hAnsi="Arial" w:cs="Arial"/>
              <w:color w:val="000000"/>
            </w:rPr>
            <w:t xml:space="preserve">, M. D., </w:t>
          </w:r>
          <w:proofErr w:type="spellStart"/>
          <w:r w:rsidRPr="004A2AF0">
            <w:rPr>
              <w:rFonts w:ascii="Arial" w:hAnsi="Arial" w:cs="Arial"/>
              <w:color w:val="000000"/>
            </w:rPr>
            <w:t>Debataraja</w:t>
          </w:r>
          <w:proofErr w:type="spellEnd"/>
          <w:r w:rsidRPr="004A2AF0">
            <w:rPr>
              <w:rFonts w:ascii="Arial" w:hAnsi="Arial" w:cs="Arial"/>
              <w:color w:val="000000"/>
            </w:rPr>
            <w:t xml:space="preserve">, N. N., &amp; </w:t>
          </w:r>
          <w:proofErr w:type="spellStart"/>
          <w:r w:rsidRPr="004A2AF0">
            <w:rPr>
              <w:rFonts w:ascii="Arial" w:hAnsi="Arial" w:cs="Arial"/>
              <w:color w:val="000000"/>
            </w:rPr>
            <w:t>Imro’ah</w:t>
          </w:r>
          <w:proofErr w:type="spellEnd"/>
          <w:r w:rsidRPr="004A2AF0">
            <w:rPr>
              <w:rFonts w:ascii="Arial" w:hAnsi="Arial" w:cs="Arial"/>
              <w:color w:val="000000"/>
            </w:rPr>
            <w:t>, N. (2024). Application of Unbalanced Panel Regression Models Using the Feasible Generalized Least Squares (</w:t>
          </w:r>
          <w:proofErr w:type="spellStart"/>
          <w:r w:rsidRPr="004A2AF0">
            <w:rPr>
              <w:rFonts w:ascii="Arial" w:hAnsi="Arial" w:cs="Arial"/>
              <w:color w:val="000000"/>
            </w:rPr>
            <w:t>Fgls</w:t>
          </w:r>
          <w:proofErr w:type="spellEnd"/>
          <w:r w:rsidRPr="004A2AF0">
            <w:rPr>
              <w:rFonts w:ascii="Arial" w:hAnsi="Arial" w:cs="Arial"/>
              <w:color w:val="000000"/>
            </w:rPr>
            <w:t>) Method. Scientific Bulletin of Math. Stat. and Its Applications (</w:t>
          </w:r>
          <w:proofErr w:type="spellStart"/>
          <w:r w:rsidRPr="004A2AF0">
            <w:rPr>
              <w:rFonts w:ascii="Arial" w:hAnsi="Arial" w:cs="Arial"/>
              <w:color w:val="000000"/>
            </w:rPr>
            <w:t>Bimaster</w:t>
          </w:r>
          <w:proofErr w:type="spellEnd"/>
          <w:r w:rsidRPr="004A2AF0">
            <w:rPr>
              <w:rFonts w:ascii="Arial" w:hAnsi="Arial" w:cs="Arial"/>
              <w:color w:val="000000"/>
            </w:rPr>
            <w:t>), 13(1), 1–8</w:t>
          </w:r>
          <w:r w:rsidR="00DC02E6">
            <w:rPr>
              <w:rFonts w:ascii="Arial" w:hAnsi="Arial" w:cs="Arial"/>
              <w:color w:val="000000"/>
            </w:rPr>
            <w:t>.</w:t>
          </w:r>
        </w:p>
        <w:p w14:paraId="1B90262C" w14:textId="26F1670C" w:rsidR="0019202E" w:rsidRPr="0019202E" w:rsidRDefault="00DC02E6" w:rsidP="004A2AF0">
          <w:pPr>
            <w:autoSpaceDE w:val="0"/>
            <w:autoSpaceDN w:val="0"/>
            <w:ind w:hanging="480"/>
            <w:divId w:val="885292118"/>
            <w:rPr>
              <w:rFonts w:ascii="Arial" w:hAnsi="Arial" w:cs="Arial"/>
              <w:color w:val="000000"/>
            </w:rPr>
          </w:pPr>
          <w:r w:rsidRPr="00DC02E6">
            <w:rPr>
              <w:rFonts w:ascii="Arial" w:hAnsi="Arial" w:cs="Arial"/>
              <w:color w:val="000000"/>
            </w:rPr>
            <w:t xml:space="preserve">Bina, A., </w:t>
          </w:r>
          <w:proofErr w:type="spellStart"/>
          <w:r w:rsidRPr="00DC02E6">
            <w:rPr>
              <w:rFonts w:ascii="Arial" w:hAnsi="Arial" w:cs="Arial"/>
              <w:color w:val="000000"/>
            </w:rPr>
            <w:t>Optari</w:t>
          </w:r>
          <w:proofErr w:type="spellEnd"/>
          <w:r w:rsidRPr="00DC02E6">
            <w:rPr>
              <w:rFonts w:ascii="Arial" w:hAnsi="Arial" w:cs="Arial"/>
              <w:color w:val="000000"/>
            </w:rPr>
            <w:t xml:space="preserve">, L. K., &amp; </w:t>
          </w:r>
          <w:proofErr w:type="spellStart"/>
          <w:r w:rsidRPr="00DC02E6">
            <w:rPr>
              <w:rFonts w:ascii="Arial" w:hAnsi="Arial" w:cs="Arial"/>
              <w:color w:val="000000"/>
            </w:rPr>
            <w:t>Widiya</w:t>
          </w:r>
          <w:proofErr w:type="spellEnd"/>
          <w:r w:rsidRPr="00DC02E6">
            <w:rPr>
              <w:rFonts w:ascii="Arial" w:hAnsi="Arial" w:cs="Arial"/>
              <w:color w:val="000000"/>
            </w:rPr>
            <w:t xml:space="preserve">, H. (2025). Income inequality across provinces in Indonesia: An empirical analysis of human development, economic performance, and labor market conditions. </w:t>
          </w:r>
          <w:proofErr w:type="spellStart"/>
          <w:r w:rsidRPr="00DC02E6">
            <w:rPr>
              <w:rFonts w:ascii="Arial" w:hAnsi="Arial" w:cs="Arial"/>
              <w:color w:val="000000"/>
            </w:rPr>
            <w:t>Priviet</w:t>
          </w:r>
          <w:proofErr w:type="spellEnd"/>
          <w:r w:rsidRPr="00DC02E6">
            <w:rPr>
              <w:rFonts w:ascii="Arial" w:hAnsi="Arial" w:cs="Arial"/>
              <w:color w:val="000000"/>
            </w:rPr>
            <w:t xml:space="preserve"> Social Sciences Journal, 5(6), 119–126. https://doi.org/10.55942/pssj.v5i6.617</w:t>
          </w:r>
        </w:p>
        <w:p w14:paraId="04151B0A" w14:textId="77777777" w:rsidR="0019202E" w:rsidRPr="0019202E" w:rsidRDefault="0019202E">
          <w:pPr>
            <w:autoSpaceDE w:val="0"/>
            <w:autoSpaceDN w:val="0"/>
            <w:ind w:hanging="480"/>
            <w:divId w:val="13114976"/>
            <w:rPr>
              <w:rFonts w:ascii="Arial" w:hAnsi="Arial" w:cs="Arial"/>
              <w:color w:val="000000"/>
            </w:rPr>
          </w:pPr>
          <w:r w:rsidRPr="0019202E">
            <w:rPr>
              <w:rFonts w:ascii="Arial" w:hAnsi="Arial" w:cs="Arial"/>
              <w:color w:val="000000"/>
            </w:rPr>
            <w:t xml:space="preserve">Cabeza-García, L., Del Brio, E. B., &amp; Oscanoa-Victorio, M. L. (2018). Gender factors and inclusive economic growth: The silent revolution. </w:t>
          </w:r>
          <w:r w:rsidRPr="0019202E">
            <w:rPr>
              <w:rFonts w:ascii="Arial" w:hAnsi="Arial" w:cs="Arial"/>
              <w:i/>
              <w:iCs/>
              <w:color w:val="000000"/>
            </w:rPr>
            <w:t>Sustainability (Switzerland)</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(1), 1–14. https://doi.org/10.3390/su10010121</w:t>
          </w:r>
        </w:p>
        <w:p w14:paraId="38BAF2D3" w14:textId="77777777" w:rsidR="0019202E" w:rsidRPr="0019202E" w:rsidRDefault="0019202E">
          <w:pPr>
            <w:autoSpaceDE w:val="0"/>
            <w:autoSpaceDN w:val="0"/>
            <w:ind w:hanging="480"/>
            <w:divId w:val="701830137"/>
            <w:rPr>
              <w:rFonts w:ascii="Arial" w:hAnsi="Arial" w:cs="Arial"/>
              <w:color w:val="000000"/>
            </w:rPr>
          </w:pPr>
          <w:proofErr w:type="spellStart"/>
          <w:r w:rsidRPr="0019202E">
            <w:rPr>
              <w:rFonts w:ascii="Arial" w:hAnsi="Arial" w:cs="Arial"/>
              <w:color w:val="000000"/>
            </w:rPr>
            <w:t>Degrit</w:t>
          </w:r>
          <w:proofErr w:type="spellEnd"/>
          <w:r w:rsidRPr="0019202E">
            <w:rPr>
              <w:rFonts w:ascii="Arial" w:hAnsi="Arial" w:cs="Arial"/>
              <w:color w:val="000000"/>
            </w:rPr>
            <w:t xml:space="preserve"> </w:t>
          </w:r>
          <w:proofErr w:type="spellStart"/>
          <w:r w:rsidRPr="0019202E">
            <w:rPr>
              <w:rFonts w:ascii="Arial" w:hAnsi="Arial" w:cs="Arial"/>
              <w:color w:val="000000"/>
            </w:rPr>
            <w:t>Nst</w:t>
          </w:r>
          <w:proofErr w:type="spellEnd"/>
          <w:r w:rsidRPr="0019202E">
            <w:rPr>
              <w:rFonts w:ascii="Arial" w:hAnsi="Arial" w:cs="Arial"/>
              <w:color w:val="000000"/>
            </w:rPr>
            <w:t xml:space="preserve">, A., &amp; </w:t>
          </w:r>
          <w:proofErr w:type="spellStart"/>
          <w:r w:rsidRPr="0019202E">
            <w:rPr>
              <w:rFonts w:ascii="Arial" w:hAnsi="Arial" w:cs="Arial"/>
              <w:color w:val="000000"/>
            </w:rPr>
            <w:t>Mellita</w:t>
          </w:r>
          <w:proofErr w:type="spellEnd"/>
          <w:r w:rsidRPr="0019202E">
            <w:rPr>
              <w:rFonts w:ascii="Arial" w:hAnsi="Arial" w:cs="Arial"/>
              <w:color w:val="000000"/>
            </w:rPr>
            <w:t xml:space="preserve"> Sari, C. P. (2024). the Effect of Domestic Investment, Foreign Investment and Foreign Debt on Poverty in Indonesia. </w:t>
          </w:r>
          <w:r w:rsidRPr="0019202E">
            <w:rPr>
              <w:rFonts w:ascii="Arial" w:hAnsi="Arial" w:cs="Arial"/>
              <w:i/>
              <w:iCs/>
              <w:color w:val="000000"/>
            </w:rPr>
            <w:t xml:space="preserve">Journal of </w:t>
          </w:r>
          <w:proofErr w:type="spellStart"/>
          <w:r w:rsidRPr="0019202E">
            <w:rPr>
              <w:rFonts w:ascii="Arial" w:hAnsi="Arial" w:cs="Arial"/>
              <w:i/>
              <w:iCs/>
              <w:color w:val="000000"/>
            </w:rPr>
            <w:t>Malikussaleh</w:t>
          </w:r>
          <w:proofErr w:type="spellEnd"/>
          <w:r w:rsidRPr="0019202E">
            <w:rPr>
              <w:rFonts w:ascii="Arial" w:hAnsi="Arial" w:cs="Arial"/>
              <w:i/>
              <w:iCs/>
              <w:color w:val="000000"/>
            </w:rPr>
            <w:t xml:space="preserve"> Public Economics</w:t>
          </w:r>
          <w:r w:rsidRPr="0019202E">
            <w:rPr>
              <w:rFonts w:ascii="Arial" w:hAnsi="Arial" w:cs="Arial"/>
              <w:color w:val="000000"/>
            </w:rPr>
            <w:t xml:space="preserve">, </w:t>
          </w:r>
          <w:r w:rsidRPr="0019202E">
            <w:rPr>
              <w:rFonts w:ascii="Arial" w:hAnsi="Arial" w:cs="Arial"/>
              <w:i/>
              <w:iCs/>
              <w:color w:val="000000"/>
            </w:rPr>
            <w:t>7</w:t>
          </w:r>
          <w:r w:rsidRPr="0019202E">
            <w:rPr>
              <w:rFonts w:ascii="Arial" w:hAnsi="Arial" w:cs="Arial"/>
              <w:color w:val="000000"/>
            </w:rPr>
            <w:t>(1), 48. https://doi.org/10.29103/jmpe.v7i1.17029</w:t>
          </w:r>
        </w:p>
        <w:p w14:paraId="2FFF7F2A" w14:textId="45AEB15C" w:rsidR="0019202E" w:rsidRPr="0019202E" w:rsidRDefault="0019202E">
          <w:pPr>
            <w:autoSpaceDE w:val="0"/>
            <w:autoSpaceDN w:val="0"/>
            <w:ind w:hanging="480"/>
            <w:divId w:val="1977175786"/>
            <w:rPr>
              <w:rFonts w:ascii="Arial" w:hAnsi="Arial" w:cs="Arial"/>
              <w:color w:val="000000"/>
            </w:rPr>
          </w:pPr>
          <w:r w:rsidRPr="0019202E">
            <w:rPr>
              <w:rFonts w:ascii="Arial" w:hAnsi="Arial" w:cs="Arial"/>
              <w:color w:val="000000"/>
            </w:rPr>
            <w:t xml:space="preserve">Duque, L. F., O’Connell, E., &amp; O’Donnell, G. (2023). A Monte Carlo simulation and sensitivity analysis framework demonstrating the advantages of probabilistic forecasting over deterministic forecasting in terms of flood warning reliability. </w:t>
          </w:r>
          <w:r w:rsidRPr="0019202E">
            <w:rPr>
              <w:rFonts w:ascii="Arial" w:hAnsi="Arial" w:cs="Arial"/>
              <w:i/>
              <w:iCs/>
              <w:color w:val="000000"/>
            </w:rPr>
            <w:t>Journal of Hydrology</w:t>
          </w:r>
          <w:r w:rsidRPr="0019202E">
            <w:rPr>
              <w:rFonts w:ascii="Arial" w:hAnsi="Arial" w:cs="Arial"/>
              <w:color w:val="000000"/>
            </w:rPr>
            <w:t xml:space="preserve">, </w:t>
          </w:r>
          <w:r w:rsidRPr="0019202E">
            <w:rPr>
              <w:rFonts w:ascii="Arial" w:hAnsi="Arial" w:cs="Arial"/>
              <w:i/>
              <w:iCs/>
              <w:color w:val="000000"/>
            </w:rPr>
            <w:t>619</w:t>
          </w:r>
          <w:r w:rsidRPr="0019202E">
            <w:rPr>
              <w:rFonts w:ascii="Arial" w:hAnsi="Arial" w:cs="Arial"/>
              <w:color w:val="000000"/>
            </w:rPr>
            <w:t>(September 2022), 129340. https://doi.org/10.1016/j.jhydrol.2023.129340</w:t>
          </w:r>
        </w:p>
        <w:p w14:paraId="3B23467D" w14:textId="1FB4C412" w:rsidR="00D84835" w:rsidRDefault="00D84835">
          <w:pPr>
            <w:autoSpaceDE w:val="0"/>
            <w:autoSpaceDN w:val="0"/>
            <w:ind w:hanging="480"/>
            <w:divId w:val="974337040"/>
            <w:rPr>
              <w:rFonts w:ascii="Arial" w:hAnsi="Arial" w:cs="Arial"/>
              <w:color w:val="000000"/>
            </w:rPr>
          </w:pPr>
          <w:proofErr w:type="spellStart"/>
          <w:r w:rsidRPr="00D84835">
            <w:rPr>
              <w:rFonts w:ascii="Arial" w:hAnsi="Arial" w:cs="Arial"/>
              <w:color w:val="000000"/>
            </w:rPr>
            <w:t>Espa</w:t>
          </w:r>
          <w:proofErr w:type="spellEnd"/>
          <w:r w:rsidRPr="00D84835">
            <w:rPr>
              <w:rFonts w:ascii="Arial" w:hAnsi="Arial" w:cs="Arial"/>
              <w:color w:val="000000"/>
            </w:rPr>
            <w:t xml:space="preserve">, V., Suratman, E., &amp; Wahyudi. (2025). Empirical investigation on sectoral inequality, gender empowerment, education, and income inequality in Indonesia: Dynamic panel </w:t>
          </w:r>
          <w:r w:rsidRPr="00D84835">
            <w:rPr>
              <w:rFonts w:ascii="Arial" w:hAnsi="Arial" w:cs="Arial"/>
              <w:color w:val="000000"/>
            </w:rPr>
            <w:lastRenderedPageBreak/>
            <w:t>approach. Asian Development Policy Review, 13(1), 25–37. https://doi.org/10.55493/5008.v13i1.5245</w:t>
          </w:r>
        </w:p>
        <w:p w14:paraId="49D9556F" w14:textId="32534660" w:rsidR="00D84835" w:rsidRDefault="00D84835">
          <w:pPr>
            <w:autoSpaceDE w:val="0"/>
            <w:autoSpaceDN w:val="0"/>
            <w:ind w:hanging="480"/>
            <w:divId w:val="974337040"/>
            <w:rPr>
              <w:rFonts w:ascii="Arial" w:hAnsi="Arial" w:cs="Arial"/>
              <w:color w:val="000000"/>
            </w:rPr>
          </w:pPr>
          <w:proofErr w:type="spellStart"/>
          <w:r w:rsidRPr="00D84835">
            <w:rPr>
              <w:rFonts w:ascii="Arial" w:hAnsi="Arial" w:cs="Arial"/>
              <w:color w:val="000000"/>
            </w:rPr>
            <w:t>Fajriyah</w:t>
          </w:r>
          <w:proofErr w:type="spellEnd"/>
          <w:r w:rsidRPr="00D84835">
            <w:rPr>
              <w:rFonts w:ascii="Arial" w:hAnsi="Arial" w:cs="Arial"/>
              <w:color w:val="000000"/>
            </w:rPr>
            <w:t xml:space="preserve">, A., &amp; </w:t>
          </w:r>
          <w:proofErr w:type="spellStart"/>
          <w:r w:rsidRPr="00D84835">
            <w:rPr>
              <w:rFonts w:ascii="Arial" w:hAnsi="Arial" w:cs="Arial"/>
              <w:color w:val="000000"/>
            </w:rPr>
            <w:t>Barokah</w:t>
          </w:r>
          <w:proofErr w:type="spellEnd"/>
          <w:r w:rsidRPr="00D84835">
            <w:rPr>
              <w:rFonts w:ascii="Arial" w:hAnsi="Arial" w:cs="Arial"/>
              <w:color w:val="000000"/>
            </w:rPr>
            <w:t>, S. (2021). Analysis of Factors Affecting Public Interest in Investing in the Capital Market. Islamic Accounting Journal, 1(1), 50–63. https://doi.org/10.18326/iaj.v1i1.50-63</w:t>
          </w:r>
        </w:p>
        <w:p w14:paraId="424D49E9" w14:textId="2938D80F" w:rsidR="00D84835" w:rsidRDefault="00D84835">
          <w:pPr>
            <w:autoSpaceDE w:val="0"/>
            <w:autoSpaceDN w:val="0"/>
            <w:ind w:hanging="480"/>
            <w:divId w:val="974337040"/>
            <w:rPr>
              <w:rFonts w:ascii="Arial" w:hAnsi="Arial" w:cs="Arial"/>
              <w:color w:val="000000"/>
            </w:rPr>
          </w:pPr>
          <w:proofErr w:type="spellStart"/>
          <w:r w:rsidRPr="00D84835">
            <w:rPr>
              <w:rFonts w:ascii="Arial" w:hAnsi="Arial" w:cs="Arial"/>
              <w:color w:val="000000"/>
            </w:rPr>
            <w:t>Gorrety</w:t>
          </w:r>
          <w:proofErr w:type="spellEnd"/>
          <w:r w:rsidRPr="00D84835">
            <w:rPr>
              <w:rFonts w:ascii="Arial" w:hAnsi="Arial" w:cs="Arial"/>
              <w:color w:val="000000"/>
            </w:rPr>
            <w:t xml:space="preserve"> Espinosa S, Y., </w:t>
          </w:r>
          <w:proofErr w:type="spellStart"/>
          <w:r w:rsidRPr="00D84835">
            <w:rPr>
              <w:rFonts w:ascii="Arial" w:hAnsi="Arial" w:cs="Arial"/>
              <w:color w:val="000000"/>
            </w:rPr>
            <w:t>Suparta</w:t>
          </w:r>
          <w:proofErr w:type="spellEnd"/>
          <w:r w:rsidRPr="00D84835">
            <w:rPr>
              <w:rFonts w:ascii="Arial" w:hAnsi="Arial" w:cs="Arial"/>
              <w:color w:val="000000"/>
            </w:rPr>
            <w:t xml:space="preserve">, I. W., &amp; </w:t>
          </w:r>
          <w:proofErr w:type="spellStart"/>
          <w:r w:rsidRPr="00D84835">
            <w:rPr>
              <w:rFonts w:ascii="Arial" w:hAnsi="Arial" w:cs="Arial"/>
              <w:color w:val="000000"/>
            </w:rPr>
            <w:t>Moniyana</w:t>
          </w:r>
          <w:proofErr w:type="spellEnd"/>
          <w:r w:rsidRPr="00D84835">
            <w:rPr>
              <w:rFonts w:ascii="Arial" w:hAnsi="Arial" w:cs="Arial"/>
              <w:color w:val="000000"/>
            </w:rPr>
            <w:t>, R. (2024). Income Disparities and Regional Economic Potential in East Kalimantan Province as the National Capital (IKN) New Capital City of Indonesia Nusantara. International Journal of Economics, Management and Accounting (IJEMA), 2(1), 43–54. https://doi.org/10.47353/ijema.v2i1.144</w:t>
          </w:r>
        </w:p>
        <w:p w14:paraId="77BE3CDB" w14:textId="66E0348F" w:rsidR="0019202E" w:rsidRPr="0019202E" w:rsidRDefault="0019202E">
          <w:pPr>
            <w:autoSpaceDE w:val="0"/>
            <w:autoSpaceDN w:val="0"/>
            <w:ind w:hanging="480"/>
            <w:divId w:val="974337040"/>
            <w:rPr>
              <w:rFonts w:ascii="Arial" w:hAnsi="Arial" w:cs="Arial"/>
              <w:color w:val="000000"/>
            </w:rPr>
          </w:pPr>
          <w:r w:rsidRPr="0019202E">
            <w:rPr>
              <w:rFonts w:ascii="Arial" w:hAnsi="Arial" w:cs="Arial"/>
              <w:color w:val="000000"/>
            </w:rPr>
            <w:t xml:space="preserve">Harwell, M. (2018). A strategy for using bias and RMSE as outcomes in Monte Carlo Studies in statistics. </w:t>
          </w:r>
          <w:r w:rsidRPr="0019202E">
            <w:rPr>
              <w:rFonts w:ascii="Arial" w:hAnsi="Arial" w:cs="Arial"/>
              <w:i/>
              <w:iCs/>
              <w:color w:val="000000"/>
            </w:rPr>
            <w:t>Journal of Modern Applied Statistical Methods</w:t>
          </w:r>
          <w:r w:rsidRPr="0019202E">
            <w:rPr>
              <w:rFonts w:ascii="Arial" w:hAnsi="Arial" w:cs="Arial"/>
              <w:color w:val="000000"/>
            </w:rPr>
            <w:t xml:space="preserve">, </w:t>
          </w:r>
          <w:r w:rsidRPr="0019202E">
            <w:rPr>
              <w:rFonts w:ascii="Arial" w:hAnsi="Arial" w:cs="Arial"/>
              <w:i/>
              <w:iCs/>
              <w:color w:val="000000"/>
            </w:rPr>
            <w:t>17</w:t>
          </w:r>
          <w:r w:rsidRPr="0019202E">
            <w:rPr>
              <w:rFonts w:ascii="Arial" w:hAnsi="Arial" w:cs="Arial"/>
              <w:color w:val="000000"/>
            </w:rPr>
            <w:t>(2). https://doi.org/10.22237/jmasm/1551907966</w:t>
          </w:r>
        </w:p>
        <w:p w14:paraId="74CF6C67" w14:textId="59D6E0AD" w:rsidR="00245329" w:rsidRDefault="0019202E" w:rsidP="00245329">
          <w:pPr>
            <w:autoSpaceDE w:val="0"/>
            <w:autoSpaceDN w:val="0"/>
            <w:ind w:hanging="480"/>
            <w:divId w:val="519399169"/>
            <w:rPr>
              <w:rFonts w:ascii="Arial" w:hAnsi="Arial" w:cs="Arial"/>
              <w:color w:val="000000"/>
            </w:rPr>
          </w:pPr>
          <w:r w:rsidRPr="0019202E">
            <w:rPr>
              <w:rFonts w:ascii="Arial" w:hAnsi="Arial" w:cs="Arial"/>
              <w:color w:val="000000"/>
            </w:rPr>
            <w:t xml:space="preserve">Henderson, C. R. (1975). Best linear unbiased estimation and prediction under a selection model published by : international biometric society stable. </w:t>
          </w:r>
          <w:r w:rsidRPr="0019202E">
            <w:rPr>
              <w:rFonts w:ascii="Arial" w:hAnsi="Arial" w:cs="Arial"/>
              <w:i/>
              <w:iCs/>
              <w:color w:val="000000"/>
            </w:rPr>
            <w:t>Biometrics</w:t>
          </w:r>
          <w:r w:rsidRPr="0019202E">
            <w:rPr>
              <w:rFonts w:ascii="Arial" w:hAnsi="Arial" w:cs="Arial"/>
              <w:color w:val="000000"/>
            </w:rPr>
            <w:t xml:space="preserve">, </w:t>
          </w:r>
          <w:r w:rsidRPr="0019202E">
            <w:rPr>
              <w:rFonts w:ascii="Arial" w:hAnsi="Arial" w:cs="Arial"/>
              <w:i/>
              <w:iCs/>
              <w:color w:val="000000"/>
            </w:rPr>
            <w:t>31</w:t>
          </w:r>
          <w:r w:rsidRPr="0019202E">
            <w:rPr>
              <w:rFonts w:ascii="Arial" w:hAnsi="Arial" w:cs="Arial"/>
              <w:color w:val="000000"/>
            </w:rPr>
            <w:t>(2), 423–447.</w:t>
          </w:r>
        </w:p>
        <w:p w14:paraId="60B99444" w14:textId="60625D88" w:rsidR="00245329" w:rsidRDefault="00A6033A" w:rsidP="00245329">
          <w:pPr>
            <w:autoSpaceDE w:val="0"/>
            <w:autoSpaceDN w:val="0"/>
            <w:ind w:hanging="480"/>
            <w:divId w:val="519399169"/>
            <w:rPr>
              <w:rFonts w:ascii="Arial" w:hAnsi="Arial" w:cs="Arial"/>
              <w:color w:val="000000"/>
            </w:rPr>
          </w:pPr>
          <w:proofErr w:type="spellStart"/>
          <w:r w:rsidRPr="00243652">
            <w:rPr>
              <w:rFonts w:ascii="Arial" w:hAnsi="Arial" w:cs="Arial"/>
              <w:color w:val="000000"/>
            </w:rPr>
            <w:t>Hindun</w:t>
          </w:r>
          <w:proofErr w:type="spellEnd"/>
          <w:r w:rsidRPr="00243652">
            <w:rPr>
              <w:rFonts w:ascii="Arial" w:hAnsi="Arial" w:cs="Arial"/>
              <w:color w:val="000000"/>
            </w:rPr>
            <w:t xml:space="preserve">, H., </w:t>
          </w:r>
          <w:proofErr w:type="spellStart"/>
          <w:r w:rsidRPr="00243652">
            <w:rPr>
              <w:rFonts w:ascii="Arial" w:hAnsi="Arial" w:cs="Arial"/>
              <w:color w:val="000000"/>
            </w:rPr>
            <w:t>Soejoto</w:t>
          </w:r>
          <w:proofErr w:type="spellEnd"/>
          <w:r w:rsidRPr="00243652">
            <w:rPr>
              <w:rFonts w:ascii="Arial" w:hAnsi="Arial" w:cs="Arial"/>
              <w:color w:val="000000"/>
            </w:rPr>
            <w:t xml:space="preserve">, A., &amp; </w:t>
          </w:r>
          <w:proofErr w:type="spellStart"/>
          <w:r w:rsidRPr="00243652">
            <w:rPr>
              <w:rFonts w:ascii="Arial" w:hAnsi="Arial" w:cs="Arial"/>
              <w:color w:val="000000"/>
            </w:rPr>
            <w:t>Hariyati</w:t>
          </w:r>
          <w:proofErr w:type="spellEnd"/>
          <w:r w:rsidRPr="00243652">
            <w:rPr>
              <w:rFonts w:ascii="Arial" w:hAnsi="Arial" w:cs="Arial"/>
              <w:color w:val="000000"/>
            </w:rPr>
            <w:t xml:space="preserve">, H. (2024). </w:t>
          </w:r>
          <w:r w:rsidRPr="00A6033A">
            <w:rPr>
              <w:rFonts w:ascii="Arial" w:hAnsi="Arial" w:cs="Arial"/>
              <w:color w:val="000000"/>
            </w:rPr>
            <w:t xml:space="preserve">The Effect of Education, Unemployment, and Poverty on Income Inequality in Indonesia. Journal of Economics, Business, and Entrepreneurship, 8(3), 250. </w:t>
          </w:r>
          <w:hyperlink r:id="rId17" w:history="1">
            <w:r w:rsidR="00245329" w:rsidRPr="00A51909">
              <w:rPr>
                <w:rStyle w:val="Hyperlink"/>
                <w:rFonts w:ascii="Arial" w:hAnsi="Arial" w:cs="Arial"/>
              </w:rPr>
              <w:t>https://doi.org/10.26418/jebik.v8i3.34721</w:t>
            </w:r>
          </w:hyperlink>
        </w:p>
        <w:p w14:paraId="650423AD" w14:textId="193D5383" w:rsidR="00A6033A" w:rsidRPr="00A6033A" w:rsidRDefault="00A6033A" w:rsidP="00245329">
          <w:pPr>
            <w:autoSpaceDE w:val="0"/>
            <w:autoSpaceDN w:val="0"/>
            <w:ind w:hanging="480"/>
            <w:divId w:val="519399169"/>
            <w:rPr>
              <w:rFonts w:ascii="Arial" w:hAnsi="Arial" w:cs="Arial"/>
              <w:color w:val="000000"/>
            </w:rPr>
          </w:pPr>
          <w:r w:rsidRPr="00A6033A">
            <w:rPr>
              <w:rFonts w:ascii="Arial" w:hAnsi="Arial" w:cs="Arial"/>
              <w:color w:val="000000"/>
            </w:rPr>
            <w:t xml:space="preserve">Irvan, Wahab, A., &amp; </w:t>
          </w:r>
          <w:proofErr w:type="spellStart"/>
          <w:r w:rsidRPr="00A6033A">
            <w:rPr>
              <w:rFonts w:ascii="Arial" w:hAnsi="Arial" w:cs="Arial"/>
              <w:color w:val="000000"/>
            </w:rPr>
            <w:t>Qarina</w:t>
          </w:r>
          <w:proofErr w:type="spellEnd"/>
          <w:r w:rsidRPr="00A6033A">
            <w:rPr>
              <w:rFonts w:ascii="Arial" w:hAnsi="Arial" w:cs="Arial"/>
              <w:color w:val="000000"/>
            </w:rPr>
            <w:t>. (2021). Analysis of the Effect of Gender Inequality on Economic Growth in South Sulawesi. Journal of Regional Economics, 02(03), 63–76.</w:t>
          </w:r>
        </w:p>
        <w:p w14:paraId="1900E956" w14:textId="3C3D230A" w:rsidR="00DC02E6" w:rsidRDefault="00DC02E6" w:rsidP="00A6033A">
          <w:pPr>
            <w:autoSpaceDE w:val="0"/>
            <w:autoSpaceDN w:val="0"/>
            <w:ind w:hanging="480"/>
            <w:divId w:val="1797679607"/>
            <w:rPr>
              <w:rFonts w:ascii="Arial" w:hAnsi="Arial" w:cs="Arial"/>
              <w:color w:val="000000"/>
            </w:rPr>
          </w:pPr>
          <w:r w:rsidRPr="00DC02E6">
            <w:rPr>
              <w:rFonts w:ascii="Arial" w:hAnsi="Arial" w:cs="Arial"/>
              <w:color w:val="000000"/>
            </w:rPr>
            <w:t xml:space="preserve">Jiuhardi, J., Hasid, Z., Darma, S., </w:t>
          </w:r>
          <w:proofErr w:type="spellStart"/>
          <w:r w:rsidRPr="00DC02E6">
            <w:rPr>
              <w:rFonts w:ascii="Arial" w:hAnsi="Arial" w:cs="Arial"/>
              <w:color w:val="000000"/>
            </w:rPr>
            <w:t>Priyagus</w:t>
          </w:r>
          <w:proofErr w:type="spellEnd"/>
          <w:r w:rsidRPr="00DC02E6">
            <w:rPr>
              <w:rFonts w:ascii="Arial" w:hAnsi="Arial" w:cs="Arial"/>
              <w:color w:val="000000"/>
            </w:rPr>
            <w:t xml:space="preserve">, P., &amp; Darma, D. C. (2024). Towards the New National Capital (IKN) in Indonesia: Premises and Challenges of Food Security. </w:t>
          </w:r>
          <w:proofErr w:type="spellStart"/>
          <w:r w:rsidRPr="00DC02E6">
            <w:rPr>
              <w:rFonts w:ascii="Arial" w:hAnsi="Arial" w:cs="Arial"/>
              <w:color w:val="000000"/>
            </w:rPr>
            <w:t>Anuario</w:t>
          </w:r>
          <w:proofErr w:type="spellEnd"/>
          <w:r w:rsidRPr="00DC02E6">
            <w:rPr>
              <w:rFonts w:ascii="Arial" w:hAnsi="Arial" w:cs="Arial"/>
              <w:color w:val="000000"/>
            </w:rPr>
            <w:t xml:space="preserve"> Do Instituto de </w:t>
          </w:r>
          <w:proofErr w:type="spellStart"/>
          <w:r w:rsidRPr="00DC02E6">
            <w:rPr>
              <w:rFonts w:ascii="Arial" w:hAnsi="Arial" w:cs="Arial"/>
              <w:color w:val="000000"/>
            </w:rPr>
            <w:t>Geociencias</w:t>
          </w:r>
          <w:proofErr w:type="spellEnd"/>
          <w:r w:rsidRPr="00DC02E6">
            <w:rPr>
              <w:rFonts w:ascii="Arial" w:hAnsi="Arial" w:cs="Arial"/>
              <w:color w:val="000000"/>
            </w:rPr>
            <w:t>, 47(July 2023), 1–14. https://doi.org/10.11137/1982-3908_2024_47_55638</w:t>
          </w:r>
        </w:p>
        <w:p w14:paraId="2AB7A747" w14:textId="7C746984" w:rsidR="00A6033A" w:rsidRDefault="00A6033A" w:rsidP="00A6033A">
          <w:pPr>
            <w:autoSpaceDE w:val="0"/>
            <w:autoSpaceDN w:val="0"/>
            <w:ind w:hanging="480"/>
            <w:divId w:val="1797679607"/>
            <w:rPr>
              <w:rFonts w:ascii="Arial" w:hAnsi="Arial" w:cs="Arial"/>
              <w:color w:val="000000"/>
            </w:rPr>
          </w:pPr>
          <w:proofErr w:type="spellStart"/>
          <w:r w:rsidRPr="00A6033A">
            <w:rPr>
              <w:rFonts w:ascii="Arial" w:hAnsi="Arial" w:cs="Arial"/>
              <w:color w:val="000000"/>
            </w:rPr>
            <w:t>Kabaderan</w:t>
          </w:r>
          <w:proofErr w:type="spellEnd"/>
          <w:r w:rsidRPr="00A6033A">
            <w:rPr>
              <w:rFonts w:ascii="Arial" w:hAnsi="Arial" w:cs="Arial"/>
              <w:color w:val="000000"/>
            </w:rPr>
            <w:t>, N. A., Canon, S., &amp; Payu, B. R. (2024). JOURNAL OF ECONOMICS AND REGIONAL SCIENCE: The Effect of Demographic Characteristics on the Level of Community Welfare in Indonesia. 4(2), 129–145.</w:t>
          </w:r>
        </w:p>
        <w:p w14:paraId="6BFE6628" w14:textId="004C1ABD" w:rsidR="0019202E" w:rsidRPr="0019202E" w:rsidRDefault="0019202E">
          <w:pPr>
            <w:autoSpaceDE w:val="0"/>
            <w:autoSpaceDN w:val="0"/>
            <w:ind w:hanging="480"/>
            <w:divId w:val="292172300"/>
            <w:rPr>
              <w:rFonts w:ascii="Arial" w:hAnsi="Arial" w:cs="Arial"/>
              <w:color w:val="000000"/>
            </w:rPr>
          </w:pPr>
          <w:r w:rsidRPr="00243652">
            <w:rPr>
              <w:rFonts w:ascii="Arial" w:hAnsi="Arial" w:cs="Arial"/>
              <w:color w:val="000000"/>
            </w:rPr>
            <w:t xml:space="preserve">Kager, J., &amp; Herwig, C. (2021). </w:t>
          </w:r>
          <w:r w:rsidRPr="0019202E">
            <w:rPr>
              <w:rFonts w:ascii="Arial" w:hAnsi="Arial" w:cs="Arial"/>
              <w:color w:val="000000"/>
            </w:rPr>
            <w:t xml:space="preserve">Monte </w:t>
          </w:r>
          <w:proofErr w:type="spellStart"/>
          <w:r w:rsidRPr="0019202E">
            <w:rPr>
              <w:rFonts w:ascii="Arial" w:hAnsi="Arial" w:cs="Arial"/>
              <w:color w:val="000000"/>
            </w:rPr>
            <w:t>carlo</w:t>
          </w:r>
          <w:proofErr w:type="spellEnd"/>
          <w:r w:rsidRPr="0019202E">
            <w:rPr>
              <w:rFonts w:ascii="Arial" w:hAnsi="Arial" w:cs="Arial"/>
              <w:color w:val="000000"/>
            </w:rPr>
            <w:t xml:space="preserve">-based error propagation for a more reliable regression analysis across specific rates in bioprocesses. </w:t>
          </w:r>
          <w:r w:rsidRPr="0019202E">
            <w:rPr>
              <w:rFonts w:ascii="Arial" w:hAnsi="Arial" w:cs="Arial"/>
              <w:i/>
              <w:iCs/>
              <w:color w:val="000000"/>
            </w:rPr>
            <w:t>Bioengineering</w:t>
          </w:r>
          <w:r w:rsidRPr="0019202E">
            <w:rPr>
              <w:rFonts w:ascii="Arial" w:hAnsi="Arial" w:cs="Arial"/>
              <w:color w:val="000000"/>
            </w:rPr>
            <w:t xml:space="preserve">, </w:t>
          </w:r>
          <w:r w:rsidRPr="0019202E">
            <w:rPr>
              <w:rFonts w:ascii="Arial" w:hAnsi="Arial" w:cs="Arial"/>
              <w:i/>
              <w:iCs/>
              <w:color w:val="000000"/>
            </w:rPr>
            <w:t>8</w:t>
          </w:r>
          <w:r w:rsidRPr="0019202E">
            <w:rPr>
              <w:rFonts w:ascii="Arial" w:hAnsi="Arial" w:cs="Arial"/>
              <w:color w:val="000000"/>
            </w:rPr>
            <w:t>(11), 1–17. https://doi.org/10.3390/bioengineering8110160</w:t>
          </w:r>
        </w:p>
        <w:p w14:paraId="5B74E018" w14:textId="59157389" w:rsidR="00627251" w:rsidRDefault="00627251">
          <w:pPr>
            <w:autoSpaceDE w:val="0"/>
            <w:autoSpaceDN w:val="0"/>
            <w:ind w:hanging="480"/>
            <w:divId w:val="99881234"/>
            <w:rPr>
              <w:rFonts w:ascii="Arial" w:hAnsi="Arial" w:cs="Arial"/>
              <w:color w:val="000000"/>
            </w:rPr>
          </w:pPr>
          <w:proofErr w:type="spellStart"/>
          <w:r w:rsidRPr="00627251">
            <w:rPr>
              <w:rFonts w:ascii="Arial" w:hAnsi="Arial" w:cs="Arial"/>
              <w:color w:val="000000"/>
            </w:rPr>
            <w:t>Kansil</w:t>
          </w:r>
          <w:proofErr w:type="spellEnd"/>
          <w:r w:rsidRPr="00627251">
            <w:rPr>
              <w:rFonts w:ascii="Arial" w:hAnsi="Arial" w:cs="Arial"/>
              <w:color w:val="000000"/>
            </w:rPr>
            <w:t xml:space="preserve">, C. S. T., &amp; Chang, Y. (2024). Analysis of the Impact of Domestic Investment on Business Growth in Indonesia. JLEB: Journal of Law, Education and Business, 2(1), 189–194. </w:t>
          </w:r>
          <w:hyperlink r:id="rId18" w:history="1">
            <w:r w:rsidRPr="002A1D4F">
              <w:rPr>
                <w:rStyle w:val="Hyperlink"/>
                <w:rFonts w:ascii="Arial" w:hAnsi="Arial" w:cs="Arial"/>
              </w:rPr>
              <w:t>https://doi.org/10.57235/jleb.v2i1.1603</w:t>
            </w:r>
          </w:hyperlink>
        </w:p>
        <w:p w14:paraId="3D78F1E6" w14:textId="3EAC1CED" w:rsidR="00243652" w:rsidRDefault="00243652">
          <w:pPr>
            <w:autoSpaceDE w:val="0"/>
            <w:autoSpaceDN w:val="0"/>
            <w:ind w:hanging="480"/>
            <w:divId w:val="99881234"/>
            <w:rPr>
              <w:rFonts w:ascii="Arial" w:hAnsi="Arial" w:cs="Arial"/>
              <w:color w:val="000000"/>
            </w:rPr>
          </w:pPr>
          <w:r w:rsidRPr="00243652">
            <w:rPr>
              <w:rFonts w:ascii="Arial" w:hAnsi="Arial" w:cs="Arial"/>
              <w:color w:val="000000"/>
              <w:lang w:val="nb-NO"/>
            </w:rPr>
            <w:t xml:space="preserve">Karam, S., &amp; Ryerson, M. S. (2023). </w:t>
          </w:r>
          <w:r w:rsidRPr="00243652">
            <w:rPr>
              <w:rFonts w:ascii="Arial" w:hAnsi="Arial" w:cs="Arial"/>
              <w:color w:val="000000"/>
            </w:rPr>
            <w:t>Operating at the individual level: A review of literature and a research agenda to support needs-forward models of transport resource allocation. Transportation Research Interdisciplinary Perspectives, 21(January), 100887. https://doi.org/10.1016/j.trip.2023.100887</w:t>
          </w:r>
        </w:p>
        <w:p w14:paraId="75993F07" w14:textId="02AA6DA6" w:rsidR="0019202E" w:rsidRPr="0019202E" w:rsidRDefault="0019202E">
          <w:pPr>
            <w:autoSpaceDE w:val="0"/>
            <w:autoSpaceDN w:val="0"/>
            <w:ind w:hanging="480"/>
            <w:divId w:val="99881234"/>
            <w:rPr>
              <w:rFonts w:ascii="Arial" w:hAnsi="Arial" w:cs="Arial"/>
              <w:color w:val="000000"/>
            </w:rPr>
          </w:pPr>
          <w:r w:rsidRPr="00040634">
            <w:rPr>
              <w:rFonts w:ascii="Arial" w:hAnsi="Arial" w:cs="Arial"/>
              <w:color w:val="000000"/>
              <w:lang w:val="nb-NO"/>
            </w:rPr>
            <w:t xml:space="preserve">Kim, Y., Kim, J., &amp; Kim, D. S. (2025). </w:t>
          </w:r>
          <w:r w:rsidRPr="0019202E">
            <w:rPr>
              <w:rFonts w:ascii="Arial" w:hAnsi="Arial" w:cs="Arial"/>
              <w:color w:val="000000"/>
            </w:rPr>
            <w:t xml:space="preserve">Estimating parameter uncertainty bounds of human error probability using Monte Carlo simulation. </w:t>
          </w:r>
          <w:r w:rsidRPr="0019202E">
            <w:rPr>
              <w:rFonts w:ascii="Arial" w:hAnsi="Arial" w:cs="Arial"/>
              <w:i/>
              <w:iCs/>
              <w:color w:val="000000"/>
            </w:rPr>
            <w:t>Annals of Nuclear Energy</w:t>
          </w:r>
          <w:r w:rsidRPr="0019202E">
            <w:rPr>
              <w:rFonts w:ascii="Arial" w:hAnsi="Arial" w:cs="Arial"/>
              <w:color w:val="000000"/>
            </w:rPr>
            <w:t xml:space="preserve">, </w:t>
          </w:r>
          <w:r w:rsidRPr="0019202E">
            <w:rPr>
              <w:rFonts w:ascii="Arial" w:hAnsi="Arial" w:cs="Arial"/>
              <w:i/>
              <w:iCs/>
              <w:color w:val="000000"/>
            </w:rPr>
            <w:t>211</w:t>
          </w:r>
          <w:r w:rsidRPr="0019202E">
            <w:rPr>
              <w:rFonts w:ascii="Arial" w:hAnsi="Arial" w:cs="Arial"/>
              <w:color w:val="000000"/>
            </w:rPr>
            <w:t>(November 2024), 111024. https://doi.org/10.1016/j.anucene.2024.111024</w:t>
          </w:r>
        </w:p>
        <w:p w14:paraId="71DC0CD9" w14:textId="5F3D3A7E" w:rsidR="0019202E" w:rsidRPr="0019202E" w:rsidRDefault="0019202E">
          <w:pPr>
            <w:autoSpaceDE w:val="0"/>
            <w:autoSpaceDN w:val="0"/>
            <w:ind w:hanging="480"/>
            <w:divId w:val="670648203"/>
            <w:rPr>
              <w:rFonts w:ascii="Arial" w:hAnsi="Arial" w:cs="Arial"/>
              <w:color w:val="000000"/>
            </w:rPr>
          </w:pPr>
          <w:r w:rsidRPr="0019202E">
            <w:rPr>
              <w:rFonts w:ascii="Arial" w:hAnsi="Arial" w:cs="Arial"/>
              <w:color w:val="000000"/>
            </w:rPr>
            <w:t xml:space="preserve">Knief, U., &amp; </w:t>
          </w:r>
          <w:proofErr w:type="spellStart"/>
          <w:r w:rsidRPr="0019202E">
            <w:rPr>
              <w:rFonts w:ascii="Arial" w:hAnsi="Arial" w:cs="Arial"/>
              <w:color w:val="000000"/>
            </w:rPr>
            <w:t>Forstmeier</w:t>
          </w:r>
          <w:proofErr w:type="spellEnd"/>
          <w:r w:rsidRPr="0019202E">
            <w:rPr>
              <w:rFonts w:ascii="Arial" w:hAnsi="Arial" w:cs="Arial"/>
              <w:color w:val="000000"/>
            </w:rPr>
            <w:t xml:space="preserve">, W. (2021). Violating the normality assumption may be the lesser of two evils. </w:t>
          </w:r>
          <w:r w:rsidRPr="0019202E">
            <w:rPr>
              <w:rFonts w:ascii="Arial" w:hAnsi="Arial" w:cs="Arial"/>
              <w:i/>
              <w:iCs/>
              <w:color w:val="000000"/>
            </w:rPr>
            <w:t>Behavior Research Methods</w:t>
          </w:r>
          <w:r w:rsidRPr="0019202E">
            <w:rPr>
              <w:rFonts w:ascii="Arial" w:hAnsi="Arial" w:cs="Arial"/>
              <w:color w:val="000000"/>
            </w:rPr>
            <w:t xml:space="preserve">, </w:t>
          </w:r>
          <w:r w:rsidRPr="0019202E">
            <w:rPr>
              <w:rFonts w:ascii="Arial" w:hAnsi="Arial" w:cs="Arial"/>
              <w:i/>
              <w:iCs/>
              <w:color w:val="000000"/>
            </w:rPr>
            <w:t>53</w:t>
          </w:r>
          <w:r w:rsidRPr="0019202E">
            <w:rPr>
              <w:rFonts w:ascii="Arial" w:hAnsi="Arial" w:cs="Arial"/>
              <w:color w:val="000000"/>
            </w:rPr>
            <w:t>(6), 2576–2590. https://doi.org/10.3758/s13428-021-01587-5</w:t>
          </w:r>
        </w:p>
        <w:p w14:paraId="21E5E755" w14:textId="77777777" w:rsidR="0019202E" w:rsidRPr="0019202E" w:rsidRDefault="0019202E">
          <w:pPr>
            <w:autoSpaceDE w:val="0"/>
            <w:autoSpaceDN w:val="0"/>
            <w:ind w:hanging="480"/>
            <w:divId w:val="2001763563"/>
            <w:rPr>
              <w:rFonts w:ascii="Arial" w:hAnsi="Arial" w:cs="Arial"/>
              <w:color w:val="000000"/>
            </w:rPr>
          </w:pPr>
          <w:r w:rsidRPr="0019202E">
            <w:rPr>
              <w:rFonts w:ascii="Arial" w:hAnsi="Arial" w:cs="Arial"/>
              <w:color w:val="000000"/>
            </w:rPr>
            <w:t xml:space="preserve">Koehler, E., Brown, E., &amp; </w:t>
          </w:r>
          <w:proofErr w:type="spellStart"/>
          <w:r w:rsidRPr="0019202E">
            <w:rPr>
              <w:rFonts w:ascii="Arial" w:hAnsi="Arial" w:cs="Arial"/>
              <w:color w:val="000000"/>
            </w:rPr>
            <w:t>Haneuse</w:t>
          </w:r>
          <w:proofErr w:type="spellEnd"/>
          <w:r w:rsidRPr="0019202E">
            <w:rPr>
              <w:rFonts w:ascii="Arial" w:hAnsi="Arial" w:cs="Arial"/>
              <w:color w:val="000000"/>
            </w:rPr>
            <w:t xml:space="preserve">, S. J. P. A. (2009). On the assessment of Monte Carlo error in simulation-based Statistical analyses. </w:t>
          </w:r>
          <w:r w:rsidRPr="0019202E">
            <w:rPr>
              <w:rFonts w:ascii="Arial" w:hAnsi="Arial" w:cs="Arial"/>
              <w:i/>
              <w:iCs/>
              <w:color w:val="000000"/>
            </w:rPr>
            <w:t>American Statistician</w:t>
          </w:r>
          <w:r w:rsidRPr="0019202E">
            <w:rPr>
              <w:rFonts w:ascii="Arial" w:hAnsi="Arial" w:cs="Arial"/>
              <w:color w:val="000000"/>
            </w:rPr>
            <w:t xml:space="preserve">, </w:t>
          </w:r>
          <w:r w:rsidRPr="0019202E">
            <w:rPr>
              <w:rFonts w:ascii="Arial" w:hAnsi="Arial" w:cs="Arial"/>
              <w:i/>
              <w:iCs/>
              <w:color w:val="000000"/>
            </w:rPr>
            <w:t>63</w:t>
          </w:r>
          <w:r w:rsidRPr="0019202E">
            <w:rPr>
              <w:rFonts w:ascii="Arial" w:hAnsi="Arial" w:cs="Arial"/>
              <w:color w:val="000000"/>
            </w:rPr>
            <w:t>(2), 155–162. https://doi.org/10.1198/tast.2009.0030</w:t>
          </w:r>
        </w:p>
        <w:p w14:paraId="0BE85D28" w14:textId="77777777" w:rsidR="0019202E" w:rsidRPr="0019202E" w:rsidRDefault="0019202E">
          <w:pPr>
            <w:autoSpaceDE w:val="0"/>
            <w:autoSpaceDN w:val="0"/>
            <w:ind w:hanging="480"/>
            <w:divId w:val="2117939498"/>
            <w:rPr>
              <w:rFonts w:ascii="Arial" w:hAnsi="Arial" w:cs="Arial"/>
              <w:color w:val="000000"/>
            </w:rPr>
          </w:pPr>
          <w:r w:rsidRPr="0019202E">
            <w:rPr>
              <w:rFonts w:ascii="Arial" w:hAnsi="Arial" w:cs="Arial"/>
              <w:color w:val="000000"/>
            </w:rPr>
            <w:t xml:space="preserve">Li, W., Niu, C., &amp; Bian, S. (2022). Sex ratio in the mother’s environment affects offspring population dynamics: Maternal effects on population regulation. </w:t>
          </w:r>
          <w:r w:rsidRPr="0019202E">
            <w:rPr>
              <w:rFonts w:ascii="Arial" w:hAnsi="Arial" w:cs="Arial"/>
              <w:i/>
              <w:iCs/>
              <w:color w:val="000000"/>
            </w:rPr>
            <w:t>Proceedings of the Royal Society B: Biological Sciences</w:t>
          </w:r>
          <w:r w:rsidRPr="0019202E">
            <w:rPr>
              <w:rFonts w:ascii="Arial" w:hAnsi="Arial" w:cs="Arial"/>
              <w:color w:val="000000"/>
            </w:rPr>
            <w:t xml:space="preserve">, </w:t>
          </w:r>
          <w:r w:rsidRPr="0019202E">
            <w:rPr>
              <w:rFonts w:ascii="Arial" w:hAnsi="Arial" w:cs="Arial"/>
              <w:i/>
              <w:iCs/>
              <w:color w:val="000000"/>
            </w:rPr>
            <w:t>289</w:t>
          </w:r>
          <w:r w:rsidRPr="0019202E">
            <w:rPr>
              <w:rFonts w:ascii="Arial" w:hAnsi="Arial" w:cs="Arial"/>
              <w:color w:val="000000"/>
            </w:rPr>
            <w:t>(1970). https://doi.org/10.1098/rspb.2021.2530</w:t>
          </w:r>
        </w:p>
        <w:p w14:paraId="356B26F6" w14:textId="75337EA5" w:rsidR="00DC02E6" w:rsidRDefault="00DC02E6">
          <w:pPr>
            <w:autoSpaceDE w:val="0"/>
            <w:autoSpaceDN w:val="0"/>
            <w:ind w:hanging="480"/>
            <w:divId w:val="963314064"/>
            <w:rPr>
              <w:rFonts w:ascii="Arial" w:hAnsi="Arial" w:cs="Arial"/>
              <w:color w:val="000000"/>
            </w:rPr>
          </w:pPr>
          <w:r w:rsidRPr="00DC02E6">
            <w:rPr>
              <w:rFonts w:ascii="Arial" w:hAnsi="Arial" w:cs="Arial"/>
              <w:color w:val="000000"/>
            </w:rPr>
            <w:t xml:space="preserve">Mahsun Putra, Muhammad Saleh, &amp; </w:t>
          </w:r>
          <w:proofErr w:type="spellStart"/>
          <w:r w:rsidRPr="00DC02E6">
            <w:rPr>
              <w:rFonts w:ascii="Arial" w:hAnsi="Arial" w:cs="Arial"/>
              <w:color w:val="000000"/>
            </w:rPr>
            <w:t>Juliansyah</w:t>
          </w:r>
          <w:proofErr w:type="spellEnd"/>
          <w:r w:rsidRPr="00DC02E6">
            <w:rPr>
              <w:rFonts w:ascii="Arial" w:hAnsi="Arial" w:cs="Arial"/>
              <w:color w:val="000000"/>
            </w:rPr>
            <w:t xml:space="preserve"> Roy. (2025). Analysis of Potential Economic Sectors in East Kalimantan Province and its Influence on the Superhub of the National </w:t>
          </w:r>
          <w:r w:rsidRPr="00DC02E6">
            <w:rPr>
              <w:rFonts w:ascii="Arial" w:hAnsi="Arial" w:cs="Arial"/>
              <w:color w:val="000000"/>
            </w:rPr>
            <w:lastRenderedPageBreak/>
            <w:t xml:space="preserve">Capital Development of the Archipelago. </w:t>
          </w:r>
          <w:proofErr w:type="spellStart"/>
          <w:r w:rsidRPr="00DC02E6">
            <w:rPr>
              <w:rFonts w:ascii="Arial" w:hAnsi="Arial" w:cs="Arial"/>
              <w:color w:val="000000"/>
            </w:rPr>
            <w:t>Jurnal</w:t>
          </w:r>
          <w:proofErr w:type="spellEnd"/>
          <w:r w:rsidRPr="00DC02E6">
            <w:rPr>
              <w:rFonts w:ascii="Arial" w:hAnsi="Arial" w:cs="Arial"/>
              <w:color w:val="000000"/>
            </w:rPr>
            <w:t xml:space="preserve"> </w:t>
          </w:r>
          <w:proofErr w:type="spellStart"/>
          <w:r w:rsidRPr="00DC02E6">
            <w:rPr>
              <w:rFonts w:ascii="Arial" w:hAnsi="Arial" w:cs="Arial"/>
              <w:color w:val="000000"/>
            </w:rPr>
            <w:t>Ekonomi</w:t>
          </w:r>
          <w:proofErr w:type="spellEnd"/>
          <w:r w:rsidRPr="00DC02E6">
            <w:rPr>
              <w:rFonts w:ascii="Arial" w:hAnsi="Arial" w:cs="Arial"/>
              <w:color w:val="000000"/>
            </w:rPr>
            <w:t xml:space="preserve"> Dan Pembangunan Indonesia, 3(3), 231–243. https://doi.org/10.61132/jepi.v3i3.1648</w:t>
          </w:r>
        </w:p>
        <w:p w14:paraId="6C4A80A0" w14:textId="4FACDB70" w:rsidR="0019202E" w:rsidRPr="0019202E" w:rsidRDefault="0019202E">
          <w:pPr>
            <w:autoSpaceDE w:val="0"/>
            <w:autoSpaceDN w:val="0"/>
            <w:ind w:hanging="480"/>
            <w:divId w:val="963314064"/>
            <w:rPr>
              <w:rFonts w:ascii="Arial" w:hAnsi="Arial" w:cs="Arial"/>
              <w:color w:val="000000"/>
            </w:rPr>
          </w:pPr>
          <w:r w:rsidRPr="0019202E">
            <w:rPr>
              <w:rFonts w:ascii="Arial" w:hAnsi="Arial" w:cs="Arial"/>
              <w:color w:val="000000"/>
            </w:rPr>
            <w:t xml:space="preserve">Makhlouf, Y., &amp; Lalley, C. (2023). Education Expansion, Income Inequality and Structural Transformation: Evidence </w:t>
          </w:r>
          <w:proofErr w:type="gramStart"/>
          <w:r w:rsidRPr="0019202E">
            <w:rPr>
              <w:rFonts w:ascii="Arial" w:hAnsi="Arial" w:cs="Arial"/>
              <w:color w:val="000000"/>
            </w:rPr>
            <w:t>From</w:t>
          </w:r>
          <w:proofErr w:type="gramEnd"/>
          <w:r w:rsidRPr="0019202E">
            <w:rPr>
              <w:rFonts w:ascii="Arial" w:hAnsi="Arial" w:cs="Arial"/>
              <w:color w:val="000000"/>
            </w:rPr>
            <w:t xml:space="preserve"> OECD Countries. </w:t>
          </w:r>
          <w:r w:rsidRPr="0019202E">
            <w:rPr>
              <w:rFonts w:ascii="Arial" w:hAnsi="Arial" w:cs="Arial"/>
              <w:i/>
              <w:iCs/>
              <w:color w:val="000000"/>
            </w:rPr>
            <w:t>Social Indicators Research</w:t>
          </w:r>
          <w:r w:rsidRPr="0019202E">
            <w:rPr>
              <w:rFonts w:ascii="Arial" w:hAnsi="Arial" w:cs="Arial"/>
              <w:color w:val="000000"/>
            </w:rPr>
            <w:t xml:space="preserve">, </w:t>
          </w:r>
          <w:r w:rsidRPr="0019202E">
            <w:rPr>
              <w:rFonts w:ascii="Arial" w:hAnsi="Arial" w:cs="Arial"/>
              <w:i/>
              <w:iCs/>
              <w:color w:val="000000"/>
            </w:rPr>
            <w:t>169</w:t>
          </w:r>
          <w:r w:rsidRPr="0019202E">
            <w:rPr>
              <w:rFonts w:ascii="Arial" w:hAnsi="Arial" w:cs="Arial"/>
              <w:color w:val="000000"/>
            </w:rPr>
            <w:t>(1–2), 255–281. https://doi.org/10.1007/s11205-023-03161-2</w:t>
          </w:r>
        </w:p>
        <w:p w14:paraId="013563B4" w14:textId="77777777" w:rsidR="0019202E" w:rsidRPr="0019202E" w:rsidRDefault="0019202E">
          <w:pPr>
            <w:autoSpaceDE w:val="0"/>
            <w:autoSpaceDN w:val="0"/>
            <w:ind w:hanging="480"/>
            <w:divId w:val="1911623011"/>
            <w:rPr>
              <w:rFonts w:ascii="Arial" w:hAnsi="Arial" w:cs="Arial"/>
              <w:color w:val="000000"/>
            </w:rPr>
          </w:pPr>
          <w:r w:rsidRPr="0019202E">
            <w:rPr>
              <w:rFonts w:ascii="Arial" w:hAnsi="Arial" w:cs="Arial"/>
              <w:color w:val="000000"/>
            </w:rPr>
            <w:t xml:space="preserve">Mallela, K., Singh, S. K., &amp; Srivastava, A. (2023). Remittances, financial development, and income inequality: A panel quantile regression approach. </w:t>
          </w:r>
          <w:r w:rsidRPr="0019202E">
            <w:rPr>
              <w:rFonts w:ascii="Arial" w:hAnsi="Arial" w:cs="Arial"/>
              <w:i/>
              <w:iCs/>
              <w:color w:val="000000"/>
            </w:rPr>
            <w:t>International Economics</w:t>
          </w:r>
          <w:r w:rsidRPr="0019202E">
            <w:rPr>
              <w:rFonts w:ascii="Arial" w:hAnsi="Arial" w:cs="Arial"/>
              <w:color w:val="000000"/>
            </w:rPr>
            <w:t xml:space="preserve">, </w:t>
          </w:r>
          <w:r w:rsidRPr="0019202E">
            <w:rPr>
              <w:rFonts w:ascii="Arial" w:hAnsi="Arial" w:cs="Arial"/>
              <w:i/>
              <w:iCs/>
              <w:color w:val="000000"/>
            </w:rPr>
            <w:t>175</w:t>
          </w:r>
          <w:r w:rsidRPr="0019202E">
            <w:rPr>
              <w:rFonts w:ascii="Arial" w:hAnsi="Arial" w:cs="Arial"/>
              <w:color w:val="000000"/>
            </w:rPr>
            <w:t>(July), 171–186. https://doi.org/10.1016/j.inteco.2023.07.003</w:t>
          </w:r>
        </w:p>
        <w:p w14:paraId="15BF91B9" w14:textId="4AF9DD09" w:rsidR="0019202E" w:rsidRPr="0019202E" w:rsidRDefault="0019202E">
          <w:pPr>
            <w:autoSpaceDE w:val="0"/>
            <w:autoSpaceDN w:val="0"/>
            <w:ind w:hanging="480"/>
            <w:divId w:val="1035302707"/>
            <w:rPr>
              <w:rFonts w:ascii="Arial" w:hAnsi="Arial" w:cs="Arial"/>
              <w:color w:val="000000"/>
            </w:rPr>
          </w:pPr>
          <w:r w:rsidRPr="0019202E">
            <w:rPr>
              <w:rFonts w:ascii="Arial" w:hAnsi="Arial" w:cs="Arial"/>
              <w:color w:val="000000"/>
            </w:rPr>
            <w:t xml:space="preserve">McMurray, A., Pearson, T., &amp; </w:t>
          </w:r>
          <w:proofErr w:type="spellStart"/>
          <w:r w:rsidRPr="0019202E">
            <w:rPr>
              <w:rFonts w:ascii="Arial" w:hAnsi="Arial" w:cs="Arial"/>
              <w:color w:val="000000"/>
            </w:rPr>
            <w:t>Casarim</w:t>
          </w:r>
          <w:proofErr w:type="spellEnd"/>
          <w:r w:rsidRPr="0019202E">
            <w:rPr>
              <w:rFonts w:ascii="Arial" w:hAnsi="Arial" w:cs="Arial"/>
              <w:color w:val="000000"/>
            </w:rPr>
            <w:t xml:space="preserve"> Felipe. (2017). </w:t>
          </w:r>
          <w:r w:rsidRPr="0019202E">
            <w:rPr>
              <w:rFonts w:ascii="Arial" w:hAnsi="Arial" w:cs="Arial"/>
              <w:i/>
              <w:iCs/>
              <w:color w:val="000000"/>
            </w:rPr>
            <w:t>Guidance on Applying the Monte Carlo Approach</w:t>
          </w:r>
          <w:r w:rsidRPr="0019202E">
            <w:rPr>
              <w:rFonts w:ascii="Arial" w:hAnsi="Arial" w:cs="Arial"/>
              <w:color w:val="000000"/>
            </w:rPr>
            <w:t>. 1–26.</w:t>
          </w:r>
        </w:p>
        <w:p w14:paraId="7146176F" w14:textId="77777777" w:rsidR="0019202E" w:rsidRPr="0019202E" w:rsidRDefault="0019202E">
          <w:pPr>
            <w:autoSpaceDE w:val="0"/>
            <w:autoSpaceDN w:val="0"/>
            <w:ind w:hanging="480"/>
            <w:divId w:val="1478231012"/>
            <w:rPr>
              <w:rFonts w:ascii="Arial" w:hAnsi="Arial" w:cs="Arial"/>
              <w:color w:val="000000"/>
            </w:rPr>
          </w:pPr>
          <w:r w:rsidRPr="0019202E">
            <w:rPr>
              <w:rFonts w:ascii="Arial" w:hAnsi="Arial" w:cs="Arial"/>
              <w:color w:val="000000"/>
            </w:rPr>
            <w:t xml:space="preserve">Meaney, C., &amp; </w:t>
          </w:r>
          <w:proofErr w:type="spellStart"/>
          <w:r w:rsidRPr="0019202E">
            <w:rPr>
              <w:rFonts w:ascii="Arial" w:hAnsi="Arial" w:cs="Arial"/>
              <w:color w:val="000000"/>
            </w:rPr>
            <w:t>Moineddin</w:t>
          </w:r>
          <w:proofErr w:type="spellEnd"/>
          <w:r w:rsidRPr="0019202E">
            <w:rPr>
              <w:rFonts w:ascii="Arial" w:hAnsi="Arial" w:cs="Arial"/>
              <w:color w:val="000000"/>
            </w:rPr>
            <w:t xml:space="preserve">, R. (2014). A Monte Carlo simulation study comparing linear regression, beta regression, variable-dispersion beta regression and fractional logit regression at recovering average difference measures in a two sample design. </w:t>
          </w:r>
          <w:r w:rsidRPr="0019202E">
            <w:rPr>
              <w:rFonts w:ascii="Arial" w:hAnsi="Arial" w:cs="Arial"/>
              <w:i/>
              <w:iCs/>
              <w:color w:val="000000"/>
            </w:rPr>
            <w:t>BMC Medical Research Methodology</w:t>
          </w:r>
          <w:r w:rsidRPr="0019202E">
            <w:rPr>
              <w:rFonts w:ascii="Arial" w:hAnsi="Arial" w:cs="Arial"/>
              <w:color w:val="000000"/>
            </w:rPr>
            <w:t xml:space="preserve">, </w:t>
          </w:r>
          <w:r w:rsidRPr="0019202E">
            <w:rPr>
              <w:rFonts w:ascii="Arial" w:hAnsi="Arial" w:cs="Arial"/>
              <w:i/>
              <w:iCs/>
              <w:color w:val="000000"/>
            </w:rPr>
            <w:t>14</w:t>
          </w:r>
          <w:r w:rsidRPr="0019202E">
            <w:rPr>
              <w:rFonts w:ascii="Arial" w:hAnsi="Arial" w:cs="Arial"/>
              <w:color w:val="000000"/>
            </w:rPr>
            <w:t>(1), 1–22. https://doi.org/10.1186/1471-2288-14-14</w:t>
          </w:r>
        </w:p>
        <w:p w14:paraId="28FDE421" w14:textId="418B8675" w:rsidR="0019202E" w:rsidRPr="0019202E" w:rsidRDefault="00627251">
          <w:pPr>
            <w:autoSpaceDE w:val="0"/>
            <w:autoSpaceDN w:val="0"/>
            <w:ind w:hanging="480"/>
            <w:divId w:val="1632395459"/>
            <w:rPr>
              <w:rFonts w:ascii="Arial" w:hAnsi="Arial" w:cs="Arial"/>
              <w:color w:val="000000"/>
            </w:rPr>
          </w:pPr>
          <w:r w:rsidRPr="00627251">
            <w:rPr>
              <w:rFonts w:ascii="Arial" w:hAnsi="Arial" w:cs="Arial"/>
              <w:color w:val="000000"/>
            </w:rPr>
            <w:t>Mumtaz, R., &amp; Amar, S. (2022). The Effect of Domestic Investment, Education, and Unemployment on Income Inequality in Indonesia</w:t>
          </w:r>
          <w:r w:rsidR="0019202E" w:rsidRPr="0019202E">
            <w:rPr>
              <w:rFonts w:ascii="Arial" w:hAnsi="Arial" w:cs="Arial"/>
              <w:color w:val="000000"/>
            </w:rPr>
            <w:t>.</w:t>
          </w:r>
        </w:p>
        <w:p w14:paraId="2F25818F" w14:textId="77777777" w:rsidR="0019202E" w:rsidRPr="0019202E" w:rsidRDefault="0019202E">
          <w:pPr>
            <w:autoSpaceDE w:val="0"/>
            <w:autoSpaceDN w:val="0"/>
            <w:ind w:hanging="480"/>
            <w:divId w:val="195120676"/>
            <w:rPr>
              <w:rFonts w:ascii="Arial" w:hAnsi="Arial" w:cs="Arial"/>
              <w:color w:val="000000"/>
            </w:rPr>
          </w:pPr>
          <w:proofErr w:type="spellStart"/>
          <w:r w:rsidRPr="0019202E">
            <w:rPr>
              <w:rFonts w:ascii="Arial" w:hAnsi="Arial" w:cs="Arial"/>
              <w:color w:val="000000"/>
            </w:rPr>
            <w:t>Muryani</w:t>
          </w:r>
          <w:proofErr w:type="spellEnd"/>
          <w:r w:rsidRPr="0019202E">
            <w:rPr>
              <w:rFonts w:ascii="Arial" w:hAnsi="Arial" w:cs="Arial"/>
              <w:color w:val="000000"/>
            </w:rPr>
            <w:t xml:space="preserve">, </w:t>
          </w:r>
          <w:proofErr w:type="spellStart"/>
          <w:r w:rsidRPr="0019202E">
            <w:rPr>
              <w:rFonts w:ascii="Arial" w:hAnsi="Arial" w:cs="Arial"/>
              <w:color w:val="000000"/>
            </w:rPr>
            <w:t>Esquivias</w:t>
          </w:r>
          <w:proofErr w:type="spellEnd"/>
          <w:r w:rsidRPr="0019202E">
            <w:rPr>
              <w:rFonts w:ascii="Arial" w:hAnsi="Arial" w:cs="Arial"/>
              <w:color w:val="000000"/>
            </w:rPr>
            <w:t xml:space="preserve">, M. A., Sethi, N., &amp; Iswanti, H. (2021). Dynamics of Income Inequality, Investment, and Unemployment in Indonesia. </w:t>
          </w:r>
          <w:r w:rsidRPr="0019202E">
            <w:rPr>
              <w:rFonts w:ascii="Arial" w:hAnsi="Arial" w:cs="Arial"/>
              <w:i/>
              <w:iCs/>
              <w:color w:val="000000"/>
            </w:rPr>
            <w:t>Journal of Population and Social Studies</w:t>
          </w:r>
          <w:r w:rsidRPr="0019202E">
            <w:rPr>
              <w:rFonts w:ascii="Arial" w:hAnsi="Arial" w:cs="Arial"/>
              <w:color w:val="000000"/>
            </w:rPr>
            <w:t xml:space="preserve">, </w:t>
          </w:r>
          <w:r w:rsidRPr="0019202E">
            <w:rPr>
              <w:rFonts w:ascii="Arial" w:hAnsi="Arial" w:cs="Arial"/>
              <w:i/>
              <w:iCs/>
              <w:color w:val="000000"/>
            </w:rPr>
            <w:t>29</w:t>
          </w:r>
          <w:r w:rsidRPr="0019202E">
            <w:rPr>
              <w:rFonts w:ascii="Arial" w:hAnsi="Arial" w:cs="Arial"/>
              <w:color w:val="000000"/>
            </w:rPr>
            <w:t>, 660–678. https://doi.org/10.25133/JPSSv292021.040</w:t>
          </w:r>
        </w:p>
        <w:p w14:paraId="1F44D3FC" w14:textId="77777777" w:rsidR="00BB7F35" w:rsidRDefault="00BB7F35">
          <w:pPr>
            <w:autoSpaceDE w:val="0"/>
            <w:autoSpaceDN w:val="0"/>
            <w:ind w:hanging="480"/>
            <w:divId w:val="2024281027"/>
            <w:rPr>
              <w:rFonts w:ascii="Arial" w:hAnsi="Arial" w:cs="Arial"/>
              <w:color w:val="000000"/>
              <w:lang w:val="de-DE"/>
            </w:rPr>
          </w:pPr>
          <w:r w:rsidRPr="00BB7F35">
            <w:rPr>
              <w:rFonts w:ascii="Arial" w:hAnsi="Arial" w:cs="Arial"/>
              <w:color w:val="000000"/>
              <w:lang w:val="de-DE"/>
            </w:rPr>
            <w:t>Oktavia, E. W., Istamala, N., &amp; Sagena, U. W. (2024). The Impact of the Relocation of the Indonesian National Capital and Its Challenges on Local Economic Development. SEIKO: Journal of Management &amp; Business, 7(2), 1107–1121.</w:t>
          </w:r>
        </w:p>
        <w:p w14:paraId="4B792F97" w14:textId="6EA1840C" w:rsidR="00245329" w:rsidRPr="00243652" w:rsidRDefault="0019202E" w:rsidP="00245329">
          <w:pPr>
            <w:autoSpaceDE w:val="0"/>
            <w:autoSpaceDN w:val="0"/>
            <w:ind w:hanging="480"/>
            <w:divId w:val="775757937"/>
            <w:rPr>
              <w:rFonts w:ascii="Arial" w:hAnsi="Arial" w:cs="Arial"/>
              <w:color w:val="000000"/>
            </w:rPr>
          </w:pPr>
          <w:r w:rsidRPr="0019202E">
            <w:rPr>
              <w:rFonts w:ascii="Arial" w:hAnsi="Arial" w:cs="Arial"/>
              <w:color w:val="000000"/>
            </w:rPr>
            <w:t xml:space="preserve">Papadopoulos, C. E., &amp; Yeung, H. (2001). Uncertainty estimation and Monte Carlo simulation method. </w:t>
          </w:r>
          <w:r w:rsidRPr="0019202E">
            <w:rPr>
              <w:rFonts w:ascii="Arial" w:hAnsi="Arial" w:cs="Arial"/>
              <w:i/>
              <w:iCs/>
              <w:color w:val="000000"/>
            </w:rPr>
            <w:t>Flow Measurement and Instrumentation</w:t>
          </w:r>
          <w:r w:rsidRPr="0019202E">
            <w:rPr>
              <w:rFonts w:ascii="Arial" w:hAnsi="Arial" w:cs="Arial"/>
              <w:color w:val="000000"/>
            </w:rPr>
            <w:t xml:space="preserve">, </w:t>
          </w:r>
          <w:r w:rsidRPr="0019202E">
            <w:rPr>
              <w:rFonts w:ascii="Arial" w:hAnsi="Arial" w:cs="Arial"/>
              <w:i/>
              <w:iCs/>
              <w:color w:val="000000"/>
            </w:rPr>
            <w:t>12</w:t>
          </w:r>
          <w:r w:rsidRPr="0019202E">
            <w:rPr>
              <w:rFonts w:ascii="Arial" w:hAnsi="Arial" w:cs="Arial"/>
              <w:color w:val="000000"/>
            </w:rPr>
            <w:t xml:space="preserve">(4), 291–298. </w:t>
          </w:r>
          <w:hyperlink r:id="rId19" w:history="1">
            <w:r w:rsidR="00245329" w:rsidRPr="00243652">
              <w:rPr>
                <w:rStyle w:val="Hyperlink"/>
                <w:rFonts w:ascii="Arial" w:hAnsi="Arial" w:cs="Arial"/>
              </w:rPr>
              <w:t>https://doi.org/10.1016/S0955-5986(01)00015-2</w:t>
            </w:r>
          </w:hyperlink>
        </w:p>
        <w:p w14:paraId="7758DDF2" w14:textId="77777777" w:rsidR="00245329" w:rsidRDefault="00BB7F35" w:rsidP="00245329">
          <w:pPr>
            <w:autoSpaceDE w:val="0"/>
            <w:autoSpaceDN w:val="0"/>
            <w:ind w:hanging="480"/>
            <w:divId w:val="775757937"/>
            <w:rPr>
              <w:rFonts w:ascii="Arial" w:hAnsi="Arial" w:cs="Arial"/>
              <w:color w:val="000000"/>
            </w:rPr>
          </w:pPr>
          <w:proofErr w:type="spellStart"/>
          <w:r w:rsidRPr="00243652">
            <w:rPr>
              <w:rFonts w:ascii="Arial" w:hAnsi="Arial" w:cs="Arial"/>
              <w:color w:val="000000"/>
            </w:rPr>
            <w:t>Permatasari</w:t>
          </w:r>
          <w:proofErr w:type="spellEnd"/>
          <w:r w:rsidRPr="00243652">
            <w:rPr>
              <w:rFonts w:ascii="Arial" w:hAnsi="Arial" w:cs="Arial"/>
              <w:color w:val="000000"/>
            </w:rPr>
            <w:t xml:space="preserve">, K. A., </w:t>
          </w:r>
          <w:proofErr w:type="spellStart"/>
          <w:r w:rsidRPr="00243652">
            <w:rPr>
              <w:rFonts w:ascii="Arial" w:hAnsi="Arial" w:cs="Arial"/>
              <w:color w:val="000000"/>
            </w:rPr>
            <w:t>Pambudi</w:t>
          </w:r>
          <w:proofErr w:type="spellEnd"/>
          <w:r w:rsidRPr="00243652">
            <w:rPr>
              <w:rFonts w:ascii="Arial" w:hAnsi="Arial" w:cs="Arial"/>
              <w:color w:val="000000"/>
            </w:rPr>
            <w:t xml:space="preserve">, A., </w:t>
          </w:r>
          <w:proofErr w:type="spellStart"/>
          <w:r w:rsidRPr="00243652">
            <w:rPr>
              <w:rFonts w:ascii="Arial" w:hAnsi="Arial" w:cs="Arial"/>
              <w:color w:val="000000"/>
            </w:rPr>
            <w:t>Puspitawati</w:t>
          </w:r>
          <w:proofErr w:type="spellEnd"/>
          <w:r w:rsidRPr="00243652">
            <w:rPr>
              <w:rFonts w:ascii="Arial" w:hAnsi="Arial" w:cs="Arial"/>
              <w:color w:val="000000"/>
            </w:rPr>
            <w:t xml:space="preserve">, E., &amp; </w:t>
          </w:r>
          <w:proofErr w:type="spellStart"/>
          <w:r w:rsidRPr="00243652">
            <w:rPr>
              <w:rFonts w:ascii="Arial" w:hAnsi="Arial" w:cs="Arial"/>
              <w:color w:val="000000"/>
            </w:rPr>
            <w:t>Kautsar</w:t>
          </w:r>
          <w:proofErr w:type="spellEnd"/>
          <w:r w:rsidRPr="00243652">
            <w:rPr>
              <w:rFonts w:ascii="Arial" w:hAnsi="Arial" w:cs="Arial"/>
              <w:color w:val="000000"/>
            </w:rPr>
            <w:t xml:space="preserve">, A. (2024). </w:t>
          </w:r>
          <w:r w:rsidRPr="00BB7F35">
            <w:rPr>
              <w:rFonts w:ascii="Arial" w:hAnsi="Arial" w:cs="Arial"/>
              <w:color w:val="000000"/>
            </w:rPr>
            <w:t>Analysis of Leading Sectors and Inter-Regional Inequality: A Case Study of East Kalimantan Province. East Kalimantan Province was chosen as the nation's capital due to its location. Journal of Economics, Environment, Energy, and Business, 2(1), 1–26.</w:t>
          </w:r>
        </w:p>
        <w:p w14:paraId="228CF2A2" w14:textId="52F28237" w:rsidR="00245329" w:rsidRDefault="00BB7F35" w:rsidP="00245329">
          <w:pPr>
            <w:autoSpaceDE w:val="0"/>
            <w:autoSpaceDN w:val="0"/>
            <w:ind w:hanging="480"/>
            <w:divId w:val="775757937"/>
            <w:rPr>
              <w:rFonts w:ascii="Arial" w:hAnsi="Arial" w:cs="Arial"/>
              <w:color w:val="000000"/>
            </w:rPr>
          </w:pPr>
          <w:r w:rsidRPr="00BB7F35">
            <w:rPr>
              <w:rFonts w:ascii="Arial" w:hAnsi="Arial" w:cs="Arial"/>
              <w:color w:val="000000"/>
            </w:rPr>
            <w:t xml:space="preserve">Pratiwi, M. C. Y. (2021). Analysis of Inter-Regional Inequality and Shifting Economic Structures in Kalimantan. Borneo Administrator Journal, 17(1), 131–154. </w:t>
          </w:r>
          <w:hyperlink r:id="rId20" w:history="1">
            <w:r w:rsidR="00245329" w:rsidRPr="00A51909">
              <w:rPr>
                <w:rStyle w:val="Hyperlink"/>
                <w:rFonts w:ascii="Arial" w:hAnsi="Arial" w:cs="Arial"/>
              </w:rPr>
              <w:t>https://doi.org/10.24258/jba.v17i1.779</w:t>
            </w:r>
          </w:hyperlink>
        </w:p>
        <w:p w14:paraId="55C5D35F" w14:textId="4553C223" w:rsidR="00BB7F35" w:rsidRPr="00BB7F35" w:rsidRDefault="00BB7F35" w:rsidP="00245329">
          <w:pPr>
            <w:autoSpaceDE w:val="0"/>
            <w:autoSpaceDN w:val="0"/>
            <w:ind w:hanging="480"/>
            <w:divId w:val="775757937"/>
            <w:rPr>
              <w:rFonts w:ascii="Arial" w:hAnsi="Arial" w:cs="Arial"/>
              <w:color w:val="000000"/>
            </w:rPr>
          </w:pPr>
          <w:r w:rsidRPr="00040634">
            <w:rPr>
              <w:rFonts w:ascii="Arial" w:hAnsi="Arial" w:cs="Arial"/>
              <w:color w:val="000000"/>
              <w:lang w:val="nb-NO"/>
            </w:rPr>
            <w:t xml:space="preserve">Putri, D. Y., &amp; Aminda, R. S. (2024). </w:t>
          </w:r>
          <w:r w:rsidRPr="00BB7F35">
            <w:rPr>
              <w:rFonts w:ascii="Arial" w:hAnsi="Arial" w:cs="Arial"/>
              <w:color w:val="000000"/>
            </w:rPr>
            <w:t>Analysis of Factors Influencing Income Inequality in the Special Region of Yogyakarta Province. Journal of Development Economics and Digitalization, 3(1), 87–108.</w:t>
          </w:r>
        </w:p>
        <w:p w14:paraId="1DA8826F" w14:textId="51045B6A" w:rsidR="0019202E" w:rsidRPr="0019202E" w:rsidRDefault="0019202E" w:rsidP="00BB7F35">
          <w:pPr>
            <w:autoSpaceDE w:val="0"/>
            <w:autoSpaceDN w:val="0"/>
            <w:ind w:hanging="480"/>
            <w:divId w:val="982730313"/>
            <w:rPr>
              <w:rFonts w:ascii="Arial" w:hAnsi="Arial" w:cs="Arial"/>
              <w:color w:val="000000"/>
            </w:rPr>
          </w:pPr>
          <w:r w:rsidRPr="0019202E">
            <w:rPr>
              <w:rFonts w:ascii="Arial" w:hAnsi="Arial" w:cs="Arial"/>
              <w:color w:val="000000"/>
            </w:rPr>
            <w:t xml:space="preserve">Qian, N. (2008). Missing women and the price of tea in China: The effect of sex-specific earnings on sex imbalance. </w:t>
          </w:r>
          <w:r w:rsidRPr="0019202E">
            <w:rPr>
              <w:rFonts w:ascii="Arial" w:hAnsi="Arial" w:cs="Arial"/>
              <w:i/>
              <w:iCs/>
              <w:color w:val="000000"/>
            </w:rPr>
            <w:t>Quarterly Journal of Economics</w:t>
          </w:r>
          <w:r w:rsidRPr="0019202E">
            <w:rPr>
              <w:rFonts w:ascii="Arial" w:hAnsi="Arial" w:cs="Arial"/>
              <w:color w:val="000000"/>
            </w:rPr>
            <w:t xml:space="preserve">, </w:t>
          </w:r>
          <w:r w:rsidRPr="0019202E">
            <w:rPr>
              <w:rFonts w:ascii="Arial" w:hAnsi="Arial" w:cs="Arial"/>
              <w:i/>
              <w:iCs/>
              <w:color w:val="000000"/>
            </w:rPr>
            <w:t>123</w:t>
          </w:r>
          <w:r w:rsidRPr="0019202E">
            <w:rPr>
              <w:rFonts w:ascii="Arial" w:hAnsi="Arial" w:cs="Arial"/>
              <w:color w:val="000000"/>
            </w:rPr>
            <w:t>(3), 1251–1285. https://doi.org/10.1162/qjec.2008.123.3.1251</w:t>
          </w:r>
        </w:p>
        <w:p w14:paraId="7E9F9E4E" w14:textId="5B3312AB" w:rsidR="0019202E" w:rsidRPr="0019202E" w:rsidRDefault="0019202E">
          <w:pPr>
            <w:autoSpaceDE w:val="0"/>
            <w:autoSpaceDN w:val="0"/>
            <w:ind w:hanging="480"/>
            <w:divId w:val="317072732"/>
            <w:rPr>
              <w:rFonts w:ascii="Arial" w:hAnsi="Arial" w:cs="Arial"/>
              <w:color w:val="000000"/>
            </w:rPr>
          </w:pPr>
          <w:proofErr w:type="spellStart"/>
          <w:r w:rsidRPr="0019202E">
            <w:rPr>
              <w:rFonts w:ascii="Arial" w:hAnsi="Arial" w:cs="Arial"/>
              <w:color w:val="000000"/>
            </w:rPr>
            <w:t>Ratnasari</w:t>
          </w:r>
          <w:proofErr w:type="spellEnd"/>
          <w:r w:rsidRPr="0019202E">
            <w:rPr>
              <w:rFonts w:ascii="Arial" w:hAnsi="Arial" w:cs="Arial"/>
              <w:color w:val="000000"/>
            </w:rPr>
            <w:t xml:space="preserve">, V., Audha, S. H., &amp; Dani, A. T. R. (2023). Statistical modeling to analyze factors affecting the middle-income trap in Indonesia using panel data regression. </w:t>
          </w:r>
          <w:proofErr w:type="spellStart"/>
          <w:r w:rsidRPr="0019202E">
            <w:rPr>
              <w:rFonts w:ascii="Arial" w:hAnsi="Arial" w:cs="Arial"/>
              <w:i/>
              <w:iCs/>
              <w:color w:val="000000"/>
            </w:rPr>
            <w:t>MethodsX</w:t>
          </w:r>
          <w:proofErr w:type="spellEnd"/>
          <w:r w:rsidRPr="0019202E">
            <w:rPr>
              <w:rFonts w:ascii="Arial" w:hAnsi="Arial" w:cs="Arial"/>
              <w:color w:val="000000"/>
            </w:rPr>
            <w:t xml:space="preserve">, </w:t>
          </w:r>
          <w:r w:rsidRPr="0019202E">
            <w:rPr>
              <w:rFonts w:ascii="Arial" w:hAnsi="Arial" w:cs="Arial"/>
              <w:i/>
              <w:iCs/>
              <w:color w:val="000000"/>
            </w:rPr>
            <w:t>11</w:t>
          </w:r>
          <w:r w:rsidRPr="0019202E">
            <w:rPr>
              <w:rFonts w:ascii="Arial" w:hAnsi="Arial" w:cs="Arial"/>
              <w:color w:val="000000"/>
            </w:rPr>
            <w:t>(September), 102379. https://doi.org/10.1016/j.mex.2023.102379</w:t>
          </w:r>
        </w:p>
        <w:p w14:paraId="4C8914D0" w14:textId="77777777" w:rsidR="0019202E" w:rsidRPr="0019202E" w:rsidRDefault="0019202E">
          <w:pPr>
            <w:autoSpaceDE w:val="0"/>
            <w:autoSpaceDN w:val="0"/>
            <w:ind w:hanging="480"/>
            <w:divId w:val="328407331"/>
            <w:rPr>
              <w:rFonts w:ascii="Arial" w:hAnsi="Arial" w:cs="Arial"/>
              <w:color w:val="000000"/>
            </w:rPr>
          </w:pPr>
          <w:r w:rsidRPr="0019202E">
            <w:rPr>
              <w:rFonts w:ascii="Arial" w:hAnsi="Arial" w:cs="Arial"/>
              <w:color w:val="000000"/>
            </w:rPr>
            <w:t xml:space="preserve">Republic Indonesia. (2022). </w:t>
          </w:r>
          <w:proofErr w:type="spellStart"/>
          <w:r w:rsidRPr="0019202E">
            <w:rPr>
              <w:rFonts w:ascii="Arial" w:hAnsi="Arial" w:cs="Arial"/>
              <w:color w:val="000000"/>
            </w:rPr>
            <w:t>Undang-Undang</w:t>
          </w:r>
          <w:proofErr w:type="spellEnd"/>
          <w:r w:rsidRPr="0019202E">
            <w:rPr>
              <w:rFonts w:ascii="Arial" w:hAnsi="Arial" w:cs="Arial"/>
              <w:color w:val="000000"/>
            </w:rPr>
            <w:t xml:space="preserve"> </w:t>
          </w:r>
          <w:proofErr w:type="spellStart"/>
          <w:r w:rsidRPr="0019202E">
            <w:rPr>
              <w:rFonts w:ascii="Arial" w:hAnsi="Arial" w:cs="Arial"/>
              <w:color w:val="000000"/>
            </w:rPr>
            <w:t>Republik</w:t>
          </w:r>
          <w:proofErr w:type="spellEnd"/>
          <w:r w:rsidRPr="0019202E">
            <w:rPr>
              <w:rFonts w:ascii="Arial" w:hAnsi="Arial" w:cs="Arial"/>
              <w:color w:val="000000"/>
            </w:rPr>
            <w:t xml:space="preserve"> Indonesia </w:t>
          </w:r>
          <w:proofErr w:type="spellStart"/>
          <w:r w:rsidRPr="0019202E">
            <w:rPr>
              <w:rFonts w:ascii="Arial" w:hAnsi="Arial" w:cs="Arial"/>
              <w:color w:val="000000"/>
            </w:rPr>
            <w:t>Nomor</w:t>
          </w:r>
          <w:proofErr w:type="spellEnd"/>
          <w:r w:rsidRPr="0019202E">
            <w:rPr>
              <w:rFonts w:ascii="Arial" w:hAnsi="Arial" w:cs="Arial"/>
              <w:color w:val="000000"/>
            </w:rPr>
            <w:t xml:space="preserve"> 3 </w:t>
          </w:r>
          <w:proofErr w:type="spellStart"/>
          <w:r w:rsidRPr="0019202E">
            <w:rPr>
              <w:rFonts w:ascii="Arial" w:hAnsi="Arial" w:cs="Arial"/>
              <w:color w:val="000000"/>
            </w:rPr>
            <w:t>Tahun</w:t>
          </w:r>
          <w:proofErr w:type="spellEnd"/>
          <w:r w:rsidRPr="0019202E">
            <w:rPr>
              <w:rFonts w:ascii="Arial" w:hAnsi="Arial" w:cs="Arial"/>
              <w:color w:val="000000"/>
            </w:rPr>
            <w:t xml:space="preserve"> 2022 </w:t>
          </w:r>
          <w:proofErr w:type="spellStart"/>
          <w:r w:rsidRPr="0019202E">
            <w:rPr>
              <w:rFonts w:ascii="Arial" w:hAnsi="Arial" w:cs="Arial"/>
              <w:color w:val="000000"/>
            </w:rPr>
            <w:t>Tentang</w:t>
          </w:r>
          <w:proofErr w:type="spellEnd"/>
          <w:r w:rsidRPr="0019202E">
            <w:rPr>
              <w:rFonts w:ascii="Arial" w:hAnsi="Arial" w:cs="Arial"/>
              <w:color w:val="000000"/>
            </w:rPr>
            <w:t xml:space="preserve"> </w:t>
          </w:r>
          <w:proofErr w:type="spellStart"/>
          <w:r w:rsidRPr="0019202E">
            <w:rPr>
              <w:rFonts w:ascii="Arial" w:hAnsi="Arial" w:cs="Arial"/>
              <w:color w:val="000000"/>
            </w:rPr>
            <w:t>Ibu</w:t>
          </w:r>
          <w:proofErr w:type="spellEnd"/>
          <w:r w:rsidRPr="0019202E">
            <w:rPr>
              <w:rFonts w:ascii="Arial" w:hAnsi="Arial" w:cs="Arial"/>
              <w:color w:val="000000"/>
            </w:rPr>
            <w:t xml:space="preserve"> Kota Negara. </w:t>
          </w:r>
          <w:r w:rsidRPr="0019202E">
            <w:rPr>
              <w:rFonts w:ascii="Arial" w:hAnsi="Arial" w:cs="Arial"/>
              <w:i/>
              <w:iCs/>
              <w:color w:val="000000"/>
            </w:rPr>
            <w:t>Indonesian Government</w:t>
          </w:r>
          <w:r w:rsidRPr="0019202E">
            <w:rPr>
              <w:rFonts w:ascii="Arial" w:hAnsi="Arial" w:cs="Arial"/>
              <w:color w:val="000000"/>
            </w:rPr>
            <w:t xml:space="preserve">, </w:t>
          </w:r>
          <w:r w:rsidRPr="0019202E">
            <w:rPr>
              <w:rFonts w:ascii="Arial" w:hAnsi="Arial" w:cs="Arial"/>
              <w:i/>
              <w:iCs/>
              <w:color w:val="000000"/>
            </w:rPr>
            <w:t>1</w:t>
          </w:r>
          <w:r w:rsidRPr="0019202E">
            <w:rPr>
              <w:rFonts w:ascii="Arial" w:hAnsi="Arial" w:cs="Arial"/>
              <w:color w:val="000000"/>
            </w:rPr>
            <w:t>(1), 14.</w:t>
          </w:r>
        </w:p>
        <w:p w14:paraId="3DBD9DBE" w14:textId="394B8345" w:rsidR="0019202E" w:rsidRPr="0019202E" w:rsidRDefault="0019202E">
          <w:pPr>
            <w:autoSpaceDE w:val="0"/>
            <w:autoSpaceDN w:val="0"/>
            <w:ind w:hanging="480"/>
            <w:divId w:val="1439839073"/>
            <w:rPr>
              <w:rFonts w:ascii="Arial" w:hAnsi="Arial" w:cs="Arial"/>
              <w:color w:val="000000"/>
            </w:rPr>
          </w:pPr>
          <w:r w:rsidRPr="0019202E">
            <w:rPr>
              <w:rFonts w:ascii="Arial" w:hAnsi="Arial" w:cs="Arial"/>
              <w:color w:val="000000"/>
            </w:rPr>
            <w:t xml:space="preserve">Rose, E. J., Moodie, E. E. M., &amp; Shortreed, S. M. (2023). Monte Carlo sensitivity analysis for unmeasured confounding in dynamic treatment regimes. </w:t>
          </w:r>
          <w:r w:rsidRPr="0019202E">
            <w:rPr>
              <w:rFonts w:ascii="Arial" w:hAnsi="Arial" w:cs="Arial"/>
              <w:i/>
              <w:iCs/>
              <w:color w:val="000000"/>
            </w:rPr>
            <w:t>Biometrical Journal</w:t>
          </w:r>
          <w:r w:rsidRPr="0019202E">
            <w:rPr>
              <w:rFonts w:ascii="Arial" w:hAnsi="Arial" w:cs="Arial"/>
              <w:color w:val="000000"/>
            </w:rPr>
            <w:t xml:space="preserve">, </w:t>
          </w:r>
          <w:r w:rsidRPr="0019202E">
            <w:rPr>
              <w:rFonts w:ascii="Arial" w:hAnsi="Arial" w:cs="Arial"/>
              <w:i/>
              <w:iCs/>
              <w:color w:val="000000"/>
            </w:rPr>
            <w:t>65</w:t>
          </w:r>
          <w:r w:rsidRPr="0019202E">
            <w:rPr>
              <w:rFonts w:ascii="Arial" w:hAnsi="Arial" w:cs="Arial"/>
              <w:color w:val="000000"/>
            </w:rPr>
            <w:t>(5). https://doi.org/10.1002/bimj.202100359</w:t>
          </w:r>
        </w:p>
        <w:p w14:paraId="78E9823A" w14:textId="20F7BDA4" w:rsidR="001217C7" w:rsidRDefault="001217C7" w:rsidP="001217C7">
          <w:pPr>
            <w:autoSpaceDE w:val="0"/>
            <w:autoSpaceDN w:val="0"/>
            <w:ind w:hanging="480"/>
            <w:divId w:val="1687516659"/>
            <w:rPr>
              <w:rFonts w:ascii="Arial" w:hAnsi="Arial" w:cs="Arial"/>
              <w:color w:val="000000"/>
            </w:rPr>
          </w:pPr>
          <w:r w:rsidRPr="001217C7">
            <w:rPr>
              <w:rFonts w:ascii="Arial" w:hAnsi="Arial" w:cs="Arial"/>
              <w:color w:val="000000"/>
            </w:rPr>
            <w:t xml:space="preserve">S. Dai, S. I., Canon, S., &amp; </w:t>
          </w:r>
          <w:proofErr w:type="spellStart"/>
          <w:r w:rsidRPr="001217C7">
            <w:rPr>
              <w:rFonts w:ascii="Arial" w:hAnsi="Arial" w:cs="Arial"/>
              <w:color w:val="000000"/>
            </w:rPr>
            <w:t>Bauty</w:t>
          </w:r>
          <w:proofErr w:type="spellEnd"/>
          <w:r w:rsidRPr="001217C7">
            <w:rPr>
              <w:rFonts w:ascii="Arial" w:hAnsi="Arial" w:cs="Arial"/>
              <w:color w:val="000000"/>
            </w:rPr>
            <w:t xml:space="preserve">, D. O. (2023). Analysis of the Influence of RLS, Per Capita Expenditure, </w:t>
          </w:r>
          <w:proofErr w:type="spellStart"/>
          <w:r w:rsidRPr="001217C7">
            <w:rPr>
              <w:rFonts w:ascii="Arial" w:hAnsi="Arial" w:cs="Arial"/>
              <w:color w:val="000000"/>
            </w:rPr>
            <w:t>Uhh</w:t>
          </w:r>
          <w:proofErr w:type="spellEnd"/>
          <w:r w:rsidRPr="001217C7">
            <w:rPr>
              <w:rFonts w:ascii="Arial" w:hAnsi="Arial" w:cs="Arial"/>
              <w:color w:val="000000"/>
            </w:rPr>
            <w:t xml:space="preserve">, and Poverty Level on Income Distribution Inequality in KBI and KTI. </w:t>
          </w:r>
          <w:proofErr w:type="spellStart"/>
          <w:r w:rsidRPr="001217C7">
            <w:rPr>
              <w:rFonts w:ascii="Arial" w:hAnsi="Arial" w:cs="Arial"/>
              <w:color w:val="000000"/>
            </w:rPr>
            <w:t>Jesya</w:t>
          </w:r>
          <w:proofErr w:type="spellEnd"/>
          <w:r w:rsidRPr="001217C7">
            <w:rPr>
              <w:rFonts w:ascii="Arial" w:hAnsi="Arial" w:cs="Arial"/>
              <w:color w:val="000000"/>
            </w:rPr>
            <w:t xml:space="preserve">, 6(1), 535–544. </w:t>
          </w:r>
          <w:hyperlink r:id="rId21" w:history="1">
            <w:r w:rsidRPr="002A1D4F">
              <w:rPr>
                <w:rStyle w:val="Hyperlink"/>
                <w:rFonts w:ascii="Arial" w:hAnsi="Arial" w:cs="Arial"/>
              </w:rPr>
              <w:t>https://doi.org/10.36778/jesya.v6i1.950</w:t>
            </w:r>
          </w:hyperlink>
        </w:p>
        <w:p w14:paraId="3F6F27EA" w14:textId="036FF8E5" w:rsidR="0019202E" w:rsidRPr="00243652" w:rsidRDefault="0019202E" w:rsidP="001217C7">
          <w:pPr>
            <w:autoSpaceDE w:val="0"/>
            <w:autoSpaceDN w:val="0"/>
            <w:ind w:hanging="480"/>
            <w:divId w:val="1687516659"/>
            <w:rPr>
              <w:rFonts w:ascii="Arial" w:hAnsi="Arial" w:cs="Arial"/>
              <w:color w:val="000000"/>
            </w:rPr>
          </w:pPr>
          <w:proofErr w:type="spellStart"/>
          <w:r w:rsidRPr="0019202E">
            <w:rPr>
              <w:rFonts w:ascii="Arial" w:hAnsi="Arial" w:cs="Arial"/>
              <w:color w:val="000000"/>
            </w:rPr>
            <w:t>Satri</w:t>
          </w:r>
          <w:proofErr w:type="spellEnd"/>
          <w:r w:rsidRPr="0019202E">
            <w:rPr>
              <w:rFonts w:ascii="Arial" w:hAnsi="Arial" w:cs="Arial"/>
              <w:color w:val="000000"/>
            </w:rPr>
            <w:t xml:space="preserve"> </w:t>
          </w:r>
          <w:proofErr w:type="spellStart"/>
          <w:r w:rsidRPr="0019202E">
            <w:rPr>
              <w:rFonts w:ascii="Arial" w:hAnsi="Arial" w:cs="Arial"/>
              <w:color w:val="000000"/>
            </w:rPr>
            <w:t>Yani</w:t>
          </w:r>
          <w:proofErr w:type="spellEnd"/>
          <w:r w:rsidRPr="0019202E">
            <w:rPr>
              <w:rFonts w:ascii="Arial" w:hAnsi="Arial" w:cs="Arial"/>
              <w:color w:val="000000"/>
            </w:rPr>
            <w:t xml:space="preserve">, R. K. (2020). </w:t>
          </w:r>
          <w:r w:rsidRPr="00245329">
            <w:rPr>
              <w:rFonts w:ascii="Arial" w:hAnsi="Arial" w:cs="Arial"/>
              <w:color w:val="000000"/>
              <w:lang w:val="nb-NO"/>
            </w:rPr>
            <w:t xml:space="preserve">ANALISIS FAKTOR YANG MEMPENGAUHI KINERJA KEUANGAN DAERAH KABUPATEN/KOTA DI JAWA BARAT. </w:t>
          </w:r>
          <w:proofErr w:type="spellStart"/>
          <w:r w:rsidRPr="00243652">
            <w:rPr>
              <w:rFonts w:ascii="Arial" w:hAnsi="Arial" w:cs="Arial"/>
              <w:i/>
              <w:iCs/>
              <w:color w:val="000000"/>
            </w:rPr>
            <w:t>Jurnal</w:t>
          </w:r>
          <w:proofErr w:type="spellEnd"/>
          <w:r w:rsidRPr="00243652">
            <w:rPr>
              <w:rFonts w:ascii="Arial" w:hAnsi="Arial" w:cs="Arial"/>
              <w:i/>
              <w:iCs/>
              <w:color w:val="000000"/>
            </w:rPr>
            <w:t xml:space="preserve"> Optimum</w:t>
          </w:r>
          <w:r w:rsidRPr="00243652">
            <w:rPr>
              <w:rFonts w:ascii="Arial" w:hAnsi="Arial" w:cs="Arial"/>
              <w:color w:val="000000"/>
            </w:rPr>
            <w:t xml:space="preserve">, </w:t>
          </w:r>
          <w:r w:rsidRPr="00243652">
            <w:rPr>
              <w:rFonts w:ascii="Arial" w:hAnsi="Arial" w:cs="Arial"/>
              <w:i/>
              <w:iCs/>
              <w:color w:val="000000"/>
            </w:rPr>
            <w:t>10</w:t>
          </w:r>
          <w:r w:rsidRPr="00243652">
            <w:rPr>
              <w:rFonts w:ascii="Arial" w:hAnsi="Arial" w:cs="Arial"/>
              <w:color w:val="000000"/>
            </w:rPr>
            <w:t>, 103–111.</w:t>
          </w:r>
        </w:p>
        <w:p w14:paraId="0FBB137F" w14:textId="77777777" w:rsidR="0019202E" w:rsidRPr="0019202E" w:rsidRDefault="0019202E">
          <w:pPr>
            <w:autoSpaceDE w:val="0"/>
            <w:autoSpaceDN w:val="0"/>
            <w:ind w:hanging="480"/>
            <w:divId w:val="813959075"/>
            <w:rPr>
              <w:rFonts w:ascii="Arial" w:hAnsi="Arial" w:cs="Arial"/>
              <w:color w:val="000000"/>
            </w:rPr>
          </w:pPr>
          <w:proofErr w:type="spellStart"/>
          <w:r w:rsidRPr="0019202E">
            <w:rPr>
              <w:rFonts w:ascii="Arial" w:hAnsi="Arial" w:cs="Arial"/>
              <w:color w:val="000000"/>
            </w:rPr>
            <w:t>Schmidheiny</w:t>
          </w:r>
          <w:proofErr w:type="spellEnd"/>
          <w:r w:rsidRPr="0019202E">
            <w:rPr>
              <w:rFonts w:ascii="Arial" w:hAnsi="Arial" w:cs="Arial"/>
              <w:color w:val="000000"/>
            </w:rPr>
            <w:t xml:space="preserve">, K. (2023). Monte Carlo simulations. </w:t>
          </w:r>
          <w:r w:rsidRPr="0019202E">
            <w:rPr>
              <w:rFonts w:ascii="Arial" w:hAnsi="Arial" w:cs="Arial"/>
              <w:i/>
              <w:iCs/>
              <w:color w:val="000000"/>
            </w:rPr>
            <w:t xml:space="preserve">Short Guides to </w:t>
          </w:r>
          <w:proofErr w:type="spellStart"/>
          <w:r w:rsidRPr="0019202E">
            <w:rPr>
              <w:rFonts w:ascii="Arial" w:hAnsi="Arial" w:cs="Arial"/>
              <w:i/>
              <w:iCs/>
              <w:color w:val="000000"/>
            </w:rPr>
            <w:t>Microeconometrics</w:t>
          </w:r>
          <w:proofErr w:type="spellEnd"/>
          <w:r w:rsidRPr="0019202E">
            <w:rPr>
              <w:rFonts w:ascii="Arial" w:hAnsi="Arial" w:cs="Arial"/>
              <w:color w:val="000000"/>
            </w:rPr>
            <w:t>, 103–105. https://doi.org/10.4324/9781410600875-26</w:t>
          </w:r>
        </w:p>
        <w:p w14:paraId="16E7BBDE" w14:textId="77777777" w:rsidR="0019202E" w:rsidRPr="00245329" w:rsidRDefault="0019202E">
          <w:pPr>
            <w:autoSpaceDE w:val="0"/>
            <w:autoSpaceDN w:val="0"/>
            <w:ind w:hanging="480"/>
            <w:divId w:val="1444809411"/>
            <w:rPr>
              <w:rFonts w:ascii="Arial" w:hAnsi="Arial" w:cs="Arial"/>
              <w:color w:val="000000"/>
              <w:lang w:val="nb-NO"/>
            </w:rPr>
          </w:pPr>
          <w:r w:rsidRPr="00245329">
            <w:rPr>
              <w:rFonts w:ascii="Arial" w:hAnsi="Arial" w:cs="Arial"/>
              <w:color w:val="000000"/>
              <w:lang w:val="nb-NO"/>
            </w:rPr>
            <w:lastRenderedPageBreak/>
            <w:t xml:space="preserve">Setyadi, S., Indriyani, L., &amp; Resmawati, R. T. (2022). </w:t>
          </w:r>
          <w:r w:rsidRPr="0019202E">
            <w:rPr>
              <w:rFonts w:ascii="Arial" w:hAnsi="Arial" w:cs="Arial"/>
              <w:color w:val="000000"/>
            </w:rPr>
            <w:t xml:space="preserve">Estimating the Impact of Social and Economic Factors on Income Inequality in Indonesia. </w:t>
          </w:r>
          <w:r w:rsidRPr="00245329">
            <w:rPr>
              <w:rFonts w:ascii="Arial" w:hAnsi="Arial" w:cs="Arial"/>
              <w:i/>
              <w:iCs/>
              <w:color w:val="000000"/>
              <w:lang w:val="nb-NO"/>
            </w:rPr>
            <w:t>Buletin Studi Ekonomi</w:t>
          </w:r>
          <w:r w:rsidRPr="00245329">
            <w:rPr>
              <w:rFonts w:ascii="Arial" w:hAnsi="Arial" w:cs="Arial"/>
              <w:color w:val="000000"/>
              <w:lang w:val="nb-NO"/>
            </w:rPr>
            <w:t xml:space="preserve">, </w:t>
          </w:r>
          <w:r w:rsidRPr="00245329">
            <w:rPr>
              <w:rFonts w:ascii="Arial" w:hAnsi="Arial" w:cs="Arial"/>
              <w:i/>
              <w:iCs/>
              <w:color w:val="000000"/>
              <w:lang w:val="nb-NO"/>
            </w:rPr>
            <w:t>27</w:t>
          </w:r>
          <w:r w:rsidRPr="00245329">
            <w:rPr>
              <w:rFonts w:ascii="Arial" w:hAnsi="Arial" w:cs="Arial"/>
              <w:color w:val="000000"/>
              <w:lang w:val="nb-NO"/>
            </w:rPr>
            <w:t>(1), 53. https://doi.org/10.24843/bse.2022.v27.i01.p06</w:t>
          </w:r>
        </w:p>
        <w:p w14:paraId="531EE720" w14:textId="77777777" w:rsidR="0019202E" w:rsidRPr="00245329" w:rsidRDefault="0019202E">
          <w:pPr>
            <w:autoSpaceDE w:val="0"/>
            <w:autoSpaceDN w:val="0"/>
            <w:ind w:hanging="480"/>
            <w:divId w:val="1486702946"/>
            <w:rPr>
              <w:rFonts w:ascii="Arial" w:hAnsi="Arial" w:cs="Arial"/>
              <w:color w:val="000000"/>
              <w:lang w:val="nb-NO"/>
            </w:rPr>
          </w:pPr>
          <w:r w:rsidRPr="00245329">
            <w:rPr>
              <w:rFonts w:ascii="Arial" w:hAnsi="Arial" w:cs="Arial"/>
              <w:color w:val="000000"/>
              <w:lang w:val="nb-NO"/>
            </w:rPr>
            <w:t xml:space="preserve">Shao, Y., Liu, W., &amp; Ji, M. (2019). </w:t>
          </w:r>
          <w:r w:rsidRPr="0019202E">
            <w:rPr>
              <w:rFonts w:ascii="Arial" w:hAnsi="Arial" w:cs="Arial"/>
              <w:color w:val="000000"/>
            </w:rPr>
            <w:t xml:space="preserve">Education equity in special education transfer payments to low-income groups. </w:t>
          </w:r>
          <w:r w:rsidRPr="00245329">
            <w:rPr>
              <w:rFonts w:ascii="Arial" w:hAnsi="Arial" w:cs="Arial"/>
              <w:i/>
              <w:iCs/>
              <w:color w:val="000000"/>
              <w:lang w:val="nb-NO"/>
            </w:rPr>
            <w:t>Revista de Cercetare Si Interventie Sociala</w:t>
          </w:r>
          <w:r w:rsidRPr="00245329">
            <w:rPr>
              <w:rFonts w:ascii="Arial" w:hAnsi="Arial" w:cs="Arial"/>
              <w:color w:val="000000"/>
              <w:lang w:val="nb-NO"/>
            </w:rPr>
            <w:t xml:space="preserve">, </w:t>
          </w:r>
          <w:r w:rsidRPr="00245329">
            <w:rPr>
              <w:rFonts w:ascii="Arial" w:hAnsi="Arial" w:cs="Arial"/>
              <w:i/>
              <w:iCs/>
              <w:color w:val="000000"/>
              <w:lang w:val="nb-NO"/>
            </w:rPr>
            <w:t>65</w:t>
          </w:r>
          <w:r w:rsidRPr="00245329">
            <w:rPr>
              <w:rFonts w:ascii="Arial" w:hAnsi="Arial" w:cs="Arial"/>
              <w:color w:val="000000"/>
              <w:lang w:val="nb-NO"/>
            </w:rPr>
            <w:t>, 163–186. https://doi.org/10.33788/rcis.65.11</w:t>
          </w:r>
        </w:p>
        <w:p w14:paraId="25789FBE" w14:textId="0F628386" w:rsidR="001217C7" w:rsidRDefault="001217C7">
          <w:pPr>
            <w:autoSpaceDE w:val="0"/>
            <w:autoSpaceDN w:val="0"/>
            <w:ind w:hanging="480"/>
            <w:divId w:val="1055470953"/>
            <w:rPr>
              <w:rFonts w:ascii="Arial" w:hAnsi="Arial" w:cs="Arial"/>
              <w:color w:val="000000"/>
            </w:rPr>
          </w:pPr>
          <w:proofErr w:type="spellStart"/>
          <w:r w:rsidRPr="001217C7">
            <w:rPr>
              <w:rFonts w:ascii="Arial" w:hAnsi="Arial" w:cs="Arial"/>
              <w:color w:val="000000"/>
            </w:rPr>
            <w:t>Sihombing</w:t>
          </w:r>
          <w:proofErr w:type="spellEnd"/>
          <w:r w:rsidRPr="001217C7">
            <w:rPr>
              <w:rFonts w:ascii="Arial" w:hAnsi="Arial" w:cs="Arial"/>
              <w:color w:val="000000"/>
            </w:rPr>
            <w:t xml:space="preserve">, R. (2023). Educational Equity: A Case Study of 34 Provinces in Indonesia. </w:t>
          </w:r>
          <w:proofErr w:type="spellStart"/>
          <w:r w:rsidRPr="001217C7">
            <w:rPr>
              <w:rFonts w:ascii="Arial" w:hAnsi="Arial" w:cs="Arial"/>
              <w:color w:val="000000"/>
            </w:rPr>
            <w:t>Parahyangan</w:t>
          </w:r>
          <w:proofErr w:type="spellEnd"/>
          <w:r w:rsidRPr="001217C7">
            <w:rPr>
              <w:rFonts w:ascii="Arial" w:hAnsi="Arial" w:cs="Arial"/>
              <w:color w:val="000000"/>
            </w:rPr>
            <w:t xml:space="preserve"> Economic Development Review, 1(2), 143–151. </w:t>
          </w:r>
          <w:hyperlink r:id="rId22" w:history="1">
            <w:r w:rsidRPr="002A1D4F">
              <w:rPr>
                <w:rStyle w:val="Hyperlink"/>
                <w:rFonts w:ascii="Arial" w:hAnsi="Arial" w:cs="Arial"/>
              </w:rPr>
              <w:t>https://doi.org/10.26593/pedr.v1i2.6670</w:t>
            </w:r>
          </w:hyperlink>
        </w:p>
        <w:p w14:paraId="7A9AA4FF" w14:textId="2DCCD0F2" w:rsidR="0019202E" w:rsidRPr="0019202E" w:rsidRDefault="0019202E">
          <w:pPr>
            <w:autoSpaceDE w:val="0"/>
            <w:autoSpaceDN w:val="0"/>
            <w:ind w:hanging="480"/>
            <w:divId w:val="1055470953"/>
            <w:rPr>
              <w:rFonts w:ascii="Arial" w:hAnsi="Arial" w:cs="Arial"/>
              <w:color w:val="000000"/>
            </w:rPr>
          </w:pPr>
          <w:r w:rsidRPr="0019202E">
            <w:rPr>
              <w:rFonts w:ascii="Arial" w:hAnsi="Arial" w:cs="Arial"/>
              <w:color w:val="000000"/>
            </w:rPr>
            <w:t xml:space="preserve">Sin, G. (2024). Global sensitivity analysis using Monte Carlo estimation under fat-tailed distributions. </w:t>
          </w:r>
          <w:r w:rsidRPr="0019202E">
            <w:rPr>
              <w:rFonts w:ascii="Arial" w:hAnsi="Arial" w:cs="Arial"/>
              <w:i/>
              <w:iCs/>
              <w:color w:val="000000"/>
            </w:rPr>
            <w:t>Chemical Engineering Science</w:t>
          </w:r>
          <w:r w:rsidRPr="0019202E">
            <w:rPr>
              <w:rFonts w:ascii="Arial" w:hAnsi="Arial" w:cs="Arial"/>
              <w:color w:val="000000"/>
            </w:rPr>
            <w:t xml:space="preserve">, </w:t>
          </w:r>
          <w:r w:rsidRPr="0019202E">
            <w:rPr>
              <w:rFonts w:ascii="Arial" w:hAnsi="Arial" w:cs="Arial"/>
              <w:i/>
              <w:iCs/>
              <w:color w:val="000000"/>
            </w:rPr>
            <w:t>294</w:t>
          </w:r>
          <w:r w:rsidRPr="0019202E">
            <w:rPr>
              <w:rFonts w:ascii="Arial" w:hAnsi="Arial" w:cs="Arial"/>
              <w:color w:val="000000"/>
            </w:rPr>
            <w:t>(3), 120124. https://doi.org/10.1016/j.ces.2024.120124</w:t>
          </w:r>
        </w:p>
        <w:p w14:paraId="6AEFA03F" w14:textId="66E38D81" w:rsidR="00245329" w:rsidRDefault="0019202E" w:rsidP="00245329">
          <w:pPr>
            <w:autoSpaceDE w:val="0"/>
            <w:autoSpaceDN w:val="0"/>
            <w:ind w:hanging="480"/>
            <w:divId w:val="1507405451"/>
            <w:rPr>
              <w:rFonts w:ascii="Arial" w:hAnsi="Arial" w:cs="Arial"/>
              <w:color w:val="000000"/>
              <w:lang w:val="nb-NO"/>
            </w:rPr>
          </w:pPr>
          <w:proofErr w:type="spellStart"/>
          <w:r w:rsidRPr="0019202E">
            <w:rPr>
              <w:rFonts w:ascii="Arial" w:hAnsi="Arial" w:cs="Arial"/>
              <w:color w:val="000000"/>
            </w:rPr>
            <w:t>Soegoto</w:t>
          </w:r>
          <w:proofErr w:type="spellEnd"/>
          <w:r w:rsidRPr="0019202E">
            <w:rPr>
              <w:rFonts w:ascii="Arial" w:hAnsi="Arial" w:cs="Arial"/>
              <w:color w:val="000000"/>
            </w:rPr>
            <w:t xml:space="preserve">, D., </w:t>
          </w:r>
          <w:proofErr w:type="spellStart"/>
          <w:r w:rsidRPr="0019202E">
            <w:rPr>
              <w:rFonts w:ascii="Arial" w:hAnsi="Arial" w:cs="Arial"/>
              <w:color w:val="000000"/>
            </w:rPr>
            <w:t>Wiganepdo</w:t>
          </w:r>
          <w:proofErr w:type="spellEnd"/>
          <w:r w:rsidRPr="0019202E">
            <w:rPr>
              <w:rFonts w:ascii="Arial" w:hAnsi="Arial" w:cs="Arial"/>
              <w:color w:val="000000"/>
            </w:rPr>
            <w:t xml:space="preserve">, S., &amp; </w:t>
          </w:r>
          <w:proofErr w:type="spellStart"/>
          <w:r w:rsidRPr="0019202E">
            <w:rPr>
              <w:rFonts w:ascii="Arial" w:hAnsi="Arial" w:cs="Arial"/>
              <w:color w:val="000000"/>
            </w:rPr>
            <w:t>Surdiatno</w:t>
          </w:r>
          <w:proofErr w:type="spellEnd"/>
          <w:r w:rsidRPr="0019202E">
            <w:rPr>
              <w:rFonts w:ascii="Arial" w:hAnsi="Arial" w:cs="Arial"/>
              <w:color w:val="000000"/>
            </w:rPr>
            <w:t xml:space="preserve">, H. (2024). the Role of Domestic Investment in Poverty Reduction in 11 Provinces in Java, Bali, </w:t>
          </w:r>
          <w:proofErr w:type="spellStart"/>
          <w:r w:rsidRPr="0019202E">
            <w:rPr>
              <w:rFonts w:ascii="Arial" w:hAnsi="Arial" w:cs="Arial"/>
              <w:color w:val="000000"/>
            </w:rPr>
            <w:t>Ntt</w:t>
          </w:r>
          <w:proofErr w:type="spellEnd"/>
          <w:r w:rsidRPr="0019202E">
            <w:rPr>
              <w:rFonts w:ascii="Arial" w:hAnsi="Arial" w:cs="Arial"/>
              <w:color w:val="000000"/>
            </w:rPr>
            <w:t xml:space="preserve">, </w:t>
          </w:r>
          <w:proofErr w:type="spellStart"/>
          <w:r w:rsidRPr="0019202E">
            <w:rPr>
              <w:rFonts w:ascii="Arial" w:hAnsi="Arial" w:cs="Arial"/>
              <w:color w:val="000000"/>
            </w:rPr>
            <w:t>Ntb</w:t>
          </w:r>
          <w:proofErr w:type="spellEnd"/>
          <w:r w:rsidRPr="0019202E">
            <w:rPr>
              <w:rFonts w:ascii="Arial" w:hAnsi="Arial" w:cs="Arial"/>
              <w:color w:val="000000"/>
            </w:rPr>
            <w:t xml:space="preserve"> and Maluku. </w:t>
          </w:r>
          <w:r w:rsidRPr="00245329">
            <w:rPr>
              <w:rFonts w:ascii="Arial" w:hAnsi="Arial" w:cs="Arial"/>
              <w:i/>
              <w:iCs/>
              <w:color w:val="000000"/>
              <w:lang w:val="nb-NO"/>
            </w:rPr>
            <w:t>Jurnal Riset Bisnis Dan Manajemen</w:t>
          </w:r>
          <w:r w:rsidRPr="00245329">
            <w:rPr>
              <w:rFonts w:ascii="Arial" w:hAnsi="Arial" w:cs="Arial"/>
              <w:color w:val="000000"/>
              <w:lang w:val="nb-NO"/>
            </w:rPr>
            <w:t xml:space="preserve">, </w:t>
          </w:r>
          <w:r w:rsidRPr="00245329">
            <w:rPr>
              <w:rFonts w:ascii="Arial" w:hAnsi="Arial" w:cs="Arial"/>
              <w:i/>
              <w:iCs/>
              <w:color w:val="000000"/>
              <w:lang w:val="nb-NO"/>
            </w:rPr>
            <w:t>17</w:t>
          </w:r>
          <w:r w:rsidRPr="00245329">
            <w:rPr>
              <w:rFonts w:ascii="Arial" w:hAnsi="Arial" w:cs="Arial"/>
              <w:color w:val="000000"/>
              <w:lang w:val="nb-NO"/>
            </w:rPr>
            <w:t xml:space="preserve">(2), 57–64. </w:t>
          </w:r>
          <w:hyperlink r:id="rId23" w:history="1">
            <w:r w:rsidR="00245329" w:rsidRPr="00A51909">
              <w:rPr>
                <w:rStyle w:val="Hyperlink"/>
                <w:rFonts w:ascii="Arial" w:hAnsi="Arial" w:cs="Arial"/>
                <w:lang w:val="nb-NO"/>
              </w:rPr>
              <w:t>https://doi.org/10.23969/jrbm.v17i2.12985</w:t>
            </w:r>
          </w:hyperlink>
        </w:p>
        <w:p w14:paraId="370EAD82" w14:textId="642BE46E" w:rsidR="00243652" w:rsidRPr="00243652" w:rsidRDefault="00243652" w:rsidP="00245329">
          <w:pPr>
            <w:autoSpaceDE w:val="0"/>
            <w:autoSpaceDN w:val="0"/>
            <w:ind w:hanging="480"/>
            <w:divId w:val="1507405451"/>
            <w:rPr>
              <w:rFonts w:ascii="Arial" w:hAnsi="Arial" w:cs="Arial"/>
              <w:color w:val="000000"/>
            </w:rPr>
          </w:pPr>
          <w:r w:rsidRPr="00243652">
            <w:rPr>
              <w:rFonts w:ascii="Arial" w:hAnsi="Arial" w:cs="Arial"/>
              <w:color w:val="000000"/>
            </w:rPr>
            <w:t xml:space="preserve">Statistics Indonesia. (2024). What is the </w:t>
          </w:r>
          <w:r w:rsidR="0064623E">
            <w:rPr>
              <w:rFonts w:ascii="Arial" w:hAnsi="Arial" w:cs="Arial"/>
              <w:color w:val="000000"/>
            </w:rPr>
            <w:t>GINI</w:t>
          </w:r>
          <w:r w:rsidRPr="00243652">
            <w:rPr>
              <w:rFonts w:ascii="Arial" w:hAnsi="Arial" w:cs="Arial"/>
              <w:color w:val="000000"/>
            </w:rPr>
            <w:t xml:space="preserve"> Ratio? </w:t>
          </w:r>
          <w:r w:rsidRPr="002741F2">
            <w:rPr>
              <w:rFonts w:ascii="Arial" w:hAnsi="Arial" w:cs="Arial"/>
              <w:color w:val="000000"/>
            </w:rPr>
            <w:t>Central Statistics Agency</w:t>
          </w:r>
          <w:r w:rsidRPr="00243652">
            <w:rPr>
              <w:rFonts w:ascii="Arial" w:hAnsi="Arial" w:cs="Arial"/>
              <w:color w:val="000000"/>
            </w:rPr>
            <w:t>,</w:t>
          </w:r>
          <w:r>
            <w:rPr>
              <w:rFonts w:ascii="Arial" w:hAnsi="Arial" w:cs="Arial"/>
              <w:color w:val="000000"/>
            </w:rPr>
            <w:t xml:space="preserve"> </w:t>
          </w:r>
          <w:proofErr w:type="spellStart"/>
          <w:r w:rsidRPr="00243652">
            <w:rPr>
              <w:rFonts w:ascii="Arial" w:hAnsi="Arial" w:cs="Arial"/>
              <w:color w:val="000000"/>
            </w:rPr>
            <w:t>Blora.</w:t>
          </w:r>
          <w:r>
            <w:rPr>
              <w:rFonts w:ascii="Arial" w:hAnsi="Arial" w:cs="Arial"/>
              <w:color w:val="000000"/>
            </w:rPr>
            <w:t>Regency</w:t>
          </w:r>
          <w:proofErr w:type="spellEnd"/>
          <w:r w:rsidRPr="00243652">
            <w:rPr>
              <w:rFonts w:ascii="Arial" w:hAnsi="Arial" w:cs="Arial"/>
              <w:color w:val="000000"/>
            </w:rPr>
            <w:t xml:space="preserve"> https://blorakab.bps.go.id/id/news/2024/02/06/293/apa-itu-</w:t>
          </w:r>
          <w:r w:rsidR="0064623E">
            <w:rPr>
              <w:rFonts w:ascii="Arial" w:hAnsi="Arial" w:cs="Arial"/>
              <w:color w:val="000000"/>
            </w:rPr>
            <w:t>GINI</w:t>
          </w:r>
          <w:r w:rsidRPr="00243652">
            <w:rPr>
              <w:rFonts w:ascii="Arial" w:hAnsi="Arial" w:cs="Arial"/>
              <w:color w:val="000000"/>
            </w:rPr>
            <w:t>-ratio</w:t>
          </w:r>
          <w:r>
            <w:rPr>
              <w:rFonts w:ascii="Arial" w:hAnsi="Arial" w:cs="Arial"/>
              <w:color w:val="000000"/>
            </w:rPr>
            <w:t>-</w:t>
          </w:r>
          <w:r w:rsidRPr="00243652">
            <w:rPr>
              <w:rFonts w:ascii="Arial" w:hAnsi="Arial" w:cs="Arial"/>
              <w:color w:val="000000"/>
            </w:rPr>
            <w:t>.html</w:t>
          </w:r>
        </w:p>
        <w:p w14:paraId="4B7DC409" w14:textId="32D1D615" w:rsidR="00245329" w:rsidRPr="00245329" w:rsidRDefault="002741F2" w:rsidP="00245329">
          <w:pPr>
            <w:autoSpaceDE w:val="0"/>
            <w:autoSpaceDN w:val="0"/>
            <w:ind w:hanging="480"/>
            <w:divId w:val="1507405451"/>
            <w:rPr>
              <w:rFonts w:ascii="Arial" w:hAnsi="Arial" w:cs="Arial"/>
              <w:color w:val="000000"/>
            </w:rPr>
          </w:pPr>
          <w:r w:rsidRPr="002741F2">
            <w:rPr>
              <w:rFonts w:ascii="Arial" w:hAnsi="Arial" w:cs="Arial"/>
              <w:color w:val="000000"/>
            </w:rPr>
            <w:t xml:space="preserve">Statistics Indonesia. (2024). Sex Ratio. Central Statistics Agency, </w:t>
          </w:r>
          <w:proofErr w:type="spellStart"/>
          <w:r w:rsidRPr="002741F2">
            <w:rPr>
              <w:rFonts w:ascii="Arial" w:hAnsi="Arial" w:cs="Arial"/>
              <w:color w:val="000000"/>
            </w:rPr>
            <w:t>Gunung</w:t>
          </w:r>
          <w:proofErr w:type="spellEnd"/>
          <w:r w:rsidRPr="002741F2">
            <w:rPr>
              <w:rFonts w:ascii="Arial" w:hAnsi="Arial" w:cs="Arial"/>
              <w:color w:val="000000"/>
            </w:rPr>
            <w:t xml:space="preserve"> </w:t>
          </w:r>
          <w:proofErr w:type="spellStart"/>
          <w:r w:rsidRPr="002741F2">
            <w:rPr>
              <w:rFonts w:ascii="Arial" w:hAnsi="Arial" w:cs="Arial"/>
              <w:color w:val="000000"/>
            </w:rPr>
            <w:t>Kidul</w:t>
          </w:r>
          <w:proofErr w:type="spellEnd"/>
          <w:r w:rsidRPr="002741F2">
            <w:rPr>
              <w:rFonts w:ascii="Arial" w:hAnsi="Arial" w:cs="Arial"/>
              <w:color w:val="000000"/>
            </w:rPr>
            <w:t xml:space="preserve"> Regency.</w:t>
          </w:r>
        </w:p>
        <w:p w14:paraId="3CC8778C" w14:textId="40B4F5AC" w:rsidR="002741F2" w:rsidRPr="00245329" w:rsidRDefault="002741F2" w:rsidP="00245329">
          <w:pPr>
            <w:autoSpaceDE w:val="0"/>
            <w:autoSpaceDN w:val="0"/>
            <w:ind w:hanging="480"/>
            <w:divId w:val="1507405451"/>
            <w:rPr>
              <w:rFonts w:ascii="Arial" w:hAnsi="Arial" w:cs="Arial"/>
              <w:color w:val="000000"/>
            </w:rPr>
          </w:pPr>
          <w:r w:rsidRPr="002741F2">
            <w:rPr>
              <w:rFonts w:ascii="Arial" w:hAnsi="Arial" w:cs="Arial"/>
              <w:color w:val="000000"/>
            </w:rPr>
            <w:t>Statistics Indonesia. (2024). [New Method] Average Years of Schooling (RLS) (Years).</w:t>
          </w:r>
          <w:r w:rsidR="00245329">
            <w:rPr>
              <w:rFonts w:ascii="Arial" w:hAnsi="Arial" w:cs="Arial"/>
              <w:color w:val="000000"/>
            </w:rPr>
            <w:t xml:space="preserve"> </w:t>
          </w:r>
          <w:r w:rsidRPr="002741F2">
            <w:rPr>
              <w:rFonts w:ascii="Arial" w:hAnsi="Arial" w:cs="Arial"/>
              <w:color w:val="000000"/>
            </w:rPr>
            <w:t>Central Statistics Agency, East Kalimantan Province. https://kaltim.bps.go.id/id/statistics-table/2/NjUjMg==/-metode-baru--rata-rata-lama-sekolah--rls-.html</w:t>
          </w:r>
        </w:p>
        <w:p w14:paraId="29EC9D91" w14:textId="2EC06CF5" w:rsidR="002741F2" w:rsidRDefault="002741F2" w:rsidP="002741F2">
          <w:pPr>
            <w:autoSpaceDE w:val="0"/>
            <w:autoSpaceDN w:val="0"/>
            <w:ind w:hanging="480"/>
            <w:divId w:val="475873706"/>
            <w:rPr>
              <w:rFonts w:ascii="Arial" w:hAnsi="Arial" w:cs="Arial"/>
              <w:color w:val="000000"/>
            </w:rPr>
          </w:pPr>
          <w:r w:rsidRPr="002741F2">
            <w:rPr>
              <w:rFonts w:ascii="Arial" w:hAnsi="Arial" w:cs="Arial"/>
              <w:color w:val="000000"/>
            </w:rPr>
            <w:t xml:space="preserve">Statistics Indonesia. (2025). </w:t>
          </w:r>
          <w:r w:rsidR="0064623E">
            <w:rPr>
              <w:rFonts w:ascii="Arial" w:hAnsi="Arial" w:cs="Arial"/>
              <w:color w:val="000000"/>
            </w:rPr>
            <w:t>GINI</w:t>
          </w:r>
          <w:r w:rsidRPr="002741F2">
            <w:rPr>
              <w:rFonts w:ascii="Arial" w:hAnsi="Arial" w:cs="Arial"/>
              <w:color w:val="000000"/>
            </w:rPr>
            <w:t xml:space="preserve"> Coefficient by Province in Kalimantan, 2024. Central Statistics Agency, North Kalimantan Province. </w:t>
          </w:r>
          <w:hyperlink r:id="rId24" w:history="1">
            <w:r w:rsidRPr="002A1D4F">
              <w:rPr>
                <w:rStyle w:val="Hyperlink"/>
                <w:rFonts w:ascii="Arial" w:hAnsi="Arial" w:cs="Arial"/>
              </w:rPr>
              <w:t>https://kaltara.bps.go.id/id/statistics-table/2/NzQjMg==/koefisien-</w:t>
            </w:r>
            <w:r w:rsidR="0064623E">
              <w:rPr>
                <w:rStyle w:val="Hyperlink"/>
                <w:rFonts w:ascii="Arial" w:hAnsi="Arial" w:cs="Arial"/>
              </w:rPr>
              <w:t>GINI</w:t>
            </w:r>
            <w:r w:rsidRPr="002A1D4F">
              <w:rPr>
                <w:rStyle w:val="Hyperlink"/>
                <w:rFonts w:ascii="Arial" w:hAnsi="Arial" w:cs="Arial"/>
              </w:rPr>
              <w:t>-menurut-provinsi-di-kalimantan.html</w:t>
            </w:r>
          </w:hyperlink>
        </w:p>
        <w:p w14:paraId="64CC0307" w14:textId="51601F02" w:rsidR="0019202E" w:rsidRPr="0019202E" w:rsidRDefault="0019202E" w:rsidP="002741F2">
          <w:pPr>
            <w:autoSpaceDE w:val="0"/>
            <w:autoSpaceDN w:val="0"/>
            <w:ind w:hanging="480"/>
            <w:divId w:val="475873706"/>
            <w:rPr>
              <w:rFonts w:ascii="Arial" w:hAnsi="Arial" w:cs="Arial"/>
              <w:color w:val="000000"/>
            </w:rPr>
          </w:pPr>
          <w:proofErr w:type="spellStart"/>
          <w:r w:rsidRPr="0019202E">
            <w:rPr>
              <w:rFonts w:ascii="Arial" w:hAnsi="Arial" w:cs="Arial"/>
              <w:color w:val="000000"/>
            </w:rPr>
            <w:t>Suharsih</w:t>
          </w:r>
          <w:proofErr w:type="spellEnd"/>
          <w:r w:rsidRPr="0019202E">
            <w:rPr>
              <w:rFonts w:ascii="Arial" w:hAnsi="Arial" w:cs="Arial"/>
              <w:color w:val="000000"/>
            </w:rPr>
            <w:t xml:space="preserve">, S., </w:t>
          </w:r>
          <w:proofErr w:type="spellStart"/>
          <w:r w:rsidRPr="0019202E">
            <w:rPr>
              <w:rFonts w:ascii="Arial" w:hAnsi="Arial" w:cs="Arial"/>
              <w:color w:val="000000"/>
            </w:rPr>
            <w:t>Thorif</w:t>
          </w:r>
          <w:proofErr w:type="spellEnd"/>
          <w:r w:rsidRPr="0019202E">
            <w:rPr>
              <w:rFonts w:ascii="Arial" w:hAnsi="Arial" w:cs="Arial"/>
              <w:color w:val="000000"/>
            </w:rPr>
            <w:t xml:space="preserve">, A., Qurrota ‘Aini, M., &amp; Sinaga, A. D. (2024). The Influence of Health Facilities and Personnel on Life Expectancy in Yogyakarta Province. </w:t>
          </w:r>
          <w:r w:rsidRPr="0019202E">
            <w:rPr>
              <w:rFonts w:ascii="Arial" w:hAnsi="Arial" w:cs="Arial"/>
              <w:i/>
              <w:iCs/>
              <w:color w:val="000000"/>
            </w:rPr>
            <w:t>Asian Journal of Economics, Business and Accounting</w:t>
          </w:r>
          <w:r w:rsidRPr="0019202E">
            <w:rPr>
              <w:rFonts w:ascii="Arial" w:hAnsi="Arial" w:cs="Arial"/>
              <w:color w:val="000000"/>
            </w:rPr>
            <w:t xml:space="preserve">, </w:t>
          </w:r>
          <w:r w:rsidRPr="0019202E">
            <w:rPr>
              <w:rFonts w:ascii="Arial" w:hAnsi="Arial" w:cs="Arial"/>
              <w:i/>
              <w:iCs/>
              <w:color w:val="000000"/>
            </w:rPr>
            <w:t>24</w:t>
          </w:r>
          <w:r w:rsidRPr="0019202E">
            <w:rPr>
              <w:rFonts w:ascii="Arial" w:hAnsi="Arial" w:cs="Arial"/>
              <w:color w:val="000000"/>
            </w:rPr>
            <w:t>(6), 507–514. https://doi.org/10.9734/ajeba/2024/v24i61377</w:t>
          </w:r>
        </w:p>
        <w:p w14:paraId="64B376F6" w14:textId="6F92775A" w:rsidR="0019202E" w:rsidRPr="0019202E" w:rsidRDefault="0019202E">
          <w:pPr>
            <w:autoSpaceDE w:val="0"/>
            <w:autoSpaceDN w:val="0"/>
            <w:ind w:hanging="480"/>
            <w:divId w:val="737677800"/>
            <w:rPr>
              <w:rFonts w:ascii="Arial" w:hAnsi="Arial" w:cs="Arial"/>
              <w:color w:val="000000"/>
            </w:rPr>
          </w:pPr>
          <w:r w:rsidRPr="0019202E">
            <w:rPr>
              <w:rFonts w:ascii="Arial" w:hAnsi="Arial" w:cs="Arial"/>
              <w:color w:val="000000"/>
            </w:rPr>
            <w:t xml:space="preserve">Sun, J. J., Yeh, T. M., &amp; Pai, F. Y. (2022). Application of Monte Carlo Simulation to Study the Probability of Confidence Level under the PFMEA’s Action Priority. </w:t>
          </w:r>
          <w:r w:rsidRPr="0019202E">
            <w:rPr>
              <w:rFonts w:ascii="Arial" w:hAnsi="Arial" w:cs="Arial"/>
              <w:i/>
              <w:iCs/>
              <w:color w:val="000000"/>
            </w:rPr>
            <w:t>Mathematics</w:t>
          </w:r>
          <w:r w:rsidRPr="0019202E">
            <w:rPr>
              <w:rFonts w:ascii="Arial" w:hAnsi="Arial" w:cs="Arial"/>
              <w:color w:val="000000"/>
            </w:rPr>
            <w:t xml:space="preserve">, </w:t>
          </w:r>
          <w:r w:rsidRPr="0019202E">
            <w:rPr>
              <w:rFonts w:ascii="Arial" w:hAnsi="Arial" w:cs="Arial"/>
              <w:i/>
              <w:iCs/>
              <w:color w:val="000000"/>
            </w:rPr>
            <w:t>10</w:t>
          </w:r>
          <w:r w:rsidRPr="0019202E">
            <w:rPr>
              <w:rFonts w:ascii="Arial" w:hAnsi="Arial" w:cs="Arial"/>
              <w:color w:val="000000"/>
            </w:rPr>
            <w:t>(15). https://doi.org/10.3390/math10152596</w:t>
          </w:r>
        </w:p>
        <w:p w14:paraId="78EA4825" w14:textId="60F9998D" w:rsidR="0019202E" w:rsidRPr="0019202E" w:rsidRDefault="0019202E">
          <w:pPr>
            <w:autoSpaceDE w:val="0"/>
            <w:autoSpaceDN w:val="0"/>
            <w:ind w:hanging="480"/>
            <w:divId w:val="176426513"/>
            <w:rPr>
              <w:rFonts w:ascii="Arial" w:hAnsi="Arial" w:cs="Arial"/>
              <w:color w:val="000000"/>
            </w:rPr>
          </w:pPr>
          <w:r w:rsidRPr="00EF33B5">
            <w:rPr>
              <w:rFonts w:ascii="Arial" w:hAnsi="Arial" w:cs="Arial"/>
              <w:color w:val="000000"/>
              <w:lang w:val="nb-NO"/>
            </w:rPr>
            <w:t xml:space="preserve">Talafha, Q., Bashayreh, A., Abdelhadi, S., &amp; Alsamman, A. Y. (2025). </w:t>
          </w:r>
          <w:r w:rsidRPr="0019202E">
            <w:rPr>
              <w:rFonts w:ascii="Arial" w:hAnsi="Arial" w:cs="Arial"/>
              <w:color w:val="000000"/>
            </w:rPr>
            <w:t xml:space="preserve">Consequences of gender inequality on economic development: an empirical approach for OECD countries. </w:t>
          </w:r>
          <w:r w:rsidRPr="0019202E">
            <w:rPr>
              <w:rFonts w:ascii="Arial" w:hAnsi="Arial" w:cs="Arial"/>
              <w:i/>
              <w:iCs/>
              <w:color w:val="000000"/>
            </w:rPr>
            <w:t>Discover Sustainability</w:t>
          </w:r>
          <w:r w:rsidRPr="0019202E">
            <w:rPr>
              <w:rFonts w:ascii="Arial" w:hAnsi="Arial" w:cs="Arial"/>
              <w:color w:val="000000"/>
            </w:rPr>
            <w:t xml:space="preserve">, </w:t>
          </w:r>
          <w:r w:rsidRPr="0019202E">
            <w:rPr>
              <w:rFonts w:ascii="Arial" w:hAnsi="Arial" w:cs="Arial"/>
              <w:i/>
              <w:iCs/>
              <w:color w:val="000000"/>
            </w:rPr>
            <w:t>6</w:t>
          </w:r>
          <w:r w:rsidRPr="0019202E">
            <w:rPr>
              <w:rFonts w:ascii="Arial" w:hAnsi="Arial" w:cs="Arial"/>
              <w:color w:val="000000"/>
            </w:rPr>
            <w:t>(1). https://doi.org/10.1007/s43621-025-00816-7</w:t>
          </w:r>
        </w:p>
        <w:p w14:paraId="6A8172F1" w14:textId="4D89A87B" w:rsidR="00296D73" w:rsidRDefault="00296D73">
          <w:pPr>
            <w:autoSpaceDE w:val="0"/>
            <w:autoSpaceDN w:val="0"/>
            <w:ind w:hanging="480"/>
            <w:divId w:val="1213231891"/>
            <w:rPr>
              <w:rFonts w:ascii="Arial" w:hAnsi="Arial" w:cs="Arial"/>
              <w:color w:val="000000"/>
            </w:rPr>
          </w:pPr>
          <w:r w:rsidRPr="00296D73">
            <w:rPr>
              <w:rFonts w:ascii="Arial" w:hAnsi="Arial" w:cs="Arial"/>
              <w:color w:val="000000"/>
            </w:rPr>
            <w:t xml:space="preserve">Wulandari, D. S., Ariza, A. F., &amp; Nurhayati, N. (2023). The Effect of the Relocation of the National Capital on Investment in </w:t>
          </w:r>
          <w:proofErr w:type="spellStart"/>
          <w:r w:rsidRPr="00296D73">
            <w:rPr>
              <w:rFonts w:ascii="Arial" w:hAnsi="Arial" w:cs="Arial"/>
              <w:color w:val="000000"/>
            </w:rPr>
            <w:t>Tabalong</w:t>
          </w:r>
          <w:proofErr w:type="spellEnd"/>
          <w:r w:rsidRPr="00296D73">
            <w:rPr>
              <w:rFonts w:ascii="Arial" w:hAnsi="Arial" w:cs="Arial"/>
              <w:color w:val="000000"/>
            </w:rPr>
            <w:t xml:space="preserve"> Regency, South Kalimantan. Journal on Education, 5(2), 3804–3807. </w:t>
          </w:r>
          <w:hyperlink r:id="rId25" w:history="1">
            <w:r w:rsidRPr="002A1D4F">
              <w:rPr>
                <w:rStyle w:val="Hyperlink"/>
                <w:rFonts w:ascii="Arial" w:hAnsi="Arial" w:cs="Arial"/>
              </w:rPr>
              <w:t>https://doi.org/10.31004/joe.v5i2.1063</w:t>
            </w:r>
          </w:hyperlink>
        </w:p>
        <w:p w14:paraId="4F6B0073" w14:textId="1832A8C6" w:rsidR="0019202E" w:rsidRPr="0019202E" w:rsidRDefault="0019202E">
          <w:pPr>
            <w:autoSpaceDE w:val="0"/>
            <w:autoSpaceDN w:val="0"/>
            <w:ind w:hanging="480"/>
            <w:divId w:val="1213231891"/>
            <w:rPr>
              <w:rFonts w:ascii="Arial" w:hAnsi="Arial" w:cs="Arial"/>
              <w:color w:val="000000"/>
            </w:rPr>
          </w:pPr>
          <w:r w:rsidRPr="0019202E">
            <w:rPr>
              <w:rFonts w:ascii="Arial" w:hAnsi="Arial" w:cs="Arial"/>
              <w:color w:val="000000"/>
            </w:rPr>
            <w:t xml:space="preserve">Xu, M., Chen, S., Chen, J., &amp; Zhang, T. (2023). Non-linear links between human capital, educational inequality and income inequality, evidence from China. </w:t>
          </w:r>
          <w:proofErr w:type="spellStart"/>
          <w:r w:rsidRPr="0019202E">
            <w:rPr>
              <w:rFonts w:ascii="Arial" w:hAnsi="Arial" w:cs="Arial"/>
              <w:i/>
              <w:iCs/>
              <w:color w:val="000000"/>
            </w:rPr>
            <w:t>PLoS</w:t>
          </w:r>
          <w:proofErr w:type="spellEnd"/>
          <w:r w:rsidRPr="0019202E">
            <w:rPr>
              <w:rFonts w:ascii="Arial" w:hAnsi="Arial" w:cs="Arial"/>
              <w:i/>
              <w:iCs/>
              <w:color w:val="000000"/>
            </w:rPr>
            <w:t xml:space="preserve"> ONE</w:t>
          </w:r>
          <w:r w:rsidRPr="0019202E">
            <w:rPr>
              <w:rFonts w:ascii="Arial" w:hAnsi="Arial" w:cs="Arial"/>
              <w:color w:val="000000"/>
            </w:rPr>
            <w:t xml:space="preserve">, </w:t>
          </w:r>
          <w:r w:rsidRPr="0019202E">
            <w:rPr>
              <w:rFonts w:ascii="Arial" w:hAnsi="Arial" w:cs="Arial"/>
              <w:i/>
              <w:iCs/>
              <w:color w:val="000000"/>
            </w:rPr>
            <w:t>18</w:t>
          </w:r>
          <w:r w:rsidRPr="0019202E">
            <w:rPr>
              <w:rFonts w:ascii="Arial" w:hAnsi="Arial" w:cs="Arial"/>
              <w:color w:val="000000"/>
            </w:rPr>
            <w:t>(8 August), 1–18. https://doi.org/10.1371/journal.pone.0288966</w:t>
          </w:r>
        </w:p>
        <w:p w14:paraId="389DF614" w14:textId="56FD281F" w:rsidR="0019202E" w:rsidRPr="00FB3A86" w:rsidRDefault="0019202E" w:rsidP="0019202E">
          <w:pPr>
            <w:pStyle w:val="Body"/>
            <w:spacing w:after="0"/>
            <w:rPr>
              <w:rFonts w:ascii="Arial" w:hAnsi="Arial" w:cs="Arial"/>
              <w:b/>
            </w:rPr>
            <w:sectPr w:rsidR="0019202E" w:rsidRPr="00FB3A86" w:rsidSect="005F661C">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19202E">
            <w:rPr>
              <w:color w:val="000000"/>
            </w:rPr>
            <w:t> </w:t>
          </w:r>
        </w:p>
      </w:sdtContent>
    </w:sdt>
    <w:p w14:paraId="1EF63F80" w14:textId="77777777" w:rsidR="0019202E" w:rsidRPr="00FB3A86" w:rsidRDefault="0019202E" w:rsidP="005E6E4A">
      <w:pPr>
        <w:pStyle w:val="Appendix"/>
        <w:spacing w:after="0"/>
        <w:jc w:val="both"/>
        <w:rPr>
          <w:rFonts w:ascii="Arial" w:hAnsi="Arial" w:cs="Arial"/>
          <w:b w:val="0"/>
        </w:rPr>
      </w:pPr>
    </w:p>
    <w:sectPr w:rsidR="0019202E" w:rsidRPr="00FB3A86" w:rsidSect="005F661C">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A823" w14:textId="77777777" w:rsidR="002B42F8" w:rsidRDefault="002B42F8" w:rsidP="00C37E61">
      <w:r>
        <w:separator/>
      </w:r>
    </w:p>
  </w:endnote>
  <w:endnote w:type="continuationSeparator" w:id="0">
    <w:p w14:paraId="72BF0B4A" w14:textId="77777777" w:rsidR="002B42F8" w:rsidRDefault="002B42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DEB2" w14:textId="77777777" w:rsidR="0019202E" w:rsidRPr="00C37E61" w:rsidRDefault="0019202E"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23E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8FBA" w14:textId="77777777" w:rsidR="002B42F8" w:rsidRDefault="002B42F8" w:rsidP="00C37E61">
      <w:r>
        <w:separator/>
      </w:r>
    </w:p>
  </w:footnote>
  <w:footnote w:type="continuationSeparator" w:id="0">
    <w:p w14:paraId="163F05AE" w14:textId="77777777" w:rsidR="002B42F8" w:rsidRDefault="002B42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D810" w14:textId="1224CBB2" w:rsidR="005F661C" w:rsidRDefault="002B42F8">
    <w:pPr>
      <w:pStyle w:val="Header"/>
    </w:pPr>
    <w:r>
      <w:rPr>
        <w:noProof/>
      </w:rPr>
      <w:pict w14:anchorId="4D9CC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A013" w14:textId="60E92D83" w:rsidR="005F661C" w:rsidRDefault="002B42F8">
    <w:pPr>
      <w:pStyle w:val="Header"/>
    </w:pPr>
    <w:r>
      <w:rPr>
        <w:noProof/>
      </w:rPr>
      <w:pict w14:anchorId="554F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1081" w14:textId="678055D4" w:rsidR="0019202E" w:rsidRPr="00296529" w:rsidRDefault="002B42F8" w:rsidP="00296529">
    <w:pPr>
      <w:ind w:left="2160"/>
      <w:jc w:val="center"/>
      <w:rPr>
        <w:rFonts w:ascii="Times New Roman" w:eastAsia="Calibri" w:hAnsi="Times New Roman"/>
        <w:i/>
        <w:sz w:val="18"/>
        <w:szCs w:val="22"/>
      </w:rPr>
    </w:pPr>
    <w:r>
      <w:rPr>
        <w:noProof/>
      </w:rPr>
      <w:pict w14:anchorId="36514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57EC45" w14:textId="77777777" w:rsidR="0019202E" w:rsidRPr="00296529" w:rsidRDefault="0019202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0FF0E1" w14:textId="77777777" w:rsidR="0019202E" w:rsidRPr="00296529" w:rsidRDefault="0019202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98AB19" w14:textId="77777777" w:rsidR="0019202E" w:rsidRPr="00296529" w:rsidRDefault="0019202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8C33D" w14:textId="77777777" w:rsidR="0019202E" w:rsidRDefault="0019202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6B6E1" w14:textId="77777777" w:rsidR="0019202E" w:rsidRDefault="0019202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A6A9" w14:textId="77777777" w:rsidR="0019202E" w:rsidRDefault="001920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BE61" w14:textId="40D0FC23" w:rsidR="005F661C" w:rsidRDefault="002B42F8">
    <w:pPr>
      <w:pStyle w:val="Header"/>
    </w:pPr>
    <w:r>
      <w:rPr>
        <w:noProof/>
      </w:rPr>
      <w:pict w14:anchorId="3119A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4277" w14:textId="573F000B" w:rsidR="005F661C" w:rsidRDefault="002B42F8">
    <w:pPr>
      <w:pStyle w:val="Header"/>
    </w:pPr>
    <w:r>
      <w:rPr>
        <w:noProof/>
      </w:rPr>
      <w:pict w14:anchorId="68A9D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9D63" w14:textId="0ED6684D" w:rsidR="005F661C" w:rsidRDefault="002B42F8">
    <w:pPr>
      <w:pStyle w:val="Header"/>
    </w:pPr>
    <w:r>
      <w:rPr>
        <w:noProof/>
      </w:rPr>
      <w:pict w14:anchorId="7D325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B3DB" w14:textId="78BDD8B5" w:rsidR="005F661C" w:rsidRDefault="002B42F8">
    <w:pPr>
      <w:pStyle w:val="Header"/>
    </w:pPr>
    <w:r>
      <w:rPr>
        <w:noProof/>
      </w:rPr>
      <w:pict w14:anchorId="129B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4"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3C4F" w14:textId="1DCC8668" w:rsidR="005F661C" w:rsidRDefault="002B42F8">
    <w:pPr>
      <w:pStyle w:val="Header"/>
    </w:pPr>
    <w:r>
      <w:rPr>
        <w:noProof/>
      </w:rPr>
      <w:pict w14:anchorId="060C3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5"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2DD8" w14:textId="37CA5250" w:rsidR="005F661C" w:rsidRDefault="002B42F8">
    <w:pPr>
      <w:pStyle w:val="Header"/>
    </w:pPr>
    <w:r>
      <w:rPr>
        <w:noProof/>
      </w:rPr>
      <w:pict w14:anchorId="20214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636943"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74BB5"/>
    <w:multiLevelType w:val="hybridMultilevel"/>
    <w:tmpl w:val="2E44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6F476A"/>
    <w:multiLevelType w:val="hybridMultilevel"/>
    <w:tmpl w:val="C1C66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A87017"/>
    <w:multiLevelType w:val="hybridMultilevel"/>
    <w:tmpl w:val="29421A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C84"/>
    <w:rsid w:val="000121C1"/>
    <w:rsid w:val="00012C14"/>
    <w:rsid w:val="00014770"/>
    <w:rsid w:val="00015FC1"/>
    <w:rsid w:val="00030174"/>
    <w:rsid w:val="00036E7B"/>
    <w:rsid w:val="00040634"/>
    <w:rsid w:val="00042696"/>
    <w:rsid w:val="000444BB"/>
    <w:rsid w:val="0004579C"/>
    <w:rsid w:val="000520FC"/>
    <w:rsid w:val="000617F7"/>
    <w:rsid w:val="00073716"/>
    <w:rsid w:val="000874DD"/>
    <w:rsid w:val="00093000"/>
    <w:rsid w:val="00097E62"/>
    <w:rsid w:val="000A47FA"/>
    <w:rsid w:val="000A65D3"/>
    <w:rsid w:val="000A70C6"/>
    <w:rsid w:val="000A7D17"/>
    <w:rsid w:val="000B1E33"/>
    <w:rsid w:val="000C50CD"/>
    <w:rsid w:val="000C5BE2"/>
    <w:rsid w:val="000D16C1"/>
    <w:rsid w:val="000D47DF"/>
    <w:rsid w:val="000D689F"/>
    <w:rsid w:val="000E7B7B"/>
    <w:rsid w:val="000E7D62"/>
    <w:rsid w:val="00102F2F"/>
    <w:rsid w:val="0010332F"/>
    <w:rsid w:val="00103357"/>
    <w:rsid w:val="001064C2"/>
    <w:rsid w:val="00110016"/>
    <w:rsid w:val="00111D0C"/>
    <w:rsid w:val="0011685C"/>
    <w:rsid w:val="00116C6E"/>
    <w:rsid w:val="0012177D"/>
    <w:rsid w:val="001217C7"/>
    <w:rsid w:val="00123C9F"/>
    <w:rsid w:val="00126190"/>
    <w:rsid w:val="00126EB9"/>
    <w:rsid w:val="00130F17"/>
    <w:rsid w:val="001320BF"/>
    <w:rsid w:val="00144942"/>
    <w:rsid w:val="00145A82"/>
    <w:rsid w:val="00153CC9"/>
    <w:rsid w:val="001547FB"/>
    <w:rsid w:val="00163AE0"/>
    <w:rsid w:val="00163BC4"/>
    <w:rsid w:val="00167E36"/>
    <w:rsid w:val="00171DCB"/>
    <w:rsid w:val="00181B3C"/>
    <w:rsid w:val="001903DA"/>
    <w:rsid w:val="00191062"/>
    <w:rsid w:val="0019202E"/>
    <w:rsid w:val="00192B72"/>
    <w:rsid w:val="00197709"/>
    <w:rsid w:val="001A29D8"/>
    <w:rsid w:val="001A5CAA"/>
    <w:rsid w:val="001B0427"/>
    <w:rsid w:val="001B5CFE"/>
    <w:rsid w:val="001C1429"/>
    <w:rsid w:val="001C5D40"/>
    <w:rsid w:val="001C7CB7"/>
    <w:rsid w:val="001D3A51"/>
    <w:rsid w:val="001E10D2"/>
    <w:rsid w:val="001E25B4"/>
    <w:rsid w:val="001E44FE"/>
    <w:rsid w:val="001E4986"/>
    <w:rsid w:val="001F00A3"/>
    <w:rsid w:val="001F371D"/>
    <w:rsid w:val="001F3B8D"/>
    <w:rsid w:val="001F3CBD"/>
    <w:rsid w:val="001F5AC9"/>
    <w:rsid w:val="001F6FDA"/>
    <w:rsid w:val="00200595"/>
    <w:rsid w:val="00203E04"/>
    <w:rsid w:val="00204835"/>
    <w:rsid w:val="002077D9"/>
    <w:rsid w:val="002114BB"/>
    <w:rsid w:val="002147B2"/>
    <w:rsid w:val="002154B7"/>
    <w:rsid w:val="00217B2C"/>
    <w:rsid w:val="0022722B"/>
    <w:rsid w:val="00231920"/>
    <w:rsid w:val="0023195C"/>
    <w:rsid w:val="00237B03"/>
    <w:rsid w:val="0024282C"/>
    <w:rsid w:val="00243652"/>
    <w:rsid w:val="00244325"/>
    <w:rsid w:val="00245329"/>
    <w:rsid w:val="00245C9C"/>
    <w:rsid w:val="002460DC"/>
    <w:rsid w:val="00250985"/>
    <w:rsid w:val="002519BC"/>
    <w:rsid w:val="002556F6"/>
    <w:rsid w:val="00260686"/>
    <w:rsid w:val="00260DB7"/>
    <w:rsid w:val="00261EA8"/>
    <w:rsid w:val="00262379"/>
    <w:rsid w:val="00263E36"/>
    <w:rsid w:val="00271B2A"/>
    <w:rsid w:val="002736F9"/>
    <w:rsid w:val="002741F2"/>
    <w:rsid w:val="00275447"/>
    <w:rsid w:val="00275ABB"/>
    <w:rsid w:val="002814E0"/>
    <w:rsid w:val="00282F07"/>
    <w:rsid w:val="00283105"/>
    <w:rsid w:val="00284C4C"/>
    <w:rsid w:val="00287E68"/>
    <w:rsid w:val="00292017"/>
    <w:rsid w:val="00295B0B"/>
    <w:rsid w:val="00296529"/>
    <w:rsid w:val="00296D73"/>
    <w:rsid w:val="002977C5"/>
    <w:rsid w:val="002A4894"/>
    <w:rsid w:val="002A5E38"/>
    <w:rsid w:val="002B0907"/>
    <w:rsid w:val="002B27FB"/>
    <w:rsid w:val="002B42F8"/>
    <w:rsid w:val="002B4FB0"/>
    <w:rsid w:val="002B685A"/>
    <w:rsid w:val="002C016A"/>
    <w:rsid w:val="002C0D49"/>
    <w:rsid w:val="002C3039"/>
    <w:rsid w:val="002C4174"/>
    <w:rsid w:val="002C57D2"/>
    <w:rsid w:val="002D1BBC"/>
    <w:rsid w:val="002E0D56"/>
    <w:rsid w:val="002E5465"/>
    <w:rsid w:val="00312A93"/>
    <w:rsid w:val="00315186"/>
    <w:rsid w:val="0032766E"/>
    <w:rsid w:val="00327FC3"/>
    <w:rsid w:val="00331001"/>
    <w:rsid w:val="00331B9C"/>
    <w:rsid w:val="0033343E"/>
    <w:rsid w:val="00340D55"/>
    <w:rsid w:val="00341102"/>
    <w:rsid w:val="0034655A"/>
    <w:rsid w:val="00347358"/>
    <w:rsid w:val="003512C2"/>
    <w:rsid w:val="00356007"/>
    <w:rsid w:val="003615DC"/>
    <w:rsid w:val="00371BE9"/>
    <w:rsid w:val="00371FB6"/>
    <w:rsid w:val="00375FE5"/>
    <w:rsid w:val="003763C1"/>
    <w:rsid w:val="00376BBE"/>
    <w:rsid w:val="00381C74"/>
    <w:rsid w:val="0039224F"/>
    <w:rsid w:val="003A2009"/>
    <w:rsid w:val="003A43A4"/>
    <w:rsid w:val="003A7E18"/>
    <w:rsid w:val="003B24B5"/>
    <w:rsid w:val="003C4C86"/>
    <w:rsid w:val="003C6258"/>
    <w:rsid w:val="003D7662"/>
    <w:rsid w:val="003E0884"/>
    <w:rsid w:val="003E2904"/>
    <w:rsid w:val="003F0840"/>
    <w:rsid w:val="003F2914"/>
    <w:rsid w:val="003F75AD"/>
    <w:rsid w:val="00401927"/>
    <w:rsid w:val="004037C4"/>
    <w:rsid w:val="004062C9"/>
    <w:rsid w:val="0041027F"/>
    <w:rsid w:val="00412475"/>
    <w:rsid w:val="00413825"/>
    <w:rsid w:val="00423789"/>
    <w:rsid w:val="00423F31"/>
    <w:rsid w:val="00424782"/>
    <w:rsid w:val="00430F34"/>
    <w:rsid w:val="004336E9"/>
    <w:rsid w:val="00440F43"/>
    <w:rsid w:val="00441B6F"/>
    <w:rsid w:val="00442AE1"/>
    <w:rsid w:val="00446221"/>
    <w:rsid w:val="00446C3F"/>
    <w:rsid w:val="00450E62"/>
    <w:rsid w:val="00451919"/>
    <w:rsid w:val="004539DB"/>
    <w:rsid w:val="00460ECF"/>
    <w:rsid w:val="00471A80"/>
    <w:rsid w:val="0048053D"/>
    <w:rsid w:val="00481827"/>
    <w:rsid w:val="00484833"/>
    <w:rsid w:val="004906A3"/>
    <w:rsid w:val="004A2AF0"/>
    <w:rsid w:val="004A6D04"/>
    <w:rsid w:val="004B3245"/>
    <w:rsid w:val="004D1994"/>
    <w:rsid w:val="004D28DD"/>
    <w:rsid w:val="004D305E"/>
    <w:rsid w:val="004D4277"/>
    <w:rsid w:val="004D61D3"/>
    <w:rsid w:val="004E134D"/>
    <w:rsid w:val="004E7A12"/>
    <w:rsid w:val="004F0AD3"/>
    <w:rsid w:val="004F1FE6"/>
    <w:rsid w:val="004F7F0B"/>
    <w:rsid w:val="0050134F"/>
    <w:rsid w:val="00502516"/>
    <w:rsid w:val="00502B8A"/>
    <w:rsid w:val="00505F06"/>
    <w:rsid w:val="00506828"/>
    <w:rsid w:val="00507880"/>
    <w:rsid w:val="00515F76"/>
    <w:rsid w:val="00525A9B"/>
    <w:rsid w:val="00526384"/>
    <w:rsid w:val="0052675B"/>
    <w:rsid w:val="00526EE9"/>
    <w:rsid w:val="0053056E"/>
    <w:rsid w:val="005350B8"/>
    <w:rsid w:val="0054671E"/>
    <w:rsid w:val="00550407"/>
    <w:rsid w:val="005508A3"/>
    <w:rsid w:val="00554FDA"/>
    <w:rsid w:val="00557C0C"/>
    <w:rsid w:val="00560607"/>
    <w:rsid w:val="00562933"/>
    <w:rsid w:val="00571C2F"/>
    <w:rsid w:val="005734F5"/>
    <w:rsid w:val="00580404"/>
    <w:rsid w:val="0058063C"/>
    <w:rsid w:val="00587C9B"/>
    <w:rsid w:val="00591DF7"/>
    <w:rsid w:val="00592466"/>
    <w:rsid w:val="00593E54"/>
    <w:rsid w:val="0059543B"/>
    <w:rsid w:val="005A113A"/>
    <w:rsid w:val="005A11B8"/>
    <w:rsid w:val="005A512A"/>
    <w:rsid w:val="005B25BC"/>
    <w:rsid w:val="005B3C26"/>
    <w:rsid w:val="005C12FC"/>
    <w:rsid w:val="005C4C25"/>
    <w:rsid w:val="005C784C"/>
    <w:rsid w:val="005D17F6"/>
    <w:rsid w:val="005D192D"/>
    <w:rsid w:val="005D1973"/>
    <w:rsid w:val="005E1191"/>
    <w:rsid w:val="005E28C0"/>
    <w:rsid w:val="005E3810"/>
    <w:rsid w:val="005E5539"/>
    <w:rsid w:val="005E6E4A"/>
    <w:rsid w:val="005E7BA1"/>
    <w:rsid w:val="005F0D46"/>
    <w:rsid w:val="005F1635"/>
    <w:rsid w:val="005F51C5"/>
    <w:rsid w:val="005F661C"/>
    <w:rsid w:val="00602BF5"/>
    <w:rsid w:val="006162F6"/>
    <w:rsid w:val="00617519"/>
    <w:rsid w:val="00617FDD"/>
    <w:rsid w:val="00627251"/>
    <w:rsid w:val="006321D3"/>
    <w:rsid w:val="00633329"/>
    <w:rsid w:val="00633614"/>
    <w:rsid w:val="00633F68"/>
    <w:rsid w:val="006358AF"/>
    <w:rsid w:val="00636EB2"/>
    <w:rsid w:val="006375B8"/>
    <w:rsid w:val="00637722"/>
    <w:rsid w:val="0064623E"/>
    <w:rsid w:val="00662769"/>
    <w:rsid w:val="0066510A"/>
    <w:rsid w:val="00673F9F"/>
    <w:rsid w:val="00682EDF"/>
    <w:rsid w:val="00686953"/>
    <w:rsid w:val="00687DEA"/>
    <w:rsid w:val="00687E67"/>
    <w:rsid w:val="006967F7"/>
    <w:rsid w:val="006A250C"/>
    <w:rsid w:val="006A6CDB"/>
    <w:rsid w:val="006A7785"/>
    <w:rsid w:val="006B21D3"/>
    <w:rsid w:val="006B57D0"/>
    <w:rsid w:val="006C06CB"/>
    <w:rsid w:val="006C0DE7"/>
    <w:rsid w:val="006C1AF0"/>
    <w:rsid w:val="006C2C27"/>
    <w:rsid w:val="006C6856"/>
    <w:rsid w:val="006C6DB1"/>
    <w:rsid w:val="006D30FF"/>
    <w:rsid w:val="006D6940"/>
    <w:rsid w:val="006E3C62"/>
    <w:rsid w:val="006E42B2"/>
    <w:rsid w:val="006E7F5F"/>
    <w:rsid w:val="006F11EC"/>
    <w:rsid w:val="006F3374"/>
    <w:rsid w:val="006F42B1"/>
    <w:rsid w:val="006F626B"/>
    <w:rsid w:val="00700379"/>
    <w:rsid w:val="0070082C"/>
    <w:rsid w:val="007017B8"/>
    <w:rsid w:val="0070244C"/>
    <w:rsid w:val="007110E0"/>
    <w:rsid w:val="00712E4C"/>
    <w:rsid w:val="00713AFC"/>
    <w:rsid w:val="00715AFA"/>
    <w:rsid w:val="0072097C"/>
    <w:rsid w:val="007364E3"/>
    <w:rsid w:val="007369E6"/>
    <w:rsid w:val="00746E59"/>
    <w:rsid w:val="00746FCA"/>
    <w:rsid w:val="00751AD7"/>
    <w:rsid w:val="00751DA3"/>
    <w:rsid w:val="00753B6E"/>
    <w:rsid w:val="00754C9A"/>
    <w:rsid w:val="0075599A"/>
    <w:rsid w:val="00756C5F"/>
    <w:rsid w:val="00761D52"/>
    <w:rsid w:val="007639DE"/>
    <w:rsid w:val="00766E3E"/>
    <w:rsid w:val="00776222"/>
    <w:rsid w:val="0077642A"/>
    <w:rsid w:val="0077749E"/>
    <w:rsid w:val="007812A6"/>
    <w:rsid w:val="00782C41"/>
    <w:rsid w:val="00786917"/>
    <w:rsid w:val="00786FA2"/>
    <w:rsid w:val="00787FE0"/>
    <w:rsid w:val="00790ADA"/>
    <w:rsid w:val="007919CA"/>
    <w:rsid w:val="00792997"/>
    <w:rsid w:val="00792F5F"/>
    <w:rsid w:val="007A4BA4"/>
    <w:rsid w:val="007B2B61"/>
    <w:rsid w:val="007B388E"/>
    <w:rsid w:val="007B4C10"/>
    <w:rsid w:val="007C3EB2"/>
    <w:rsid w:val="007D1EE1"/>
    <w:rsid w:val="007D2288"/>
    <w:rsid w:val="007E088F"/>
    <w:rsid w:val="007E1582"/>
    <w:rsid w:val="007E5283"/>
    <w:rsid w:val="007F5233"/>
    <w:rsid w:val="007F7B32"/>
    <w:rsid w:val="008036AC"/>
    <w:rsid w:val="00804BC2"/>
    <w:rsid w:val="008054D1"/>
    <w:rsid w:val="0081431A"/>
    <w:rsid w:val="00823C46"/>
    <w:rsid w:val="00831B61"/>
    <w:rsid w:val="0083216F"/>
    <w:rsid w:val="00834FC0"/>
    <w:rsid w:val="00847A3E"/>
    <w:rsid w:val="00851650"/>
    <w:rsid w:val="00854636"/>
    <w:rsid w:val="00854942"/>
    <w:rsid w:val="00856133"/>
    <w:rsid w:val="00860000"/>
    <w:rsid w:val="00863BD3"/>
    <w:rsid w:val="008641ED"/>
    <w:rsid w:val="00865F7F"/>
    <w:rsid w:val="00866D66"/>
    <w:rsid w:val="008671C6"/>
    <w:rsid w:val="00875803"/>
    <w:rsid w:val="00895F96"/>
    <w:rsid w:val="00896BE9"/>
    <w:rsid w:val="00896D14"/>
    <w:rsid w:val="00897B4D"/>
    <w:rsid w:val="008B0010"/>
    <w:rsid w:val="008B3AA0"/>
    <w:rsid w:val="008B459E"/>
    <w:rsid w:val="008B59D3"/>
    <w:rsid w:val="008B74AF"/>
    <w:rsid w:val="008D6EF1"/>
    <w:rsid w:val="008E13AE"/>
    <w:rsid w:val="008E1506"/>
    <w:rsid w:val="008E2119"/>
    <w:rsid w:val="008E710C"/>
    <w:rsid w:val="008F083D"/>
    <w:rsid w:val="008F4A71"/>
    <w:rsid w:val="008F69D6"/>
    <w:rsid w:val="00902823"/>
    <w:rsid w:val="009049AE"/>
    <w:rsid w:val="00915CA6"/>
    <w:rsid w:val="0092387F"/>
    <w:rsid w:val="00927834"/>
    <w:rsid w:val="009315D9"/>
    <w:rsid w:val="00936713"/>
    <w:rsid w:val="00936B2A"/>
    <w:rsid w:val="0094432F"/>
    <w:rsid w:val="00944542"/>
    <w:rsid w:val="00944E92"/>
    <w:rsid w:val="009500A6"/>
    <w:rsid w:val="009530F1"/>
    <w:rsid w:val="00954464"/>
    <w:rsid w:val="009556CC"/>
    <w:rsid w:val="00957C18"/>
    <w:rsid w:val="009603DC"/>
    <w:rsid w:val="0096207D"/>
    <w:rsid w:val="00962F7A"/>
    <w:rsid w:val="00964C71"/>
    <w:rsid w:val="009659BA"/>
    <w:rsid w:val="00970A84"/>
    <w:rsid w:val="009724F7"/>
    <w:rsid w:val="009806A6"/>
    <w:rsid w:val="00983040"/>
    <w:rsid w:val="0098564F"/>
    <w:rsid w:val="00985757"/>
    <w:rsid w:val="00990C89"/>
    <w:rsid w:val="00997611"/>
    <w:rsid w:val="009B3FB9"/>
    <w:rsid w:val="009C0040"/>
    <w:rsid w:val="009C2465"/>
    <w:rsid w:val="009D27FE"/>
    <w:rsid w:val="009D2BEF"/>
    <w:rsid w:val="009D35A0"/>
    <w:rsid w:val="009D7EB7"/>
    <w:rsid w:val="009E01D6"/>
    <w:rsid w:val="009E048A"/>
    <w:rsid w:val="009E08E9"/>
    <w:rsid w:val="009E3726"/>
    <w:rsid w:val="009E3DB9"/>
    <w:rsid w:val="009E4A34"/>
    <w:rsid w:val="009E5346"/>
    <w:rsid w:val="009E6E35"/>
    <w:rsid w:val="009F0EDA"/>
    <w:rsid w:val="009F6A23"/>
    <w:rsid w:val="00A03212"/>
    <w:rsid w:val="00A03B96"/>
    <w:rsid w:val="00A055B1"/>
    <w:rsid w:val="00A05B19"/>
    <w:rsid w:val="00A1134E"/>
    <w:rsid w:val="00A12FCD"/>
    <w:rsid w:val="00A1557B"/>
    <w:rsid w:val="00A21C17"/>
    <w:rsid w:val="00A24E7E"/>
    <w:rsid w:val="00A258C3"/>
    <w:rsid w:val="00A347C0"/>
    <w:rsid w:val="00A3495B"/>
    <w:rsid w:val="00A35309"/>
    <w:rsid w:val="00A355C3"/>
    <w:rsid w:val="00A47306"/>
    <w:rsid w:val="00A50D39"/>
    <w:rsid w:val="00A51431"/>
    <w:rsid w:val="00A5296E"/>
    <w:rsid w:val="00A52D22"/>
    <w:rsid w:val="00A539AD"/>
    <w:rsid w:val="00A57099"/>
    <w:rsid w:val="00A6033A"/>
    <w:rsid w:val="00A632A1"/>
    <w:rsid w:val="00A747B7"/>
    <w:rsid w:val="00A74BF8"/>
    <w:rsid w:val="00A84FCE"/>
    <w:rsid w:val="00A85036"/>
    <w:rsid w:val="00A854D9"/>
    <w:rsid w:val="00A94063"/>
    <w:rsid w:val="00AA0D05"/>
    <w:rsid w:val="00AA6219"/>
    <w:rsid w:val="00AA7125"/>
    <w:rsid w:val="00AA74E0"/>
    <w:rsid w:val="00AA7F8A"/>
    <w:rsid w:val="00AB5B63"/>
    <w:rsid w:val="00AB703F"/>
    <w:rsid w:val="00AC1763"/>
    <w:rsid w:val="00AC6BB8"/>
    <w:rsid w:val="00AD0F2C"/>
    <w:rsid w:val="00AD2654"/>
    <w:rsid w:val="00AD78DD"/>
    <w:rsid w:val="00AE008F"/>
    <w:rsid w:val="00AE0B3C"/>
    <w:rsid w:val="00AE3082"/>
    <w:rsid w:val="00AE3B5F"/>
    <w:rsid w:val="00AE79A5"/>
    <w:rsid w:val="00AF084B"/>
    <w:rsid w:val="00AF294E"/>
    <w:rsid w:val="00B019A8"/>
    <w:rsid w:val="00B01FCD"/>
    <w:rsid w:val="00B03476"/>
    <w:rsid w:val="00B12143"/>
    <w:rsid w:val="00B13077"/>
    <w:rsid w:val="00B14FE0"/>
    <w:rsid w:val="00B150D8"/>
    <w:rsid w:val="00B1776C"/>
    <w:rsid w:val="00B24F26"/>
    <w:rsid w:val="00B3120F"/>
    <w:rsid w:val="00B33295"/>
    <w:rsid w:val="00B34E67"/>
    <w:rsid w:val="00B36034"/>
    <w:rsid w:val="00B37825"/>
    <w:rsid w:val="00B40D13"/>
    <w:rsid w:val="00B50500"/>
    <w:rsid w:val="00B52583"/>
    <w:rsid w:val="00B52896"/>
    <w:rsid w:val="00B54FDD"/>
    <w:rsid w:val="00B55FEE"/>
    <w:rsid w:val="00B67141"/>
    <w:rsid w:val="00B72BD2"/>
    <w:rsid w:val="00B81738"/>
    <w:rsid w:val="00B84F64"/>
    <w:rsid w:val="00B873BB"/>
    <w:rsid w:val="00B92BE5"/>
    <w:rsid w:val="00B95236"/>
    <w:rsid w:val="00B96BD9"/>
    <w:rsid w:val="00BA008E"/>
    <w:rsid w:val="00BA0A0F"/>
    <w:rsid w:val="00BA1A96"/>
    <w:rsid w:val="00BA1B01"/>
    <w:rsid w:val="00BA2641"/>
    <w:rsid w:val="00BB37AA"/>
    <w:rsid w:val="00BB7F35"/>
    <w:rsid w:val="00BC395D"/>
    <w:rsid w:val="00BC53A0"/>
    <w:rsid w:val="00BE58A5"/>
    <w:rsid w:val="00BE62AD"/>
    <w:rsid w:val="00BF121F"/>
    <w:rsid w:val="00BF1F80"/>
    <w:rsid w:val="00BF58FF"/>
    <w:rsid w:val="00C01561"/>
    <w:rsid w:val="00C02E12"/>
    <w:rsid w:val="00C04E5E"/>
    <w:rsid w:val="00C11BBB"/>
    <w:rsid w:val="00C154FA"/>
    <w:rsid w:val="00C166EF"/>
    <w:rsid w:val="00C17556"/>
    <w:rsid w:val="00C17EB0"/>
    <w:rsid w:val="00C22D7E"/>
    <w:rsid w:val="00C24FC2"/>
    <w:rsid w:val="00C2619D"/>
    <w:rsid w:val="00C27F5F"/>
    <w:rsid w:val="00C30A0F"/>
    <w:rsid w:val="00C376FE"/>
    <w:rsid w:val="00C37E61"/>
    <w:rsid w:val="00C422B5"/>
    <w:rsid w:val="00C4540B"/>
    <w:rsid w:val="00C50304"/>
    <w:rsid w:val="00C5750A"/>
    <w:rsid w:val="00C613DC"/>
    <w:rsid w:val="00C70F1B"/>
    <w:rsid w:val="00C71A47"/>
    <w:rsid w:val="00C7464C"/>
    <w:rsid w:val="00C85588"/>
    <w:rsid w:val="00C859C0"/>
    <w:rsid w:val="00C91616"/>
    <w:rsid w:val="00C95CB2"/>
    <w:rsid w:val="00C95CB6"/>
    <w:rsid w:val="00CA0BA3"/>
    <w:rsid w:val="00CA613C"/>
    <w:rsid w:val="00CA6C28"/>
    <w:rsid w:val="00CA7736"/>
    <w:rsid w:val="00CB66C1"/>
    <w:rsid w:val="00CC1072"/>
    <w:rsid w:val="00CC6977"/>
    <w:rsid w:val="00CC717D"/>
    <w:rsid w:val="00CD2867"/>
    <w:rsid w:val="00CD2E09"/>
    <w:rsid w:val="00CD605F"/>
    <w:rsid w:val="00CD625C"/>
    <w:rsid w:val="00CD6755"/>
    <w:rsid w:val="00CD6856"/>
    <w:rsid w:val="00CE0047"/>
    <w:rsid w:val="00CE0089"/>
    <w:rsid w:val="00CE04E7"/>
    <w:rsid w:val="00CE07E9"/>
    <w:rsid w:val="00CE793C"/>
    <w:rsid w:val="00CF09A0"/>
    <w:rsid w:val="00CF193C"/>
    <w:rsid w:val="00CF2177"/>
    <w:rsid w:val="00CF60A7"/>
    <w:rsid w:val="00D00AD1"/>
    <w:rsid w:val="00D00CA2"/>
    <w:rsid w:val="00D01BB0"/>
    <w:rsid w:val="00D04351"/>
    <w:rsid w:val="00D06A67"/>
    <w:rsid w:val="00D1052F"/>
    <w:rsid w:val="00D173F1"/>
    <w:rsid w:val="00D40323"/>
    <w:rsid w:val="00D50253"/>
    <w:rsid w:val="00D52E94"/>
    <w:rsid w:val="00D556F6"/>
    <w:rsid w:val="00D64FA1"/>
    <w:rsid w:val="00D70AF9"/>
    <w:rsid w:val="00D72D72"/>
    <w:rsid w:val="00D74CB0"/>
    <w:rsid w:val="00D765B3"/>
    <w:rsid w:val="00D767F5"/>
    <w:rsid w:val="00D8295D"/>
    <w:rsid w:val="00D84835"/>
    <w:rsid w:val="00D93EBF"/>
    <w:rsid w:val="00DA2061"/>
    <w:rsid w:val="00DA2757"/>
    <w:rsid w:val="00DA2EE4"/>
    <w:rsid w:val="00DA37EF"/>
    <w:rsid w:val="00DC02E6"/>
    <w:rsid w:val="00DC2A65"/>
    <w:rsid w:val="00DC4D3B"/>
    <w:rsid w:val="00DD1FA6"/>
    <w:rsid w:val="00DD3704"/>
    <w:rsid w:val="00DD6D3F"/>
    <w:rsid w:val="00DD75C0"/>
    <w:rsid w:val="00DE15F0"/>
    <w:rsid w:val="00DE53CC"/>
    <w:rsid w:val="00DE5663"/>
    <w:rsid w:val="00DE6A17"/>
    <w:rsid w:val="00DE78AA"/>
    <w:rsid w:val="00DE7A84"/>
    <w:rsid w:val="00DF1244"/>
    <w:rsid w:val="00DF138F"/>
    <w:rsid w:val="00DF4418"/>
    <w:rsid w:val="00DF46F2"/>
    <w:rsid w:val="00E053D0"/>
    <w:rsid w:val="00E06D02"/>
    <w:rsid w:val="00E1438C"/>
    <w:rsid w:val="00E14B74"/>
    <w:rsid w:val="00E15994"/>
    <w:rsid w:val="00E218F1"/>
    <w:rsid w:val="00E24E56"/>
    <w:rsid w:val="00E3114E"/>
    <w:rsid w:val="00E31A70"/>
    <w:rsid w:val="00E3543C"/>
    <w:rsid w:val="00E35B02"/>
    <w:rsid w:val="00E3683F"/>
    <w:rsid w:val="00E37FE6"/>
    <w:rsid w:val="00E66487"/>
    <w:rsid w:val="00E66496"/>
    <w:rsid w:val="00E66B35"/>
    <w:rsid w:val="00E66E10"/>
    <w:rsid w:val="00E727D7"/>
    <w:rsid w:val="00E753C5"/>
    <w:rsid w:val="00E7548C"/>
    <w:rsid w:val="00E769F6"/>
    <w:rsid w:val="00E8407C"/>
    <w:rsid w:val="00E84E3E"/>
    <w:rsid w:val="00E84F3C"/>
    <w:rsid w:val="00E9163F"/>
    <w:rsid w:val="00E91A80"/>
    <w:rsid w:val="00E9493A"/>
    <w:rsid w:val="00E9757F"/>
    <w:rsid w:val="00EA012C"/>
    <w:rsid w:val="00EB0B1E"/>
    <w:rsid w:val="00EB5E90"/>
    <w:rsid w:val="00EB5F81"/>
    <w:rsid w:val="00EB685F"/>
    <w:rsid w:val="00EC1FEC"/>
    <w:rsid w:val="00EC2AA7"/>
    <w:rsid w:val="00EC2BBF"/>
    <w:rsid w:val="00EC2FA2"/>
    <w:rsid w:val="00EC662F"/>
    <w:rsid w:val="00EC6A55"/>
    <w:rsid w:val="00ED0288"/>
    <w:rsid w:val="00ED3B01"/>
    <w:rsid w:val="00ED66E6"/>
    <w:rsid w:val="00EE374E"/>
    <w:rsid w:val="00EE52CB"/>
    <w:rsid w:val="00EE5BA3"/>
    <w:rsid w:val="00EE5D91"/>
    <w:rsid w:val="00EF2263"/>
    <w:rsid w:val="00EF33B5"/>
    <w:rsid w:val="00EF581D"/>
    <w:rsid w:val="00EF7FD8"/>
    <w:rsid w:val="00F03AB6"/>
    <w:rsid w:val="00F057B1"/>
    <w:rsid w:val="00F06F59"/>
    <w:rsid w:val="00F1102A"/>
    <w:rsid w:val="00F17988"/>
    <w:rsid w:val="00F22606"/>
    <w:rsid w:val="00F3273C"/>
    <w:rsid w:val="00F34BC4"/>
    <w:rsid w:val="00F352E1"/>
    <w:rsid w:val="00F3784F"/>
    <w:rsid w:val="00F469F0"/>
    <w:rsid w:val="00F53273"/>
    <w:rsid w:val="00F5511F"/>
    <w:rsid w:val="00F57E37"/>
    <w:rsid w:val="00F71D23"/>
    <w:rsid w:val="00F72266"/>
    <w:rsid w:val="00F755E4"/>
    <w:rsid w:val="00F77D02"/>
    <w:rsid w:val="00F86BA9"/>
    <w:rsid w:val="00F87390"/>
    <w:rsid w:val="00F9230B"/>
    <w:rsid w:val="00F952CC"/>
    <w:rsid w:val="00FB0E0A"/>
    <w:rsid w:val="00FB3A86"/>
    <w:rsid w:val="00FB7C85"/>
    <w:rsid w:val="00FC5EA5"/>
    <w:rsid w:val="00FD02A7"/>
    <w:rsid w:val="00FD36C8"/>
    <w:rsid w:val="00FD5169"/>
    <w:rsid w:val="00FD6182"/>
    <w:rsid w:val="00FD7174"/>
    <w:rsid w:val="00FD73B3"/>
    <w:rsid w:val="00FF2F6C"/>
    <w:rsid w:val="00FF3D7A"/>
    <w:rsid w:val="00FF6BAA"/>
    <w:rsid w:val="0441D35C"/>
    <w:rsid w:val="08930A86"/>
    <w:rsid w:val="0F0D8BBE"/>
    <w:rsid w:val="1816055C"/>
    <w:rsid w:val="24B8929B"/>
    <w:rsid w:val="37B5B950"/>
    <w:rsid w:val="50288BD4"/>
    <w:rsid w:val="54175E6B"/>
    <w:rsid w:val="5E5A175B"/>
    <w:rsid w:val="62CE6551"/>
    <w:rsid w:val="727C5FB4"/>
    <w:rsid w:val="7EF85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2DF3573"/>
  <w15:docId w15:val="{3B8D17D7-5BD6-466D-A9C8-B0693E6D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23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9543B"/>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9202E"/>
    <w:rPr>
      <w:color w:val="666666"/>
    </w:rPr>
  </w:style>
  <w:style w:type="character" w:styleId="UnresolvedMention">
    <w:name w:val="Unresolved Mention"/>
    <w:basedOn w:val="DefaultParagraphFont"/>
    <w:uiPriority w:val="99"/>
    <w:semiHidden/>
    <w:unhideWhenUsed/>
    <w:rsid w:val="0024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114976">
      <w:marLeft w:val="480"/>
      <w:marRight w:val="0"/>
      <w:marTop w:val="0"/>
      <w:marBottom w:val="0"/>
      <w:divBdr>
        <w:top w:val="none" w:sz="0" w:space="0" w:color="auto"/>
        <w:left w:val="none" w:sz="0" w:space="0" w:color="auto"/>
        <w:bottom w:val="none" w:sz="0" w:space="0" w:color="auto"/>
        <w:right w:val="none" w:sz="0" w:space="0" w:color="auto"/>
      </w:divBdr>
    </w:div>
    <w:div w:id="65497209">
      <w:marLeft w:val="480"/>
      <w:marRight w:val="0"/>
      <w:marTop w:val="0"/>
      <w:marBottom w:val="0"/>
      <w:divBdr>
        <w:top w:val="none" w:sz="0" w:space="0" w:color="auto"/>
        <w:left w:val="none" w:sz="0" w:space="0" w:color="auto"/>
        <w:bottom w:val="none" w:sz="0" w:space="0" w:color="auto"/>
        <w:right w:val="none" w:sz="0" w:space="0" w:color="auto"/>
      </w:divBdr>
    </w:div>
    <w:div w:id="99881234">
      <w:marLeft w:val="480"/>
      <w:marRight w:val="0"/>
      <w:marTop w:val="0"/>
      <w:marBottom w:val="0"/>
      <w:divBdr>
        <w:top w:val="none" w:sz="0" w:space="0" w:color="auto"/>
        <w:left w:val="none" w:sz="0" w:space="0" w:color="auto"/>
        <w:bottom w:val="none" w:sz="0" w:space="0" w:color="auto"/>
        <w:right w:val="none" w:sz="0" w:space="0" w:color="auto"/>
      </w:divBdr>
    </w:div>
    <w:div w:id="11837937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426513">
      <w:marLeft w:val="480"/>
      <w:marRight w:val="0"/>
      <w:marTop w:val="0"/>
      <w:marBottom w:val="0"/>
      <w:divBdr>
        <w:top w:val="none" w:sz="0" w:space="0" w:color="auto"/>
        <w:left w:val="none" w:sz="0" w:space="0" w:color="auto"/>
        <w:bottom w:val="none" w:sz="0" w:space="0" w:color="auto"/>
        <w:right w:val="none" w:sz="0" w:space="0" w:color="auto"/>
      </w:divBdr>
    </w:div>
    <w:div w:id="195120676">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524320">
      <w:marLeft w:val="480"/>
      <w:marRight w:val="0"/>
      <w:marTop w:val="0"/>
      <w:marBottom w:val="0"/>
      <w:divBdr>
        <w:top w:val="none" w:sz="0" w:space="0" w:color="auto"/>
        <w:left w:val="none" w:sz="0" w:space="0" w:color="auto"/>
        <w:bottom w:val="none" w:sz="0" w:space="0" w:color="auto"/>
        <w:right w:val="none" w:sz="0" w:space="0" w:color="auto"/>
      </w:divBdr>
    </w:div>
    <w:div w:id="292172300">
      <w:marLeft w:val="480"/>
      <w:marRight w:val="0"/>
      <w:marTop w:val="0"/>
      <w:marBottom w:val="0"/>
      <w:divBdr>
        <w:top w:val="none" w:sz="0" w:space="0" w:color="auto"/>
        <w:left w:val="none" w:sz="0" w:space="0" w:color="auto"/>
        <w:bottom w:val="none" w:sz="0" w:space="0" w:color="auto"/>
        <w:right w:val="none" w:sz="0" w:space="0" w:color="auto"/>
      </w:divBdr>
    </w:div>
    <w:div w:id="317072732">
      <w:marLeft w:val="480"/>
      <w:marRight w:val="0"/>
      <w:marTop w:val="0"/>
      <w:marBottom w:val="0"/>
      <w:divBdr>
        <w:top w:val="none" w:sz="0" w:space="0" w:color="auto"/>
        <w:left w:val="none" w:sz="0" w:space="0" w:color="auto"/>
        <w:bottom w:val="none" w:sz="0" w:space="0" w:color="auto"/>
        <w:right w:val="none" w:sz="0" w:space="0" w:color="auto"/>
      </w:divBdr>
    </w:div>
    <w:div w:id="328407331">
      <w:marLeft w:val="480"/>
      <w:marRight w:val="0"/>
      <w:marTop w:val="0"/>
      <w:marBottom w:val="0"/>
      <w:divBdr>
        <w:top w:val="none" w:sz="0" w:space="0" w:color="auto"/>
        <w:left w:val="none" w:sz="0" w:space="0" w:color="auto"/>
        <w:bottom w:val="none" w:sz="0" w:space="0" w:color="auto"/>
        <w:right w:val="none" w:sz="0" w:space="0" w:color="auto"/>
      </w:divBdr>
    </w:div>
    <w:div w:id="375812513">
      <w:marLeft w:val="480"/>
      <w:marRight w:val="0"/>
      <w:marTop w:val="0"/>
      <w:marBottom w:val="0"/>
      <w:divBdr>
        <w:top w:val="none" w:sz="0" w:space="0" w:color="auto"/>
        <w:left w:val="none" w:sz="0" w:space="0" w:color="auto"/>
        <w:bottom w:val="none" w:sz="0" w:space="0" w:color="auto"/>
        <w:right w:val="none" w:sz="0" w:space="0" w:color="auto"/>
      </w:divBdr>
    </w:div>
    <w:div w:id="460459479">
      <w:marLeft w:val="480"/>
      <w:marRight w:val="0"/>
      <w:marTop w:val="0"/>
      <w:marBottom w:val="0"/>
      <w:divBdr>
        <w:top w:val="none" w:sz="0" w:space="0" w:color="auto"/>
        <w:left w:val="none" w:sz="0" w:space="0" w:color="auto"/>
        <w:bottom w:val="none" w:sz="0" w:space="0" w:color="auto"/>
        <w:right w:val="none" w:sz="0" w:space="0" w:color="auto"/>
      </w:divBdr>
    </w:div>
    <w:div w:id="475873706">
      <w:marLeft w:val="480"/>
      <w:marRight w:val="0"/>
      <w:marTop w:val="0"/>
      <w:marBottom w:val="0"/>
      <w:divBdr>
        <w:top w:val="none" w:sz="0" w:space="0" w:color="auto"/>
        <w:left w:val="none" w:sz="0" w:space="0" w:color="auto"/>
        <w:bottom w:val="none" w:sz="0" w:space="0" w:color="auto"/>
        <w:right w:val="none" w:sz="0" w:space="0" w:color="auto"/>
      </w:divBdr>
    </w:div>
    <w:div w:id="519399169">
      <w:marLeft w:val="480"/>
      <w:marRight w:val="0"/>
      <w:marTop w:val="0"/>
      <w:marBottom w:val="0"/>
      <w:divBdr>
        <w:top w:val="none" w:sz="0" w:space="0" w:color="auto"/>
        <w:left w:val="none" w:sz="0" w:space="0" w:color="auto"/>
        <w:bottom w:val="none" w:sz="0" w:space="0" w:color="auto"/>
        <w:right w:val="none" w:sz="0" w:space="0" w:color="auto"/>
      </w:divBdr>
    </w:div>
    <w:div w:id="542062657">
      <w:marLeft w:val="480"/>
      <w:marRight w:val="0"/>
      <w:marTop w:val="0"/>
      <w:marBottom w:val="0"/>
      <w:divBdr>
        <w:top w:val="none" w:sz="0" w:space="0" w:color="auto"/>
        <w:left w:val="none" w:sz="0" w:space="0" w:color="auto"/>
        <w:bottom w:val="none" w:sz="0" w:space="0" w:color="auto"/>
        <w:right w:val="none" w:sz="0" w:space="0" w:color="auto"/>
      </w:divBdr>
    </w:div>
    <w:div w:id="546841834">
      <w:marLeft w:val="480"/>
      <w:marRight w:val="0"/>
      <w:marTop w:val="0"/>
      <w:marBottom w:val="0"/>
      <w:divBdr>
        <w:top w:val="none" w:sz="0" w:space="0" w:color="auto"/>
        <w:left w:val="none" w:sz="0" w:space="0" w:color="auto"/>
        <w:bottom w:val="none" w:sz="0" w:space="0" w:color="auto"/>
        <w:right w:val="none" w:sz="0" w:space="0" w:color="auto"/>
      </w:divBdr>
    </w:div>
    <w:div w:id="553127942">
      <w:marLeft w:val="480"/>
      <w:marRight w:val="0"/>
      <w:marTop w:val="0"/>
      <w:marBottom w:val="0"/>
      <w:divBdr>
        <w:top w:val="none" w:sz="0" w:space="0" w:color="auto"/>
        <w:left w:val="none" w:sz="0" w:space="0" w:color="auto"/>
        <w:bottom w:val="none" w:sz="0" w:space="0" w:color="auto"/>
        <w:right w:val="none" w:sz="0" w:space="0" w:color="auto"/>
      </w:divBdr>
    </w:div>
    <w:div w:id="62010807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123642">
      <w:marLeft w:val="480"/>
      <w:marRight w:val="0"/>
      <w:marTop w:val="0"/>
      <w:marBottom w:val="0"/>
      <w:divBdr>
        <w:top w:val="none" w:sz="0" w:space="0" w:color="auto"/>
        <w:left w:val="none" w:sz="0" w:space="0" w:color="auto"/>
        <w:bottom w:val="none" w:sz="0" w:space="0" w:color="auto"/>
        <w:right w:val="none" w:sz="0" w:space="0" w:color="auto"/>
      </w:divBdr>
    </w:div>
    <w:div w:id="649211812">
      <w:marLeft w:val="480"/>
      <w:marRight w:val="0"/>
      <w:marTop w:val="0"/>
      <w:marBottom w:val="0"/>
      <w:divBdr>
        <w:top w:val="none" w:sz="0" w:space="0" w:color="auto"/>
        <w:left w:val="none" w:sz="0" w:space="0" w:color="auto"/>
        <w:bottom w:val="none" w:sz="0" w:space="0" w:color="auto"/>
        <w:right w:val="none" w:sz="0" w:space="0" w:color="auto"/>
      </w:divBdr>
    </w:div>
    <w:div w:id="670648203">
      <w:marLeft w:val="480"/>
      <w:marRight w:val="0"/>
      <w:marTop w:val="0"/>
      <w:marBottom w:val="0"/>
      <w:divBdr>
        <w:top w:val="none" w:sz="0" w:space="0" w:color="auto"/>
        <w:left w:val="none" w:sz="0" w:space="0" w:color="auto"/>
        <w:bottom w:val="none" w:sz="0" w:space="0" w:color="auto"/>
        <w:right w:val="none" w:sz="0" w:space="0" w:color="auto"/>
      </w:divBdr>
    </w:div>
    <w:div w:id="683895456">
      <w:marLeft w:val="480"/>
      <w:marRight w:val="0"/>
      <w:marTop w:val="0"/>
      <w:marBottom w:val="0"/>
      <w:divBdr>
        <w:top w:val="none" w:sz="0" w:space="0" w:color="auto"/>
        <w:left w:val="none" w:sz="0" w:space="0" w:color="auto"/>
        <w:bottom w:val="none" w:sz="0" w:space="0" w:color="auto"/>
        <w:right w:val="none" w:sz="0" w:space="0" w:color="auto"/>
      </w:divBdr>
    </w:div>
    <w:div w:id="701830137">
      <w:marLeft w:val="480"/>
      <w:marRight w:val="0"/>
      <w:marTop w:val="0"/>
      <w:marBottom w:val="0"/>
      <w:divBdr>
        <w:top w:val="none" w:sz="0" w:space="0" w:color="auto"/>
        <w:left w:val="none" w:sz="0" w:space="0" w:color="auto"/>
        <w:bottom w:val="none" w:sz="0" w:space="0" w:color="auto"/>
        <w:right w:val="none" w:sz="0" w:space="0" w:color="auto"/>
      </w:divBdr>
    </w:div>
    <w:div w:id="737677800">
      <w:marLeft w:val="480"/>
      <w:marRight w:val="0"/>
      <w:marTop w:val="0"/>
      <w:marBottom w:val="0"/>
      <w:divBdr>
        <w:top w:val="none" w:sz="0" w:space="0" w:color="auto"/>
        <w:left w:val="none" w:sz="0" w:space="0" w:color="auto"/>
        <w:bottom w:val="none" w:sz="0" w:space="0" w:color="auto"/>
        <w:right w:val="none" w:sz="0" w:space="0" w:color="auto"/>
      </w:divBdr>
    </w:div>
    <w:div w:id="770659003">
      <w:marLeft w:val="480"/>
      <w:marRight w:val="0"/>
      <w:marTop w:val="0"/>
      <w:marBottom w:val="0"/>
      <w:divBdr>
        <w:top w:val="none" w:sz="0" w:space="0" w:color="auto"/>
        <w:left w:val="none" w:sz="0" w:space="0" w:color="auto"/>
        <w:bottom w:val="none" w:sz="0" w:space="0" w:color="auto"/>
        <w:right w:val="none" w:sz="0" w:space="0" w:color="auto"/>
      </w:divBdr>
    </w:div>
    <w:div w:id="775757937">
      <w:marLeft w:val="480"/>
      <w:marRight w:val="0"/>
      <w:marTop w:val="0"/>
      <w:marBottom w:val="0"/>
      <w:divBdr>
        <w:top w:val="none" w:sz="0" w:space="0" w:color="auto"/>
        <w:left w:val="none" w:sz="0" w:space="0" w:color="auto"/>
        <w:bottom w:val="none" w:sz="0" w:space="0" w:color="auto"/>
        <w:right w:val="none" w:sz="0" w:space="0" w:color="auto"/>
      </w:divBdr>
    </w:div>
    <w:div w:id="813959075">
      <w:marLeft w:val="480"/>
      <w:marRight w:val="0"/>
      <w:marTop w:val="0"/>
      <w:marBottom w:val="0"/>
      <w:divBdr>
        <w:top w:val="none" w:sz="0" w:space="0" w:color="auto"/>
        <w:left w:val="none" w:sz="0" w:space="0" w:color="auto"/>
        <w:bottom w:val="none" w:sz="0" w:space="0" w:color="auto"/>
        <w:right w:val="none" w:sz="0" w:space="0" w:color="auto"/>
      </w:divBdr>
    </w:div>
    <w:div w:id="817959581">
      <w:marLeft w:val="480"/>
      <w:marRight w:val="0"/>
      <w:marTop w:val="0"/>
      <w:marBottom w:val="0"/>
      <w:divBdr>
        <w:top w:val="none" w:sz="0" w:space="0" w:color="auto"/>
        <w:left w:val="none" w:sz="0" w:space="0" w:color="auto"/>
        <w:bottom w:val="none" w:sz="0" w:space="0" w:color="auto"/>
        <w:right w:val="none" w:sz="0" w:space="0" w:color="auto"/>
      </w:divBdr>
    </w:div>
    <w:div w:id="821779316">
      <w:marLeft w:val="480"/>
      <w:marRight w:val="0"/>
      <w:marTop w:val="0"/>
      <w:marBottom w:val="0"/>
      <w:divBdr>
        <w:top w:val="none" w:sz="0" w:space="0" w:color="auto"/>
        <w:left w:val="none" w:sz="0" w:space="0" w:color="auto"/>
        <w:bottom w:val="none" w:sz="0" w:space="0" w:color="auto"/>
        <w:right w:val="none" w:sz="0" w:space="0" w:color="auto"/>
      </w:divBdr>
    </w:div>
    <w:div w:id="854660163">
      <w:marLeft w:val="480"/>
      <w:marRight w:val="0"/>
      <w:marTop w:val="0"/>
      <w:marBottom w:val="0"/>
      <w:divBdr>
        <w:top w:val="none" w:sz="0" w:space="0" w:color="auto"/>
        <w:left w:val="none" w:sz="0" w:space="0" w:color="auto"/>
        <w:bottom w:val="none" w:sz="0" w:space="0" w:color="auto"/>
        <w:right w:val="none" w:sz="0" w:space="0" w:color="auto"/>
      </w:divBdr>
    </w:div>
    <w:div w:id="864248376">
      <w:marLeft w:val="480"/>
      <w:marRight w:val="0"/>
      <w:marTop w:val="0"/>
      <w:marBottom w:val="0"/>
      <w:divBdr>
        <w:top w:val="none" w:sz="0" w:space="0" w:color="auto"/>
        <w:left w:val="none" w:sz="0" w:space="0" w:color="auto"/>
        <w:bottom w:val="none" w:sz="0" w:space="0" w:color="auto"/>
        <w:right w:val="none" w:sz="0" w:space="0" w:color="auto"/>
      </w:divBdr>
    </w:div>
    <w:div w:id="885292118">
      <w:marLeft w:val="480"/>
      <w:marRight w:val="0"/>
      <w:marTop w:val="0"/>
      <w:marBottom w:val="0"/>
      <w:divBdr>
        <w:top w:val="none" w:sz="0" w:space="0" w:color="auto"/>
        <w:left w:val="none" w:sz="0" w:space="0" w:color="auto"/>
        <w:bottom w:val="none" w:sz="0" w:space="0" w:color="auto"/>
        <w:right w:val="none" w:sz="0" w:space="0" w:color="auto"/>
      </w:divBdr>
    </w:div>
    <w:div w:id="940259031">
      <w:marLeft w:val="480"/>
      <w:marRight w:val="0"/>
      <w:marTop w:val="0"/>
      <w:marBottom w:val="0"/>
      <w:divBdr>
        <w:top w:val="none" w:sz="0" w:space="0" w:color="auto"/>
        <w:left w:val="none" w:sz="0" w:space="0" w:color="auto"/>
        <w:bottom w:val="none" w:sz="0" w:space="0" w:color="auto"/>
        <w:right w:val="none" w:sz="0" w:space="0" w:color="auto"/>
      </w:divBdr>
    </w:div>
    <w:div w:id="963314064">
      <w:marLeft w:val="480"/>
      <w:marRight w:val="0"/>
      <w:marTop w:val="0"/>
      <w:marBottom w:val="0"/>
      <w:divBdr>
        <w:top w:val="none" w:sz="0" w:space="0" w:color="auto"/>
        <w:left w:val="none" w:sz="0" w:space="0" w:color="auto"/>
        <w:bottom w:val="none" w:sz="0" w:space="0" w:color="auto"/>
        <w:right w:val="none" w:sz="0" w:space="0" w:color="auto"/>
      </w:divBdr>
    </w:div>
    <w:div w:id="974337040">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730313">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302707">
      <w:marLeft w:val="480"/>
      <w:marRight w:val="0"/>
      <w:marTop w:val="0"/>
      <w:marBottom w:val="0"/>
      <w:divBdr>
        <w:top w:val="none" w:sz="0" w:space="0" w:color="auto"/>
        <w:left w:val="none" w:sz="0" w:space="0" w:color="auto"/>
        <w:bottom w:val="none" w:sz="0" w:space="0" w:color="auto"/>
        <w:right w:val="none" w:sz="0" w:space="0" w:color="auto"/>
      </w:divBdr>
    </w:div>
    <w:div w:id="1055470953">
      <w:marLeft w:val="480"/>
      <w:marRight w:val="0"/>
      <w:marTop w:val="0"/>
      <w:marBottom w:val="0"/>
      <w:divBdr>
        <w:top w:val="none" w:sz="0" w:space="0" w:color="auto"/>
        <w:left w:val="none" w:sz="0" w:space="0" w:color="auto"/>
        <w:bottom w:val="none" w:sz="0" w:space="0" w:color="auto"/>
        <w:right w:val="none" w:sz="0" w:space="0" w:color="auto"/>
      </w:divBdr>
    </w:div>
    <w:div w:id="1071271250">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158226">
      <w:marLeft w:val="480"/>
      <w:marRight w:val="0"/>
      <w:marTop w:val="0"/>
      <w:marBottom w:val="0"/>
      <w:divBdr>
        <w:top w:val="none" w:sz="0" w:space="0" w:color="auto"/>
        <w:left w:val="none" w:sz="0" w:space="0" w:color="auto"/>
        <w:bottom w:val="none" w:sz="0" w:space="0" w:color="auto"/>
        <w:right w:val="none" w:sz="0" w:space="0" w:color="auto"/>
      </w:divBdr>
    </w:div>
    <w:div w:id="1129664950">
      <w:marLeft w:val="480"/>
      <w:marRight w:val="0"/>
      <w:marTop w:val="0"/>
      <w:marBottom w:val="0"/>
      <w:divBdr>
        <w:top w:val="none" w:sz="0" w:space="0" w:color="auto"/>
        <w:left w:val="none" w:sz="0" w:space="0" w:color="auto"/>
        <w:bottom w:val="none" w:sz="0" w:space="0" w:color="auto"/>
        <w:right w:val="none" w:sz="0" w:space="0" w:color="auto"/>
      </w:divBdr>
    </w:div>
    <w:div w:id="1142232660">
      <w:marLeft w:val="480"/>
      <w:marRight w:val="0"/>
      <w:marTop w:val="0"/>
      <w:marBottom w:val="0"/>
      <w:divBdr>
        <w:top w:val="none" w:sz="0" w:space="0" w:color="auto"/>
        <w:left w:val="none" w:sz="0" w:space="0" w:color="auto"/>
        <w:bottom w:val="none" w:sz="0" w:space="0" w:color="auto"/>
        <w:right w:val="none" w:sz="0" w:space="0" w:color="auto"/>
      </w:divBdr>
    </w:div>
    <w:div w:id="1213231891">
      <w:marLeft w:val="480"/>
      <w:marRight w:val="0"/>
      <w:marTop w:val="0"/>
      <w:marBottom w:val="0"/>
      <w:divBdr>
        <w:top w:val="none" w:sz="0" w:space="0" w:color="auto"/>
        <w:left w:val="none" w:sz="0" w:space="0" w:color="auto"/>
        <w:bottom w:val="none" w:sz="0" w:space="0" w:color="auto"/>
        <w:right w:val="none" w:sz="0" w:space="0" w:color="auto"/>
      </w:divBdr>
    </w:div>
    <w:div w:id="1325431976">
      <w:marLeft w:val="480"/>
      <w:marRight w:val="0"/>
      <w:marTop w:val="0"/>
      <w:marBottom w:val="0"/>
      <w:divBdr>
        <w:top w:val="none" w:sz="0" w:space="0" w:color="auto"/>
        <w:left w:val="none" w:sz="0" w:space="0" w:color="auto"/>
        <w:bottom w:val="none" w:sz="0" w:space="0" w:color="auto"/>
        <w:right w:val="none" w:sz="0" w:space="0" w:color="auto"/>
      </w:divBdr>
    </w:div>
    <w:div w:id="1327050844">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1405225502">
      <w:marLeft w:val="480"/>
      <w:marRight w:val="0"/>
      <w:marTop w:val="0"/>
      <w:marBottom w:val="0"/>
      <w:divBdr>
        <w:top w:val="none" w:sz="0" w:space="0" w:color="auto"/>
        <w:left w:val="none" w:sz="0" w:space="0" w:color="auto"/>
        <w:bottom w:val="none" w:sz="0" w:space="0" w:color="auto"/>
        <w:right w:val="none" w:sz="0" w:space="0" w:color="auto"/>
      </w:divBdr>
    </w:div>
    <w:div w:id="1414350172">
      <w:marLeft w:val="480"/>
      <w:marRight w:val="0"/>
      <w:marTop w:val="0"/>
      <w:marBottom w:val="0"/>
      <w:divBdr>
        <w:top w:val="none" w:sz="0" w:space="0" w:color="auto"/>
        <w:left w:val="none" w:sz="0" w:space="0" w:color="auto"/>
        <w:bottom w:val="none" w:sz="0" w:space="0" w:color="auto"/>
        <w:right w:val="none" w:sz="0" w:space="0" w:color="auto"/>
      </w:divBdr>
    </w:div>
    <w:div w:id="1417244199">
      <w:marLeft w:val="480"/>
      <w:marRight w:val="0"/>
      <w:marTop w:val="0"/>
      <w:marBottom w:val="0"/>
      <w:divBdr>
        <w:top w:val="none" w:sz="0" w:space="0" w:color="auto"/>
        <w:left w:val="none" w:sz="0" w:space="0" w:color="auto"/>
        <w:bottom w:val="none" w:sz="0" w:space="0" w:color="auto"/>
        <w:right w:val="none" w:sz="0" w:space="0" w:color="auto"/>
      </w:divBdr>
    </w:div>
    <w:div w:id="1439839073">
      <w:marLeft w:val="480"/>
      <w:marRight w:val="0"/>
      <w:marTop w:val="0"/>
      <w:marBottom w:val="0"/>
      <w:divBdr>
        <w:top w:val="none" w:sz="0" w:space="0" w:color="auto"/>
        <w:left w:val="none" w:sz="0" w:space="0" w:color="auto"/>
        <w:bottom w:val="none" w:sz="0" w:space="0" w:color="auto"/>
        <w:right w:val="none" w:sz="0" w:space="0" w:color="auto"/>
      </w:divBdr>
    </w:div>
    <w:div w:id="1444809411">
      <w:marLeft w:val="480"/>
      <w:marRight w:val="0"/>
      <w:marTop w:val="0"/>
      <w:marBottom w:val="0"/>
      <w:divBdr>
        <w:top w:val="none" w:sz="0" w:space="0" w:color="auto"/>
        <w:left w:val="none" w:sz="0" w:space="0" w:color="auto"/>
        <w:bottom w:val="none" w:sz="0" w:space="0" w:color="auto"/>
        <w:right w:val="none" w:sz="0" w:space="0" w:color="auto"/>
      </w:divBdr>
    </w:div>
    <w:div w:id="1444838392">
      <w:marLeft w:val="480"/>
      <w:marRight w:val="0"/>
      <w:marTop w:val="0"/>
      <w:marBottom w:val="0"/>
      <w:divBdr>
        <w:top w:val="none" w:sz="0" w:space="0" w:color="auto"/>
        <w:left w:val="none" w:sz="0" w:space="0" w:color="auto"/>
        <w:bottom w:val="none" w:sz="0" w:space="0" w:color="auto"/>
        <w:right w:val="none" w:sz="0" w:space="0" w:color="auto"/>
      </w:divBdr>
    </w:div>
    <w:div w:id="1478231012">
      <w:marLeft w:val="480"/>
      <w:marRight w:val="0"/>
      <w:marTop w:val="0"/>
      <w:marBottom w:val="0"/>
      <w:divBdr>
        <w:top w:val="none" w:sz="0" w:space="0" w:color="auto"/>
        <w:left w:val="none" w:sz="0" w:space="0" w:color="auto"/>
        <w:bottom w:val="none" w:sz="0" w:space="0" w:color="auto"/>
        <w:right w:val="none" w:sz="0" w:space="0" w:color="auto"/>
      </w:divBdr>
    </w:div>
    <w:div w:id="1486702946">
      <w:marLeft w:val="480"/>
      <w:marRight w:val="0"/>
      <w:marTop w:val="0"/>
      <w:marBottom w:val="0"/>
      <w:divBdr>
        <w:top w:val="none" w:sz="0" w:space="0" w:color="auto"/>
        <w:left w:val="none" w:sz="0" w:space="0" w:color="auto"/>
        <w:bottom w:val="none" w:sz="0" w:space="0" w:color="auto"/>
        <w:right w:val="none" w:sz="0" w:space="0" w:color="auto"/>
      </w:divBdr>
    </w:div>
    <w:div w:id="1507405451">
      <w:marLeft w:val="480"/>
      <w:marRight w:val="0"/>
      <w:marTop w:val="0"/>
      <w:marBottom w:val="0"/>
      <w:divBdr>
        <w:top w:val="none" w:sz="0" w:space="0" w:color="auto"/>
        <w:left w:val="none" w:sz="0" w:space="0" w:color="auto"/>
        <w:bottom w:val="none" w:sz="0" w:space="0" w:color="auto"/>
        <w:right w:val="none" w:sz="0" w:space="0" w:color="auto"/>
      </w:divBdr>
    </w:div>
    <w:div w:id="1578781643">
      <w:marLeft w:val="480"/>
      <w:marRight w:val="0"/>
      <w:marTop w:val="0"/>
      <w:marBottom w:val="0"/>
      <w:divBdr>
        <w:top w:val="none" w:sz="0" w:space="0" w:color="auto"/>
        <w:left w:val="none" w:sz="0" w:space="0" w:color="auto"/>
        <w:bottom w:val="none" w:sz="0" w:space="0" w:color="auto"/>
        <w:right w:val="none" w:sz="0" w:space="0" w:color="auto"/>
      </w:divBdr>
    </w:div>
    <w:div w:id="1632395459">
      <w:marLeft w:val="480"/>
      <w:marRight w:val="0"/>
      <w:marTop w:val="0"/>
      <w:marBottom w:val="0"/>
      <w:divBdr>
        <w:top w:val="none" w:sz="0" w:space="0" w:color="auto"/>
        <w:left w:val="none" w:sz="0" w:space="0" w:color="auto"/>
        <w:bottom w:val="none" w:sz="0" w:space="0" w:color="auto"/>
        <w:right w:val="none" w:sz="0" w:space="0" w:color="auto"/>
      </w:divBdr>
    </w:div>
    <w:div w:id="1639797993">
      <w:marLeft w:val="480"/>
      <w:marRight w:val="0"/>
      <w:marTop w:val="0"/>
      <w:marBottom w:val="0"/>
      <w:divBdr>
        <w:top w:val="none" w:sz="0" w:space="0" w:color="auto"/>
        <w:left w:val="none" w:sz="0" w:space="0" w:color="auto"/>
        <w:bottom w:val="none" w:sz="0" w:space="0" w:color="auto"/>
        <w:right w:val="none" w:sz="0" w:space="0" w:color="auto"/>
      </w:divBdr>
    </w:div>
    <w:div w:id="1687516659">
      <w:marLeft w:val="480"/>
      <w:marRight w:val="0"/>
      <w:marTop w:val="0"/>
      <w:marBottom w:val="0"/>
      <w:divBdr>
        <w:top w:val="none" w:sz="0" w:space="0" w:color="auto"/>
        <w:left w:val="none" w:sz="0" w:space="0" w:color="auto"/>
        <w:bottom w:val="none" w:sz="0" w:space="0" w:color="auto"/>
        <w:right w:val="none" w:sz="0" w:space="0" w:color="auto"/>
      </w:divBdr>
    </w:div>
    <w:div w:id="1690450265">
      <w:marLeft w:val="480"/>
      <w:marRight w:val="0"/>
      <w:marTop w:val="0"/>
      <w:marBottom w:val="0"/>
      <w:divBdr>
        <w:top w:val="none" w:sz="0" w:space="0" w:color="auto"/>
        <w:left w:val="none" w:sz="0" w:space="0" w:color="auto"/>
        <w:bottom w:val="none" w:sz="0" w:space="0" w:color="auto"/>
        <w:right w:val="none" w:sz="0" w:space="0" w:color="auto"/>
      </w:divBdr>
    </w:div>
    <w:div w:id="172498856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184580">
      <w:marLeft w:val="480"/>
      <w:marRight w:val="0"/>
      <w:marTop w:val="0"/>
      <w:marBottom w:val="0"/>
      <w:divBdr>
        <w:top w:val="none" w:sz="0" w:space="0" w:color="auto"/>
        <w:left w:val="none" w:sz="0" w:space="0" w:color="auto"/>
        <w:bottom w:val="none" w:sz="0" w:space="0" w:color="auto"/>
        <w:right w:val="none" w:sz="0" w:space="0" w:color="auto"/>
      </w:divBdr>
    </w:div>
    <w:div w:id="1771968960">
      <w:marLeft w:val="480"/>
      <w:marRight w:val="0"/>
      <w:marTop w:val="0"/>
      <w:marBottom w:val="0"/>
      <w:divBdr>
        <w:top w:val="none" w:sz="0" w:space="0" w:color="auto"/>
        <w:left w:val="none" w:sz="0" w:space="0" w:color="auto"/>
        <w:bottom w:val="none" w:sz="0" w:space="0" w:color="auto"/>
        <w:right w:val="none" w:sz="0" w:space="0" w:color="auto"/>
      </w:divBdr>
    </w:div>
    <w:div w:id="1797679607">
      <w:marLeft w:val="480"/>
      <w:marRight w:val="0"/>
      <w:marTop w:val="0"/>
      <w:marBottom w:val="0"/>
      <w:divBdr>
        <w:top w:val="none" w:sz="0" w:space="0" w:color="auto"/>
        <w:left w:val="none" w:sz="0" w:space="0" w:color="auto"/>
        <w:bottom w:val="none" w:sz="0" w:space="0" w:color="auto"/>
        <w:right w:val="none" w:sz="0" w:space="0" w:color="auto"/>
      </w:divBdr>
    </w:div>
    <w:div w:id="1835145617">
      <w:marLeft w:val="480"/>
      <w:marRight w:val="0"/>
      <w:marTop w:val="0"/>
      <w:marBottom w:val="0"/>
      <w:divBdr>
        <w:top w:val="none" w:sz="0" w:space="0" w:color="auto"/>
        <w:left w:val="none" w:sz="0" w:space="0" w:color="auto"/>
        <w:bottom w:val="none" w:sz="0" w:space="0" w:color="auto"/>
        <w:right w:val="none" w:sz="0" w:space="0" w:color="auto"/>
      </w:divBdr>
    </w:div>
    <w:div w:id="1861165661">
      <w:marLeft w:val="480"/>
      <w:marRight w:val="0"/>
      <w:marTop w:val="0"/>
      <w:marBottom w:val="0"/>
      <w:divBdr>
        <w:top w:val="none" w:sz="0" w:space="0" w:color="auto"/>
        <w:left w:val="none" w:sz="0" w:space="0" w:color="auto"/>
        <w:bottom w:val="none" w:sz="0" w:space="0" w:color="auto"/>
        <w:right w:val="none" w:sz="0" w:space="0" w:color="auto"/>
      </w:divBdr>
    </w:div>
    <w:div w:id="1911623011">
      <w:marLeft w:val="480"/>
      <w:marRight w:val="0"/>
      <w:marTop w:val="0"/>
      <w:marBottom w:val="0"/>
      <w:divBdr>
        <w:top w:val="none" w:sz="0" w:space="0" w:color="auto"/>
        <w:left w:val="none" w:sz="0" w:space="0" w:color="auto"/>
        <w:bottom w:val="none" w:sz="0" w:space="0" w:color="auto"/>
        <w:right w:val="none" w:sz="0" w:space="0" w:color="auto"/>
      </w:divBdr>
    </w:div>
    <w:div w:id="1924558900">
      <w:marLeft w:val="480"/>
      <w:marRight w:val="0"/>
      <w:marTop w:val="0"/>
      <w:marBottom w:val="0"/>
      <w:divBdr>
        <w:top w:val="none" w:sz="0" w:space="0" w:color="auto"/>
        <w:left w:val="none" w:sz="0" w:space="0" w:color="auto"/>
        <w:bottom w:val="none" w:sz="0" w:space="0" w:color="auto"/>
        <w:right w:val="none" w:sz="0" w:space="0" w:color="auto"/>
      </w:divBdr>
    </w:div>
    <w:div w:id="194132992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631455">
      <w:marLeft w:val="480"/>
      <w:marRight w:val="0"/>
      <w:marTop w:val="0"/>
      <w:marBottom w:val="0"/>
      <w:divBdr>
        <w:top w:val="none" w:sz="0" w:space="0" w:color="auto"/>
        <w:left w:val="none" w:sz="0" w:space="0" w:color="auto"/>
        <w:bottom w:val="none" w:sz="0" w:space="0" w:color="auto"/>
        <w:right w:val="none" w:sz="0" w:space="0" w:color="auto"/>
      </w:divBdr>
    </w:div>
    <w:div w:id="1977175786">
      <w:marLeft w:val="480"/>
      <w:marRight w:val="0"/>
      <w:marTop w:val="0"/>
      <w:marBottom w:val="0"/>
      <w:divBdr>
        <w:top w:val="none" w:sz="0" w:space="0" w:color="auto"/>
        <w:left w:val="none" w:sz="0" w:space="0" w:color="auto"/>
        <w:bottom w:val="none" w:sz="0" w:space="0" w:color="auto"/>
        <w:right w:val="none" w:sz="0" w:space="0" w:color="auto"/>
      </w:divBdr>
    </w:div>
    <w:div w:id="2001763563">
      <w:marLeft w:val="480"/>
      <w:marRight w:val="0"/>
      <w:marTop w:val="0"/>
      <w:marBottom w:val="0"/>
      <w:divBdr>
        <w:top w:val="none" w:sz="0" w:space="0" w:color="auto"/>
        <w:left w:val="none" w:sz="0" w:space="0" w:color="auto"/>
        <w:bottom w:val="none" w:sz="0" w:space="0" w:color="auto"/>
        <w:right w:val="none" w:sz="0" w:space="0" w:color="auto"/>
      </w:divBdr>
    </w:div>
    <w:div w:id="2012561856">
      <w:marLeft w:val="480"/>
      <w:marRight w:val="0"/>
      <w:marTop w:val="0"/>
      <w:marBottom w:val="0"/>
      <w:divBdr>
        <w:top w:val="none" w:sz="0" w:space="0" w:color="auto"/>
        <w:left w:val="none" w:sz="0" w:space="0" w:color="auto"/>
        <w:bottom w:val="none" w:sz="0" w:space="0" w:color="auto"/>
        <w:right w:val="none" w:sz="0" w:space="0" w:color="auto"/>
      </w:divBdr>
    </w:div>
    <w:div w:id="2024281027">
      <w:marLeft w:val="480"/>
      <w:marRight w:val="0"/>
      <w:marTop w:val="0"/>
      <w:marBottom w:val="0"/>
      <w:divBdr>
        <w:top w:val="none" w:sz="0" w:space="0" w:color="auto"/>
        <w:left w:val="none" w:sz="0" w:space="0" w:color="auto"/>
        <w:bottom w:val="none" w:sz="0" w:space="0" w:color="auto"/>
        <w:right w:val="none" w:sz="0" w:space="0" w:color="auto"/>
      </w:divBdr>
    </w:div>
    <w:div w:id="2038041011">
      <w:marLeft w:val="480"/>
      <w:marRight w:val="0"/>
      <w:marTop w:val="0"/>
      <w:marBottom w:val="0"/>
      <w:divBdr>
        <w:top w:val="none" w:sz="0" w:space="0" w:color="auto"/>
        <w:left w:val="none" w:sz="0" w:space="0" w:color="auto"/>
        <w:bottom w:val="none" w:sz="0" w:space="0" w:color="auto"/>
        <w:right w:val="none" w:sz="0" w:space="0" w:color="auto"/>
      </w:divBdr>
    </w:div>
    <w:div w:id="2050260772">
      <w:marLeft w:val="480"/>
      <w:marRight w:val="0"/>
      <w:marTop w:val="0"/>
      <w:marBottom w:val="0"/>
      <w:divBdr>
        <w:top w:val="none" w:sz="0" w:space="0" w:color="auto"/>
        <w:left w:val="none" w:sz="0" w:space="0" w:color="auto"/>
        <w:bottom w:val="none" w:sz="0" w:space="0" w:color="auto"/>
        <w:right w:val="none" w:sz="0" w:space="0" w:color="auto"/>
      </w:divBdr>
    </w:div>
    <w:div w:id="2070692966">
      <w:marLeft w:val="480"/>
      <w:marRight w:val="0"/>
      <w:marTop w:val="0"/>
      <w:marBottom w:val="0"/>
      <w:divBdr>
        <w:top w:val="none" w:sz="0" w:space="0" w:color="auto"/>
        <w:left w:val="none" w:sz="0" w:space="0" w:color="auto"/>
        <w:bottom w:val="none" w:sz="0" w:space="0" w:color="auto"/>
        <w:right w:val="none" w:sz="0" w:space="0" w:color="auto"/>
      </w:divBdr>
    </w:div>
    <w:div w:id="2100637722">
      <w:marLeft w:val="480"/>
      <w:marRight w:val="0"/>
      <w:marTop w:val="0"/>
      <w:marBottom w:val="0"/>
      <w:divBdr>
        <w:top w:val="none" w:sz="0" w:space="0" w:color="auto"/>
        <w:left w:val="none" w:sz="0" w:space="0" w:color="auto"/>
        <w:bottom w:val="none" w:sz="0" w:space="0" w:color="auto"/>
        <w:right w:val="none" w:sz="0" w:space="0" w:color="auto"/>
      </w:divBdr>
    </w:div>
    <w:div w:id="2117939498">
      <w:marLeft w:val="480"/>
      <w:marRight w:val="0"/>
      <w:marTop w:val="0"/>
      <w:marBottom w:val="0"/>
      <w:divBdr>
        <w:top w:val="none" w:sz="0" w:space="0" w:color="auto"/>
        <w:left w:val="none" w:sz="0" w:space="0" w:color="auto"/>
        <w:bottom w:val="none" w:sz="0" w:space="0" w:color="auto"/>
        <w:right w:val="none" w:sz="0" w:space="0" w:color="auto"/>
      </w:divBdr>
    </w:div>
    <w:div w:id="212680144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57235/jleb.v2i1.1603"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6778/jesya.v6i1.95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10.26418/jebik.v8i3.34721" TargetMode="External"/><Relationship Id="rId25" Type="http://schemas.openxmlformats.org/officeDocument/2006/relationships/hyperlink" Target="https://doi.org/10.31004/joe.v5i2.1063"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doi.org/10.24832/jpnk.v6i2.2128" TargetMode="External"/><Relationship Id="rId20" Type="http://schemas.openxmlformats.org/officeDocument/2006/relationships/hyperlink" Target="https://doi.org/10.24258/jba.v17i1.77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kaltara.bps.go.id/id/statistics-table/2/NzQjMg==/koefisien-gini-menurut-provinsi-di-kalimantan.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313/jrm.v1i2.373" TargetMode="External"/><Relationship Id="rId23" Type="http://schemas.openxmlformats.org/officeDocument/2006/relationships/hyperlink" Target="https://doi.org/10.23969/jrbm.v17i2.12985"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S0955-5986(01)00015-2"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openxmlformats.org/officeDocument/2006/relationships/hyperlink" Target="https://doi.org/10.26593/pedr.v1i2.6670"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FF2FF1D-571B-452B-A966-7536A16047C5}"/>
      </w:docPartPr>
      <w:docPartBody>
        <w:p w:rsidR="0077793D" w:rsidRDefault="00124D50">
          <w:r w:rsidRPr="008950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50"/>
    <w:rsid w:val="00062AB8"/>
    <w:rsid w:val="000F4BDE"/>
    <w:rsid w:val="00124D50"/>
    <w:rsid w:val="001B5CFE"/>
    <w:rsid w:val="00205DEE"/>
    <w:rsid w:val="003C7354"/>
    <w:rsid w:val="005A113A"/>
    <w:rsid w:val="005E1191"/>
    <w:rsid w:val="005E7BA1"/>
    <w:rsid w:val="00624F7D"/>
    <w:rsid w:val="00642FC7"/>
    <w:rsid w:val="0077793D"/>
    <w:rsid w:val="00812350"/>
    <w:rsid w:val="00896D14"/>
    <w:rsid w:val="008F08A5"/>
    <w:rsid w:val="00B44B5F"/>
    <w:rsid w:val="00CD605F"/>
    <w:rsid w:val="00DE5430"/>
    <w:rsid w:val="00EE6B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AB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7A0B41-687B-4285-88C4-A25BC6778337}">
  <we:reference id="wa104382081" version="1.55.1.0" store="en-001" storeType="OMEX"/>
  <we:alternateReferences>
    <we:reference id="WA104382081" version="1.55.1.0" store="WA104382081" storeType="OMEX"/>
  </we:alternateReferences>
  <we:properties>
    <we:property name="MENDELEY_CITATIONS" value="[{&quot;citationID&quot;:&quot;MENDELEY_CITATION_99ae30d3-68fc-4b7a-8e70-d6a9b62e2871&quot;,&quot;citationItems&quot;:[{&quot;id&quot;:&quot;ca47a790-336d-54cc-8f1e-3df00db484c9&quot;,&quot;itemData&quot;:{&quot;abstract&quot;:&quot;O&quot;,&quot;author&quot;:[{&quot;dropping-particle&quot;:&quot;&quot;,&quot;family&quot;:&quot;Republic Indonesia&quot;,&quot;given&quot;:&quot;&quot;,&quot;non-dropping-particle&quot;:&quot;&quot;,&quot;parse-names&quot;:false,&quot;suffix&quot;:&quot;&quot;}],&quot;container-title&quot;:&quot;Indonesian Government&quot;,&quot;id&quot;:&quot;ca47a790-336d-54cc-8f1e-3df00db484c9&quot;,&quot;issue&quot;:&quot;1&quot;,&quot;issued&quot;:{&quot;date-parts&quot;:[[&quot;2022&quot;]]},&quot;page&quot;:&quot;14&quot;,&quot;title&quot;:&quot;Undang-Undang Republik Indonesia Nomor 3 Tahun 2022 Tentang Ibu Kota Negara&quot;,&quot;type&quot;:&quot;article-journal&quot;,&quot;volume&quot;:&quot;1&quot;},&quot;uris&quot;:[&quot;http://www.mendeley.com/documents/?uuid=18fc961b-0963-42dd-9be0-eaeb8b8a074f&quot;,&quot;http://www.mendeley.com/documents/?uuid=e3954e31-081f-4d94-a2df-239d6e7472b6&quot;],&quot;isTemporary&quot;:false,&quot;legacyDesktopId&quot;:&quot;18fc961b-0963-42dd-9be0-eaeb8b8a074f&quot;}],&quot;properties&quot;:{&quot;noteIndex&quot;:0},&quot;isEdited&quot;:false,&quot;manualOverride&quot;:{&quot;citeprocText&quot;:&quot;(Republic Indonesia, 2022)&quot;,&quot;isManuallyOverridden&quot;:false,&quot;manualOverrideText&quot;:&quot;&quot;},&quot;citationTag&quot;:&quot;MENDELEY_CITATION_v3_eyJjaXRhdGlvbklEIjoiTUVOREVMRVlfQ0lUQVRJT05fOTlhZTMwZDMtNjhmYy00YjdhLThlNzAtZDZhOWI2MmUyODcxIiwiY2l0YXRpb25JdGVtcyI6W3siaWQiOiJjYTQ3YTc5MC0zMzZkLTU0Y2MtOGYxZS0zZGYwMGRiNDg0YzkiLCJpdGVtRGF0YSI6eyJhYnN0cmFjdCI6Ik8iLCJhdXRob3IiOlt7ImRyb3BwaW5nLXBhcnRpY2xlIjoiIiwiZmFtaWx5IjoiUmVwdWJsaWMgSW5kb25lc2lhIiwiZ2l2ZW4iOiIiLCJub24tZHJvcHBpbmctcGFydGljbGUiOiIiLCJwYXJzZS1uYW1lcyI6ZmFsc2UsInN1ZmZpeCI6IiJ9XSwiY29udGFpbmVyLXRpdGxlIjoiSW5kb25lc2lhbiBHb3Zlcm5tZW50IiwiaWQiOiJjYTQ3YTc5MC0zMzZkLTU0Y2MtOGYxZS0zZGYwMGRiNDg0YzkiLCJpc3N1ZSI6IjEiLCJpc3N1ZWQiOnsiZGF0ZS1wYXJ0cyI6W1siMjAyMiJdXX0sInBhZ2UiOiIxNCIsInRpdGxlIjoiVW5kYW5nLVVuZGFuZyBSZXB1YmxpayBJbmRvbmVzaWEgTm9tb3IgMyBUYWh1biAyMDIyIFRlbnRhbmcgSWJ1IEtvdGEgTmVnYXJhIiwidHlwZSI6ImFydGljbGUtam91cm5hbCIsInZvbHVtZSI6IjEifSwidXJpcyI6WyJodHRwOi8vd3d3Lm1lbmRlbGV5LmNvbS9kb2N1bWVudHMvP3V1aWQ9MThmYzk2MWItMDk2My00MmRkLTliZTAtZWFlYjhiOGEwNzRmIiwiaHR0cDovL3d3dy5tZW5kZWxleS5jb20vZG9jdW1lbnRzLz91dWlkPWUzOTU0ZTMxLTA4MWYtNGQ5NC1hMmRmLTIzOWQ2ZTc0NzJiNiJdLCJpc1RlbXBvcmFyeSI6ZmFsc2UsImxlZ2FjeURlc2t0b3BJZCI6IjE4ZmM5NjFiLTA5NjMtNDJkZC05YmUwLWVhZWI4YjhhMDc0ZiJ9XSwicHJvcGVydGllcyI6eyJub3RlSW5kZXgiOjB9LCJpc0VkaXRlZCI6ZmFsc2UsIm1hbnVhbE92ZXJyaWRlIjp7ImNpdGVwcm9jVGV4dCI6IihSZXB1YmxpYyBJbmRvbmVzaWEsIDIwMjIpIiwiaXNNYW51YWxseU92ZXJyaWRkZW4iOmZhbHNlLCJtYW51YWxPdmVycmlkZVRleHQiOiIifX0=&quot;},{&quot;citationID&quot;:&quot;MENDELEY_CITATION_4e674220-52f1-441c-aa7a-f8be5e50041a&quot;,&quot;citationItems&quot;:[{&quot;id&quot;:&quot;e4f51109-d02d-5de0-a7fc-2d91ff5a8155&quot;,&quot;itemData&quot;:{&quot;author&quot;:[{&quot;dropping-particle&quot;:&quot;&quot;,&quot;family&quot;:&quot;Oktavia&quot;,&quot;given&quot;:&quot;Ellisa Wulan&quot;,&quot;non-dropping-particle&quot;:&quot;&quot;,&quot;parse-names&quot;:false,&quot;suffix&quot;:&quot;&quot;},{&quot;dropping-particle&quot;:&quot;&quot;,&quot;family&quot;:&quot;Istamala&quot;,&quot;given&quot;:&quot;Nadia&quot;,&quot;non-dropping-particle&quot;:&quot;&quot;,&quot;parse-names&quot;:false,&quot;suffix&quot;:&quot;&quot;},{&quot;dropping-particle&quot;:&quot;&quot;,&quot;family&quot;:&quot;Sagena&quot;,&quot;given&quot;:&quot;Uni W&quot;,&quot;non-dropping-particle&quot;:&quot;&quot;,&quot;parse-names&quot;:false,&quot;suffix&quot;:&quot;&quot;}],&quot;container-title&quot;:&quot;SEIKO : Journal of Management &amp; Business&quot;,&quot;id&quot;:&quot;e4f51109-d02d-5de0-a7fc-2d91ff5a8155&quot;,&quot;issue&quot;:&quot;2&quot;,&quot;issued&quot;:{&quot;date-parts&quot;:[[&quot;2024&quot;]]},&quot;page&quot;:&quot;1107-1121&quot;,&quot;title&quot;:&quot;Dampak Pemindahan IKN Nusantara dan Tantangannya Terhadap Pembangunan Perekonomian Lokal&quot;,&quot;type&quot;:&quot;article-journal&quot;,&quot;volume&quot;:&quot;7&quot;},&quot;uris&quot;:[&quot;http://www.mendeley.com/documents/?uuid=87ebe6b3-10b8-4b23-8142-15a458f22743&quot;,&quot;http://www.mendeley.com/documents/?uuid=79415a58-8a48-44d6-acac-c5a338c8e9c2&quot;],&quot;isTemporary&quot;:false,&quot;legacyDesktopId&quot;:&quot;87ebe6b3-10b8-4b23-8142-15a458f22743&quot;},{&quot;id&quot;:&quot;1cf0191f-e66d-5c8d-afb2-114ea5ae8236&quot;,&quot;itemData&quot;:{&quot;DOI&quot;:&quot;10.31004/joe.v5i2.1063&quot;,&quot;ISSN&quot;:&quot;2655-1365&quot;,&quot;abstract&quot;:&quot;The purpose of this study is to analyze how much influence the relocation of the State Capital has on Investment in Tabalong Regency, South Kalimantan. This study uses a quantitative method with the type of explanatory research. The sample in this study used a purposive sampling technique. The number of samples in this research is 100 people who have assets or investments from 2019 to 2022 in Tabalong Regency. Then the data is processed using the SmartPLS computer program. The relocation of the National Capital (X) has a significant effect on investment in Tabalong Regency (Y). This study concludes that the relocation of the National Capital from Jakarta to East Kalimantan has also affected investment in other provinces in the vicinity, one of which is Tabalong Regency which is 217 km from the Capital City State, one of the investments that are of great interest to the people in the Tabalong Regency area is Real Assets. Tabalong Regency as a buffer for the National Capital also participates in preparing facilities, infrastructure as the gateway for the Kalimantan region to the National Capital.&quot;,&quot;author&quot;:[{&quot;dropping-particle&quot;:&quot;&quot;,&quot;family&quot;:&quot;Wulandari&quot;,&quot;given&quot;:&quot;Dyah Sri&quot;,&quot;non-dropping-particle&quot;:&quot;&quot;,&quot;parse-names&quot;:false,&quot;suffix&quot;:&quot;&quot;},{&quot;dropping-particle&quot;:&quot;&quot;,&quot;family&quot;:&quot;Ariza&quot;,&quot;given&quot;:&quot;A. Firsa&quot;,&quot;non-dropping-particle&quot;:&quot;&quot;,&quot;parse-names&quot;:false,&quot;suffix&quot;:&quot;&quot;},{&quot;dropping-particle&quot;:&quot;&quot;,&quot;family&quot;:&quot;Nurhayati&quot;,&quot;given&quot;:&quot;Nurhayati&quot;,&quot;non-dropping-particle&quot;:&quot;&quot;,&quot;parse-names&quot;:false,&quot;suffix&quot;:&quot;&quot;}],&quot;container-title&quot;:&quot;Journal on Education&quot;,&quot;id&quot;:&quot;1cf0191f-e66d-5c8d-afb2-114ea5ae8236&quot;,&quot;issue&quot;:&quot;2&quot;,&quot;issued&quot;:{&quot;date-parts&quot;:[[&quot;2023&quot;]]},&quot;page&quot;:&quot;3804-3807&quot;,&quot;title&quot;:&quot;Pengaruh Pemindahan Ibu Kota Negara terhadap Investasi di Kabupaten Tabalong Kalimantan Selatan&quot;,&quot;type&quot;:&quot;article-journal&quot;,&quot;volume&quot;:&quot;5&quot;},&quot;uris&quot;:[&quot;http://www.mendeley.com/documents/?uuid=f1a41892-f0bc-4bc9-9992-a6468088b21e&quot;,&quot;http://www.mendeley.com/documents/?uuid=88464a47-86e8-489b-9487-65bf938eefe8&quot;],&quot;isTemporary&quot;:false,&quot;legacyDesktopId&quot;:&quot;f1a41892-f0bc-4bc9-9992-a6468088b21e&quot;}],&quot;properties&quot;:{&quot;noteIndex&quot;:0},&quot;isEdited&quot;:false,&quot;manualOverride&quot;:{&quot;citeprocText&quot;:&quot;(Oktavia et al., 2024; Wulandari et al., 2023)&quot;,&quot;isManuallyOverridden&quot;:false,&quot;manualOverrideText&quot;:&quot;&quot;},&quot;citationTag&quot;:&quot;MENDELEY_CITATION_v3_eyJjaXRhdGlvbklEIjoiTUVOREVMRVlfQ0lUQVRJT05fNGU2NzQyMjAtNTJmMS00NDFjLWFhN2EtZjhiZTVlNTAwNDFhIiwiY2l0YXRpb25JdGVtcyI6W3siaWQiOiJlNGY1MTEwOS1kMDJkLTVkZTAtYTdmYy0yZDkxZmY1YTgxNTUiLCJpdGVtRGF0YSI6eyJhdXRob3IiOlt7ImRyb3BwaW5nLXBhcnRpY2xlIjoiIiwiZmFtaWx5IjoiT2t0YXZpYSIsImdpdmVuIjoiRWxsaXNhIFd1bGFuIiwibm9uLWRyb3BwaW5nLXBhcnRpY2xlIjoiIiwicGFyc2UtbmFtZXMiOmZhbHNlLCJzdWZmaXgiOiIifSx7ImRyb3BwaW5nLXBhcnRpY2xlIjoiIiwiZmFtaWx5IjoiSXN0YW1hbGEiLCJnaXZlbiI6Ik5hZGlhIiwibm9uLWRyb3BwaW5nLXBhcnRpY2xlIjoiIiwicGFyc2UtbmFtZXMiOmZhbHNlLCJzdWZmaXgiOiIifSx7ImRyb3BwaW5nLXBhcnRpY2xlIjoiIiwiZmFtaWx5IjoiU2FnZW5hIiwiZ2l2ZW4iOiJVbmkgVyIsIm5vbi1kcm9wcGluZy1wYXJ0aWNsZSI6IiIsInBhcnNlLW5hbWVzIjpmYWxzZSwic3VmZml4IjoiIn1dLCJjb250YWluZXItdGl0bGUiOiJTRUlLTyA6IEpvdXJuYWwgb2YgTWFuYWdlbWVudCAmIEJ1c2luZXNzIiwiaWQiOiJlNGY1MTEwOS1kMDJkLTVkZTAtYTdmYy0yZDkxZmY1YTgxNTUiLCJpc3N1ZSI6IjIiLCJpc3N1ZWQiOnsiZGF0ZS1wYXJ0cyI6W1siMjAyNCJdXX0sInBhZ2UiOiIxMTA3LTExMjEiLCJ0aXRsZSI6IkRhbXBhayBQZW1pbmRhaGFuIElLTiBOdXNhbnRhcmEgZGFuIFRhbnRhbmdhbm55YSBUZXJoYWRhcCBQZW1iYW5ndW5hbiBQZXJla29ub21pYW4gTG9rYWwiLCJ0eXBlIjoiYXJ0aWNsZS1qb3VybmFsIiwidm9sdW1lIjoiNyJ9LCJ1cmlzIjpbImh0dHA6Ly93d3cubWVuZGVsZXkuY29tL2RvY3VtZW50cy8/dXVpZD04N2ViZTZiMy0xMGI4LTRiMjMtODE0Mi0xNWE0NThmMjI3NDMiLCJodHRwOi8vd3d3Lm1lbmRlbGV5LmNvbS9kb2N1bWVudHMvP3V1aWQ9Nzk0MTVhNTgtOGE0OC00NGQ2LWFjYWMtYzVhMzM4YzhlOWMyIl0sImlzVGVtcG9yYXJ5IjpmYWxzZSwibGVnYWN5RGVza3RvcElkIjoiODdlYmU2YjMtMTBiOC00YjIzLTgxNDItMTVhNDU4ZjIyNzQzIn0seyJpZCI6IjFjZjAxOTFmLWU2NmQtNWM4ZC1hZmIyLTExNGVhNWFlODIzNiIsIml0ZW1EYXRhIjp7IkRPSSI6IjEwLjMxMDA0L2pvZS52NWkyLjEwNjMiLCJJU1NOIjoiMjY1NS0xMzY1IiwiYWJzdHJhY3QiOiJUaGUgcHVycG9zZSBvZiB0aGlzIHN0dWR5IGlzIHRvIGFuYWx5emUgaG93IG11Y2ggaW5mbHVlbmNlIHRoZSByZWxvY2F0aW9uIG9mIHRoZSBTdGF0ZSBDYXBpdGFsIGhhcyBvbiBJbnZlc3RtZW50IGluIFRhYmFsb25nIFJlZ2VuY3ksIFNvdXRoIEthbGltYW50YW4uIFRoaXMgc3R1ZHkgdXNlcyBhIHF1YW50aXRhdGl2ZSBtZXRob2Qgd2l0aCB0aGUgdHlwZSBvZiBleHBsYW5hdG9yeSByZXNlYXJjaC4gVGhlIHNhbXBsZSBpbiB0aGlzIHN0dWR5IHVzZWQgYSBwdXJwb3NpdmUgc2FtcGxpbmcgdGVjaG5pcXVlLiBUaGUgbnVtYmVyIG9mIHNhbXBsZXMgaW4gdGhpcyByZXNlYXJjaCBpcyAxMDAgcGVvcGxlIHdobyBoYXZlIGFzc2V0cyBvciBpbnZlc3RtZW50cyBmcm9tIDIwMTkgdG8gMjAyMiBpbiBUYWJhbG9uZyBSZWdlbmN5LiBUaGVuIHRoZSBkYXRhIGlzIHByb2Nlc3NlZCB1c2luZyB0aGUgU21hcnRQTFMgY29tcHV0ZXIgcHJvZ3JhbS4gVGhlIHJlbG9jYXRpb24gb2YgdGhlIE5hdGlvbmFsIENhcGl0YWwgKFgpIGhhcyBhIHNpZ25pZmljYW50IGVmZmVjdCBvbiBpbnZlc3RtZW50IGluIFRhYmFsb25nIFJlZ2VuY3kgKFkpLiBUaGlzIHN0dWR5IGNvbmNsdWRlcyB0aGF0IHRoZSByZWxvY2F0aW9uIG9mIHRoZSBOYXRpb25hbCBDYXBpdGFsIGZyb20gSmFrYXJ0YSB0byBFYXN0IEthbGltYW50YW4gaGFzIGFsc28gYWZmZWN0ZWQgaW52ZXN0bWVudCBpbiBvdGhlciBwcm92aW5jZXMgaW4gdGhlIHZpY2luaXR5LCBvbmUgb2Ygd2hpY2ggaXMgVGFiYWxvbmcgUmVnZW5jeSB3aGljaCBpcyAyMTcga20gZnJvbSB0aGUgQ2FwaXRhbCBDaXR5IFN0YXRlLCBvbmUgb2YgdGhlIGludmVzdG1lbnRzIHRoYXQgYXJlIG9mIGdyZWF0IGludGVyZXN0IHRvIHRoZSBwZW9wbGUgaW4gdGhlIFRhYmFsb25nIFJlZ2VuY3kgYXJlYSBpcyBSZWFsIEFzc2V0cy4gVGFiYWxvbmcgUmVnZW5jeSBhcyBhIGJ1ZmZlciBmb3IgdGhlIE5hdGlvbmFsIENhcGl0YWwgYWxzbyBwYXJ0aWNpcGF0ZXMgaW4gcHJlcGFyaW5nIGZhY2lsaXRpZXMsIGluZnJhc3RydWN0dXJlIGFzIHRoZSBnYXRld2F5IGZvciB0aGUgS2FsaW1hbnRhbiByZWdpb24gdG8gdGhlIE5hdGlvbmFsIENhcGl0YWwuIiwiYXV0aG9yIjpbeyJkcm9wcGluZy1wYXJ0aWNsZSI6IiIsImZhbWlseSI6Ild1bGFuZGFyaSIsImdpdmVuIjoiRHlhaCBTcmkiLCJub24tZHJvcHBpbmctcGFydGljbGUiOiIiLCJwYXJzZS1uYW1lcyI6ZmFsc2UsInN1ZmZpeCI6IiJ9LHsiZHJvcHBpbmctcGFydGljbGUiOiIiLCJmYW1pbHkiOiJBcml6YSIsImdpdmVuIjoiQS4gRmlyc2EiLCJub24tZHJvcHBpbmctcGFydGljbGUiOiIiLCJwYXJzZS1uYW1lcyI6ZmFsc2UsInN1ZmZpeCI6IiJ9LHsiZHJvcHBpbmctcGFydGljbGUiOiIiLCJmYW1pbHkiOiJOdXJoYXlhdGkiLCJnaXZlbiI6Ik51cmhheWF0aSIsIm5vbi1kcm9wcGluZy1wYXJ0aWNsZSI6IiIsInBhcnNlLW5hbWVzIjpmYWxzZSwic3VmZml4IjoiIn1dLCJjb250YWluZXItdGl0bGUiOiJKb3VybmFsIG9uIEVkdWNhdGlvbiIsImlkIjoiMWNmMDE5MWYtZTY2ZC01YzhkLWFmYjItMTE0ZWE1YWU4MjM2IiwiaXNzdWUiOiIyIiwiaXNzdWVkIjp7ImRhdGUtcGFydHMiOltbIjIwMjMiXV19LCJwYWdlIjoiMzgwNC0zODA3IiwidGl0bGUiOiJQZW5nYXJ1aCBQZW1pbmRhaGFuIElidSBLb3RhIE5lZ2FyYSB0ZXJoYWRhcCBJbnZlc3Rhc2kgZGkgS2FidXBhdGVuIFRhYmFsb25nIEthbGltYW50YW4gU2VsYXRhbiIsInR5cGUiOiJhcnRpY2xlLWpvdXJuYWwiLCJ2b2x1bWUiOiI1In0sInVyaXMiOlsiaHR0cDovL3d3dy5tZW5kZWxleS5jb20vZG9jdW1lbnRzLz91dWlkPWYxYTQxODkyLWYwYmMtNGJjOS05OTkyLWE2NDY4MDg4YjIxZSIsImh0dHA6Ly93d3cubWVuZGVsZXkuY29tL2RvY3VtZW50cy8/dXVpZD04ODQ2NGE0Ny04NmU4LTQ4OWItOTQ4Ny02NWJmOTM4ZWVmZTgiXSwiaXNUZW1wb3JhcnkiOmZhbHNlLCJsZWdhY3lEZXNrdG9wSWQiOiJmMWE0MTg5Mi1mMGJjLTRiYzktOTk5Mi1hNjQ2ODA4OGIyMWUifV0sInByb3BlcnRpZXMiOnsibm90ZUluZGV4IjowfSwiaXNFZGl0ZWQiOmZhbHNlLCJtYW51YWxPdmVycmlkZSI6eyJjaXRlcHJvY1RleHQiOiIoT2t0YXZpYSBldCBhbC4sIDIwMjQ7IFd1bGFuZGFyaSBldCBhbC4sIDIwMjMpIiwiaXNNYW51YWxseU92ZXJyaWRkZW4iOmZhbHNlLCJtYW51YWxPdmVycmlkZVRleHQiOiIifX0=&quot;},{&quot;citationID&quot;:&quot;MENDELEY_CITATION_72e660b4-ca44-4c06-9f2a-c2932990accd&quot;,&quot;citationItems&quot;:[{&quot;id&quot;:&quot;c1660a4d-da19-5627-886e-97f13e2b7e81&quot;,&quot;itemData&quot;:{&quot;author&quot;:[{&quot;dropping-particle&quot;:&quot;&quot;,&quot;family&quot;:&quot;Permatasari&quot;,&quot;given&quot;:&quot;Kartika Adithya&quot;,&quot;non-dropping-particle&quot;:&quot;&quot;,&quot;parse-names&quot;:false,&quot;suffix&quot;:&quot;&quot;},{&quot;dropping-particle&quot;:&quot;&quot;,&quot;family&quot;:&quot;Pambudi&quot;,&quot;given&quot;:&quot;Andika&quot;,&quot;non-dropping-particle&quot;:&quot;&quot;,&quot;parse-names&quot;:false,&quot;suffix&quot;:&quot;&quot;},{&quot;dropping-particle&quot;:&quot;&quot;,&quot;family&quot;:&quot;Puspitawati&quot;,&quot;given&quot;:&quot;Eka&quot;,&quot;non-dropping-particle&quot;:&quot;&quot;,&quot;parse-names&quot;:false,&quot;suffix&quot;:&quot;&quot;},{&quot;dropping-particle&quot;:&quot;&quot;,&quot;family&quot;:&quot;Kautsar&quot;,&quot;given&quot;:&quot;Achmad&quot;,&quot;non-dropping-particle&quot;:&quot;&quot;,&quot;parse-names&quot;:false,&quot;suffix&quot;:&quot;&quot;}],&quot;container-title&quot;:&quot;Jurnal Ekonomi, Lingkungan, Energi, dan Bisnis&quot;,&quot;id&quot;:&quot;c1660a4d-da19-5627-886e-97f13e2b7e81&quot;,&quot;issue&quot;:&quot;1&quot;,&quot;issued&quot;:{&quot;date-parts&quot;:[[&quot;2024&quot;]]},&quot;page&quot;:&quot;1-26&quot;,&quot;title&quot;:&quot;Analisis Sektor Unggulan dan Ketimpangan Antar Wilayah : Studi Kasus Provinsi Kalimantan Timur Provinsi Kalimantan Timur dipilih menjadi Ibu Kota Negara dikarenakan lokasi&quot;,&quot;type&quot;:&quot;article-journal&quot;,&quot;volume&quot;:&quot;2&quot;},&quot;uris&quot;:[&quot;http://www.mendeley.com/documents/?uuid=0afabee2-93e2-46a7-8af5-694f0313e306&quot;,&quot;http://www.mendeley.com/documents/?uuid=735e508c-3116-42ca-a600-d8f5d52090b3&quot;],&quot;isTemporary&quot;:false,&quot;legacyDesktopId&quot;:&quot;0afabee2-93e2-46a7-8af5-694f0313e306&quot;},{&quot;id&quot;:&quot;1e909320-b120-594c-b936-1b5d49b7afa6&quot;,&quot;itemData&quot;:{&quot;DOI&quot;:&quot;10.24258/jba.v17i1.779&quot;,&quot;ISSN&quot;:&quot;1858-0300&quot;,&quot;abstract&quot;:&quot;Inequality is a common problem in development, including in Indonesia. The development of Kalimantan is inseparable from the problem of inequality. This study aimed to analyze the uneven development across districts and economic structure shift of 56 districts, also to prove the capability of Kuznets Hypothesis in Kalimantan during 2012-2019. This study used secondary data which was processed by Williamson Index, Entropy Theil Index, Pearson Correlation, and Shift Share analysis. The result of study showed that: (1) regional inequality in Kalimantan is high but shows decreasing trend for the period of observation; (2) inequality between regions in Kalimantan is more caused by inequality between provinces. Province of East Kalimantan provides the largest contribution towards the inequality between and within provinces; (3) There is a strong relationship between the variable of per capita GRDP and the inequality index. Meanwhile, the relationship between the economic growth variable and the inequality index is less strong; (4) Kuznets hypothesis is not applicable in Kalimantan; (5) and the economic structure of Kalimantan has shifted from the agricultural sector to the industrial sector.\r  \r Ketimpangan merupakan permasalahan umum dalam pembangunan, tidak terkecuali di Indonesia. Pembangunan wilayah Kalimantan juga tidak terlepas dari masalah ketimpangan. Penelitian ini bertujuan untuk menganalisis ketidakmerataan pembangunan antarwilayah dan pergeseran struktur ekonomi di 56 kabupaten/kota, serta membuktikan Hipotesis Kuznet berlaku atau tidak di Kalimantan selama periode 2012--2019. Studi ini menggunakan data sekunder yang diolah dengan analisis Indeks Williamson, Indeks Entropi Theil, Korelasi Pearson, dan Shift Share. Hasil penelitian menunjukkan bahwa: (1) ketimpangan antarwilayah di Kalimantan tergolong tinggi dengan tren yang cenderung menurun; (2) ketimpangan antarwilayah di Kalimantan lebih diakibatkan oleh ketimpangan antar provinsi. Provinsi Kalimantan Timur memberi sumbangan terbesar terhadap ketimpangan antar dan dalam provinsi; (3) Terdapat hubungan yang kuat antara variabel PDRB per kapita dan indeks ketimpangan. Sedangkan hubungan antara variabel pertumbuhan ekonomi dengan indeks ketimpangan kurang kuat; (4) Hipotesis Kuznets tidak berlaku di Kalimantan; dan (5) struktur ekonomi Kalimantan mengalami pergeseran dari sektor pertanian ke sektor industri.&quot;,&quot;author&quot;:[{&quot;dropping-particle&quot;:&quot;&quot;,&quot;family&quot;:&quot;Pratiwi&quot;,&quot;given&quot;:&quot;Maria Christina Yuli&quot;,&quot;non-dropping-particle&quot;:&quot;&quot;,&quot;parse-names&quot;:false,&quot;suffix&quot;:&quot;&quot;}],&quot;container-title&quot;:&quot;Jurnal Borneo Administrator&quot;,&quot;id&quot;:&quot;1e909320-b120-594c-b936-1b5d49b7afa6&quot;,&quot;issue&quot;:&quot;1&quot;,&quot;issued&quot;:{&quot;date-parts&quot;:[[&quot;2021&quot;]]},&quot;page&quot;:&quot;131-154&quot;,&quot;title&quot;:&quot;Analisis Ketimpangan Antarwilayah dan Pergeseran Struktur Ekonomi di Kalimantan&quot;,&quot;type&quot;:&quot;article-journal&quot;,&quot;volume&quot;:&quot;17&quot;},&quot;uris&quot;:[&quot;http://www.mendeley.com/documents/?uuid=7f67c08d-3b9e-49f7-ba06-988f0bd5f98e&quot;,&quot;http://www.mendeley.com/documents/?uuid=9bcb4f26-2187-453a-a34e-918c76eb2986&quot;],&quot;isTemporary&quot;:false,&quot;legacyDesktopId&quot;:&quot;7f67c08d-3b9e-49f7-ba06-988f0bd5f98e&quot;}],&quot;properties&quot;:{&quot;noteIndex&quot;:0},&quot;isEdited&quot;:false,&quot;manualOverride&quot;:{&quot;citeprocText&quot;:&quot;(Permatasari et al., 2024; Pratiwi, 2021)&quot;,&quot;isManuallyOverridden&quot;:false,&quot;manualOverrideText&quot;:&quot;&quot;},&quot;citationTag&quot;:&quot;MENDELEY_CITATION_v3_eyJjaXRhdGlvbklEIjoiTUVOREVMRVlfQ0lUQVRJT05fNzJlNjYwYjQtY2E0NC00YzA2LTlmMmEtYzI5MzI5OTBhY2NkIiwiY2l0YXRpb25JdGVtcyI6W3siaWQiOiJjMTY2MGE0ZC1kYTE5LTU2MjctODg2ZS05N2YxM2UyYjdlODEiLCJpdGVtRGF0YSI6eyJhdXRob3IiOlt7ImRyb3BwaW5nLXBhcnRpY2xlIjoiIiwiZmFtaWx5IjoiUGVybWF0YXNhcmkiLCJnaXZlbiI6IkthcnRpa2EgQWRpdGh5YSIsIm5vbi1kcm9wcGluZy1wYXJ0aWNsZSI6IiIsInBhcnNlLW5hbWVzIjpmYWxzZSwic3VmZml4IjoiIn0seyJkcm9wcGluZy1wYXJ0aWNsZSI6IiIsImZhbWlseSI6IlBhbWJ1ZGkiLCJnaXZlbiI6IkFuZGlrYSIsIm5vbi1kcm9wcGluZy1wYXJ0aWNsZSI6IiIsInBhcnNlLW5hbWVzIjpmYWxzZSwic3VmZml4IjoiIn0seyJkcm9wcGluZy1wYXJ0aWNsZSI6IiIsImZhbWlseSI6IlB1c3BpdGF3YXRpIiwiZ2l2ZW4iOiJFa2EiLCJub24tZHJvcHBpbmctcGFydGljbGUiOiIiLCJwYXJzZS1uYW1lcyI6ZmFsc2UsInN1ZmZpeCI6IiJ9LHsiZHJvcHBpbmctcGFydGljbGUiOiIiLCJmYW1pbHkiOiJLYXV0c2FyIiwiZ2l2ZW4iOiJBY2htYWQiLCJub24tZHJvcHBpbmctcGFydGljbGUiOiIiLCJwYXJzZS1uYW1lcyI6ZmFsc2UsInN1ZmZpeCI6IiJ9XSwiY29udGFpbmVyLXRpdGxlIjoiSnVybmFsIEVrb25vbWksIExpbmdrdW5nYW4sIEVuZXJnaSwgZGFuIEJpc25pcyIsImlkIjoiYzE2NjBhNGQtZGExOS01NjI3LTg4NmUtOTdmMTNlMmI3ZTgxIiwiaXNzdWUiOiIxIiwiaXNzdWVkIjp7ImRhdGUtcGFydHMiOltbIjIwMjQiXV19LCJwYWdlIjoiMS0yNiIsInRpdGxlIjoiQW5hbGlzaXMgU2VrdG9yIFVuZ2d1bGFuIGRhbiBLZXRpbXBhbmdhbiBBbnRhciBXaWxheWFoIDogU3R1ZGkgS2FzdXMgUHJvdmluc2kgS2FsaW1hbnRhbiBUaW11ciBQcm92aW5zaSBLYWxpbWFudGFuIFRpbXVyIGRpcGlsaWggbWVuamFkaSBJYnUgS290YSBOZWdhcmEgZGlrYXJlbmFrYW4gbG9rYXNpIiwidHlwZSI6ImFydGljbGUtam91cm5hbCIsInZvbHVtZSI6IjIifSwidXJpcyI6WyJodHRwOi8vd3d3Lm1lbmRlbGV5LmNvbS9kb2N1bWVudHMvP3V1aWQ9MGFmYWJlZTItOTNlMi00NmE3LThhZjUtNjk0ZjAzMTNlMzA2IiwiaHR0cDovL3d3dy5tZW5kZWxleS5jb20vZG9jdW1lbnRzLz91dWlkPTczNWU1MDhjLTMxMTYtNDJjYS1hNjAwLWQ4ZjVkNTIwOTBiMyJdLCJpc1RlbXBvcmFyeSI6ZmFsc2UsImxlZ2FjeURlc2t0b3BJZCI6IjBhZmFiZWUyLTkzZTItNDZhNy04YWY1LTY5NGYwMzEzZTMwNiJ9LHsiaWQiOiIxZTkwOTMyMC1iMTIwLTU5NGMtYjkzNi0xYjVkNDliN2FmYTYiLCJpdGVtRGF0YSI6eyJET0kiOiIxMC4yNDI1OC9qYmEudjE3aTEuNzc5IiwiSVNTTiI6IjE4NTgtMDMwMCIsImFic3RyYWN0IjoiSW5lcXVhbGl0eSBpcyBhIGNvbW1vbiBwcm9ibGVtIGluIGRldmVsb3BtZW50LCBpbmNsdWRpbmcgaW4gSW5kb25lc2lhLiBUaGUgZGV2ZWxvcG1lbnQgb2YgS2FsaW1hbnRhbiBpcyBpbnNlcGFyYWJsZSBmcm9tIHRoZSBwcm9ibGVtIG9mIGluZXF1YWxpdHkuIFRoaXMgc3R1ZHkgYWltZWQgdG8gYW5hbHl6ZSB0aGUgdW5ldmVuIGRldmVsb3BtZW50IGFjcm9zcyBkaXN0cmljdHMgYW5kIGVjb25vbWljIHN0cnVjdHVyZSBzaGlmdCBvZiA1NiBkaXN0cmljdHMsIGFsc28gdG8gcHJvdmUgdGhlIGNhcGFiaWxpdHkgb2YgS3V6bmV0cyBIeXBvdGhlc2lzIGluIEthbGltYW50YW4gZHVyaW5nIDIwMTItMjAxOS4gVGhpcyBzdHVkeSB1c2VkIHNlY29uZGFyeSBkYXRhIHdoaWNoIHdhcyBwcm9jZXNzZWQgYnkgV2lsbGlhbXNvbiBJbmRleCwgRW50cm9weSBUaGVpbCBJbmRleCwgUGVhcnNvbiBDb3JyZWxhdGlvbiwgYW5kIFNoaWZ0IFNoYXJlIGFuYWx5c2lzLiBUaGUgcmVzdWx0IG9mIHN0dWR5IHNob3dlZCB0aGF0OiAoMSkgcmVnaW9uYWwgaW5lcXVhbGl0eSBpbiBLYWxpbWFudGFuIGlzIGhpZ2ggYnV0IHNob3dzIGRlY3JlYXNpbmcgdHJlbmQgZm9yIHRoZSBwZXJpb2Qgb2Ygb2JzZXJ2YXRpb247ICgyKSBpbmVxdWFsaXR5IGJldHdlZW4gcmVnaW9ucyBpbiBLYWxpbWFudGFuIGlzIG1vcmUgY2F1c2VkIGJ5IGluZXF1YWxpdHkgYmV0d2VlbiBwcm92aW5jZXMuIFByb3ZpbmNlIG9mIEVhc3QgS2FsaW1hbnRhbiBwcm92aWRlcyB0aGUgbGFyZ2VzdCBjb250cmlidXRpb24gdG93YXJkcyB0aGUgaW5lcXVhbGl0eSBiZXR3ZWVuIGFuZCB3aXRoaW4gcHJvdmluY2VzOyAoMykgVGhlcmUgaXMgYSBzdHJvbmcgcmVsYXRpb25zaGlwIGJldHdlZW4gdGhlIHZhcmlhYmxlIG9mIHBlciBjYXBpdGEgR1JEUCBhbmQgdGhlIGluZXF1YWxpdHkgaW5kZXguIE1lYW53aGlsZSwgdGhlIHJlbGF0aW9uc2hpcCBiZXR3ZWVuIHRoZSBlY29ub21pYyBncm93dGggdmFyaWFibGUgYW5kIHRoZSBpbmVxdWFsaXR5IGluZGV4IGlzIGxlc3Mgc3Ryb25nOyAoNCkgS3V6bmV0cyBoeXBvdGhlc2lzIGlzIG5vdCBhcHBsaWNhYmxlIGluIEthbGltYW50YW47ICg1KSBhbmQgdGhlIGVjb25vbWljIHN0cnVjdHVyZSBvZiBLYWxpbWFudGFuIGhhcyBzaGlmdGVkIGZyb20gdGhlIGFncmljdWx0dXJhbCBzZWN0b3IgdG8gdGhlIGluZHVzdHJpYWwgc2VjdG9yLlxyIMKgXHIgS2V0aW1wYW5nYW4gbWVydXBha2FuIHBlcm1hc2FsYWhhbiB1bXVtIGRhbGFtIHBlbWJhbmd1bmFuLCB0aWRhayB0ZXJrZWN1YWxpIGRpIEluZG9uZXNpYS4gUGVtYmFuZ3VuYW4gd2lsYXlhaCBLYWxpbWFudGFuIGp1Z2EgdGlkYWsgdGVybGVwYXMgZGFyaSBtYXNhbGFoIGtldGltcGFuZ2FuLiBQZW5lbGl0aWFuIGluaSBiZXJ0dWp1YW4gdW50dWsgbWVuZ2FuYWxpc2lzIGtldGlkYWttZXJhdGFhbiBwZW1iYW5ndW5hbiBhbnRhcndpbGF5YWggZGFuIHBlcmdlc2VyYW4gc3RydWt0dXIgZWtvbm9taSBkaSA1NiBrYWJ1cGF0ZW4va290YSwgc2VydGEgbWVtYnVrdGlrYW4gSGlwb3Rlc2lzIEt1em5ldCBiZXJsYWt1IGF0YXUgdGlkYWsgZGkgS2FsaW1hbnRhbiBzZWxhbWEgcGVyaW9kZSAyMDEyLS0yMDE5LiBTdHVkaSBpbmkgbWVuZ2d1bmFrYW4gZGF0YSBzZWt1bmRlciB5YW5nIGRpb2xhaCBkZW5nYW4gYW5hbGlzaXMgSW5kZWtzIFdpbGxpYW1zb24sIEluZGVrcyBFbnRyb3BpIFRoZWlsLCBLb3JlbGFzaSBQZWFyc29uLCBkYW4gU2hpZnQgU2hhcmUuIEhhc2lsIHBlbmVsaXRpYW4gbWVudW5qdWtrYW4gYmFod2E6ICgxKSBrZXRpbXBhbmdhbiBhbnRhcndpbGF5YWggZGkgS2FsaW1hbnRhbiB0ZXJnb2xvbmcgdGluZ2dpIGRlbmdhbiB0cmVuIHlhbmcgY2VuZGVydW5nIG1lbnVydW47ICgyKSBrZXRpbXBhbmdhbiBhbnRhcndpbGF5YWggZGkgS2FsaW1hbnRhbiBsZWJpaCBkaWFraWJhdGthbiBvbGVoIGtldGltcGFuZ2FuIGFudGFyIHByb3ZpbnNpLiBQcm92aW5zaSBLYWxpbWFudGFuIFRpbXVyIG1lbWJlcmkgc3VtYmFuZ2FuIHRlcmJlc2FyIHRlcmhhZGFwIGtldGltcGFuZ2FuIGFudGFyIGRhbiBkYWxhbSBwcm92aW5zaTsgKDMpIFRlcmRhcGF0IGh1YnVuZ2FuIHlhbmcga3VhdCBhbnRhcmEgdmFyaWFiZWwgUERSQiBwZXIga2FwaXRhIGRhbiBpbmRla3Mga2V0aW1wYW5nYW4uIFNlZGFuZ2thbiBodWJ1bmdhbiBhbnRhcmEgdmFyaWFiZWwgcGVydHVtYnVoYW4gZWtvbm9taSBkZW5nYW4gaW5kZWtzIGtldGltcGFuZ2FuIGt1cmFuZyBrdWF0OyAoNCkgSGlwb3Rlc2lzIEt1em5ldHMgdGlkYWsgYmVybGFrdSBkaSBLYWxpbWFudGFuOyBkYW4gKDUpIHN0cnVrdHVyIGVrb25vbWkgS2FsaW1hbnRhbiBtZW5nYWxhbWkgcGVyZ2VzZXJhbiBkYXJpIHNla3RvciBwZXJ0YW5pYW4ga2Ugc2VrdG9yIGluZHVzdHJpLiIsImF1dGhvciI6W3siZHJvcHBpbmctcGFydGljbGUiOiIiLCJmYW1pbHkiOiJQcmF0aXdpIiwiZ2l2ZW4iOiJNYXJpYSBDaHJpc3RpbmEgWXVsaSIsIm5vbi1kcm9wcGluZy1wYXJ0aWNsZSI6IiIsInBhcnNlLW5hbWVzIjpmYWxzZSwic3VmZml4IjoiIn1dLCJjb250YWluZXItdGl0bGUiOiJKdXJuYWwgQm9ybmVvIEFkbWluaXN0cmF0b3IiLCJpZCI6IjFlOTA5MzIwLWIxMjAtNTk0Yy1iOTM2LTFiNWQ0OWI3YWZhNiIsImlzc3VlIjoiMSIsImlzc3VlZCI6eyJkYXRlLXBhcnRzIjpbWyIyMDIxIl1dfSwicGFnZSI6IjEzMS0xNTQiLCJ0aXRsZSI6IkFuYWxpc2lzIEtldGltcGFuZ2FuIEFudGFyd2lsYXlhaCBkYW4gUGVyZ2VzZXJhbiBTdHJ1a3R1ciBFa29ub21pIGRpIEthbGltYW50YW4iLCJ0eXBlIjoiYXJ0aWNsZS1qb3VybmFsIiwidm9sdW1lIjoiMTcifSwidXJpcyI6WyJodHRwOi8vd3d3Lm1lbmRlbGV5LmNvbS9kb2N1bWVudHMvP3V1aWQ9N2Y2N2MwOGQtM2I5ZS00OWY3LWJhMDYtOTg4ZjBiZDVmOThlIiwiaHR0cDovL3d3dy5tZW5kZWxleS5jb20vZG9jdW1lbnRzLz91dWlkPTliY2I0ZjI2LTIxODctNDUzYS1hMzRlLTkxOGM3NmViMjk4NiJdLCJpc1RlbXBvcmFyeSI6ZmFsc2UsImxlZ2FjeURlc2t0b3BJZCI6IjdmNjdjMDhkLTNiOWUtNDlmNy1iYTA2LTk4OGYwYmQ1Zjk4ZSJ9XSwicHJvcGVydGllcyI6eyJub3RlSW5kZXgiOjB9LCJpc0VkaXRlZCI6ZmFsc2UsIm1hbnVhbE92ZXJyaWRlIjp7ImNpdGVwcm9jVGV4dCI6IihQZXJtYXRhc2FyaSBldCBhbC4sIDIwMjQ7IFByYXRpd2ksIDIwMjEpIiwiaXNNYW51YWxseU92ZXJyaWRkZW4iOmZhbHNlLCJtYW51YWxPdmVycmlkZVRleHQiOiIifX0=&quot;},{&quot;citationID&quot;:&quot;MENDELEY_CITATION_d21d8e71-85e7-45cd-b08d-d4a827d11ca6&quot;,&quot;citationItems&quot;:[{&quot;id&quot;:&quot;1c0258b5-25dd-51de-9231-75d8585f9441&quot;,&quot;itemData&quot;:{&quot;DOI&quot;:&quot;10.1016/j.inteco.2023.07.003&quot;,&quot;ISSN&quot;:&quot;21107017&quot;,&quot;abstract&quot;:&quot;This paper studies the association between remittances, financial development, and income inequality for a sample of 70 developing countries from 1984 to 2019. Most of the existing studies in the literature have examined either the remittances and inequality relationship or the financial development and inequality relationship, but only a few have looked at the effect of both remittances and financial development on inequality. However, none of the existing studies have looked at the combined effect of these two on inequality. Our contribution to the literature is manifold. First and foremost, we examine whether remittances and financial development are substitutes or complements in reducing inequality and find evidence that, in countries that are more unequal, remittances substitute financial development in reducing inequality. But, in countries that are less unequal, remittances complement financial development in reducing inequality. Second, we find that the substitutionary effect of remittances is larger than their complementary effect. And finally, while previous studies have assumed that remittances and financial development have homogenous effects on inequality, we find that remittances and financial development exert heterogeneous effects across the conditional distribution of inequality.&quot;,&quot;author&quot;:[{&quot;dropping-particle&quot;:&quot;&quot;,&quot;family&quot;:&quot;Mallela&quot;,&quot;given&quot;:&quot;Keerti&quot;,&quot;non-dropping-particle&quot;:&quot;&quot;,&quot;parse-names&quot;:false,&quot;suffix&quot;:&quot;&quot;},{&quot;dropping-particle&quot;:&quot;&quot;,&quot;family&quot;:&quot;Singh&quot;,&quot;given&quot;:&quot;Sunny Kumar&quot;,&quot;non-dropping-particle&quot;:&quot;&quot;,&quot;parse-names&quot;:false,&quot;suffix&quot;:&quot;&quot;},{&quot;dropping-particle&quot;:&quot;&quot;,&quot;family&quot;:&quot;Srivastava&quot;,&quot;given&quot;:&quot;Archana&quot;,&quot;non-dropping-particle&quot;:&quot;&quot;,&quot;parse-names&quot;:false,&quot;suffix&quot;:&quot;&quot;}],&quot;container-title&quot;:&quot;International Economics&quot;,&quot;id&quot;:&quot;1c0258b5-25dd-51de-9231-75d8585f9441&quot;,&quot;issue&quot;:&quot;July&quot;,&quot;issued&quot;:{&quot;date-parts&quot;:[[&quot;2023&quot;]]},&quot;page&quot;:&quot;171-186&quot;,&quot;publisher&quot;:&quot;Elsevier B.V.&quot;,&quot;title&quot;:&quot;Remittances, financial development, and income inequality: A panel quantile regression approach&quot;,&quot;type&quot;:&quot;article-journal&quot;,&quot;volume&quot;:&quot;175&quot;},&quot;uris&quot;:[&quot;http://www.mendeley.com/documents/?uuid=7fdfb1d7-c6dd-4968-ad67-989a03a3d499&quot;,&quot;http://www.mendeley.com/documents/?uuid=4f0761b0-7850-4f55-8769-6281e96ed3d2&quot;],&quot;isTemporary&quot;:false,&quot;legacyDesktopId&quot;:&quot;7fdfb1d7-c6dd-4968-ad67-989a03a3d499&quot;}],&quot;properties&quot;:{&quot;noteIndex&quot;:0},&quot;isEdited&quot;:false,&quot;manualOverride&quot;:{&quot;citeprocText&quot;:&quot;(Mallela et al., 2023)&quot;,&quot;isManuallyOverridden&quot;:false,&quot;manualOverrideText&quot;:&quot;&quot;},&quot;citationTag&quot;:&quot;MENDELEY_CITATION_v3_eyJjaXRhdGlvbklEIjoiTUVOREVMRVlfQ0lUQVRJT05fZDIxZDhlNzEtODVlNy00NWNkLWIwOGQtZDRhODI3ZDExY2E2IiwiY2l0YXRpb25JdGVtcyI6W3siaWQiOiIxYzAyNThiNS0yNWRkLTUxZGUtOTIzMS03NWQ4NTg1Zjk0NDEiLCJpdGVtRGF0YSI6eyJET0kiOiIxMC4xMDE2L2ouaW50ZWNvLjIwMjMuMDcuMDAzIiwiSVNTTiI6IjIxMTA3MDE3IiwiYWJzdHJhY3QiOiJUaGlzIHBhcGVyIHN0dWRpZXMgdGhlIGFzc29jaWF0aW9uIGJldHdlZW4gcmVtaXR0YW5jZXMsIGZpbmFuY2lhbCBkZXZlbG9wbWVudCwgYW5kIGluY29tZSBpbmVxdWFsaXR5IGZvciBhIHNhbXBsZSBvZiA3MCBkZXZlbG9waW5nIGNvdW50cmllcyBmcm9tIDE5ODQgdG8gMjAxOS4gTW9zdCBvZiB0aGUgZXhpc3Rpbmcgc3R1ZGllcyBpbiB0aGUgbGl0ZXJhdHVyZSBoYXZlIGV4YW1pbmVkIGVpdGhlciB0aGUgcmVtaXR0YW5jZXMgYW5kIGluZXF1YWxpdHkgcmVsYXRpb25zaGlwIG9yIHRoZSBmaW5hbmNpYWwgZGV2ZWxvcG1lbnQgYW5kIGluZXF1YWxpdHkgcmVsYXRpb25zaGlwLCBidXQgb25seSBhIGZldyBoYXZlIGxvb2tlZCBhdCB0aGUgZWZmZWN0IG9mIGJvdGggcmVtaXR0YW5jZXMgYW5kIGZpbmFuY2lhbCBkZXZlbG9wbWVudCBvbiBpbmVxdWFsaXR5LiBIb3dldmVyLCBub25lIG9mIHRoZSBleGlzdGluZyBzdHVkaWVzIGhhdmUgbG9va2VkIGF0IHRoZSBjb21iaW5lZCBlZmZlY3Qgb2YgdGhlc2UgdHdvIG9uIGluZXF1YWxpdHkuIE91ciBjb250cmlidXRpb24gdG8gdGhlIGxpdGVyYXR1cmUgaXMgbWFuaWZvbGQuIEZpcnN0IGFuZCBmb3JlbW9zdCwgd2UgZXhhbWluZSB3aGV0aGVyIHJlbWl0dGFuY2VzIGFuZCBmaW5hbmNpYWwgZGV2ZWxvcG1lbnQgYXJlIHN1YnN0aXR1dGVzIG9yIGNvbXBsZW1lbnRzIGluIHJlZHVjaW5nIGluZXF1YWxpdHkgYW5kIGZpbmQgZXZpZGVuY2UgdGhhdCwgaW4gY291bnRyaWVzIHRoYXQgYXJlIG1vcmUgdW5lcXVhbCwgcmVtaXR0YW5jZXMgc3Vic3RpdHV0ZSBmaW5hbmNpYWwgZGV2ZWxvcG1lbnQgaW4gcmVkdWNpbmcgaW5lcXVhbGl0eS4gQnV0LCBpbiBjb3VudHJpZXMgdGhhdCBhcmUgbGVzcyB1bmVxdWFsLCByZW1pdHRhbmNlcyBjb21wbGVtZW50IGZpbmFuY2lhbCBkZXZlbG9wbWVudCBpbiByZWR1Y2luZyBpbmVxdWFsaXR5LiBTZWNvbmQsIHdlIGZpbmQgdGhhdCB0aGUgc3Vic3RpdHV0aW9uYXJ5IGVmZmVjdCBvZiByZW1pdHRhbmNlcyBpcyBsYXJnZXIgdGhhbiB0aGVpciBjb21wbGVtZW50YXJ5IGVmZmVjdC4gQW5kIGZpbmFsbHksIHdoaWxlIHByZXZpb3VzIHN0dWRpZXMgaGF2ZSBhc3N1bWVkIHRoYXQgcmVtaXR0YW5jZXMgYW5kIGZpbmFuY2lhbCBkZXZlbG9wbWVudCBoYXZlIGhvbW9nZW5vdXMgZWZmZWN0cyBvbiBpbmVxdWFsaXR5LCB3ZSBmaW5kIHRoYXQgcmVtaXR0YW5jZXMgYW5kIGZpbmFuY2lhbCBkZXZlbG9wbWVudCBleGVydCBoZXRlcm9nZW5lb3VzIGVmZmVjdHMgYWNyb3NzIHRoZSBjb25kaXRpb25hbCBkaXN0cmlidXRpb24gb2YgaW5lcXVhbGl0eS4iLCJhdXRob3IiOlt7ImRyb3BwaW5nLXBhcnRpY2xlIjoiIiwiZmFtaWx5IjoiTWFsbGVsYSIsImdpdmVuIjoiS2VlcnRpIiwibm9uLWRyb3BwaW5nLXBhcnRpY2xlIjoiIiwicGFyc2UtbmFtZXMiOmZhbHNlLCJzdWZmaXgiOiIifSx7ImRyb3BwaW5nLXBhcnRpY2xlIjoiIiwiZmFtaWx5IjoiU2luZ2giLCJnaXZlbiI6IlN1bm55IEt1bWFyIiwibm9uLWRyb3BwaW5nLXBhcnRpY2xlIjoiIiwicGFyc2UtbmFtZXMiOmZhbHNlLCJzdWZmaXgiOiIifSx7ImRyb3BwaW5nLXBhcnRpY2xlIjoiIiwiZmFtaWx5IjoiU3JpdmFzdGF2YSIsImdpdmVuIjoiQXJjaGFuYSIsIm5vbi1kcm9wcGluZy1wYXJ0aWNsZSI6IiIsInBhcnNlLW5hbWVzIjpmYWxzZSwic3VmZml4IjoiIn1dLCJjb250YWluZXItdGl0bGUiOiJJbnRlcm5hdGlvbmFsIEVjb25vbWljcyIsImlkIjoiMWMwMjU4YjUtMjVkZC01MWRlLTkyMzEtNzVkODU4NWY5NDQxIiwiaXNzdWUiOiJKdWx5IiwiaXNzdWVkIjp7ImRhdGUtcGFydHMiOltbIjIwMjMiXV19LCJwYWdlIjoiMTcxLTE4NiIsInB1Ymxpc2hlciI6IkVsc2V2aWVyIEIuVi4iLCJ0aXRsZSI6IlJlbWl0dGFuY2VzLCBmaW5hbmNpYWwgZGV2ZWxvcG1lbnQsIGFuZCBpbmNvbWUgaW5lcXVhbGl0eTogQSBwYW5lbCBxdWFudGlsZSByZWdyZXNzaW9uIGFwcHJvYWNoIiwidHlwZSI6ImFydGljbGUtam91cm5hbCIsInZvbHVtZSI6IjE3NSJ9LCJ1cmlzIjpbImh0dHA6Ly93d3cubWVuZGVsZXkuY29tL2RvY3VtZW50cy8/dXVpZD03ZmRmYjFkNy1jNmRkLTQ5NjgtYWQ2Ny05ODlhMDNhM2Q0OTkiLCJodHRwOi8vd3d3Lm1lbmRlbGV5LmNvbS9kb2N1bWVudHMvP3V1aWQ9NGYwNzYxYjAtNzg1MC00ZjU1LTg3NjktNjI4MWU5NmVkM2QyIl0sImlzVGVtcG9yYXJ5IjpmYWxzZSwibGVnYWN5RGVza3RvcElkIjoiN2ZkZmIxZDctYzZkZC00OTY4LWFkNjctOTg5YTAzYTNkNDk5In1dLCJwcm9wZXJ0aWVzIjp7Im5vdGVJbmRleCI6MH0sImlzRWRpdGVkIjpmYWxzZSwibWFudWFsT3ZlcnJpZGUiOnsiY2l0ZXByb2NUZXh0IjoiKE1hbGxlbGEgZXQgYWwuLCAyMDIzKSIsImlzTWFudWFsbHlPdmVycmlkZGVuIjpmYWxzZSwibWFudWFsT3ZlcnJpZGVUZXh0IjoiIn19&quot;},{&quot;citationID&quot;:&quot;MENDELEY_CITATION_7a5794e3-84ff-4076-bb8b-d2ac17685b7e&quot;,&quot;citationItems&quot;:[{&quot;id&quot;:&quot;265be113-095a-5054-a1a2-4cacae749e7f&quot;,&quot;itemData&quot;:{&quot;URL&quot;:&quot;https://kaltara.bps.go.id/id/statistics-table/2/NzQjMg==/koefisien-gini-menurut-provinsi-di-kalimantan.html&quot;,&quot;author&quot;:[{&quot;dropping-particle&quot;:&quot;&quot;,&quot;family&quot;:&quot;Statistics Indonesia&quot;,&quot;given&quot;:&quot;&quot;,&quot;non-dropping-particle&quot;:&quot;&quot;,&quot;parse-names&quot;:false,&quot;suffix&quot;:&quot;&quot;}],&quot;container-title&quot;:&quot;Badan Pusat Statistik Provinsi Kalimantan Utara&quot;,&quot;id&quot;:&quot;265be113-095a-5054-a1a2-4cacae749e7f&quot;,&quot;issued&quot;:{&quot;date-parts&quot;:[[&quot;2025&quot;]]},&quot;title&quot;:&quot;Koefisien Gini Menurut Provinsi di Kalimantan, 2024&quot;,&quot;type&quot;:&quot;webpage&quot;},&quot;uris&quot;:[&quot;http://www.mendeley.com/documents/?uuid=80b5fabe-8d12-40e9-a13c-3ccd93c712ba&quot;],&quot;isTemporary&quot;:false,&quot;legacyDesktopId&quot;:&quot;80b5fabe-8d12-40e9-a13c-3ccd93c712ba&quot;}],&quot;properties&quot;:{&quot;noteIndex&quot;:0},&quot;isEdited&quot;:false,&quot;manualOverride&quot;:{&quot;citeprocText&quot;:&quot;(Statistics Indonesia, 2025)&quot;,&quot;isManuallyOverridden&quot;:false,&quot;manualOverrideText&quot;:&quot;&quot;},&quot;citationTag&quot;:&quot;MENDELEY_CITATION_v3_eyJjaXRhdGlvbklEIjoiTUVOREVMRVlfQ0lUQVRJT05fN2E1Nzk0ZTMtODRmZi00MDc2LWJiOGItZDJhYzE3Njg1YjdlIiwiY2l0YXRpb25JdGVtcyI6W3siaWQiOiIyNjViZTExMy0wOTVhLTUwNTQtYTFhMi00Y2FjYWU3NDllN2YiLCJpdGVtRGF0YSI6eyJVUkwiOiJodHRwczovL2thbHRhcmEuYnBzLmdvLmlkL2lkL3N0YXRpc3RpY3MtdGFibGUvMi9OelFqTWc9PS9rb2VmaXNpZW4tZ2luaS1tZW51cnV0LXByb3ZpbnNpLWRpLWthbGltYW50YW4uaHRtbCIsImF1dGhvciI6W3siZHJvcHBpbmctcGFydGljbGUiOiIiLCJmYW1pbHkiOiJTdGF0aXN0aWNzIEluZG9uZXNpYSIsImdpdmVuIjoiIiwibm9uLWRyb3BwaW5nLXBhcnRpY2xlIjoiIiwicGFyc2UtbmFtZXMiOmZhbHNlLCJzdWZmaXgiOiIifV0sImNvbnRhaW5lci10aXRsZSI6IkJhZGFuIFB1c2F0IFN0YXRpc3RpayBQcm92aW5zaSBLYWxpbWFudGFuIFV0YXJhIiwiaWQiOiIyNjViZTExMy0wOTVhLTUwNTQtYTFhMi00Y2FjYWU3NDllN2YiLCJpc3N1ZWQiOnsiZGF0ZS1wYXJ0cyI6W1siMjAyNSJdXX0sInRpdGxlIjoiS29lZmlzaWVuIEdpbmkgTWVudXJ1dCBQcm92aW5zaSBkaSBLYWxpbWFudGFuLCAyMDI0IiwidHlwZSI6IndlYnBhZ2UifSwidXJpcyI6WyJodHRwOi8vd3d3Lm1lbmRlbGV5LmNvbS9kb2N1bWVudHMvP3V1aWQ9ODBiNWZhYmUtOGQxMi00MGU5LWExM2MtM2NjZDkzYzcxMmJhIl0sImlzVGVtcG9yYXJ5IjpmYWxzZSwibGVnYWN5RGVza3RvcElkIjoiODBiNWZhYmUtOGQxMi00MGU5LWExM2MtM2NjZDkzYzcxMmJhIn1dLCJwcm9wZXJ0aWVzIjp7Im5vdGVJbmRleCI6MH0sImlzRWRpdGVkIjpmYWxzZSwibWFudWFsT3ZlcnJpZGUiOnsiY2l0ZXByb2NUZXh0IjoiKFN0YXRpc3RpY3MgSW5kb25lc2lhLCAyMDI1KSIsImlzTWFudWFsbHlPdmVycmlkZGVuIjpmYWxzZSwibWFudWFsT3ZlcnJpZGVUZXh0IjoiIn19&quot;},{&quot;citationID&quot;:&quot;MENDELEY_CITATION_3ed0c501-dd6e-4b44-abec-fad76c76fc1b&quot;,&quot;citationItems&quot;:[{&quot;id&quot;:&quot;e78590a3-8d50-56a6-960d-3d374956e150&quot;,&quot;itemData&quot;:{&quot;URL&quot;:&quot;https://kaltim.bps.go.id/id/statistics-table/2/NjUjMg==/-metode-baru--rata-rata-lama-sekolah--rls-.html&quot;,&quot;author&quot;:[{&quot;dropping-particle&quot;:&quot;&quot;,&quot;family&quot;:&quot;Statistics Indonesia&quot;,&quot;given&quot;:&quot;&quot;,&quot;non-dropping-particle&quot;:&quot;&quot;,&quot;parse-names&quot;:false,&quot;suffix&quot;:&quot;&quot;}],&quot;container-title&quot;:&quot;Badan Pusat Statistik Provinsi Kalimantan Timur&quot;,&quot;id&quot;:&quot;e78590a3-8d50-56a6-960d-3d374956e150&quot;,&quot;issued&quot;:{&quot;date-parts&quot;:[[&quot;2024&quot;]]},&quot;title&quot;:&quot;[Metode Baru] Rata-Rata Lama Sekolah (RLS) (Tahun)&quot;,&quot;type&quot;:&quot;webpage&quot;},&quot;uris&quot;:[&quot;http://www.mendeley.com/documents/?uuid=63e5539f-6fdf-4637-832f-31249fbd2e53&quot;,&quot;http://www.mendeley.com/documents/?uuid=0df472f5-b8f9-467c-b785-85323778b6f0&quot;],&quot;isTemporary&quot;:false,&quot;legacyDesktopId&quot;:&quot;63e5539f-6fdf-4637-832f-31249fbd2e53&quot;}],&quot;properties&quot;:{&quot;noteIndex&quot;:0},&quot;isEdited&quot;:false,&quot;manualOverride&quot;:{&quot;citeprocText&quot;:&quot;(Statistics Indonesia, 2024)&quot;,&quot;isManuallyOverridden&quot;:false,&quot;manualOverrideText&quot;:&quot;&quot;},&quot;citationTag&quot;:&quot;MENDELEY_CITATION_v3_eyJjaXRhdGlvbklEIjoiTUVOREVMRVlfQ0lUQVRJT05fM2VkMGM1MDEtZGQ2ZS00YjQ0LWFiZWMtZmFkNzZjNzZmYzFiIiwiY2l0YXRpb25JdGVtcyI6W3siaWQiOiJlNzg1OTBhMy04ZDUwLTU2YTYtOTYwZC0zZDM3NDk1NmUxNTAiLCJpdGVtRGF0YSI6eyJVUkwiOiJodHRwczovL2thbHRpbS5icHMuZ28uaWQvaWQvc3RhdGlzdGljcy10YWJsZS8yL05qVWpNZz09Ly1tZXRvZGUtYmFydS0tcmF0YS1yYXRhLWxhbWEtc2Vrb2xhaC0tcmxzLS5odG1sIiwiYXV0aG9yIjpbeyJkcm9wcGluZy1wYXJ0aWNsZSI6IiIsImZhbWlseSI6IlN0YXRpc3RpY3MgSW5kb25lc2lhIiwiZ2l2ZW4iOiIiLCJub24tZHJvcHBpbmctcGFydGljbGUiOiIiLCJwYXJzZS1uYW1lcyI6ZmFsc2UsInN1ZmZpeCI6IiJ9XSwiY29udGFpbmVyLXRpdGxlIjoiQmFkYW4gUHVzYXQgU3RhdGlzdGlrIFByb3ZpbnNpIEthbGltYW50YW4gVGltdXIiLCJpZCI6ImU3ODU5MGEzLThkNTAtNTZhNi05NjBkLTNkMzc0OTU2ZTE1MCIsImlzc3VlZCI6eyJkYXRlLXBhcnRzIjpbWyIyMDI0Il1dfSwidGl0bGUiOiJbTWV0b2RlIEJhcnVdIFJhdGEtUmF0YSBMYW1hIFNla29sYWggKFJMUykgKFRhaHVuKSIsInR5cGUiOiJ3ZWJwYWdlIn0sInVyaXMiOlsiaHR0cDovL3d3dy5tZW5kZWxleS5jb20vZG9jdW1lbnRzLz91dWlkPTYzZTU1MzlmLTZmZGYtNDYzNy04MzJmLTMxMjQ5ZmJkMmU1MyIsImh0dHA6Ly93d3cubWVuZGVsZXkuY29tL2RvY3VtZW50cy8/dXVpZD0wZGY0NzJmNS1iOGY5LTQ2N2MtYjc4NS04NTMyMzc3OGI2ZjAiXSwiaXNUZW1wb3JhcnkiOmZhbHNlLCJsZWdhY3lEZXNrdG9wSWQiOiI2M2U1NTM5Zi02ZmRmLTQ2MzctODMyZi0zMTI0OWZiZDJlNTMifV0sInByb3BlcnRpZXMiOnsibm90ZUluZGV4IjowfSwiaXNFZGl0ZWQiOmZhbHNlLCJtYW51YWxPdmVycmlkZSI6eyJjaXRlcHJvY1RleHQiOiIoU3RhdGlzdGljcyBJbmRvbmVzaWEsIDIwMjQpIiwiaXNNYW51YWxseU92ZXJyaWRkZW4iOmZhbHNlLCJtYW51YWxPdmVycmlkZVRleHQiOiIifX0=&quot;},{&quot;citationID&quot;:&quot;MENDELEY_CITATION_28f23d6a-071c-4993-8adf-f2c634472921&quot;,&quot;citationItems&quot;:[{&quot;id&quot;:&quot;5ae196c0-f5a5-5706-9372-fd37557cf0e7&quot;,&quot;itemData&quot;:{&quot;DOI&quot;:&quot;10.26593/pedr.v1i2.6670&quot;,&quot;abstract&quot;:&quot;Pendidikan sangat penting dalam meningkatkan kualitas sumber daya manusia dan pemerataan sosial dalam pendapatan. Namun demikian, peran kritis pendidikan tersebut tetap perlu diimbangi dengan pemerataan akses pendidikan bagi seluruh masyarakat di setiap daerah. Penelitian ini ingin mengetahui ketimpangan pendidikan di 34 provinsi Indonesia dari tahun 2015 hingga 2019. Penelitian ini juga mengidentifikasi ada atau tidaknya pengaruh antara dana pendidikan, infrastruktur pendidikan, dan tingkat pendapatan rata-rata terhadap gini pendidikan. Hasil yang diperoleh menunjukkan bahwa terdapat disparitas pendidikan yang tinggi antara wilayah barat dan timur Indonesia. Dengan menggunakan teknik Panel Least Square (PLS), diperoleh hasil bahwa pendanaan dan infrastruktur pendidikan memiliki hubungan yang negatif dan signifikan. Sedangkan variabel pendapatan memiliki hubungan yang positif, namun hasilnya tidak signifikan.&quot;,&quot;author&quot;:[{&quot;dropping-particle&quot;:&quot;&quot;,&quot;family&quot;:&quot;Sihombing&quot;,&quot;given&quot;:&quot;Riris&quot;,&quot;non-dropping-particle&quot;:&quot;&quot;,&quot;parse-names&quot;:false,&quot;suffix&quot;:&quot;&quot;}],&quot;container-title&quot;:&quot;Parahyangan Economic Development Review&quot;,&quot;id&quot;:&quot;5ae196c0-f5a5-5706-9372-fd37557cf0e7&quot;,&quot;issue&quot;:&quot;2&quot;,&quot;issued&quot;:{&quot;date-parts&quot;:[[&quot;2023&quot;]]},&quot;page&quot;:&quot;143-151&quot;,&quot;title&quot;:&quot;Pemerataan Pendidikan: Studi Kasus 34 Provinsi di Indonesia&quot;,&quot;type&quot;:&quot;article-journal&quot;,&quot;volume&quot;:&quot;1&quot;},&quot;uris&quot;:[&quot;http://www.mendeley.com/documents/?uuid=a25d5120-ecb2-43cf-9176-6762498a49e4&quot;,&quot;http://www.mendeley.com/documents/?uuid=3716e937-4e35-42dc-a621-b567b2be0461&quot;],&quot;isTemporary&quot;:false,&quot;legacyDesktopId&quot;:&quot;a25d5120-ecb2-43cf-9176-6762498a49e4&quot;},{&quot;id&quot;:&quot;8dc8d917-f794-57ae-9868-e482bb850974&quot;,&quot;itemData&quot;:{&quot;DOI&quot;:&quot;10.33788/rcis.65.11&quot;,&quot;ISSN&quot;:&quot;15845397&quot;,&quot;abstract&quot;:&quot;Under the “Chinese-style” decentralization system, transfer payments have not only become the major source of funding for most local governments to provide public services, but also become important policy tools for higher levels of government. Education transfer payment is an important institutional arrangement to narrow the educational investment gap and promote education equity. Therefore, the establishment of a standardized special transfer payment system for compulsory education is the guarantee for promoting education fairness for low-income groups. The Gini coefficient of education not only reflects the role of education in promoting economic growth and social development, but also an important indicator of the fairness of education. The Gini coefficient of education in various provinces in China shows that there is a clear gap between our country and the developed countries in education. There is also a serious gap between high-income and low-income groups. This paper uses the non-recursive structural equation method as the background to reform the rural compulsory education funding guarantee mechanism. It combines the Gini coefficient of education and the data of 423 counties in five provinces in central China in 2017. The results show that the embedding of “prize excellence” mechanism in the system of compulsory education transfer payment can inspire the government to shift resources toward basic education. In this way, a fair and efficient special transfer payment system can be established to ensure the fairness of education for low-income groups.&quot;,&quot;author&quot;:[{&quot;dropping-particle&quot;:&quot;&quot;,&quot;family&quot;:&quot;Shao&quot;,&quot;given&quot;:&quot;Yanmin&quot;,&quot;non-dropping-particle&quot;:&quot;&quot;,&quot;parse-names&quot;:false,&quot;suffix&quot;:&quot;&quot;},{&quot;dropping-particle&quot;:&quot;&quot;,&quot;family&quot;:&quot;Liu&quot;,&quot;given&quot;:&quot;Wei&quot;,&quot;non-dropping-particle&quot;:&quot;&quot;,&quot;parse-names&quot;:false,&quot;suffix&quot;:&quot;&quot;},{&quot;dropping-particle&quot;:&quot;&quot;,&quot;family&quot;:&quot;Ji&quot;,&quot;given&quot;:&quot;Ming&quot;,&quot;non-dropping-particle&quot;:&quot;&quot;,&quot;parse-names&quot;:false,&quot;suffix&quot;:&quot;&quot;}],&quot;container-title&quot;:&quot;Revista de Cercetare si Interventie Sociala&quot;,&quot;id&quot;:&quot;8dc8d917-f794-57ae-9868-e482bb850974&quot;,&quot;issued&quot;:{&quot;date-parts&quot;:[[&quot;2019&quot;]]},&quot;page&quot;:&quot;163-186&quot;,&quot;title&quot;:&quot;Education equity in special education transfer payments to low-income groups&quot;,&quot;type&quot;:&quot;article-journal&quot;,&quot;volume&quot;:&quot;65&quot;},&quot;uris&quot;:[&quot;http://www.mendeley.com/documents/?uuid=e339c749-39ce-46a9-b560-23b454d56cf2&quot;,&quot;http://www.mendeley.com/documents/?uuid=7bb99fd7-a12a-43bc-adc2-57f647dc7927&quot;],&quot;isTemporary&quot;:false,&quot;legacyDesktopId&quot;:&quot;e339c749-39ce-46a9-b560-23b454d56cf2&quot;}],&quot;properties&quot;:{&quot;noteIndex&quot;:0},&quot;isEdited&quot;:false,&quot;manualOverride&quot;:{&quot;citeprocText&quot;:&quot;(Shao et al., 2019; Sihombing, 2023)&quot;,&quot;isManuallyOverridden&quot;:false,&quot;manualOverrideText&quot;:&quot;&quot;},&quot;citationTag&quot;:&quot;MENDELEY_CITATION_v3_eyJjaXRhdGlvbklEIjoiTUVOREVMRVlfQ0lUQVRJT05fMjhmMjNkNmEtMDcxYy00OTkzLThhZGYtZjJjNjM0NDcyOTIxIiwiY2l0YXRpb25JdGVtcyI6W3siaWQiOiI1YWUxOTZjMC1mNWE1LTU3MDYtOTM3Mi1mZDM3NTU3Y2YwZTciLCJpdGVtRGF0YSI6eyJET0kiOiIxMC4yNjU5My9wZWRyLnYxaTIuNjY3MCIsImFic3RyYWN0IjoiUGVuZGlkaWthbiBzYW5nYXQgcGVudGluZyBkYWxhbSBtZW5pbmdrYXRrYW4ga3VhbGl0YXMgc3VtYmVyIGRheWEgbWFudXNpYSBkYW4gcGVtZXJhdGFhbiBzb3NpYWwgZGFsYW0gcGVuZGFwYXRhbi4gTmFtdW4gZGVtaWtpYW4sIHBlcmFuIGtyaXRpcyBwZW5kaWRpa2FuIHRlcnNlYnV0IHRldGFwIHBlcmx1IGRpaW1iYW5naSBkZW5nYW4gcGVtZXJhdGFhbiBha3NlcyBwZW5kaWRpa2FuIGJhZ2kgc2VsdXJ1aCBtYXN5YXJha2F0IGRpIHNldGlhcCBkYWVyYWguIFBlbmVsaXRpYW4gaW5pIGluZ2luIG1lbmdldGFodWkga2V0aW1wYW5nYW4gcGVuZGlkaWthbiBkaSAzNCBwcm92aW5zaSBJbmRvbmVzaWEgZGFyaSB0YWh1biAyMDE1IGhpbmdnYSAyMDE5LiBQZW5lbGl0aWFuIGluaSBqdWdhIG1lbmdpZGVudGlmaWthc2kgYWRhIGF0YXUgdGlkYWtueWEgcGVuZ2FydWggYW50YXJhIGRhbmEgcGVuZGlkaWthbiwgaW5mcmFzdHJ1a3R1ciBwZW5kaWRpa2FuLCBkYW4gdGluZ2thdCBwZW5kYXBhdGFuIHJhdGEtcmF0YSB0ZXJoYWRhcCBnaW5pIHBlbmRpZGlrYW4uIEhhc2lsIHlhbmcgZGlwZXJvbGVoIG1lbnVuanVra2FuIGJhaHdhIHRlcmRhcGF0IGRpc3Bhcml0YXMgcGVuZGlkaWthbiB5YW5nIHRpbmdnaSBhbnRhcmEgd2lsYXlhaCBiYXJhdCBkYW4gdGltdXIgSW5kb25lc2lhLiBEZW5nYW4gbWVuZ2d1bmFrYW4gdGVrbmlrIFBhbmVsIExlYXN0IFNxdWFyZSAoUExTKSwgZGlwZXJvbGVoIGhhc2lsIGJhaHdhIHBlbmRhbmFhbiBkYW4gaW5mcmFzdHJ1a3R1ciBwZW5kaWRpa2FuIG1lbWlsaWtpIGh1YnVuZ2FuIHlhbmcgbmVnYXRpZiBkYW4gc2lnbmlmaWthbi4gU2VkYW5na2FuIHZhcmlhYmVsIHBlbmRhcGF0YW4gbWVtaWxpa2kgaHVidW5nYW4geWFuZyBwb3NpdGlmLCBuYW11biBoYXNpbG55YSB0aWRhayBzaWduaWZpa2FuLiIsImF1dGhvciI6W3siZHJvcHBpbmctcGFydGljbGUiOiIiLCJmYW1pbHkiOiJTaWhvbWJpbmciLCJnaXZlbiI6IlJpcmlzIiwibm9uLWRyb3BwaW5nLXBhcnRpY2xlIjoiIiwicGFyc2UtbmFtZXMiOmZhbHNlLCJzdWZmaXgiOiIifV0sImNvbnRhaW5lci10aXRsZSI6IlBhcmFoeWFuZ2FuIEVjb25vbWljIERldmVsb3BtZW50IFJldmlldyIsImlkIjoiNWFlMTk2YzAtZjVhNS01NzA2LTkzNzItZmQzNzU1N2NmMGU3IiwiaXNzdWUiOiIyIiwiaXNzdWVkIjp7ImRhdGUtcGFydHMiOltbIjIwMjMiXV19LCJwYWdlIjoiMTQzLTE1MSIsInRpdGxlIjoiUGVtZXJhdGFhbiBQZW5kaWRpa2FuOiBTdHVkaSBLYXN1cyAzNCBQcm92aW5zaSBkaSBJbmRvbmVzaWEiLCJ0eXBlIjoiYXJ0aWNsZS1qb3VybmFsIiwidm9sdW1lIjoiMSJ9LCJ1cmlzIjpbImh0dHA6Ly93d3cubWVuZGVsZXkuY29tL2RvY3VtZW50cy8/dXVpZD1hMjVkNTEyMC1lY2IyLTQzY2YtOTE3Ni02NzYyNDk4YTQ5ZTQiLCJodHRwOi8vd3d3Lm1lbmRlbGV5LmNvbS9kb2N1bWVudHMvP3V1aWQ9MzcxNmU5MzctNGUzNS00MmRjLWE2MjEtYjU2N2IyYmUwNDYxIl0sImlzVGVtcG9yYXJ5IjpmYWxzZSwibGVnYWN5RGVza3RvcElkIjoiYTI1ZDUxMjAtZWNiMi00M2NmLTkxNzYtNjc2MjQ5OGE0OWU0In0seyJpZCI6IjhkYzhkOTE3LWY3OTQtNTdhZS05ODY4LWU0ODJiYjg1MDk3NCIsIml0ZW1EYXRhIjp7IkRPSSI6IjEwLjMzNzg4L3JjaXMuNjUuMTEiLCJJU1NOIjoiMTU4NDUzOTciLCJhYnN0cmFjdCI6IlVuZGVyIHRoZSDigJxDaGluZXNlLXN0eWxl4oCdIGRlY2VudHJhbGl6YXRpb24gc3lzdGVtLCB0cmFuc2ZlciBwYXltZW50cyBoYXZlIG5vdCBvbmx5IGJlY29tZSB0aGUgbWFqb3Igc291cmNlIG9mIGZ1bmRpbmcgZm9yIG1vc3QgbG9jYWwgZ292ZXJubWVudHMgdG8gcHJvdmlkZSBwdWJsaWMgc2VydmljZXMsIGJ1dCBhbHNvIGJlY29tZSBpbXBvcnRhbnQgcG9saWN5IHRvb2xzIGZvciBoaWdoZXIgbGV2ZWxzIG9mIGdvdmVybm1lbnQuIEVkdWNhdGlvbiB0cmFuc2ZlciBwYXltZW50IGlzIGFuIGltcG9ydGFudCBpbnN0aXR1dGlvbmFsIGFycmFuZ2VtZW50IHRvIG5hcnJvdyB0aGUgZWR1Y2F0aW9uYWwgaW52ZXN0bWVudCBnYXAgYW5kIHByb21vdGUgZWR1Y2F0aW9uIGVxdWl0eS4gVGhlcmVmb3JlLCB0aGUgZXN0YWJsaXNobWVudCBvZiBhIHN0YW5kYXJkaXplZCBzcGVjaWFsIHRyYW5zZmVyIHBheW1lbnQgc3lzdGVtIGZvciBjb21wdWxzb3J5IGVkdWNhdGlvbiBpcyB0aGUgZ3VhcmFudGVlIGZvciBwcm9tb3RpbmcgZWR1Y2F0aW9uIGZhaXJuZXNzIGZvciBsb3ctaW5jb21lIGdyb3Vwcy4gVGhlIEdpbmkgY29lZmZpY2llbnQgb2YgZWR1Y2F0aW9uIG5vdCBvbmx5IHJlZmxlY3RzIHRoZSByb2xlIG9mIGVkdWNhdGlvbiBpbiBwcm9tb3RpbmcgZWNvbm9taWMgZ3Jvd3RoIGFuZCBzb2NpYWwgZGV2ZWxvcG1lbnQsIGJ1dCBhbHNvIGFuIGltcG9ydGFudCBpbmRpY2F0b3Igb2YgdGhlIGZhaXJuZXNzIG9mIGVkdWNhdGlvbi4gVGhlIEdpbmkgY29lZmZpY2llbnQgb2YgZWR1Y2F0aW9uIGluIHZhcmlvdXMgcHJvdmluY2VzIGluIENoaW5hIHNob3dzIHRoYXQgdGhlcmUgaXMgYSBjbGVhciBnYXAgYmV0d2VlbiBvdXIgY291bnRyeSBhbmQgdGhlIGRldmVsb3BlZCBjb3VudHJpZXMgaW4gZWR1Y2F0aW9uLiBUaGVyZSBpcyBhbHNvIGEgc2VyaW91cyBnYXAgYmV0d2VlbiBoaWdoLWluY29tZSBhbmQgbG93LWluY29tZSBncm91cHMuIFRoaXMgcGFwZXIgdXNlcyB0aGUgbm9uLXJlY3Vyc2l2ZSBzdHJ1Y3R1cmFsIGVxdWF0aW9uIG1ldGhvZCBhcyB0aGUgYmFja2dyb3VuZCB0byByZWZvcm0gdGhlIHJ1cmFsIGNvbXB1bHNvcnkgZWR1Y2F0aW9uIGZ1bmRpbmcgZ3VhcmFudGVlIG1lY2hhbmlzbS4gSXQgY29tYmluZXMgdGhlIEdpbmkgY29lZmZpY2llbnQgb2YgZWR1Y2F0aW9uIGFuZCB0aGUgZGF0YSBvZiA0MjMgY291bnRpZXMgaW4gZml2ZSBwcm92aW5jZXMgaW4gY2VudHJhbCBDaGluYSBpbiAyMDE3LiBUaGUgcmVzdWx0cyBzaG93IHRoYXQgdGhlIGVtYmVkZGluZyBvZiDigJxwcml6ZSBleGNlbGxlbmNl4oCdIG1lY2hhbmlzbSBpbiB0aGUgc3lzdGVtIG9mIGNvbXB1bHNvcnkgZWR1Y2F0aW9uIHRyYW5zZmVyIHBheW1lbnQgY2FuIGluc3BpcmUgdGhlIGdvdmVybm1lbnQgdG8gc2hpZnQgcmVzb3VyY2VzIHRvd2FyZCBiYXNpYyBlZHVjYXRpb24uIEluIHRoaXMgd2F5LCBhIGZhaXIgYW5kIGVmZmljaWVudCBzcGVjaWFsIHRyYW5zZmVyIHBheW1lbnQgc3lzdGVtIGNhbiBiZSBlc3RhYmxpc2hlZCB0byBlbnN1cmUgdGhlIGZhaXJuZXNzIG9mIGVkdWNhdGlvbiBmb3IgbG93LWluY29tZSBncm91cHMuIiwiYXV0aG9yIjpbeyJkcm9wcGluZy1wYXJ0aWNsZSI6IiIsImZhbWlseSI6IlNoYW8iLCJnaXZlbiI6Illhbm1pbiIsIm5vbi1kcm9wcGluZy1wYXJ0aWNsZSI6IiIsInBhcnNlLW5hbWVzIjpmYWxzZSwic3VmZml4IjoiIn0seyJkcm9wcGluZy1wYXJ0aWNsZSI6IiIsImZhbWlseSI6IkxpdSIsImdpdmVuIjoiV2VpIiwibm9uLWRyb3BwaW5nLXBhcnRpY2xlIjoiIiwicGFyc2UtbmFtZXMiOmZhbHNlLCJzdWZmaXgiOiIifSx7ImRyb3BwaW5nLXBhcnRpY2xlIjoiIiwiZmFtaWx5IjoiSmkiLCJnaXZlbiI6Ik1pbmciLCJub24tZHJvcHBpbmctcGFydGljbGUiOiIiLCJwYXJzZS1uYW1lcyI6ZmFsc2UsInN1ZmZpeCI6IiJ9XSwiY29udGFpbmVyLXRpdGxlIjoiUmV2aXN0YSBkZSBDZXJjZXRhcmUgc2kgSW50ZXJ2ZW50aWUgU29jaWFsYSIsImlkIjoiOGRjOGQ5MTctZjc5NC01N2FlLTk4NjgtZTQ4MmJiODUwOTc0IiwiaXNzdWVkIjp7ImRhdGUtcGFydHMiOltbIjIwMTkiXV19LCJwYWdlIjoiMTYzLTE4NiIsInRpdGxlIjoiRWR1Y2F0aW9uIGVxdWl0eSBpbiBzcGVjaWFsIGVkdWNhdGlvbiB0cmFuc2ZlciBwYXltZW50cyB0byBsb3ctaW5jb21lIGdyb3VwcyIsInR5cGUiOiJhcnRpY2xlLWpvdXJuYWwiLCJ2b2x1bWUiOiI2NSJ9LCJ1cmlzIjpbImh0dHA6Ly93d3cubWVuZGVsZXkuY29tL2RvY3VtZW50cy8/dXVpZD1lMzM5Yzc0OS0zOWNlLTQ2YTktYjU2MC0yM2I0NTRkNTZjZjIiLCJodHRwOi8vd3d3Lm1lbmRlbGV5LmNvbS9kb2N1bWVudHMvP3V1aWQ9N2JiOTlmZDctYTEyYS00M2JjLWFkYzItNTdmNjQ3ZGM3OTI3Il0sImlzVGVtcG9yYXJ5IjpmYWxzZSwibGVnYWN5RGVza3RvcElkIjoiZTMzOWM3NDktMzljZS00NmE5LWI1NjAtMjNiNDU0ZDU2Y2YyIn1dLCJwcm9wZXJ0aWVzIjp7Im5vdGVJbmRleCI6MH0sImlzRWRpdGVkIjpmYWxzZSwibWFudWFsT3ZlcnJpZGUiOnsiY2l0ZXByb2NUZXh0IjoiKFNoYW8gZXQgYWwuLCAyMDE5OyBTaWhvbWJpbmcsIDIwMjMpIiwiaXNNYW51YWxseU92ZXJyaWRkZW4iOmZhbHNlLCJtYW51YWxPdmVycmlkZVRleHQiOiIifX0=&quot;},{&quot;citationID&quot;:&quot;MENDELEY_CITATION_f334ce9f-ccf5-4fb8-a1d1-072f3d57d6d4&quot;,&quot;citationItems&quot;:[{&quot;id&quot;:&quot;5b00591a-99d3-5eae-8b2a-16680fb66844&quot;,&quot;itemData&quot;:{&quot;DOI&quot;:&quot;10.1001/archneur.1986.00520010054022&quot;,&quot;ISBN&quot;:&quot;0226041093&quot;,&quot;ISSN&quot;:&quot;00039942&quot;,&quot;PMID&quot;:&quot;3942516&quot;,&quot;abstract&quot;:&quot;Twenty formaldehyde-fixed brains were examined under the stereoscopic microscope. In 12 brains (60%), the oculomotor nerves were penetrated by the circumflex mesencephalic artery or by a branch of the perforating vrssels of the posterior cerebral artery, either on one side (40%) or on both (20%). In one brain (5%), a particular relationship was noticed between the trochlear nerve and the superior cerebellar artery. The abducens nerves were penetrated by the corresponding pontine veins in 3 brains (15%). These anatomical findings might have important clinical implications.&quot;,&quot;author&quot;:[{&quot;dropping-particle&quot;:&quot;&quot;,&quot;family&quot;:&quot;Becker&quot;,&quot;given&quot;:&quot;Gary S.&quot;,&quot;non-dropping-particle&quot;:&quot;&quot;,&quot;parse-names&quot;:false,&quot;suffix&quot;:&quot;&quot;}],&quot;container-title&quot;:&quot;National Bureau of Economic Research&quot;,&quot;id&quot;:&quot;5b00591a-99d3-5eae-8b2a-16680fb66844&quot;,&quot;issue&quot;:&quot;1&quot;,&quot;issued&quot;:{&quot;date-parts&quot;:[[&quot;1986&quot;]]},&quot;page&quot;:&quot;58-61&quot;,&quot;title&quot;:&quot;Oculomotor, trochlear, and abducens nerves penetrated by cerebral vessels. Microanatomy and possible clinical significance&quot;,&quot;type&quot;:&quot;article-journal&quot;,&quot;volume&quot;:&quot;43&quot;},&quot;uris&quot;:[&quot;http://www.mendeley.com/documents/?uuid=59210568-ce88-43dc-ba40-d7a82df61dff&quot;,&quot;http://www.mendeley.com/documents/?uuid=5a2d87ce-0748-40b1-af3b-5879ab814a1a&quot;],&quot;isTemporary&quot;:false,&quot;legacyDesktopId&quot;:&quot;59210568-ce88-43dc-ba40-d7a82df61dff&quot;}],&quot;properties&quot;:{&quot;noteIndex&quot;:0},&quot;isEdited&quot;:false,&quot;manualOverride&quot;:{&quot;citeprocText&quot;:&quot;(Becker, 1986)&quot;,&quot;isManuallyOverridden&quot;:false,&quot;manualOverrideText&quot;:&quot;&quot;},&quot;citationTag&quot;:&quot;MENDELEY_CITATION_v3_eyJjaXRhdGlvbklEIjoiTUVOREVMRVlfQ0lUQVRJT05fZjMzNGNlOWYtY2NmNS00ZmI4LWExZDEtMDcyZjNkNTdkNmQ0IiwiY2l0YXRpb25JdGVtcyI6W3siaWQiOiI1YjAwNTkxYS05OWQzLTVlYWUtOGIyYS0xNjY4MGZiNjY4NDQiLCJpdGVtRGF0YSI6eyJET0kiOiIxMC4xMDAxL2FyY2huZXVyLjE5ODYuMDA1MjAwMTAwNTQwMjIiLCJJU0JOIjoiMDIyNjA0MTA5MyIsIklTU04iOiIwMDAzOTk0MiIsIlBNSUQiOiIzOTQyNTE2IiwiYWJzdHJhY3QiOiJUd2VudHkgZm9ybWFsZGVoeWRlLWZpeGVkIGJyYWlucyB3ZXJlIGV4YW1pbmVkIHVuZGVyIHRoZSBzdGVyZW9zY29waWMgbWljcm9zY29wZS4gSW4gMTIgYnJhaW5zICg2MCUpLCB0aGUgb2N1bG9tb3RvciBuZXJ2ZXMgd2VyZSBwZW5ldHJhdGVkIGJ5IHRoZSBjaXJjdW1mbGV4IG1lc2VuY2VwaGFsaWMgYXJ0ZXJ5IG9yIGJ5IGEgYnJhbmNoIG9mIHRoZSBwZXJmb3JhdGluZyB2cnNzZWxzIG9mIHRoZSBwb3N0ZXJpb3IgY2VyZWJyYWwgYXJ0ZXJ5LCBlaXRoZXIgb24gb25lIHNpZGUgKDQwJSkgb3Igb24gYm90aCAoMjAlKS4gSW4gb25lIGJyYWluICg1JSksIGEgcGFydGljdWxhciByZWxhdGlvbnNoaXAgd2FzIG5vdGljZWQgYmV0d2VlbiB0aGUgdHJvY2hsZWFyIG5lcnZlIGFuZCB0aGUgc3VwZXJpb3IgY2VyZWJlbGxhciBhcnRlcnkuIFRoZSBhYmR1Y2VucyBuZXJ2ZXMgd2VyZSBwZW5ldHJhdGVkIGJ5IHRoZSBjb3JyZXNwb25kaW5nIHBvbnRpbmUgdmVpbnMgaW4gMyBicmFpbnMgKDE1JSkuIFRoZXNlIGFuYXRvbWljYWwgZmluZGluZ3MgbWlnaHQgaGF2ZSBpbXBvcnRhbnQgY2xpbmljYWwgaW1wbGljYXRpb25zLiIsImF1dGhvciI6W3siZHJvcHBpbmctcGFydGljbGUiOiIiLCJmYW1pbHkiOiJCZWNrZXIiLCJnaXZlbiI6IkdhcnkgUy4iLCJub24tZHJvcHBpbmctcGFydGljbGUiOiIiLCJwYXJzZS1uYW1lcyI6ZmFsc2UsInN1ZmZpeCI6IiJ9XSwiY29udGFpbmVyLXRpdGxlIjoiTmF0aW9uYWwgQnVyZWF1IG9mIEVjb25vbWljIFJlc2VhcmNoIiwiaWQiOiI1YjAwNTkxYS05OWQzLTVlYWUtOGIyYS0xNjY4MGZiNjY4NDQiLCJpc3N1ZSI6IjEiLCJpc3N1ZWQiOnsiZGF0ZS1wYXJ0cyI6W1siMTk4NiJdXX0sInBhZ2UiOiI1OC02MSIsInRpdGxlIjoiT2N1bG9tb3RvciwgdHJvY2hsZWFyLCBhbmQgYWJkdWNlbnMgbmVydmVzIHBlbmV0cmF0ZWQgYnkgY2VyZWJyYWwgdmVzc2Vscy4gTWljcm9hbmF0b215IGFuZCBwb3NzaWJsZSBjbGluaWNhbCBzaWduaWZpY2FuY2UiLCJ0eXBlIjoiYXJ0aWNsZS1qb3VybmFsIiwidm9sdW1lIjoiNDMifSwidXJpcyI6WyJodHRwOi8vd3d3Lm1lbmRlbGV5LmNvbS9kb2N1bWVudHMvP3V1aWQ9NTkyMTA1NjgtY2U4OC00M2RjLWJhNDAtZDdhODJkZjYxZGZmIiwiaHR0cDovL3d3dy5tZW5kZWxleS5jb20vZG9jdW1lbnRzLz91dWlkPTVhMmQ4N2NlLTA3NDgtNDBiMS1hZjNiLTU4NzlhYjgxNGExYSJdLCJpc1RlbXBvcmFyeSI6ZmFsc2UsImxlZ2FjeURlc2t0b3BJZCI6IjU5MjEwNTY4LWNlODgtNDNkYy1iYTQwLWQ3YTgyZGY2MWRmZiJ9XSwicHJvcGVydGllcyI6eyJub3RlSW5kZXgiOjB9LCJpc0VkaXRlZCI6ZmFsc2UsIm1hbnVhbE92ZXJyaWRlIjp7ImNpdGVwcm9jVGV4dCI6IihCZWNrZXIsIDE5ODYpIiwiaXNNYW51YWxseU92ZXJyaWRkZW4iOmZhbHNlLCJtYW51YWxPdmVycmlkZVRleHQiOiIifX0=&quot;},{&quot;citationID&quot;:&quot;MENDELEY_CITATION_5f4d67de-8a48-489e-b057-9f4193866557&quot;,&quot;citationItems&quot;:[{&quot;id&quot;:&quot;4342bb6c-8ebf-57ea-85dd-1011cc9f1ff5&quot;,&quot;itemData&quot;:{&quot;DOI&quot;:&quot;10.24843/bse.2022.v27.i01.p06&quot;,&quot;ISSN&quot;:&quot;1410-4628&quot;,&quot;abstract&quot;:&quot;The motivation of this research comes from United Nations Sustainable Development Goals (UN-SDGs) and their impacts by 2030. The UN highlighted 17 SDGs that address relevant local and global issues, one of which is the 10th SDG goal of reducing inequality. This study aims to determine the effect of the Human Development Index, GDP per capita, foreign investment, national investment and average years of schooling on income inequality in Indonesia during the period 2010 to 2020. This study uses panel data regression analysis, with research data that obtained from publications provided by Central Bureau of Statistics. The results showed that the Human Development Index variable and Mean Years of Schooling negative and significant effect on income inequality. This shows that the Human Development Index and mean years of schooling can reduce income inequality in Indonesia.&quot;,&quot;author&quot;:[{&quot;dropping-particle&quot;:&quot;&quot;,&quot;family&quot;:&quot;Setyadi&quot;,&quot;given&quot;:&quot;Sugeng&quot;,&quot;non-dropping-particle&quot;:&quot;&quot;,&quot;parse-names&quot;:false,&quot;suffix&quot;:&quot;&quot;},{&quot;dropping-particle&quot;:&quot;&quot;,&quot;family&quot;:&quot;Indriyani&quot;,&quot;given&quot;:&quot;Lili&quot;,&quot;non-dropping-particle&quot;:&quot;&quot;,&quot;parse-names&quot;:false,&quot;suffix&quot;:&quot;&quot;},{&quot;dropping-particle&quot;:&quot;&quot;,&quot;family&quot;:&quot;Resmawati&quot;,&quot;given&quot;:&quot;Reska Tri&quot;,&quot;non-dropping-particle&quot;:&quot;&quot;,&quot;parse-names&quot;:false,&quot;suffix&quot;:&quot;&quot;}],&quot;container-title&quot;:&quot;Buletin Studi Ekonomi&quot;,&quot;id&quot;:&quot;4342bb6c-8ebf-57ea-85dd-1011cc9f1ff5&quot;,&quot;issue&quot;:&quot;1&quot;,&quot;issued&quot;:{&quot;date-parts&quot;:[[&quot;2022&quot;]]},&quot;page&quot;:&quot;53&quot;,&quot;title&quot;:&quot;Estimating the Impact of Social and Economic Factors on Income Inequality in Indonesia&quot;,&quot;type&quot;:&quot;article-journal&quot;,&quot;volume&quot;:&quot;27&quot;},&quot;uris&quot;:[&quot;http://www.mendeley.com/documents/?uuid=2326f1ec-2728-4f58-95a1-ac19dc16f236&quot;,&quot;http://www.mendeley.com/documents/?uuid=cedc3089-171c-46b3-ac91-cef79a37fca6&quot;],&quot;isTemporary&quot;:false,&quot;legacyDesktopId&quot;:&quot;2326f1ec-2728-4f58-95a1-ac19dc16f236&quot;},{&quot;id&quot;:&quot;cd0a3ed0-c7d7-5cbf-812f-e3d33bb5a373&quot;,&quot;itemData&quot;:{&quot;DOI&quot;:&quot;10.26418/jebik.v8i3.34721&quot;,&quot;ISSN&quot;:&quot;20879954&quot;,&quot;abstract&quot;:&quot;This research aims to analyze the effect of education, unemployment, and poverty on income inequality in Indonesia, both partially and simultaneously. This research uses secondary data with a quantitative approach. The type of research used is the type of associative research. The variables in this study are education, unemployment, poverty, and income inequality — data source from BPS and the Ministry of Education and Culture. The data analysis technique used is panel data regression analysis with cross-section 34 provinces and time series for 2015-2018. The results of the research obtained the random effect model, the best models. The results of data analysis show that education and poverty had a partial effect on income inequality in Indonesia, while unemployment had not to affect income inequality. Simultaneously, education, unemployment, and poverty affect income inequality in Indonesia. However, education, unemployment, and poverty can only explain 22.37% of the effect on income inequality in Indonesia. The rest is influenced by factors outside the model.&quot;,&quot;author&quot;:[{&quot;dropping-particle&quot;:&quot;&quot;,&quot;family&quot;:&quot;Hindun&quot;,&quot;given&quot;:&quot;Hindun&quot;,&quot;non-dropping-particle&quot;:&quot;&quot;,&quot;parse-names&quot;:false,&quot;suffix&quot;:&quot;&quot;},{&quot;dropping-particle&quot;:&quot;&quot;,&quot;family&quot;:&quot;Soejoto&quot;,&quot;given&quot;:&quot;Ady&quot;,&quot;non-dropping-particle&quot;:&quot;&quot;,&quot;parse-names&quot;:false,&quot;suffix&quot;:&quot;&quot;},{&quot;dropping-particle&quot;:&quot;&quot;,&quot;family&quot;:&quot;Hariyati&quot;,&quot;given&quot;:&quot;Hariyati&quot;,&quot;non-dropping-particle&quot;:&quot;&quot;,&quot;parse-names&quot;:false,&quot;suffix&quot;:&quot;&quot;}],&quot;container-title&quot;:&quot;Jurnal Ekonomi Bisnis dan Kewirausahaan&quot;,&quot;id&quot;:&quot;cd0a3ed0-c7d7-5cbf-812f-e3d33bb5a373&quot;,&quot;issue&quot;:&quot;3&quot;,&quot;issued&quot;:{&quot;date-parts&quot;:[[&quot;2024&quot;]]},&quot;page&quot;:&quot;250&quot;,&quot;title&quot;:&quot;Pengaruh Pendidikan, Pengangguran, dan Kemiskinan terhadap Ketimpangan Pendapatan di Indonesia&quot;,&quot;type&quot;:&quot;article-journal&quot;,&quot;volume&quot;:&quot;8&quot;},&quot;uris&quot;:[&quot;http://www.mendeley.com/documents/?uuid=3ae181d7-bc80-4009-8ff1-ab601123138a&quot;,&quot;http://www.mendeley.com/documents/?uuid=502d1674-4e7c-416f-8513-944161d9319f&quot;],&quot;isTemporary&quot;:false,&quot;legacyDesktopId&quot;:&quot;3ae181d7-bc80-4009-8ff1-ab601123138a&quot;}],&quot;properties&quot;:{&quot;noteIndex&quot;:0},&quot;isEdited&quot;:false,&quot;manualOverride&quot;:{&quot;citeprocText&quot;:&quot;(Hindun et al., 2024; Setyadi et al., 2022)&quot;,&quot;isManuallyOverridden&quot;:false,&quot;manualOverrideText&quot;:&quot;&quot;},&quot;citationTag&quot;:&quot;MENDELEY_CITATION_v3_eyJjaXRhdGlvbklEIjoiTUVOREVMRVlfQ0lUQVRJT05fNWY0ZDY3ZGUtOGE0OC00ODllLWIwNTctOWY0MTkzODY2NTU3IiwiY2l0YXRpb25JdGVtcyI6W3siaWQiOiI0MzQyYmI2Yy04ZWJmLTU3ZWEtODVkZC0xMDExY2M5ZjFmZjUiLCJpdGVtRGF0YSI6eyJET0kiOiIxMC4yNDg0My9ic2UuMjAyMi52MjcuaTAxLnAwNiIsIklTU04iOiIxNDEwLTQ2MjgiLCJhYnN0cmFjdCI6IlRoZSBtb3RpdmF0aW9uIG9mIHRoaXMgcmVzZWFyY2ggY29tZXMgZnJvbSBVbml0ZWQgTmF0aW9ucyBTdXN0YWluYWJsZSBEZXZlbG9wbWVudCBHb2FscyAoVU4tU0RHcykgYW5kIHRoZWlyIGltcGFjdHMgYnkgMjAzMC4gVGhlIFVOIGhpZ2hsaWdodGVkIDE3IFNER3MgdGhhdCBhZGRyZXNzIHJlbGV2YW50IGxvY2FsIGFuZCBnbG9iYWwgaXNzdWVzLCBvbmUgb2Ygd2hpY2ggaXMgdGhlIDEwdGggU0RHIGdvYWwgb2YgcmVkdWNpbmcgaW5lcXVhbGl0eS4gVGhpcyBzdHVkeSBhaW1zIHRvIGRldGVybWluZSB0aGUgZWZmZWN0IG9mIHRoZSBIdW1hbiBEZXZlbG9wbWVudCBJbmRleCwgR0RQIHBlciBjYXBpdGEsIGZvcmVpZ24gaW52ZXN0bWVudCwgbmF0aW9uYWwgaW52ZXN0bWVudCBhbmQgYXZlcmFnZSB5ZWFycyBvZiBzY2hvb2xpbmcgb24gaW5jb21lIGluZXF1YWxpdHkgaW4gSW5kb25lc2lhIGR1cmluZyB0aGUgcGVyaW9kIDIwMTAgdG8gMjAyMC4gVGhpcyBzdHVkeSB1c2VzIHBhbmVsIGRhdGEgcmVncmVzc2lvbiBhbmFseXNpcywgd2l0aCByZXNlYXJjaCBkYXRhIHRoYXQgb2J0YWluZWQgZnJvbSBwdWJsaWNhdGlvbnMgcHJvdmlkZWQgYnkgQ2VudHJhbCBCdXJlYXUgb2YgU3RhdGlzdGljcy4gVGhlIHJlc3VsdHMgc2hvd2VkIHRoYXQgdGhlIEh1bWFuIERldmVsb3BtZW50IEluZGV4IHZhcmlhYmxlIGFuZCBNZWFuIFllYXJzIG9mIFNjaG9vbGluZyBuZWdhdGl2ZSBhbmQgc2lnbmlmaWNhbnQgZWZmZWN0IG9uIGluY29tZSBpbmVxdWFsaXR5LiBUaGlzIHNob3dzIHRoYXQgdGhlIEh1bWFuIERldmVsb3BtZW50IEluZGV4IGFuZCBtZWFuIHllYXJzIG9mIHNjaG9vbGluZyBjYW4gcmVkdWNlIGluY29tZSBpbmVxdWFsaXR5IGluIEluZG9uZXNpYS4iLCJhdXRob3IiOlt7ImRyb3BwaW5nLXBhcnRpY2xlIjoiIiwiZmFtaWx5IjoiU2V0eWFkaSIsImdpdmVuIjoiU3VnZW5nIiwibm9uLWRyb3BwaW5nLXBhcnRpY2xlIjoiIiwicGFyc2UtbmFtZXMiOmZhbHNlLCJzdWZmaXgiOiIifSx7ImRyb3BwaW5nLXBhcnRpY2xlIjoiIiwiZmFtaWx5IjoiSW5kcml5YW5pIiwiZ2l2ZW4iOiJMaWxpIiwibm9uLWRyb3BwaW5nLXBhcnRpY2xlIjoiIiwicGFyc2UtbmFtZXMiOmZhbHNlLCJzdWZmaXgiOiIifSx7ImRyb3BwaW5nLXBhcnRpY2xlIjoiIiwiZmFtaWx5IjoiUmVzbWF3YXRpIiwiZ2l2ZW4iOiJSZXNrYSBUcmkiLCJub24tZHJvcHBpbmctcGFydGljbGUiOiIiLCJwYXJzZS1uYW1lcyI6ZmFsc2UsInN1ZmZpeCI6IiJ9XSwiY29udGFpbmVyLXRpdGxlIjoiQnVsZXRpbiBTdHVkaSBFa29ub21pIiwiaWQiOiI0MzQyYmI2Yy04ZWJmLTU3ZWEtODVkZC0xMDExY2M5ZjFmZjUiLCJpc3N1ZSI6IjEiLCJpc3N1ZWQiOnsiZGF0ZS1wYXJ0cyI6W1siMjAyMiJdXX0sInBhZ2UiOiI1MyIsInRpdGxlIjoiRXN0aW1hdGluZyB0aGUgSW1wYWN0IG9mIFNvY2lhbCBhbmQgRWNvbm9taWMgRmFjdG9ycyBvbiBJbmNvbWUgSW5lcXVhbGl0eSBpbiBJbmRvbmVzaWEiLCJ0eXBlIjoiYXJ0aWNsZS1qb3VybmFsIiwidm9sdW1lIjoiMjcifSwidXJpcyI6WyJodHRwOi8vd3d3Lm1lbmRlbGV5LmNvbS9kb2N1bWVudHMvP3V1aWQ9MjMyNmYxZWMtMjcyOC00ZjU4LTk1YTEtYWMxOWRjMTZmMjM2IiwiaHR0cDovL3d3dy5tZW5kZWxleS5jb20vZG9jdW1lbnRzLz91dWlkPWNlZGMzMDg5LTE3MWMtNDZiMy1hYzkxLWNlZjc5YTM3ZmNhNiJdLCJpc1RlbXBvcmFyeSI6ZmFsc2UsImxlZ2FjeURlc2t0b3BJZCI6IjIzMjZmMWVjLTI3MjgtNGY1OC05NWExLWFjMTlkYzE2ZjIzNiJ9LHsiaWQiOiJjZDBhM2VkMC1jN2Q3LTVjYmYtODEyZi1lM2QzM2JiNWEzNzMiLCJpdGVtRGF0YSI6eyJET0kiOiIxMC4yNjQxOC9qZWJpay52OGkzLjM0NzIxIiwiSVNTTiI6IjIwODc5OTU0IiwiYWJzdHJhY3QiOiJUaGlzIHJlc2VhcmNoIGFpbXMgdG8gYW5hbHl6ZSB0aGUgZWZmZWN0IG9mIGVkdWNhdGlvbiwgdW5lbXBsb3ltZW50LCBhbmQgcG92ZXJ0eSBvbiBpbmNvbWUgaW5lcXVhbGl0eSBpbiBJbmRvbmVzaWEsIGJvdGggcGFydGlhbGx5IGFuZCBzaW11bHRhbmVvdXNseS4gVGhpcyByZXNlYXJjaCB1c2VzIHNlY29uZGFyeSBkYXRhIHdpdGggYSBxdWFudGl0YXRpdmUgYXBwcm9hY2guIFRoZSB0eXBlIG9mIHJlc2VhcmNoIHVzZWQgaXMgdGhlIHR5cGUgb2YgYXNzb2NpYXRpdmUgcmVzZWFyY2guIFRoZSB2YXJpYWJsZXMgaW4gdGhpcyBzdHVkeSBhcmUgZWR1Y2F0aW9uLCB1bmVtcGxveW1lbnQsIHBvdmVydHksIGFuZCBpbmNvbWUgaW5lcXVhbGl0eSDigJQgZGF0YSBzb3VyY2UgZnJvbSBCUFMgYW5kIHRoZSBNaW5pc3RyeSBvZiBFZHVjYXRpb24gYW5kIEN1bHR1cmUuIFRoZSBkYXRhIGFuYWx5c2lzIHRlY2huaXF1ZSB1c2VkIGlzIHBhbmVsIGRhdGEgcmVncmVzc2lvbiBhbmFseXNpcyB3aXRoIGNyb3NzLXNlY3Rpb24gMzQgcHJvdmluY2VzIGFuZCB0aW1lIHNlcmllcyBmb3IgMjAxNS0yMDE4LiBUaGUgcmVzdWx0cyBvZiB0aGUgcmVzZWFyY2ggb2J0YWluZWQgdGhlIHJhbmRvbSBlZmZlY3QgbW9kZWwsIHRoZSBiZXN0IG1vZGVscy4gVGhlIHJlc3VsdHMgb2YgZGF0YSBhbmFseXNpcyBzaG93IHRoYXQgZWR1Y2F0aW9uIGFuZCBwb3ZlcnR5IGhhZCBhIHBhcnRpYWwgZWZmZWN0IG9uIGluY29tZSBpbmVxdWFsaXR5IGluIEluZG9uZXNpYSwgd2hpbGUgdW5lbXBsb3ltZW50IGhhZCBub3QgdG8gYWZmZWN0IGluY29tZSBpbmVxdWFsaXR5LiBTaW11bHRhbmVvdXNseSwgZWR1Y2F0aW9uLCB1bmVtcGxveW1lbnQsIGFuZCBwb3ZlcnR5IGFmZmVjdCBpbmNvbWUgaW5lcXVhbGl0eSBpbiBJbmRvbmVzaWEuIEhvd2V2ZXIsIGVkdWNhdGlvbiwgdW5lbXBsb3ltZW50LCBhbmQgcG92ZXJ0eSBjYW4gb25seSBleHBsYWluIDIyLjM3JSBvZiB0aGUgZWZmZWN0IG9uIGluY29tZSBpbmVxdWFsaXR5IGluIEluZG9uZXNpYS4gVGhlIHJlc3QgaXMgaW5mbHVlbmNlZCBieSBmYWN0b3JzIG91dHNpZGUgdGhlIG1vZGVsLiIsImF1dGhvciI6W3siZHJvcHBpbmctcGFydGljbGUiOiIiLCJmYW1pbHkiOiJIaW5kdW4iLCJnaXZlbiI6IkhpbmR1biIsIm5vbi1kcm9wcGluZy1wYXJ0aWNsZSI6IiIsInBhcnNlLW5hbWVzIjpmYWxzZSwic3VmZml4IjoiIn0seyJkcm9wcGluZy1wYXJ0aWNsZSI6IiIsImZhbWlseSI6IlNvZWpvdG8iLCJnaXZlbiI6IkFkeSIsIm5vbi1kcm9wcGluZy1wYXJ0aWNsZSI6IiIsInBhcnNlLW5hbWVzIjpmYWxzZSwic3VmZml4IjoiIn0seyJkcm9wcGluZy1wYXJ0aWNsZSI6IiIsImZhbWlseSI6Ikhhcml5YXRpIiwiZ2l2ZW4iOiJIYXJpeWF0aSIsIm5vbi1kcm9wcGluZy1wYXJ0aWNsZSI6IiIsInBhcnNlLW5hbWVzIjpmYWxzZSwic3VmZml4IjoiIn1dLCJjb250YWluZXItdGl0bGUiOiJKdXJuYWwgRWtvbm9taSBCaXNuaXMgZGFuIEtld2lyYXVzYWhhYW4iLCJpZCI6ImNkMGEzZWQwLWM3ZDctNWNiZi04MTJmLWUzZDMzYmI1YTM3MyIsImlzc3VlIjoiMyIsImlzc3VlZCI6eyJkYXRlLXBhcnRzIjpbWyIyMDI0Il1dfSwicGFnZSI6IjI1MCIsInRpdGxlIjoiUGVuZ2FydWggUGVuZGlkaWthbiwgUGVuZ2FuZ2d1cmFuLCBkYW4gS2VtaXNraW5hbiB0ZXJoYWRhcCBLZXRpbXBhbmdhbiBQZW5kYXBhdGFuIGRpIEluZG9uZXNpYSIsInR5cGUiOiJhcnRpY2xlLWpvdXJuYWwiLCJ2b2x1bWUiOiI4In0sInVyaXMiOlsiaHR0cDovL3d3dy5tZW5kZWxleS5jb20vZG9jdW1lbnRzLz91dWlkPTNhZTE4MWQ3LWJjODAtNDAwOS04ZmYxLWFiNjAxMTIzMTM4YSIsImh0dHA6Ly93d3cubWVuZGVsZXkuY29tL2RvY3VtZW50cy8/dXVpZD01MDJkMTY3NC00ZTdjLTQxNmYtODUxMy05NDQxNjFkOTMxOWYiXSwiaXNUZW1wb3JhcnkiOmZhbHNlLCJsZWdhY3lEZXNrdG9wSWQiOiIzYWUxODFkNy1iYzgwLTQwMDktOGZmMS1hYjYwMTEyMzEzOGEifV0sInByb3BlcnRpZXMiOnsibm90ZUluZGV4IjowfSwiaXNFZGl0ZWQiOmZhbHNlLCJtYW51YWxPdmVycmlkZSI6eyJjaXRlcHJvY1RleHQiOiIoSGluZHVuIGV0IGFsLiwgMjAyNDsgU2V0eWFkaSBldCBhbC4sIDIwMjIpIiwiaXNNYW51YWxseU92ZXJyaWRkZW4iOmZhbHNlLCJtYW51YWxPdmVycmlkZVRleHQiOiIifX0=&quot;},{&quot;citationID&quot;:&quot;MENDELEY_CITATION_5f95da98-4e33-4668-9a13-e13c0203c256&quot;,&quot;citationItems&quot;:[{&quot;id&quot;:&quot;b11a3149-369d-511f-b655-84c3b1d4ff32&quot;,&quot;itemData&quot;:{&quot;DOI&quot;:&quot;10.36778/jesya.v6i1.950&quot;,&quot;ISSN&quot;:&quot;2614-3259&quot;,&quot;abstract&quot;:&quot;Penelitian ini bertujuan untuk menganalisis Pengaruh Rata-Rata Lama Sekolah, Pengeluaran Perkapita, Umur Harapan Hidup, dan Tingkat Kemiskinan Terhadap Ketimpangan Distribusi Pendapatan di Kawasan Barat Indonesia dan Kawasan Timur Indonesia Tahun 2010-2020. Data yang digunakan dalam penelitian ini adalah data sekunder yang diperoleh dari Badan Pusat Statistik (BPS) selama periode waktu 2010-2020 dan unit analisis yaitu 17 Provinsi yang terdapat pada Kawasan Barat Indonesia (KBI) dan 17 Provinsi yang terdapat pada Kawasan Timur Indonesia (KTI). Penelitian ini menggunakan analisis regresi linear berganda data panel dengan metode Fixed Effects Model (FEM). Hasil penelitian menunjukkan bahwa (1) Rata-Rata Lama Sekolah berpengaruh positif dan tidak signifikan terhadap ketimpangan distribusi pendapatan, artinya setiap peningkatan rata-rata lama sekolah dapat meningkatkan ketimpangan distribusi pendapatan di KBI dan KTI. (2) Pengeluaran Perkapita berpengaruh negatif dan signifikan terhadap ketimpangan distribusi pendapatan, artinya setiap peningkatan pengeluaran perkapita dapat menurunkan ketimpangan distribusi pendapatan di KBI dan KTI. (3) Umur Harapan Hidup berpengaruh negatif dan signifikan terhadap ketimpangan distribusi pendapatan, artinya setiap peningkatan umur harapan hidup dapat menurunkan ketimpangan distribusi pendapatan di KBI dan KTI.  (4) Tingkat Kemiskinan berpengaruh negatif dan tidak signifikan terhadap ketimpangan distribusi pendapatan, artinya setiap peningkatan tingkat kemiskinan dapat menurunkan ketimpangan distribusi pendapatan di KBI dan KTI.&quot;,&quot;author&quot;:[{&quot;dropping-particle&quot;:&quot;&quot;,&quot;family&quot;:&quot;S. Dai&quot;,&quot;given&quot;:&quot;Sri Indriya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Bauty&quot;,&quot;given&quot;:&quot;Devi Oktaviani&quot;,&quot;non-dropping-particle&quot;:&quot;&quot;,&quot;parse-names&quot;:false,&quot;suffix&quot;:&quot;&quot;}],&quot;container-title&quot;:&quot;Jesya&quot;,&quot;id&quot;:&quot;b11a3149-369d-511f-b655-84c3b1d4ff32&quot;,&quot;issue&quot;:&quot;1&quot;,&quot;issued&quot;:{&quot;date-parts&quot;:[[&quot;2023&quot;]]},&quot;page&quot;:&quot;535-544&quot;,&quot;title&quot;:&quot;Analisis Pengaruh Rls, Pengeluaran Perkapita, Uhh, Dan Tingkat Kemiskinan Terhadap Ketimpangan Distribusi Pendapatan Di Kbi Dan Kti&quot;,&quot;type&quot;:&quot;article-journal&quot;,&quot;volume&quot;:&quot;6&quot;},&quot;uris&quot;:[&quot;http://www.mendeley.com/documents/?uuid=31db9db8-c633-40b9-8984-cf5aa4bb226f&quot;,&quot;http://www.mendeley.com/documents/?uuid=35365f9f-0db2-4bec-8c03-d498f0f835cd&quot;],&quot;isTemporary&quot;:false,&quot;legacyDesktopId&quot;:&quot;31db9db8-c633-40b9-8984-cf5aa4bb226f&quot;},{&quot;id&quot;:&quot;99ae829f-8de4-5930-b2d9-8ce68786e936&quot;,&quot;itemData&quot;:{&quot;abstract&quot;:&quot;Provinsi D.I Yogyakarta termasuk wilayah yang kaya akan potensi pariwisata dan pendidikan serta menjadi salah satu wilayah pusat pertumbuhan ekonomi, namun masih terjadi permasalahan ketimpangan pendapatan yang mungkin dipengaruhi oleh beberapa faktor. Penelitian ini bertujuan menganalisis adanya pengaruh antara pengeluaran per kapita, inflasi, upah minimum, dan Rata-Rata Lama Sekolah (RLS) terhadap ketimpangan pendapatan di Kabupaten/Kota Provinsi D.I Yogyakarta. Pada penelitian ini sampel digunakan teknik non-probability sampling yang menggunakan jenis purposive sampling di Kabupaten/Kota Provinsi D.I Yogyakarta tahun 2010-2022. Sehingga jumlah sampel 65 data yang didapatkan melalui Badan Pusat Statistik Provinsi D.I Yogyakarta. Analisis data panel digunakan pada penelitian ini yang merupakan gabungan data time series dan cross section dengan model terbaik menggunakan Common Effect Model (CEM). Temuan penelitian ini mengungkapkan bahwa pengeluaran per kapita berpengaruh negatif tidak signifikan terhadap ketimpangan pendapatan di Provinsi D.I Yogyakarta, inflasi memiliki pengaruh negatif tidak signifikan terhadap ketimpangan pendapatan di Provinsi D.I Yogyakarta, upah minimum berpengaruh positif signifikan terhadap ketimpangan pendapatan di Provinsi D.I Yogyakarta, dan Rata-Rata Lama Sekolah berpengaruh positif signifikan terhadap ketimpangan pendapatan di Provinsi D.I Yogyakarta. Hasil penelitian secara simultan memperlihatkan bahwa pengeluaran per kapita, inflasi, upah minimum, dan RLS berpengaruh signifikan terhadap ketimpangan pendapatan di Provinsi D.I Yogyakarta&quot;,&quot;author&quot;:[{&quot;dropping-particle&quot;:&quot;&quot;,&quot;family&quot;:&quot;Putri&quot;,&quot;given&quot;:&quot;Devi Yuliana&quot;,&quot;non-dropping-particle&quot;:&quot;&quot;,&quot;parse-names&quot;:false,&quot;suffix&quot;:&quot;&quot;},{&quot;dropping-particle&quot;:&quot;&quot;,&quot;family&quot;:&quot;Aminda&quot;,&quot;given&quot;:&quot;Renca Shinta&quot;,&quot;non-dropping-particle&quot;:&quot;&quot;,&quot;parse-names&quot;:false,&quot;suffix&quot;:&quot;&quot;}],&quot;container-title&quot;:&quot;Jurnal Of Development Economic and Digitalization&quot;,&quot;id&quot;:&quot;99ae829f-8de4-5930-b2d9-8ce68786e936&quot;,&quot;issue&quot;:&quot;1&quot;,&quot;issued&quot;:{&quot;date-parts&quot;:[[&quot;2024&quot;]]},&quot;page&quot;:&quot;87-108&quot;,&quot;title&quot;:&quot;Analisis Faktor-Faktor yang Mempengaruhi Ketimpangan Pendapatan di Provinsi Daerah Istimewa Yogyakarta&quot;,&quot;type&quot;:&quot;article-journal&quot;,&quot;volume&quot;:&quot;3&quot;},&quot;uris&quot;:[&quot;http://www.mendeley.com/documents/?uuid=6f39be69-6992-4a7a-86c9-4267415b9fe9&quot;,&quot;http://www.mendeley.com/documents/?uuid=bd0d4737-e468-48b4-bcf5-f178ef533f9a&quot;],&quot;isTemporary&quot;:false,&quot;legacyDesktopId&quot;:&quot;6f39be69-6992-4a7a-86c9-4267415b9fe9&quot;}],&quot;properties&quot;:{&quot;noteIndex&quot;:0},&quot;isEdited&quot;:false,&quot;manualOverride&quot;:{&quot;citeprocText&quot;:&quot;(Putri &amp;#38; Aminda, 2024a; S. Dai et al., 2023a)&quot;,&quot;isManuallyOverridden&quot;:false,&quot;manualOverrideText&quot;:&quot;&quot;},&quot;citationTag&quot;:&quot;MENDELEY_CITATION_v3_eyJjaXRhdGlvbklEIjoiTUVOREVMRVlfQ0lUQVRJT05fNWY5NWRhOTgtNGUzMy00NjY4LTlhMTMtZTEzYzAyMDNjMjU2IiwiY2l0YXRpb25JdGVtcyI6W3siaWQiOiJiMTFhMzE0OS0zNjlkLTUxMWYtYjY1NS04NGMzYjFkNGZmMzI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ExYTMxNDktMzY5ZC01MTFmLWI2NTUtODRjM2IxZDRmZjMy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MWRiOWRiOC1jNjMzLTQwYjktODk4NC1jZjVhYTRiYjIyNmYiLCJodHRwOi8vd3d3Lm1lbmRlbGV5LmNvbS9kb2N1bWVudHMvP3V1aWQ9MzUzNjVmOWYtMGRiMi00YmVjLThjMDMtZDQ5OGYwZjgzNWNkIl0sImlzVGVtcG9yYXJ5IjpmYWxzZSwibGVnYWN5RGVza3RvcElkIjoiMzFkYjlkYjgtYzYzMy00MGI5LTg5ODQtY2Y1YWE0YmIyMjZmIn0seyJpZCI6Ijk5YWU4MjlmLThkZTQtNTkzMC1iMmQ5LThjZTY4Nzg2ZTkzNi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k5YWU4MjlmLThkZTQtNTkzMC1iMmQ5LThjZTY4Nzg2ZTkzNi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NmYzOWJlNjktNjk5Mi00YTdhLTg2YzktNDI2NzQxNWI5ZmU5IiwiaHR0cDovL3d3dy5tZW5kZWxleS5jb20vZG9jdW1lbnRzLz91dWlkPWJkMGQ0NzM3LWU0NjgtNDhiNC1iY2Y1LWYxNzhlZjUzM2Y5YSJdLCJpc1RlbXBvcmFyeSI6ZmFsc2UsImxlZ2FjeURlc2t0b3BJZCI6IjZmMzliZTY5LTY5OTItNGE3YS04NmM5LTQyNjc0MTViOWZlOSJ9XSwicHJvcGVydGllcyI6eyJub3RlSW5kZXgiOjB9LCJpc0VkaXRlZCI6ZmFsc2UsIm1hbnVhbE92ZXJyaWRlIjp7ImNpdGVwcm9jVGV4dCI6IihQdXRyaSAmIzM4OyBBbWluZGEsIDIwMjRhOyBTLiBEYWkgZXQgYWwuLCAyMDIzYSkiLCJpc01hbnVhbGx5T3ZlcnJpZGRlbiI6ZmFsc2UsIm1hbnVhbE92ZXJyaWRlVGV4dCI6IiJ9fQ==&quot;},{&quot;citationID&quot;:&quot;MENDELEY_CITATION_65e12617-748d-480d-b769-2c04865b080c&quot;,&quot;citationItems&quot;:[{&quot;id&quot;:&quot;35402f7c-986e-553d-9771-87814fb9be49&quot;,&quot;itemData&quot;:{&quot;author&quot;:[{&quot;dropping-particle&quot;:&quot;&quot;,&quot;family&quot;:&quot;Alfarizi&quot;,&quot;given&quot;:&quot;Fakhri Danii&quot;,&quot;non-dropping-particle&quot;:&quot;&quot;,&quot;parse-names&quot;:false,&quot;suffix&quot;:&quot;&quot;}],&quot;id&quot;:&quot;35402f7c-986e-553d-9771-87814fb9be49&quot;,&quot;issued&quot;:{&quot;date-parts&quot;:[[&quot;2021&quot;]]},&quot;title&quot;:&quot;Fakultas ekonomi dan bisnis islam universitas islam negeri raden intan lampung 1442/2021&quot;,&quot;type&quot;:&quot;article-journal&quot;},&quot;uris&quot;:[&quot;http://www.mendeley.com/documents/?uuid=8e87f751-f93e-4d36-b540-6dfe522d3ce8&quot;,&quot;http://www.mendeley.com/documents/?uuid=3fae6f58-8538-40a0-98a1-29d11d18bf7e&quot;],&quot;isTemporary&quot;:false,&quot;legacyDesktopId&quot;:&quot;8e87f751-f93e-4d36-b540-6dfe522d3ce8&quot;},{&quot;id&quot;:&quot;09b58c2b-e0db-5af8-ae78-0d8e535f61d4&quot;,&quot;itemData&quot;:{&quot;author&quot;:[{&quot;dropping-particle&quot;:&quot;&quot;,&quot;family&quot;:&quot;Statistic Indonesia&quot;,&quot;given&quot;:&quot;&quot;,&quot;non-dropping-particle&quot;:&quot;&quot;,&quot;parse-names&quot;:false,&quot;suffix&quot;:&quot;&quot;}],&quot;container-title&quot;:&quot;Badan Pusat Statistik Kabupaten Gunung Kidul&quot;,&quot;id&quot;:&quot;09b58c2b-e0db-5af8-ae78-0d8e535f61d4&quot;,&quot;issued&quot;:{&quot;date-parts&quot;:[[&quot;2024&quot;]]},&quot;title&quot;:&quot;Rasio Jenis Kelamin&quot;,&quot;type&quot;:&quot;webpage&quot;},&quot;uris&quot;:[&quot;http://www.mendeley.com/documents/?uuid=dd8ca973-99c8-4cd6-aee0-30e2cb08ec9f&quot;,&quot;http://www.mendeley.com/documents/?uuid=a30e08b0-a367-4409-a512-bf978f90353f&quot;],&quot;isTemporary&quot;:false,&quot;legacyDesktopId&quot;:&quot;dd8ca973-99c8-4cd6-aee0-30e2cb08ec9f&quot;}],&quot;properties&quot;:{&quot;noteIndex&quot;:0},&quot;isEdited&quot;:false,&quot;manualOverride&quot;:{&quot;citeprocText&quot;:&quot;(Alfarizi, 2021; Statistic Indonesia, 2024)&quot;,&quot;isManuallyOverridden&quot;:false,&quot;manualOverrideText&quot;:&quot;&quot;},&quot;citationTag&quot;:&quot;MENDELEY_CITATION_v3_eyJjaXRhdGlvbklEIjoiTUVOREVMRVlfQ0lUQVRJT05fNjVlMTI2MTctNzQ4ZC00ODBkLWI3NjktMmMwNDg2NWIwODBjIiwiY2l0YXRpb25JdGVtcyI6W3siaWQiOiIzNTQwMmY3Yy05ODZlLTU1M2QtOTc3MS04NzgxNGZiOWJlNDkiLCJpdGVtRGF0YSI6eyJhdXRob3IiOlt7ImRyb3BwaW5nLXBhcnRpY2xlIjoiIiwiZmFtaWx5IjoiQWxmYXJpemkiLCJnaXZlbiI6IkZha2hyaSBEYW5paSIsIm5vbi1kcm9wcGluZy1wYXJ0aWNsZSI6IiIsInBhcnNlLW5hbWVzIjpmYWxzZSwic3VmZml4IjoiIn1dLCJpZCI6IjM1NDAyZjdjLTk4NmUtNTUzZC05NzcxLTg3ODE0ZmI5YmU0OSIsImlzc3VlZCI6eyJkYXRlLXBhcnRzIjpbWyIyMDIxIl1dfSwidGl0bGUiOiJGYWt1bHRhcyBla29ub21pIGRhbiBiaXNuaXMgaXNsYW0gdW5pdmVyc2l0YXMgaXNsYW0gbmVnZXJpIHJhZGVuIGludGFuIGxhbXB1bmcgMTQ0Mi8yMDIxIiwidHlwZSI6ImFydGljbGUtam91cm5hbCJ9LCJ1cmlzIjpbImh0dHA6Ly93d3cubWVuZGVsZXkuY29tL2RvY3VtZW50cy8/dXVpZD04ZTg3Zjc1MS1mOTNlLTRkMzYtYjU0MC02ZGZlNTIyZDNjZTgiLCJodHRwOi8vd3d3Lm1lbmRlbGV5LmNvbS9kb2N1bWVudHMvP3V1aWQ9M2ZhZTZmNTgtODUzOC00MGEwLTk4YTEtMjlkMTFkMThiZjdlIl0sImlzVGVtcG9yYXJ5IjpmYWxzZSwibGVnYWN5RGVza3RvcElkIjoiOGU4N2Y3NTEtZjkzZS00ZDM2LWI1NDAtNmRmZTUyMmQzY2U4In0seyJpZCI6IjA5YjU4YzJiLWUwZGItNWFmOC1hZTc4LTBkOGU1MzVmNjFkNCIsIml0ZW1EYXRhIjp7ImF1dGhvciI6W3siZHJvcHBpbmctcGFydGljbGUiOiIiLCJmYW1pbHkiOiJTdGF0aXN0aWMgSW5kb25lc2lhIiwiZ2l2ZW4iOiIiLCJub24tZHJvcHBpbmctcGFydGljbGUiOiIiLCJwYXJzZS1uYW1lcyI6ZmFsc2UsInN1ZmZpeCI6IiJ9XSwiY29udGFpbmVyLXRpdGxlIjoiQmFkYW4gUHVzYXQgU3RhdGlzdGlrIEthYnVwYXRlbiBHdW51bmcgS2lkdWwiLCJpZCI6IjA5YjU4YzJiLWUwZGItNWFmOC1hZTc4LTBkOGU1MzVmNjFkNCIsImlzc3VlZCI6eyJkYXRlLXBhcnRzIjpbWyIyMDI0Il1dfSwidGl0bGUiOiJSYXNpbyBKZW5pcyBLZWxhbWluIiwidHlwZSI6IndlYnBhZ2UifSwidXJpcyI6WyJodHRwOi8vd3d3Lm1lbmRlbGV5LmNvbS9kb2N1bWVudHMvP3V1aWQ9ZGQ4Y2E5NzMtOTljOC00Y2Q2LWFlZTAtMzBlMmNiMDhlYzlmIiwiaHR0cDovL3d3dy5tZW5kZWxleS5jb20vZG9jdW1lbnRzLz91dWlkPWEzMGUwOGIwLWEzNjctNDQwOS1hNTEyLWJmOTc4ZjkwMzUzZiJdLCJpc1RlbXBvcmFyeSI6ZmFsc2UsImxlZ2FjeURlc2t0b3BJZCI6ImRkOGNhOTczLTk5YzgtNGNkNi1hZWUwLTMwZTJjYjA4ZWM5ZiJ9XSwicHJvcGVydGllcyI6eyJub3RlSW5kZXgiOjB9LCJpc0VkaXRlZCI6ZmFsc2UsIm1hbnVhbE92ZXJyaWRlIjp7ImNpdGVwcm9jVGV4dCI6IihBbGZhcml6aSwgMjAyMTsgU3RhdGlzdGljIEluZG9uZXNpYSwgMjAyNCkiLCJpc01hbnVhbGx5T3ZlcnJpZGRlbiI6ZmFsc2UsIm1hbnVhbE92ZXJyaWRlVGV4dCI6IiJ9fQ==&quot;},{&quot;citationID&quot;:&quot;MENDELEY_CITATION_ebc4e04e-fa0a-4fe7-afaf-fc59a5918802&quot;,&quot;citationItems&quot;:[{&quot;id&quot;:&quot;57a5550c-e5a0-5191-a814-16261f50dfd4&quot;,&quot;itemData&quot;:{&quot;author&quot;:[{&quot;dropping-particle&quot;:&quot;&quot;,&quot;family&quot;:&quot;Kabaderan&quot;,&quot;given&quot;:&quot;Nur Ai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Payu&quot;,&quot;given&quot;:&quot;Boby Rantow&quot;,&quot;non-dropping-particle&quot;:&quot;&quot;,&quot;parse-names&quot;:false,&quot;suffix&quot;:&quot;&quot;}],&quot;id&quot;:&quot;57a5550c-e5a0-5191-a814-16261f50dfd4&quot;,&quot;issue&quot;:&quot;2&quot;,&quot;issued&quot;:{&quot;date-parts&quot;:[[&quot;2024&quot;]]},&quot;page&quot;:&quot;129-145&quot;,&quot;title&quot;:&quot;JOURNAL OF ECONOMICS AND REGIONAL SCIENCE Pengaruh Karakteristik Demografi Terhadap Tingkat Kesejahteraan Masyarakat Di Indonesia&quot;,&quot;type&quot;:&quot;article-journal&quot;,&quot;volume&quot;:&quot;4&quot;},&quot;uris&quot;:[&quot;http://www.mendeley.com/documents/?uuid=179377d7-1569-4089-acd9-00253c788cc8&quot;,&quot;http://www.mendeley.com/documents/?uuid=7f9307f5-1a53-45bf-bbf8-59735d06ebcd&quot;],&quot;isTemporary&quot;:false,&quot;legacyDesktopId&quot;:&quot;179377d7-1569-4089-acd9-00253c788cc8&quot;}],&quot;properties&quot;:{&quot;noteIndex&quot;:0},&quot;isEdited&quot;:false,&quot;manualOverride&quot;:{&quot;citeprocText&quot;:&quot;(Kabaderan et al., 2024)&quot;,&quot;isManuallyOverridden&quot;:false,&quot;manualOverrideText&quot;:&quot;&quot;},&quot;citationTag&quot;:&quot;MENDELEY_CITATION_v3_eyJjaXRhdGlvbklEIjoiTUVOREVMRVlfQ0lUQVRJT05fZWJjNGUwNGUtZmEwYS00ZmU3LWFmYWYtZmM1OWE1OTE4ODAyIiwiY2l0YXRpb25JdGVtcyI6W3siaWQiOiI1N2E1NTUwYy1lNWEwLTUxOTEtYTgxNC0xNjI2MWY1MGRmZDQiLCJpdGVtRGF0YSI6eyJhdXRob3IiOlt7ImRyb3BwaW5nLXBhcnRpY2xlIjoiIiwiZmFtaWx5IjoiS2FiYWRlcmFuIiwiZ2l2ZW4iOiJOdXIgQWl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lBheXUiLCJnaXZlbiI6IkJvYnkgUmFudG93Iiwibm9uLWRyb3BwaW5nLXBhcnRpY2xlIjoiIiwicGFyc2UtbmFtZXMiOmZhbHNlLCJzdWZmaXgiOiIifV0sImlkIjoiNTdhNTU1MGMtZTVhMC01MTkxLWE4MTQtMTYyNjFmNTBkZmQ0IiwiaXNzdWUiOiIyIiwiaXNzdWVkIjp7ImRhdGUtcGFydHMiOltbIjIwMjQiXV19LCJwYWdlIjoiMTI5LTE0NSIsInRpdGxlIjoiSk9VUk5BTCBPRiBFQ09OT01JQ1MgQU5EIFJFR0lPTkFMIFNDSUVOQ0UgUGVuZ2FydWggS2FyYWt0ZXJpc3RpayBEZW1vZ3JhZmkgVGVyaGFkYXAgVGluZ2thdCBLZXNlamFodGVyYWFuIE1hc3lhcmFrYXQgRGkgSW5kb25lc2lhIiwidHlwZSI6ImFydGljbGUtam91cm5hbCIsInZvbHVtZSI6IjQifSwidXJpcyI6WyJodHRwOi8vd3d3Lm1lbmRlbGV5LmNvbS9kb2N1bWVudHMvP3V1aWQ9MTc5Mzc3ZDctMTU2OS00MDg5LWFjZDktMDAyNTNjNzg4Y2M4IiwiaHR0cDovL3d3dy5tZW5kZWxleS5jb20vZG9jdW1lbnRzLz91dWlkPTdmOTMwN2Y1LTFhNTMtNDViZi1iYmY4LTU5NzM1ZDA2ZWJjZCJdLCJpc1RlbXBvcmFyeSI6ZmFsc2UsImxlZ2FjeURlc2t0b3BJZCI6IjE3OTM3N2Q3LTE1NjktNDA4OS1hY2Q5LTAwMjUzYzc4OGNjOCJ9XSwicHJvcGVydGllcyI6eyJub3RlSW5kZXgiOjB9LCJpc0VkaXRlZCI6ZmFsc2UsIm1hbnVhbE92ZXJyaWRlIjp7ImNpdGVwcm9jVGV4dCI6IihLYWJhZGVyYW4gZXQgYWwuLCAyMDI0KSIsImlzTWFudWFsbHlPdmVycmlkZGVuIjpmYWxzZSwibWFudWFsT3ZlcnJpZGVUZXh0IjoiIn19&quot;},{&quot;citationID&quot;:&quot;MENDELEY_CITATION_0abd0f19-a0db-415c-878b-29c76cbb3b56&quot;,&quot;citationItems&quot;:[{&quot;id&quot;:&quot;34b9a9ae-10e2-5577-978d-7d32ffe2ecfb&quot;,&quot;itemData&quot;:{&quot;DOI&quot;:&quot;10.23887/jish.v13i1.74371&quot;,&quot;ISSN&quot;:&quot;2303-2898&quot;,&quot;abstract&quot;:&quot;This study aims to examine the effect of gender inequality in employment on economic growth in Batam City. The associative quantitative research method is used with multiple linear regression analysis techniques to describe the relationship between variables in the study. The results show that simultaneously, labor force participation rate (LFPR), wage equality, and work progress have an influence on economic growth, where any reduction in gender inequality in employment contributes to boosting economic growth. Therefore, a collaboration between the government, private sector, and non-governmental organizations is expected to encourage the implementation of gender mainstreaming policies and programs that support gender equality in the employment sector and have the potential to make a positive contribution to economic growth.&quot;,&quot;author&quot;:[{&quot;dropping-particle&quot;:&quot;&quot;,&quot;family&quot;:&quot;Aula&quot;,&quot;given&quot;:&quot;M Rizki&quot;,&quot;non-dropping-particle&quot;:&quot;&quot;,&quot;parse-names&quot;:false,&quot;suffix&quot;:&quot;&quot;},{&quot;dropping-particle&quot;:&quot;&quot;,&quot;family&quot;:&quot;Adiputra&quot;,&quot;given&quot;:&quot;Yudhanto Satyagraha&quot;,&quot;non-dropping-particle&quot;:&quot;&quot;,&quot;parse-names&quot;:false,&quot;suffix&quot;:&quot;&quot;}],&quot;container-title&quot;:&quot;Jurnal Ilmu Sosial dan Humaniora&quot;,&quot;id&quot;:&quot;34b9a9ae-10e2-5577-978d-7d32ffe2ecfb&quot;,&quot;issue&quot;:&quot;1&quot;,&quot;issued&quot;:{&quot;date-parts&quot;:[[&quot;2024&quot;]]},&quot;page&quot;:&quot;121-131&quot;,&quot;title&quot;:&quot;The Effect of Gender Inequality in Employment on Economic Growth in Batam City&quot;,&quot;type&quot;:&quot;article-journal&quot;,&quot;volume&quot;:&quot;13&quot;},&quot;uris&quot;:[&quot;http://www.mendeley.com/documents/?uuid=3093e1ea-c882-4665-9b99-00462b9f30c3&quot;,&quot;http://www.mendeley.com/documents/?uuid=229f7b19-bd8f-41a2-b0af-60745711d895&quot;],&quot;isTemporary&quot;:false,&quot;legacyDesktopId&quot;:&quot;3093e1ea-c882-4665-9b99-00462b9f30c3&quot;}],&quot;properties&quot;:{&quot;noteIndex&quot;:0},&quot;isEdited&quot;:false,&quot;manualOverride&quot;:{&quot;citeprocText&quot;:&quot;(Aula &amp;#38; Adiputra, 2024)&quot;,&quot;isManuallyOverridden&quot;:false,&quot;manualOverrideText&quot;:&quot;&quot;},&quot;citationTag&quot;:&quot;MENDELEY_CITATION_v3_eyJjaXRhdGlvbklEIjoiTUVOREVMRVlfQ0lUQVRJT05fMGFiZDBmMTktYTBkYi00MTVjLTg3OGItMjljNzZjYmIzYjU2IiwiY2l0YXRpb25JdGVtcyI6W3siaWQiOiIzNGI5YTlhZS0xMGUyLTU1NzctOTc4ZC03ZDMyZmZlMmVjZmIiLCJpdGVtRGF0YSI6eyJET0kiOiIxMC4yMzg4Ny9qaXNoLnYxM2kxLjc0MzcxIiwiSVNTTiI6IjIzMDMtMjg5OCIsImFic3RyYWN0IjoiVGhpcyBzdHVkeSBhaW1zIHRvIGV4YW1pbmUgdGhlIGVmZmVjdCBvZiBnZW5kZXIgaW5lcXVhbGl0eSBpbiBlbXBsb3ltZW50IG9uIGVjb25vbWljIGdyb3d0aCBpbiBCYXRhbSBDaXR5LiBUaGUgYXNzb2NpYXRpdmUgcXVhbnRpdGF0aXZlIHJlc2VhcmNoIG1ldGhvZCBpcyB1c2VkIHdpdGggbXVsdGlwbGUgbGluZWFyIHJlZ3Jlc3Npb24gYW5hbHlzaXMgdGVjaG5pcXVlcyB0byBkZXNjcmliZSB0aGUgcmVsYXRpb25zaGlwIGJldHdlZW4gdmFyaWFibGVzIGluIHRoZSBzdHVkeS4gVGhlIHJlc3VsdHMgc2hvdyB0aGF0IHNpbXVsdGFuZW91c2x5LCBsYWJvciBmb3JjZSBwYXJ0aWNpcGF0aW9uIHJhdGUgKExGUFIpLCB3YWdlIGVxdWFsaXR5LCBhbmQgd29yayBwcm9ncmVzcyBoYXZlIGFuIGluZmx1ZW5jZSBvbiBlY29ub21pYyBncm93dGgsIHdoZXJlIGFueSByZWR1Y3Rpb24gaW4gZ2VuZGVyIGluZXF1YWxpdHkgaW4gZW1wbG95bWVudCBjb250cmlidXRlcyB0byBib29zdGluZyBlY29ub21pYyBncm93dGguIFRoZXJlZm9yZSwgYSBjb2xsYWJvcmF0aW9uIGJldHdlZW4gdGhlIGdvdmVybm1lbnQsIHByaXZhdGUgc2VjdG9yLCBhbmQgbm9uLWdvdmVybm1lbnRhbCBvcmdhbml6YXRpb25zIGlzIGV4cGVjdGVkIHRvIGVuY291cmFnZSB0aGUgaW1wbGVtZW50YXRpb24gb2YgZ2VuZGVyIG1haW5zdHJlYW1pbmcgcG9saWNpZXMgYW5kIHByb2dyYW1zIHRoYXQgc3VwcG9ydCBnZW5kZXIgZXF1YWxpdHkgaW4gdGhlIGVtcGxveW1lbnQgc2VjdG9yIGFuZCBoYXZlIHRoZSBwb3RlbnRpYWwgdG8gbWFrZSBhIHBvc2l0aXZlIGNvbnRyaWJ1dGlvbiB0byBlY29ub21pYyBncm93dGguIiwiYXV0aG9yIjpbeyJkcm9wcGluZy1wYXJ0aWNsZSI6IiIsImZhbWlseSI6IkF1bGEiLCJnaXZlbiI6Ik0gUml6a2kiLCJub24tZHJvcHBpbmctcGFydGljbGUiOiIiLCJwYXJzZS1uYW1lcyI6ZmFsc2UsInN1ZmZpeCI6IiJ9LHsiZHJvcHBpbmctcGFydGljbGUiOiIiLCJmYW1pbHkiOiJBZGlwdXRyYSIsImdpdmVuIjoiWXVkaGFudG8gU2F0eWFncmFoYSIsIm5vbi1kcm9wcGluZy1wYXJ0aWNsZSI6IiIsInBhcnNlLW5hbWVzIjpmYWxzZSwic3VmZml4IjoiIn1dLCJjb250YWluZXItdGl0bGUiOiJKdXJuYWwgSWxtdSBTb3NpYWwgZGFuIEh1bWFuaW9yYSIsImlkIjoiMzRiOWE5YWUtMTBlMi01NTc3LTk3OGQtN2QzMmZmZTJlY2ZiIiwiaXNzdWUiOiIxIiwiaXNzdWVkIjp7ImRhdGUtcGFydHMiOltbIjIwMjQiXV19LCJwYWdlIjoiMTIxLTEzMSIsInRpdGxlIjoiVGhlIEVmZmVjdCBvZiBHZW5kZXIgSW5lcXVhbGl0eSBpbiBFbXBsb3ltZW50IG9uIEVjb25vbWljIEdyb3d0aCBpbiBCYXRhbSBDaXR5IiwidHlwZSI6ImFydGljbGUtam91cm5hbCIsInZvbHVtZSI6IjEzIn0sInVyaXMiOlsiaHR0cDovL3d3dy5tZW5kZWxleS5jb20vZG9jdW1lbnRzLz91dWlkPTMwOTNlMWVhLWM4ODItNDY2NS05Yjk5LTAwNDYyYjlmMzBjMyIsImh0dHA6Ly93d3cubWVuZGVsZXkuY29tL2RvY3VtZW50cy8/dXVpZD0yMjlmN2IxOS1iZDhmLTQxYTItYjBhZi02MDc0NTcxMWQ4OTUiXSwiaXNUZW1wb3JhcnkiOmZhbHNlLCJsZWdhY3lEZXNrdG9wSWQiOiIzMDkzZTFlYS1jODgyLTQ2NjUtOWI5OS0wMDQ2MmI5ZjMwYzMifV0sInByb3BlcnRpZXMiOnsibm90ZUluZGV4IjowfSwiaXNFZGl0ZWQiOmZhbHNlLCJtYW51YWxPdmVycmlkZSI6eyJjaXRlcHJvY1RleHQiOiIoQXVsYSAmIzM4OyBBZGlwdXRyYSwgMjAyNCkiLCJpc01hbnVhbGx5T3ZlcnJpZGRlbiI6ZmFsc2UsIm1hbnVhbE92ZXJyaWRlVGV4dCI6IiJ9fQ==&quot;},{&quot;citationID&quot;:&quot;MENDELEY_CITATION_d70d81a4-dd48-4874-8ee7-10f595f5a7df&quot;,&quot;citationItems&quot;:[{&quot;id&quot;:&quot;7eea242d-eb39-53fc-80e0-502a974a0f0e&quot;,&quot;itemData&quot;:{&quot;DOI&quot;:&quot;10.1162/qjec.2008.123.3.1251&quot;,&quot;ISSN&quot;:&quot;00335533&quot;,&quot;abstract&quot;:&quot;Economists have long argued that the sex imbalance in developing countries is caused by underlying economic conditions. This paper uses exogenous increases in sex-specific agricultural income caused by post-Mao reforms in China to estimate the effects of total income and sex-specific income on sex-differential survival of children. Increasing female income, holding male income constant, improves survival rates for girls, whereas increasing male income, holding female income constant, worsens survival rates for girls. Increasing female income increases educational attainment of all children, whereas increasing male income decreases educational attainment for girls and has no effect on boys' educational attainment. © 2008 by the President and Fellows of Harvard College and the Massachusetts Institute of Technology.&quot;,&quot;author&quot;:[{&quot;dropping-particle&quot;:&quot;&quot;,&quot;family&quot;:&quot;Qian&quot;,&quot;given&quot;:&quot;Nancy&quot;,&quot;non-dropping-particle&quot;:&quot;&quot;,&quot;parse-names&quot;:false,&quot;suffix&quot;:&quot;&quot;}],&quot;container-title&quot;:&quot;Quarterly Journal of Economics&quot;,&quot;id&quot;:&quot;7eea242d-eb39-53fc-80e0-502a974a0f0e&quot;,&quot;issue&quot;:&quot;3&quot;,&quot;issued&quot;:{&quot;date-parts&quot;:[[&quot;2008&quot;]]},&quot;page&quot;:&quot;1251-1285&quot;,&quot;title&quot;:&quot;Missing women and the price of tea in China: The effect of sex-specific earnings on sex imbalance&quot;,&quot;type&quot;:&quot;article-journal&quot;,&quot;volume&quot;:&quot;123&quot;},&quot;uris&quot;:[&quot;http://www.mendeley.com/documents/?uuid=18df75ea-832a-4b0b-8e1d-92483ad934eb&quot;],&quot;isTemporary&quot;:false,&quot;legacyDesktopId&quot;:&quot;18df75ea-832a-4b0b-8e1d-92483ad934eb&quot;},{&quot;id&quot;:&quot;256f52a1-7ad4-5cdb-b19f-832e2a121214&quot;,&quot;itemData&quot;:{&quot;DOI&quot;:&quot;10.1098/rspb.2021.2530&quot;,&quot;ISBN&quot;:&quot;0000000213&quot;,&quot;ISSN&quot;:&quot;14712954&quot;,&quot;PMID&quot;:&quot;35232242&quot;,&quot;abstract&quot;:&quot;Classic population regulation theories usually concern the influence of immediate factors on current populations, but studies investigating the effect of parental environment factors on their offspring populations are scarce. The maternal environments can affect offspring life-history traits across generations, which may affect population dynamics and be a mechanism of population regulation. In cyclical parthenogens, sexual reproduction is typically linked with dormancy, thereby providing a negative feedback to population growth. In this study, we manipulated population sex ratios in the mother's environment to investigate whether this factor affected future population dynamics by regulating offspring sexual reproduction in the rotifer Brachionus calyciflorus. Compared with females in male-biased environments, those in female-biased environments produced fewer mictic (sexual) offspring, and their amictic (asexual) offspring also produced a lower proportion of mictic females at a gradient of population densities. Moreover, populations that were manipulated under male-biased conditions showed significantly smaller population sizes than those under femalebiased conditions. Our results indicated that in cyclical parthenogens, mothers could adjust the sexual reproduction of their offspring in response to the current population sex ratio, thus providing fine-scale regulation of population dynamics in addition to population density.&quot;,&quot;author&quot;:[{&quot;dropping-particle&quot;:&quot;&quot;,&quot;family&quot;:&quot;Li&quot;,&quot;given&quot;:&quot;Wenjie&quot;,&quot;non-dropping-particle&quot;:&quot;&quot;,&quot;parse-names&quot;:false,&quot;suffix&quot;:&quot;&quot;},{&quot;dropping-particle&quot;:&quot;&quot;,&quot;family&quot;:&quot;Niu&quot;,&quot;given&quot;:&quot;Cuijuan&quot;,&quot;non-dropping-particle&quot;:&quot;&quot;,&quot;parse-names&quot;:false,&quot;suffix&quot;:&quot;&quot;},{&quot;dropping-particle&quot;:&quot;&quot;,&quot;family&quot;:&quot;Bian&quot;,&quot;given&quot;:&quot;Shijun&quot;,&quot;non-dropping-particle&quot;:&quot;&quot;,&quot;parse-names&quot;:false,&quot;suffix&quot;:&quot;&quot;}],&quot;container-title&quot;:&quot;Proceedings of the Royal Society B: Biological Sciences&quot;,&quot;id&quot;:&quot;256f52a1-7ad4-5cdb-b19f-832e2a121214&quot;,&quot;issue&quot;:&quot;1970&quot;,&quot;issued&quot;:{&quot;date-parts&quot;:[[&quot;2022&quot;]]},&quot;title&quot;:&quot;Sex ratio in the mother's environment affects offspring population dynamics: Maternal effects on population regulation&quot;,&quot;type&quot;:&quot;article-journal&quot;,&quot;volume&quot;:&quot;289&quot;},&quot;uris&quot;:[&quot;http://www.mendeley.com/documents/?uuid=c0fec4dd-2ab7-4088-b52c-2825603a3b8e&quot;],&quot;isTemporary&quot;:false,&quot;legacyDesktopId&quot;:&quot;c0fec4dd-2ab7-4088-b52c-2825603a3b8e&quot;}],&quot;properties&quot;:{&quot;noteIndex&quot;:0},&quot;isEdited&quot;:false,&quot;manualOverride&quot;:{&quot;citeprocText&quot;:&quot;(Li et al., 2022; Qian, 2008)&quot;,&quot;isManuallyOverridden&quot;:false,&quot;manualOverrideText&quot;:&quot;&quot;},&quot;citationTag&quot;:&quot;MENDELEY_CITATION_v3_eyJjaXRhdGlvbklEIjoiTUVOREVMRVlfQ0lUQVRJT05fZDcwZDgxYTQtZGQ0OC00ODc0LThlZTctMTBmNTk1ZjVhN2RmIiwiY2l0YXRpb25JdGVtcyI6W3siaWQiOiI3ZWVhMjQyZC1lYjM5LTUzZmMtODBlMC01MDJhOTc0YTBmMGUiLCJpdGVtRGF0YSI6eyJET0kiOiIxMC4xMTYyL3FqZWMuMjAwOC4xMjMuMy4xMjUxIiwiSVNTTiI6IjAwMzM1NTMzIiwiYWJzdHJhY3QiOiJFY29ub21pc3RzIGhhdmUgbG9uZyBhcmd1ZWQgdGhhdCB0aGUgc2V4IGltYmFsYW5jZSBpbiBkZXZlbG9waW5nIGNvdW50cmllcyBpcyBjYXVzZWQgYnkgdW5kZXJseWluZyBlY29ub21pYyBjb25kaXRpb25zLiBUaGlzIHBhcGVyIHVzZXMgZXhvZ2Vub3VzIGluY3JlYXNlcyBpbiBzZXgtc3BlY2lmaWMgYWdyaWN1bHR1cmFsIGluY29tZSBjYXVzZWQgYnkgcG9zdC1NYW8gcmVmb3JtcyBpbiBDaGluYSB0byBlc3RpbWF0ZSB0aGUgZWZmZWN0cyBvZiB0b3RhbCBpbmNvbWUgYW5kIHNleC1zcGVjaWZpYyBpbmNvbWUgb24gc2V4LWRpZmZlcmVudGlhbCBzdXJ2aXZhbCBvZiBjaGlsZHJlbi4gSW5jcmVhc2luZyBmZW1hbGUgaW5jb21lLCBob2xkaW5nIG1hbGUgaW5jb21lIGNvbnN0YW50LCBpbXByb3ZlcyBzdXJ2aXZhbCByYXRlcyBmb3IgZ2lybHMsIHdoZXJlYXMgaW5jcmVhc2luZyBtYWxlIGluY29tZSwgaG9sZGluZyBmZW1hbGUgaW5jb21lIGNvbnN0YW50LCB3b3JzZW5zIHN1cnZpdmFsIHJhdGVzIGZvciBnaXJscy4gSW5jcmVhc2luZyBmZW1hbGUgaW5jb21lIGluY3JlYXNlcyBlZHVjYXRpb25hbCBhdHRhaW5tZW50IG9mIGFsbCBjaGlsZHJlbiwgd2hlcmVhcyBpbmNyZWFzaW5nIG1hbGUgaW5jb21lIGRlY3JlYXNlcyBlZHVjYXRpb25hbCBhdHRhaW5tZW50IGZvciBnaXJscyBhbmQgaGFzIG5vIGVmZmVjdCBvbiBib3lzJyBlZHVjYXRpb25hbCBhdHRhaW5tZW50LiDCqSAyMDA4IGJ5IHRoZSBQcmVzaWRlbnQgYW5kIEZlbGxvd3Mgb2YgSGFydmFyZCBDb2xsZWdlIGFuZCB0aGUgTWFzc2FjaHVzZXR0cyBJbnN0aXR1dGUgb2YgVGVjaG5vbG9neS4iLCJhdXRob3IiOlt7ImRyb3BwaW5nLXBhcnRpY2xlIjoiIiwiZmFtaWx5IjoiUWlhbiIsImdpdmVuIjoiTmFuY3kiLCJub24tZHJvcHBpbmctcGFydGljbGUiOiIiLCJwYXJzZS1uYW1lcyI6ZmFsc2UsInN1ZmZpeCI6IiJ9XSwiY29udGFpbmVyLXRpdGxlIjoiUXVhcnRlcmx5IEpvdXJuYWwgb2YgRWNvbm9taWNzIiwiaWQiOiI3ZWVhMjQyZC1lYjM5LTUzZmMtODBlMC01MDJhOTc0YTBmMGUiLCJpc3N1ZSI6IjMiLCJpc3N1ZWQiOnsiZGF0ZS1wYXJ0cyI6W1siMjAwOCJdXX0sInBhZ2UiOiIxMjUxLTEyODUiLCJ0aXRsZSI6Ik1pc3Npbmcgd29tZW4gYW5kIHRoZSBwcmljZSBvZiB0ZWEgaW4gQ2hpbmE6IFRoZSBlZmZlY3Qgb2Ygc2V4LXNwZWNpZmljIGVhcm5pbmdzIG9uIHNleCBpbWJhbGFuY2UiLCJ0eXBlIjoiYXJ0aWNsZS1qb3VybmFsIiwidm9sdW1lIjoiMTIzIn0sInVyaXMiOlsiaHR0cDovL3d3dy5tZW5kZWxleS5jb20vZG9jdW1lbnRzLz91dWlkPTE4ZGY3NWVhLTgzMmEtNGIwYi04ZTFkLTkyNDgzYWQ5MzRlYiJdLCJpc1RlbXBvcmFyeSI6ZmFsc2UsImxlZ2FjeURlc2t0b3BJZCI6IjE4ZGY3NWVhLTgzMmEtNGIwYi04ZTFkLTkyNDgzYWQ5MzRlYiJ9LHsiaWQiOiIyNTZmNTJhMS03YWQ0LTVjZGItYjE5Zi04MzJlMmExMjEyMTQiLCJpdGVtRGF0YSI6eyJET0kiOiIxMC4xMDk4L3JzcGIuMjAyMS4yNTMwIiwiSVNCTiI6IjAwMDAwMDAyMTMiLCJJU1NOIjoiMTQ3MTI5NTQiLCJQTUlEIjoiMzUyMzIyNDIiLCJhYnN0cmFjdCI6IkNsYXNzaWMgcG9wdWxhdGlvbiByZWd1bGF0aW9uIHRoZW9yaWVzIHVzdWFsbHkgY29uY2VybiB0aGUgaW5mbHVlbmNlIG9mIGltbWVkaWF0ZSBmYWN0b3JzIG9uIGN1cnJlbnQgcG9wdWxhdGlvbnMsIGJ1dCBzdHVkaWVzIGludmVzdGlnYXRpbmcgdGhlIGVmZmVjdCBvZiBwYXJlbnRhbCBlbnZpcm9ubWVudCBmYWN0b3JzIG9uIHRoZWlyIG9mZnNwcmluZyBwb3B1bGF0aW9ucyBhcmUgc2NhcmNlLiBUaGUgbWF0ZXJuYWwgZW52aXJvbm1lbnRzIGNhbiBhZmZlY3Qgb2Zmc3ByaW5nIGxpZmUtaGlzdG9yeSB0cmFpdHMgYWNyb3NzIGdlbmVyYXRpb25zLCB3aGljaCBtYXkgYWZmZWN0IHBvcHVsYXRpb24gZHluYW1pY3MgYW5kIGJlIGEgbWVjaGFuaXNtIG9mIHBvcHVsYXRpb24gcmVndWxhdGlvbi4gSW4gY3ljbGljYWwgcGFydGhlbm9nZW5zLCBzZXh1YWwgcmVwcm9kdWN0aW9uIGlzIHR5cGljYWxseSBsaW5rZWQgd2l0aCBkb3JtYW5jeSwgdGhlcmVieSBwcm92aWRpbmcgYSBuZWdhdGl2ZSBmZWVkYmFjayB0byBwb3B1bGF0aW9uIGdyb3d0aC4gSW4gdGhpcyBzdHVkeSwgd2UgbWFuaXB1bGF0ZWQgcG9wdWxhdGlvbiBzZXggcmF0aW9zIGluIHRoZSBtb3RoZXIncyBlbnZpcm9ubWVudCB0byBpbnZlc3RpZ2F0ZSB3aGV0aGVyIHRoaXMgZmFjdG9yIGFmZmVjdGVkIGZ1dHVyZSBwb3B1bGF0aW9uIGR5bmFtaWNzIGJ5IHJlZ3VsYXRpbmcgb2Zmc3ByaW5nIHNleHVhbCByZXByb2R1Y3Rpb24gaW4gdGhlIHJvdGlmZXIgQnJhY2hpb251cyBjYWx5Y2lmbG9ydXMuIENvbXBhcmVkIHdpdGggZmVtYWxlcyBpbiBtYWxlLWJpYXNlZCBlbnZpcm9ubWVudHMsIHRob3NlIGluIGZlbWFsZS1iaWFzZWQgZW52aXJvbm1lbnRzIHByb2R1Y2VkIGZld2VyIG1pY3RpYyAoc2V4dWFsKSBvZmZzcHJpbmcsIGFuZCB0aGVpciBhbWljdGljIChhc2V4dWFsKSBvZmZzcHJpbmcgYWxzbyBwcm9kdWNlZCBhIGxvd2VyIHByb3BvcnRpb24gb2YgbWljdGljIGZlbWFsZXMgYXQgYSBncmFkaWVudCBvZiBwb3B1bGF0aW9uIGRlbnNpdGllcy4gTW9yZW92ZXIsIHBvcHVsYXRpb25zIHRoYXQgd2VyZSBtYW5pcHVsYXRlZCB1bmRlciBtYWxlLWJpYXNlZCBjb25kaXRpb25zIHNob3dlZCBzaWduaWZpY2FudGx5IHNtYWxsZXIgcG9wdWxhdGlvbiBzaXplcyB0aGFuIHRob3NlIHVuZGVyIGZlbWFsZWJpYXNlZCBjb25kaXRpb25zLiBPdXIgcmVzdWx0cyBpbmRpY2F0ZWQgdGhhdCBpbiBjeWNsaWNhbCBwYXJ0aGVub2dlbnMsIG1vdGhlcnMgY291bGQgYWRqdXN0IHRoZSBzZXh1YWwgcmVwcm9kdWN0aW9uIG9mIHRoZWlyIG9mZnNwcmluZyBpbiByZXNwb25zZSB0byB0aGUgY3VycmVudCBwb3B1bGF0aW9uIHNleCByYXRpbywgdGh1cyBwcm92aWRpbmcgZmluZS1zY2FsZSByZWd1bGF0aW9uIG9mIHBvcHVsYXRpb24gZHluYW1pY3MgaW4gYWRkaXRpb24gdG8gcG9wdWxhdGlvbiBkZW5zaXR5LiIsImF1dGhvciI6W3siZHJvcHBpbmctcGFydGljbGUiOiIiLCJmYW1pbHkiOiJMaSIsImdpdmVuIjoiV2VuamllIiwibm9uLWRyb3BwaW5nLXBhcnRpY2xlIjoiIiwicGFyc2UtbmFtZXMiOmZhbHNlLCJzdWZmaXgiOiIifSx7ImRyb3BwaW5nLXBhcnRpY2xlIjoiIiwiZmFtaWx5IjoiTml1IiwiZ2l2ZW4iOiJDdWlqdWFuIiwibm9uLWRyb3BwaW5nLXBhcnRpY2xlIjoiIiwicGFyc2UtbmFtZXMiOmZhbHNlLCJzdWZmaXgiOiIifSx7ImRyb3BwaW5nLXBhcnRpY2xlIjoiIiwiZmFtaWx5IjoiQmlhbiIsImdpdmVuIjoiU2hpanVuIiwibm9uLWRyb3BwaW5nLXBhcnRpY2xlIjoiIiwicGFyc2UtbmFtZXMiOmZhbHNlLCJzdWZmaXgiOiIifV0sImNvbnRhaW5lci10aXRsZSI6IlByb2NlZWRpbmdzIG9mIHRoZSBSb3lhbCBTb2NpZXR5IEI6IEJpb2xvZ2ljYWwgU2NpZW5jZXMiLCJpZCI6IjI1NmY1MmExLTdhZDQtNWNkYi1iMTlmLTgzMmUyYTEyMTIxNCIsImlzc3VlIjoiMTk3MCIsImlzc3VlZCI6eyJkYXRlLXBhcnRzIjpbWyIyMDIyIl1dfSwidGl0bGUiOiJTZXggcmF0aW8gaW4gdGhlIG1vdGhlcidzIGVudmlyb25tZW50IGFmZmVjdHMgb2Zmc3ByaW5nIHBvcHVsYXRpb24gZHluYW1pY3M6IE1hdGVybmFsIGVmZmVjdHMgb24gcG9wdWxhdGlvbiByZWd1bGF0aW9uIiwidHlwZSI6ImFydGljbGUtam91cm5hbCIsInZvbHVtZSI6IjI4OSJ9LCJ1cmlzIjpbImh0dHA6Ly93d3cubWVuZGVsZXkuY29tL2RvY3VtZW50cy8/dXVpZD1jMGZlYzRkZC0yYWI3LTQwODgtYjUyYy0yODI1NjAzYTNiOGUiXSwiaXNUZW1wb3JhcnkiOmZhbHNlLCJsZWdhY3lEZXNrdG9wSWQiOiJjMGZlYzRkZC0yYWI3LTQwODgtYjUyYy0yODI1NjAzYTNiOGUifV0sInByb3BlcnRpZXMiOnsibm90ZUluZGV4IjowfSwiaXNFZGl0ZWQiOmZhbHNlLCJtYW51YWxPdmVycmlkZSI6eyJjaXRlcHJvY1RleHQiOiIoTGkgZXQgYWwuLCAyMDIyOyBRaWFuLCAyMDA4KSIsImlzTWFudWFsbHlPdmVycmlkZGVuIjpmYWxzZSwibWFudWFsT3ZlcnJpZGVUZXh0IjoiIn19&quot;},{&quot;citationID&quot;:&quot;MENDELEY_CITATION_21cb4e5c-686b-416a-8c1e-25a0c292f01d&quot;,&quot;citationItems&quot;:[{&quot;id&quot;:&quot;f7c87e44-22b2-52ec-abe4-9fb503355200&quot;,&quot;itemData&quot;:{&quot;abstract&quot;:&quot;This study aims to determine whether the components of the Gender \nDevelopment Index (GPA), such as the ratio of inequality in life expectancy, the \nratio of the average length of the school, and the percentage of the labor force \nparticipation rate, affect economic growth in South Sulawesi Province. This \nresearch uses quantitative research. The data processing technique uses multiple \nlinear regression through the SPSS 24 program. The data used is secondary with \ntime-series data, derived from historical records or reports arranged in published \nand unpublished archives.\nThe results of this study indicate that the inequality ratio of life expectancy is not \nsignificant and hurts economic growth. In contrast, the inequality ratio of the \naverage length of schooling has a significant and negative effect on economic \ngrowth. Lastly, the inequality ratio of the labor force participation rate is \nsignificant and has a positive impact on the development—economy in South \nSulawesi. Simultaneously, the three X variables affect economic growth. This \nresearch is expected to be a reference for the government to take appropriate \nand suitable solutions to solve problems related to gender inequality in South \nSulawesi.&quot;,&quot;author&quot;:[{&quot;dropping-particle&quot;:&quot;&quot;,&quot;family&quot;:&quot;Irvan&quot;,&quot;given&quot;:&quot;&quot;,&quot;non-dropping-particle&quot;:&quot;&quot;,&quot;parse-names&quot;:false,&quot;suffix&quot;:&quot;&quot;},{&quot;dropping-particle&quot;:&quot;&quot;,&quot;family&quot;:&quot;Wahab&quot;,&quot;given&quot;:&quot;Abdul&quot;,&quot;non-dropping-particle&quot;:&quot;&quot;,&quot;parse-names&quot;:false,&quot;suffix&quot;:&quot;&quot;},{&quot;dropping-particle&quot;:&quot;&quot;,&quot;family&quot;:&quot;Qarina&quot;,&quot;given&quot;:&quot;&quot;,&quot;non-dropping-particle&quot;:&quot;&quot;,&quot;parse-names&quot;:false,&quot;suffix&quot;:&quot;&quot;}],&quot;container-title&quot;:&quot;Journal of Regional Economics&quot;,&quot;id&quot;:&quot;f7c87e44-22b2-52ec-abe4-9fb503355200&quot;,&quot;issue&quot;:&quot;03&quot;,&quot;issued&quot;:{&quot;date-parts&quot;:[[&quot;2021&quot;]]},&quot;page&quot;:&quot;63-76&quot;,&quot;title&quot;:&quot;Analisis Pengaruh Ketimpangan Gender Terhadap \nPertumbuhan Ekonomi Di Sulawesi Selatan&quot;,&quot;type&quot;:&quot;article-journal&quot;,&quot;volume&quot;:&quot;02&quot;},&quot;uris&quot;:[&quot;http://www.mendeley.com/documents/?uuid=a8f8d4fa-922a-41af-9f7d-7341a17220c9&quot;],&quot;isTemporary&quot;:false,&quot;legacyDesktopId&quot;:&quot;a8f8d4fa-922a-41af-9f7d-7341a17220c9&quot;}],&quot;properties&quot;:{&quot;noteIndex&quot;:0},&quot;isEdited&quot;:false,&quot;manualOverride&quot;:{&quot;citeprocText&quot;:&quot;(Irvan et al., 2021)&quot;,&quot;isManuallyOverridden&quot;:false,&quot;manualOverrideText&quot;:&quot;&quot;},&quot;citationTag&quot;:&quot;MENDELEY_CITATION_v3_eyJjaXRhdGlvbklEIjoiTUVOREVMRVlfQ0lUQVRJT05fMjFjYjRlNWMtNjg2Yi00MTZhLThjMWUtMjVhMGMyOTJmMDFkIiwiY2l0YXRpb25JdGVtcyI6W3siaWQiOiJmN2M4N2U0NC0yMmIyLTUyZWMtYWJlNC05ZmI1MDMzNTUyMDAiLCJpdGVtRGF0YSI6eyJhYnN0cmFjdCI6IlRoaXMgc3R1ZHkgYWltcyB0byBkZXRlcm1pbmUgd2hldGhlciB0aGUgY29tcG9uZW50cyBvZiB0aGUgR2VuZGVyIFxuRGV2ZWxvcG1lbnQgSW5kZXggKEdQQSksIHN1Y2ggYXMgdGhlIHJhdGlvIG9mIGluZXF1YWxpdHkgaW4gbGlmZSBleHBlY3RhbmN5LCB0aGUgXG5yYXRpbyBvZiB0aGUgYXZlcmFnZSBsZW5ndGggb2YgdGhlIHNjaG9vbCwgYW5kIHRoZSBwZXJjZW50YWdlIG9mIHRoZSBsYWJvciBmb3JjZSBcbnBhcnRpY2lwYXRpb24gcmF0ZSwgYWZmZWN0IGVjb25vbWljIGdyb3d0aCBpbiBTb3V0aCBTdWxhd2VzaSBQcm92aW5jZS4gVGhpcyBcbnJlc2VhcmNoIHVzZXMgcXVhbnRpdGF0aXZlIHJlc2VhcmNoLiBUaGUgZGF0YSBwcm9jZXNzaW5nIHRlY2huaXF1ZSB1c2VzIG11bHRpcGxlIFxubGluZWFyIHJlZ3Jlc3Npb24gdGhyb3VnaCB0aGUgU1BTUyAyNCBwcm9ncmFtLiBUaGUgZGF0YSB1c2VkIGlzIHNlY29uZGFyeSB3aXRoIFxudGltZS1zZXJpZXMgZGF0YSwgZGVyaXZlZCBmcm9tIGhpc3RvcmljYWwgcmVjb3JkcyBvciByZXBvcnRzIGFycmFuZ2VkIGluIHB1Ymxpc2hlZCBcbmFuZCB1bnB1Ymxpc2hlZCBhcmNoaXZlcy5cblRoZSByZXN1bHRzIG9mIHRoaXMgc3R1ZHkgaW5kaWNhdGUgdGhhdCB0aGUgaW5lcXVhbGl0eSByYXRpbyBvZiBsaWZlIGV4cGVjdGFuY3kgaXMgbm90IFxuc2lnbmlmaWNhbnQgYW5kIGh1cnRzIGVjb25vbWljIGdyb3d0aC4gSW4gY29udHJhc3QsIHRoZSBpbmVxdWFsaXR5IHJhdGlvIG9mIHRoZSBcbmF2ZXJhZ2UgbGVuZ3RoIG9mIHNjaG9vbGluZyBoYXMgYSBzaWduaWZpY2FudCBhbmQgbmVnYXRpdmUgZWZmZWN0IG9uIGVjb25vbWljIFxuZ3Jvd3RoLiBMYXN0bHksIHRoZSBpbmVxdWFsaXR5IHJhdGlvIG9mIHRoZSBsYWJvciBmb3JjZSBwYXJ0aWNpcGF0aW9uIHJhdGUgaXMgXG5zaWduaWZpY2FudCBhbmQgaGFzIGEgcG9zaXRpdmUgaW1wYWN0IG9uIHRoZSBkZXZlbG9wbWVudOKAlGVjb25vbXkgaW4gU291dGggXG5TdWxhd2VzaS4gU2ltdWx0YW5lb3VzbHksIHRoZSB0aHJlZSBYIHZhcmlhYmxlcyBhZmZlY3QgZWNvbm9taWMgZ3Jvd3RoLiBUaGlzIFxucmVzZWFyY2ggaXMgZXhwZWN0ZWQgdG8gYmUgYSByZWZlcmVuY2UgZm9yIHRoZSBnb3Zlcm5tZW50IHRvIHRha2UgYXBwcm9wcmlhdGUgXG5hbmQgc3VpdGFibGUgc29sdXRpb25zIHRvIHNvbHZlIHByb2JsZW1zIHJlbGF0ZWQgdG8gZ2VuZGVyIGluZXF1YWxpdHkgaW4gU291dGggXG5TdWxhd2VzaS4iLCJhdXRob3IiOlt7ImRyb3BwaW5nLXBhcnRpY2xlIjoiIiwiZmFtaWx5IjoiSXJ2YW4iLCJnaXZlbiI6IiIsIm5vbi1kcm9wcGluZy1wYXJ0aWNsZSI6IiIsInBhcnNlLW5hbWVzIjpmYWxzZSwic3VmZml4IjoiIn0seyJkcm9wcGluZy1wYXJ0aWNsZSI6IiIsImZhbWlseSI6IldhaGFiIiwiZ2l2ZW4iOiJBYmR1bCIsIm5vbi1kcm9wcGluZy1wYXJ0aWNsZSI6IiIsInBhcnNlLW5hbWVzIjpmYWxzZSwic3VmZml4IjoiIn0seyJkcm9wcGluZy1wYXJ0aWNsZSI6IiIsImZhbWlseSI6IlFhcmluYSIsImdpdmVuIjoiIiwibm9uLWRyb3BwaW5nLXBhcnRpY2xlIjoiIiwicGFyc2UtbmFtZXMiOmZhbHNlLCJzdWZmaXgiOiIifV0sImNvbnRhaW5lci10aXRsZSI6IkpvdXJuYWwgb2YgUmVnaW9uYWwgRWNvbm9taWNzIiwiaWQiOiJmN2M4N2U0NC0yMmIyLTUyZWMtYWJlNC05ZmI1MDMzNTUyMDAiLCJpc3N1ZSI6IjAzIiwiaXNzdWVkIjp7ImRhdGUtcGFydHMiOltbIjIwMjEiXV19LCJwYWdlIjoiNjMtNzYiLCJ0aXRsZSI6IkFuYWxpc2lzIFBlbmdhcnVoIEtldGltcGFuZ2FuIEdlbmRlciBUZXJoYWRhcCBcblBlcnR1bWJ1aGFuIEVrb25vbWkgRGkgU3VsYXdlc2kgU2VsYXRhbiIsInR5cGUiOiJhcnRpY2xlLWpvdXJuYWwiLCJ2b2x1bWUiOiIwMiJ9LCJ1cmlzIjpbImh0dHA6Ly93d3cubWVuZGVsZXkuY29tL2RvY3VtZW50cy8/dXVpZD1hOGY4ZDRmYS05MjJhLTQxYWYtOWY3ZC03MzQxYTE3MjIwYzkiXSwiaXNUZW1wb3JhcnkiOmZhbHNlLCJsZWdhY3lEZXNrdG9wSWQiOiJhOGY4ZDRmYS05MjJhLTQxYWYtOWY3ZC03MzQxYTE3MjIwYzkifV0sInByb3BlcnRpZXMiOnsibm90ZUluZGV4IjowfSwiaXNFZGl0ZWQiOmZhbHNlLCJtYW51YWxPdmVycmlkZSI6eyJjaXRlcHJvY1RleHQiOiIoSXJ2YW4gZXQgYWwuLCAyMDIxKSIsImlzTWFudWFsbHlPdmVycmlkZGVuIjpmYWxzZSwibWFudWFsT3ZlcnJpZGVUZXh0IjoiIn19&quot;},{&quot;citationID&quot;:&quot;MENDELEY_CITATION_a9a04d70-49f2-4cb6-b507-0ddbc73f0b06&quot;,&quot;citationItems&quot;:[{&quot;id&quot;:&quot;de8fafc3-0dc2-506d-88a1-ed03dc81eae9&quot;,&quot;itemData&quot;:{&quot;DOI&quot;:&quot;10.57235/jleb.v2i1.1603&quot;,&quot;ISSN&quot;:&quot;2988-604X&quot;,&quot;abstract&quot;:&quot;PMDN menurut Pasal 1 angka 2 Undang-Undang Penanaman Modal adalah kegiatan menanam modal untuk melakukan usaha di wilayah negara Republik Indonesia yang dilakukan oleh penanam modal dalam negeri dengan menggunakan modal dalam negeri. Penanaman modal dalam negeri (PMDN) mimiliki pengaruh positif dan tidak signifikan terhadap pertumbuhan ekonomi di Indonesia. Kondisi ini dapat dilihat Probabilitas penanaman modal dalam negeri yang kecil dari 0,05. Tidak signifikannya pengaruh PMDN terhadap pertumbuhan ekonomi mengindikasikan dengan naik turunnya pertumbuhan ekonomi ditentukan dari penanaman modal dalam negeri (PMDN). Jumlah investasi penanaman modal dalam negeri yang ditanamankan oleh perusahan akan dapat menambah atau mengurangi jumlah kesempatan kerja yang tersedia yang juga akan berdampak bagi pertumbuhan ekonomi. Berdasarkan hasil pengolahan data dan pembahasan maka dapat ditarik kesimpulan dimana investasi penanaman modal dalam negeri (PMDN) memiliki pengaruh positif yang signifikan terhadap pertumbuhan ekonomi di Indoensia. Artinya semakin tinggi PMDN maka semakin meningkat juga Pertumbuhan ekonomi.&quot;,&quot;author&quot;:[{&quot;dropping-particle&quot;:&quot;&quot;,&quot;family&quot;:&quot;Kansil&quot;,&quot;given&quot;:&quot;Christine S. T.&quot;,&quot;non-dropping-particle&quot;:&quot;&quot;,&quot;parse-names&quot;:false,&quot;suffix&quot;:&quot;&quot;},{&quot;dropping-particle&quot;:&quot;&quot;,&quot;family&quot;:&quot;Chang&quot;,&quot;given&quot;:&quot;Yiupy&quot;,&quot;non-dropping-particle&quot;:&quot;&quot;,&quot;parse-names&quot;:false,&quot;suffix&quot;:&quot;&quot;}],&quot;container-title&quot;:&quot;JLEB: Journal of Law, Education and Business&quot;,&quot;id&quot;:&quot;de8fafc3-0dc2-506d-88a1-ed03dc81eae9&quot;,&quot;issue&quot;:&quot;1&quot;,&quot;issued&quot;:{&quot;date-parts&quot;:[[&quot;2024&quot;]]},&quot;page&quot;:&quot;189-194&quot;,&quot;title&quot;:&quot;Analisis Dampak Penanaman Modal Dalam Negeri Terhadap Pertumbuhan Bisnis di Indonesia&quot;,&quot;type&quot;:&quot;article-journal&quot;,&quot;volume&quot;:&quot;2&quot;},&quot;uris&quot;:[&quot;http://www.mendeley.com/documents/?uuid=7e93ca74-5e83-46b0-8b11-25f0fc2a8af5&quot;],&quot;isTemporary&quot;:false,&quot;legacyDesktopId&quot;:&quot;7e93ca74-5e83-46b0-8b11-25f0fc2a8af5&quot;}],&quot;properties&quot;:{&quot;noteIndex&quot;:0},&quot;isEdited&quot;:false,&quot;manualOverride&quot;:{&quot;citeprocText&quot;:&quot;(Kansil &amp;#38; Chang, 2024)&quot;,&quot;isManuallyOverridden&quot;:false,&quot;manualOverrideText&quot;:&quot;&quot;},&quot;citationTag&quot;:&quot;MENDELEY_CITATION_v3_eyJjaXRhdGlvbklEIjoiTUVOREVMRVlfQ0lUQVRJT05fYTlhMDRkNzAtNDlmMi00Y2I2LWI1MDctMGRkYmM3M2YwYjA2IiwiY2l0YXRpb25JdGVtcyI6W3siaWQiOiJkZThmYWZjMy0wZGMyLTUwNmQtODhhMS1lZDAzZGM4MWVhZTkiLCJpdGVtRGF0YSI6eyJET0kiOiIxMC41NzIzNS9qbGViLnYyaTEuMTYwMyIsIklTU04iOiIyOTg4LTYwNFgiLCJhYnN0cmFjdCI6IlBNRE4gbWVudXJ1dCBQYXNhbCAxIGFuZ2thIDIgVW5kYW5nLVVuZGFuZyBQZW5hbmFtYW4gTW9kYWwgYWRhbGFoIGtlZ2lhdGFuIG1lbmFuYW0gbW9kYWwgdW50dWsgbWVsYWt1a2FuIHVzYWhhIGRpIHdpbGF5YWggbmVnYXJhIFJlcHVibGlrIEluZG9uZXNpYSB5YW5nIGRpbGFrdWthbiBvbGVoIHBlbmFuYW0gbW9kYWwgZGFsYW0gbmVnZXJpIGRlbmdhbiBtZW5nZ3VuYWthbiBtb2RhbCBkYWxhbSBuZWdlcmkuIFBlbmFuYW1hbiBtb2RhbCBkYWxhbSBuZWdlcmkgKFBNRE4pIG1pbWlsaWtpIHBlbmdhcnVoIHBvc2l0aWYgZGFuIHRpZGFrIHNpZ25pZmlrYW4gdGVyaGFkYXAgcGVydHVtYnVoYW4gZWtvbm9taSBkaSBJbmRvbmVzaWEuIEtvbmRpc2kgaW5pIGRhcGF0IGRpbGloYXQgUHJvYmFiaWxpdGFzIHBlbmFuYW1hbiBtb2RhbCBkYWxhbSBuZWdlcmkgeWFuZyBrZWNpbCBkYXJpIDAsMDUuIFRpZGFrIHNpZ25pZmlrYW5ueWEgcGVuZ2FydWggUE1ETiB0ZXJoYWRhcCBwZXJ0dW1idWhhbiBla29ub21pIG1lbmdpbmRpa2FzaWthbiBkZW5nYW4gbmFpayB0dXJ1bm55YSBwZXJ0dW1idWhhbiBla29ub21pIGRpdGVudHVrYW4gZGFyaSBwZW5hbmFtYW4gbW9kYWwgZGFsYW0gbmVnZXJpIChQTUROKS4gSnVtbGFoIGludmVzdGFzaSBwZW5hbmFtYW4gbW9kYWwgZGFsYW0gbmVnZXJpIHlhbmcgZGl0YW5hbWFua2FuIG9sZWggcGVydXNhaGFuIGFrYW4gZGFwYXQgbWVuYW1iYWggYXRhdSBtZW5ndXJhbmdpIGp1bWxhaCBrZXNlbXBhdGFuIGtlcmphIHlhbmcgdGVyc2VkaWEgeWFuZyBqdWdhIGFrYW4gYmVyZGFtcGFrIGJhZ2kgcGVydHVtYnVoYW4gZWtvbm9taS4gQmVyZGFzYXJrYW4gaGFzaWwgcGVuZ29sYWhhbiBkYXRhIGRhbiBwZW1iYWhhc2FuIG1ha2EgZGFwYXQgZGl0YXJpayBrZXNpbXB1bGFuIGRpbWFuYSBpbnZlc3Rhc2kgcGVuYW5hbWFuIG1vZGFsIGRhbGFtIG5lZ2VyaSAoUE1ETikgbWVtaWxpa2kgcGVuZ2FydWggcG9zaXRpZiB5YW5nIHNpZ25pZmlrYW4gdGVyaGFkYXAgcGVydHVtYnVoYW4gZWtvbm9taSBkaSBJbmRvZW5zaWEuIEFydGlueWEgc2VtYWtpbiB0aW5nZ2kgUE1ETiBtYWthIHNlbWFraW4gbWVuaW5na2F0IGp1Z2EgUGVydHVtYnVoYW4gZWtvbm9taS4iLCJhdXRob3IiOlt7ImRyb3BwaW5nLXBhcnRpY2xlIjoiIiwiZmFtaWx5IjoiS2Fuc2lsIiwiZ2l2ZW4iOiJDaHJpc3RpbmUgUy4gVC4iLCJub24tZHJvcHBpbmctcGFydGljbGUiOiIiLCJwYXJzZS1uYW1lcyI6ZmFsc2UsInN1ZmZpeCI6IiJ9LHsiZHJvcHBpbmctcGFydGljbGUiOiIiLCJmYW1pbHkiOiJDaGFuZyIsImdpdmVuIjoiWWl1cHkiLCJub24tZHJvcHBpbmctcGFydGljbGUiOiIiLCJwYXJzZS1uYW1lcyI6ZmFsc2UsInN1ZmZpeCI6IiJ9XSwiY29udGFpbmVyLXRpdGxlIjoiSkxFQjogSm91cm5hbCBvZiBMYXcsIEVkdWNhdGlvbiBhbmQgQnVzaW5lc3MiLCJpZCI6ImRlOGZhZmMzLTBkYzItNTA2ZC04OGExLWVkMDNkYzgxZWFlOSIsImlzc3VlIjoiMSIsImlzc3VlZCI6eyJkYXRlLXBhcnRzIjpbWyIyMDI0Il1dfSwicGFnZSI6IjE4OS0xOTQiLCJ0aXRsZSI6IkFuYWxpc2lzIERhbXBhayBQZW5hbmFtYW4gTW9kYWwgRGFsYW0gTmVnZXJpIFRlcmhhZGFwIFBlcnR1bWJ1aGFuIEJpc25pcyBkaSBJbmRvbmVzaWEiLCJ0eXBlIjoiYXJ0aWNsZS1qb3VybmFsIiwidm9sdW1lIjoiMiJ9LCJ1cmlzIjpbImh0dHA6Ly93d3cubWVuZGVsZXkuY29tL2RvY3VtZW50cy8/dXVpZD03ZTkzY2E3NC01ZTgzLTQ2YjAtOGIxMS0yNWYwZmMyYThhZjUiXSwiaXNUZW1wb3JhcnkiOmZhbHNlLCJsZWdhY3lEZXNrdG9wSWQiOiI3ZTkzY2E3NC01ZTgzLTQ2YjAtOGIxMS0yNWYwZmMyYThhZjUifV0sInByb3BlcnRpZXMiOnsibm90ZUluZGV4IjowfSwiaXNFZGl0ZWQiOmZhbHNlLCJtYW51YWxPdmVycmlkZSI6eyJjaXRlcHJvY1RleHQiOiIoS2Fuc2lsICYjMzg7IENoYW5nLCAyMDI0KSIsImlzTWFudWFsbHlPdmVycmlkZGVuIjpmYWxzZSwibWFudWFsT3ZlcnJpZGVUZXh0IjoiIn19&quot;},{&quot;citationID&quot;:&quot;MENDELEY_CITATION_dbb09dc0-1714-4e72-9b67-9ac33d2376e9&quot;,&quot;citationItems&quot;:[{&quot;id&quot;:&quot;ed4326b6-0e06-5989-b851-879f34b882b3&quot;,&quot;itemData&quot;:{&quot;DOI&quot;:&quot;10.25133/JPSSv292021.040&quot;,&quot;ISSN&quot;:&quot;24654418&quot;,&quot;abstract&quot;:&quot;This paper examines the effect of per capita income, investment, and unemployment on income inequality in Indonesia from 2011 to 2019. We use both static and dynamic panel data approaches covering 34 provinces in Indonesia. The results support the Kuznets hypothesis, whereby a more significant per capita income growth is associated with more substantial income inequality in a short period; however, this decreases over time (sign change). Furthermore, a larger real per capita income is associated with lower inequality when accompanied by progress in human capital. Alternatively, foreign direct investment (FDI) and infrastructure expenditure positively relate to income inequality, although FDI eventually helps lower inequality. Similarly, increases in domestic private investment can help to reduce income disparity. Meanwhile, unemployment is negatively associated with income inequality, suggesting that better jobs (rather than more jobs per se) are needed to improve income distribution in the country. Although per capita income, investment, and employment have improved substantially and helped Indonesia raise overall income, economic progress does not seem to have been inclusive. We argue that the panel dynamic model helps to capture the persistence effect of income distribution, suggesting a more precise estimation of income inequality issues than static models.&quot;,&quot;author&quot;:[{&quot;dropping-particle&quot;:&quot;&quot;,&quot;family&quot;:&quot;Muryani&quot;,&quot;given&quot;:&quot;&quot;,&quot;non-dropping-particle&quot;:&quot;&quot;,&quot;parse-names&quot;:false,&quot;suffix&quot;:&quot;&quot;},{&quot;dropping-particle&quot;:&quot;&quot;,&quot;family&quot;:&quot;Esquivias&quot;,&quot;given&quot;:&quot;Miguel Angel&quot;,&quot;non-dropping-particle&quot;:&quot;&quot;,&quot;parse-names&quot;:false,&quot;suffix&quot;:&quot;&quot;},{&quot;dropping-particle&quot;:&quot;&quot;,&quot;family&quot;:&quot;Sethi&quot;,&quot;given&quot;:&quot;Narayan&quot;,&quot;non-dropping-particle&quot;:&quot;&quot;,&quot;parse-names&quot;:false,&quot;suffix&quot;:&quot;&quot;},{&quot;dropping-particle&quot;:&quot;&quot;,&quot;family&quot;:&quot;Iswanti&quot;,&quot;given&quot;:&quot;Henny&quot;,&quot;non-dropping-particle&quot;:&quot;&quot;,&quot;parse-names&quot;:false,&quot;suffix&quot;:&quot;&quot;}],&quot;container-title&quot;:&quot;Journal of Population and Social Studies&quot;,&quot;id&quot;:&quot;ed4326b6-0e06-5989-b851-879f34b882b3&quot;,&quot;issued&quot;:{&quot;date-parts&quot;:[[&quot;2021&quot;]]},&quot;page&quot;:&quot;660-678&quot;,&quot;title&quot;:&quot;Dynamics of Income Inequality, Investment, and Unemployment in Indonesia&quot;,&quot;type&quot;:&quot;article-journal&quot;,&quot;volume&quot;:&quot;29&quot;},&quot;uris&quot;:[&quot;http://www.mendeley.com/documents/?uuid=8765ffdc-52e9-4f19-9626-1520aac73ada&quot;],&quot;isTemporary&quot;:false,&quot;legacyDesktopId&quot;:&quot;8765ffdc-52e9-4f19-9626-1520aac73ada&quot;}],&quot;properties&quot;:{&quot;noteIndex&quot;:0},&quot;isEdited&quot;:false,&quot;manualOverride&quot;:{&quot;citeprocText&quot;:&quot;(Muryani et al., 2021)&quot;,&quot;isManuallyOverridden&quot;:false,&quot;manualOverrideText&quot;:&quot;&quot;},&quot;citationTag&quot;:&quot;MENDELEY_CITATION_v3_eyJjaXRhdGlvbklEIjoiTUVOREVMRVlfQ0lUQVRJT05fZGJiMDlkYzAtMTcxNC00ZTcyLTliNjctOWFjMzNkMjM3NmU5IiwiY2l0YXRpb25JdGVtcyI6W3siaWQiOiJlZDQzMjZiNi0wZTA2LTU5ODktYjg1MS04NzlmMzRiODgyYjMiLCJpdGVtRGF0YSI6eyJET0kiOiIxMC4yNTEzMy9KUFNTdjI5MjAyMS4wNDAiLCJJU1NOIjoiMjQ2NTQ0MTgiLCJhYnN0cmFjdCI6IlRoaXMgcGFwZXIgZXhhbWluZXMgdGhlIGVmZmVjdCBvZiBwZXIgY2FwaXRhIGluY29tZSwgaW52ZXN0bWVudCwgYW5kIHVuZW1wbG95bWVudCBvbiBpbmNvbWUgaW5lcXVhbGl0eSBpbiBJbmRvbmVzaWEgZnJvbSAyMDExIHRvIDIwMTkuIFdlIHVzZSBib3RoIHN0YXRpYyBhbmQgZHluYW1pYyBwYW5lbCBkYXRhIGFwcHJvYWNoZXMgY292ZXJpbmcgMzQgcHJvdmluY2VzIGluIEluZG9uZXNpYS4gVGhlIHJlc3VsdHMgc3VwcG9ydCB0aGUgS3V6bmV0cyBoeXBvdGhlc2lzLCB3aGVyZWJ5IGEgbW9yZSBzaWduaWZpY2FudCBwZXIgY2FwaXRhIGluY29tZSBncm93dGggaXMgYXNzb2NpYXRlZCB3aXRoIG1vcmUgc3Vic3RhbnRpYWwgaW5jb21lIGluZXF1YWxpdHkgaW4gYSBzaG9ydCBwZXJpb2Q7IGhvd2V2ZXIsIHRoaXMgZGVjcmVhc2VzIG92ZXIgdGltZSAoc2lnbiBjaGFuZ2UpLiBGdXJ0aGVybW9yZSwgYSBsYXJnZXIgcmVhbCBwZXIgY2FwaXRhIGluY29tZSBpcyBhc3NvY2lhdGVkIHdpdGggbG93ZXIgaW5lcXVhbGl0eSB3aGVuIGFjY29tcGFuaWVkIGJ5IHByb2dyZXNzIGluIGh1bWFuIGNhcGl0YWwuIEFsdGVybmF0aXZlbHksIGZvcmVpZ24gZGlyZWN0IGludmVzdG1lbnQgKEZESSkgYW5kIGluZnJhc3RydWN0dXJlIGV4cGVuZGl0dXJlIHBvc2l0aXZlbHkgcmVsYXRlIHRvIGluY29tZSBpbmVxdWFsaXR5LCBhbHRob3VnaCBGREkgZXZlbnR1YWxseSBoZWxwcyBsb3dlciBpbmVxdWFsaXR5LiBTaW1pbGFybHksIGluY3JlYXNlcyBpbiBkb21lc3RpYyBwcml2YXRlIGludmVzdG1lbnQgY2FuIGhlbHAgdG8gcmVkdWNlIGluY29tZSBkaXNwYXJpdHkuIE1lYW53aGlsZSwgdW5lbXBsb3ltZW50IGlzIG5lZ2F0aXZlbHkgYXNzb2NpYXRlZCB3aXRoIGluY29tZSBpbmVxdWFsaXR5LCBzdWdnZXN0aW5nIHRoYXQgYmV0dGVyIGpvYnMgKHJhdGhlciB0aGFuIG1vcmUgam9icyBwZXIgc2UpIGFyZSBuZWVkZWQgdG8gaW1wcm92ZSBpbmNvbWUgZGlzdHJpYnV0aW9uIGluIHRoZSBjb3VudHJ5LiBBbHRob3VnaCBwZXIgY2FwaXRhIGluY29tZSwgaW52ZXN0bWVudCwgYW5kIGVtcGxveW1lbnQgaGF2ZSBpbXByb3ZlZCBzdWJzdGFudGlhbGx5IGFuZCBoZWxwZWQgSW5kb25lc2lhIHJhaXNlIG92ZXJhbGwgaW5jb21lLCBlY29ub21pYyBwcm9ncmVzcyBkb2VzIG5vdCBzZWVtIHRvIGhhdmUgYmVlbiBpbmNsdXNpdmUuIFdlIGFyZ3VlIHRoYXQgdGhlIHBhbmVsIGR5bmFtaWMgbW9kZWwgaGVscHMgdG8gY2FwdHVyZSB0aGUgcGVyc2lzdGVuY2UgZWZmZWN0IG9mIGluY29tZSBkaXN0cmlidXRpb24sIHN1Z2dlc3RpbmcgYSBtb3JlIHByZWNpc2UgZXN0aW1hdGlvbiBvZiBpbmNvbWUgaW5lcXVhbGl0eSBpc3N1ZXMgdGhhbiBzdGF0aWMgbW9kZWxzLiIsImF1dGhvciI6W3siZHJvcHBpbmctcGFydGljbGUiOiIiLCJmYW1pbHkiOiJNdXJ5YW5pIiwiZ2l2ZW4iOiIiLCJub24tZHJvcHBpbmctcGFydGljbGUiOiIiLCJwYXJzZS1uYW1lcyI6ZmFsc2UsInN1ZmZpeCI6IiJ9LHsiZHJvcHBpbmctcGFydGljbGUiOiIiLCJmYW1pbHkiOiJFc3F1aXZpYXMiLCJnaXZlbiI6Ik1pZ3VlbCBBbmdlbCIsIm5vbi1kcm9wcGluZy1wYXJ0aWNsZSI6IiIsInBhcnNlLW5hbWVzIjpmYWxzZSwic3VmZml4IjoiIn0seyJkcm9wcGluZy1wYXJ0aWNsZSI6IiIsImZhbWlseSI6IlNldGhpIiwiZ2l2ZW4iOiJOYXJheWFuIiwibm9uLWRyb3BwaW5nLXBhcnRpY2xlIjoiIiwicGFyc2UtbmFtZXMiOmZhbHNlLCJzdWZmaXgiOiIifSx7ImRyb3BwaW5nLXBhcnRpY2xlIjoiIiwiZmFtaWx5IjoiSXN3YW50aSIsImdpdmVuIjoiSGVubnkiLCJub24tZHJvcHBpbmctcGFydGljbGUiOiIiLCJwYXJzZS1uYW1lcyI6ZmFsc2UsInN1ZmZpeCI6IiJ9XSwiY29udGFpbmVyLXRpdGxlIjoiSm91cm5hbCBvZiBQb3B1bGF0aW9uIGFuZCBTb2NpYWwgU3R1ZGllcyIsImlkIjoiZWQ0MzI2YjYtMGUwNi01OTg5LWI4NTEtODc5ZjM0Yjg4MmIzIiwiaXNzdWVkIjp7ImRhdGUtcGFydHMiOltbIjIwMjEiXV19LCJwYWdlIjoiNjYwLTY3OCIsInRpdGxlIjoiRHluYW1pY3Mgb2YgSW5jb21lIEluZXF1YWxpdHksIEludmVzdG1lbnQsIGFuZCBVbmVtcGxveW1lbnQgaW4gSW5kb25lc2lhIiwidHlwZSI6ImFydGljbGUtam91cm5hbCIsInZvbHVtZSI6IjI5In0sInVyaXMiOlsiaHR0cDovL3d3dy5tZW5kZWxleS5jb20vZG9jdW1lbnRzLz91dWlkPTg3NjVmZmRjLTUyZTktNGYxOS05NjI2LTE1MjBhYWM3M2FkYSJdLCJpc1RlbXBvcmFyeSI6ZmFsc2UsImxlZ2FjeURlc2t0b3BJZCI6Ijg3NjVmZmRjLTUyZTktNGYxOS05NjI2LTE1MjBhYWM3M2FkYSJ9XSwicHJvcGVydGllcyI6eyJub3RlSW5kZXgiOjB9LCJpc0VkaXRlZCI6ZmFsc2UsIm1hbnVhbE92ZXJyaWRlIjp7ImNpdGVwcm9jVGV4dCI6IihNdXJ5YW5pIGV0IGFsLiwgMjAyMSkiLCJpc01hbnVhbGx5T3ZlcnJpZGRlbiI6ZmFsc2UsIm1hbnVhbE92ZXJyaWRlVGV4dCI6IiJ9fQ==&quot;},{&quot;citationID&quot;:&quot;MENDELEY_CITATION_6108e061-7005-48be-bb06-3f709675379d&quot;,&quot;citationItems&quot;:[{&quot;id&quot;:&quot;8157560b-ef65-5382-9a2f-032cc8e6ee79&quot;,&quot;itemData&quot;:{&quot;DOI&quot;:&quot;10.29103/jmpe.v7i1.17029&quot;,&quot;abstract&quot;:&quot;This study aims to analyze the effect of domestic investment, foreign investment and foreign debt on poverty in Indonesia in the short term and long term. The data used in this study is a time series obtained from the Indonesian Central Statistics Agency and the World Bank for the period 1990-2022. The data analysis method uses the Vector Error Correction Model. The study results show that domestic investment has a negative and significant effect on poverty in Indonesia in the short term and long term. Foreign investment has a negative and significant effect on poverty in Indonesia in the short term, but in the long term foreign investment has a negative and insignificant effect on poverty in Indonesia. Foreign debt has a positive and significant effect on poverty in Indonesia in the short term and long term.&quot;,&quot;author&quot;:[{&quot;dropping-particle&quot;:&quot;&quot;,&quot;family&quot;:&quot;Degrit Nst&quot;,&quot;given&quot;:&quot;Alexander&quot;,&quot;non-dropping-particle&quot;:&quot;&quot;,&quot;parse-names&quot;:false,&quot;suffix&quot;:&quot;&quot;},{&quot;dropping-particle&quot;:&quot;&quot;,&quot;family&quot;:&quot;Mellita Sari&quot;,&quot;given&quot;:&quot;Cut Putri&quot;,&quot;non-dropping-particle&quot;:&quot;&quot;,&quot;parse-names&quot;:false,&quot;suffix&quot;:&quot;&quot;}],&quot;container-title&quot;:&quot;Journal of Malikussaleh Public Economics&quot;,&quot;id&quot;:&quot;8157560b-ef65-5382-9a2f-032cc8e6ee79&quot;,&quot;issue&quot;:&quot;1&quot;,&quot;issued&quot;:{&quot;date-parts&quot;:[[&quot;2024&quot;]]},&quot;page&quot;:&quot;48&quot;,&quot;title&quot;:&quot;the Effect of Domestic Investment, Foreign Investment and Foreign Debt on Poverty in Indonesia&quot;,&quot;type&quot;:&quot;article-journal&quot;,&quot;volume&quot;:&quot;7&quot;},&quot;uris&quot;:[&quot;http://www.mendeley.com/documents/?uuid=90a45a56-97e4-4f81-a8c7-73f640d3ada6&quot;],&quot;isTemporary&quot;:false,&quot;legacyDesktopId&quot;:&quot;90a45a56-97e4-4f81-a8c7-73f640d3ada6&quot;}],&quot;properties&quot;:{&quot;noteIndex&quot;:0},&quot;isEdited&quot;:false,&quot;manualOverride&quot;:{&quot;citeprocText&quot;:&quot;(Degrit Nst &amp;#38; Mellita Sari, 2024)&quot;,&quot;isManuallyOverridden&quot;:false,&quot;manualOverrideText&quot;:&quot;&quot;},&quot;citationTag&quot;:&quot;MENDELEY_CITATION_v3_eyJjaXRhdGlvbklEIjoiTUVOREVMRVlfQ0lUQVRJT05fNjEwOGUwNjEtNzAwNS00OGJlLWJiMDYtM2Y3MDk2NzUzNzlkIiwiY2l0YXRpb25JdGVtcyI6W3siaWQiOiI4MTU3NTYwYi1lZjY1LTUzODItOWEyZi0wMzJjYzhlNmVlNzkiLCJpdGVtRGF0YSI6eyJET0kiOiIxMC4yOTEwMy9qbXBlLnY3aTEuMTcwMjkiLCJhYnN0cmFjdCI6IlRoaXMgc3R1ZHkgYWltcyB0byBhbmFseXplIHRoZSBlZmZlY3Qgb2YgZG9tZXN0aWMgaW52ZXN0bWVudCwgZm9yZWlnbiBpbnZlc3RtZW50IGFuZCBmb3JlaWduIGRlYnQgb24gcG92ZXJ0eSBpbiBJbmRvbmVzaWEgaW4gdGhlIHNob3J0IHRlcm0gYW5kIGxvbmcgdGVybS4gVGhlIGRhdGEgdXNlZCBpbiB0aGlzIHN0dWR5IGlzIGEgdGltZSBzZXJpZXMgb2J0YWluZWQgZnJvbSB0aGUgSW5kb25lc2lhbiBDZW50cmFsIFN0YXRpc3RpY3MgQWdlbmN5IGFuZCB0aGUgV29ybGQgQmFuayBmb3IgdGhlIHBlcmlvZCAxOTkwLTIwMjIuIFRoZSBkYXRhIGFuYWx5c2lzIG1ldGhvZCB1c2VzIHRoZSBWZWN0b3IgRXJyb3IgQ29ycmVjdGlvbiBNb2RlbC4gVGhlIHN0dWR5IHJlc3VsdHMgc2hvdyB0aGF0IGRvbWVzdGljIGludmVzdG1lbnQgaGFzIGEgbmVnYXRpdmUgYW5kIHNpZ25pZmljYW50IGVmZmVjdCBvbiBwb3ZlcnR5IGluIEluZG9uZXNpYSBpbiB0aGUgc2hvcnQgdGVybSBhbmQgbG9uZyB0ZXJtLiBGb3JlaWduIGludmVzdG1lbnQgaGFzIGEgbmVnYXRpdmUgYW5kIHNpZ25pZmljYW50IGVmZmVjdCBvbiBwb3ZlcnR5IGluIEluZG9uZXNpYSBpbiB0aGUgc2hvcnQgdGVybSwgYnV0IGluIHRoZSBsb25nIHRlcm0gZm9yZWlnbiBpbnZlc3RtZW50IGhhcyBhIG5lZ2F0aXZlIGFuZCBpbnNpZ25pZmljYW50IGVmZmVjdCBvbiBwb3ZlcnR5IGluIEluZG9uZXNpYS4gRm9yZWlnbiBkZWJ0IGhhcyBhIHBvc2l0aXZlIGFuZCBzaWduaWZpY2FudCBlZmZlY3Qgb24gcG92ZXJ0eSBpbiBJbmRvbmVzaWEgaW4gdGhlIHNob3J0IHRlcm0gYW5kIGxvbmcgdGVybS4iLCJhdXRob3IiOlt7ImRyb3BwaW5nLXBhcnRpY2xlIjoiIiwiZmFtaWx5IjoiRGVncml0IE5zdCIsImdpdmVuIjoiQWxleGFuZGVyIiwibm9uLWRyb3BwaW5nLXBhcnRpY2xlIjoiIiwicGFyc2UtbmFtZXMiOmZhbHNlLCJzdWZmaXgiOiIifSx7ImRyb3BwaW5nLXBhcnRpY2xlIjoiIiwiZmFtaWx5IjoiTWVsbGl0YSBTYXJpIiwiZ2l2ZW4iOiJDdXQgUHV0cmkiLCJub24tZHJvcHBpbmctcGFydGljbGUiOiIiLCJwYXJzZS1uYW1lcyI6ZmFsc2UsInN1ZmZpeCI6IiJ9XSwiY29udGFpbmVyLXRpdGxlIjoiSm91cm5hbCBvZiBNYWxpa3Vzc2FsZWggUHVibGljIEVjb25vbWljcyIsImlkIjoiODE1NzU2MGItZWY2NS01MzgyLTlhMmYtMDMyY2M4ZTZlZTc5IiwiaXNzdWUiOiIxIiwiaXNzdWVkIjp7ImRhdGUtcGFydHMiOltbIjIwMjQiXV19LCJwYWdlIjoiNDgiLCJ0aXRsZSI6InRoZSBFZmZlY3Qgb2YgRG9tZXN0aWMgSW52ZXN0bWVudCwgRm9yZWlnbiBJbnZlc3RtZW50IGFuZCBGb3JlaWduIERlYnQgb24gUG92ZXJ0eSBpbiBJbmRvbmVzaWEiLCJ0eXBlIjoiYXJ0aWNsZS1qb3VybmFsIiwidm9sdW1lIjoiNyJ9LCJ1cmlzIjpbImh0dHA6Ly93d3cubWVuZGVsZXkuY29tL2RvY3VtZW50cy8/dXVpZD05MGE0NWE1Ni05N2U0LTRmODEtYThjNy03M2Y2NDBkM2FkYTYiXSwiaXNUZW1wb3JhcnkiOmZhbHNlLCJsZWdhY3lEZXNrdG9wSWQiOiI5MGE0NWE1Ni05N2U0LTRmODEtYThjNy03M2Y2NDBkM2FkYTYifV0sInByb3BlcnRpZXMiOnsibm90ZUluZGV4IjowfSwiaXNFZGl0ZWQiOmZhbHNlLCJtYW51YWxPdmVycmlkZSI6eyJjaXRlcHJvY1RleHQiOiIoRGVncml0IE5zdCAmIzM4OyBNZWxsaXRhIFNhcmksIDIwMjQpIiwiaXNNYW51YWxseU92ZXJyaWRkZW4iOmZhbHNlLCJtYW51YWxPdmVycmlkZVRleHQiOiIifX0=&quot;},{&quot;citationID&quot;:&quot;MENDELEY_CITATION_11aea112-785b-40bd-80f5-8efe7ee5b2bc&quot;,&quot;citationItems&quot;:[{&quot;id&quot;:&quot;362d3c53-7985-5a06-88c8-9bc3e95aafce&quot;,&quot;itemData&quot;:{&quot;author&quot;:[{&quot;dropping-particle&quot;:&quot;&quot;,&quot;family&quot;:&quot;Alawiyah&quot;,&quot;given&quot;:&quot;Khairani&quot;,&quot;non-dropping-particle&quot;:&quot;&quot;,&quot;parse-names&quot;:false,&quot;suffix&quot;:&quot;&quot;},{&quot;dropping-particle&quot;:&quot;&quot;,&quot;family&quot;:&quot;Desry&quot;,&quot;given&quot;:&quot;Matondang&quot;,&quot;non-dropping-particle&quot;:&quot;&quot;,&quot;parse-names&quot;:false,&quot;suffix&quot;:&quot;&quot;},{&quot;dropping-particle&quot;:&quot;&quot;,&quot;family&quot;:&quot;Juan&quot;,&quot;given&quot;:&quot;Situngkir&quot;,&quot;non-dropping-particle&quot;:&quot;&quot;,&quot;parse-names&quot;:false,&quot;suffix&quot;:&quot;&quot;},{&quot;dropping-particle&quot;:&quot;&quot;,&quot;family&quot;:&quot;Sibarani&quot;,&quot;given&quot;:&quot;Charlos&quot;,&quot;non-dropping-particle&quot;:&quot;&quot;,&quot;parse-names&quot;:false,&quot;suffix&quot;:&quot;&quot;}],&quot;id&quot;:&quot;362d3c53-7985-5a06-88c8-9bc3e95aafce&quot;,&quot;issue&quot;:&quot;2&quot;,&quot;issued&quot;:{&quot;date-parts&quot;:[[&quot;2024&quot;]]},&quot;page&quot;:&quot;1117-1124&quot;,&quot;title&quot;:&quot;Pengaruh Investasi dan Mancanegara Terhadap Produk Domestik Regional Bruto di Sumatera Utara 2001-2020&quot;,&quot;type&quot;:&quot;article-journal&quot;,&quot;volume&quot;:&quot;3&quot;},&quot;uris&quot;:[&quot;http://www.mendeley.com/documents/?uuid=f5e9f69b-b803-47fe-bc89-a4b82edb6831&quot;],&quot;isTemporary&quot;:false,&quot;legacyDesktopId&quot;:&quot;f5e9f69b-b803-47fe-bc89-a4b82edb6831&quot;}],&quot;properties&quot;:{&quot;noteIndex&quot;:0},&quot;isEdited&quot;:false,&quot;manualOverride&quot;:{&quot;citeprocText&quot;:&quot;(Alawiyah et al., 2024)&quot;,&quot;isManuallyOverridden&quot;:false,&quot;manualOverrideText&quot;:&quot;&quot;},&quot;citationTag&quot;:&quot;MENDELEY_CITATION_v3_eyJjaXRhdGlvbklEIjoiTUVOREVMRVlfQ0lUQVRJT05fMTFhZWExMTItNzg1Yi00MGJkLTgwZjUtOGVmZTdlZTViMmJjIiwiY2l0YXRpb25JdGVtcyI6W3siaWQiOiIzNjJkM2M1My03OTg1LTVhMDYtODhjOC05YmMzZTk1YWFmY2UiLCJpdGVtRGF0YSI6eyJhdXRob3IiOlt7ImRyb3BwaW5nLXBhcnRpY2xlIjoiIiwiZmFtaWx5IjoiQWxhd2l5YWgiLCJnaXZlbiI6IktoYWlyYW5pIiwibm9uLWRyb3BwaW5nLXBhcnRpY2xlIjoiIiwicGFyc2UtbmFtZXMiOmZhbHNlLCJzdWZmaXgiOiIifSx7ImRyb3BwaW5nLXBhcnRpY2xlIjoiIiwiZmFtaWx5IjoiRGVzcnkiLCJnaXZlbiI6Ik1hdG9uZGFuZyIsIm5vbi1kcm9wcGluZy1wYXJ0aWNsZSI6IiIsInBhcnNlLW5hbWVzIjpmYWxzZSwic3VmZml4IjoiIn0seyJkcm9wcGluZy1wYXJ0aWNsZSI6IiIsImZhbWlseSI6Ikp1YW4iLCJnaXZlbiI6IlNpdHVuZ2tpciIsIm5vbi1kcm9wcGluZy1wYXJ0aWNsZSI6IiIsInBhcnNlLW5hbWVzIjpmYWxzZSwic3VmZml4IjoiIn0seyJkcm9wcGluZy1wYXJ0aWNsZSI6IiIsImZhbWlseSI6IlNpYmFyYW5pIiwiZ2l2ZW4iOiJDaGFybG9zIiwibm9uLWRyb3BwaW5nLXBhcnRpY2xlIjoiIiwicGFyc2UtbmFtZXMiOmZhbHNlLCJzdWZmaXgiOiIifV0sImlkIjoiMzYyZDNjNTMtNzk4NS01YTA2LTg4YzgtOWJjM2U5NWFhZmNlIiwiaXNzdWUiOiIyIiwiaXNzdWVkIjp7ImRhdGUtcGFydHMiOltbIjIwMjQiXV19LCJwYWdlIjoiMTExNy0xMTI0IiwidGl0bGUiOiJQZW5nYXJ1aCBJbnZlc3Rhc2kgZGFuIE1hbmNhbmVnYXJhIFRlcmhhZGFwIFByb2R1ayBEb21lc3RpayBSZWdpb25hbCBCcnV0byBkaSBTdW1hdGVyYSBVdGFyYSAyMDAxLTIwMjAiLCJ0eXBlIjoiYXJ0aWNsZS1qb3VybmFsIiwidm9sdW1lIjoiMyJ9LCJ1cmlzIjpbImh0dHA6Ly93d3cubWVuZGVsZXkuY29tL2RvY3VtZW50cy8/dXVpZD1mNWU5ZjY5Yi1iODAzLTQ3ZmUtYmM4OS1hNGI4MmVkYjY4MzEiXSwiaXNUZW1wb3JhcnkiOmZhbHNlLCJsZWdhY3lEZXNrdG9wSWQiOiJmNWU5ZjY5Yi1iODAzLTQ3ZmUtYmM4OS1hNGI4MmVkYjY4MzEifV0sInByb3BlcnRpZXMiOnsibm90ZUluZGV4IjowfSwiaXNFZGl0ZWQiOmZhbHNlLCJtYW51YWxPdmVycmlkZSI6eyJjaXRlcHJvY1RleHQiOiIoQWxhd2l5YWggZXQgYWwuLCAyMDI0KSIsImlzTWFudWFsbHlPdmVycmlkZGVuIjpmYWxzZSwibWFudWFsT3ZlcnJpZGVUZXh0IjoiIn19&quot;},{&quot;citationID&quot;:&quot;MENDELEY_CITATION_ea57edff-00e0-42f3-b491-75936c0bed1a&quot;,&quot;citationItems&quot;:[{&quot;id&quot;:&quot;e39ff5c2-b4ec-5bad-a736-0fa0b21be93d&quot;,&quot;itemData&quot;:{&quot;DOI&quot;:&quot;10.1016/S0955-5986(01)00015-2&quot;,&quot;ISSN&quot;:&quot;09555986&quot;,&quot;abstract&quot;:&quot;It has been reported that the Monte Carlo Method has many advantages over conventional methods in the estimation of uncertainty, especially that of complex measurement systems' outputs. The method, superficially, is relatively simple to implement, and is slowly gaining industrial acceptance. Unfortunately, very little has been published on how the method works. To those who are uninitiated, this powerful approach remains a 'black art'. This paper demonstrates that the Monte Carlo simulation method is fully compatible with the conventional uncertainty estimation methods for linear systems and systems that have small uncertainties. Monte Carlo simulation has the ability to take account of partial correlated measurement input uncertainties. It also examines the uncertainties of the results of some basic manipulations e.g. addition, multiplication and division, of two input measured variables which may or may not be correlated. For correlated input measurements, the probability distribution of the result could be biased or skewed. These properties cannot be revealed using conventional methods. © 2001 Published by Elsevier Science Ltd.&quot;,&quot;author&quot;:[{&quot;dropping-particle&quot;:&quot;&quot;,&quot;family&quot;:&quot;Papadopoulos&quot;,&quot;given&quot;:&quot;Christos E.&quot;,&quot;non-dropping-particle&quot;:&quot;&quot;,&quot;parse-names&quot;:false,&quot;suffix&quot;:&quot;&quot;},{&quot;dropping-particle&quot;:&quot;&quot;,&quot;family&quot;:&quot;Yeung&quot;,&quot;given&quot;:&quot;Hoi&quot;,&quot;non-dropping-particle&quot;:&quot;&quot;,&quot;parse-names&quot;:false,&quot;suffix&quot;:&quot;&quot;}],&quot;container-title&quot;:&quot;Flow Measurement and Instrumentation&quot;,&quot;id&quot;:&quot;e39ff5c2-b4ec-5bad-a736-0fa0b21be93d&quot;,&quot;issue&quot;:&quot;4&quot;,&quot;issued&quot;:{&quot;date-parts&quot;:[[&quot;2001&quot;]]},&quot;page&quot;:&quot;291-298&quot;,&quot;title&quot;:&quot;Uncertainty estimation and Monte Carlo simulation method&quot;,&quot;type&quot;:&quot;article-journal&quot;,&quot;volume&quot;:&quot;12&quot;},&quot;uris&quot;:[&quot;http://www.mendeley.com/documents/?uuid=3510bcea-f045-4150-a753-65d8c8c206f4&quot;,&quot;http://www.mendeley.com/documents/?uuid=e99555d9-1bea-4010-93dc-926580a35858&quot;],&quot;isTemporary&quot;:false,&quot;legacyDesktopId&quot;:&quot;3510bcea-f045-4150-a753-65d8c8c206f4&quot;},{&quot;id&quot;:&quot;e70b3180-d352-589d-8db6-1c99a33f86c0&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e70b3180-d352-589d-8db6-1c99a33f86c0&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c1a1f645-055c-4bd5-8271-bdcb25a09aa6&quot;,&quot;http://www.mendeley.com/documents/?uuid=622062cb-44ca-4163-bccd-ff201392a95a&quot;],&quot;isTemporary&quot;:false,&quot;legacyDesktopId&quot;:&quot;c1a1f645-055c-4bd5-8271-bdcb25a09aa6&quot;}],&quot;properties&quot;:{&quot;noteIndex&quot;:0},&quot;isEdited&quot;:false,&quot;manualOverride&quot;:{&quot;citeprocText&quot;:&quot;(Duque et al., 2023a; Papadopoulos &amp;#38; Yeung, 2001a)&quot;,&quot;isManuallyOverridden&quot;:false,&quot;manualOverrideText&quot;:&quot;&quot;},&quot;citationTag&quot;:&quot;MENDELEY_CITATION_v3_eyJjaXRhdGlvbklEIjoiTUVOREVMRVlfQ0lUQVRJT05fZWE1N2VkZmYtMDBlMC00MmYzLWI0OTEtNzU5MzZjMGJlZDFhIiwiY2l0YXRpb25JdGVtcyI6W3siaWQiOiJlMzlmZjVjMi1iNGVjLTViYWQtYTczNi0wZmEwYjIxYmU5M2QiLCJpdGVtRGF0YSI6eyJET0kiOiIxMC4xMDE2L1MwOTU1LTU5ODYoMDEpMDAwMTUtMiIsIklTU04iOiIwOTU1NTk4NiIsImFic3RyYWN0IjoiSXQgaGFzIGJlZW4gcmVwb3J0ZWQgdGhhdCB0aGUgTW9udGUgQ2FybG8gTWV0aG9kIGhhcyBtYW55IGFkdmFudGFnZXMgb3ZlciBjb252ZW50aW9uYWwgbWV0aG9kcyBpbiB0aGUgZXN0aW1hdGlvbiBvZiB1bmNlcnRhaW50eSwgZXNwZWNpYWxseSB0aGF0IG9mIGNvbXBsZXggbWVhc3VyZW1lbnQgc3lzdGVtcycgb3V0cHV0cy4gVGhlIG1ldGhvZCwgc3VwZXJmaWNpYWxseSwgaXMgcmVsYXRpdmVseSBzaW1wbGUgdG8gaW1wbGVtZW50LCBhbmQgaXMgc2xvd2x5IGdhaW5pbmcgaW5kdXN0cmlhbCBhY2NlcHRhbmNlLiBVbmZvcnR1bmF0ZWx5LCB2ZXJ5IGxpdHRsZSBoYXMgYmVlbiBwdWJsaXNoZWQgb24gaG93IHRoZSBtZXRob2Qgd29ya3MuIFRvIHRob3NlIHdobyBhcmUgdW5pbml0aWF0ZWQsIHRoaXMgcG93ZXJmdWwgYXBwcm9hY2ggcmVtYWlucyBhICdibGFjayBhcnQnLiBUaGlzIHBhcGVyIGRlbW9uc3RyYXRlcyB0aGF0IHRoZSBNb250ZSBDYXJsbyBzaW11bGF0aW9uIG1ldGhvZCBpcyBmdWxseSBjb21wYXRpYmxlIHdpdGggdGhlIGNvbnZlbnRpb25hbCB1bmNlcnRhaW50eSBlc3RpbWF0aW9uIG1ldGhvZHMgZm9yIGxpbmVhciBzeXN0ZW1zIGFuZCBzeXN0ZW1zIHRoYXQgaGF2ZSBzbWFsbCB1bmNlcnRhaW50aWVzLiBNb250ZSBDYXJsbyBzaW11bGF0aW9uIGhhcyB0aGUgYWJpbGl0eSB0byB0YWtlIGFjY291bnQgb2YgcGFydGlhbCBjb3JyZWxhdGVkIG1lYXN1cmVtZW50IGlucHV0IHVuY2VydGFpbnRpZXMuIEl0IGFsc28gZXhhbWluZXMgdGhlIHVuY2VydGFpbnRpZXMgb2YgdGhlIHJlc3VsdHMgb2Ygc29tZSBiYXNpYyBtYW5pcHVsYXRpb25zIGUuZy4gYWRkaXRpb24sIG11bHRpcGxpY2F0aW9uIGFuZCBkaXZpc2lvbiwgb2YgdHdvIGlucHV0IG1lYXN1cmVkIHZhcmlhYmxlcyB3aGljaCBtYXkgb3IgbWF5IG5vdCBiZSBjb3JyZWxhdGVkLiBGb3IgY29ycmVsYXRlZCBpbnB1dCBtZWFzdXJlbWVudHMsIHRoZSBwcm9iYWJpbGl0eSBkaXN0cmlidXRpb24gb2YgdGhlIHJlc3VsdCBjb3VsZCBiZSBiaWFzZWQgb3Igc2tld2VkLiBUaGVzZSBwcm9wZXJ0aWVzIGNhbm5vdCBiZSByZXZlYWxlZCB1c2luZyBjb252ZW50aW9uYWwgbWV0aG9kcy4gwqkgMjAwMSBQdWJsaXNoZWQgYnkgRWxzZXZpZXIgU2NpZW5jZSBMdGQuIiwiYXV0aG9yIjpbeyJkcm9wcGluZy1wYXJ0aWNsZSI6IiIsImZhbWlseSI6IlBhcGFkb3BvdWxvcyIsImdpdmVuIjoiQ2hyaXN0b3MgRS4iLCJub24tZHJvcHBpbmctcGFydGljbGUiOiIiLCJwYXJzZS1uYW1lcyI6ZmFsc2UsInN1ZmZpeCI6IiJ9LHsiZHJvcHBpbmctcGFydGljbGUiOiIiLCJmYW1pbHkiOiJZZXVuZyIsImdpdmVuIjoiSG9pIiwibm9uLWRyb3BwaW5nLXBhcnRpY2xlIjoiIiwicGFyc2UtbmFtZXMiOmZhbHNlLCJzdWZmaXgiOiIifV0sImNvbnRhaW5lci10aXRsZSI6IkZsb3cgTWVhc3VyZW1lbnQgYW5kIEluc3RydW1lbnRhdGlvbiIsImlkIjoiZTM5ZmY1YzItYjRlYy01YmFkLWE3MzYtMGZhMGIyMWJlOTNkIiwiaXNzdWUiOiI0IiwiaXNzdWVkIjp7ImRhdGUtcGFydHMiOltbIjIwMDEiXV19LCJwYWdlIjoiMjkxLTI5OCIsInRpdGxlIjoiVW5jZXJ0YWludHkgZXN0aW1hdGlvbiBhbmQgTW9udGUgQ2FybG8gc2ltdWxhdGlvbiBtZXRob2QiLCJ0eXBlIjoiYXJ0aWNsZS1qb3VybmFsIiwidm9sdW1lIjoiMTIifSwidXJpcyI6WyJodHRwOi8vd3d3Lm1lbmRlbGV5LmNvbS9kb2N1bWVudHMvP3V1aWQ9MzUxMGJjZWEtZjA0NS00MTUwLWE3NTMtNjVkOGM4YzIwNmY0IiwiaHR0cDovL3d3dy5tZW5kZWxleS5jb20vZG9jdW1lbnRzLz91dWlkPWU5OTU1NWQ5LTFiZWEtNDAxMC05M2RjLTkyNjU4MGEzNTg1OCJdLCJpc1RlbXBvcmFyeSI6ZmFsc2UsImxlZ2FjeURlc2t0b3BJZCI6IjM1MTBiY2VhLWYwNDUtNDE1MC1hNzUzLTY1ZDhjOGMyMDZmNCJ9LHsiaWQiOiJlNzBiMzE4MC1kMzUyLTU4OWQtOGRiNi0xYzk5YTMzZjg2YzA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ZTcwYjMxODAtZDM1Mi01ODlkLThkYjYtMWM5OWEzM2Y4NmMw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YzFhMWY2NDUtMDU1Yy00YmQ1LTgyNzEtYmRjYjI1YTA5YWE2IiwiaHR0cDovL3d3dy5tZW5kZWxleS5jb20vZG9jdW1lbnRzLz91dWlkPTYyMjA2MmNiLTQ0Y2EtNDE2My1iY2NkLWZmMjAxMzkyYTk1YSJdLCJpc1RlbXBvcmFyeSI6ZmFsc2UsImxlZ2FjeURlc2t0b3BJZCI6ImMxYTFmNjQ1LTA1NWMtNGJkNS04MjcxLWJkY2IyNWEwOWFhNiJ9XSwicHJvcGVydGllcyI6eyJub3RlSW5kZXgiOjB9LCJpc0VkaXRlZCI6ZmFsc2UsIm1hbnVhbE92ZXJyaWRlIjp7ImNpdGVwcm9jVGV4dCI6IihEdXF1ZSBldCBhbC4sIDIwMjNhOyBQYXBhZG9wb3Vsb3MgJiMzODsgWWV1bmcsIDIwMDFhKSIsImlzTWFudWFsbHlPdmVycmlkZGVuIjpmYWxzZSwibWFudWFsT3ZlcnJpZGVUZXh0IjoiIn19&quot;},{&quot;citationID&quot;:&quot;MENDELEY_CITATION_2a052cd2-0e2f-41d1-8ee9-2952aed1d7e2&quot;,&quot;citationItems&quot;:[{&quot;id&quot;:&quot;c7035003-ad89-52ca-91bd-83b11732b81b&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7035003-ad89-52ca-91bd-83b11732b81b&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71971cf8-ebdb-4065-ae14-fab4bf39423c&quot;,&quot;http://www.mendeley.com/documents/?uuid=29dbade4-b3d2-4a88-a3af-a82c7e129787&quot;],&quot;isTemporary&quot;:false,&quot;legacyDesktopId&quot;:&quot;71971cf8-ebdb-4065-ae14-fab4bf39423c&quot;},{&quot;id&quot;:&quot;662c84f2-939b-546b-b95c-199c5f2b64ba&quot;,&quot;itemData&quot;:{&quot;author&quot;:[{&quot;dropping-particle&quot;:&quot;&quot;,&quot;family&quot;:&quot;McMurray&quot;,&quot;given&quot;:&quot;Anna&quot;,&quot;non-dropping-particle&quot;:&quot;&quot;,&quot;parse-names&quot;:false,&quot;suffix&quot;:&quot;&quot;},{&quot;dropping-particle&quot;:&quot;&quot;,&quot;family&quot;:&quot;Pearson&quot;,&quot;given&quot;:&quot;Timothy&quot;,&quot;non-dropping-particle&quot;:&quot;&quot;,&quot;parse-names&quot;:false,&quot;suffix&quot;:&quot;&quot;},{&quot;dropping-particle&quot;:&quot;&quot;,&quot;family&quot;:&quot;Casarim Felipe&quot;,&quot;given&quot;:&quot;&quot;,&quot;non-dropping-particle&quot;:&quot;&quot;,&quot;parse-names&quot;:false,&quot;suffix&quot;:&quot;&quot;}],&quot;id&quot;:&quot;662c84f2-939b-546b-b95c-199c5f2b64ba&quot;,&quot;issued&quot;:{&quot;date-parts&quot;:[[&quot;2017&quot;]]},&quot;page&quot;:&quot;1-26&quot;,&quot;title&quot;:&quot;Guidance on Applying the Monte Carlo Approach&quot;,&quot;type&quot;:&quot;article-journal&quot;},&quot;uris&quot;:[&quot;http://www.mendeley.com/documents/?uuid=6a0ffcca-11e3-4216-9602-37b50b0f4039&quot;,&quot;http://www.mendeley.com/documents/?uuid=3ade9e27-3cb7-45a2-930b-ac4153a238d8&quot;],&quot;isTemporary&quot;:false,&quot;legacyDesktopId&quot;:&quot;6a0ffcca-11e3-4216-9602-37b50b0f4039&quot;}],&quot;properties&quot;:{&quot;noteIndex&quot;:0},&quot;isEdited&quot;:false,&quot;manualOverride&quot;:{&quot;citeprocText&quot;:&quot;(Albert, 2020a; McMurray et al., 2017a)&quot;,&quot;isManuallyOverridden&quot;:false,&quot;manualOverrideText&quot;:&quot;&quot;},&quot;citationTag&quot;:&quot;MENDELEY_CITATION_v3_eyJjaXRhdGlvbklEIjoiTUVOREVMRVlfQ0lUQVRJT05fMmEwNTJjZDItMGUyZi00MWQxLThlZTktMjk1MmFlZDFkN2UyIiwiY2l0YXRpb25JdGVtcyI6W3siaWQiOiJjNzAzNTAwMy1hZDg5LTUyY2EtOTFiZC04M2IxMTczMmI4MWI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NzAzNTAwMy1hZDg5LTUyY2EtOTFiZC04M2IxMTczMmI4MWI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3MTk3MWNmOC1lYmRiLTQwNjUtYWUxNC1mYWI0YmYzOTQyM2MiLCJodHRwOi8vd3d3Lm1lbmRlbGV5LmNvbS9kb2N1bWVudHMvP3V1aWQ9MjlkYmFkZTQtYjNkMi00YTg4LWEzYWYtYTgyYzdlMTI5Nzg3Il0sImlzVGVtcG9yYXJ5IjpmYWxzZSwibGVnYWN5RGVza3RvcElkIjoiNzE5NzFjZjgtZWJkYi00MDY1LWFlMTQtZmFiNGJmMzk0MjNjIn0seyJpZCI6IjY2MmM4NGYyLTkzOWItNTQ2Yi1iOTVjLTE5OWM1ZjJiNjRiYSIsIml0ZW1EYXRhIjp7ImF1dGhvciI6W3siZHJvcHBpbmctcGFydGljbGUiOiIiLCJmYW1pbHkiOiJNY011cnJheSIsImdpdmVuIjoiQW5uYSIsIm5vbi1kcm9wcGluZy1wYXJ0aWNsZSI6IiIsInBhcnNlLW5hbWVzIjpmYWxzZSwic3VmZml4IjoiIn0seyJkcm9wcGluZy1wYXJ0aWNsZSI6IiIsImZhbWlseSI6IlBlYXJzb24iLCJnaXZlbiI6IlRpbW90aHkiLCJub24tZHJvcHBpbmctcGFydGljbGUiOiIiLCJwYXJzZS1uYW1lcyI6ZmFsc2UsInN1ZmZpeCI6IiJ9LHsiZHJvcHBpbmctcGFydGljbGUiOiIiLCJmYW1pbHkiOiJDYXNhcmltIEZlbGlwZSIsImdpdmVuIjoiIiwibm9uLWRyb3BwaW5nLXBhcnRpY2xlIjoiIiwicGFyc2UtbmFtZXMiOmZhbHNlLCJzdWZmaXgiOiIifV0sImlkIjoiNjYyYzg0ZjItOTM5Yi01NDZiLWI5NWMtMTk5YzVmMmI2NGJhIiwiaXNzdWVkIjp7ImRhdGUtcGFydHMiOltbIjIwMTciXV19LCJwYWdlIjoiMS0yNiIsInRpdGxlIjoiR3VpZGFuY2Ugb24gQXBwbHlpbmcgdGhlIE1vbnRlIENhcmxvIEFwcHJvYWNoIiwidHlwZSI6ImFydGljbGUtam91cm5hbCJ9LCJ1cmlzIjpbImh0dHA6Ly93d3cubWVuZGVsZXkuY29tL2RvY3VtZW50cy8/dXVpZD02YTBmZmNjYS0xMWUzLTQyMTYtOTYwMi0zN2I1MGIwZjQwMzkiLCJodHRwOi8vd3d3Lm1lbmRlbGV5LmNvbS9kb2N1bWVudHMvP3V1aWQ9M2FkZTllMjctM2NiNy00NWEyLTkzMGItYWM0MTUzYTIzOGQ4Il0sImlzVGVtcG9yYXJ5IjpmYWxzZSwibGVnYWN5RGVza3RvcElkIjoiNmEwZmZjY2EtMTFlMy00MjE2LTk2MDItMzdiNTBiMGY0MDM5In1dLCJwcm9wZXJ0aWVzIjp7Im5vdGVJbmRleCI6MH0sImlzRWRpdGVkIjpmYWxzZSwibWFudWFsT3ZlcnJpZGUiOnsiY2l0ZXByb2NUZXh0IjoiKEFsYmVydCwgMjAyMGE7IE1jTXVycmF5IGV0IGFsLiwgMjAxN2EpIiwiaXNNYW51YWxseU92ZXJyaWRkZW4iOmZhbHNlLCJtYW51YWxPdmVycmlkZVRleHQiOiIifX0=&quot;},{&quot;citationID&quot;:&quot;MENDELEY_CITATION_a81b36db-2e8c-4fe1-8b3d-5d0b36c22cf0&quot;,&quot;citationItems&quot;:[{&quot;id&quot;:&quot;70d7b63e-e720-5992-9d48-f3e6604d6c54&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70d7b63e-e720-5992-9d48-f3e6604d6c54&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70425b7e-6e38-4f0d-87bd-d0d442bd15a4&quot;,&quot;http://www.mendeley.com/documents/?uuid=36550a1d-fddb-4cbf-a39f-dca7c2e1d9f7&quot;],&quot;isTemporary&quot;:false,&quot;legacyDesktopId&quot;:&quot;70425b7e-6e38-4f0d-87bd-d0d442bd15a4&quot;},{&quot;id&quot;:&quot;f6f4e202-64b9-5e65-943f-466c01954006&quot;,&quot;itemData&quot;:{&quot;DOI&quot;:&quot;10.3109/00498257509056115&quot;,&quot;ISBN&quot;:&quot;9780470014561&quot;,&quot;ISSN&quot;:&quot;00498254&quot;,&quot;PMID&quot;:&quot;1154811&quot;,&quot;abstract&quot;:&quot;Mechanisms are proposed for the removal, during metabolism, of the aminoalkyl side chain from chlorpromazine and promethazine and for the subsequent formation of nitroxides, N-hydroperoxides, N-oxyhydroperoxides and hydroxylamines from the phenothiazine nuclei. © 1975 Informa UK Ltd All rights reserved: reproduction in whole or part not permitted.&quot;,&quot;author&quot;:[{&quot;dropping-particle&quot;:&quot;&quot;,&quot;family&quot;:&quot;Baltagi&quot;,&quot;given&quot;:&quot;Badi H.&quot;,&quot;non-dropping-particle&quot;:&quot;&quot;,&quot;parse-names&quot;:false,&quot;suffix&quot;:&quot;&quot;}],&quot;container-title&quot;:&quot;Xenobiotica&quot;,&quot;id&quot;:&quot;f6f4e202-64b9-5e65-943f-466c01954006&quot;,&quot;issue&quot;:&quot;7&quot;,&quot;issued&quot;:{&quot;date-parts&quot;:[[&quot;2005&quot;]]},&quot;number-of-pages&quot;:&quot;449-452&quot;,&quot;title&quot;:&quot;The metabolism of chlorpromazine and promethazine to Give new 'pink spots' proposals for the mechanisms involved&quot;,&quot;type&quot;:&quot;book&quot;,&quot;volume&quot;:&quot;5&quot;},&quot;uris&quot;:[&quot;http://www.mendeley.com/documents/?uuid=4acf398d-86af-4b39-810a-9307480be6f2&quot;,&quot;http://www.mendeley.com/documents/?uuid=b0154da5-a00b-45aa-b7b9-e0d000d99769&quot;],&quot;isTemporary&quot;:false,&quot;legacyDesktopId&quot;:&quot;4acf398d-86af-4b39-810a-9307480be6f2&quot;}],&quot;properties&quot;:{&quot;noteIndex&quot;:0},&quot;isEdited&quot;:false,&quot;manualOverride&quot;:{&quot;citeprocText&quot;:&quot;(Baltagi, 2005a; Ratnasari et al., 2023a)&quot;,&quot;isManuallyOverridden&quot;:false,&quot;manualOverrideText&quot;:&quot;&quot;},&quot;citationTag&quot;:&quot;MENDELEY_CITATION_v3_eyJjaXRhdGlvbklEIjoiTUVOREVMRVlfQ0lUQVRJT05fYTgxYjM2ZGItMmU4Yy00ZmUxLThiM2QtNWQwYjM2YzIyY2YwIiwiY2l0YXRpb25JdGVtcyI6W3siaWQiOiI3MGQ3YjYzZS1lNzIwLTU5OTItOWQ0OC1mM2U2NjA0ZDZjNTQ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jcwZDdiNjNlLWU3MjAtNTk5Mi05ZDQ4LWYzZTY2MDRkNmM1NC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NzA0MjViN2UtNmUzOC00ZjBkLTg3YmQtZDBkNDQyYmQxNWE0IiwiaHR0cDovL3d3dy5tZW5kZWxleS5jb20vZG9jdW1lbnRzLz91dWlkPTM2NTUwYTFkLWZkZGItNGNiZi1hMzlmLWRjYTdjMmUxZDlmNyJdLCJpc1RlbXBvcmFyeSI6ZmFsc2UsImxlZ2FjeURlc2t0b3BJZCI6IjcwNDI1YjdlLTZlMzgtNGYwZC04N2JkLWQwZDQ0MmJkMTVhNCJ9LHsiaWQiOiJmNmY0ZTIwMi02NGI5LTVlNjUtOTQzZi00NjZjMDE5NTQwMDYiLCJpdGVtRGF0YSI6eyJET0kiOiIxMC4zMTA5LzAwNDk4MjU3NTA5MDU2MTE1IiwiSVNCTiI6Ijk3ODA0NzAwMTQ1NjEiLCJJU1NOIjoiMDA0OTgyNTQiLCJQTUlEIjoiMTE1NDgxMSIsImFic3RyYWN0IjoiTWVjaGFuaXNtcyBhcmUgcHJvcG9zZWQgZm9yIHRoZSByZW1vdmFsLCBkdXJpbmcgbWV0YWJvbGlzbSwgb2YgdGhlIGFtaW5vYWxreWwgc2lkZSBjaGFpbiBmcm9tIGNobG9ycHJvbWF6aW5lIGFuZCBwcm9tZXRoYXppbmUgYW5kIGZvciB0aGUgc3Vic2VxdWVudCBmb3JtYXRpb24gb2Ygbml0cm94aWRlcywgTi1oeWRyb3Blcm94aWRlcywgTi1veHloeWRyb3Blcm94aWRlcyBhbmQgaHlkcm94eWxhbWluZXMgZnJvbSB0aGUgcGhlbm90aGlhemluZSBudWNsZWkuIMKpIDE5NzUgSW5mb3JtYSBVSyBMdGQgQWxsIHJpZ2h0cyByZXNlcnZlZDogcmVwcm9kdWN0aW9uIGluIHdob2xlIG9yIHBhcnQgbm90IHBlcm1pdHRlZC4iLCJhdXRob3IiOlt7ImRyb3BwaW5nLXBhcnRpY2xlIjoiIiwiZmFtaWx5IjoiQmFsdGFnaSIsImdpdmVuIjoiQmFkaSBILiIsIm5vbi1kcm9wcGluZy1wYXJ0aWNsZSI6IiIsInBhcnNlLW5hbWVzIjpmYWxzZSwic3VmZml4IjoiIn1dLCJjb250YWluZXItdGl0bGUiOiJYZW5vYmlvdGljYSIsImlkIjoiZjZmNGUyMDItNjRiOS01ZTY1LTk0M2YtNDY2YzAxOTU0MDA2IiwiaXNzdWUiOiI3IiwiaXNzdWVkIjp7ImRhdGUtcGFydHMiOltbIjIwMDUiXV19LCJudW1iZXItb2YtcGFnZXMiOiI0NDktNDUyIiwidGl0bGUiOiJUaGUgbWV0YWJvbGlzbSBvZiBjaGxvcnByb21hemluZSBhbmQgcHJvbWV0aGF6aW5lIHRvIEdpdmUgbmV3ICdwaW5rIHNwb3RzJyBwcm9wb3NhbHMgZm9yIHRoZSBtZWNoYW5pc21zIGludm9sdmVkIiwidHlwZSI6ImJvb2siLCJ2b2x1bWUiOiI1In0sInVyaXMiOlsiaHR0cDovL3d3dy5tZW5kZWxleS5jb20vZG9jdW1lbnRzLz91dWlkPTRhY2YzOThkLTg2YWYtNGIzOS04MTBhLTkzMDc0ODBiZTZmMiIsImh0dHA6Ly93d3cubWVuZGVsZXkuY29tL2RvY3VtZW50cy8/dXVpZD1iMDE1NGRhNS1hMDBiLTQ1YWEtYjdiOS1lMGQwMDBkOTk3NjkiXSwiaXNUZW1wb3JhcnkiOmZhbHNlLCJsZWdhY3lEZXNrdG9wSWQiOiI0YWNmMzk4ZC04NmFmLTRiMzktODEwYS05MzA3NDgwYmU2ZjIifV0sInByb3BlcnRpZXMiOnsibm90ZUluZGV4IjowfSwiaXNFZGl0ZWQiOmZhbHNlLCJtYW51YWxPdmVycmlkZSI6eyJjaXRlcHJvY1RleHQiOiIoQmFsdGFnaSwgMjAwNWE7IFJhdG5hc2FyaSBldCBhbC4sIDIwMjNhKSIsImlzTWFudWFsbHlPdmVycmlkZGVuIjpmYWxzZSwibWFudWFsT3ZlcnJpZGVUZXh0IjoiIn19&quot;},{&quot;citationID&quot;:&quot;MENDELEY_CITATION_2bfd2403-244f-4d84-bf4b-02d2a1b73b38&quot;,&quot;citationItems&quot;:[{&quot;id&quot;:&quot;03fcc901-2962-5b2c-a890-8162e315365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03fcc901-2962-5b2c-a890-8162e315365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82442cdc-1c7d-4c36-b1f0-99c9fc02d82d&quot;,&quot;http://www.mendeley.com/documents/?uuid=1ec7af9b-396f-4bb7-b2ef-56d52419e602&quot;],&quot;isTemporary&quot;:false,&quot;legacyDesktopId&quot;:&quot;82442cdc-1c7d-4c36-b1f0-99c9fc02d82d&quot;},{&quot;id&quot;:&quot;8fca6e45-c60f-5bbb-808f-85604487f7a6&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8fca6e45-c60f-5bbb-808f-85604487f7a6&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b6fdfdd0-c175-4676-9801-a60a82c21cb8&quot;,&quot;http://www.mendeley.com/documents/?uuid=6c241f67-6679-47d5-8a0f-0a1818321649&quot;],&quot;isTemporary&quot;:false,&quot;legacyDesktopId&quot;:&quot;b6fdfdd0-c175-4676-9801-a60a82c21cb8&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properties&quot;:{&quot;noteIndex&quot;:0},&quot;isEdited&quot;:false,&quot;manualOverride&quot;:{&quot;citeprocText&quot;:&quot;(Alviani et al., 2021a; Ratnasari et al., 2023b; Satri Yani, 2020a)&quot;,&quot;isManuallyOverridden&quot;:false,&quot;manualOverrideText&quot;:&quot;&quot;},&quot;citationTag&quot;:&quot;MENDELEY_CITATION_v3_eyJjaXRhdGlvbklEIjoiTUVOREVMRVlfQ0lUQVRJT05fMmJmZDI0MDMtMjQ0Zi00ZDg0LWJmNGItMDJkMmExYjczYjM4IiwiY2l0YXRpb25JdGVtcyI6W3siaWQiOiIwM2ZjYzkwMS0yOTYyLTViMmMtYTg5MC04MTYyZTMxNTM2NW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MDNmY2M5MDEtMjk2Mi01YjJjLWE4OTAtODE2MmUzMTUzNjV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4MjQ0MmNkYy0xYzdkLTRjMzYtYjFmMC05OWM5ZmMwMmQ4MmQiLCJodHRwOi8vd3d3Lm1lbmRlbGV5LmNvbS9kb2N1bWVudHMvP3V1aWQ9MWVjN2FmOWItMzk2Zi00YmI3LWIyZWYtNTZkNTI0MTllNjAyIl0sImlzVGVtcG9yYXJ5IjpmYWxzZSwibGVnYWN5RGVza3RvcElkIjoiODI0NDJjZGMtMWM3ZC00YzM2LWIxZjAtOTljOWZjMDJkODJkIn0seyJpZCI6IjhmY2E2ZTQ1LWM2MGYtNWJiYi04MDhmLTg1NjA0NDg3ZjdhNiIsIml0ZW1EYXRhIjp7IkRPSSI6IjEwLjI5MzEzL2pybS52MWkyLjM3MyIsImFic3RyYWN0IjoiQWJzdHJhY3QuIEh1bWFuIGRldmVsb3BtZW50IGluZGV4IGlzIGltcG9ydGFudCBjb21wb25lbnQgdG8gbWVhc3VyZSB0aGUgc3VjY2VzcyBsZXZlbCBpbiBlZmZvcnQgdG8gaW1wcm92ZSB0aGUgaHVtYW4gbGlmZSBxdWFsaXR5LiBUaGlzIGluZGV4IGhhcyB0aHJlZSBkaW1lbnNpb25zLCB0aGV5IGFyZSBjYWxsZWQgdGhlIGRpbWVuc2lvbnMgb2YgaGVhbHRoLCB0aGUgZGltZW5zaW9ucyBvZiBlZHVjYXRpb24sIGFuZCB0aGUgZGltZW5zaW9ucyBvZiBkZWNlbnQgbGl2aW5nIHN0YW5kYXJkcy4gVGhlIGhlYWx0aCBkaW1lbnNpb24gaXMgbWVhc3VyZWQgYnkgdXNpbmcgbGlmZSBleHBlY3RhbmN5LiBUaGUgZWR1Y2F0aW9uIGRpbWVuc2lvbiBpcyBtZWFzdXJlZCBieSB1c2luZyB0aGUgZXhwZWN0ZWQgbGVuZ3RoIG9mIHNjaG9vbGluZyBhbmQgdGhlIGF2ZXJhZ2UgbGVuZ3RoIG9mIHNjaG9vbGluZy4gTWVhbndoaWxlLCB0aGUgc3RhbmRhcmQgb2YgbGl2aW5nIGlzIG1lYXN1cmVkIHVzaW5nIHJlYWwgcGVyIGNhcGl0YSBleHBlbmRpdHVyZSBpbiBydXBpYWguIFRoaXMgc3R1ZHkgYWltcyB0byBmaW5kIHRoZSBjYXVzZSB0aGF0IGFmZmVjdHMgdGhlIGh1bWFuIGRldmVsb3BtZW50IGluZGV4LCBhbmQgdGhlIGJlc3QgbW9kZWwgaXMgdXNpbmcgcGFuZWwgZGF0YSBhcyBhIHJlZ3Jlc3Npb24gbWV0aG9kLiBUaGUgcmVzdWx0cyBzaG93biB0aGF0IHRoZSBodW1hbiBkZXZlbG9wbWVudCBpbmRleCBpcyBpbmZsdWVuY2VkIGJ5IGxpZmUgZXhwZWN0YW5jeSwgbG9uZyBzY2hvb2wgZXhwZWN0YXRpb25zLCBhdmVyYWdlIGxlbmd0aCBvZiBzY2hvb2xpbmcgYW5kIHBlciBjYXBpdGEgZXhwZW5kaXR1cmUuIFRoZSBtb2RlbCB1c2VkIGluIHRoaXMgc3R1ZHkgaXMgbmFtZWQgZml4ZWQgZWZmZWN0IG1vZGVsIHdpdGggYSBjb2VmZmljaWVudCBvZiBkZXRlcm1pbmF0aW9uIG9mIDk5Ljk5JSwgd2hpY2ggbWVhbnMgdGhhdCB0aGlzIG1vZGVsIGlzIGdvb2QgZW5vdWdoIHRvIGJlIHVzZWQuXHIgQWJzdHJhay4gSW5kZWtzIHBlbWJhbmd1bmFuIG1hbnVzaWEgeWFpdHUgc2FsYWggc2F0dSBrb21wb25lbiBwZW50aW5nIHVudHVrIG1lbmd1a3VyIHRpbmdrYXQga2ViZXJoYXNpbGFuIGRhbGFtIHVwYXlhIG1lbmluZ2thdGthbiBrdWFsaXRhcyBoaWR1cCBtYW51c2lhLiBJbmRla3MgcGVtYmFuZ3VuYW4gbWFudXNpYSBkaWJhbmd1biBkZW5nYW4gdGlnYSBkaW1lbnNpIHlhaXR1IGRpbWVuc2kga2VzZWhhdGFuLCBkaW1lbnNpIHBlbmRpZGlrYW4gc2VydGEgZGltZW5zaSBzdGFuZGFyIGxheWFrIGhpZHVwLiBEaW1lbnNpIGtlc2VoYXRhbiBkaXVrdXIgbWVuZ2d1bmFrYW4gYW5na2EgaGFyYXBhbiBoaWR1cC4gRGltZW5zaSBwZW5kaWRpa2FuIGRpdWt1ciBtZW5nZ3VuYWthbiBoYXJhcGFuIGxhbWEgc2Vrb2xhaCBkYW4gcmF0YS1yYXRhIGxhbWEgc2Vrb2xhaC4gU2VkYW5na2FuIGRpbWVuc2kgc3RhbmRhciBsYXlhayBoaWR1cCBkaXVrdXIgbWVuZ2d1bmFrYW4gcGVuZ2VsdWFyYW4gcGVyIGthcGl0YSByaWlsIGRhbGFtIHJ1cGlhaC4gUGVuZWxpdGlhbiBpbmkgYmVydHVqdWFuIHVudHVrIG1lbmNhcmkgZmFrdG9yIHlhbmcgbWVtcGVuZ2FydWhpIGluZGVrcyBwZW1iYW5ndW5hbiBtYW51c2lhIGRhbiBtb2RlbCB5YW5nIHRlcmJhaWsgbWVuZ2d1bmFrYW4gbWV0b2RlIHJlZ3Jlc2kgZGF0YSBwYW5lbC4gSGFzaWwgeWFuZyBkaXBlcm9sZWggeWFpdHUgaW5kZWtzIHBlbWJhbmd1bmFuIG1hbnVzaWEgZGlwZW5nYXJ1aGkgb2xlaCBhbmdrYSBoYXJhcGFuIGhpZHVwLCBoYXJhcGFuIGxhbWEgc2Vrb2xhaCwgcmF0YS1yYXRhIGxhbWEgc2Vrb2xhaCBkYW4gcGVuZ2VsdWFyYW4gcGVyIGthcGl0YS4gTW9kZWwgeWFuZyBkaWd1bmFrYW4gcGFkYSBwZW5lbGl0aWFuIGluaSB5YWl0dSBmaXhlZCBlZmZlY3QgbW9kZWwgZGVuZ2FuIG5pbGFpIGtvZWZpc2llbiBkZXRlcm1pbmFzaW55YSBzZWJlc2FyIDk5LDk5JSB5YW5nIGJlcmFydGkgbW9kZWwgaW5pIGJhaWsgZGkgZ3VuYWthbi4iLCJhdXRob3IiOlt7ImRyb3BwaW5nLXBhcnRpY2xlIjoiIiwiZmFtaWx5IjoiQWx2aWFuaSIsImdpdmVuIjoiTGltYWggT2xpdmlhIiwibm9uLWRyb3BwaW5nLXBhcnRpY2xlIjoiIiwicGFyc2UtbmFtZXMiOmZhbHNlLCJzdWZmaXgiOiIifSx7ImRyb3BwaW5nLXBhcnRpY2xlIjoiIiwiZmFtaWx5IjoiS3VybmlhdGkiLCJnaXZlbiI6IkV0aSIsIm5vbi1kcm9wcGluZy1wYXJ0aWNsZSI6IiIsInBhcnNlLW5hbWVzIjpmYWxzZSwic3VmZml4IjoiIn0seyJkcm9wcGluZy1wYXJ0aWNsZSI6IiIsImZhbWlseSI6IkJhZHJ1enphbWFuIiwiZ2l2ZW4iOiJGYXJpZCBIaXJqaSIsIm5vbi1kcm9wcGluZy1wYXJ0aWNsZSI6IiIsInBhcnNlLW5hbWVzIjpmYWxzZSwic3VmZml4IjoiIn1dLCJjb250YWluZXItdGl0bGUiOiJKdXJuYWwgUmlzZXQgTWF0ZW1hdGlrYSIsImlkIjoiOGZjYTZlNDUtYzYwZi01YmJiLTgwOGYtODU2MDQ0ODdmN2E2IiwiaXNzdWUiOiIyIiwiaXNzdWVkIjp7ImRhdGUtcGFydHMiOltbIjIwMjEiXV19LCJwYWdlIjoiOTktMTA4IiwidGl0bGUiOiJQZW5nZ3VuYWFuIFJlZ3Jlc2kgRGF0YSBQYW5lbCBwYWRhIEFuYWxpc2lzIEluZGVrcyBQZW1iYW5ndW5hbiBNYW51c2lhIiwidHlwZSI6ImFydGljbGUtam91cm5hbCIsInZvbHVtZSI6IjEifSwidXJpcyI6WyJodHRwOi8vd3d3Lm1lbmRlbGV5LmNvbS9kb2N1bWVudHMvP3V1aWQ9YjZmZGZkZDAtYzE3NS00Njc2LTk4MDEtYTYwYTgyYzIxY2I4IiwiaHR0cDovL3d3dy5tZW5kZWxleS5jb20vZG9jdW1lbnRzLz91dWlkPTZjMjQxZjY3LTY2NzktNDdkNS04YTBmLTBhMTgxODMyMTY0OSJdLCJpc1RlbXBvcmFyeSI6ZmFsc2UsImxlZ2FjeURlc2t0b3BJZCI6ImI2ZmRmZGQwLWMxNzUtNDY3Ni05ODAxLWE2MGE4MmMyMWNiO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BbHZpYW5pIGV0IGFsLiwgMjAyMWE7IFJhdG5hc2FyaSBldCBhbC4sIDIwMjNiOyBTYXRyaSBZYW5pLCAyMDIwYSkiLCJpc01hbnVhbGx5T3ZlcnJpZGRlbiI6ZmFsc2UsIm1hbnVhbE92ZXJyaWRlVGV4dCI6IiJ9fQ==&quot;},{&quot;citationID&quot;:&quot;MENDELEY_CITATION_8fdc25e6-0cc6-452f-bb32-ecf3592493e9&quot;,&quot;citationItems&quot;:[{&quot;id&quot;:&quot;6ea89215-c179-596b-a306-56743ad7ec8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6ea89215-c179-596b-a306-56743ad7ec8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1ec7af9b-396f-4bb7-b2ef-56d52419e602&quot;,&quot;http://www.mendeley.com/documents/?uuid=82442cdc-1c7d-4c36-b1f0-99c9fc02d82d&quot;],&quot;isTemporary&quot;:false,&quot;legacyDesktopId&quot;:&quot;1ec7af9b-396f-4bb7-b2ef-56d52419e602&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http://www.mendeley.com/documents/?uuid=17f7d21e-d24f-41ba-aaf9-7268af452242&quot;],&quot;isTemporary&quot;:false,&quot;legacyDesktopId&quot;:&quot;36550a1d-fddb-4cbf-a39f-dca7c2e1d9f7&quot;},{&quot;id&quot;:&quot;73ddf343-b4bc-564a-8c33-6e0e03b2e93c&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73ddf343-b4bc-564a-8c33-6e0e03b2e93c&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6c241f67-6679-47d5-8a0f-0a1818321649&quot;,&quot;http://www.mendeley.com/documents/?uuid=b6fdfdd0-c175-4676-9801-a60a82c21cb8&quot;,&quot;http://www.mendeley.com/documents/?uuid=a3caa8c8-17a2-4b68-a54e-cb59a0e2bf1f&quot;],&quot;isTemporary&quot;:false,&quot;legacyDesktopId&quot;:&quot;6c241f67-6679-47d5-8a0f-0a1818321649&quot;}],&quot;properties&quot;:{&quot;noteIndex&quot;:0},&quot;isEdited&quot;:false,&quot;manualOverride&quot;:{&quot;citeprocText&quot;:&quot;(Alviani et al., 2021b; Ratnasari et al., 2023b; Satri Yani, 2020b)&quot;,&quot;isManuallyOverridden&quot;:false,&quot;manualOverrideText&quot;:&quot;&quot;},&quot;citationTag&quot;:&quot;MENDELEY_CITATION_v3_eyJjaXRhdGlvbklEIjoiTUVOREVMRVlfQ0lUQVRJT05fOGZkYzI1ZTYtMGNjNi00NTJmLWJiMzItZWNmMzU5MjQ5M2U5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E3ZjdkMjFlLWQyNGYtNDFiYS1hYWY5LTcyNjhhZjQ1MjI0Mi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YTNjYWE4YzgtMTdhMi00YjY4LWE1NGUtY2I1OWEwZTJiZjFm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quot;},{&quot;citationID&quot;:&quot;MENDELEY_CITATION_95cda86a-8f7f-4a8c-a08c-7bc20082ea8d&quot;,&quot;citationItems&quot;:[{&quot;id&quot;:&quot;6ea89215-c179-596b-a306-56743ad7ec8d&quot;,&quot;itemData&quot;:{&quot;ISBN&quot;:&quot;1251006011111&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atri Yani&quot;,&quot;given&quot;:&quot;Rifki Khoirudin&quot;,&quot;non-dropping-particle&quot;:&quot;&quot;,&quot;parse-names&quot;:false,&quot;suffix&quot;:&quot;&quot;}],&quot;container-title&quot;:&quot;Jurnal Optimum&quot;,&quot;id&quot;:&quot;6ea89215-c179-596b-a306-56743ad7ec8d&quot;,&quot;issued&quot;:{&quot;date-parts&quot;:[[&quot;2020&quot;]]},&quot;page&quot;:&quot;103-111&quot;,&quot;title&quot;:&quot;ANALISIS FAKTOR YANG MEMPENGAUHI KINERJA KEUANGAN DAERAH KABUPATEN/KOTA DI JAWA BARAT&quot;,&quot;type&quot;:&quot;article-journal&quot;,&quot;volume&quot;:&quot;10&quot;},&quot;uris&quot;:[&quot;http://www.mendeley.com/documents/?uuid=1ec7af9b-396f-4bb7-b2ef-56d52419e602&quot;,&quot;http://www.mendeley.com/documents/?uuid=82442cdc-1c7d-4c36-b1f0-99c9fc02d82d&quot;],&quot;isTemporary&quot;:false,&quot;legacyDesktopId&quot;:&quot;1ec7af9b-396f-4bb7-b2ef-56d52419e602&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http://www.mendeley.com/documents/?uuid=0119bcf0-df2e-4972-91df-7d9578c02f79&quot;],&quot;isTemporary&quot;:false,&quot;legacyDesktopId&quot;:&quot;36550a1d-fddb-4cbf-a39f-dca7c2e1d9f7&quot;},{&quot;id&quot;:&quot;73ddf343-b4bc-564a-8c33-6e0e03b2e93c&quot;,&quot;itemData&quot;:{&quot;DOI&quot;:&quot;10.29313/jrm.v1i2.373&quot;,&quot;abstract&quot;:&quot;Abstract. Human development index is important component to measure the success level in effort to improve the human life quality. This index has three dimensions, they are called the dimensions of health, the dimensions of education, and the dimensions of decent living standards. The health dimension is measured by using life expectancy. The education dimension is measured by using the expected length of schooling and the average length of schooling. Meanwhile, the standard of living is measured using real per capita expenditure in rupiah. This study aims to find the cause that affects the human development index, and the best model is using panel data as a regression method. The results shown that the human development index is influenced by life expectancy, long school expectations, average length of schooling and per capita expenditure. The model used in this study is named fixed effect model with a coefficient of determination of 99.99%, which means that this model is good enough to be used.\r Abstrak. Indeks pembangunan manusia yaitu salah satu komponen penting untuk mengukur tingkat keberhasilan dalam upaya meningkatkan kualitas hidup manusia. Indeks pembangunan manusia dibangun dengan tiga dimensi yaitu dimensi kesehatan, dimensi pendidikan serta dimensi standar layak hidup. Dimensi kesehatan diukur menggunakan angka harapan hidup. Dimensi pendidikan diukur menggunakan harapan lama sekolah dan rata-rata lama sekolah. Sedangkan dimensi standar layak hidup diukur menggunakan pengeluaran per kapita riil dalam rupiah. Penelitian ini bertujuan untuk mencari faktor yang mempengaruhi indeks pembangunan manusia dan model yang terbaik menggunakan metode regresi data panel. Hasil yang diperoleh yaitu indeks pembangunan manusia dipengaruhi oleh angka harapan hidup, harapan lama sekolah, rata-rata lama sekolah dan pengeluaran per kapita. Model yang digunakan pada penelitian ini yaitu fixed effect model dengan nilai koefisien determinasinya sebesar 99,99% yang berarti model ini baik di gunakan.&quot;,&quot;author&quot;:[{&quot;dropping-particle&quot;:&quot;&quot;,&quot;family&quot;:&quot;Alviani&quot;,&quot;given&quot;:&quot;Limah Olivia&quot;,&quot;non-dropping-particle&quot;:&quot;&quot;,&quot;parse-names&quot;:false,&quot;suffix&quot;:&quot;&quot;},{&quot;dropping-particle&quot;:&quot;&quot;,&quot;family&quot;:&quot;Kurniati&quot;,&quot;given&quot;:&quot;Eti&quot;,&quot;non-dropping-particle&quot;:&quot;&quot;,&quot;parse-names&quot;:false,&quot;suffix&quot;:&quot;&quot;},{&quot;dropping-particle&quot;:&quot;&quot;,&quot;family&quot;:&quot;Badruzzaman&quot;,&quot;given&quot;:&quot;Farid Hirji&quot;,&quot;non-dropping-particle&quot;:&quot;&quot;,&quot;parse-names&quot;:false,&quot;suffix&quot;:&quot;&quot;}],&quot;container-title&quot;:&quot;Jurnal Riset Matematika&quot;,&quot;id&quot;:&quot;73ddf343-b4bc-564a-8c33-6e0e03b2e93c&quot;,&quot;issue&quot;:&quot;2&quot;,&quot;issued&quot;:{&quot;date-parts&quot;:[[&quot;2021&quot;]]},&quot;page&quot;:&quot;99-108&quot;,&quot;title&quot;:&quot;Penggunaan Regresi Data Panel pada Analisis Indeks Pembangunan Manusia&quot;,&quot;type&quot;:&quot;article-journal&quot;,&quot;volume&quot;:&quot;1&quot;},&quot;uris&quot;:[&quot;http://www.mendeley.com/documents/?uuid=6c241f67-6679-47d5-8a0f-0a1818321649&quot;,&quot;http://www.mendeley.com/documents/?uuid=b6fdfdd0-c175-4676-9801-a60a82c21cb8&quot;,&quot;http://www.mendeley.com/documents/?uuid=0e14b86e-2ec5-4d67-8068-77e0a30dfc6a&quot;],&quot;isTemporary&quot;:false,&quot;legacyDesktopId&quot;:&quot;6c241f67-6679-47d5-8a0f-0a1818321649&quot;}],&quot;properties&quot;:{&quot;noteIndex&quot;:0},&quot;isEdited&quot;:false,&quot;manualOverride&quot;:{&quot;citeprocText&quot;:&quot;(Alviani et al., 2021b; Ratnasari et al., 2023b; Satri Yani, 2020b)&quot;,&quot;isManuallyOverridden&quot;:false,&quot;manualOverrideText&quot;:&quot;&quot;},&quot;citationTag&quot;:&quot;MENDELEY_CITATION_v3_eyJjaXRhdGlvbklEIjoiTUVOREVMRVlfQ0lUQVRJT05fOTVjZGE4NmEtOGY3Zi00YThjLWEwOGMtN2JjMjAwODJlYThkIiwiY2l0YXRpb25JdGVtcyI6W3siaWQiOiI2ZWE4OTIxNS1jMTc5LTU5NmItYTMwNi01Njc0M2FkN2VjOGQiLCJpdGVtRGF0YSI6eyJJU0JOIjoiMTI1MTAwNjAxMTExM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lNhdHJpIFlhbmkiLCJnaXZlbiI6IlJpZmtpIEtob2lydWRpbiIsIm5vbi1kcm9wcGluZy1wYXJ0aWNsZSI6IiIsInBhcnNlLW5hbWVzIjpmYWxzZSwic3VmZml4IjoiIn1dLCJjb250YWluZXItdGl0bGUiOiJKdXJuYWwgT3B0aW11bSIsImlkIjoiNmVhODkyMTUtYzE3OS01OTZiLWEzMDYtNTY3NDNhZDdlYzhkIiwiaXNzdWVkIjp7ImRhdGUtcGFydHMiOltbIjIwMjAiXV19LCJwYWdlIjoiMTAzLTExMSIsInRpdGxlIjoiQU5BTElTSVMgRkFLVE9SIFlBTkcgTUVNUEVOR0FVSEkgS0lORVJKQSBLRVVBTkdBTiBEQUVSQUggS0FCVVBBVEVOL0tPVEEgREkgSkFXQSBCQVJBVCIsInR5cGUiOiJhcnRpY2xlLWpvdXJuYWwiLCJ2b2x1bWUiOiIxMCJ9LCJ1cmlzIjpbImh0dHA6Ly93d3cubWVuZGVsZXkuY29tL2RvY3VtZW50cy8/dXVpZD0xZWM3YWY5Yi0zOTZmLTRiYjctYjJlZi01NmQ1MjQxOWU2MDIiLCJodHRwOi8vd3d3Lm1lbmRlbGV5LmNvbS9kb2N1bWVudHMvP3V1aWQ9ODI0NDJjZGMtMWM3ZC00YzM2LWIxZjAtOTljOWZjMDJkODJkIl0sImlzVGVtcG9yYXJ5IjpmYWxzZSwibGVnYWN5RGVza3RvcElkIjoiMWVjN2FmOWItMzk2Zi00YmI3LWIyZWYtNTZkNTI0MTllNjAyIn0seyJpZCI6ImQ5MDI0Y2EzLTRhMGYtNTkwMS1iMTRhLTNhZGY5MGIzZjQ5MiIsIml0ZW1EYXRhIjp7IkRPSSI6IjEwLjEwMTYvai5tZXguMjAyMy4xMDIzNzkiLCJJU1NOIjoiMjIxNTAxNjEiLCJhYnN0cmFjdCI6IlRoZSBNaWRkbGUtSW5jb21lIFRyYXAgKE1JVCkgcmVmZXJzIHRvIHRoZSBzaXR1YXRpb24gaW4gd2hpY2ggYSBjb3VudHJ5J3MgcGVyIGNhcGl0YSBpbmNvbWUgY2FuIHJlYWNoIG1pZGRsZS1jbGFzcyBsZXZlbHMgYnV0IHJlbWFpbnMgdGhlcmUgZm9yIHllYXJzLCBtYWtpbmcgaXQgZGlmZmljdWx0IHRvIG1vdmUgdXAgdG8gYSBoaWdoZXIgaW5jb21lIGxldmVsLiBJbmRvbmVzaWEgd2FzIGRlY2xhcmVkIHRyYXBwZWQgaW4gTUlUIGluIDIwMTQsIGFuZCBpbiAyMDE5LCBpdCB3YXMgYWRkZWQgdG8gdGhlIGdyb3VwIG9mIHVwcGVyLW1pZGRsZS1pbmNvbWUgKFVNKSBjb3VudHJpZXMuIEhvd2V2ZXIsIGR1ZSB0byBDT1ZJRC0xOSwgaXQgcmV0dXJuZWQgdG8gdGhlIGxvd2VyLW1pZGRsZSBpbmNvbWUgKFVNKSBncm91cCBpbiAyMDIwLiBQcmV2aW91cyBzdHVkaWVzIGluc3BpcmVkIHRvIHNlZSB0aGUgZXhpc3RlbmNlIG9mIHByb3ZpbmNlcyBpbiBNSVQgSW5kb25lc2lhLCBzbyBhbiBNSVQgYW5hbHlzaXMgd2FzIGNhcnJpZWQgb3V0IGZvciBlYWNoIHByb3ZpbmNlLiBUaGUgYW5hbHlzaXMgYWltcyB0byBkZXRlcm1pbmUgdGhlIGNoYXJhY3RlcmlzdGljcyBvZiBNSVQgaW4gSW5kb25lc2lhIGFuZCB0aGUgZmFjdG9ycyB0aGF0IGluZmx1ZW5jZSBpdCBhbmQgb2J0YWluIGEgcGFuZWwgZGF0YSByZWdyZXNzaW9uIG1vZGVsIGZvcm1lZCBmcm9tIE1JVCBtb2RlbGluZy4gQW5hbHlzaXMgdXNpbmcgcGFuZWwgZGF0YSByZWdyZXNzaW9uIG1ldGhvZC4gVGhlIHBhbmVsIGRhdGEgcmVncmVzc2lvbiBtb2RlbCB3YXMgb2J0YWluZWQgYmFzZWQgb24gcGFuZWwgZGF0YSwgbmFtZWx5IGRhdGEgY29uc2lzdGluZyBvZiBhIGNvbWJpbmF0aW9uIG9mIGNyb3NzLXNlY3Rpb24gYW5kIHRpbWUgc2VyaWVzIGRhdGEuIFRoZSBkYXRhIHVzZWQgaXMgR1JEUCBwZXIgY2FwaXRhIGZvciBlYWNoIHByb3ZpbmNlIGluIDIwMTAg4oCTIDIwMjAgcHVibGlzaGVkIGJ5IHRoZSBDZW50cmFsIEJ1cmVhdSBvZiBTdGF0aXN0aWNzIChCUFMpLiBHUkRQIHBlciBjYXBpdGEgZGF0YSBpcyB1c2VkIGFzIGFuIGFwcHJvYWNoIHRvIGNhbGN1bGF0aW5nIHRoZSBNSVQgaW5kZXguIFRoZSByZXN1bHRzIG9mIHRoZSBzdHVkeSwgb2J0YWluZWQgdGhyZWUgdmFyaWFibGVzIHRoYXQgaGF2ZSBhIHNpZ25pZmljYW50IGVmZmVjdCBvbiBNSVQsIG5hbWVseSBMaWZlIEV4cGVjdGFuY3ksIEdyb3NzIFBhcnRpY2lwYXRpb24gUmF0ZSwgYW5kIEdyb3NzIEZpeGVkIENhcGl0YWwgSW5jcmVhc2Ugd2l0aCBhbiBhY2N1cmFjeSBtb2RlbCBvZiA5Ny42NSAlLiIsImF1dGhvciI6W3siZHJvcHBpbmctcGFydGljbGUiOiIiLCJmYW1pbHkiOiJSYXRuYXNhcmkiLCJnaXZlbiI6IlZpdGEiLCJub24tZHJvcHBpbmctcGFydGljbGUiOiIiLCJwYXJzZS1uYW1lcyI6ZmFsc2UsInN1ZmZpeCI6IiJ9LHsiZHJvcHBpbmctcGFydGljbGUiOiIiLCJmYW1pbHkiOiJBdWRoYSIsImdpdmVuIjoiU2Fsc2FiaWxhIEhpZGF5YXR1bCIsIm5vbi1kcm9wcGluZy1wYXJ0aWNsZSI6IiIsInBhcnNlLW5hbWVzIjpmYWxzZSwic3VmZml4IjoiIn0seyJkcm9wcGluZy1wYXJ0aWNsZSI6IiIsImZhbWlseSI6IkRhbmkiLCJnaXZlbiI6IkFuZHJlYSBUcmkgUmlhbiIsIm5vbi1kcm9wcGluZy1wYXJ0aWNsZSI6IiIsInBhcnNlLW5hbWVzIjpmYWxzZSwic3VmZml4IjoiIn1dLCJjb250YWluZXItdGl0bGUiOiJNZXRob2RzWCIsImlkIjoiZDkwMjRjYTMtNGEwZi01OTAxLWIxNGEtM2FkZjkwYjNmNDkyIiwiaXNzdWUiOiJTZXB0ZW1iZXIiLCJpc3N1ZWQiOnsiZGF0ZS1wYXJ0cyI6W1siMjAyMyJdXX0sInBhZ2UiOiIxMDIzNzkiLCJwdWJsaXNoZXIiOiJFbHNldmllciBCLlYuIiwidGl0bGUiOiJTdGF0aXN0aWNhbCBtb2RlbGluZyB0byBhbmFseXplIGZhY3RvcnMgYWZmZWN0aW5nIHRoZSBtaWRkbGUtaW5jb21lIHRyYXAgaW4gSW5kb25lc2lhIHVzaW5nIHBhbmVsIGRhdGEgcmVncmVzc2lvbiIsInR5cGUiOiJhcnRpY2xlLWpvdXJuYWwiLCJ2b2x1bWUiOiIxMSJ9LCJ1cmlzIjpbImh0dHA6Ly93d3cubWVuZGVsZXkuY29tL2RvY3VtZW50cy8/dXVpZD0zNjU1MGExZC1mZGRiLTRjYmYtYTM5Zi1kY2E3YzJlMWQ5ZjciLCJodHRwOi8vd3d3Lm1lbmRlbGV5LmNvbS9kb2N1bWVudHMvP3V1aWQ9NzA0MjViN2UtNmUzOC00ZjBkLTg3YmQtZDBkNDQyYmQxNWE0IiwiaHR0cDovL3d3dy5tZW5kZWxleS5jb20vZG9jdW1lbnRzLz91dWlkPTAxMTliY2YwLWRmMmUtNDk3Mi05MWRmLTdkOTU3OGMwMmY3OSJdLCJpc1RlbXBvcmFyeSI6ZmFsc2UsImxlZ2FjeURlc2t0b3BJZCI6IjM2NTUwYTFkLWZkZGItNGNiZi1hMzlmLWRjYTdjMmUxZDlmNyJ9LHsiaWQiOiI3M2RkZjM0My1iNGJjLTU2NGEtOGMzMy02ZTBlMDNiMmU5M2MiLCJpdGVtRGF0YSI6eyJET0kiOiIxMC4yOTMxMy9qcm0udjFpMi4zNzMiLCJhYnN0cmFjdCI6IkFic3RyYWN0LiBIdW1hbiBkZXZlbG9wbWVudCBpbmRleCBpcyBpbXBvcnRhbnQgY29tcG9uZW50IHRvIG1lYXN1cmUgdGhlIHN1Y2Nlc3MgbGV2ZWwgaW4gZWZmb3J0IHRvIGltcHJvdmUgdGhlIGh1bWFuIGxpZmUgcXVhbGl0eS4gVGhpcyBpbmRleCBoYXMgdGhyZWUgZGltZW5zaW9ucywgdGhleSBhcmUgY2FsbGVkIHRoZSBkaW1lbnNpb25zIG9mIGhlYWx0aCwgdGhlIGRpbWVuc2lvbnMgb2YgZWR1Y2F0aW9uLCBhbmQgdGhlIGRpbWVuc2lvbnMgb2YgZGVjZW50IGxpdmluZyBzdGFuZGFyZHMuIFRoZSBoZWFsdGggZGltZW5zaW9uIGlzIG1lYXN1cmVkIGJ5IHVzaW5nIGxpZmUgZXhwZWN0YW5jeS4gVGhlIGVkdWNhdGlvbiBkaW1lbnNpb24gaXMgbWVhc3VyZWQgYnkgdXNpbmcgdGhlIGV4cGVjdGVkIGxlbmd0aCBvZiBzY2hvb2xpbmcgYW5kIHRoZSBhdmVyYWdlIGxlbmd0aCBvZiBzY2hvb2xpbmcuIE1lYW53aGlsZSwgdGhlIHN0YW5kYXJkIG9mIGxpdmluZyBpcyBtZWFzdXJlZCB1c2luZyByZWFsIHBlciBjYXBpdGEgZXhwZW5kaXR1cmUgaW4gcnVwaWFoLiBUaGlzIHN0dWR5IGFpbXMgdG8gZmluZCB0aGUgY2F1c2UgdGhhdCBhZmZlY3RzIHRoZSBodW1hbiBkZXZlbG9wbWVudCBpbmRleCwgYW5kIHRoZSBiZXN0IG1vZGVsIGlzIHVzaW5nIHBhbmVsIGRhdGEgYXMgYSByZWdyZXNzaW9uIG1ldGhvZC4gVGhlIHJlc3VsdHMgc2hvd24gdGhhdCB0aGUgaHVtYW4gZGV2ZWxvcG1lbnQgaW5kZXggaXMgaW5mbHVlbmNlZCBieSBsaWZlIGV4cGVjdGFuY3ksIGxvbmcgc2Nob29sIGV4cGVjdGF0aW9ucywgYXZlcmFnZSBsZW5ndGggb2Ygc2Nob29saW5nIGFuZCBwZXIgY2FwaXRhIGV4cGVuZGl0dXJlLiBUaGUgbW9kZWwgdXNlZCBpbiB0aGlzIHN0dWR5IGlzIG5hbWVkIGZpeGVkIGVmZmVjdCBtb2RlbCB3aXRoIGEgY29lZmZpY2llbnQgb2YgZGV0ZXJtaW5hdGlvbiBvZiA5OS45OSUsIHdoaWNoIG1lYW5zIHRoYXQgdGhpcyBtb2RlbCBpcyBnb29kIGVub3VnaCB0byBiZSB1c2VkLlxyIEFic3RyYWsuIEluZGVrcyBwZW1iYW5ndW5hbiBtYW51c2lhIHlhaXR1IHNhbGFoIHNhdHUga29tcG9uZW4gcGVudGluZyB1bnR1ayBtZW5ndWt1ciB0aW5na2F0IGtlYmVyaGFzaWxhbiBkYWxhbSB1cGF5YSBtZW5pbmdrYXRrYW4ga3VhbGl0YXMgaGlkdXAgbWFudXNpYS4gSW5kZWtzIHBlbWJhbmd1bmFuIG1hbnVzaWEgZGliYW5ndW4gZGVuZ2FuIHRpZ2EgZGltZW5zaSB5YWl0dSBkaW1lbnNpIGtlc2VoYXRhbiwgZGltZW5zaSBwZW5kaWRpa2FuIHNlcnRhIGRpbWVuc2kgc3RhbmRhciBsYXlhayBoaWR1cC4gRGltZW5zaSBrZXNlaGF0YW4gZGl1a3VyIG1lbmdndW5ha2FuIGFuZ2thIGhhcmFwYW4gaGlkdXAuIERpbWVuc2kgcGVuZGlkaWthbiBkaXVrdXIgbWVuZ2d1bmFrYW4gaGFyYXBhbiBsYW1hIHNla29sYWggZGFuIHJhdGEtcmF0YSBsYW1hIHNla29sYWguIFNlZGFuZ2thbiBkaW1lbnNpIHN0YW5kYXIgbGF5YWsgaGlkdXAgZGl1a3VyIG1lbmdndW5ha2FuIHBlbmdlbHVhcmFuIHBlciBrYXBpdGEgcmlpbCBkYWxhbSBydXBpYWguIFBlbmVsaXRpYW4gaW5pIGJlcnR1anVhbiB1bnR1ayBtZW5jYXJpIGZha3RvciB5YW5nIG1lbXBlbmdhcnVoaSBpbmRla3MgcGVtYmFuZ3VuYW4gbWFudXNpYSBkYW4gbW9kZWwgeWFuZyB0ZXJiYWlrIG1lbmdndW5ha2FuIG1ldG9kZSByZWdyZXNpIGRhdGEgcGFuZWwuIEhhc2lsIHlhbmcgZGlwZXJvbGVoIHlhaXR1IGluZGVrcyBwZW1iYW5ndW5hbiBtYW51c2lhIGRpcGVuZ2FydWhpIG9sZWggYW5na2EgaGFyYXBhbiBoaWR1cCwgaGFyYXBhbiBsYW1hIHNla29sYWgsIHJhdGEtcmF0YSBsYW1hIHNla29sYWggZGFuIHBlbmdlbHVhcmFuIHBlciBrYXBpdGEuIE1vZGVsIHlhbmcgZGlndW5ha2FuIHBhZGEgcGVuZWxpdGlhbiBpbmkgeWFpdHUgZml4ZWQgZWZmZWN0IG1vZGVsIGRlbmdhbiBuaWxhaSBrb2VmaXNpZW4gZGV0ZXJtaW5hc2lueWEgc2ViZXNhciA5OSw5OSUgeWFuZyBiZXJhcnRpIG1vZGVsIGluaSBiYWlrIGRpIGd1bmFrYW4uIiwiYXV0aG9yIjpbeyJkcm9wcGluZy1wYXJ0aWNsZSI6IiIsImZhbWlseSI6IkFsdmlhbmkiLCJnaXZlbiI6IkxpbWFoIE9saXZpYSIsIm5vbi1kcm9wcGluZy1wYXJ0aWNsZSI6IiIsInBhcnNlLW5hbWVzIjpmYWxzZSwic3VmZml4IjoiIn0seyJkcm9wcGluZy1wYXJ0aWNsZSI6IiIsImZhbWlseSI6Ikt1cm5pYXRpIiwiZ2l2ZW4iOiJFdGkiLCJub24tZHJvcHBpbmctcGFydGljbGUiOiIiLCJwYXJzZS1uYW1lcyI6ZmFsc2UsInN1ZmZpeCI6IiJ9LHsiZHJvcHBpbmctcGFydGljbGUiOiIiLCJmYW1pbHkiOiJCYWRydXp6YW1hbiIsImdpdmVuIjoiRmFyaWQgSGlyamkiLCJub24tZHJvcHBpbmctcGFydGljbGUiOiIiLCJwYXJzZS1uYW1lcyI6ZmFsc2UsInN1ZmZpeCI6IiJ9XSwiY29udGFpbmVyLXRpdGxlIjoiSnVybmFsIFJpc2V0IE1hdGVtYXRpa2EiLCJpZCI6IjczZGRmMzQzLWI0YmMtNTY0YS04YzMzLTZlMGUwM2IyZTkzYyIsImlzc3VlIjoiMiIsImlzc3VlZCI6eyJkYXRlLXBhcnRzIjpbWyIyMDIxIl1dfSwicGFnZSI6Ijk5LTEwOCIsInRpdGxlIjoiUGVuZ2d1bmFhbiBSZWdyZXNpIERhdGEgUGFuZWwgcGFkYSBBbmFsaXNpcyBJbmRla3MgUGVtYmFuZ3VuYW4gTWFudXNpYSIsInR5cGUiOiJhcnRpY2xlLWpvdXJuYWwiLCJ2b2x1bWUiOiIxIn0sInVyaXMiOlsiaHR0cDovL3d3dy5tZW5kZWxleS5jb20vZG9jdW1lbnRzLz91dWlkPTZjMjQxZjY3LTY2NzktNDdkNS04YTBmLTBhMTgxODMyMTY0OSIsImh0dHA6Ly93d3cubWVuZGVsZXkuY29tL2RvY3VtZW50cy8/dXVpZD1iNmZkZmRkMC1jMTc1LTQ2NzYtOTgwMS1hNjBhODJjMjFjYjgiLCJodHRwOi8vd3d3Lm1lbmRlbGV5LmNvbS9kb2N1bWVudHMvP3V1aWQ9MGUxNGI4NmUtMmVjNS00ZDY3LTgwNjgtNzdlMGEzMGRmYzZhIl0sImlzVGVtcG9yYXJ5IjpmYWxzZSwibGVnYWN5RGVza3RvcElkIjoiNmMyNDFmNjctNjY3OS00N2Q1LThhMGYtMGExODE4MzIxNjQ5In1dLCJwcm9wZXJ0aWVzIjp7Im5vdGVJbmRleCI6MH0sImlzRWRpdGVkIjpmYWxzZSwibWFudWFsT3ZlcnJpZGUiOnsiY2l0ZXByb2NUZXh0IjoiKEFsdmlhbmkgZXQgYWwuLCAyMDIxYjsgUmF0bmFzYXJpIGV0IGFsLiwgMjAyM2I7IFNhdHJpIFlhbmksIDIwMjBiKSIsImlzTWFudWFsbHlPdmVycmlkZGVuIjpmYWxzZSwibWFudWFsT3ZlcnJpZGVUZXh0IjoiIn19&quot;},{&quot;citationID&quot;:&quot;MENDELEY_CITATION_82284b42-cb9f-465c-8049-0e40bee9540f&quot;,&quot;citationItems&quot;:[{&quot;id&quot;:&quot;16b26c14-8cda-503c-bcbf-ab2630bda6d3&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16b26c14-8cda-503c-bcbf-ab2630bda6d3&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2a80a750-3b87-4473-b4c3-76eca9a61bd4&quot;,&quot;http://www.mendeley.com/documents/?uuid=af59d20a-9599-404e-8009-32297dddd305&quot;],&quot;isTemporary&quot;:false,&quot;legacyDesktopId&quot;:&quot;2a80a750-3b87-4473-b4c3-76eca9a61bd4&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properties&quot;:{&quot;noteIndex&quot;:0},&quot;isEdited&quot;:false,&quot;manualOverride&quot;:{&quot;citeprocText&quot;:&quot;(Bertiani et al., 2024a; Ratnasari et al., 2023b)&quot;,&quot;isManuallyOverridden&quot;:false,&quot;manualOverrideText&quot;:&quot;&quot;},&quot;citationTag&quot;:&quot;MENDELEY_CITATION_v3_eyJjaXRhdGlvbklEIjoiTUVOREVMRVlfQ0lUQVRJT05fODIyODRiNDItY2I5Zi00NjVjLTgwNDktMGU0MGJlZTk1NDBmIiwiY2l0YXRpb25JdGVtcyI6W3siaWQiOiIxNmIyNmMxNC04Y2RhLTUwM2MtYmNiZi1hYjI2MzBiZGE2ZDM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MTZiMjZjMTQtOGNkYS01MDNjLWJjYmYtYWIyNjMwYmRhNmQz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MmE4MGE3NTAtM2I4Ny00NDczLWI0YzMtNzZlY2E5YTYxYmQ0IiwiaHR0cDovL3d3dy5tZW5kZWxleS5jb20vZG9jdW1lbnRzLz91dWlkPWFmNTlkMjBhLTk1OTktNDA0ZS04MDA5LTMyMjk3ZGRkZDMwNSJdLCJpc1RlbXBvcmFyeSI6ZmFsc2UsImxlZ2FjeURlc2t0b3BJZCI6IjJhODBhNzUwLTNiODctNDQ3My1iNGMzLTc2ZWNhOWE2MWJkNCJ9LH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XSwicHJvcGVydGllcyI6eyJub3RlSW5kZXgiOjB9LCJpc0VkaXRlZCI6ZmFsc2UsIm1hbnVhbE92ZXJyaWRlIjp7ImNpdGVwcm9jVGV4dCI6IihCZXJ0aWFuaSBldCBhbC4sIDIwMjRhOyBSYXRuYXNhcmkgZXQgYWwuLCAyMDIzYikiLCJpc01hbnVhbGx5T3ZlcnJpZGRlbiI6ZmFsc2UsIm1hbnVhbE92ZXJyaWRlVGV4dCI6IiJ9fQ==&quot;},{&quot;citationID&quot;:&quot;MENDELEY_CITATION_b4a69c4d-d9e3-42b8-b88c-e04f6afc7107&quot;,&quot;citationItems&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id&quot;:&quot;ee290ee6-09ec-50dd-9fcd-115c09d88249&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ee290ee6-09ec-50dd-9fcd-115c09d88249&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af59d20a-9599-404e-8009-32297dddd305&quot;,&quot;http://www.mendeley.com/documents/?uuid=2a80a750-3b87-4473-b4c3-76eca9a61bd4&quot;,&quot;http://www.mendeley.com/documents/?uuid=29150f19-1fef-4668-953c-23876719739d&quot;],&quot;isTemporary&quot;:false,&quot;legacyDesktopId&quot;:&quot;af59d20a-9599-404e-8009-32297dddd305&quot;}],&quot;properties&quot;:{&quot;noteIndex&quot;:0},&quot;isEdited&quot;:false,&quot;manualOverride&quot;:{&quot;citeprocText&quot;:&quot;(Bertiani et al., 2024b; Ratnasari et al., 2023b)&quot;,&quot;isManuallyOverridden&quot;:false,&quot;manualOverrideText&quot;:&quot;&quot;},&quot;citationTag&quot;:&quot;MENDELEY_CITATION_v3_eyJjaXRhdGlvbklEIjoiTUVOREVMRVlfQ0lUQVRJT05fYjRhNjljNGQtZDllMy00MmI4LWI4OGMtZTA0ZjZhZmM3MTA3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0yOTE1MGYxOS0xZmVmLTQ2NjgtOTUzYy0yMzg3NjcxOTczOWQ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quot;},{&quot;citationID&quot;:&quot;MENDELEY_CITATION_629e91b5-085d-4061-af3f-4eb9881828bd&quot;,&quot;citationItems&quot;:[{&quot;id&quot;:&quot;d9024ca3-4a0f-5901-b14a-3adf90b3f492&quot;,&quot;itemData&quot;:{&quot;DOI&quot;:&quot;10.1016/j.mex.2023.102379&quot;,&quot;ISSN&quot;:&quot;22150161&quot;,&quot;abstract&quot;:&quot;The Middle-Income Trap (MIT) refers to the situation in which a country's per capita income can reach middle-class levels but remains there for years, making it difficult to move up to a higher income level. Indonesia was declared trapped in MIT in 2014, and in 2019, it was added to the group of upper-middle-income (UM) countries. However, due to COVID-19, it returned to the lower-middle income (UM) group in 2020. Previous studies inspired to see the existence of provinces in MIT Indonesia, so an MIT analysis was carried out for each province. The analysis aims to determine the characteristics of MIT in Indonesia and the factors that influence it and obtain a panel data regression model formed from MIT modeling. Analysis using panel data regression method. The panel data regression model was obtained based on panel data, namely data consisting of a combination of cross-section and time series data. The data used is GRDP per capita for each province in 2010 – 2020 published by the Central Bureau of Statistics (BPS). GRDP per capita data is used as an approach to calculating the MIT index. The results of the study, obtained three variables that have a significant effect on MIT, namely Life Expectancy, Gross Participation Rate, and Gross Fixed Capital Increase with an accuracy model of 97.65 %.&quot;,&quot;author&quot;:[{&quot;dropping-particle&quot;:&quot;&quot;,&quot;family&quot;:&quot;Ratnasari&quot;,&quot;given&quot;:&quot;Vita&quot;,&quot;non-dropping-particle&quot;:&quot;&quot;,&quot;parse-names&quot;:false,&quot;suffix&quot;:&quot;&quot;},{&quot;dropping-particle&quot;:&quot;&quot;,&quot;family&quot;:&quot;Audha&quot;,&quot;given&quot;:&quot;Salsabila Hidayatul&quot;,&quot;non-dropping-particle&quot;:&quot;&quot;,&quot;parse-names&quot;:false,&quot;suffix&quot;:&quot;&quot;},{&quot;dropping-particle&quot;:&quot;&quot;,&quot;family&quot;:&quot;Dani&quot;,&quot;given&quot;:&quot;Andrea Tri Rian&quot;,&quot;non-dropping-particle&quot;:&quot;&quot;,&quot;parse-names&quot;:false,&quot;suffix&quot;:&quot;&quot;}],&quot;container-title&quot;:&quot;MethodsX&quot;,&quot;id&quot;:&quot;d9024ca3-4a0f-5901-b14a-3adf90b3f492&quot;,&quot;issue&quot;:&quot;September&quot;,&quot;issued&quot;:{&quot;date-parts&quot;:[[&quot;2023&quot;]]},&quot;page&quot;:&quot;102379&quot;,&quot;publisher&quot;:&quot;Elsevier B.V.&quot;,&quot;title&quot;:&quot;Statistical modeling to analyze factors affecting the middle-income trap in Indonesia using panel data regression&quot;,&quot;type&quot;:&quot;article-journal&quot;,&quot;volume&quot;:&quot;11&quot;},&quot;uris&quot;:[&quot;http://www.mendeley.com/documents/?uuid=36550a1d-fddb-4cbf-a39f-dca7c2e1d9f7&quot;,&quot;http://www.mendeley.com/documents/?uuid=70425b7e-6e38-4f0d-87bd-d0d442bd15a4&quot;],&quot;isTemporary&quot;:false,&quot;legacyDesktopId&quot;:&quot;36550a1d-fddb-4cbf-a39f-dca7c2e1d9f7&quot;},{&quot;id&quot;:&quot;ee290ee6-09ec-50dd-9fcd-115c09d88249&quot;,&quot;itemData&quot;:{&quot;author&quot;:[{&quot;dropping-particle&quot;:&quot;&quot;,&quot;family&quot;:&quot;Bertiani&quot;,&quot;given&quot;:&quot;Marsela Dian&quot;,&quot;non-dropping-particle&quot;:&quot;&quot;,&quot;parse-names&quot;:false,&quot;suffix&quot;:&quot;&quot;},{&quot;dropping-particle&quot;:&quot;&quot;,&quot;family&quot;:&quot;Debataraja&quot;,&quot;given&quot;:&quot;Naomi Nessyana&quot;,&quot;non-dropping-particle&quot;:&quot;&quot;,&quot;parse-names&quot;:false,&quot;suffix&quot;:&quot;&quot;},{&quot;dropping-particle&quot;:&quot;&quot;,&quot;family&quot;:&quot;Imro'ah&quot;,&quot;given&quot;:&quot;Nurfitri&quot;,&quot;non-dropping-particle&quot;:&quot;&quot;,&quot;parse-names&quot;:false,&quot;suffix&quot;:&quot;&quot;}],&quot;container-title&quot;:&quot;Buletin Ilmiah Math. Stat. dan Terapannya (Bimaster)&quot;,&quot;id&quot;:&quot;ee290ee6-09ec-50dd-9fcd-115c09d88249&quot;,&quot;issue&quot;:&quot;1&quot;,&quot;issued&quot;:{&quot;date-parts&quot;:[[&quot;2024&quot;]]},&quot;page&quot;:&quot;1-8&quot;,&quot;title&quot;:&quot;Penerapan Model Regresi Unbalanced Panels Dengan Metode Feasible Generalized Least Square (Fgls)&quot;,&quot;type&quot;:&quot;article-journal&quot;,&quot;volume&quot;:&quot;13&quot;},&quot;uris&quot;:[&quot;http://www.mendeley.com/documents/?uuid=af59d20a-9599-404e-8009-32297dddd305&quot;,&quot;http://www.mendeley.com/documents/?uuid=2a80a750-3b87-4473-b4c3-76eca9a61bd4&quot;,&quot;http://www.mendeley.com/documents/?uuid=ae6301e6-45bd-4a36-a46b-e4bc89f1215b&quot;],&quot;isTemporary&quot;:false,&quot;legacyDesktopId&quot;:&quot;af59d20a-9599-404e-8009-32297dddd305&quot;}],&quot;properties&quot;:{&quot;noteIndex&quot;:0},&quot;isEdited&quot;:false,&quot;manualOverride&quot;:{&quot;citeprocText&quot;:&quot;(Bertiani et al., 2024b; Ratnasari et al., 2023b)&quot;,&quot;isManuallyOverridden&quot;:false,&quot;manualOverrideText&quot;:&quot;&quot;},&quot;citationTag&quot;:&quot;MENDELEY_CITATION_v3_eyJjaXRhdGlvbklEIjoiTUVOREVMRVlfQ0lUQVRJT05fNjI5ZTkxYjUtMDg1ZC00MDYxLWFmM2YtNGViOTg4MTgyOGJkIiwiY2l0YXRpb25JdGVtcyI6W3siaWQiOiJkOTAyNGNhMy00YTBmLTU5MDEtYjE0YS0zYWRmOTBiM2Y0OTIiLCJpdGVtRGF0YSI6eyJET0kiOiIxMC4xMDE2L2oubWV4LjIwMjMuMTAyMzc5IiwiSVNTTiI6IjIyMTUwMTYxIiwiYWJzdHJhY3QiOiJUaGUgTWlkZGxlLUluY29tZSBUcmFwIChNSVQpIHJlZmVycyB0byB0aGUgc2l0dWF0aW9uIGluIHdoaWNoIGEgY291bnRyeSdzIHBlciBjYXBpdGEgaW5jb21lIGNhbiByZWFjaCBtaWRkbGUtY2xhc3MgbGV2ZWxzIGJ1dCByZW1haW5zIHRoZXJlIGZvciB5ZWFycywgbWFraW5nIGl0IGRpZmZpY3VsdCB0byBtb3ZlIHVwIHRvIGEgaGlnaGVyIGluY29tZSBsZXZlbC4gSW5kb25lc2lhIHdhcyBkZWNsYXJlZCB0cmFwcGVkIGluIE1JVCBpbiAyMDE0LCBhbmQgaW4gMjAxOSwgaXQgd2FzIGFkZGVkIHRvIHRoZSBncm91cCBvZiB1cHBlci1taWRkbGUtaW5jb21lIChVTSkgY291bnRyaWVzLiBIb3dldmVyLCBkdWUgdG8gQ09WSUQtMTksIGl0IHJldHVybmVkIHRvIHRoZSBsb3dlci1taWRkbGUgaW5jb21lIChVTSkgZ3JvdXAgaW4gMjAyMC4gUHJldmlvdXMgc3R1ZGllcyBpbnNwaXJlZCB0byBzZWUgdGhlIGV4aXN0ZW5jZSBvZiBwcm92aW5jZXMgaW4gTUlUIEluZG9uZXNpYSwgc28gYW4gTUlUIGFuYWx5c2lzIHdhcyBjYXJyaWVkIG91dCBmb3IgZWFjaCBwcm92aW5jZS4gVGhlIGFuYWx5c2lzIGFpbXMgdG8gZGV0ZXJtaW5lIHRoZSBjaGFyYWN0ZXJpc3RpY3Mgb2YgTUlUIGluIEluZG9uZXNpYSBhbmQgdGhlIGZhY3RvcnMgdGhhdCBpbmZsdWVuY2UgaXQgYW5kIG9idGFpbiBhIHBhbmVsIGRhdGEgcmVncmVzc2lvbiBtb2RlbCBmb3JtZWQgZnJvbSBNSVQgbW9kZWxpbmcuIEFuYWx5c2lzIHVzaW5nIHBhbmVsIGRhdGEgcmVncmVzc2lvbiBtZXRob2QuIFRoZSBwYW5lbCBkYXRhIHJlZ3Jlc3Npb24gbW9kZWwgd2FzIG9idGFpbmVkIGJhc2VkIG9uIHBhbmVsIGRhdGEsIG5hbWVseSBkYXRhIGNvbnNpc3Rpbmcgb2YgYSBjb21iaW5hdGlvbiBvZiBjcm9zcy1zZWN0aW9uIGFuZCB0aW1lIHNlcmllcyBkYXRhLiBUaGUgZGF0YSB1c2VkIGlzIEdSRFAgcGVyIGNhcGl0YSBmb3IgZWFjaCBwcm92aW5jZSBpbiAyMDEwIOKAkyAyMDIwIHB1Ymxpc2hlZCBieSB0aGUgQ2VudHJhbCBCdXJlYXUgb2YgU3RhdGlzdGljcyAoQlBTKS4gR1JEUCBwZXIgY2FwaXRhIGRhdGEgaXMgdXNlZCBhcyBhbiBhcHByb2FjaCB0byBjYWxjdWxhdGluZyB0aGUgTUlUIGluZGV4LiBUaGUgcmVzdWx0cyBvZiB0aGUgc3R1ZHksIG9idGFpbmVkIHRocmVlIHZhcmlhYmxlcyB0aGF0IGhhdmUgYSBzaWduaWZpY2FudCBlZmZlY3Qgb24gTUlULCBuYW1lbHkgTGlmZSBFeHBlY3RhbmN5LCBHcm9zcyBQYXJ0aWNpcGF0aW9uIFJhdGUsIGFuZCBHcm9zcyBGaXhlZCBDYXBpdGFsIEluY3JlYXNlIHdpdGggYW4gYWNjdXJhY3kgbW9kZWwgb2YgOTcuNjUgJS4iLCJhdXRob3IiOlt7ImRyb3BwaW5nLXBhcnRpY2xlIjoiIiwiZmFtaWx5IjoiUmF0bmFzYXJpIiwiZ2l2ZW4iOiJWaXRhIiwibm9uLWRyb3BwaW5nLXBhcnRpY2xlIjoiIiwicGFyc2UtbmFtZXMiOmZhbHNlLCJzdWZmaXgiOiIifSx7ImRyb3BwaW5nLXBhcnRpY2xlIjoiIiwiZmFtaWx5IjoiQXVkaGEiLCJnaXZlbiI6IlNhbHNhYmlsYSBIaWRheWF0dWwiLCJub24tZHJvcHBpbmctcGFydGljbGUiOiIiLCJwYXJzZS1uYW1lcyI6ZmFsc2UsInN1ZmZpeCI6IiJ9LHsiZHJvcHBpbmctcGFydGljbGUiOiIiLCJmYW1pbHkiOiJEYW5pIiwiZ2l2ZW4iOiJBbmRyZWEgVHJpIFJpYW4iLCJub24tZHJvcHBpbmctcGFydGljbGUiOiIiLCJwYXJzZS1uYW1lcyI6ZmFsc2UsInN1ZmZpeCI6IiJ9XSwiY29udGFpbmVyLXRpdGxlIjoiTWV0aG9kc1giLCJpZCI6ImQ5MDI0Y2EzLTRhMGYtNTkwMS1iMTRhLTNhZGY5MGIzZjQ5MiIsImlzc3VlIjoiU2VwdGVtYmVyIiwiaXNzdWVkIjp7ImRhdGUtcGFydHMiOltbIjIwMjMiXV19LCJwYWdlIjoiMTAyMzc5IiwicHVibGlzaGVyIjoiRWxzZXZpZXIgQi5WLiIsInRpdGxlIjoiU3RhdGlzdGljYWwgbW9kZWxpbmcgdG8gYW5hbHl6ZSBmYWN0b3JzIGFmZmVjdGluZyB0aGUgbWlkZGxlLWluY29tZSB0cmFwIGluIEluZG9uZXNpYSB1c2luZyBwYW5lbCBkYXRhIHJlZ3Jlc3Npb24iLCJ0eXBlIjoiYXJ0aWNsZS1qb3VybmFsIiwidm9sdW1lIjoiMTEifSwidXJpcyI6WyJodHRwOi8vd3d3Lm1lbmRlbGV5LmNvbS9kb2N1bWVudHMvP3V1aWQ9MzY1NTBhMWQtZmRkYi00Y2JmLWEzOWYtZGNhN2MyZTFkOWY3IiwiaHR0cDovL3d3dy5tZW5kZWxleS5jb20vZG9jdW1lbnRzLz91dWlkPTcwNDI1YjdlLTZlMzgtNGYwZC04N2JkLWQwZDQ0MmJkMTVhNCJdLCJpc1RlbXBvcmFyeSI6ZmFsc2UsImxlZ2FjeURlc2t0b3BJZCI6IjM2NTUwYTFkLWZkZGItNGNiZi1hMzlmLWRjYTdjMmUxZDlmNyJ9LHsiaWQiOiJlZTI5MGVlNi0wOWVjLTUwZGQtOWZjZC0xMTVjMDlkODgyNDkiLCJpdGVtRGF0YSI6eyJhdXRob3IiOlt7ImRyb3BwaW5nLXBhcnRpY2xlIjoiIiwiZmFtaWx5IjoiQmVydGlhbmkiLCJnaXZlbiI6Ik1hcnNlbGEgRGlhbiIsIm5vbi1kcm9wcGluZy1wYXJ0aWNsZSI6IiIsInBhcnNlLW5hbWVzIjpmYWxzZSwic3VmZml4IjoiIn0seyJkcm9wcGluZy1wYXJ0aWNsZSI6IiIsImZhbWlseSI6IkRlYmF0YXJhamEiLCJnaXZlbiI6Ik5hb21pIE5lc3N5YW5hIiwibm9uLWRyb3BwaW5nLXBhcnRpY2xlIjoiIiwicGFyc2UtbmFtZXMiOmZhbHNlLCJzdWZmaXgiOiIifSx7ImRyb3BwaW5nLXBhcnRpY2xlIjoiIiwiZmFtaWx5IjoiSW1ybydhaCIsImdpdmVuIjoiTnVyZml0cmkiLCJub24tZHJvcHBpbmctcGFydGljbGUiOiIiLCJwYXJzZS1uYW1lcyI6ZmFsc2UsInN1ZmZpeCI6IiJ9XSwiY29udGFpbmVyLXRpdGxlIjoiQnVsZXRpbiBJbG1pYWggTWF0aC4gU3RhdC4gZGFuIFRlcmFwYW5ueWEgKEJpbWFzdGVyKSIsImlkIjoiZWUyOTBlZTYtMDllYy01MGRkLTlmY2QtMTE1YzA5ZDg4MjQ5IiwiaXNzdWUiOiIxIiwiaXNzdWVkIjp7ImRhdGUtcGFydHMiOltbIjIwMjQiXV19LCJwYWdlIjoiMS04IiwidGl0bGUiOiJQZW5lcmFwYW4gTW9kZWwgUmVncmVzaSBVbmJhbGFuY2VkIFBhbmVscyBEZW5nYW4gTWV0b2RlIEZlYXNpYmxlIEdlbmVyYWxpemVkIExlYXN0IFNxdWFyZSAoRmdscykiLCJ0eXBlIjoiYXJ0aWNsZS1qb3VybmFsIiwidm9sdW1lIjoiMTMifSwidXJpcyI6WyJodHRwOi8vd3d3Lm1lbmRlbGV5LmNvbS9kb2N1bWVudHMvP3V1aWQ9YWY1OWQyMGEtOTU5OS00MDRlLTgwMDktMzIyOTdkZGRkMzA1IiwiaHR0cDovL3d3dy5tZW5kZWxleS5jb20vZG9jdW1lbnRzLz91dWlkPTJhODBhNzUwLTNiODctNDQ3My1iNGMzLTc2ZWNhOWE2MWJkNCIsImh0dHA6Ly93d3cubWVuZGVsZXkuY29tL2RvY3VtZW50cy8/dXVpZD1hZTYzMDFlNi00NWJkLTRhMzYtYTQ2Yi1lNGJjODlmMTIxNWIiXSwiaXNUZW1wb3JhcnkiOmZhbHNlLCJsZWdhY3lEZXNrdG9wSWQiOiJhZjU5ZDIwYS05NTk5LTQwNGUtODAwOS0zMjI5N2RkZGQzMDUifV0sInByb3BlcnRpZXMiOnsibm90ZUluZGV4IjowfSwiaXNFZGl0ZWQiOmZhbHNlLCJtYW51YWxPdmVycmlkZSI6eyJjaXRlcHJvY1RleHQiOiIoQmVydGlhbmkgZXQgYWwuLCAyMDI0YjsgUmF0bmFzYXJpIGV0IGFsLiwgMjAyM2IpIiwiaXNNYW51YWxseU92ZXJyaWRkZW4iOmZhbHNlLCJtYW51YWxPdmVycmlkZVRleHQiOiIifX0=&quot;},{&quot;citationID&quot;:&quot;MENDELEY_CITATION_e96b9a04-b808-4e96-972e-e5c2be8e13a0&quot;,&quot;citationItems&quot;:[{&quot;id&quot;:&quot;e11b2a15-fb7d-5b97-a7d6-32d40097d45c&quot;,&quot;itemData&quot;:{&quot;DOI&quot;:&quot;10.2307/3008753&quot;,&quot;ISBN&quot;:&quot;9796027577&quot;,&quot;ISSN&quot;:&quot;00185973&quot;,&quot;PMID&quot;:&quot;5447449&quot;,&quot;author&quot;:[{&quot;dropping-particle&quot;:&quot;&quot;,&quot;family&quot;:&quot;Agus Tri Basuki&quot;,&quot;given&quot;:&quot;Imamudin Yuliadi&quot;,&quot;non-dropping-particle&quot;:&quot;&quot;,&quot;parse-names&quot;:false,&quot;suffix&quot;:&quot;&quot;}],&quot;container-title&quot;:&quot;Hospitals&quot;,&quot;id&quot;:&quot;e11b2a15-fb7d-5b97-a7d6-32d40097d45c&quot;,&quot;issue&quot;:&quot;11&quot;,&quot;issued&quot;:{&quot;date-parts&quot;:[[&quot;2014&quot;]]},&quot;number-of-pages&quot;:&quot;1-187&quot;,&quot;title&quot;:&quot;ELECTRONIC DATA PROCESSING (SPSS 15 dan EVIEWS 7)&quot;,&quot;type&quot;:&quot;book&quot;,&quot;volume&quot;:&quot;44&quot;},&quot;uris&quot;:[&quot;http://www.mendeley.com/documents/?uuid=76be5c2b-1922-4596-87b1-80ffd459785c&quot;,&quot;http://www.mendeley.com/documents/?uuid=a7684bba-7ce5-481e-bba2-49739bda5de4&quot;],&quot;isTemporary&quot;:false,&quot;legacyDesktopId&quot;:&quot;76be5c2b-1922-4596-87b1-80ffd459785c&quot;},{&quot;id&quot;:&quot;9c4f4ab6-79a8-5efa-b1ab-e7b933c2de89&quot;,&quot;itemData&quot;:{&quot;DOI&quot;:&quot;10.3109/00498257509056115&quot;,&quot;ISBN&quot;:&quot;9780470014561&quot;,&quot;ISSN&quot;:&quot;00498254&quot;,&quot;PMID&quot;:&quot;1154811&quot;,&quot;abstract&quot;:&quot;Mechanisms are proposed for the removal, during metabolism, of the aminoalkyl side chain from chlorpromazine and promethazine and for the subsequent formation of nitroxides, N-hydroperoxides, N-oxyhydroperoxides and hydroxylamines from the phenothiazine nuclei. © 1975 Informa UK Ltd All rights reserved: reproduction in whole or part not permitted.&quot;,&quot;author&quot;:[{&quot;dropping-particle&quot;:&quot;&quot;,&quot;family&quot;:&quot;Baltagi&quot;,&quot;given&quot;:&quot;Badi H.&quot;,&quot;non-dropping-particle&quot;:&quot;&quot;,&quot;parse-names&quot;:false,&quot;suffix&quot;:&quot;&quot;}],&quot;container-title&quot;:&quot;Xenobiotica&quot;,&quot;id&quot;:&quot;9c4f4ab6-79a8-5efa-b1ab-e7b933c2de89&quot;,&quot;issue&quot;:&quot;7&quot;,&quot;issued&quot;:{&quot;date-parts&quot;:[[&quot;2005&quot;]]},&quot;number-of-pages&quot;:&quot;449-452&quot;,&quot;title&quot;:&quot;The metabolism of chlorpromazine and promethazine to Give new 'pink spots' proposals for the mechanisms involved&quot;,&quot;type&quot;:&quot;book&quot;,&quot;volume&quot;:&quot;5&quot;},&quot;uris&quot;:[&quot;http://www.mendeley.com/documents/?uuid=b0154da5-a00b-45aa-b7b9-e0d000d99769&quot;,&quot;http://www.mendeley.com/documents/?uuid=4acf398d-86af-4b39-810a-9307480be6f2&quot;],&quot;isTemporary&quot;:false,&quot;legacyDesktopId&quot;:&quot;b0154da5-a00b-45aa-b7b9-e0d000d99769&quot;}],&quot;properties&quot;:{&quot;noteIndex&quot;:0},&quot;isEdited&quot;:false,&quot;manualOverride&quot;:{&quot;citeprocText&quot;:&quot;(Agus Tri Basuki, 2014; Baltagi, 2005b)&quot;,&quot;isManuallyOverridden&quot;:false,&quot;manualOverrideText&quot;:&quot;&quot;},&quot;citationTag&quot;:&quot;MENDELEY_CITATION_v3_eyJjaXRhdGlvbklEIjoiTUVOREVMRVlfQ0lUQVRJT05fZTk2YjlhMDQtYjgwOC00ZTk2LTk3MmUtZTVjMmJlOGUxM2EwIiwiY2l0YXRpb25JdGVtcyI6W3siaWQiOiJlMTFiMmExNS1mYjdkLTViOTctYTdkNi0zMmQ0MDA5N2Q0NWMiLCJpdGVtRGF0YSI6eyJET0kiOiIxMC4yMzA3LzMwMDg3NTMiLCJJU0JOIjoiOTc5NjAyNzU3NyIsIklTU04iOiIwMDE4NTk3MyIsIlBNSUQiOiI1NDQ3NDQ5IiwiYXV0aG9yIjpbeyJkcm9wcGluZy1wYXJ0aWNsZSI6IiIsImZhbWlseSI6IkFndXMgVHJpIEJhc3VraSIsImdpdmVuIjoiSW1hbXVkaW4gWXVsaWFkaSIsIm5vbi1kcm9wcGluZy1wYXJ0aWNsZSI6IiIsInBhcnNlLW5hbWVzIjpmYWxzZSwic3VmZml4IjoiIn1dLCJjb250YWluZXItdGl0bGUiOiJIb3NwaXRhbHMiLCJpZCI6ImUxMWIyYTE1LWZiN2QtNWI5Ny1hN2Q2LTMyZDQwMDk3ZDQ1YyIsImlzc3VlIjoiMTEiLCJpc3N1ZWQiOnsiZGF0ZS1wYXJ0cyI6W1siMjAxNCJdXX0sIm51bWJlci1vZi1wYWdlcyI6IjEtMTg3IiwidGl0bGUiOiJFTEVDVFJPTklDIERBVEEgUFJPQ0VTU0lORyAoU1BTUyAxNSBkYW4gRVZJRVdTIDcpIiwidHlwZSI6ImJvb2siLCJ2b2x1bWUiOiI0NCJ9LCJ1cmlzIjpbImh0dHA6Ly93d3cubWVuZGVsZXkuY29tL2RvY3VtZW50cy8/dXVpZD03NmJlNWMyYi0xOTIyLTQ1OTYtODdiMS04MGZmZDQ1OTc4NWMiLCJodHRwOi8vd3d3Lm1lbmRlbGV5LmNvbS9kb2N1bWVudHMvP3V1aWQ9YTc2ODRiYmEtN2NlNS00ODFlLWJiYTItNDk3MzliZGE1ZGU0Il0sImlzVGVtcG9yYXJ5IjpmYWxzZSwibGVnYWN5RGVza3RvcElkIjoiNzZiZTVjMmItMTkyMi00NTk2LTg3YjEtODBmZmQ0NTk3ODVjIn0seyJpZCI6IjljNGY0YWI2LTc5YTgtNWVmYS1iMWFiLWU3YjkzM2MyZGU4OSIsIml0ZW1EYXRhIjp7IkRPSSI6IjEwLjMxMDkvMDA0OTgyNTc1MDkwNTYxMTUiLCJJU0JOIjoiOTc4MDQ3MDAxNDU2MSIsIklTU04iOiIwMDQ5ODI1NCIsIlBNSUQiOiIxMTU0ODExIiwiYWJzdHJhY3QiOiJNZWNoYW5pc21zIGFyZSBwcm9wb3NlZCBmb3IgdGhlIHJlbW92YWwsIGR1cmluZyBtZXRhYm9saXNtLCBvZiB0aGUgYW1pbm9hbGt5bCBzaWRlIGNoYWluIGZyb20gY2hsb3Jwcm9tYXppbmUgYW5kIHByb21ldGhhemluZSBhbmQgZm9yIHRoZSBzdWJzZXF1ZW50IGZvcm1hdGlvbiBvZiBuaXRyb3hpZGVzLCBOLWh5ZHJvcGVyb3hpZGVzLCBOLW94eWh5ZHJvcGVyb3hpZGVzIGFuZCBoeWRyb3h5bGFtaW5lcyBmcm9tIHRoZSBwaGVub3RoaWF6aW5lIG51Y2xlaS4gwqkgMTk3NSBJbmZvcm1hIFVLIEx0ZCBBbGwgcmlnaHRzIHJlc2VydmVkOiByZXByb2R1Y3Rpb24gaW4gd2hvbGUgb3IgcGFydCBub3QgcGVybWl0dGVkLiIsImF1dGhvciI6W3siZHJvcHBpbmctcGFydGljbGUiOiIiLCJmYW1pbHkiOiJCYWx0YWdpIiwiZ2l2ZW4iOiJCYWRpIEguIiwibm9uLWRyb3BwaW5nLXBhcnRpY2xlIjoiIiwicGFyc2UtbmFtZXMiOmZhbHNlLCJzdWZmaXgiOiIifV0sImNvbnRhaW5lci10aXRsZSI6Ilhlbm9iaW90aWNhIiwiaWQiOiI5YzRmNGFiNi03OWE4LTVlZmEtYjFhYi1lN2I5MzNjMmRlODkiLCJpc3N1ZSI6IjciLCJpc3N1ZWQiOnsiZGF0ZS1wYXJ0cyI6W1siMjAwNSJdXX0sIm51bWJlci1vZi1wYWdlcyI6IjQ0OS00NTIiLCJ0aXRsZSI6IlRoZSBtZXRhYm9saXNtIG9mIGNobG9ycHJvbWF6aW5lIGFuZCBwcm9tZXRoYXppbmUgdG8gR2l2ZSBuZXcgJ3Bpbmsgc3BvdHMnIHByb3Bvc2FscyBmb3IgdGhlIG1lY2hhbmlzbXMgaW52b2x2ZWQiLCJ0eXBlIjoiYm9vayIsInZvbHVtZSI6IjUifSwidXJpcyI6WyJodHRwOi8vd3d3Lm1lbmRlbGV5LmNvbS9kb2N1bWVudHMvP3V1aWQ9YjAxNTRkYTUtYTAwYi00NWFhLWI3YjktZTBkMDAwZDk5NzY5IiwiaHR0cDovL3d3dy5tZW5kZWxleS5jb20vZG9jdW1lbnRzLz91dWlkPTRhY2YzOThkLTg2YWYtNGIzOS04MTBhLTkzMDc0ODBiZTZmMiJdLCJpc1RlbXBvcmFyeSI6ZmFsc2UsImxlZ2FjeURlc2t0b3BJZCI6ImIwMTU0ZGE1LWEwMGItNDVhYS1iN2I5LWUwZDAwMGQ5OTc2OSJ9XSwicHJvcGVydGllcyI6eyJub3RlSW5kZXgiOjB9LCJpc0VkaXRlZCI6ZmFsc2UsIm1hbnVhbE92ZXJyaWRlIjp7ImNpdGVwcm9jVGV4dCI6IihBZ3VzIFRyaSBCYXN1a2ksIDIwMTQ7IEJhbHRhZ2ksIDIwMDViKSIsImlzTWFudWFsbHlPdmVycmlkZGVuIjpmYWxzZSwibWFudWFsT3ZlcnJpZGVUZXh0IjoiIn19&quot;},{&quot;citationID&quot;:&quot;MENDELEY_CITATION_c45f4317-3c53-40f9-a05c-9f994c686bbb&quot;,&quot;citationItems&quot;:[{&quot;id&quot;:&quot;474868b1-26c4-52cd-b430-f25620b1f9f1&quot;,&quot;itemData&quot;:{&quot;author&quot;:[{&quot;dropping-particle&quot;:&quot;&quot;,&quot;family&quot;:&quot;Henderson&quot;,&quot;given&quot;:&quot;C R&quot;,&quot;non-dropping-particle&quot;:&quot;&quot;,&quot;parse-names&quot;:false,&quot;suffix&quot;:&quot;&quot;}],&quot;container-title&quot;:&quot;Biometrics&quot;,&quot;id&quot;:&quot;474868b1-26c4-52cd-b430-f25620b1f9f1&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237f6c4c-430b-4b8b-bb62-e58289ab16dc&quot;,&quot;http://www.mendeley.com/documents/?uuid=3658346a-f18a-43cc-8e37-bf268e3cfca1&quot;],&quot;isTemporary&quot;:false,&quot;legacyDesktopId&quot;:&quot;237f6c4c-430b-4b8b-bb62-e58289ab16dc&quot;},{&quot;id&quot;:&quot;87b7b6bc-441f-53df-993c-7cc965c6746d&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87b7b6bc-441f-53df-993c-7cc965c6746d&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ded7c89d-df02-4a00-b906-39e074a6bd9b&quot;,&quot;http://www.mendeley.com/documents/?uuid=6554d53d-afec-41c6-9089-6fa7bffcd02c&quot;],&quot;isTemporary&quot;:false,&quot;legacyDesktopId&quot;:&quot;ded7c89d-df02-4a00-b906-39e074a6bd9b&quot;}],&quot;properties&quot;:{&quot;noteIndex&quot;:0},&quot;isEdited&quot;:false,&quot;manualOverride&quot;:{&quot;citeprocText&quot;:&quot;(Henderson, 1975a; Suharsih et al., 2024a)&quot;,&quot;isManuallyOverridden&quot;:false,&quot;manualOverrideText&quot;:&quot;&quot;},&quot;citationTag&quot;:&quot;MENDELEY_CITATION_v3_eyJjaXRhdGlvbklEIjoiTUVOREVMRVlfQ0lUQVRJT05fYzQ1ZjQzMTctM2M1My00MGY5LWEwNWMtOWY5OTRjNjg2YmJiIiwiY2l0YXRpb25JdGVtcyI6W3siaWQiOiI0NzQ4NjhiMS0yNmM0LTUyY2QtYjQzMC1mMjU2MjBiMWY5ZjEiLCJpdGVtRGF0YSI6eyJhdXRob3IiOlt7ImRyb3BwaW5nLXBhcnRpY2xlIjoiIiwiZmFtaWx5IjoiSGVuZGVyc29uIiwiZ2l2ZW4iOiJDIFIiLCJub24tZHJvcHBpbmctcGFydGljbGUiOiIiLCJwYXJzZS1uYW1lcyI6ZmFsc2UsInN1ZmZpeCI6IiJ9XSwiY29udGFpbmVyLXRpdGxlIjoiQmlvbWV0cmljcyIsImlkIjoiNDc0ODY4YjEtMjZjNC01MmNkLWI0MzAtZjI1NjIwYjFmOWYx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yMzdmNmM0Yy00MzBiLTRiOGItYmI2Mi1lNTgyODlhYjE2ZGMiLCJodHRwOi8vd3d3Lm1lbmRlbGV5LmNvbS9kb2N1bWVudHMvP3V1aWQ9MzY1ODM0NmEtZjE4YS00M2NjLThlMzctYmYyNjhlM2NmY2ExIl0sImlzVGVtcG9yYXJ5IjpmYWxzZSwibGVnYWN5RGVza3RvcElkIjoiMjM3ZjZjNGMtNDMwYi00YjhiLWJiNjItZTU4Mjg5YWIxNmRjIn0seyJpZCI6Ijg3YjdiNmJjLTQ0MWYtNTNkZi05OTNjLTdjYzk2NWM2NzQ2Z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I4N2I3YjZiYy00NDFmLTUzZGYtOTkzYy03Y2M5NjVjNjc0NmQ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ZGVkN2M4OWQtZGYwMi00YTAwLWI5MDYtMzllMDc0YTZiZDliIiwiaHR0cDovL3d3dy5tZW5kZWxleS5jb20vZG9jdW1lbnRzLz91dWlkPTY1NTRkNTNkLWFmZWMtNDFjNi05MDg5LTZmYTdiZmZjZDAyYyJdLCJpc1RlbXBvcmFyeSI6ZmFsc2UsImxlZ2FjeURlc2t0b3BJZCI6ImRlZDdjODlkLWRmMDItNGEwMC1iOTA2LTM5ZTA3NGE2YmQ5YiJ9XSwicHJvcGVydGllcyI6eyJub3RlSW5kZXgiOjB9LCJpc0VkaXRlZCI6ZmFsc2UsIm1hbnVhbE92ZXJyaWRlIjp7ImNpdGVwcm9jVGV4dCI6IihIZW5kZXJzb24sIDE5NzVhOyBTdWhhcnNpaCBldCBhbC4sIDIwMjRhKSIsImlzTWFudWFsbHlPdmVycmlkZGVuIjpmYWxzZSwibWFudWFsT3ZlcnJpZGVUZXh0IjoiIn19&quot;},{&quot;citationID&quot;:&quot;MENDELEY_CITATION_6c09f6f8-2edb-4af8-b96f-fec77ad8ed5a&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7513fed9-f550-41ab-9923-322a8eada374&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NmMwOWY2ZjgtMmVkYi00YWY4LWI5NmYtZmVjNzdhZDhlZDV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3NTEzZmVkOS1mNTUwLTQxYWItOTkyMy0zMjJhOGVhZGEzNzQ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373a7c52-853e-447e-ba81-148b4453f621&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4603f2b7-d349-4cb6-9e81-702383cc7140&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MzczYTdjNTItODUzZS00NDdlLWJhODEtMTQ4YjQ0NTNmNjIx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NjAzZjJiNy1kMzQ5LTRjYjYtOWU4MS03MDIzODNjYzcxNDA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9ae2859c-0104-4905-9c9a-a4e5a7596baa&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68ecf532-6051-49e5-abc5-fe0346660aa9&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OWFlMjg1OWMtMDEwNC00OTA1LTljOWEtYTRlNWE3NTk2YmFh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2OGVjZjUzMi02MDUxLTQ5ZTUtYWJjNS1mZTAzNDY2NjBhYTk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c23b65d6-799e-4869-bd08-8420269a3090&quot;,&quot;citationItems&quot;:[{&quot;id&quot;:&quot;74bcd3d8-54a7-5f5e-8523-1232ab83a820&quot;,&quot;itemData&quot;:{&quot;author&quot;:[{&quot;dropping-particle&quot;:&quot;&quot;,&quot;family&quot;:&quot;Henderson&quot;,&quot;given&quot;:&quot;C R&quot;,&quot;non-dropping-particle&quot;:&quot;&quot;,&quot;parse-names&quot;:false,&quot;suffix&quot;:&quot;&quot;}],&quot;container-title&quot;:&quot;Biometrics&quot;,&quot;id&quot;:&quot;74bcd3d8-54a7-5f5e-8523-1232ab83a820&quot;,&quot;issue&quot;:&quot;2&quot;,&quot;issued&quot;:{&quot;date-parts&quot;:[[&quot;1975&quot;]]},&quot;page&quot;:&quot;423-447&quot;,&quot;title&quot;:&quot;Best linear unbiased estimation and prediction under a selection model published by : international biometric society stable&quot;,&quot;type&quot;:&quot;article-journal&quot;,&quot;volume&quot;:&quot;31&quot;},&quot;uris&quot;:[&quot;http://www.mendeley.com/documents/?uuid=3658346a-f18a-43cc-8e37-bf268e3cfca1&quot;,&quot;http://www.mendeley.com/documents/?uuid=237f6c4c-430b-4b8b-bb62-e58289ab16dc&quot;],&quot;isTemporary&quot;:false,&quot;legacyDesktopId&quot;:&quot;3658346a-f18a-43cc-8e37-bf268e3cfca1&quot;},{&quot;id&quot;:&quot;da77b6c1-ab4a-5905-9707-10a04bddfc10&quot;,&quot;itemData&quot;:{&quot;DOI&quot;:&quot;10.9734/ajeba/2024/v24i61377&quot;,&quot;abstract&quot;:&quot;Aims: Health service development aims to improve the quality of human resources. In this case, health development leads to public awareness and their desire to live healthily. One indicator of development success is the change in the average life expectancy (AHH) of an area. Life expectancy is a national or regional standard for measuring the government's success in improving public health. The life expectancy rate for DIY Province will be the highest in Indonesia in 2022. Study Design:  This research is using quantitative design with analysing data time series using secondary data. Place and Duration of Study: Sample: The data used is annual data from 2000 to 2022, obtained from the online data of the Yogyakarta Health ministry and in figure. Methodology: The analytical method used is multiple regression on time series data. Results: The results of the study showed that the number of health workers, outpatient visits, and inpatient visits did not have a significant effect, while the number of hospitals and health centres had a significant effect on life expectancy. It is hoped that this research can become the basis for policies to increase higher-quality medical personnel in the future. Conclusion: The number of health workers, outpatients, and inpatients does not significantly impact life expectancy unless accompanied by quality facilities and infrastructure. In times of crisis (e.g. pandemic), inadequate facilities can decrease life expectancy. Additionally, increasing health workers without equal distribution, especially in remote areas, has no effect on life expectancy. However, the number of hospitals and health centers has a significant impact on life expectancy as they provide essential disease prevention and treatment services.&quot;,&quot;author&quot;:[{&quot;dropping-particle&quot;:&quot;&quot;,&quot;family&quot;:&quot;Suharsih&quot;,&quot;given&quot;:&quot;Sri&quot;,&quot;non-dropping-particle&quot;:&quot;&quot;,&quot;parse-names&quot;:false,&quot;suffix&quot;:&quot;&quot;},{&quot;dropping-particle&quot;:&quot;&quot;,&quot;family&quot;:&quot;Thorif&quot;,&quot;given&quot;:&quot;Ammar&quot;,&quot;non-dropping-particle&quot;:&quot;&quot;,&quot;parse-names&quot;:false,&quot;suffix&quot;:&quot;&quot;},{&quot;dropping-particle&quot;:&quot;&quot;,&quot;family&quot;:&quot;Qurrota ‘Aini&quot;,&quot;given&quot;:&quot;Mufiidah&quot;,&quot;non-dropping-particle&quot;:&quot;&quot;,&quot;parse-names&quot;:false,&quot;suffix&quot;:&quot;&quot;},{&quot;dropping-particle&quot;:&quot;&quot;,&quot;family&quot;:&quot;Sinaga&quot;,&quot;given&quot;:&quot;Agnes Debora&quot;,&quot;non-dropping-particle&quot;:&quot;&quot;,&quot;parse-names&quot;:false,&quot;suffix&quot;:&quot;&quot;}],&quot;container-title&quot;:&quot;Asian Journal of Economics, Business and Accounting&quot;,&quot;id&quot;:&quot;da77b6c1-ab4a-5905-9707-10a04bddfc10&quot;,&quot;issue&quot;:&quot;6&quot;,&quot;issued&quot;:{&quot;date-parts&quot;:[[&quot;2024&quot;]]},&quot;page&quot;:&quot;507-514&quot;,&quot;title&quot;:&quot;The Influence of Health Facilities and Personnel on Life Expectancy in Yogyakarta Province&quot;,&quot;type&quot;:&quot;article-journal&quot;,&quot;volume&quot;:&quot;24&quot;},&quot;uris&quot;:[&quot;http://www.mendeley.com/documents/?uuid=6554d53d-afec-41c6-9089-6fa7bffcd02c&quot;,&quot;http://www.mendeley.com/documents/?uuid=ded7c89d-df02-4a00-b906-39e074a6bd9b&quot;,&quot;http://www.mendeley.com/documents/?uuid=49b9deca-1c6b-4ec2-872c-8546a33f7aee&quot;],&quot;isTemporary&quot;:false,&quot;legacyDesktopId&quot;:&quot;6554d53d-afec-41c6-9089-6fa7bffcd02c&quot;}],&quot;properties&quot;:{&quot;noteIndex&quot;:0},&quot;isEdited&quot;:false,&quot;manualOverride&quot;:{&quot;citeprocText&quot;:&quot;(Henderson, 1975b; Suharsih et al., 2024b)&quot;,&quot;isManuallyOverridden&quot;:false,&quot;manualOverrideText&quot;:&quot;&quot;},&quot;citationTag&quot;:&quot;MENDELEY_CITATION_v3_eyJjaXRhdGlvbklEIjoiTUVOREVMRVlfQ0lUQVRJT05fYzIzYjY1ZDYtNzk5ZS00ODY5LWJkMDgtODQyMDI2OWEzMDkwIiwiY2l0YXRpb25JdGVtcyI6W3siaWQiOiI3NGJjZDNkOC01NGE3LTVmNWUtODUyMy0xMjMyYWI4M2E4MjAiLCJpdGVtRGF0YSI6eyJhdXRob3IiOlt7ImRyb3BwaW5nLXBhcnRpY2xlIjoiIiwiZmFtaWx5IjoiSGVuZGVyc29uIiwiZ2l2ZW4iOiJDIFIiLCJub24tZHJvcHBpbmctcGFydGljbGUiOiIiLCJwYXJzZS1uYW1lcyI6ZmFsc2UsInN1ZmZpeCI6IiJ9XSwiY29udGFpbmVyLXRpdGxlIjoiQmlvbWV0cmljcyIsImlkIjoiNzRiY2QzZDgtNTRhNy01ZjVlLTg1MjMtMTIzMmFiODNhODIwIiwiaXNzdWUiOiIyIiwiaXNzdWVkIjp7ImRhdGUtcGFydHMiOltbIjE5NzUiXV19LCJwYWdlIjoiNDIzLTQ0NyIsInRpdGxlIjoiQmVzdCBsaW5lYXIgdW5iaWFzZWQgZXN0aW1hdGlvbiBhbmQgcHJlZGljdGlvbiB1bmRlciBhIHNlbGVjdGlvbiBtb2RlbCBwdWJsaXNoZWQgYnkgOiBpbnRlcm5hdGlvbmFsIGJpb21ldHJpYyBzb2NpZXR5IHN0YWJsZSIsInR5cGUiOiJhcnRpY2xlLWpvdXJuYWwiLCJ2b2x1bWUiOiIzMSJ9LCJ1cmlzIjpbImh0dHA6Ly93d3cubWVuZGVsZXkuY29tL2RvY3VtZW50cy8/dXVpZD0zNjU4MzQ2YS1mMThhLTQzY2MtOGUzNy1iZjI2OGUzY2ZjYTEiLCJodHRwOi8vd3d3Lm1lbmRlbGV5LmNvbS9kb2N1bWVudHMvP3V1aWQ9MjM3ZjZjNGMtNDMwYi00YjhiLWJiNjItZTU4Mjg5YWIxNmRjIl0sImlzVGVtcG9yYXJ5IjpmYWxzZSwibGVnYWN5RGVza3RvcElkIjoiMzY1ODM0NmEtZjE4YS00M2NjLThlMzctYmYyNjhlM2NmY2ExIn0seyJpZCI6ImRhNzdiNmMxLWFiNGEtNTkwNS05NzA3LTEwYTA0YmRkZmMxMCIsIml0ZW1EYXRhIjp7IkRPSSI6IjEwLjk3MzQvYWplYmEvMjAyNC92MjRpNjEzNzciLCJhYnN0cmFjdCI6IkFpbXM6IEhlYWx0aCBzZXJ2aWNlIGRldmVsb3BtZW50IGFpbXMgdG8gaW1wcm92ZSB0aGUgcXVhbGl0eSBvZiBodW1hbiByZXNvdXJjZXMuIEluIHRoaXMgY2FzZSwgaGVhbHRoIGRldmVsb3BtZW50IGxlYWRzIHRvIHB1YmxpYyBhd2FyZW5lc3MgYW5kIHRoZWlyIGRlc2lyZSB0byBsaXZlIGhlYWx0aGlseS4gT25lIGluZGljYXRvciBvZiBkZXZlbG9wbWVudCBzdWNjZXNzIGlzIHRoZSBjaGFuZ2UgaW4gdGhlIGF2ZXJhZ2UgbGlmZSBleHBlY3RhbmN5IChBSEgpIG9mIGFuIGFyZWEuIExpZmUgZXhwZWN0YW5jeSBpcyBhIG5hdGlvbmFsIG9yIHJlZ2lvbmFsIHN0YW5kYXJkIGZvciBtZWFzdXJpbmcgdGhlIGdvdmVybm1lbnQncyBzdWNjZXNzIGluIGltcHJvdmluZyBwdWJsaWMgaGVhbHRoLiBUaGUgbGlmZSBleHBlY3RhbmN5IHJhdGUgZm9yIERJWSBQcm92aW5jZSB3aWxsIGJlIHRoZSBoaWdoZXN0IGluIEluZG9uZXNpYSBpbiAyMDIyLiBTdHVkeSBEZXNpZ246wqAgVGhpcyByZXNlYXJjaCBpcyB1c2luZyBxdWFudGl0YXRpdmUgZGVzaWduIHdpdGggYW5hbHlzaW5nIGRhdGEgdGltZSBzZXJpZXMgdXNpbmcgc2Vjb25kYXJ5IGRhdGEuIFBsYWNlIGFuZCBEdXJhdGlvbiBvZiBTdHVkeTogU2FtcGxlOiBUaGUgZGF0YSB1c2VkIGlzIGFubnVhbCBkYXRhIGZyb20gMjAwMCB0byAyMDIyLCBvYnRhaW5lZCBmcm9tIHRoZSBvbmxpbmUgZGF0YSBvZiB0aGUgWW9neWFrYXJ0YSBIZWFsdGggbWluaXN0cnkgYW5kIGluIGZpZ3VyZS4gTWV0aG9kb2xvZ3k6IFRoZSBhbmFseXRpY2FsIG1ldGhvZCB1c2VkIGlzIG11bHRpcGxlIHJlZ3Jlc3Npb24gb24gdGltZSBzZXJpZXMgZGF0YS4gUmVzdWx0czogVGhlIHJlc3VsdHMgb2YgdGhlIHN0dWR5IHNob3dlZCB0aGF0IHRoZSBudW1iZXIgb2YgaGVhbHRoIHdvcmtlcnMsIG91dHBhdGllbnQgdmlzaXRzLCBhbmQgaW5wYXRpZW50IHZpc2l0cyBkaWQgbm90IGhhdmUgYSBzaWduaWZpY2FudCBlZmZlY3QsIHdoaWxlIHRoZSBudW1iZXIgb2YgaG9zcGl0YWxzIGFuZCBoZWFsdGggY2VudHJlcyBoYWQgYSBzaWduaWZpY2FudCBlZmZlY3Qgb24gbGlmZSBleHBlY3RhbmN5LiBJdCBpcyBob3BlZCB0aGF0IHRoaXMgcmVzZWFyY2ggY2FuIGJlY29tZSB0aGUgYmFzaXMgZm9yIHBvbGljaWVzIHRvIGluY3JlYXNlIGhpZ2hlci1xdWFsaXR5IG1lZGljYWwgcGVyc29ubmVsIGluIHRoZSBmdXR1cmUuIENvbmNsdXNpb246IFRoZSBudW1iZXIgb2YgaGVhbHRoIHdvcmtlcnMsIG91dHBhdGllbnRzLCBhbmQgaW5wYXRpZW50cyBkb2VzIG5vdCBzaWduaWZpY2FudGx5IGltcGFjdCBsaWZlIGV4cGVjdGFuY3kgdW5sZXNzIGFjY29tcGFuaWVkIGJ5IHF1YWxpdHkgZmFjaWxpdGllcyBhbmQgaW5mcmFzdHJ1Y3R1cmUuIEluIHRpbWVzIG9mIGNyaXNpcyAoZS5nLiBwYW5kZW1pYyksIGluYWRlcXVhdGUgZmFjaWxpdGllcyBjYW4gZGVjcmVhc2UgbGlmZSBleHBlY3RhbmN5LiBBZGRpdGlvbmFsbHksIGluY3JlYXNpbmcgaGVhbHRoIHdvcmtlcnMgd2l0aG91dCBlcXVhbCBkaXN0cmlidXRpb24sIGVzcGVjaWFsbHkgaW4gcmVtb3RlIGFyZWFzLCBoYXMgbm8gZWZmZWN0IG9uIGxpZmUgZXhwZWN0YW5jeS4gSG93ZXZlciwgdGhlIG51bWJlciBvZiBob3NwaXRhbHMgYW5kIGhlYWx0aCBjZW50ZXJzIGhhcyBhIHNpZ25pZmljYW50IGltcGFjdCBvbiBsaWZlIGV4cGVjdGFuY3kgYXMgdGhleSBwcm92aWRlIGVzc2VudGlhbCBkaXNlYXNlIHByZXZlbnRpb24gYW5kIHRyZWF0bWVudCBzZXJ2aWNlcy4iLCJhdXRob3IiOlt7ImRyb3BwaW5nLXBhcnRpY2xlIjoiIiwiZmFtaWx5IjoiU3VoYXJzaWgiLCJnaXZlbiI6IlNyaSIsIm5vbi1kcm9wcGluZy1wYXJ0aWNsZSI6IiIsInBhcnNlLW5hbWVzIjpmYWxzZSwic3VmZml4IjoiIn0seyJkcm9wcGluZy1wYXJ0aWNsZSI6IiIsImZhbWlseSI6IlRob3JpZiIsImdpdmVuIjoiQW1tYXIiLCJub24tZHJvcHBpbmctcGFydGljbGUiOiIiLCJwYXJzZS1uYW1lcyI6ZmFsc2UsInN1ZmZpeCI6IiJ9LHsiZHJvcHBpbmctcGFydGljbGUiOiIiLCJmYW1pbHkiOiJRdXJyb3RhIOKAmEFpbmkiLCJnaXZlbiI6Ik11ZmlpZGFoIiwibm9uLWRyb3BwaW5nLXBhcnRpY2xlIjoiIiwicGFyc2UtbmFtZXMiOmZhbHNlLCJzdWZmaXgiOiIifSx7ImRyb3BwaW5nLXBhcnRpY2xlIjoiIiwiZmFtaWx5IjoiU2luYWdhIiwiZ2l2ZW4iOiJBZ25lcyBEZWJvcmEiLCJub24tZHJvcHBpbmctcGFydGljbGUiOiIiLCJwYXJzZS1uYW1lcyI6ZmFsc2UsInN1ZmZpeCI6IiJ9XSwiY29udGFpbmVyLXRpdGxlIjoiQXNpYW4gSm91cm5hbCBvZiBFY29ub21pY3MsIEJ1c2luZXNzIGFuZCBBY2NvdW50aW5nIiwiaWQiOiJkYTc3YjZjMS1hYjRhLTU5MDUtOTcwNy0xMGEwNGJkZGZjMTAiLCJpc3N1ZSI6IjYiLCJpc3N1ZWQiOnsiZGF0ZS1wYXJ0cyI6W1siMjAyNCJdXX0sInBhZ2UiOiI1MDctNTE0IiwidGl0bGUiOiJUaGUgSW5mbHVlbmNlIG9mIEhlYWx0aCBGYWNpbGl0aWVzIGFuZCBQZXJzb25uZWwgb24gTGlmZSBFeHBlY3RhbmN5IGluIFlvZ3lha2FydGEgUHJvdmluY2UiLCJ0eXBlIjoiYXJ0aWNsZS1qb3VybmFsIiwidm9sdW1lIjoiMjQifSwidXJpcyI6WyJodHRwOi8vd3d3Lm1lbmRlbGV5LmNvbS9kb2N1bWVudHMvP3V1aWQ9NjU1NGQ1M2QtYWZlYy00MWM2LTkwODktNmZhN2JmZmNkMDJjIiwiaHR0cDovL3d3dy5tZW5kZWxleS5jb20vZG9jdW1lbnRzLz91dWlkPWRlZDdjODlkLWRmMDItNGEwMC1iOTA2LTM5ZTA3NGE2YmQ5YiIsImh0dHA6Ly93d3cubWVuZGVsZXkuY29tL2RvY3VtZW50cy8/dXVpZD00OWI5ZGVjYS0xYzZiLTRlYzItODcyYy04NTQ2YTMzZjdhZWUiXSwiaXNUZW1wb3JhcnkiOmZhbHNlLCJsZWdhY3lEZXNrdG9wSWQiOiI2NTU0ZDUzZC1hZmVjLTQxYzYtOTA4OS02ZmE3YmZmY2QwMmMifV0sInByb3BlcnRpZXMiOnsibm90ZUluZGV4IjowfSwiaXNFZGl0ZWQiOmZhbHNlLCJtYW51YWxPdmVycmlkZSI6eyJjaXRlcHJvY1RleHQiOiIoSGVuZGVyc29uLCAxOTc1YjsgU3VoYXJzaWggZXQgYWwuLCAyMDI0YikiLCJpc01hbnVhbGx5T3ZlcnJpZGRlbiI6ZmFsc2UsIm1hbnVhbE92ZXJyaWRlVGV4dCI6IiJ9fQ==&quot;},{&quot;citationID&quot;:&quot;MENDELEY_CITATION_b303e92f-3f83-4a3b-bdfe-b12c7d73ed49&quot;,&quot;citationItems&quot;:[{&quot;id&quot;:&quot;1ef12296-143b-5043-9919-d84b4632161f&quot;,&quot;itemData&quot;:{&quot;DOI&quot;:&quot;10.1016/j.anucene.2024.111024&quot;,&quot;ISSN&quot;:&quot;18732100&quot;,&quot;abstract&quot;:&quot;Characterizing the uncertainty of reliability in risk assessment has been recognized as a critical element in effective decision-making. Although many kinds of risk assessment guidelines have introduced various uncertainty analysis techniques, estimates of the uncertainty bounds of human reliability have not been investigated on an empirical basis. In this study, we predicted how parameter uncertainties in human error probabilities can be formed by employing uncertainty intervals in the failure probabilities of primitive tasks, the multipliers of performance-shaping factors, and recovery failure probabilities. The above component values were incorporated through Monte Carlo simulation and the EMBRACE (Empirical Data-Based Crew Reliability Assessment and Cognitive Error Analysis) method. As a result, distributions of human error probabilities in various contextual situations were derived. The statistical model most suitable for the distributions was then selected, and the bounds of 90 % uncertainty intervals were estimated according to the selected statistical model. Implications and limitations of this study are also discussed.&quot;,&quot;author&quot;:[{&quot;dropping-particle&quot;:&quot;&quot;,&quot;family&quot;:&quot;Kim&quot;,&quot;given&quot;:&quot;Yochan&quot;,&quot;non-dropping-particle&quot;:&quot;&quot;,&quot;parse-names&quot;:false,&quot;suffix&quot;:&quot;&quot;},{&quot;dropping-particle&quot;:&quot;&quot;,&quot;family&quot;:&quot;Kim&quot;,&quot;given&quot;:&quot;Jaewhan&quot;,&quot;non-dropping-particle&quot;:&quot;&quot;,&quot;parse-names&quot;:false,&quot;suffix&quot;:&quot;&quot;},{&quot;dropping-particle&quot;:&quot;&quot;,&quot;family&quot;:&quot;Kim&quot;,&quot;given&quot;:&quot;Dong San&quot;,&quot;non-dropping-particle&quot;:&quot;&quot;,&quot;parse-names&quot;:false,&quot;suffix&quot;:&quot;&quot;}],&quot;container-title&quot;:&quot;Annals of Nuclear Energy&quot;,&quot;id&quot;:&quot;1ef12296-143b-5043-9919-d84b4632161f&quot;,&quot;issue&quot;:&quot;November 2024&quot;,&quot;issued&quot;:{&quot;date-parts&quot;:[[&quot;2025&quot;]]},&quot;page&quot;:&quot;111024&quot;,&quot;publisher&quot;:&quot;Elsevier Ltd&quot;,&quot;title&quot;:&quot;Estimating parameter uncertainty bounds of human error probability using Monte Carlo simulation&quot;,&quot;type&quot;:&quot;article-journal&quot;,&quot;volume&quot;:&quot;211&quot;},&quot;uris&quot;:[&quot;http://www.mendeley.com/documents/?uuid=3995e54f-60dd-4d31-9009-5b80771f1909&quot;,&quot;http://www.mendeley.com/documents/?uuid=c153bcb4-afd8-4f69-ba26-28ba1da63d1c&quot;],&quot;isTemporary&quot;:false,&quot;legacyDesktopId&quot;:&quot;3995e54f-60dd-4d31-9009-5b80771f1909&quot;},{&quot;id&quot;:&quot;b9629948-b883-5bb3-80af-90bb5bfa14bf&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b9629948-b883-5bb3-80af-90bb5bfa14bf&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a34b099c-e19b-44d9-9e81-09614c01ca26&quot;,&quot;http://www.mendeley.com/documents/?uuid=ef448cfb-f634-498b-b0b6-9f20ef80339f&quot;],&quot;isTemporary&quot;:false,&quot;legacyDesktopId&quot;:&quot;a34b099c-e19b-44d9-9e81-09614c01ca26&quot;}],&quot;properties&quot;:{&quot;noteIndex&quot;:0},&quot;isEdited&quot;:false,&quot;manualOverride&quot;:{&quot;citeprocText&quot;:&quot;(Kim et al., 2025a; Knief &amp;#38; Forstmeier, 2021a)&quot;,&quot;isManuallyOverridden&quot;:false,&quot;manualOverrideText&quot;:&quot;&quot;},&quot;citationTag&quot;:&quot;MENDELEY_CITATION_v3_eyJjaXRhdGlvbklEIjoiTUVOREVMRVlfQ0lUQVRJT05fYjMwM2U5MmYtM2Y4My00YTNiLWJkZmUtYjEyYzdkNzNlZDQ5IiwiY2l0YXRpb25JdGVtcyI6W3siaWQiOiIxZWYxMjI5Ni0xNDNiLTUwNDMtOTkxOS1kODRiNDYzMjE2MWY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MWVmMTIyOTYtMTQzYi01MDQzLTk5MTktZDg0YjQ2MzIxNjFm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Mzk5NWU1NGYtNjBkZC00ZDMxLTkwMDktNWI4MDc3MWYxOTA5IiwiaHR0cDovL3d3dy5tZW5kZWxleS5jb20vZG9jdW1lbnRzLz91dWlkPWMxNTNiY2I0LWFmZDgtNGY2OS1iYTI2LTI4YmExZGE2M2QxYyJdLCJpc1RlbXBvcmFyeSI6ZmFsc2UsImxlZ2FjeURlc2t0b3BJZCI6IjM5OTVlNTRmLTYwZGQtNGQzMS05MDA5LTViODA3NzFmMTkwOSJ9LHsiaWQiOiJiOTYyOTk0OC1iODgzLTViYjMtODBhZi05MGJiNWJmYTE0YmY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iOTYyOTk0OC1iODgzLTViYjMtODBhZi05MGJiNWJmYTE0YmY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hMzRiMDk5Yy1lMTliLTQ0ZDktOWU4MS0wOTYxNGMwMWNhMjYiLCJodHRwOi8vd3d3Lm1lbmRlbGV5LmNvbS9kb2N1bWVudHMvP3V1aWQ9ZWY0NDhjZmItZjYzNC00OThiLWIwYjYtOWYyMGVmODAzMzlmIl0sImlzVGVtcG9yYXJ5IjpmYWxzZSwibGVnYWN5RGVza3RvcElkIjoiYTM0YjA5OWMtZTE5Yi00NGQ5LTllODEtMDk2MTRjMDFjYTI2In1dLCJwcm9wZXJ0aWVzIjp7Im5vdGVJbmRleCI6MH0sImlzRWRpdGVkIjpmYWxzZSwibWFudWFsT3ZlcnJpZGUiOnsiY2l0ZXByb2NUZXh0IjoiKEtpbSBldCBhbC4sIDIwMjVhOyBLbmllZiAmIzM4OyBGb3JzdG1laWVyLCAyMDIxYSkiLCJpc01hbnVhbGx5T3ZlcnJpZGRlbiI6ZmFsc2UsIm1hbnVhbE92ZXJyaWRlVGV4dCI6IiJ9fQ==&quot;},{&quot;citationID&quot;:&quot;MENDELEY_CITATION_f021171a-4e1a-469e-acb8-6ae5ab3c555a&quot;,&quot;citationItems&quot;:[{&quot;id&quot;:&quot;54c268fa-7645-5064-b3b2-e4bea8481f71&quot;,&quot;itemData&quot;:{&quot;DOI&quot;:&quot;10.3390/bioengineering8110160&quot;,&quot;ISSN&quot;:&quot;23065354&quot;,&quot;abstract&quot;:&quot;During process development, bioprocess data need to be converted into applicable knowledge. Therefore, it is crucial to evaluate the obtained data under the usage of transparent and reliable data reduction and correlation techniques. Within this contribution, we show a generic Monte Carlo error propagation and regression approach applied to two different, industrially relevant cultivation processes. Based on measurement uncertainties, errors for cell-specific growth, uptake, and production rates were determined across an evaluation chain, with interlinked inputs and outputs. These uncertainties were subsequently included in regression analysis to derive the covariance of the regression coefficients and the confidence bounds for prediction. The usefulness of the approach is shown within two case studies, based on the relations across biomass-specific rate control limits to guarantee high productivities in E. coli, and low lactate formation in a CHO cell fed-batch could be established. Besides the possibility to determine realistic errors on the evaluated process data, the presented approach helps to differentiate between reliable and unreliable correlations and prevents the wrong interpretations of relations based on uncertain data.&quot;,&quot;author&quot;:[{&quot;dropping-particle&quot;:&quot;&quot;,&quot;family&quot;:&quot;Kager&quot;,&quot;given&quot;:&quot;Julian&quot;,&quot;non-dropping-particle&quot;:&quot;&quot;,&quot;parse-names&quot;:false,&quot;suffix&quot;:&quot;&quot;},{&quot;dropping-particle&quot;:&quot;&quot;,&quot;family&quot;:&quot;Herwig&quot;,&quot;given&quot;:&quot;Christoph&quot;,&quot;non-dropping-particle&quot;:&quot;&quot;,&quot;parse-names&quot;:false,&quot;suffix&quot;:&quot;&quot;}],&quot;container-title&quot;:&quot;Bioengineering&quot;,&quot;id&quot;:&quot;54c268fa-7645-5064-b3b2-e4bea8481f71&quot;,&quot;issue&quot;:&quot;11&quot;,&quot;issued&quot;:{&quot;date-parts&quot;:[[&quot;2021&quot;]]},&quot;page&quot;:&quot;1-17&quot;,&quot;title&quot;:&quot;Monte carlo-based error propagation for a more reliable regression analysis across specific rates in bioprocesses&quot;,&quot;type&quot;:&quot;article-journal&quot;,&quot;volume&quot;:&quot;8&quot;},&quot;uris&quot;:[&quot;http://www.mendeley.com/documents/?uuid=3a77b6d6-5706-49f5-a61a-fc1d42525890&quot;,&quot;http://www.mendeley.com/documents/?uuid=2e6b377b-12f1-47b8-92b4-3387d34897df&quot;],&quot;isTemporary&quot;:false,&quot;legacyDesktopId&quot;:&quot;3a77b6d6-5706-49f5-a61a-fc1d42525890&quot;}],&quot;properties&quot;:{&quot;noteIndex&quot;:0},&quot;isEdited&quot;:false,&quot;manualOverride&quot;:{&quot;citeprocText&quot;:&quot;(Kager &amp;#38; Herwig, 2021a)&quot;,&quot;isManuallyOverridden&quot;:false,&quot;manualOverrideText&quot;:&quot;&quot;},&quot;citationTag&quot;:&quot;MENDELEY_CITATION_v3_eyJjaXRhdGlvbklEIjoiTUVOREVMRVlfQ0lUQVRJT05fZjAyMTE3MWEtNGUxYS00NjllLWFjYjgtNmFlNWFiM2M1NTVhIiwiY2l0YXRpb25JdGVtcyI6W3siaWQiOiI1NGMyNjhmYS03NjQ1LTUwNjQtYjNiMi1lNGJlYTg0ODFmNzEiLCJpdGVtRGF0YSI6eyJET0kiOiIxMC4zMzkwL2Jpb2VuZ2luZWVyaW5nODExMDE2MCIsIklTU04iOiIyMzA2NTM1NCIsImFic3RyYWN0IjoiRHVyaW5nIHByb2Nlc3MgZGV2ZWxvcG1lbnQsIGJpb3Byb2Nlc3MgZGF0YSBuZWVkIHRvIGJlIGNvbnZlcnRlZCBpbnRvIGFwcGxpY2FibGUga25vd2xlZGdlLiBUaGVyZWZvcmUsIGl0IGlzIGNydWNpYWwgdG8gZXZhbHVhdGUgdGhlIG9idGFpbmVkIGRhdGEgdW5kZXIgdGhlIHVzYWdlIG9mIHRyYW5zcGFyZW50IGFuZCByZWxpYWJsZSBkYXRhIHJlZHVjdGlvbiBhbmQgY29ycmVsYXRpb24gdGVjaG5pcXVlcy4gV2l0aGluIHRoaXMgY29udHJpYnV0aW9uLCB3ZSBzaG93IGEgZ2VuZXJpYyBNb250ZSBDYXJsbyBlcnJvciBwcm9wYWdhdGlvbiBhbmQgcmVncmVzc2lvbiBhcHByb2FjaCBhcHBsaWVkIHRvIHR3byBkaWZmZXJlbnQsIGluZHVzdHJpYWxseSByZWxldmFudCBjdWx0aXZhdGlvbiBwcm9jZXNzZXMuIEJhc2VkIG9uIG1lYXN1cmVtZW50IHVuY2VydGFpbnRpZXMsIGVycm9ycyBmb3IgY2VsbC1zcGVjaWZpYyBncm93dGgsIHVwdGFrZSwgYW5kIHByb2R1Y3Rpb24gcmF0ZXMgd2VyZSBkZXRlcm1pbmVkIGFjcm9zcyBhbiBldmFsdWF0aW9uIGNoYWluLCB3aXRoIGludGVybGlua2VkIGlucHV0cyBhbmQgb3V0cHV0cy4gVGhlc2UgdW5jZXJ0YWludGllcyB3ZXJlIHN1YnNlcXVlbnRseSBpbmNsdWRlZCBpbiByZWdyZXNzaW9uIGFuYWx5c2lzIHRvIGRlcml2ZSB0aGUgY292YXJpYW5jZSBvZiB0aGUgcmVncmVzc2lvbiBjb2VmZmljaWVudHMgYW5kIHRoZSBjb25maWRlbmNlIGJvdW5kcyBmb3IgcHJlZGljdGlvbi4gVGhlIHVzZWZ1bG5lc3Mgb2YgdGhlIGFwcHJvYWNoIGlzIHNob3duIHdpdGhpbiB0d28gY2FzZSBzdHVkaWVzLCBiYXNlZCBvbiB0aGUgcmVsYXRpb25zIGFjcm9zcyBiaW9tYXNzLXNwZWNpZmljIHJhdGUgY29udHJvbCBsaW1pdHMgdG8gZ3VhcmFudGVlIGhpZ2ggcHJvZHVjdGl2aXRpZXMgaW4gRS4gY29saSwgYW5kIGxvdyBsYWN0YXRlIGZvcm1hdGlvbiBpbiBhIENITyBjZWxsIGZlZC1iYXRjaCBjb3VsZCBiZSBlc3RhYmxpc2hlZC4gQmVzaWRlcyB0aGUgcG9zc2liaWxpdHkgdG8gZGV0ZXJtaW5lIHJlYWxpc3RpYyBlcnJvcnMgb24gdGhlIGV2YWx1YXRlZCBwcm9jZXNzIGRhdGEsIHRoZSBwcmVzZW50ZWQgYXBwcm9hY2ggaGVscHMgdG8gZGlmZmVyZW50aWF0ZSBiZXR3ZWVuIHJlbGlhYmxlIGFuZCB1bnJlbGlhYmxlIGNvcnJlbGF0aW9ucyBhbmQgcHJldmVudHMgdGhlIHdyb25nIGludGVycHJldGF0aW9ucyBvZiByZWxhdGlvbnMgYmFzZWQgb24gdW5jZXJ0YWluIGRhdGEuIiwiYXV0aG9yIjpbeyJkcm9wcGluZy1wYXJ0aWNsZSI6IiIsImZhbWlseSI6IkthZ2VyIiwiZ2l2ZW4iOiJKdWxpYW4iLCJub24tZHJvcHBpbmctcGFydGljbGUiOiIiLCJwYXJzZS1uYW1lcyI6ZmFsc2UsInN1ZmZpeCI6IiJ9LHsiZHJvcHBpbmctcGFydGljbGUiOiIiLCJmYW1pbHkiOiJIZXJ3aWciLCJnaXZlbiI6IkNocmlzdG9waCIsIm5vbi1kcm9wcGluZy1wYXJ0aWNsZSI6IiIsInBhcnNlLW5hbWVzIjpmYWxzZSwic3VmZml4IjoiIn1dLCJjb250YWluZXItdGl0bGUiOiJCaW9lbmdpbmVlcmluZyIsImlkIjoiNTRjMjY4ZmEtNzY0NS01MDY0LWIzYjItZTRiZWE4NDgxZjcxIiwiaXNzdWUiOiIxMSIsImlzc3VlZCI6eyJkYXRlLXBhcnRzIjpbWyIyMDIxIl1dfSwicGFnZSI6IjEtMTciLCJ0aXRsZSI6Ik1vbnRlIGNhcmxvLWJhc2VkIGVycm9yIHByb3BhZ2F0aW9uIGZvciBhIG1vcmUgcmVsaWFibGUgcmVncmVzc2lvbiBhbmFseXNpcyBhY3Jvc3Mgc3BlY2lmaWMgcmF0ZXMgaW4gYmlvcHJvY2Vzc2VzIiwidHlwZSI6ImFydGljbGUtam91cm5hbCIsInZvbHVtZSI6IjgifSwidXJpcyI6WyJodHRwOi8vd3d3Lm1lbmRlbGV5LmNvbS9kb2N1bWVudHMvP3V1aWQ9M2E3N2I2ZDYtNTcwNi00OWY1LWE2MWEtZmMxZDQyNTI1ODkwIiwiaHR0cDovL3d3dy5tZW5kZWxleS5jb20vZG9jdW1lbnRzLz91dWlkPTJlNmIzNzdiLTEyZjEtNDdiOC05MmI0LTMzODdkMzQ4OTdkZiJdLCJpc1RlbXBvcmFyeSI6ZmFsc2UsImxlZ2FjeURlc2t0b3BJZCI6IjNhNzdiNmQ2LTU3MDYtNDlmNS1hNjFhLWZjMWQ0MjUyNTg5MCJ9XSwicHJvcGVydGllcyI6eyJub3RlSW5kZXgiOjB9LCJpc0VkaXRlZCI6ZmFsc2UsIm1hbnVhbE92ZXJyaWRlIjp7ImNpdGVwcm9jVGV4dCI6IihLYWdlciAmIzM4OyBIZXJ3aWcsIDIwMjFhKSIsImlzTWFudWFsbHlPdmVycmlkZGVuIjpmYWxzZSwibWFudWFsT3ZlcnJpZGVUZXh0IjoiIn19&quot;},{&quot;citationID&quot;:&quot;MENDELEY_CITATION_c604cb47-26cb-48d7-8f11-f64355a94bcc&quot;,&quot;citationItems&quot;:[{&quot;id&quot;:&quot;a0fca6e7-4007-56c0-a6e4-1e7ad408a1ba&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a0fca6e7-4007-56c0-a6e4-1e7ad408a1ba&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ef448cfb-f634-498b-b0b6-9f20ef80339f&quot;,&quot;http://www.mendeley.com/documents/?uuid=a34b099c-e19b-44d9-9e81-09614c01ca26&quot;],&quot;isTemporary&quot;:false,&quot;legacyDesktopId&quot;:&quot;ef448cfb-f634-498b-b0b6-9f20ef80339f&quot;}],&quot;properties&quot;:{&quot;noteIndex&quot;:0},&quot;isEdited&quot;:false,&quot;manualOverride&quot;:{&quot;citeprocText&quot;:&quot;(Knief &amp;#38; Forstmeier, 2021b)&quot;,&quot;isManuallyOverridden&quot;:false,&quot;manualOverrideText&quot;:&quot;&quot;},&quot;citationTag&quot;:&quot;MENDELEY_CITATION_v3_eyJjaXRhdGlvbklEIjoiTUVOREVMRVlfQ0lUQVRJT05fYzYwNGNiNDctMjZjYi00OGQ3LThmMTEtZjY0MzU1YTk0YmNj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quot;},{&quot;citationID&quot;:&quot;MENDELEY_CITATION_ae6620b1-0056-4c24-90da-0d5aca0a46d4&quot;,&quot;citationItems&quot;:[{&quot;id&quot;:&quot;7968fd0a-aae9-5928-82db-4bba1c0ec81d&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7968fd0a-aae9-5928-82db-4bba1c0ec81d&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6057f9a3-bca3-459e-b3d8-a95e79fbcc2a&quot;,&quot;http://www.mendeley.com/documents/?uuid=935a279c-e0e5-4847-a1e2-1db3449f5fa0&quot;],&quot;isTemporary&quot;:false,&quot;legacyDesktopId&quot;:&quot;6057f9a3-bca3-459e-b3d8-a95e79fbcc2a&quot;},{&quot;id&quot;:&quot;e005698f-7a15-5210-9a0e-dea048cb4305&quot;,&quot;itemData&quot;:{&quot;DOI&quot;:&quot;10.1016/j.ces.2024.120124&quot;,&quot;ISSN&quot;:&quot;00092509&quot;,&quot;abstract&quot;:&quot;Global sensitivity analysis found a widespread use in the modeling community to study the input and output relationship of typically complex numerical models. Many sensitivity analysis studies have been published over the years across different domains, from considering simple test problems to more complex case studies involving large numerical models. However, very few studies have addressed the issue of the presence of fat-tailed distributions and its implication for the sensitivity analysis. First, we recall how the law of large numbers slowly convergences depending on the extent of tails in the distributions. Then, we present some methods to study Paretianity in the data and estimate the tail index. We then apply these concepts to a real- world global sensitivity problem using a case study of long- term measurements of N2O emissions dataset from WWTPs. We then propose a robust sensitivity metric based on mean absolute deviation for parameter importance ranking under fat- tailed distributions.&quot;,&quot;author&quot;:[{&quot;dropping-particle&quot;:&quot;&quot;,&quot;family&quot;:&quot;Sin&quot;,&quot;given&quot;:&quot;Gürkan&quot;,&quot;non-dropping-particle&quot;:&quot;&quot;,&quot;parse-names&quot;:false,&quot;suffix&quot;:&quot;&quot;}],&quot;container-title&quot;:&quot;Chemical Engineering Science&quot;,&quot;id&quot;:&quot;e005698f-7a15-5210-9a0e-dea048cb4305&quot;,&quot;issue&quot;:&quot;3&quot;,&quot;issued&quot;:{&quot;date-parts&quot;:[[&quot;2024&quot;]]},&quot;page&quot;:&quot;120124&quot;,&quot;publisher&quot;:&quot;Elsevier Ltd&quot;,&quot;title&quot;:&quot;Global sensitivity analysis using Monte Carlo estimation under fat-tailed distributions&quot;,&quot;type&quot;:&quot;article-journal&quot;,&quot;volume&quot;:&quot;294&quot;},&quot;uris&quot;:[&quot;http://www.mendeley.com/documents/?uuid=96838a67-dde8-428c-936c-b255bb5583a6&quot;,&quot;http://www.mendeley.com/documents/?uuid=76f8ec0c-8a66-421d-ac56-595a70aedb62&quot;],&quot;isTemporary&quot;:false,&quot;legacyDesktopId&quot;:&quot;96838a67-dde8-428c-936c-b255bb5583a6&quot;}],&quot;properties&quot;:{&quot;noteIndex&quot;:0},&quot;isEdited&quot;:false,&quot;manualOverride&quot;:{&quot;citeprocText&quot;:&quot;(Rose et al., 2023a; Sin, 2024)&quot;,&quot;isManuallyOverridden&quot;:false,&quot;manualOverrideText&quot;:&quot;&quot;},&quot;citationTag&quot;:&quot;MENDELEY_CITATION_v3_eyJjaXRhdGlvbklEIjoiTUVOREVMRVlfQ0lUQVRJT05fYWU2NjIwYjEtMDA1Ni00YzI0LTkwZGEtMGQ1YWNhMGE0NmQ0IiwiY2l0YXRpb25JdGVtcyI6W3siaWQiOiI3OTY4ZmQwYS1hYWU5LTU5MjgtODJkYi00YmJhMWMwZWM4MWQ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3OTY4ZmQwYS1hYWU5LTU5MjgtODJkYi00YmJhMWMwZWM4MWQ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2MDU3ZjlhMy1iY2EzLTQ1OWUtYjNkOC1hOTVlNzlmYmNjMmEiLCJodHRwOi8vd3d3Lm1lbmRlbGV5LmNvbS9kb2N1bWVudHMvP3V1aWQ9OTM1YTI3OWMtZTBlNS00ODQ3LWExZTItMWRiMzQ0OWY1ZmEwIl0sImlzVGVtcG9yYXJ5IjpmYWxzZSwibGVnYWN5RGVza3RvcElkIjoiNjA1N2Y5YTMtYmNhMy00NTllLWIzZDgtYTk1ZTc5ZmJjYzJhIn0seyJpZCI6ImUwMDU2OThmLTdhMTUtNTIxMC05YTBlLWRlYTA0OGNiNDMwNSIsIml0ZW1EYXRhIjp7IkRPSSI6IjEwLjEwMTYvai5jZXMuMjAyNC4xMjAxMjQiLCJJU1NOIjoiMDAwOTI1MDkiLCJhYnN0cmFjdCI6Ikdsb2JhbCBzZW5zaXRpdml0eSBhbmFseXNpcyBmb3VuZCBhIHdpZGVzcHJlYWQgdXNlIGluIHRoZSBtb2RlbGluZyBjb21tdW5pdHkgdG8gc3R1ZHkgdGhlIGlucHV0IGFuZCBvdXRwdXQgcmVsYXRpb25zaGlwIG9mIHR5cGljYWxseSBjb21wbGV4IG51bWVyaWNhbCBtb2RlbHMuIE1hbnkgc2Vuc2l0aXZpdHkgYW5hbHlzaXMgc3R1ZGllcyBoYXZlIGJlZW4gcHVibGlzaGVkIG92ZXIgdGhlIHllYXJzIGFjcm9zcyBkaWZmZXJlbnQgZG9tYWlucywgZnJvbSBjb25zaWRlcmluZyBzaW1wbGUgdGVzdCBwcm9ibGVtcyB0byBtb3JlIGNvbXBsZXggY2FzZSBzdHVkaWVzIGludm9sdmluZyBsYXJnZSBudW1lcmljYWwgbW9kZWxzLiBIb3dldmVyLCB2ZXJ5IGZldyBzdHVkaWVzIGhhdmUgYWRkcmVzc2VkIHRoZSBpc3N1ZSBvZiB0aGUgcHJlc2VuY2Ugb2YgZmF0LXRhaWxlZCBkaXN0cmlidXRpb25zIGFuZCBpdHMgaW1wbGljYXRpb24gZm9yIHRoZSBzZW5zaXRpdml0eSBhbmFseXNpcy4gRmlyc3QsIHdlIHJlY2FsbCBob3cgdGhlIGxhdyBvZiBsYXJnZSBudW1iZXJzIHNsb3dseSBjb252ZXJnZW5jZXMgZGVwZW5kaW5nIG9uIHRoZSBleHRlbnQgb2YgdGFpbHMgaW4gdGhlIGRpc3RyaWJ1dGlvbnMuIFRoZW4sIHdlIHByZXNlbnQgc29tZSBtZXRob2RzIHRvIHN0dWR5IFBhcmV0aWFuaXR5IGluIHRoZSBkYXRhIGFuZCBlc3RpbWF0ZSB0aGUgdGFpbCBpbmRleC4gV2UgdGhlbiBhcHBseSB0aGVzZSBjb25jZXB0cyB0byBhIHJlYWwtIHdvcmxkIGdsb2JhbCBzZW5zaXRpdml0eSBwcm9ibGVtIHVzaW5nIGEgY2FzZSBzdHVkeSBvZiBsb25nLSB0ZXJtIG1lYXN1cmVtZW50cyBvZiBOMk8gZW1pc3Npb25zIGRhdGFzZXQgZnJvbSBXV1RQcy4gV2UgdGhlbiBwcm9wb3NlIGEgcm9idXN0IHNlbnNpdGl2aXR5IG1ldHJpYyBiYXNlZCBvbiBtZWFuIGFic29sdXRlIGRldmlhdGlvbiBmb3IgcGFyYW1ldGVyIGltcG9ydGFuY2UgcmFua2luZyB1bmRlciBmYXQtIHRhaWxlZCBkaXN0cmlidXRpb25zLiIsImF1dGhvciI6W3siZHJvcHBpbmctcGFydGljbGUiOiIiLCJmYW1pbHkiOiJTaW4iLCJnaXZlbiI6IkfDvHJrYW4iLCJub24tZHJvcHBpbmctcGFydGljbGUiOiIiLCJwYXJzZS1uYW1lcyI6ZmFsc2UsInN1ZmZpeCI6IiJ9XSwiY29udGFpbmVyLXRpdGxlIjoiQ2hlbWljYWwgRW5naW5lZXJpbmcgU2NpZW5jZSIsImlkIjoiZTAwNTY5OGYtN2ExNS01MjEwLTlhMGUtZGVhMDQ4Y2I0MzA1IiwiaXNzdWUiOiIzIiwiaXNzdWVkIjp7ImRhdGUtcGFydHMiOltbIjIwMjQiXV19LCJwYWdlIjoiMTIwMTI0IiwicHVibGlzaGVyIjoiRWxzZXZpZXIgTHRkIiwidGl0bGUiOiJHbG9iYWwgc2Vuc2l0aXZpdHkgYW5hbHlzaXMgdXNpbmcgTW9udGUgQ2FybG8gZXN0aW1hdGlvbiB1bmRlciBmYXQtdGFpbGVkIGRpc3RyaWJ1dGlvbnMiLCJ0eXBlIjoiYXJ0aWNsZS1qb3VybmFsIiwidm9sdW1lIjoiMjk0In0sInVyaXMiOlsiaHR0cDovL3d3dy5tZW5kZWxleS5jb20vZG9jdW1lbnRzLz91dWlkPTk2ODM4YTY3LWRkZTgtNDI4Yy05MzZjLWIyNTViYjU1ODNhNiIsImh0dHA6Ly93d3cubWVuZGVsZXkuY29tL2RvY3VtZW50cy8/dXVpZD03NmY4ZWMwYy04YTY2LTQyMWQtYWM1Ni01OTVhNzBhZWRiNjIiXSwiaXNUZW1wb3JhcnkiOmZhbHNlLCJsZWdhY3lEZXNrdG9wSWQiOiI5NjgzOGE2Ny1kZGU4LTQyOGMtOTM2Yy1iMjU1YmI1NTgzYTYifV0sInByb3BlcnRpZXMiOnsibm90ZUluZGV4IjowfSwiaXNFZGl0ZWQiOmZhbHNlLCJtYW51YWxPdmVycmlkZSI6eyJjaXRlcHJvY1RleHQiOiIoUm9zZSBldCBhbC4sIDIwMjNhOyBTaW4sIDIwMjQpIiwiaXNNYW51YWxseU92ZXJyaWRkZW4iOmZhbHNlLCJtYW51YWxPdmVycmlkZVRleHQiOiIifX0=&quot;},{&quot;citationID&quot;:&quot;MENDELEY_CITATION_c7928c6a-c18e-4cdf-8273-70d2afac847b&quot;,&quot;citationItems&quot;:[{&quot;id&quot;:&quot;6236ac9f-e7a4-50ec-9536-42ca438e769e&quot;,&quot;itemData&quot;:{&quot;DOI&quot;:&quot;10.1186/1471-2288-14-14&quot;,&quot;ISSN&quot;:&quot;14712288&quot;,&quot;PMID&quot;:&quot;24461057&quot;,&quot;abstract&quot;:&quot;Background: In biomedical research, response variables are often encountered which have bounded support on the open unit interval - (0,1). Traditionally, researchers have attempted to estimate covariate effects on these types of response data using linear regression. Alternative modelling strategies may include: beta regression, variable-dispersion beta regression, and fractional logit regression models. This study employs a Monte Carlo simulation design to compare the statistical properties of the linear regression model to that of the more novel beta regression, variable-dispersion beta regression, and fractional logit regression models. Methods. In the Monte Carlo experiment we assume a simple two sample design. We assume observations are realizations of independent draws from their respective probability models. The randomly simulated draws from the various probability models are chosen to emulate average proportion/percentage/rate differences of pre-specified magnitudes. Following simulation of the experimental data we estimate average proportion/percentage/rate differences. We compare the estimators in terms of bias, variance, type-1 error and power. Estimates of Monte Carlo error associated with these quantities are provided. Results: If response data are beta distributed with constant dispersion parameters across the two samples, then all models are unbiased and have reasonable type-1 error rates and power profiles. If the response data in the two samples have different dispersion parameters, then the simple beta regression model is biased. When the sample size is small (N 0 = N 1 = 25) linear regression has superior type-1 error rates compared to the other models. Small sample type-1 error rates can be improved in beta regression models using bias correction/reduction methods. In the power experiments, variable-dispersion beta regression and fractional logit regression models have slightly elevated power compared to linear regression models. Similar results were observed if the response data are generated from a discrete multinomial distribution with support on (0,1). Conclusions: The linear regression model, the variable-dispersion beta regression model and the fractional logit regression model all perform well across the simulation experiments under consideration. When employing beta regression to estimate covariate effects on (0,1) response data, researchers should ensure their dispersion sub-model is properly specified, else inferential err…&quot;,&quot;author&quot;:[{&quot;dropping-particle&quot;:&quot;&quot;,&quot;family&quot;:&quot;Meaney&quot;,&quot;given&quot;:&quot;Christopher&quot;,&quot;non-dropping-particle&quot;:&quot;&quot;,&quot;parse-names&quot;:false,&quot;suffix&quot;:&quot;&quot;},{&quot;dropping-particle&quot;:&quot;&quot;,&quot;family&quot;:&quot;Moineddin&quot;,&quot;given&quot;:&quot;Rahim&quot;,&quot;non-dropping-particle&quot;:&quot;&quot;,&quot;parse-names&quot;:false,&quot;suffix&quot;:&quot;&quot;}],&quot;container-title&quot;:&quot;BMC Medical Research Methodology&quot;,&quot;id&quot;:&quot;6236ac9f-e7a4-50ec-9536-42ca438e769e&quot;,&quot;issue&quot;:&quot;1&quot;,&quot;issued&quot;:{&quot;date-parts&quot;:[[&quot;2014&quot;]]},&quot;page&quot;:&quot;1-22&quot;,&quot;publisher&quot;:&quot;BMC Medical Research Methodology&quot;,&quot;title&quot;:&quot;A Monte Carlo simulation study comparing linear regression, beta regression, variable-dispersion beta regression and fractional logit regression at recovering average difference measures in a two sample design&quot;,&quot;type&quot;:&quot;article-journal&quot;,&quot;volume&quot;:&quot;14&quot;},&quot;uris&quot;:[&quot;http://www.mendeley.com/documents/?uuid=d5a02c51-c874-442a-98c3-89453d7e1d2e&quot;,&quot;http://www.mendeley.com/documents/?uuid=54e32dc8-0a05-4814-af60-da417067f818&quot;],&quot;isTemporary&quot;:false,&quot;legacyDesktopId&quot;:&quot;d5a02c51-c874-442a-98c3-89453d7e1d2e&quot;},{&quot;id&quot;:&quot;23785efa-a7f1-5f01-9e37-6ebc305a722d&quot;,&quot;itemData&quot;:{&quot;DOI&quot;:&quot;10.3390/bioengineering8110160&quot;,&quot;ISSN&quot;:&quot;23065354&quot;,&quot;abstract&quot;:&quot;During process development, bioprocess data need to be converted into applicable knowledge. Therefore, it is crucial to evaluate the obtained data under the usage of transparent and reliable data reduction and correlation techniques. Within this contribution, we show a generic Monte Carlo error propagation and regression approach applied to two different, industrially relevant cultivation processes. Based on measurement uncertainties, errors for cell-specific growth, uptake, and production rates were determined across an evaluation chain, with interlinked inputs and outputs. These uncertainties were subsequently included in regression analysis to derive the covariance of the regression coefficients and the confidence bounds for prediction. The usefulness of the approach is shown within two case studies, based on the relations across biomass-specific rate control limits to guarantee high productivities in E. coli, and low lactate formation in a CHO cell fed-batch could be established. Besides the possibility to determine realistic errors on the evaluated process data, the presented approach helps to differentiate between reliable and unreliable correlations and prevents the wrong interpretations of relations based on uncertain data.&quot;,&quot;author&quot;:[{&quot;dropping-particle&quot;:&quot;&quot;,&quot;family&quot;:&quot;Kager&quot;,&quot;given&quot;:&quot;Julian&quot;,&quot;non-dropping-particle&quot;:&quot;&quot;,&quot;parse-names&quot;:false,&quot;suffix&quot;:&quot;&quot;},{&quot;dropping-particle&quot;:&quot;&quot;,&quot;family&quot;:&quot;Herwig&quot;,&quot;given&quot;:&quot;Christoph&quot;,&quot;non-dropping-particle&quot;:&quot;&quot;,&quot;parse-names&quot;:false,&quot;suffix&quot;:&quot;&quot;}],&quot;container-title&quot;:&quot;Bioengineering&quot;,&quot;id&quot;:&quot;23785efa-a7f1-5f01-9e37-6ebc305a722d&quot;,&quot;issue&quot;:&quot;11&quot;,&quot;issued&quot;:{&quot;date-parts&quot;:[[&quot;2021&quot;]]},&quot;page&quot;:&quot;1-17&quot;,&quot;title&quot;:&quot;Monte carlo-based error propagation for a more reliable regression analysis across specific rates in bioprocesses&quot;,&quot;type&quot;:&quot;article-journal&quot;,&quot;volume&quot;:&quot;8&quot;},&quot;uris&quot;:[&quot;http://www.mendeley.com/documents/?uuid=2e6b377b-12f1-47b8-92b4-3387d34897df&quot;,&quot;http://www.mendeley.com/documents/?uuid=3a77b6d6-5706-49f5-a61a-fc1d42525890&quot;],&quot;isTemporary&quot;:false,&quot;legacyDesktopId&quot;:&quot;2e6b377b-12f1-47b8-92b4-3387d34897df&quot;}],&quot;properties&quot;:{&quot;noteIndex&quot;:0},&quot;isEdited&quot;:false,&quot;manualOverride&quot;:{&quot;citeprocText&quot;:&quot;(Kager &amp;#38; Herwig, 2021b; Meaney &amp;#38; Moineddin, 2014)&quot;,&quot;isManuallyOverridden&quot;:false,&quot;manualOverrideText&quot;:&quot;&quot;},&quot;citationTag&quot;:&quot;MENDELEY_CITATION_v3_eyJjaXRhdGlvbklEIjoiTUVOREVMRVlfQ0lUQVRJT05fYzc5MjhjNmEtYzE4ZS00Y2RmLTgyNzMtNzBkMmFmYWM4NDdiIiwiY2l0YXRpb25JdGVtcyI6W3siaWQiOiI2MjM2YWM5Zi1lN2E0LTUwZWMtOTUzNi00MmNhNDM4ZTc2OWUiLCJpdGVtRGF0YSI6eyJET0kiOiIxMC4xMTg2LzE0NzEtMjI4OC0xNC0xNCIsIklTU04iOiIxNDcxMjI4OCIsIlBNSUQiOiIyNDQ2MTA1NyIsImFic3RyYWN0IjoiQmFja2dyb3VuZDogSW4gYmlvbWVkaWNhbCByZXNlYXJjaCwgcmVzcG9uc2UgdmFyaWFibGVzIGFyZSBvZnRlbiBlbmNvdW50ZXJlZCB3aGljaCBoYXZlIGJvdW5kZWQgc3VwcG9ydCBvbiB0aGUgb3BlbiB1bml0IGludGVydmFsIC0gKDAsMSkuIFRyYWRpdGlvbmFsbHksIHJlc2VhcmNoZXJzIGhhdmUgYXR0ZW1wdGVkIHRvIGVzdGltYXRlIGNvdmFyaWF0ZSBlZmZlY3RzIG9uIHRoZXNlIHR5cGVzIG9mIHJlc3BvbnNlIGRhdGEgdXNpbmcgbGluZWFyIHJlZ3Jlc3Npb24uIEFsdGVybmF0aXZlIG1vZGVsbGluZyBzdHJhdGVnaWVzIG1heSBpbmNsdWRlOiBiZXRhIHJlZ3Jlc3Npb24sIHZhcmlhYmxlLWRpc3BlcnNpb24gYmV0YSByZWdyZXNzaW9uLCBhbmQgZnJhY3Rpb25hbCBsb2dpdCByZWdyZXNzaW9uIG1vZGVscy4gVGhpcyBzdHVkeSBlbXBsb3lzIGEgTW9udGUgQ2FybG8gc2ltdWxhdGlvbiBkZXNpZ24gdG8gY29tcGFyZSB0aGUgc3RhdGlzdGljYWwgcHJvcGVydGllcyBvZiB0aGUgbGluZWFyIHJlZ3Jlc3Npb24gbW9kZWwgdG8gdGhhdCBvZiB0aGUgbW9yZSBub3ZlbCBiZXRhIHJlZ3Jlc3Npb24sIHZhcmlhYmxlLWRpc3BlcnNpb24gYmV0YSByZWdyZXNzaW9uLCBhbmQgZnJhY3Rpb25hbCBsb2dpdCByZWdyZXNzaW9uIG1vZGVscy4gTWV0aG9kcy4gSW4gdGhlIE1vbnRlIENhcmxvIGV4cGVyaW1lbnQgd2UgYXNzdW1lIGEgc2ltcGxlIHR3byBzYW1wbGUgZGVzaWduLiBXZSBhc3N1bWUgb2JzZXJ2YXRpb25zIGFyZSByZWFsaXphdGlvbnMgb2YgaW5kZXBlbmRlbnQgZHJhd3MgZnJvbSB0aGVpciByZXNwZWN0aXZlIHByb2JhYmlsaXR5IG1vZGVscy4gVGhlIHJhbmRvbWx5IHNpbXVsYXRlZCBkcmF3cyBmcm9tIHRoZSB2YXJpb3VzIHByb2JhYmlsaXR5IG1vZGVscyBhcmUgY2hvc2VuIHRvIGVtdWxhdGUgYXZlcmFnZSBwcm9wb3J0aW9uL3BlcmNlbnRhZ2UvcmF0ZSBkaWZmZXJlbmNlcyBvZiBwcmUtc3BlY2lmaWVkIG1hZ25pdHVkZXMuIEZvbGxvd2luZyBzaW11bGF0aW9uIG9mIHRoZSBleHBlcmltZW50YWwgZGF0YSB3ZSBlc3RpbWF0ZSBhdmVyYWdlIHByb3BvcnRpb24vcGVyY2VudGFnZS9yYXRlIGRpZmZlcmVuY2VzLiBXZSBjb21wYXJlIHRoZSBlc3RpbWF0b3JzIGluIHRlcm1zIG9mIGJpYXMsIHZhcmlhbmNlLCB0eXBlLTEgZXJyb3IgYW5kIHBvd2VyLiBFc3RpbWF0ZXMgb2YgTW9udGUgQ2FybG8gZXJyb3IgYXNzb2NpYXRlZCB3aXRoIHRoZXNlIHF1YW50aXRpZXMgYXJlIHByb3ZpZGVkLiBSZXN1bHRzOiBJZiByZXNwb25zZSBkYXRhIGFyZSBiZXRhIGRpc3RyaWJ1dGVkIHdpdGggY29uc3RhbnQgZGlzcGVyc2lvbiBwYXJhbWV0ZXJzIGFjcm9zcyB0aGUgdHdvIHNhbXBsZXMsIHRoZW4gYWxsIG1vZGVscyBhcmUgdW5iaWFzZWQgYW5kIGhhdmUgcmVhc29uYWJsZSB0eXBlLTEgZXJyb3IgcmF0ZXMgYW5kIHBvd2VyIHByb2ZpbGVzLiBJZiB0aGUgcmVzcG9uc2UgZGF0YSBpbiB0aGUgdHdvIHNhbXBsZXMgaGF2ZSBkaWZmZXJlbnQgZGlzcGVyc2lvbiBwYXJhbWV0ZXJzLCB0aGVuIHRoZSBzaW1wbGUgYmV0YSByZWdyZXNzaW9uIG1vZGVsIGlzIGJpYXNlZC4gV2hlbiB0aGUgc2FtcGxlIHNpemUgaXMgc21hbGwgKE4gMCA9IE4gMSA9IDI1KSBsaW5lYXIgcmVncmVzc2lvbiBoYXMgc3VwZXJpb3IgdHlwZS0xIGVycm9yIHJhdGVzIGNvbXBhcmVkIHRvIHRoZSBvdGhlciBtb2RlbHMuIFNtYWxsIHNhbXBsZSB0eXBlLTEgZXJyb3IgcmF0ZXMgY2FuIGJlIGltcHJvdmVkIGluIGJldGEgcmVncmVzc2lvbiBtb2RlbHMgdXNpbmcgYmlhcyBjb3JyZWN0aW9uL3JlZHVjdGlvbiBtZXRob2RzLiBJbiB0aGUgcG93ZXIgZXhwZXJpbWVudHMsIHZhcmlhYmxlLWRpc3BlcnNpb24gYmV0YSByZWdyZXNzaW9uIGFuZCBmcmFjdGlvbmFsIGxvZ2l0IHJlZ3Jlc3Npb24gbW9kZWxzIGhhdmUgc2xpZ2h0bHkgZWxldmF0ZWQgcG93ZXIgY29tcGFyZWQgdG8gbGluZWFyIHJlZ3Jlc3Npb24gbW9kZWxzLiBTaW1pbGFyIHJlc3VsdHMgd2VyZSBvYnNlcnZlZCBpZiB0aGUgcmVzcG9uc2UgZGF0YSBhcmUgZ2VuZXJhdGVkIGZyb20gYSBkaXNjcmV0ZSBtdWx0aW5vbWlhbCBkaXN0cmlidXRpb24gd2l0aCBzdXBwb3J0IG9uICgwLDEpLiBDb25jbHVzaW9uczogVGhlIGxpbmVhciByZWdyZXNzaW9uIG1vZGVsLCB0aGUgdmFyaWFibGUtZGlzcGVyc2lvbiBiZXRhIHJlZ3Jlc3Npb24gbW9kZWwgYW5kIHRoZSBmcmFjdGlvbmFsIGxvZ2l0IHJlZ3Jlc3Npb24gbW9kZWwgYWxsIHBlcmZvcm0gd2VsbCBhY3Jvc3MgdGhlIHNpbXVsYXRpb24gZXhwZXJpbWVudHMgdW5kZXIgY29uc2lkZXJhdGlvbi4gV2hlbiBlbXBsb3lpbmcgYmV0YSByZWdyZXNzaW9uIHRvIGVzdGltYXRlIGNvdmFyaWF0ZSBlZmZlY3RzIG9uICgwLDEpIHJlc3BvbnNlIGRhdGEsIHJlc2VhcmNoZXJzIHNob3VsZCBlbnN1cmUgdGhlaXIgZGlzcGVyc2lvbiBzdWItbW9kZWwgaXMgcHJvcGVybHkgc3BlY2lmaWVkLCBlbHNlIGluZmVyZW50aWFsIGVycuKApiIsImF1dGhvciI6W3siZHJvcHBpbmctcGFydGljbGUiOiIiLCJmYW1pbHkiOiJNZWFuZXkiLCJnaXZlbiI6IkNocmlzdG9waGVyIiwibm9uLWRyb3BwaW5nLXBhcnRpY2xlIjoiIiwicGFyc2UtbmFtZXMiOmZhbHNlLCJzdWZmaXgiOiIifSx7ImRyb3BwaW5nLXBhcnRpY2xlIjoiIiwiZmFtaWx5IjoiTW9pbmVkZGluIiwiZ2l2ZW4iOiJSYWhpbSIsIm5vbi1kcm9wcGluZy1wYXJ0aWNsZSI6IiIsInBhcnNlLW5hbWVzIjpmYWxzZSwic3VmZml4IjoiIn1dLCJjb250YWluZXItdGl0bGUiOiJCTUMgTWVkaWNhbCBSZXNlYXJjaCBNZXRob2RvbG9neSIsImlkIjoiNjIzNmFjOWYtZTdhNC01MGVjLTk1MzYtNDJjYTQzOGU3NjllIiwiaXNzdWUiOiIxIiwiaXNzdWVkIjp7ImRhdGUtcGFydHMiOltbIjIwMTQiXV19LCJwYWdlIjoiMS0yMiIsInB1Ymxpc2hlciI6IkJNQyBNZWRpY2FsIFJlc2VhcmNoIE1ldGhvZG9sb2d5IiwidGl0bGUiOiJBIE1vbnRlIENhcmxvIHNpbXVsYXRpb24gc3R1ZHkgY29tcGFyaW5nIGxpbmVhciByZWdyZXNzaW9uLCBiZXRhIHJlZ3Jlc3Npb24sIHZhcmlhYmxlLWRpc3BlcnNpb24gYmV0YSByZWdyZXNzaW9uIGFuZCBmcmFjdGlvbmFsIGxvZ2l0IHJlZ3Jlc3Npb24gYXQgcmVjb3ZlcmluZyBhdmVyYWdlIGRpZmZlcmVuY2UgbWVhc3VyZXMgaW4gYSB0d28gc2FtcGxlIGRlc2lnbiIsInR5cGUiOiJhcnRpY2xlLWpvdXJuYWwiLCJ2b2x1bWUiOiIxNCJ9LCJ1cmlzIjpbImh0dHA6Ly93d3cubWVuZGVsZXkuY29tL2RvY3VtZW50cy8/dXVpZD1kNWEwMmM1MS1jODc0LTQ0MmEtOThjMy04OTQ1M2Q3ZTFkMmUiLCJodHRwOi8vd3d3Lm1lbmRlbGV5LmNvbS9kb2N1bWVudHMvP3V1aWQ9NTRlMzJkYzgtMGEwNS00ODE0LWFmNjAtZGE0MTcwNjdmODE4Il0sImlzVGVtcG9yYXJ5IjpmYWxzZSwibGVnYWN5RGVza3RvcElkIjoiZDVhMDJjNTEtYzg3NC00NDJhLTk4YzMtODk0NTNkN2UxZDJlIn0seyJpZCI6IjIzNzg1ZWZhLWE3ZjEtNWYwMS05ZTM3LTZlYmMzMDVhNzIyZCIsIml0ZW1EYXRhIjp7IkRPSSI6IjEwLjMzOTAvYmlvZW5naW5lZXJpbmc4MTEwMTYwIiwiSVNTTiI6IjIzMDY1MzU0IiwiYWJzdHJhY3QiOiJEdXJpbmcgcHJvY2VzcyBkZXZlbG9wbWVudCwgYmlvcHJvY2VzcyBkYXRhIG5lZWQgdG8gYmUgY29udmVydGVkIGludG8gYXBwbGljYWJsZSBrbm93bGVkZ2UuIFRoZXJlZm9yZSwgaXQgaXMgY3J1Y2lhbCB0byBldmFsdWF0ZSB0aGUgb2J0YWluZWQgZGF0YSB1bmRlciB0aGUgdXNhZ2Ugb2YgdHJhbnNwYXJlbnQgYW5kIHJlbGlhYmxlIGRhdGEgcmVkdWN0aW9uIGFuZCBjb3JyZWxhdGlvbiB0ZWNobmlxdWVzLiBXaXRoaW4gdGhpcyBjb250cmlidXRpb24sIHdlIHNob3cgYSBnZW5lcmljIE1vbnRlIENhcmxvIGVycm9yIHByb3BhZ2F0aW9uIGFuZCByZWdyZXNzaW9uIGFwcHJvYWNoIGFwcGxpZWQgdG8gdHdvIGRpZmZlcmVudCwgaW5kdXN0cmlhbGx5IHJlbGV2YW50IGN1bHRpdmF0aW9uIHByb2Nlc3Nlcy4gQmFzZWQgb24gbWVhc3VyZW1lbnQgdW5jZXJ0YWludGllcywgZXJyb3JzIGZvciBjZWxsLXNwZWNpZmljIGdyb3d0aCwgdXB0YWtlLCBhbmQgcHJvZHVjdGlvbiByYXRlcyB3ZXJlIGRldGVybWluZWQgYWNyb3NzIGFuIGV2YWx1YXRpb24gY2hhaW4sIHdpdGggaW50ZXJsaW5rZWQgaW5wdXRzIGFuZCBvdXRwdXRzLiBUaGVzZSB1bmNlcnRhaW50aWVzIHdlcmUgc3Vic2VxdWVudGx5IGluY2x1ZGVkIGluIHJlZ3Jlc3Npb24gYW5hbHlzaXMgdG8gZGVyaXZlIHRoZSBjb3ZhcmlhbmNlIG9mIHRoZSByZWdyZXNzaW9uIGNvZWZmaWNpZW50cyBhbmQgdGhlIGNvbmZpZGVuY2UgYm91bmRzIGZvciBwcmVkaWN0aW9uLiBUaGUgdXNlZnVsbmVzcyBvZiB0aGUgYXBwcm9hY2ggaXMgc2hvd24gd2l0aGluIHR3byBjYXNlIHN0dWRpZXMsIGJhc2VkIG9uIHRoZSByZWxhdGlvbnMgYWNyb3NzIGJpb21hc3Mtc3BlY2lmaWMgcmF0ZSBjb250cm9sIGxpbWl0cyB0byBndWFyYW50ZWUgaGlnaCBwcm9kdWN0aXZpdGllcyBpbiBFLiBjb2xpLCBhbmQgbG93IGxhY3RhdGUgZm9ybWF0aW9uIGluIGEgQ0hPIGNlbGwgZmVkLWJhdGNoIGNvdWxkIGJlIGVzdGFibGlzaGVkLiBCZXNpZGVzIHRoZSBwb3NzaWJpbGl0eSB0byBkZXRlcm1pbmUgcmVhbGlzdGljIGVycm9ycyBvbiB0aGUgZXZhbHVhdGVkIHByb2Nlc3MgZGF0YSwgdGhlIHByZXNlbnRlZCBhcHByb2FjaCBoZWxwcyB0byBkaWZmZXJlbnRpYXRlIGJldHdlZW4gcmVsaWFibGUgYW5kIHVucmVsaWFibGUgY29ycmVsYXRpb25zIGFuZCBwcmV2ZW50cyB0aGUgd3JvbmcgaW50ZXJwcmV0YXRpb25zIG9mIHJlbGF0aW9ucyBiYXNlZCBvbiB1bmNlcnRhaW4gZGF0YS4iLCJhdXRob3IiOlt7ImRyb3BwaW5nLXBhcnRpY2xlIjoiIiwiZmFtaWx5IjoiS2FnZXIiLCJnaXZlbiI6Ikp1bGlhbiIsIm5vbi1kcm9wcGluZy1wYXJ0aWNsZSI6IiIsInBhcnNlLW5hbWVzIjpmYWxzZSwic3VmZml4IjoiIn0seyJkcm9wcGluZy1wYXJ0aWNsZSI6IiIsImZhbWlseSI6IkhlcndpZyIsImdpdmVuIjoiQ2hyaXN0b3BoIiwibm9uLWRyb3BwaW5nLXBhcnRpY2xlIjoiIiwicGFyc2UtbmFtZXMiOmZhbHNlLCJzdWZmaXgiOiIifV0sImNvbnRhaW5lci10aXRsZSI6IkJpb2VuZ2luZWVyaW5nIiwiaWQiOiIyMzc4NWVmYS1hN2YxLTVmMDEtOWUzNy02ZWJjMzA1YTcyMmQiLCJpc3N1ZSI6IjExIiwiaXNzdWVkIjp7ImRhdGUtcGFydHMiOltbIjIwMjEiXV19LCJwYWdlIjoiMS0xNyIsInRpdGxlIjoiTW9udGUgY2FybG8tYmFzZWQgZXJyb3IgcHJvcGFnYXRpb24gZm9yIGEgbW9yZSByZWxpYWJsZSByZWdyZXNzaW9uIGFuYWx5c2lzIGFjcm9zcyBzcGVjaWZpYyByYXRlcyBpbiBiaW9wcm9jZXNzZXMiLCJ0eXBlIjoiYXJ0aWNsZS1qb3VybmFsIiwidm9sdW1lIjoiOCJ9LCJ1cmlzIjpbImh0dHA6Ly93d3cubWVuZGVsZXkuY29tL2RvY3VtZW50cy8/dXVpZD0yZTZiMzc3Yi0xMmYxLTQ3YjgtOTJiNC0zMzg3ZDM0ODk3ZGYiLCJodHRwOi8vd3d3Lm1lbmRlbGV5LmNvbS9kb2N1bWVudHMvP3V1aWQ9M2E3N2I2ZDYtNTcwNi00OWY1LWE2MWEtZmMxZDQyNTI1ODkwIl0sImlzVGVtcG9yYXJ5IjpmYWxzZSwibGVnYWN5RGVza3RvcElkIjoiMmU2YjM3N2ItMTJmMS00N2I4LTkyYjQtMzM4N2QzNDg5N2RmIn1dLCJwcm9wZXJ0aWVzIjp7Im5vdGVJbmRleCI6MH0sImlzRWRpdGVkIjpmYWxzZSwibWFudWFsT3ZlcnJpZGUiOnsiY2l0ZXByb2NUZXh0IjoiKEthZ2VyICYjMzg7IEhlcndpZywgMjAyMWI7IE1lYW5leSAmIzM4OyBNb2luZWRkaW4sIDIwMTQpIiwiaXNNYW51YWxseU92ZXJyaWRkZW4iOmZhbHNlLCJtYW51YWxPdmVycmlkZVRleHQiOiIifX0=&quot;},{&quot;citationID&quot;:&quot;MENDELEY_CITATION_15de2a8f-98d7-4bb4-8baa-7510f3847779&quot;,&quot;citationItems&quot;:[{&quot;id&quot;:&quot;700e183d-ccb3-599a-8ea5-398199c1de51&quot;,&quot;itemData&quot;:{&quot;DOI&quot;:&quot;10.4324/9781410600875-26&quot;,&quot;ISBN&quot;:&quot;9783110785968&quot;,&quot;author&quot;:[{&quot;dropping-particle&quot;:&quot;&quot;,&quot;family&quot;:&quot;Schmidheiny&quot;,&quot;given&quot;:&quot;Kurt&quot;,&quot;non-dropping-particle&quot;:&quot;&quot;,&quot;parse-names&quot;:false,&quot;suffix&quot;:&quot;&quot;}],&quot;container-title&quot;:&quot;Short Guides to Microeconometrics&quot;,&quot;id&quot;:&quot;700e183d-ccb3-599a-8ea5-398199c1de51&quot;,&quot;issued&quot;:{&quot;date-parts&quot;:[[&quot;2023&quot;]]},&quot;page&quot;:&quot;103-105&quot;,&quot;title&quot;:&quot;Monte Carlo simulations&quot;,&quot;type&quot;:&quot;article-journal&quot;},&quot;uris&quot;:[&quot;http://www.mendeley.com/documents/?uuid=de78133c-88da-4e35-8c00-768fd97a7eb2&quot;,&quot;http://www.mendeley.com/documents/?uuid=ff562cf3-67d0-4aac-933b-f2f044b79004&quot;],&quot;isTemporary&quot;:false,&quot;legacyDesktopId&quot;:&quot;de78133c-88da-4e35-8c00-768fd97a7eb2&quot;}],&quot;properties&quot;:{&quot;noteIndex&quot;:0},&quot;isEdited&quot;:false,&quot;manualOverride&quot;:{&quot;citeprocText&quot;:&quot;(Schmidheiny, 2023)&quot;,&quot;isManuallyOverridden&quot;:false,&quot;manualOverrideText&quot;:&quot;&quot;},&quot;citationTag&quot;:&quot;MENDELEY_CITATION_v3_eyJjaXRhdGlvbklEIjoiTUVOREVMRVlfQ0lUQVRJT05fMTVkZTJhOGYtOThkNy00YmI0LThiYWEtNzUxMGYzODQ3Nzc5IiwiY2l0YXRpb25JdGVtcyI6W3siaWQiOiI3MDBlMTgzZC1jY2IzLTU5OWEtOGVhNS0zOTgxOTljMWRlNTEiLCJpdGVtRGF0YSI6eyJET0kiOiIxMC40MzI0Lzk3ODE0MTA2MDA4NzUtMjYiLCJJU0JOIjoiOTc4MzExMDc4NTk2OCIsImF1dGhvciI6W3siZHJvcHBpbmctcGFydGljbGUiOiIiLCJmYW1pbHkiOiJTY2htaWRoZWlueSIsImdpdmVuIjoiS3VydCIsIm5vbi1kcm9wcGluZy1wYXJ0aWNsZSI6IiIsInBhcnNlLW5hbWVzIjpmYWxzZSwic3VmZml4IjoiIn1dLCJjb250YWluZXItdGl0bGUiOiJTaG9ydCBHdWlkZXMgdG8gTWljcm9lY29ub21ldHJpY3MiLCJpZCI6IjcwMGUxODNkLWNjYjMtNTk5YS04ZWE1LTM5ODE5OWMxZGU1MSIsImlzc3VlZCI6eyJkYXRlLXBhcnRzIjpbWyIyMDIzIl1dfSwicGFnZSI6IjEwMy0xMDUiLCJ0aXRsZSI6Ik1vbnRlIENhcmxvIHNpbXVsYXRpb25zIiwidHlwZSI6ImFydGljbGUtam91cm5hbCJ9LCJ1cmlzIjpbImh0dHA6Ly93d3cubWVuZGVsZXkuY29tL2RvY3VtZW50cy8/dXVpZD1kZTc4MTMzYy04OGRhLTRlMzUtOGMwMC03NjhmZDk3YTdlYjIiLCJodHRwOi8vd3d3Lm1lbmRlbGV5LmNvbS9kb2N1bWVudHMvP3V1aWQ9ZmY1NjJjZjMtNjdkMC00YWFjLTkzM2ItZjJmMDQ0Yjc5MDA0Il0sImlzVGVtcG9yYXJ5IjpmYWxzZSwibGVnYWN5RGVza3RvcElkIjoiZGU3ODEzM2MtODhkYS00ZTM1LThjMDAtNzY4ZmQ5N2E3ZWIyIn1dLCJwcm9wZXJ0aWVzIjp7Im5vdGVJbmRleCI6MH0sImlzRWRpdGVkIjpmYWxzZSwibWFudWFsT3ZlcnJpZGUiOnsiY2l0ZXByb2NUZXh0IjoiKFNjaG1pZGhlaW55LCAyMDIzKSIsImlzTWFudWFsbHlPdmVycmlkZGVuIjpmYWxzZSwibWFudWFsT3ZlcnJpZGVUZXh0IjoiIn19&quot;},{&quot;citationID&quot;:&quot;MENDELEY_CITATION_8ee5b141-eb50-44da-b33b-505dd8e02145&quot;,&quot;citationItems&quot;:[{&quot;id&quot;:&quot;a0fca6e7-4007-56c0-a6e4-1e7ad408a1ba&quot;,&quot;itemData&quot;:{&quot;DOI&quot;:&quot;10.3758/s13428-021-01587-5&quot;,&quot;ISBN&quot;:&quot;1342802101&quot;,&quot;ISSN&quot;:&quot;15543528&quot;,&quot;PMID&quot;:&quot;33963496&quot;,&quot;abstract&quot;:&quot;When data are not normally distributed, researchers are often uncertain whether it is legitimate to use tests that assume Gaussian errors, or whether one has to either model a more specific error structure or use randomization techniques. Here we use Monte Carlo simulations to explore the pros and cons of fitting Gaussian models to non-normal data in terms of risk of type I error, power and utility for parameter estimation. We find that Gaussian models are robust to non-normality over a wide range of conditions, meaning that p values remain fairly reliable except for data with influential outliers judged at strict alpha levels. Gaussian models also performed well in terms of power across all simulated scenarios. Parameter estimates were mostly unbiased and precise except if sample sizes were small or the distribution of the predictor was highly skewed. Transformation of data before analysis is often advisable and visual inspection for outliers and heteroscedasticity is important for assessment. In strong contrast, some non-Gaussian models and randomization techniques bear a range of risks that are often insufficiently known. High rates of false-positive conclusions can arise for instance when overdispersion in count data is not controlled appropriately or when randomization procedures ignore existing non-independencies in the data. Hence, newly developed statistical methods not only bring new opportunities, but they can also pose new threats to reliability. We argue that violating the normality assumption bears risks that are limited and manageable, while several more sophisticated approaches are relatively error prone and particularly difficult to check during peer review. Scientists and reviewers who are not fully aware of the risks might benefit from preferentially trusting Gaussian mixed models in which random effects account for non-independencies in the data.&quot;,&quot;author&quot;:[{&quot;dropping-particle&quot;:&quot;&quot;,&quot;family&quot;:&quot;Knief&quot;,&quot;given&quot;:&quot;Ulrich&quot;,&quot;non-dropping-particle&quot;:&quot;&quot;,&quot;parse-names&quot;:false,&quot;suffix&quot;:&quot;&quot;},{&quot;dropping-particle&quot;:&quot;&quot;,&quot;family&quot;:&quot;Forstmeier&quot;,&quot;given&quot;:&quot;Wolfgang&quot;,&quot;non-dropping-particle&quot;:&quot;&quot;,&quot;parse-names&quot;:false,&quot;suffix&quot;:&quot;&quot;}],&quot;container-title&quot;:&quot;Behavior Research Methods&quot;,&quot;id&quot;:&quot;a0fca6e7-4007-56c0-a6e4-1e7ad408a1ba&quot;,&quot;issue&quot;:&quot;6&quot;,&quot;issued&quot;:{&quot;date-parts&quot;:[[&quot;2021&quot;]]},&quot;page&quot;:&quot;2576-2590&quot;,&quot;publisher&quot;:&quot;Behavior Research Methods&quot;,&quot;title&quot;:&quot;Violating the normality assumption may be the lesser of two evils&quot;,&quot;type&quot;:&quot;article-journal&quot;,&quot;volume&quot;:&quot;53&quot;},&quot;uris&quot;:[&quot;http://www.mendeley.com/documents/?uuid=ef448cfb-f634-498b-b0b6-9f20ef80339f&quot;,&quot;http://www.mendeley.com/documents/?uuid=a34b099c-e19b-44d9-9e81-09614c01ca26&quot;],&quot;isTemporary&quot;:false,&quot;legacyDesktopId&quot;:&quot;ef448cfb-f634-498b-b0b6-9f20ef80339f&quot;}],&quot;properties&quot;:{&quot;noteIndex&quot;:0},&quot;isEdited&quot;:false,&quot;manualOverride&quot;:{&quot;citeprocText&quot;:&quot;(Knief &amp;#38; Forstmeier, 2021b)&quot;,&quot;isManuallyOverridden&quot;:false,&quot;manualOverrideText&quot;:&quot;&quot;},&quot;citationTag&quot;:&quot;MENDELEY_CITATION_v3_eyJjaXRhdGlvbklEIjoiTUVOREVMRVlfQ0lUQVRJT05fOGVlNWIxNDEtZWI1MC00NGRhLWIzM2ItNTA1ZGQ4ZTAyMTQ1IiwiY2l0YXRpb25JdGVtcyI6W3siaWQiOiJhMGZjYTZlNy00MDA3LTU2YzAtYTZlNC0xZTdhZDQwOGExYmEiLCJpdGVtRGF0YSI6eyJET0kiOiIxMC4zNzU4L3MxMzQyOC0wMjEtMDE1ODctNSIsIklTQk4iOiIxMzQyODAyMTAxIiwiSVNTTiI6IjE1NTQzNTI4IiwiUE1JRCI6IjMzOTYzNDk2IiwiYWJzdHJhY3QiOiJXaGVuIGRhdGEgYXJlIG5vdCBub3JtYWxseSBkaXN0cmlidXRlZCwgcmVzZWFyY2hlcnMgYXJlIG9mdGVuIHVuY2VydGFpbiB3aGV0aGVyIGl0IGlzIGxlZ2l0aW1hdGUgdG8gdXNlIHRlc3RzIHRoYXQgYXNzdW1lIEdhdXNzaWFuIGVycm9ycywgb3Igd2hldGhlciBvbmUgaGFzIHRvIGVpdGhlciBtb2RlbCBhIG1vcmUgc3BlY2lmaWMgZXJyb3Igc3RydWN0dXJlIG9yIHVzZSByYW5kb21pemF0aW9uIHRlY2huaXF1ZXMuIEhlcmUgd2UgdXNlIE1vbnRlIENhcmxvIHNpbXVsYXRpb25zIHRvIGV4cGxvcmUgdGhlIHByb3MgYW5kIGNvbnMgb2YgZml0dGluZyBHYXVzc2lhbiBtb2RlbHMgdG8gbm9uLW5vcm1hbCBkYXRhIGluIHRlcm1zIG9mIHJpc2sgb2YgdHlwZSBJIGVycm9yLCBwb3dlciBhbmQgdXRpbGl0eSBmb3IgcGFyYW1ldGVyIGVzdGltYXRpb24uIFdlIGZpbmQgdGhhdCBHYXVzc2lhbiBtb2RlbHMgYXJlIHJvYnVzdCB0byBub24tbm9ybWFsaXR5IG92ZXIgYSB3aWRlIHJhbmdlIG9mIGNvbmRpdGlvbnMsIG1lYW5pbmcgdGhhdCBwIHZhbHVlcyByZW1haW4gZmFpcmx5IHJlbGlhYmxlIGV4Y2VwdCBmb3IgZGF0YSB3aXRoIGluZmx1ZW50aWFsIG91dGxpZXJzIGp1ZGdlZCBhdCBzdHJpY3QgYWxwaGEgbGV2ZWxzLiBHYXVzc2lhbiBtb2RlbHMgYWxzbyBwZXJmb3JtZWQgd2VsbCBpbiB0ZXJtcyBvZiBwb3dlciBhY3Jvc3MgYWxsIHNpbXVsYXRlZCBzY2VuYXJpb3MuIFBhcmFtZXRlciBlc3RpbWF0ZXMgd2VyZSBtb3N0bHkgdW5iaWFzZWQgYW5kIHByZWNpc2UgZXhjZXB0IGlmIHNhbXBsZSBzaXplcyB3ZXJlIHNtYWxsIG9yIHRoZSBkaXN0cmlidXRpb24gb2YgdGhlIHByZWRpY3RvciB3YXMgaGlnaGx5IHNrZXdlZC4gVHJhbnNmb3JtYXRpb24gb2YgZGF0YSBiZWZvcmUgYW5hbHlzaXMgaXMgb2Z0ZW4gYWR2aXNhYmxlIGFuZCB2aXN1YWwgaW5zcGVjdGlvbiBmb3Igb3V0bGllcnMgYW5kIGhldGVyb3NjZWRhc3RpY2l0eSBpcyBpbXBvcnRhbnQgZm9yIGFzc2Vzc21lbnQuIEluIHN0cm9uZyBjb250cmFzdCwgc29tZSBub24tR2F1c3NpYW4gbW9kZWxzIGFuZCByYW5kb21pemF0aW9uIHRlY2huaXF1ZXMgYmVhciBhIHJhbmdlIG9mIHJpc2tzIHRoYXQgYXJlIG9mdGVuIGluc3VmZmljaWVudGx5IGtub3duLiBIaWdoIHJhdGVzIG9mIGZhbHNlLXBvc2l0aXZlIGNvbmNsdXNpb25zIGNhbiBhcmlzZSBmb3IgaW5zdGFuY2Ugd2hlbiBvdmVyZGlzcGVyc2lvbiBpbiBjb3VudCBkYXRhIGlzIG5vdCBjb250cm9sbGVkIGFwcHJvcHJpYXRlbHkgb3Igd2hlbiByYW5kb21pemF0aW9uIHByb2NlZHVyZXMgaWdub3JlIGV4aXN0aW5nIG5vbi1pbmRlcGVuZGVuY2llcyBpbiB0aGUgZGF0YS4gSGVuY2UsIG5ld2x5IGRldmVsb3BlZCBzdGF0aXN0aWNhbCBtZXRob2RzIG5vdCBvbmx5IGJyaW5nIG5ldyBvcHBvcnR1bml0aWVzLCBidXQgdGhleSBjYW4gYWxzbyBwb3NlIG5ldyB0aHJlYXRzIHRvIHJlbGlhYmlsaXR5LiBXZSBhcmd1ZSB0aGF0IHZpb2xhdGluZyB0aGUgbm9ybWFsaXR5IGFzc3VtcHRpb24gYmVhcnMgcmlza3MgdGhhdCBhcmUgbGltaXRlZCBhbmQgbWFuYWdlYWJsZSwgd2hpbGUgc2V2ZXJhbCBtb3JlIHNvcGhpc3RpY2F0ZWQgYXBwcm9hY2hlcyBhcmUgcmVsYXRpdmVseSBlcnJvciBwcm9uZSBhbmQgcGFydGljdWxhcmx5IGRpZmZpY3VsdCB0byBjaGVjayBkdXJpbmcgcGVlciByZXZpZXcuIFNjaWVudGlzdHMgYW5kIHJldmlld2VycyB3aG8gYXJlIG5vdCBmdWxseSBhd2FyZSBvZiB0aGUgcmlza3MgbWlnaHQgYmVuZWZpdCBmcm9tIHByZWZlcmVudGlhbGx5IHRydXN0aW5nIEdhdXNzaWFuIG1peGVkIG1vZGVscyBpbiB3aGljaCByYW5kb20gZWZmZWN0cyBhY2NvdW50IGZvciBub24taW5kZXBlbmRlbmNpZXMgaW4gdGhlIGRhdGEuIiwiYXV0aG9yIjpbeyJkcm9wcGluZy1wYXJ0aWNsZSI6IiIsImZhbWlseSI6IktuaWVmIiwiZ2l2ZW4iOiJVbHJpY2giLCJub24tZHJvcHBpbmctcGFydGljbGUiOiIiLCJwYXJzZS1uYW1lcyI6ZmFsc2UsInN1ZmZpeCI6IiJ9LHsiZHJvcHBpbmctcGFydGljbGUiOiIiLCJmYW1pbHkiOiJGb3JzdG1laWVyIiwiZ2l2ZW4iOiJXb2xmZ2FuZyIsIm5vbi1kcm9wcGluZy1wYXJ0aWNsZSI6IiIsInBhcnNlLW5hbWVzIjpmYWxzZSwic3VmZml4IjoiIn1dLCJjb250YWluZXItdGl0bGUiOiJCZWhhdmlvciBSZXNlYXJjaCBNZXRob2RzIiwiaWQiOiJhMGZjYTZlNy00MDA3LTU2YzAtYTZlNC0xZTdhZDQwOGExYmEiLCJpc3N1ZSI6IjYiLCJpc3N1ZWQiOnsiZGF0ZS1wYXJ0cyI6W1siMjAyMSJdXX0sInBhZ2UiOiIyNTc2LTI1OTAiLCJwdWJsaXNoZXIiOiJCZWhhdmlvciBSZXNlYXJjaCBNZXRob2RzIiwidGl0bGUiOiJWaW9sYXRpbmcgdGhlIG5vcm1hbGl0eSBhc3N1bXB0aW9uIG1heSBiZSB0aGUgbGVzc2VyIG9mIHR3byBldmlscyIsInR5cGUiOiJhcnRpY2xlLWpvdXJuYWwiLCJ2b2x1bWUiOiI1MyJ9LCJ1cmlzIjpbImh0dHA6Ly93d3cubWVuZGVsZXkuY29tL2RvY3VtZW50cy8/dXVpZD1lZjQ0OGNmYi1mNjM0LTQ5OGItYjBiNi05ZjIwZWY4MDMzOWYiLCJodHRwOi8vd3d3Lm1lbmRlbGV5LmNvbS9kb2N1bWVudHMvP3V1aWQ9YTM0YjA5OWMtZTE5Yi00NGQ5LTllODEtMDk2MTRjMDFjYTI2Il0sImlzVGVtcG9yYXJ5IjpmYWxzZSwibGVnYWN5RGVza3RvcElkIjoiZWY0NDhjZmItZjYzNC00OThiLWIwYjYtOWYyMGVmODAzMzlmIn1dLCJwcm9wZXJ0aWVzIjp7Im5vdGVJbmRleCI6MH0sImlzRWRpdGVkIjpmYWxzZSwibWFudWFsT3ZlcnJpZGUiOnsiY2l0ZXByb2NUZXh0IjoiKEtuaWVmICYjMzg7IEZvcnN0bWVpZXIsIDIwMjFiKSIsImlzTWFudWFsbHlPdmVycmlkZGVuIjpmYWxzZSwibWFudWFsT3ZlcnJpZGVUZXh0IjoiIn19&quot;},{&quot;citationID&quot;:&quot;MENDELEY_CITATION_de809cf4-0d14-4db5-82e2-b8fc6a888b43&quot;,&quot;citationItems&quot;:[{&quot;id&quot;:&quot;65ebf654-49de-5536-a9dc-ed40614ae57e&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65ebf654-49de-5536-a9dc-ed40614ae57e&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935a279c-e0e5-4847-a1e2-1db3449f5fa0&quot;,&quot;http://www.mendeley.com/documents/?uuid=6057f9a3-bca3-459e-b3d8-a95e79fbcc2a&quot;],&quot;isTemporary&quot;:false,&quot;legacyDesktopId&quot;:&quot;935a279c-e0e5-4847-a1e2-1db3449f5fa0&quot;}],&quot;properties&quot;:{&quot;noteIndex&quot;:0},&quot;isEdited&quot;:false,&quot;manualOverride&quot;:{&quot;citeprocText&quot;:&quot;(Rose et al., 2023b)&quot;,&quot;isManuallyOverridden&quot;:false,&quot;manualOverrideText&quot;:&quot;&quot;},&quot;citationTag&quot;:&quot;MENDELEY_CITATION_v3_eyJjaXRhdGlvbklEIjoiTUVOREVMRVlfQ0lUQVRJT05fZGU4MDljZjQtMGQxNC00ZGI1LTgyZTItYjhmYzZhODg4YjQzIiwiY2l0YXRpb25JdGVtcyI6W3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l0sImlzVGVtcG9yYXJ5IjpmYWxzZSwibGVnYWN5RGVza3RvcElkIjoiOTM1YTI3OWMtZTBlNS00ODQ3LWExZTItMWRiMzQ0OWY1ZmEwIn1dLCJwcm9wZXJ0aWVzIjp7Im5vdGVJbmRleCI6MH0sImlzRWRpdGVkIjpmYWxzZSwibWFudWFsT3ZlcnJpZGUiOnsiY2l0ZXByb2NUZXh0IjoiKFJvc2UgZXQgYWwuLCAyMDIzYikiLCJpc01hbnVhbGx5T3ZlcnJpZGRlbiI6ZmFsc2UsIm1hbnVhbE92ZXJyaWRlVGV4dCI6IiJ9fQ==&quot;},{&quot;citationID&quot;:&quot;MENDELEY_CITATION_a509c195-eb04-4c55-b90b-502b45e1d9fa&quot;,&quot;citationItems&quot;:[{&quot;id&quot;:&quot;81485599-653b-5692-b471-9df5db37fb6f&quot;,&quot;itemData&quot;:{&quot;DOI&quot;:&quot;10.24832/jpnk.v6i2.2128&quot;,&quot;ISSN&quot;:&quot;2460-8300&quot;,&quot;abstract&quot;:&quot;Artikel ini bertujuan mengukur kesempatan anak usia 7-18 tahun di Kalimantan Timur dalam mendapatkan akses pendidikan. Pengukuran kesempatan menggunakan Human Opportunity Index (HOI)yang dikembangkan oleh Bank Dunia. Indeks ini digunakan untuk melihat keadaan di luar kendali seorang anak dan menentukan kesempatan mereka untuk mendapatkan pendidikan. Hasil analisis data Survei Sosial Ekonomi Nasional Maret 2020 menunjukkan hampir seluruh anak usia 7-15 tahun di Kalimantan Timur telah dapat mengakses pendidikan dasar. Namun demikian, masih terdapat ketimpangan kesempatan terhadap akses pendidikan menengah pada anak usia 16-18 tahun. Tidak terdapat perbedaan akses pendidikan antara anak laki-laki dan perempuan di kedua jenjang pendidikan. Faktor latar belakang keluarga, yakni pendidikan kepala keluarga dan kondisi ekonomi, serta tempat tinggal anak menjadi faktor yang berpengaruh terhadap ketimpangan akses menuju pendidikan menengah. Tingkat ketimpangan akses pendidikan menengah lebih rendah di wilayah perdesaan dibandingkan wilayah perkotaan. Reformasi kebijakan di bidang pendidikan sangat diperlukan untuk menghilangkan keterkaitan antara akses pendidikan anak dengan keadaan di luar kontrol seorang anak, seperti latar belakang keluarga atau tempat tinggal. Kebijakan yang bisa diambil antara lain memperbanyak jumlah sekolah menengah, serta meningkatkan akses transportasi dan infrastruktur jalan untuk mempermudah akses pendidikan.&quot;,&quot;author&quot;:[{&quot;dropping-particle&quot;:&quot;&quot;,&quot;family&quot;:&quot;Ayuningtyas&quot;,&quot;given&quot;:&quot;Ika&quot;,&quot;non-dropping-particle&quot;:&quot;&quot;,&quot;parse-names&quot;:false,&quot;suffix&quot;:&quot;&quot;}],&quot;container-title&quot;:&quot;Jurnal Pendidikan dan Kebudayaan&quot;,&quot;id&quot;:&quot;81485599-653b-5692-b471-9df5db37fb6f&quot;,&quot;issue&quot;:&quot;2&quot;,&quot;issued&quot;:{&quot;date-parts&quot;:[[&quot;2021&quot;]]},&quot;page&quot;:&quot;117-129&quot;,&quot;title&quot;:&quot;Ketimpangan Akses Pendidikan Di Kalimantan Timur&quot;,&quot;type&quot;:&quot;article-journal&quot;,&quot;volume&quot;:&quot;6&quot;},&quot;uris&quot;:[&quot;http://www.mendeley.com/documents/?uuid=43e018dc-962d-42f4-8571-bf75c2302a4b&quot;,&quot;http://www.mendeley.com/documents/?uuid=8b8828cf-816e-4b2f-b2e6-c9fced4c6e6c&quot;],&quot;isTemporary&quot;:false,&quot;legacyDesktopId&quot;:&quot;43e018dc-962d-42f4-8571-bf75c2302a4b&quot;}],&quot;properties&quot;:{&quot;noteIndex&quot;:0},&quot;isEdited&quot;:false,&quot;manualOverride&quot;:{&quot;citeprocText&quot;:&quot;(Ayuningtyas, 2021)&quot;,&quot;isManuallyOverridden&quot;:false,&quot;manualOverrideText&quot;:&quot;&quot;},&quot;citationTag&quot;:&quot;MENDELEY_CITATION_v3_eyJjaXRhdGlvbklEIjoiTUVOREVMRVlfQ0lUQVRJT05fYTUwOWMxOTUtZWIwNC00YzU1LWI5MGItNTAyYjQ1ZTFkOWZhIiwiY2l0YXRpb25JdGVtcyI6W3siaWQiOiI4MTQ4NTU5OS02NTNiLTU2OTItYjQ3MS05ZGY1ZGIzN2ZiNmYiLCJpdGVtRGF0YSI6eyJET0kiOiIxMC4yNDgzMi9qcG5rLnY2aTIuMjEyOCIsIklTU04iOiIyNDYwLTgzMDAiLCJhYnN0cmFjdCI6IkFydGlrZWwgaW5pIGJlcnR1anVhbiBtZW5ndWt1ciBrZXNlbXBhdGFuIGFuYWsgdXNpYSA3LTE4IHRhaHVuIGRpIEthbGltYW50YW4gVGltdXIgZGFsYW0gbWVuZGFwYXRrYW4gYWtzZXMgcGVuZGlkaWthbi4gUGVuZ3VrdXJhbiBrZXNlbXBhdGFuIG1lbmdndW5ha2FuIEh1bWFuIE9wcG9ydHVuaXR5IEluZGV4IChIT0kpeWFuZyBkaWtlbWJhbmdrYW4gb2xlaCBCYW5rIER1bmlhLiBJbmRla3MgaW5pIGRpZ3VuYWthbiB1bnR1ayBtZWxpaGF0IGtlYWRhYW4gZGkgbHVhciBrZW5kYWxpIHNlb3JhbmcgYW5hayBkYW4gbWVuZW50dWthbiBrZXNlbXBhdGFuIG1lcmVrYSB1bnR1ayBtZW5kYXBhdGthbiBwZW5kaWRpa2FuLiBIYXNpbCBhbmFsaXNpcyBkYXRhIFN1cnZlaSBTb3NpYWwgRWtvbm9taSBOYXNpb25hbCBNYXJldCAyMDIwIG1lbnVuanVra2FuIGhhbXBpciBzZWx1cnVoIGFuYWsgdXNpYSA3LTE1IHRhaHVuIGRpIEthbGltYW50YW4gVGltdXIgdGVsYWggZGFwYXQgbWVuZ2Frc2VzIHBlbmRpZGlrYW4gZGFzYXIuIE5hbXVuIGRlbWlraWFuLCBtYXNpaCB0ZXJkYXBhdCBrZXRpbXBhbmdhbiBrZXNlbXBhdGFuIHRlcmhhZGFwIGFrc2VzIHBlbmRpZGlrYW4gbWVuZW5nYWggcGFkYSBhbmFrIHVzaWEgMTYtMTggdGFodW4uIFRpZGFrIHRlcmRhcGF0IHBlcmJlZGFhbiBha3NlcyBwZW5kaWRpa2FuIGFudGFyYSBhbmFrIGxha2ktbGFraSBkYW4gcGVyZW1wdWFuIGRpIGtlZHVhIGplbmphbmcgcGVuZGlkaWthbi4gRmFrdG9yIGxhdGFyIGJlbGFrYW5nIGtlbHVhcmdhLCB5YWtuaSBwZW5kaWRpa2FuIGtlcGFsYSBrZWx1YXJnYSBkYW4ga29uZGlzaSBla29ub21pLCBzZXJ0YSB0ZW1wYXQgdGluZ2dhbCBhbmFrIG1lbmphZGkgZmFrdG9yIHlhbmcgYmVycGVuZ2FydWggdGVyaGFkYXAga2V0aW1wYW5nYW4gYWtzZXMgbWVudWp1IHBlbmRpZGlrYW4gbWVuZW5nYWguIFRpbmdrYXQga2V0aW1wYW5nYW4gYWtzZXMgcGVuZGlkaWthbiBtZW5lbmdhaCBsZWJpaCByZW5kYWggZGkgd2lsYXlhaCBwZXJkZXNhYW4gZGliYW5kaW5na2FuIHdpbGF5YWggcGVya290YWFuLiBSZWZvcm1hc2kga2ViaWpha2FuIGRpIGJpZGFuZyBwZW5kaWRpa2FuIHNhbmdhdCBkaXBlcmx1a2FuIHVudHVrIG1lbmdoaWxhbmdrYW4ga2V0ZXJrYWl0YW4gYW50YXJhIGFrc2VzIHBlbmRpZGlrYW4gYW5hayBkZW5nYW4ga2VhZGFhbiBkaSBsdWFyIGtvbnRyb2wgc2VvcmFuZyBhbmFrLCBzZXBlcnRpIGxhdGFyIGJlbGFrYW5nIGtlbHVhcmdhIGF0YXUgdGVtcGF0IHRpbmdnYWwuIEtlYmlqYWthbiB5YW5nIGJpc2EgZGlhbWJpbCBhbnRhcmEgbGFpbiBtZW1wZXJiYW55YWsganVtbGFoIHNla29sYWggbWVuZW5nYWgsIHNlcnRhIG1lbmluZ2thdGthbiBha3NlcyB0cmFuc3BvcnRhc2kgZGFuIGluZnJhc3RydWt0dXIgamFsYW4gdW50dWsgbWVtcGVybXVkYWggYWtzZXMgcGVuZGlkaWthbi4iLCJhdXRob3IiOlt7ImRyb3BwaW5nLXBhcnRpY2xlIjoiIiwiZmFtaWx5IjoiQXl1bmluZ3R5YXMiLCJnaXZlbiI6IklrYSIsIm5vbi1kcm9wcGluZy1wYXJ0aWNsZSI6IiIsInBhcnNlLW5hbWVzIjpmYWxzZSwic3VmZml4IjoiIn1dLCJjb250YWluZXItdGl0bGUiOiJKdXJuYWwgUGVuZGlkaWthbiBkYW4gS2VidWRheWFhbiIsImlkIjoiODE0ODU1OTktNjUzYi01NjkyLWI0NzEtOWRmNWRiMzdmYjZmIiwiaXNzdWUiOiIyIiwiaXNzdWVkIjp7ImRhdGUtcGFydHMiOltbIjIwMjEiXV19LCJwYWdlIjoiMTE3LTEyOSIsInRpdGxlIjoiS2V0aW1wYW5nYW4gQWtzZXMgUGVuZGlkaWthbiBEaSBLYWxpbWFudGFuIFRpbXVyIiwidHlwZSI6ImFydGljbGUtam91cm5hbCIsInZvbHVtZSI6IjYifSwidXJpcyI6WyJodHRwOi8vd3d3Lm1lbmRlbGV5LmNvbS9kb2N1bWVudHMvP3V1aWQ9NDNlMDE4ZGMtOTYyZC00MmY0LTg1NzEtYmY3NWMyMzAyYTRiIiwiaHR0cDovL3d3dy5tZW5kZWxleS5jb20vZG9jdW1lbnRzLz91dWlkPThiODgyOGNmLTgxNmUtNGIyZi1iMmU2LWM5ZmNlZDRjNmU2YyJdLCJpc1RlbXBvcmFyeSI6ZmFsc2UsImxlZ2FjeURlc2t0b3BJZCI6IjQzZTAxOGRjLTk2MmQtNDJmNC04NTcxLWJmNzVjMjMwMmE0YiJ9XSwicHJvcGVydGllcyI6eyJub3RlSW5kZXgiOjB9LCJpc0VkaXRlZCI6ZmFsc2UsIm1hbnVhbE92ZXJyaWRlIjp7ImNpdGVwcm9jVGV4dCI6IihBeXVuaW5ndHlhcywgMjAyMSkiLCJpc01hbnVhbGx5T3ZlcnJpZGRlbiI6ZmFsc2UsIm1hbnVhbE92ZXJyaWRlVGV4dCI6IiJ9fQ==&quot;},{&quot;citationID&quot;:&quot;MENDELEY_CITATION_db721894-7725-41ea-81a2-aa934e5e402e&quot;,&quot;citationItems&quot;:[{&quot;id&quot;:&quot;f96691f8-002e-50b5-a995-122799c8ccac&quot;,&quot;itemData&quot;:{&quot;DOI&quot;:&quot;10.1371/journal.pone.0288966&quot;,&quot;ISBN&quot;:&quot;1111111111&quot;,&quot;ISSN&quot;:&quot;19326203&quot;,&quot;PMID&quot;:&quot;37540674&quot;,&quot;abstract&quot;:&quot;This study aims to reveal short-run and long-run asymmetries among human capital, educational inequality, and income inequality in China over the period 1975-2020 using a nonlinear autoregressive distributed lag (NARDL) model. The estimated long-run asymmetry parameters reflect that positive shocks to secondary education (SSE) and higher education (HE) are negatively correlated with income Gini coefficient. The adverse shocks of secondary education (SSE) and higher education (HE) stimulate the Gini coefficient of income, but the effect of secondary education (SSE) on the Gini coefficient of income is not significant, while that of higher education (HE) is significant. The results also highlight that, in the long run, there is a significant asymptotic effect of the education Gini coefficient (educational inequality) and economic growth on the income Gini coefficient (income inequality). However, physical capital stock has a significant adverse effect on income inequality in the long run. Higher education significantly promotes educational inequality, while the square of higher education significantly reduces educational inequality, thus verifying the inverted Ushaped Kuznets curve hypothesis between higher education and educational inequality. Strategically, this study suggests higher education as a powerful tool for mitigating income inequality by emphasizing educational equity.&quot;,&quot;author&quot;:[{&quot;dropping-particle&quot;:&quot;&quot;,&quot;family&quot;:&quot;Xu&quot;,&quot;given&quot;:&quot;Mo&quot;,&quot;non-dropping-particle&quot;:&quot;&quot;,&quot;parse-names&quot;:false,&quot;suffix&quot;:&quot;&quot;},{&quot;dropping-particle&quot;:&quot;&quot;,&quot;family&quot;:&quot;Chen&quot;,&quot;given&quot;:&quot;Shifeng&quot;,&quot;non-dropping-particle&quot;:&quot;&quot;,&quot;parse-names&quot;:false,&quot;suffix&quot;:&quot;&quot;},{&quot;dropping-particle&quot;:&quot;&quot;,&quot;family&quot;:&quot;Chen&quot;,&quot;given&quot;:&quot;Jian&quot;,&quot;non-dropping-particle&quot;:&quot;&quot;,&quot;parse-names&quot;:false,&quot;suffix&quot;:&quot;&quot;},{&quot;dropping-particle&quot;:&quot;&quot;,&quot;family&quot;:&quot;Zhang&quot;,&quot;given&quot;:&quot;Taiming&quot;,&quot;non-dropping-particle&quot;:&quot;&quot;,&quot;parse-names&quot;:false,&quot;suffix&quot;:&quot;&quot;}],&quot;container-title&quot;:&quot;PLoS ONE&quot;,&quot;id&quot;:&quot;f96691f8-002e-50b5-a995-122799c8ccac&quot;,&quot;issue&quot;:&quot;8 August&quot;,&quot;issued&quot;:{&quot;date-parts&quot;:[[&quot;2023&quot;]]},&quot;page&quot;:&quot;1-18&quot;,&quot;title&quot;:&quot;Non-linear links between human capital, educational inequality and income inequality, evidence from China&quot;,&quot;type&quot;:&quot;article-journal&quot;,&quot;volume&quot;:&quot;18&quot;},&quot;uris&quot;:[&quot;http://www.mendeley.com/documents/?uuid=53749a70-7749-4e5a-94e2-b061c16e1207&quot;,&quot;http://www.mendeley.com/documents/?uuid=ddf2d84c-e45b-4654-a3ab-451512cece3d&quot;],&quot;isTemporary&quot;:false,&quot;legacyDesktopId&quot;:&quot;53749a70-7749-4e5a-94e2-b061c16e1207&quot;},{&quot;id&quot;:&quot;0a0b3633-04c1-5c07-b528-4ae1753518e5&quot;,&quot;itemData&quot;:{&quot;author&quot;:[{&quot;dropping-particle&quot;:&quot;&quot;,&quot;family&quot;:&quot;Bennett&quot;,&quot;given&quot;:&quot;Patrick&quot;,&quot;non-dropping-particle&quot;:&quot;&quot;,&quot;parse-names&quot;:false,&quot;suffix&quot;:&quot;&quot;},{&quot;dropping-particle&quot;:&quot;&quot;,&quot;family&quot;:&quot;Green&quot;,&quot;given&quot;:&quot;David A&quot;,&quot;non-dropping-particle&quot;:&quot;&quot;,&quot;parse-names&quot;:false,&quot;suffix&quot;:&quot;&quot;},{&quot;dropping-particle&quot;:&quot;&quot;,&quot;family&quot;:&quot;Foley&quot;,&quot;given&quot;:&quot;Kelly&quot;,&quot;non-dropping-particle&quot;:&quot;&quot;,&quot;parse-names&quot;:false,&quot;suffix&quot;:&quot;&quot;},{&quot;dropping-particle&quot;:&quot;&quot;,&quot;family&quot;:&quot;Green&quot;,&quot;given&quot;:&quot;David A&quot;,&quot;non-dropping-particle&quot;:&quot;&quot;,&quot;parse-names&quot;:false,&quot;suffix&quot;:&quot;&quot;},{&quot;dropping-particle&quot;:&quot;&quot;,&quot;family&quot;:&quot;Salvanes&quot;,&quot;given&quot;:&quot;Kjell G&quot;,&quot;non-dropping-particle&quot;:&quot;&quot;,&quot;parse-names&quot;:false,&quot;suffix&quot;:&quot;&quot;}],&quot;container-title&quot;:&quot;Economic and Social Research Council&quot;,&quot;id&quot;:&quot;0a0b3633-04c1-5c07-b528-4ae1753518e5&quot;,&quot;issued&quot;:{&quot;date-parts&quot;:[[&quot;2024&quot;]]},&quot;title&quot;:&quot;Working paper Education and&quot;,&quot;type&quot;:&quot;article-journal&quot;},&quot;uris&quot;:[&quot;http://www.mendeley.com/documents/?uuid=6d73003e-77f5-4515-afad-5ddc0e163f13&quot;,&quot;http://www.mendeley.com/documents/?uuid=c994eaf8-839f-47f4-b9f5-1be817e3ffc5&quot;],&quot;isTemporary&quot;:false,&quot;legacyDesktopId&quot;:&quot;6d73003e-77f5-4515-afad-5ddc0e163f13&quot;},{&quot;id&quot;:&quot;aae35b6d-c0d4-58e6-b24e-ab648bf6cce8&quot;,&quot;itemData&quot;:{&quot;DOI&quot;:&quot;10.1007/s11205-023-03161-2&quot;,&quot;ISSN&quot;:&quot;15730921&quot;,&quot;abstract&quot;:&quot;We study the relationship between educational inequality, income inequality and economic transformation using data of 20 OECD countries from 1870 to 2016. Our results show that educational expansion policies increase income inequality in the long run, while having no significant effect on the short run. The structural transformation suggested by Kuznets (1955) explains this potentially counter intuitive result, where contemporary policy, given its focus on the importance of increasing participation and expanding education, must be predicated on the notion that education expansion should decrease income inequality. We quantify the impact of educational inequality on employment in different sectors and find that education expansion promotes the structural transformation towards a higher wage disparity sector. Particularly, expanding education increases the employment in the service sector and reduces the employment in the agriculture sector. Overall, our findings suggest that educational expansion policies play an important role in economic development via promoting the structural transformation, though this leads to higher income inequality. That education expansion is ineffective in reducing income inequality, and instead exacerbates it in the long run, requires significant policy revision despite the popularity of such policies.&quot;,&quot;author&quot;:[{&quot;dropping-particle&quot;:&quot;&quot;,&quot;family&quot;:&quot;Makhlouf&quot;,&quot;given&quot;:&quot;Yousef&quot;,&quot;non-dropping-particle&quot;:&quot;&quot;,&quot;parse-names&quot;:false,&quot;suffix&quot;:&quot;&quot;},{&quot;dropping-particle&quot;:&quot;&quot;,&quot;family&quot;:&quot;Lalley&quot;,&quot;given&quot;:&quot;Christopher&quot;,&quot;non-dropping-particle&quot;:&quot;&quot;,&quot;parse-names&quot;:false,&quot;suffix&quot;:&quot;&quot;}],&quot;container-title&quot;:&quot;Social Indicators Research&quot;,&quot;id&quot;:&quot;aae35b6d-c0d4-58e6-b24e-ab648bf6cce8&quot;,&quot;issue&quot;:&quot;1-2&quot;,&quot;issued&quot;:{&quot;date-parts&quot;:[[&quot;2023&quot;]]},&quot;page&quot;:&quot;255-281&quot;,&quot;title&quot;:&quot;Education Expansion, Income Inequality and Structural Transformation: Evidence From OECD Countries&quot;,&quot;type&quot;:&quot;article-journal&quot;,&quot;volume&quot;:&quot;169&quot;},&quot;uris&quot;:[&quot;http://www.mendeley.com/documents/?uuid=eef4b226-f1d2-4cd6-affc-d5e684c413b7&quot;,&quot;http://www.mendeley.com/documents/?uuid=cf3e4b4d-781d-4bce-baa1-f859d148c259&quot;],&quot;isTemporary&quot;:false,&quot;legacyDesktopId&quot;:&quot;eef4b226-f1d2-4cd6-affc-d5e684c413b7&quot;}],&quot;properties&quot;:{&quot;noteIndex&quot;:0},&quot;isEdited&quot;:false,&quot;manualOverride&quot;:{&quot;citeprocText&quot;:&quot;(Bennett et al., 2024; Makhlouf &amp;#38; Lalley, 2023; Xu et al., 2023)&quot;,&quot;isManuallyOverridden&quot;:false,&quot;manualOverrideText&quot;:&quot;&quot;},&quot;citationTag&quot;:&quot;MENDELEY_CITATION_v3_eyJjaXRhdGlvbklEIjoiTUVOREVMRVlfQ0lUQVRJT05fZGI3MjE4OTQtNzcyNS00MWVhLTgxYTItYWE5MzRlNWU0MDJlIiwiY2l0YXRpb25JdGVtcyI6W3siaWQiOiJmOTY2OTFmOC0wMDJlLTUwYjUtYTk5NS0xMjI3OTljOGNjYWMiLCJpdGVtRGF0YSI6eyJET0kiOiIxMC4xMzcxL2pvdXJuYWwucG9uZS4wMjg4OTY2IiwiSVNCTiI6IjExMTExMTExMTEiLCJJU1NOIjoiMTkzMjYyMDMiLCJQTUlEIjoiMzc1NDA2NzQiLCJhYnN0cmFjdCI6IlRoaXMgc3R1ZHkgYWltcyB0byByZXZlYWwgc2hvcnQtcnVuIGFuZCBsb25nLXJ1biBhc3ltbWV0cmllcyBhbW9uZyBodW1hbiBjYXBpdGFsLCBlZHVjYXRpb25hbCBpbmVxdWFsaXR5LCBhbmQgaW5jb21lIGluZXF1YWxpdHkgaW4gQ2hpbmEgb3ZlciB0aGUgcGVyaW9kIDE5NzUtMjAyMCB1c2luZyBhIG5vbmxpbmVhciBhdXRvcmVncmVzc2l2ZSBkaXN0cmlidXRlZCBsYWcgKE5BUkRMKSBtb2RlbC4gVGhlIGVzdGltYXRlZCBsb25nLXJ1biBhc3ltbWV0cnkgcGFyYW1ldGVycyByZWZsZWN0IHRoYXQgcG9zaXRpdmUgc2hvY2tzIHRvIHNlY29uZGFyeSBlZHVjYXRpb24gKFNTRSkgYW5kIGhpZ2hlciBlZHVjYXRpb24gKEhFKSBhcmUgbmVnYXRpdmVseSBjb3JyZWxhdGVkIHdpdGggaW5jb21lIEdpbmkgY29lZmZpY2llbnQuIFRoZSBhZHZlcnNlIHNob2NrcyBvZiBzZWNvbmRhcnkgZWR1Y2F0aW9uIChTU0UpIGFuZCBoaWdoZXIgZWR1Y2F0aW9uIChIRSkgc3RpbXVsYXRlIHRoZSBHaW5pIGNvZWZmaWNpZW50IG9mIGluY29tZSwgYnV0IHRoZSBlZmZlY3Qgb2Ygc2Vjb25kYXJ5IGVkdWNhdGlvbiAoU1NFKSBvbiB0aGUgR2luaSBjb2VmZmljaWVudCBvZiBpbmNvbWUgaXMgbm90IHNpZ25pZmljYW50LCB3aGlsZSB0aGF0IG9mIGhpZ2hlciBlZHVjYXRpb24gKEhFKSBpcyBzaWduaWZpY2FudC4gVGhlIHJlc3VsdHMgYWxzbyBoaWdobGlnaHQgdGhhdCwgaW4gdGhlIGxvbmcgcnVuLCB0aGVyZSBpcyBhIHNpZ25pZmljYW50IGFzeW1wdG90aWMgZWZmZWN0IG9mIHRoZSBlZHVjYXRpb24gR2luaSBjb2VmZmljaWVudCAoZWR1Y2F0aW9uYWwgaW5lcXVhbGl0eSkgYW5kIGVjb25vbWljIGdyb3d0aCBvbiB0aGUgaW5jb21lIEdpbmkgY29lZmZpY2llbnQgKGluY29tZSBpbmVxdWFsaXR5KS4gSG93ZXZlciwgcGh5c2ljYWwgY2FwaXRhbCBzdG9jayBoYXMgYSBzaWduaWZpY2FudCBhZHZlcnNlIGVmZmVjdCBvbiBpbmNvbWUgaW5lcXVhbGl0eSBpbiB0aGUgbG9uZyBydW4uIEhpZ2hlciBlZHVjYXRpb24gc2lnbmlmaWNhbnRseSBwcm9tb3RlcyBlZHVjYXRpb25hbCBpbmVxdWFsaXR5LCB3aGlsZSB0aGUgc3F1YXJlIG9mIGhpZ2hlciBlZHVjYXRpb24gc2lnbmlmaWNhbnRseSByZWR1Y2VzIGVkdWNhdGlvbmFsIGluZXF1YWxpdHksIHRodXMgdmVyaWZ5aW5nIHRoZSBpbnZlcnRlZCBVc2hhcGVkIEt1em5ldHMgY3VydmUgaHlwb3RoZXNpcyBiZXR3ZWVuIGhpZ2hlciBlZHVjYXRpb24gYW5kIGVkdWNhdGlvbmFsIGluZXF1YWxpdHkuIFN0cmF0ZWdpY2FsbHksIHRoaXMgc3R1ZHkgc3VnZ2VzdHMgaGlnaGVyIGVkdWNhdGlvbiBhcyBhIHBvd2VyZnVsIHRvb2wgZm9yIG1pdGlnYXRpbmcgaW5jb21lIGluZXF1YWxpdHkgYnkgZW1waGFzaXppbmcgZWR1Y2F0aW9uYWwgZXF1aXR5LiIsImF1dGhvciI6W3siZHJvcHBpbmctcGFydGljbGUiOiIiLCJmYW1pbHkiOiJYdSIsImdpdmVuIjoiTW8iLCJub24tZHJvcHBpbmctcGFydGljbGUiOiIiLCJwYXJzZS1uYW1lcyI6ZmFsc2UsInN1ZmZpeCI6IiJ9LHsiZHJvcHBpbmctcGFydGljbGUiOiIiLCJmYW1pbHkiOiJDaGVuIiwiZ2l2ZW4iOiJTaGlmZW5nIiwibm9uLWRyb3BwaW5nLXBhcnRpY2xlIjoiIiwicGFyc2UtbmFtZXMiOmZhbHNlLCJzdWZmaXgiOiIifSx7ImRyb3BwaW5nLXBhcnRpY2xlIjoiIiwiZmFtaWx5IjoiQ2hlbiIsImdpdmVuIjoiSmlhbiIsIm5vbi1kcm9wcGluZy1wYXJ0aWNsZSI6IiIsInBhcnNlLW5hbWVzIjpmYWxzZSwic3VmZml4IjoiIn0seyJkcm9wcGluZy1wYXJ0aWNsZSI6IiIsImZhbWlseSI6IlpoYW5nIiwiZ2l2ZW4iOiJUYWltaW5nIiwibm9uLWRyb3BwaW5nLXBhcnRpY2xlIjoiIiwicGFyc2UtbmFtZXMiOmZhbHNlLCJzdWZmaXgiOiIifV0sImNvbnRhaW5lci10aXRsZSI6IlBMb1MgT05FIiwiaWQiOiJmOTY2OTFmOC0wMDJlLTUwYjUtYTk5NS0xMjI3OTljOGNjYWMiLCJpc3N1ZSI6IjggQXVndXN0IiwiaXNzdWVkIjp7ImRhdGUtcGFydHMiOltbIjIwMjMiXV19LCJwYWdlIjoiMS0xOCIsInRpdGxlIjoiTm9uLWxpbmVhciBsaW5rcyBiZXR3ZWVuIGh1bWFuIGNhcGl0YWwsIGVkdWNhdGlvbmFsIGluZXF1YWxpdHkgYW5kIGluY29tZSBpbmVxdWFsaXR5LCBldmlkZW5jZSBmcm9tIENoaW5hIiwidHlwZSI6ImFydGljbGUtam91cm5hbCIsInZvbHVtZSI6IjE4In0sInVyaXMiOlsiaHR0cDovL3d3dy5tZW5kZWxleS5jb20vZG9jdW1lbnRzLz91dWlkPTUzNzQ5YTcwLTc3NDktNGU1YS05NGUyLWIwNjFjMTZlMTIwNyIsImh0dHA6Ly93d3cubWVuZGVsZXkuY29tL2RvY3VtZW50cy8/dXVpZD1kZGYyZDg0Yy1lNDViLTQ2NTQtYTNhYi00NTE1MTJjZWNlM2QiXSwiaXNUZW1wb3JhcnkiOmZhbHNlLCJsZWdhY3lEZXNrdG9wSWQiOiI1Mzc0OWE3MC03NzQ5LTRlNWEtOTRlMi1iMDYxYzE2ZTEyMDcifSx7ImlkIjoiMGEwYjM2MzMtMDRjMS01YzA3LWI1MjgtNGFlMTc1MzUxOGU1IiwiaXRlbURhdGEiOnsiYXV0aG9yIjpbeyJkcm9wcGluZy1wYXJ0aWNsZSI6IiIsImZhbWlseSI6IkJlbm5ldHQiLCJnaXZlbiI6IlBhdHJpY2siLCJub24tZHJvcHBpbmctcGFydGljbGUiOiIiLCJwYXJzZS1uYW1lcyI6ZmFsc2UsInN1ZmZpeCI6IiJ9LHsiZHJvcHBpbmctcGFydGljbGUiOiIiLCJmYW1pbHkiOiJHcmVlbiIsImdpdmVuIjoiRGF2aWQgQSIsIm5vbi1kcm9wcGluZy1wYXJ0aWNsZSI6IiIsInBhcnNlLW5hbWVzIjpmYWxzZSwic3VmZml4IjoiIn0seyJkcm9wcGluZy1wYXJ0aWNsZSI6IiIsImZhbWlseSI6IkZvbGV5IiwiZ2l2ZW4iOiJLZWxseSIsIm5vbi1kcm9wcGluZy1wYXJ0aWNsZSI6IiIsInBhcnNlLW5hbWVzIjpmYWxzZSwic3VmZml4IjoiIn0seyJkcm9wcGluZy1wYXJ0aWNsZSI6IiIsImZhbWlseSI6IkdyZWVuIiwiZ2l2ZW4iOiJEYXZpZCBBIiwibm9uLWRyb3BwaW5nLXBhcnRpY2xlIjoiIiwicGFyc2UtbmFtZXMiOmZhbHNlLCJzdWZmaXgiOiIifSx7ImRyb3BwaW5nLXBhcnRpY2xlIjoiIiwiZmFtaWx5IjoiU2FsdmFuZXMiLCJnaXZlbiI6IktqZWxsIEciLCJub24tZHJvcHBpbmctcGFydGljbGUiOiIiLCJwYXJzZS1uYW1lcyI6ZmFsc2UsInN1ZmZpeCI6IiJ9XSwiY29udGFpbmVyLXRpdGxlIjoiRWNvbm9taWMgYW5kIFNvY2lhbCBSZXNlYXJjaCBDb3VuY2lsIiwiaWQiOiIwYTBiMzYzMy0wNGMxLTVjMDctYjUyOC00YWUxNzUzNTE4ZTUiLCJpc3N1ZWQiOnsiZGF0ZS1wYXJ0cyI6W1siMjAyNCJdXX0sInRpdGxlIjoiV29ya2luZyBwYXBlciBFZHVjYXRpb24gYW5kIiwidHlwZSI6ImFydGljbGUtam91cm5hbCJ9LCJ1cmlzIjpbImh0dHA6Ly93d3cubWVuZGVsZXkuY29tL2RvY3VtZW50cy8/dXVpZD02ZDczMDAzZS03N2Y1LTQ1MTUtYWZhZC01ZGRjMGUxNjNmMTMiLCJodHRwOi8vd3d3Lm1lbmRlbGV5LmNvbS9kb2N1bWVudHMvP3V1aWQ9Yzk5NGVhZjgtODM5Zi00N2Y0LWI5ZjUtMWJlODE3ZTNmZmM1Il0sImlzVGVtcG9yYXJ5IjpmYWxzZSwibGVnYWN5RGVza3RvcElkIjoiNmQ3MzAwM2UtNzdmNS00NTE1LWFmYWQtNWRkYzBlMTYzZjEzIn0seyJpZCI6ImFhZTM1YjZkLWMwZDQtNThlNi1iMjRlLWFiNjQ4YmY2Y2NlOCIsIml0ZW1EYXRhIjp7IkRPSSI6IjEwLjEwMDcvczExMjA1LTAyMy0wMzE2MS0yIiwiSVNTTiI6IjE1NzMwOTIxIiwiYWJzdHJhY3QiOiJXZSBzdHVkeSB0aGUgcmVsYXRpb25zaGlwIGJldHdlZW4gZWR1Y2F0aW9uYWwgaW5lcXVhbGl0eSwgaW5jb21lIGluZXF1YWxpdHkgYW5kIGVjb25vbWljIHRyYW5zZm9ybWF0aW9uIHVzaW5nIGRhdGEgb2YgMjAgT0VDRCBjb3VudHJpZXMgZnJvbSAxODcwIHRvIDIwMTYuIE91ciByZXN1bHRzIHNob3cgdGhhdCBlZHVjYXRpb25hbCBleHBhbnNpb24gcG9saWNpZXMgaW5jcmVhc2UgaW5jb21lIGluZXF1YWxpdHkgaW4gdGhlIGxvbmcgcnVuLCB3aGlsZSBoYXZpbmcgbm8gc2lnbmlmaWNhbnQgZWZmZWN0IG9uIHRoZSBzaG9ydCBydW4uIFRoZSBzdHJ1Y3R1cmFsIHRyYW5zZm9ybWF0aW9uIHN1Z2dlc3RlZCBieSBLdXpuZXRzICgxOTU1KSBleHBsYWlucyB0aGlzIHBvdGVudGlhbGx5IGNvdW50ZXIgaW50dWl0aXZlIHJlc3VsdCwgd2hlcmUgY29udGVtcG9yYXJ5IHBvbGljeSwgZ2l2ZW4gaXRzIGZvY3VzIG9uIHRoZSBpbXBvcnRhbmNlIG9mIGluY3JlYXNpbmcgcGFydGljaXBhdGlvbiBhbmQgZXhwYW5kaW5nIGVkdWNhdGlvbiwgbXVzdCBiZSBwcmVkaWNhdGVkIG9uIHRoZSBub3Rpb24gdGhhdCBlZHVjYXRpb24gZXhwYW5zaW9uIHNob3VsZCBkZWNyZWFzZSBpbmNvbWUgaW5lcXVhbGl0eS4gV2UgcXVhbnRpZnkgdGhlIGltcGFjdCBvZiBlZHVjYXRpb25hbCBpbmVxdWFsaXR5IG9uIGVtcGxveW1lbnQgaW4gZGlmZmVyZW50IHNlY3RvcnMgYW5kIGZpbmQgdGhhdCBlZHVjYXRpb24gZXhwYW5zaW9uIHByb21vdGVzIHRoZSBzdHJ1Y3R1cmFsIHRyYW5zZm9ybWF0aW9uIHRvd2FyZHMgYSBoaWdoZXIgd2FnZSBkaXNwYXJpdHkgc2VjdG9yLiBQYXJ0aWN1bGFybHksIGV4cGFuZGluZyBlZHVjYXRpb24gaW5jcmVhc2VzIHRoZSBlbXBsb3ltZW50IGluIHRoZSBzZXJ2aWNlIHNlY3RvciBhbmQgcmVkdWNlcyB0aGUgZW1wbG95bWVudCBpbiB0aGUgYWdyaWN1bHR1cmUgc2VjdG9yLiBPdmVyYWxsLCBvdXIgZmluZGluZ3Mgc3VnZ2VzdCB0aGF0IGVkdWNhdGlvbmFsIGV4cGFuc2lvbiBwb2xpY2llcyBwbGF5IGFuIGltcG9ydGFudCByb2xlIGluIGVjb25vbWljIGRldmVsb3BtZW50IHZpYSBwcm9tb3RpbmcgdGhlIHN0cnVjdHVyYWwgdHJhbnNmb3JtYXRpb24sIHRob3VnaCB0aGlzIGxlYWRzIHRvIGhpZ2hlciBpbmNvbWUgaW5lcXVhbGl0eS4gVGhhdCBlZHVjYXRpb24gZXhwYW5zaW9uIGlzIGluZWZmZWN0aXZlIGluIHJlZHVjaW5nIGluY29tZSBpbmVxdWFsaXR5LCBhbmQgaW5zdGVhZCBleGFjZXJiYXRlcyBpdCBpbiB0aGUgbG9uZyBydW4sIHJlcXVpcmVzIHNpZ25pZmljYW50IHBvbGljeSByZXZpc2lvbiBkZXNwaXRlIHRoZSBwb3B1bGFyaXR5IG9mIHN1Y2ggcG9saWNpZXMuIiwiYXV0aG9yIjpbeyJkcm9wcGluZy1wYXJ0aWNsZSI6IiIsImZhbWlseSI6Ik1ha2hsb3VmIiwiZ2l2ZW4iOiJZb3VzZWYiLCJub24tZHJvcHBpbmctcGFydGljbGUiOiIiLCJwYXJzZS1uYW1lcyI6ZmFsc2UsInN1ZmZpeCI6IiJ9LHsiZHJvcHBpbmctcGFydGljbGUiOiIiLCJmYW1pbHkiOiJMYWxsZXkiLCJnaXZlbiI6IkNocmlzdG9waGVyIiwibm9uLWRyb3BwaW5nLXBhcnRpY2xlIjoiIiwicGFyc2UtbmFtZXMiOmZhbHNlLCJzdWZmaXgiOiIifV0sImNvbnRhaW5lci10aXRsZSI6IlNvY2lhbCBJbmRpY2F0b3JzIFJlc2VhcmNoIiwiaWQiOiJhYWUzNWI2ZC1jMGQ0LTU4ZTYtYjI0ZS1hYjY0OGJmNmNjZTgiLCJpc3N1ZSI6IjEtMiIsImlzc3VlZCI6eyJkYXRlLXBhcnRzIjpbWyIyMDIzIl1dfSwicGFnZSI6IjI1NS0yODEiLCJ0aXRsZSI6IkVkdWNhdGlvbiBFeHBhbnNpb24sIEluY29tZSBJbmVxdWFsaXR5IGFuZCBTdHJ1Y3R1cmFsIFRyYW5zZm9ybWF0aW9uOiBFdmlkZW5jZSBGcm9tIE9FQ0QgQ291bnRyaWVzIiwidHlwZSI6ImFydGljbGUtam91cm5hbCIsInZvbHVtZSI6IjE2OSJ9LCJ1cmlzIjpbImh0dHA6Ly93d3cubWVuZGVsZXkuY29tL2RvY3VtZW50cy8/dXVpZD1lZWY0YjIyNi1mMWQyLTRjZDYtYWZmYy1kNWU2ODRjNDEzYjciLCJodHRwOi8vd3d3Lm1lbmRlbGV5LmNvbS9kb2N1bWVudHMvP3V1aWQ9Y2YzZTRiNGQtNzgxZC00YmNlLWJhYTEtZjg1OWQxNDhjMjU5Il0sImlzVGVtcG9yYXJ5IjpmYWxzZSwibGVnYWN5RGVza3RvcElkIjoiZWVmNGIyMjYtZjFkMi00Y2Q2LWFmZmMtZDVlNjg0YzQxM2I3In1dLCJwcm9wZXJ0aWVzIjp7Im5vdGVJbmRleCI6MH0sImlzRWRpdGVkIjpmYWxzZSwibWFudWFsT3ZlcnJpZGUiOnsiY2l0ZXByb2NUZXh0IjoiKEJlbm5ldHQgZXQgYWwuLCAyMDI0OyBNYWtobG91ZiAmIzM4OyBMYWxsZXksIDIwMjM7IFh1IGV0IGFsLiwgMjAyMykiLCJpc01hbnVhbGx5T3ZlcnJpZGRlbiI6ZmFsc2UsIm1hbnVhbE92ZXJyaWRlVGV4dCI6IiJ9fQ==&quot;},{&quot;citationID&quot;:&quot;MENDELEY_CITATION_e82058f4-d219-460d-82e2-53df79cb4f12&quot;,&quot;citationItems&quot;:[{&quot;id&quot;:&quot;7f93c4af-ffc4-57a4-b6bf-3a1dc43de433&quot;,&quot;itemData&quot;:{&quot;DOI&quot;:&quot;10.3390/su13010367&quot;,&quot;ISSN&quot;:&quot;20711050&quot;,&quot;abstract&quot;:&quot;This study provides empirical evidence about the effects of various dimensions of gender inequalities (education, labour market and institutional representation) on economic growth. We use data from the World Bank Development Indicators database for the period 1990-2017. We initially use a large panel of 105 developing countries. Subsequently we study a panel with the sub- Saharan African (SSA) countries since this region is one of the poorest regions in the world. We estimate cross-country and panel regressions. The results suggest that gender equality in education contributes to economic growth and this is a common feature in developing countries. The contribution of equality in education to growth seems to be greater in the SSA countries than in the entire sample of developing countries. The female-male ratio of labour market participation is not statistically significant. We also find a significant link between the presence of women in parliaments and growth in the sample of all developing countries, while this relationship is negative for the SSA countries. It is likely that despite the increased participation of women in the political arena in these countries, women may still encounter major obstacles to altering political priorities and affecting economic growth.&quot;,&quot;author&quot;:[{&quot;dropping-particle&quot;:&quot;&quot;,&quot;family&quot;:&quot;Altuzarra&quot;,&quot;given&quot;:&quot;Amaia&quot;,&quot;non-dropping-particle&quot;:&quot;&quot;,&quot;parse-names&quot;:false,&quot;suffix&quot;:&quot;&quot;},{&quot;dropping-particle&quot;:&quot;&quot;,&quot;family&quot;:&quot;Gálvez-Gálvez&quot;,&quot;given&quot;:&quot;Catalina&quot;,&quot;non-dropping-particle&quot;:&quot;&quot;,&quot;parse-names&quot;:false,&quot;suffix&quot;:&quot;&quot;},{&quot;dropping-particle&quot;:&quot;&quot;,&quot;family&quot;:&quot;González-Flores&quot;,&quot;given&quot;:&quot;Ana&quot;,&quot;non-dropping-particle&quot;:&quot;&quot;,&quot;parse-names&quot;:false,&quot;suffix&quot;:&quot;&quot;}],&quot;container-title&quot;:&quot;Sustainability (Switzerland)&quot;,&quot;id&quot;:&quot;7f93c4af-ffc4-57a4-b6bf-3a1dc43de433&quot;,&quot;issue&quot;:&quot;1&quot;,&quot;issued&quot;:{&quot;date-parts&quot;:[[&quot;2021&quot;]]},&quot;page&quot;:&quot;1-21&quot;,&quot;title&quot;:&quot;Is gender inequality a barrier to economic growth? A panel data analysis of developing countries&quot;,&quot;type&quot;:&quot;article-journal&quot;,&quot;volume&quot;:&quot;13&quot;},&quot;uris&quot;:[&quot;http://www.mendeley.com/documents/?uuid=8c81b5fa-7539-4675-ba51-9efa1994910e&quot;,&quot;http://www.mendeley.com/documents/?uuid=2fe95c2d-eea1-4a48-83c3-b954f6d97624&quot;],&quot;isTemporary&quot;:false,&quot;legacyDesktopId&quot;:&quot;8c81b5fa-7539-4675-ba51-9efa1994910e&quot;}],&quot;properties&quot;:{&quot;noteIndex&quot;:0},&quot;isEdited&quot;:false,&quot;manualOverride&quot;:{&quot;citeprocText&quot;:&quot;(Altuzarra et al., 2021)&quot;,&quot;isManuallyOverridden&quot;:false,&quot;manualOverrideText&quot;:&quot;&quot;},&quot;citationTag&quot;:&quot;MENDELEY_CITATION_v3_eyJjaXRhdGlvbklEIjoiTUVOREVMRVlfQ0lUQVRJT05fZTgyMDU4ZjQtZDIxOS00NjBkLTgyZTItNTNkZjc5Y2I0ZjEyIiwiY2l0YXRpb25JdGVtcyI6W3siaWQiOiI3ZjkzYzRhZi1mZmM0LTU3YTQtYjZiZi0zYTFkYzQzZGU0MzMiLCJpdGVtRGF0YSI6eyJET0kiOiIxMC4zMzkwL3N1MTMwMTAzNjciLCJJU1NOIjoiMjA3MTEwNTAiLCJhYnN0cmFjdCI6IlRoaXMgc3R1ZHkgcHJvdmlkZXMgZW1waXJpY2FsIGV2aWRlbmNlIGFib3V0IHRoZSBlZmZlY3RzIG9mIHZhcmlvdXMgZGltZW5zaW9ucyBvZiBnZW5kZXIgaW5lcXVhbGl0aWVzIChlZHVjYXRpb24sIGxhYm91ciBtYXJrZXQgYW5kIGluc3RpdHV0aW9uYWwgcmVwcmVzZW50YXRpb24pIG9uIGVjb25vbWljIGdyb3d0aC4gV2UgdXNlIGRhdGEgZnJvbSB0aGUgV29ybGQgQmFuayBEZXZlbG9wbWVudCBJbmRpY2F0b3JzIGRhdGFiYXNlIGZvciB0aGUgcGVyaW9kIDE5OTAtMjAxNy4gV2UgaW5pdGlhbGx5IHVzZSBhIGxhcmdlIHBhbmVsIG9mIDEwNSBkZXZlbG9waW5nIGNvdW50cmllcy4gU3Vic2VxdWVudGx5IHdlIHN0dWR5IGEgcGFuZWwgd2l0aCB0aGUgc3ViLSBTYWhhcmFuIEFmcmljYW4gKFNTQSkgY291bnRyaWVzIHNpbmNlIHRoaXMgcmVnaW9uIGlzIG9uZSBvZiB0aGUgcG9vcmVzdCByZWdpb25zIGluIHRoZSB3b3JsZC4gV2UgZXN0aW1hdGUgY3Jvc3MtY291bnRyeSBhbmQgcGFuZWwgcmVncmVzc2lvbnMuIFRoZSByZXN1bHRzIHN1Z2dlc3QgdGhhdCBnZW5kZXIgZXF1YWxpdHkgaW4gZWR1Y2F0aW9uIGNvbnRyaWJ1dGVzIHRvIGVjb25vbWljIGdyb3d0aCBhbmQgdGhpcyBpcyBhIGNvbW1vbiBmZWF0dXJlIGluIGRldmVsb3BpbmcgY291bnRyaWVzLiBUaGUgY29udHJpYnV0aW9uIG9mIGVxdWFsaXR5IGluIGVkdWNhdGlvbiB0byBncm93dGggc2VlbXMgdG8gYmUgZ3JlYXRlciBpbiB0aGUgU1NBIGNvdW50cmllcyB0aGFuIGluIHRoZSBlbnRpcmUgc2FtcGxlIG9mIGRldmVsb3BpbmcgY291bnRyaWVzLiBUaGUgZmVtYWxlLW1hbGUgcmF0aW8gb2YgbGFib3VyIG1hcmtldCBwYXJ0aWNpcGF0aW9uIGlzIG5vdCBzdGF0aXN0aWNhbGx5IHNpZ25pZmljYW50LiBXZSBhbHNvIGZpbmQgYSBzaWduaWZpY2FudCBsaW5rIGJldHdlZW4gdGhlIHByZXNlbmNlIG9mIHdvbWVuIGluIHBhcmxpYW1lbnRzIGFuZCBncm93dGggaW4gdGhlIHNhbXBsZSBvZiBhbGwgZGV2ZWxvcGluZyBjb3VudHJpZXMsIHdoaWxlIHRoaXMgcmVsYXRpb25zaGlwIGlzIG5lZ2F0aXZlIGZvciB0aGUgU1NBIGNvdW50cmllcy4gSXQgaXMgbGlrZWx5IHRoYXQgZGVzcGl0ZSB0aGUgaW5jcmVhc2VkIHBhcnRpY2lwYXRpb24gb2Ygd29tZW4gaW4gdGhlIHBvbGl0aWNhbCBhcmVuYSBpbiB0aGVzZSBjb3VudHJpZXMsIHdvbWVuIG1heSBzdGlsbCBlbmNvdW50ZXIgbWFqb3Igb2JzdGFjbGVzIHRvIGFsdGVyaW5nIHBvbGl0aWNhbCBwcmlvcml0aWVzIGFuZCBhZmZlY3RpbmcgZWNvbm9taWMgZ3Jvd3RoLiIsImF1dGhvciI6W3siZHJvcHBpbmctcGFydGljbGUiOiIiLCJmYW1pbHkiOiJBbHR1emFycmEiLCJnaXZlbiI6IkFtYWlhIiwibm9uLWRyb3BwaW5nLXBhcnRpY2xlIjoiIiwicGFyc2UtbmFtZXMiOmZhbHNlLCJzdWZmaXgiOiIifSx7ImRyb3BwaW5nLXBhcnRpY2xlIjoiIiwiZmFtaWx5IjoiR8OhbHZlei1Hw6FsdmV6IiwiZ2l2ZW4iOiJDYXRhbGluYSIsIm5vbi1kcm9wcGluZy1wYXJ0aWNsZSI6IiIsInBhcnNlLW5hbWVzIjpmYWxzZSwic3VmZml4IjoiIn0seyJkcm9wcGluZy1wYXJ0aWNsZSI6IiIsImZhbWlseSI6IkdvbnrDoWxlei1GbG9yZXMiLCJnaXZlbiI6IkFuYSIsIm5vbi1kcm9wcGluZy1wYXJ0aWNsZSI6IiIsInBhcnNlLW5hbWVzIjpmYWxzZSwic3VmZml4IjoiIn1dLCJjb250YWluZXItdGl0bGUiOiJTdXN0YWluYWJpbGl0eSAoU3dpdHplcmxhbmQpIiwiaWQiOiI3ZjkzYzRhZi1mZmM0LTU3YTQtYjZiZi0zYTFkYzQzZGU0MzMiLCJpc3N1ZSI6IjEiLCJpc3N1ZWQiOnsiZGF0ZS1wYXJ0cyI6W1siMjAyMSJdXX0sInBhZ2UiOiIxLTIxIiwidGl0bGUiOiJJcyBnZW5kZXIgaW5lcXVhbGl0eSBhIGJhcnJpZXIgdG8gZWNvbm9taWMgZ3Jvd3RoPyBBIHBhbmVsIGRhdGEgYW5hbHlzaXMgb2YgZGV2ZWxvcGluZyBjb3VudHJpZXMiLCJ0eXBlIjoiYXJ0aWNsZS1qb3VybmFsIiwidm9sdW1lIjoiMTMifSwidXJpcyI6WyJodHRwOi8vd3d3Lm1lbmRlbGV5LmNvbS9kb2N1bWVudHMvP3V1aWQ9OGM4MWI1ZmEtNzUzOS00Njc1LWJhNTEtOWVmYTE5OTQ5MTBlIiwiaHR0cDovL3d3dy5tZW5kZWxleS5jb20vZG9jdW1lbnRzLz91dWlkPTJmZTk1YzJkLWVlYTEtNGE0OC04M2MzLWI5NTRmNmQ5NzYyNCJdLCJpc1RlbXBvcmFyeSI6ZmFsc2UsImxlZ2FjeURlc2t0b3BJZCI6IjhjODFiNWZhLTc1MzktNDY3NS1iYTUxLTllZmExOTk0OTEwZSJ9XSwicHJvcGVydGllcyI6eyJub3RlSW5kZXgiOjB9LCJpc0VkaXRlZCI6ZmFsc2UsIm1hbnVhbE92ZXJyaWRlIjp7ImNpdGVwcm9jVGV4dCI6IihBbHR1emFycmEgZXQgYWwuLCAyMDIxKSIsImlzTWFudWFsbHlPdmVycmlkZGVuIjpmYWxzZSwibWFudWFsT3ZlcnJpZGVUZXh0IjoiIn19&quot;},{&quot;citationID&quot;:&quot;MENDELEY_CITATION_7599af2e-8980-4b99-8767-644d50ec5965&quot;,&quot;citationItems&quot;:[{&quot;id&quot;:&quot;fae96014-b711-51d9-85de-89b0daa5bc05&quot;,&quot;itemData&quot;:{&quot;DOI&quot;:&quot;10.3390/su10010121&quot;,&quot;ISBN&quot;:&quot;3498729349&quot;,&quot;ISSN&quot;:&quot;20711050&quot;,&quot;abstract&quot;:&quot;The gender factors that trigger economic growth in both high- and low-income countries were investigated in this study. To address these gender factors, four characteristic dimensions of gender inclusion were considered: education, access to the labor market, fertility, and democracy. The relationship between economic growth and gender factors was analyzed in a sample of 127 countries. Value and robustness were added to the results using dynamic models applied to panel data while accounting for endogeneity. We conclude that high fertility in women has negative effects on economic growth. However, when women have greater access to secondary education and the labor market in conditions of equality, the effects are positive. Similarly, the access of women to active political participation has significant effects on economic growth. Overall, this study helps identify which gender factors may promote inclusive economic growth, which is economic growth achieved when both men and women are incorporated in equal conditions.&quot;,&quot;author&quot;:[{&quot;dropping-particle&quot;:&quot;&quot;,&quot;family&quot;:&quot;Cabeza-García&quot;,&quot;given&quot;:&quot;Laura&quot;,&quot;non-dropping-particle&quot;:&quot;&quot;,&quot;parse-names&quot;:false,&quot;suffix&quot;:&quot;&quot;},{&quot;dropping-particle&quot;:&quot;&quot;,&quot;family&quot;:&quot;Brio&quot;,&quot;given&quot;:&quot;Esther B.&quot;,&quot;non-dropping-particle&quot;:&quot;Del&quot;,&quot;parse-names&quot;:false,&quot;suffix&quot;:&quot;&quot;},{&quot;dropping-particle&quot;:&quot;&quot;,&quot;family&quot;:&quot;Oscanoa-Victorio&quot;,&quot;given&quot;:&quot;Mery Luz&quot;,&quot;non-dropping-particle&quot;:&quot;&quot;,&quot;parse-names&quot;:false,&quot;suffix&quot;:&quot;&quot;}],&quot;container-title&quot;:&quot;Sustainability (Switzerland)&quot;,&quot;id&quot;:&quot;fae96014-b711-51d9-85de-89b0daa5bc05&quot;,&quot;issue&quot;:&quot;1&quot;,&quot;issued&quot;:{&quot;date-parts&quot;:[[&quot;2018&quot;]]},&quot;page&quot;:&quot;1-14&quot;,&quot;title&quot;:&quot;Gender factors and inclusive economic growth: The silent revolution&quot;,&quot;type&quot;:&quot;article-journal&quot;,&quot;volume&quot;:&quot;10&quot;},&quot;uris&quot;:[&quot;http://www.mendeley.com/documents/?uuid=f8dfca2a-5b4b-43d4-aac2-afdd1c208023&quot;,&quot;http://www.mendeley.com/documents/?uuid=31e16ee0-f379-40a7-8670-12862f20b03f&quot;],&quot;isTemporary&quot;:false,&quot;legacyDesktopId&quot;:&quot;f8dfca2a-5b4b-43d4-aac2-afdd1c208023&quot;},{&quot;id&quot;:&quot;888fe263-fcaa-5501-9fc1-03d8627dfeda&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888fe263-fcaa-5501-9fc1-03d8627dfeda&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cbea80d1-b663-4047-98fa-d6af3f637c85&quot;,&quot;http://www.mendeley.com/documents/?uuid=93a57f35-ec8a-41ae-925e-0fcb9ce8595d&quot;],&quot;isTemporary&quot;:false,&quot;legacyDesktopId&quot;:&quot;cbea80d1-b663-4047-98fa-d6af3f637c85&quot;}],&quot;properties&quot;:{&quot;noteIndex&quot;:0},&quot;isEdited&quot;:false,&quot;manualOverride&quot;:{&quot;citeprocText&quot;:&quot;(Cabeza-García et al., 2018; Talafha et al., 2025a)&quot;,&quot;isManuallyOverridden&quot;:false,&quot;manualOverrideText&quot;:&quot;&quot;},&quot;citationTag&quot;:&quot;MENDELEY_CITATION_v3_eyJjaXRhdGlvbklEIjoiTUVOREVMRVlfQ0lUQVRJT05fNzU5OWFmMmUtODk4MC00Yjk5LTg3NjctNjQ0ZDUwZWM1OTY1IiwiY2l0YXRpb25JdGVtcyI6W3siaWQiOiJmYWU5NjAxNC1iNzExLTUxZDktODVkZS04OWIwZGFhNWJjMDUiLCJpdGVtRGF0YSI6eyJET0kiOiIxMC4zMzkwL3N1MTAwMTAxMjEiLCJJU0JOIjoiMzQ5ODcyOTM0OSIsIklTU04iOiIyMDcxMTA1MCIsImFic3RyYWN0IjoiVGhlIGdlbmRlciBmYWN0b3JzIHRoYXQgdHJpZ2dlciBlY29ub21pYyBncm93dGggaW4gYm90aCBoaWdoLSBhbmQgbG93LWluY29tZSBjb3VudHJpZXMgd2VyZSBpbnZlc3RpZ2F0ZWQgaW4gdGhpcyBzdHVkeS4gVG8gYWRkcmVzcyB0aGVzZSBnZW5kZXIgZmFjdG9ycywgZm91ciBjaGFyYWN0ZXJpc3RpYyBkaW1lbnNpb25zIG9mIGdlbmRlciBpbmNsdXNpb24gd2VyZSBjb25zaWRlcmVkOiBlZHVjYXRpb24sIGFjY2VzcyB0byB0aGUgbGFib3IgbWFya2V0LCBmZXJ0aWxpdHksIGFuZCBkZW1vY3JhY3kuIFRoZSByZWxhdGlvbnNoaXAgYmV0d2VlbiBlY29ub21pYyBncm93dGggYW5kIGdlbmRlciBmYWN0b3JzIHdhcyBhbmFseXplZCBpbiBhIHNhbXBsZSBvZiAxMjcgY291bnRyaWVzLiBWYWx1ZSBhbmQgcm9idXN0bmVzcyB3ZXJlIGFkZGVkIHRvIHRoZSByZXN1bHRzIHVzaW5nIGR5bmFtaWMgbW9kZWxzIGFwcGxpZWQgdG8gcGFuZWwgZGF0YSB3aGlsZSBhY2NvdW50aW5nIGZvciBlbmRvZ2VuZWl0eS4gV2UgY29uY2x1ZGUgdGhhdCBoaWdoIGZlcnRpbGl0eSBpbiB3b21lbiBoYXMgbmVnYXRpdmUgZWZmZWN0cyBvbiBlY29ub21pYyBncm93dGguIEhvd2V2ZXIsIHdoZW4gd29tZW4gaGF2ZSBncmVhdGVyIGFjY2VzcyB0byBzZWNvbmRhcnkgZWR1Y2F0aW9uIGFuZCB0aGUgbGFib3IgbWFya2V0IGluIGNvbmRpdGlvbnMgb2YgZXF1YWxpdHksIHRoZSBlZmZlY3RzIGFyZSBwb3NpdGl2ZS4gU2ltaWxhcmx5LCB0aGUgYWNjZXNzIG9mIHdvbWVuIHRvIGFjdGl2ZSBwb2xpdGljYWwgcGFydGljaXBhdGlvbiBoYXMgc2lnbmlmaWNhbnQgZWZmZWN0cyBvbiBlY29ub21pYyBncm93dGguIE92ZXJhbGwsIHRoaXMgc3R1ZHkgaGVscHMgaWRlbnRpZnkgd2hpY2ggZ2VuZGVyIGZhY3RvcnMgbWF5IHByb21vdGUgaW5jbHVzaXZlIGVjb25vbWljIGdyb3d0aCwgd2hpY2ggaXMgZWNvbm9taWMgZ3Jvd3RoIGFjaGlldmVkIHdoZW4gYm90aCBtZW4gYW5kIHdvbWVuIGFyZSBpbmNvcnBvcmF0ZWQgaW4gZXF1YWwgY29uZGl0aW9ucy4iLCJhdXRob3IiOlt7ImRyb3BwaW5nLXBhcnRpY2xlIjoiIiwiZmFtaWx5IjoiQ2FiZXphLUdhcmPDrWEiLCJnaXZlbiI6IkxhdXJhIiwibm9uLWRyb3BwaW5nLXBhcnRpY2xlIjoiIiwicGFyc2UtbmFtZXMiOmZhbHNlLCJzdWZmaXgiOiIifSx7ImRyb3BwaW5nLXBhcnRpY2xlIjoiIiwiZmFtaWx5IjoiQnJpbyIsImdpdmVuIjoiRXN0aGVyIEIuIiwibm9uLWRyb3BwaW5nLXBhcnRpY2xlIjoiRGVsIiwicGFyc2UtbmFtZXMiOmZhbHNlLCJzdWZmaXgiOiIifSx7ImRyb3BwaW5nLXBhcnRpY2xlIjoiIiwiZmFtaWx5IjoiT3NjYW5vYS1WaWN0b3JpbyIsImdpdmVuIjoiTWVyeSBMdXoiLCJub24tZHJvcHBpbmctcGFydGljbGUiOiIiLCJwYXJzZS1uYW1lcyI6ZmFsc2UsInN1ZmZpeCI6IiJ9XSwiY29udGFpbmVyLXRpdGxlIjoiU3VzdGFpbmFiaWxpdHkgKFN3aXR6ZXJsYW5kKSIsImlkIjoiZmFlOTYwMTQtYjcxMS01MWQ5LTg1ZGUtODliMGRhYTViYzA1IiwiaXNzdWUiOiIxIiwiaXNzdWVkIjp7ImRhdGUtcGFydHMiOltbIjIwMTgiXV19LCJwYWdlIjoiMS0xNCIsInRpdGxlIjoiR2VuZGVyIGZhY3RvcnMgYW5kIGluY2x1c2l2ZSBlY29ub21pYyBncm93dGg6IFRoZSBzaWxlbnQgcmV2b2x1dGlvbiIsInR5cGUiOiJhcnRpY2xlLWpvdXJuYWwiLCJ2b2x1bWUiOiIxMCJ9LCJ1cmlzIjpbImh0dHA6Ly93d3cubWVuZGVsZXkuY29tL2RvY3VtZW50cy8/dXVpZD1mOGRmY2EyYS01YjRiLTQzZDQtYWFjMi1hZmRkMWMyMDgwMjMiLCJodHRwOi8vd3d3Lm1lbmRlbGV5LmNvbS9kb2N1bWVudHMvP3V1aWQ9MzFlMTZlZTAtZjM3OS00MGE3LTg2NzAtMTI4NjJmMjBiMDNmIl0sImlzVGVtcG9yYXJ5IjpmYWxzZSwibGVnYWN5RGVza3RvcElkIjoiZjhkZmNhMmEtNWI0Yi00M2Q0LWFhYzItYWZkZDFjMjA4MDIzIn0seyJpZCI6Ijg4OGZlMjYzLWZjYWEtNTUwMS05ZmMxLTAzZDg2MjdkZmVkYSIsIml0ZW1EYXRhIjp7IkRPSSI6IjEwLjEwMDcvczQzNjIxLTAyNS0wMDgxNi03IiwiSVNCTiI6IjQzNjIxMDI1MDA4MTYiLCJJU1NOIjoiMjY2Mjk5ODQiLCJhYnN0cmFjdCI6IlRoaXMgcGFwZXIgYWltcyB0byBleHBsYWluIGhvdyB0byB1c2UgdGhlIGdlbmVyYWxpemVkIG1ldGhvZCBvZiBtb21lbnRzIChHTU0pIGFuYWx5c2lzIHRlY2huaXF1ZSB0byBlc3RpbWF0ZSB0aGUgcmVsYXRpb25zaGlwIGJldHdlZW4gdGhlIGdlbmRlciB3YWdlIGdhcCBhbmQgZWNvbm9taWMgZGV2ZWxvcG1lbnQgZm9yIHVuYmFsYW5jZWQgcGFuZWwgZGF0YSBmb3IgT0VDRCBjb3VudHJpZXMgZHVyaW5nIHRoZSBwZXJpb2QgMjAxMeKAkzIwMjEuIFRoZSByZXN1bHRzIHNob3cgdGhhdCBhbiBpbmNyZWFzZSBvZiAxJSBpbiB3YWdlIGluZXF1YWxpdHkgYmV0d2VlbiB0aGUgdHdvIGdlbmRlcnMgbGVhZHMgdG8gYSAwLjAxMyUgZGVjcmVhc2UgaW4gZWNvbm9taWMgZGV2ZWxvcG1lbnQgaW4gdGhlIGNhc2Ugb2YgdGhlIE9FQ0QuIFRoZSByZWxhdGlvbnNoaXAgaXMgc3RhdGlzdGljYWxseSBzaWduaWZpY2FudCBhdCAxJSB3aGljaCBpcyBjb25zaXN0ZW50IHdpdGggcHJldmlvdXMgc3R1ZGllcy4iLCJhdXRob3IiOlt7ImRyb3BwaW5nLXBhcnRpY2xlIjoiIiwiZmFtaWx5IjoiVGFsYWZoYSIsImdpdmVuIjoiUXVzYWkiLCJub24tZHJvcHBpbmctcGFydGljbGUiOiIiLCJwYXJzZS1uYW1lcyI6ZmFsc2UsInN1ZmZpeCI6IiJ9LHsiZHJvcHBpbmctcGFydGljbGUiOiIiLCJmYW1pbHkiOiJCYXNoYXlyZWgiLCJnaXZlbiI6IkFsYeKAmSIsIm5vbi1kcm9wcGluZy1wYXJ0aWNsZSI6IiIsInBhcnNlLW5hbWVzIjpmYWxzZSwic3VmZml4IjoiIn0seyJkcm9wcGluZy1wYXJ0aWNsZSI6IiIsImZhbWlseSI6IkFiZGVsaGFkaSIsImdpdmVuIjoiU2FtZXIiLCJub24tZHJvcHBpbmctcGFydGljbGUiOiIiLCJwYXJzZS1uYW1lcyI6ZmFsc2UsInN1ZmZpeCI6IiJ9LHsiZHJvcHBpbmctcGFydGljbGUiOiIiLCJmYW1pbHkiOiJBbHNhbW1hbiIsImdpdmVuIjoiQWxh4oCZIFkuIiwibm9uLWRyb3BwaW5nLXBhcnRpY2xlIjoiIiwicGFyc2UtbmFtZXMiOmZhbHNlLCJzdWZmaXgiOiIifV0sImNvbnRhaW5lci10aXRsZSI6IkRpc2NvdmVyIFN1c3RhaW5hYmlsaXR5IiwiaWQiOiI4ODhmZTI2My1mY2FhLTU1MDEtOWZjMS0wM2Q4NjI3ZGZlZGEiLCJpc3N1ZSI6IjEiLCJpc3N1ZWQiOnsiZGF0ZS1wYXJ0cyI6W1siMjAyNSJdXX0sInB1Ymxpc2hlciI6IlNwcmluZ2VyIEludGVybmF0aW9uYWwgUHVibGlzaGluZyIsInRpdGxlIjoiQ29uc2VxdWVuY2VzIG9mIGdlbmRlciBpbmVxdWFsaXR5IG9uIGVjb25vbWljIGRldmVsb3BtZW50OiBhbiBlbXBpcmljYWwgYXBwcm9hY2ggZm9yIE9FQ0QgY291bnRyaWVzIiwidHlwZSI6ImFydGljbGUtam91cm5hbCIsInZvbHVtZSI6IjYifSwidXJpcyI6WyJodHRwOi8vd3d3Lm1lbmRlbGV5LmNvbS9kb2N1bWVudHMvP3V1aWQ9Y2JlYTgwZDEtYjY2My00MDQ3LTk4ZmEtZDZhZjNmNjM3Yzg1IiwiaHR0cDovL3d3dy5tZW5kZWxleS5jb20vZG9jdW1lbnRzLz91dWlkPTkzYTU3ZjM1LWVjOGEtNDFhZS05MjVlLTBmY2I5Y2U4NTk1ZCJdLCJpc1RlbXBvcmFyeSI6ZmFsc2UsImxlZ2FjeURlc2t0b3BJZCI6ImNiZWE4MGQxLWI2NjMtNDA0Ny05OGZhLWQ2YWYzZjYzN2M4NSJ9XSwicHJvcGVydGllcyI6eyJub3RlSW5kZXgiOjB9LCJpc0VkaXRlZCI6ZmFsc2UsIm1hbnVhbE92ZXJyaWRlIjp7ImNpdGVwcm9jVGV4dCI6IihDYWJlemEtR2FyY8OtYSBldCBhbC4sIDIwMTg7IFRhbGFmaGEgZXQgYWwuLCAyMDI1YSkiLCJpc01hbnVhbGx5T3ZlcnJpZGRlbiI6ZmFsc2UsIm1hbnVhbE92ZXJyaWRlVGV4dCI6IiJ9fQ==&quot;},{&quot;citationID&quot;:&quot;MENDELEY_CITATION_9bfdca9d-96d0-436d-abbf-4aadda8c127a&quot;,&quot;citationItems&quot;:[{&quot;id&quot;:&quot;47b4af89-97d2-57cb-a05f-3f1d881ee634&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47b4af89-97d2-57cb-a05f-3f1d881ee634&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93a57f35-ec8a-41ae-925e-0fcb9ce8595d&quot;,&quot;http://www.mendeley.com/documents/?uuid=cbea80d1-b663-4047-98fa-d6af3f637c85&quot;],&quot;isTemporary&quot;:false,&quot;legacyDesktopId&quot;:&quot;93a57f35-ec8a-41ae-925e-0fcb9ce8595d&quot;}],&quot;properties&quot;:{&quot;noteIndex&quot;:0},&quot;isEdited&quot;:false,&quot;manualOverride&quot;:{&quot;citeprocText&quot;:&quot;(Talafha et al., 2025b)&quot;,&quot;isManuallyOverridden&quot;:false,&quot;manualOverrideText&quot;:&quot;&quot;},&quot;citationTag&quot;:&quot;MENDELEY_CITATION_v3_eyJjaXRhdGlvbklEIjoiTUVOREVMRVlfQ0lUQVRJT05fOWJmZGNhOWQtOTZkMC00MzZkLWFiYmYtNGFhZGRhOGMxMjdhIiwiY2l0YXRpb25JdGVtcyI6W3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VGFsYWZoYSBldCBhbC4sIDIwMjViKSIsImlzTWFudWFsbHlPdmVycmlkZGVuIjpmYWxzZSwibWFudWFsT3ZlcnJpZGVUZXh0IjoiIn19&quot;},{&quot;citationID&quot;:&quot;MENDELEY_CITATION_ac9ee614-562b-4b44-a713-f35ac78db8d4&quot;,&quot;citationItems&quot;:[{&quot;id&quot;:&quot;465e3ae5-efff-5ad7-9c13-14cd175108fb&quot;,&quot;itemData&quot;:{&quot;DOI&quot;:&quot;10.1002/sd.3252&quot;,&quot;ISSN&quot;:&quot;10991719&quot;,&quot;abstract&quot;:&quot;The male and female genders have crucial roles to play in economic advancement. Thus, the main reason for this research is to pinpoint the causal link between gender inequality (GPIN), financial development (FIDX), inflation (INFL), and economic growth (GDPC) in Nigeria from the year 1980–2020 utilizing the Spectral Granger and Pairwise Granger causality methods and “Residual Augmented Least Square (RALS) cointegration. The RALS result show confirms the stationarity properties of the variables. The Spectral Granger causality outcomes show that GPIN granger causes GDPC in the long, medium, and short–term. In addition, the FIDX granger causes GDPC in the long and short–term, while the medium–term impact is insignificant. For INFL, causality only occurs in the long–term. On the other hand, the Pairwise Granger causality results show that GPIN and FIDX granger cause GDPC, while INFL is insignificant. Therefore, if GPIN and FIDX can predict economic expansion, policymakers need to create policies that can reduce diverse forms of inequalities, promote financial development, and reduce inflation to the barest minimum.&quot;,&quot;author&quot;:[{&quot;dropping-particle&quot;:&quot;&quot;,&quot;family&quot;:&quot;Akinwande&quot;,&quot;given&quot;:&quot;Toluwalope Seyi&quot;,&quot;non-dropping-particle&quot;:&quot;&quot;,&quot;parse-names&quot;:false,&quot;suffix&quot;:&quot;&quot;},{&quot;dropping-particle&quot;:&quot;&quot;,&quot;family&quot;:&quot;Turuc&quot;,&quot;given&quot;:&quot;Fatma&quot;,&quot;non-dropping-particle&quot;:&quot;&quot;,&quot;parse-names&quot;:false,&quot;suffix&quot;:&quot;&quot;},{&quot;dropping-particle&quot;:&quot;&quot;,&quot;family&quot;:&quot;Seraj&quot;,&quot;given&quot;:&quot;Mehdi&quot;,&quot;non-dropping-particle&quot;:&quot;&quot;,&quot;parse-names&quot;:false,&quot;suffix&quot;:&quot;&quot;},{&quot;dropping-particle&quot;:&quot;&quot;,&quot;family&quot;:&quot;Ozdeser&quot;,&quot;given&quot;:&quot;Huseyin&quot;,&quot;non-dropping-particle&quot;:&quot;&quot;,&quot;parse-names&quot;:false,&quot;suffix&quot;:&quot;&quot;}],&quot;container-title&quot;:&quot;Sustainable Development&quot;,&quot;id&quot;:&quot;465e3ae5-efff-5ad7-9c13-14cd175108fb&quot;,&quot;issue&quot;:&quot;June 2024&quot;,&quot;issued&quot;:{&quot;date-parts&quot;:[[&quot;2024&quot;]]},&quot;page&quot;:&quot;2429-2439&quot;,&quot;title&quot;:&quot;The link between gender inequality, financial development, and economic growth in Nigeria: A spectral Granger causality approach&quot;,&quot;type&quot;:&quot;article-journal&quot;},&quot;uris&quot;:[&quot;http://www.mendeley.com/documents/?uuid=3da4d10c-3007-4018-beb9-c09642296466&quot;,&quot;http://www.mendeley.com/documents/?uuid=eb7b5458-b5db-47a5-9e79-c355aca2faaa&quot;],&quot;isTemporary&quot;:false,&quot;legacyDesktopId&quot;:&quot;3da4d10c-3007-4018-beb9-c09642296466&quot;},{&quot;id&quot;:&quot;47b4af89-97d2-57cb-a05f-3f1d881ee634&quot;,&quot;itemData&quot;:{&quot;DOI&quot;:&quot;10.1007/s43621-025-00816-7&quot;,&quot;ISBN&quot;:&quot;4362102500816&quot;,&quot;ISSN&quot;:&quot;26629984&quot;,&quot;abstract&quot;:&quot;This paper aims to explain how to use the generalized method of moments (GMM) analysis technique to estimate the relationship between the gender wage gap and economic development for unbalanced panel data for OECD countries during the period 2011–2021. The results show that an increase of 1% in wage inequality between the two genders leads to a 0.013% decrease in economic development in the case of the OECD. The relationship is statistically significant at 1% which is consistent with previous studies.&quot;,&quot;author&quot;:[{&quot;dropping-particle&quot;:&quot;&quot;,&quot;family&quot;:&quot;Talafha&quot;,&quot;given&quot;:&quot;Qusai&quot;,&quot;non-dropping-particle&quot;:&quot;&quot;,&quot;parse-names&quot;:false,&quot;suffix&quot;:&quot;&quot;},{&quot;dropping-particle&quot;:&quot;&quot;,&quot;family&quot;:&quot;Bashayreh&quot;,&quot;given&quot;:&quot;Ala’&quot;,&quot;non-dropping-particle&quot;:&quot;&quot;,&quot;parse-names&quot;:false,&quot;suffix&quot;:&quot;&quot;},{&quot;dropping-particle&quot;:&quot;&quot;,&quot;family&quot;:&quot;Abdelhadi&quot;,&quot;given&quot;:&quot;Samer&quot;,&quot;non-dropping-particle&quot;:&quot;&quot;,&quot;parse-names&quot;:false,&quot;suffix&quot;:&quot;&quot;},{&quot;dropping-particle&quot;:&quot;&quot;,&quot;family&quot;:&quot;Alsamman&quot;,&quot;given&quot;:&quot;Ala’ Y.&quot;,&quot;non-dropping-particle&quot;:&quot;&quot;,&quot;parse-names&quot;:false,&quot;suffix&quot;:&quot;&quot;}],&quot;container-title&quot;:&quot;Discover Sustainability&quot;,&quot;id&quot;:&quot;47b4af89-97d2-57cb-a05f-3f1d881ee634&quot;,&quot;issue&quot;:&quot;1&quot;,&quot;issued&quot;:{&quot;date-parts&quot;:[[&quot;2025&quot;]]},&quot;publisher&quot;:&quot;Springer International Publishing&quot;,&quot;title&quot;:&quot;Consequences of gender inequality on economic development: an empirical approach for OECD countries&quot;,&quot;type&quot;:&quot;article-journal&quot;,&quot;volume&quot;:&quot;6&quot;},&quot;uris&quot;:[&quot;http://www.mendeley.com/documents/?uuid=93a57f35-ec8a-41ae-925e-0fcb9ce8595d&quot;,&quot;http://www.mendeley.com/documents/?uuid=cbea80d1-b663-4047-98fa-d6af3f637c85&quot;],&quot;isTemporary&quot;:false,&quot;legacyDesktopId&quot;:&quot;93a57f35-ec8a-41ae-925e-0fcb9ce8595d&quot;}],&quot;properties&quot;:{&quot;noteIndex&quot;:0},&quot;isEdited&quot;:false,&quot;manualOverride&quot;:{&quot;citeprocText&quot;:&quot;(Akinwande et al., 2024a; Talafha et al., 2025b)&quot;,&quot;isManuallyOverridden&quot;:false,&quot;manualOverrideText&quot;:&quot;&quot;},&quot;citationTag&quot;:&quot;MENDELEY_CITATION_v3_eyJjaXRhdGlvbklEIjoiTUVOREVMRVlfQ0lUQVRJT05fYWM5ZWU2MTQtNTYyYi00YjQ0LWE3MTMtZjM1YWM3OGRiOGQ0IiwiY2l0YXRpb25JdGVtcyI6W3siaWQiOiI0NjVlM2FlNS1lZmZmLTVhZDctOWMxMy0xNGNkMTc1MTA4Zm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Q2NWUzYWU1LWVmZmYtNWFkNy05YzEzLTE0Y2QxNzUxMDhmY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M2RhNGQxMGMtMzAwNy00MDE4LWJlYjktYzA5NjQyMjk2NDY2IiwiaHR0cDovL3d3dy5tZW5kZWxleS5jb20vZG9jdW1lbnRzLz91dWlkPWViN2I1NDU4LWI1ZGItNDdhNS05ZTc5LWMzNTVhY2EyZmFhYSJdLCJpc1RlbXBvcmFyeSI6ZmFsc2UsImxlZ2FjeURlc2t0b3BJZCI6IjNkYTRkMTBjLTMwMDctNDAxOC1iZWI5LWMwOTY0MjI5NjQ2NiJ9LHsiaWQiOiI0N2I0YWY4OS05N2QyLTU3Y2ItYTA1Zi0zZjFkODgxZWU2MzQiLCJpdGVtRGF0YSI6eyJET0kiOiIxMC4xMDA3L3M0MzYyMS0wMjUtMDA4MTYtNyIsIklTQk4iOiI0MzYyMTAyNTAwODE2IiwiSVNTTiI6IjI2NjI5OTg0IiwiYWJzdHJhY3QiOiJUaGlzIHBhcGVyIGFpbXMgdG8gZXhwbGFpbiBob3cgdG8gdXNlIHRoZSBnZW5lcmFsaXplZCBtZXRob2Qgb2YgbW9tZW50cyAoR01NKSBhbmFseXNpcyB0ZWNobmlxdWUgdG8gZXN0aW1hdGUgdGhlIHJlbGF0aW9uc2hpcCBiZXR3ZWVuIHRoZSBnZW5kZXIgd2FnZSBnYXAgYW5kIGVjb25vbWljIGRldmVsb3BtZW50IGZvciB1bmJhbGFuY2VkIHBhbmVsIGRhdGEgZm9yIE9FQ0QgY291bnRyaWVzIGR1cmluZyB0aGUgcGVyaW9kIDIwMTHigJMyMDIxLiBUaGUgcmVzdWx0cyBzaG93IHRoYXQgYW4gaW5jcmVhc2Ugb2YgMSUgaW4gd2FnZSBpbmVxdWFsaXR5IGJldHdlZW4gdGhlIHR3byBnZW5kZXJzIGxlYWRzIHRvIGEgMC4wMTMlIGRlY3JlYXNlIGluIGVjb25vbWljIGRldmVsb3BtZW50IGluIHRoZSBjYXNlIG9mIHRoZSBPRUNELiBUaGUgcmVsYXRpb25zaGlwIGlzIHN0YXRpc3RpY2FsbHkgc2lnbmlmaWNhbnQgYXQgMSUgd2hpY2ggaXMgY29uc2lzdGVudCB3aXRoIHByZXZpb3VzIHN0dWRpZXMuIiwiYXV0aG9yIjpbeyJkcm9wcGluZy1wYXJ0aWNsZSI6IiIsImZhbWlseSI6IlRhbGFmaGEiLCJnaXZlbiI6IlF1c2FpIiwibm9uLWRyb3BwaW5nLXBhcnRpY2xlIjoiIiwicGFyc2UtbmFtZXMiOmZhbHNlLCJzdWZmaXgiOiIifSx7ImRyb3BwaW5nLXBhcnRpY2xlIjoiIiwiZmFtaWx5IjoiQmFzaGF5cmVoIiwiZ2l2ZW4iOiJBbGHigJkiLCJub24tZHJvcHBpbmctcGFydGljbGUiOiIiLCJwYXJzZS1uYW1lcyI6ZmFsc2UsInN1ZmZpeCI6IiJ9LHsiZHJvcHBpbmctcGFydGljbGUiOiIiLCJmYW1pbHkiOiJBYmRlbGhhZGkiLCJnaXZlbiI6IlNhbWVyIiwibm9uLWRyb3BwaW5nLXBhcnRpY2xlIjoiIiwicGFyc2UtbmFtZXMiOmZhbHNlLCJzdWZmaXgiOiIifSx7ImRyb3BwaW5nLXBhcnRpY2xlIjoiIiwiZmFtaWx5IjoiQWxzYW1tYW4iLCJnaXZlbiI6IkFsYeKAmSBZLiIsIm5vbi1kcm9wcGluZy1wYXJ0aWNsZSI6IiIsInBhcnNlLW5hbWVzIjpmYWxzZSwic3VmZml4IjoiIn1dLCJjb250YWluZXItdGl0bGUiOiJEaXNjb3ZlciBTdXN0YWluYWJpbGl0eSIsImlkIjoiNDdiNGFmODktOTdkMi01N2NiLWEwNWYtM2YxZDg4MWVlNjM0IiwiaXNzdWUiOiIxIiwiaXNzdWVkIjp7ImRhdGUtcGFydHMiOltbIjIwMjUiXV19LCJwdWJsaXNoZXIiOiJTcHJpbmdlciBJbnRlcm5hdGlvbmFsIFB1Ymxpc2hpbmciLCJ0aXRsZSI6IkNvbnNlcXVlbmNlcyBvZiBnZW5kZXIgaW5lcXVhbGl0eSBvbiBlY29ub21pYyBkZXZlbG9wbWVudDogYW4gZW1waXJpY2FsIGFwcHJvYWNoIGZvciBPRUNEIGNvdW50cmllcyIsInR5cGUiOiJhcnRpY2xlLWpvdXJuYWwiLCJ2b2x1bWUiOiI2In0sInVyaXMiOlsiaHR0cDovL3d3dy5tZW5kZWxleS5jb20vZG9jdW1lbnRzLz91dWlkPTkzYTU3ZjM1LWVjOGEtNDFhZS05MjVlLTBmY2I5Y2U4NTk1ZCIsImh0dHA6Ly93d3cubWVuZGVsZXkuY29tL2RvY3VtZW50cy8/dXVpZD1jYmVhODBkMS1iNjYzLTQwNDctOThmYS1kNmFmM2Y2MzdjODUiXSwiaXNUZW1wb3JhcnkiOmZhbHNlLCJsZWdhY3lEZXNrdG9wSWQiOiI5M2E1N2YzNS1lYzhhLTQxYWUtOTI1ZS0wZmNiOWNlODU5NWQifV0sInByb3BlcnRpZXMiOnsibm90ZUluZGV4IjowfSwiaXNFZGl0ZWQiOmZhbHNlLCJtYW51YWxPdmVycmlkZSI6eyJjaXRlcHJvY1RleHQiOiIoQWtpbndhbmRlIGV0IGFsLiwgMjAyNGE7IFRhbGFmaGEgZXQgYWwuLCAyMDI1YikiLCJpc01hbnVhbGx5T3ZlcnJpZGRlbiI6ZmFsc2UsIm1hbnVhbE92ZXJyaWRlVGV4dCI6IiJ9fQ==&quot;},{&quot;citationID&quot;:&quot;MENDELEY_CITATION_fa408db4-bd88-4c4c-a146-e51ef1dbbe7e&quot;,&quot;citationItems&quot;:[{&quot;id&quot;:&quot;3e0b7fbb-d748-5d57-a43e-99fd8ed39692&quot;,&quot;itemData&quot;:{&quot;DOI&quot;:&quot;10.1002/sd.3252&quot;,&quot;ISSN&quot;:&quot;10991719&quot;,&quot;abstract&quot;:&quot;The male and female genders have crucial roles to play in economic advancement. Thus, the main reason for this research is to pinpoint the causal link between gender inequality (GPIN), financial development (FIDX), inflation (INFL), and economic growth (GDPC) in Nigeria from the year 1980–2020 utilizing the Spectral Granger and Pairwise Granger causality methods and “Residual Augmented Least Square (RALS) cointegration. The RALS result show confirms the stationarity properties of the variables. The Spectral Granger causality outcomes show that GPIN granger causes GDPC in the long, medium, and short–term. In addition, the FIDX granger causes GDPC in the long and short–term, while the medium–term impact is insignificant. For INFL, causality only occurs in the long–term. On the other hand, the Pairwise Granger causality results show that GPIN and FIDX granger cause GDPC, while INFL is insignificant. Therefore, if GPIN and FIDX can predict economic expansion, policymakers need to create policies that can reduce diverse forms of inequalities, promote financial development, and reduce inflation to the barest minimum.&quot;,&quot;author&quot;:[{&quot;dropping-particle&quot;:&quot;&quot;,&quot;family&quot;:&quot;Akinwande&quot;,&quot;given&quot;:&quot;Toluwalope Seyi&quot;,&quot;non-dropping-particle&quot;:&quot;&quot;,&quot;parse-names&quot;:false,&quot;suffix&quot;:&quot;&quot;},{&quot;dropping-particle&quot;:&quot;&quot;,&quot;family&quot;:&quot;Turuc&quot;,&quot;given&quot;:&quot;Fatma&quot;,&quot;non-dropping-particle&quot;:&quot;&quot;,&quot;parse-names&quot;:false,&quot;suffix&quot;:&quot;&quot;},{&quot;dropping-particle&quot;:&quot;&quot;,&quot;family&quot;:&quot;Seraj&quot;,&quot;given&quot;:&quot;Mehdi&quot;,&quot;non-dropping-particle&quot;:&quot;&quot;,&quot;parse-names&quot;:false,&quot;suffix&quot;:&quot;&quot;},{&quot;dropping-particle&quot;:&quot;&quot;,&quot;family&quot;:&quot;Ozdeser&quot;,&quot;given&quot;:&quot;Huseyin&quot;,&quot;non-dropping-particle&quot;:&quot;&quot;,&quot;parse-names&quot;:false,&quot;suffix&quot;:&quot;&quot;}],&quot;container-title&quot;:&quot;Sustainable Development&quot;,&quot;id&quot;:&quot;3e0b7fbb-d748-5d57-a43e-99fd8ed39692&quot;,&quot;issue&quot;:&quot;June 2024&quot;,&quot;issued&quot;:{&quot;date-parts&quot;:[[&quot;2024&quot;]]},&quot;page&quot;:&quot;2429-2439&quot;,&quot;title&quot;:&quot;The link between gender inequality, financial development, and economic growth in Nigeria: A spectral Granger causality approach&quot;,&quot;type&quot;:&quot;article-journal&quot;},&quot;uris&quot;:[&quot;http://www.mendeley.com/documents/?uuid=eb7b5458-b5db-47a5-9e79-c355aca2faaa&quot;,&quot;http://www.mendeley.com/documents/?uuid=3da4d10c-3007-4018-beb9-c09642296466&quot;],&quot;isTemporary&quot;:false,&quot;legacyDesktopId&quot;:&quot;eb7b5458-b5db-47a5-9e79-c355aca2faaa&quot;}],&quot;properties&quot;:{&quot;noteIndex&quot;:0},&quot;isEdited&quot;:false,&quot;manualOverride&quot;:{&quot;citeprocText&quot;:&quot;(Akinwande et al., 2024b)&quot;,&quot;isManuallyOverridden&quot;:false,&quot;manualOverrideText&quot;:&quot;&quot;},&quot;citationTag&quot;:&quot;MENDELEY_CITATION_v3_eyJjaXRhdGlvbklEIjoiTUVOREVMRVlfQ0lUQVRJT05fZmE0MDhkYjQtYmQ4OC00YzRjLWExNDYtZTUxZWYxZGJiZTdlIiwiY2l0YXRpb25JdGVtcyI6W3siaWQiOiIzZTBiN2ZiYi1kNzQ4LTVkNTctYTQzZS05OWZkOGVkMzk2OTIiLCJpdGVtRGF0YSI6eyJET0kiOiIxMC4xMDAyL3NkLjMyNTIiLCJJU1NOIjoiMTA5OTE3MTkiLCJhYnN0cmFjdCI6IlRoZSBtYWxlIGFuZCBmZW1hbGUgZ2VuZGVycyBoYXZlIGNydWNpYWwgcm9sZXMgdG8gcGxheSBpbiBlY29ub21pYyBhZHZhbmNlbWVudC4gVGh1cywgdGhlIG1haW4gcmVhc29uIGZvciB0aGlzIHJlc2VhcmNoIGlzIHRvIHBpbnBvaW50IHRoZSBjYXVzYWwgbGluayBiZXR3ZWVuIGdlbmRlciBpbmVxdWFsaXR5IChHUElOKSwgZmluYW5jaWFsIGRldmVsb3BtZW50IChGSURYKSwgaW5mbGF0aW9uIChJTkZMKSwgYW5kIGVjb25vbWljIGdyb3d0aCAoR0RQQykgaW4gTmlnZXJpYSBmcm9tIHRoZSB5ZWFyIDE5ODDigJMyMDIwIHV0aWxpemluZyB0aGUgU3BlY3RyYWwgR3JhbmdlciBhbmQgUGFpcndpc2UgR3JhbmdlciBjYXVzYWxpdHkgbWV0aG9kcyBhbmQg4oCcUmVzaWR1YWwgQXVnbWVudGVkIExlYXN0IFNxdWFyZSAoUkFMUykgY29pbnRlZ3JhdGlvbi4gVGhlIFJBTFMgcmVzdWx0IHNob3cgY29uZmlybXMgdGhlIHN0YXRpb25hcml0eSBwcm9wZXJ0aWVzIG9mIHRoZSB2YXJpYWJsZXMuIFRoZSBTcGVjdHJhbCBHcmFuZ2VyIGNhdXNhbGl0eSBvdXRjb21lcyBzaG93IHRoYXQgR1BJTiBncmFuZ2VyIGNhdXNlcyBHRFBDIGluIHRoZSBsb25nLCBtZWRpdW0sIGFuZCBzaG9ydOKAk3Rlcm0uIEluIGFkZGl0aW9uLCB0aGUgRklEWCBncmFuZ2VyIGNhdXNlcyBHRFBDIGluIHRoZSBsb25nIGFuZCBzaG9ydOKAk3Rlcm0sIHdoaWxlIHRoZSBtZWRpdW3igJN0ZXJtIGltcGFjdCBpcyBpbnNpZ25pZmljYW50LiBGb3IgSU5GTCwgY2F1c2FsaXR5IG9ubHkgb2NjdXJzIGluIHRoZSBsb25n4oCTdGVybS4gT24gdGhlIG90aGVyIGhhbmQsIHRoZSBQYWlyd2lzZSBHcmFuZ2VyIGNhdXNhbGl0eSByZXN1bHRzIHNob3cgdGhhdCBHUElOIGFuZCBGSURYIGdyYW5nZXIgY2F1c2UgR0RQQywgd2hpbGUgSU5GTCBpcyBpbnNpZ25pZmljYW50LiBUaGVyZWZvcmUsIGlmIEdQSU4gYW5kIEZJRFggY2FuIHByZWRpY3QgZWNvbm9taWMgZXhwYW5zaW9uLCBwb2xpY3ltYWtlcnMgbmVlZCB0byBjcmVhdGUgcG9saWNpZXMgdGhhdCBjYW4gcmVkdWNlIGRpdmVyc2UgZm9ybXMgb2YgaW5lcXVhbGl0aWVzLCBwcm9tb3RlIGZpbmFuY2lhbCBkZXZlbG9wbWVudCwgYW5kIHJlZHVjZSBpbmZsYXRpb24gdG8gdGhlIGJhcmVzdCBtaW5pbXVtLiIsImF1dGhvciI6W3siZHJvcHBpbmctcGFydGljbGUiOiIiLCJmYW1pbHkiOiJBa2lud2FuZGUiLCJnaXZlbiI6IlRvbHV3YWxvcGUgU2V5aSIsIm5vbi1kcm9wcGluZy1wYXJ0aWNsZSI6IiIsInBhcnNlLW5hbWVzIjpmYWxzZSwic3VmZml4IjoiIn0seyJkcm9wcGluZy1wYXJ0aWNsZSI6IiIsImZhbWlseSI6IlR1cnVjIiwiZ2l2ZW4iOiJGYXRtYSIsIm5vbi1kcm9wcGluZy1wYXJ0aWNsZSI6IiIsInBhcnNlLW5hbWVzIjpmYWxzZSwic3VmZml4IjoiIn0seyJkcm9wcGluZy1wYXJ0aWNsZSI6IiIsImZhbWlseSI6IlNlcmFqIiwiZ2l2ZW4iOiJNZWhkaSIsIm5vbi1kcm9wcGluZy1wYXJ0aWNsZSI6IiIsInBhcnNlLW5hbWVzIjpmYWxzZSwic3VmZml4IjoiIn0seyJkcm9wcGluZy1wYXJ0aWNsZSI6IiIsImZhbWlseSI6Ik96ZGVzZXIiLCJnaXZlbiI6Ikh1c2V5aW4iLCJub24tZHJvcHBpbmctcGFydGljbGUiOiIiLCJwYXJzZS1uYW1lcyI6ZmFsc2UsInN1ZmZpeCI6IiJ9XSwiY29udGFpbmVyLXRpdGxlIjoiU3VzdGFpbmFibGUgRGV2ZWxvcG1lbnQiLCJpZCI6IjNlMGI3ZmJiLWQ3NDgtNWQ1Ny1hNDNlLTk5ZmQ4ZWQzOTY5MiIsImlzc3VlIjoiSnVuZSAyMDI0IiwiaXNzdWVkIjp7ImRhdGUtcGFydHMiOltbIjIwMjQiXV19LCJwYWdlIjoiMjQyOS0yNDM5IiwidGl0bGUiOiJUaGUgbGluayBiZXR3ZWVuIGdlbmRlciBpbmVxdWFsaXR5LCBmaW5hbmNpYWwgZGV2ZWxvcG1lbnQsIGFuZCBlY29ub21pYyBncm93dGggaW4gTmlnZXJpYTogQSBzcGVjdHJhbCBHcmFuZ2VyIGNhdXNhbGl0eSBhcHByb2FjaCIsInR5cGUiOiJhcnRpY2xlLWpvdXJuYWwifSwidXJpcyI6WyJodHRwOi8vd3d3Lm1lbmRlbGV5LmNvbS9kb2N1bWVudHMvP3V1aWQ9ZWI3YjU0NTgtYjVkYi00N2E1LTllNzktYzM1NWFjYTJmYWFhIiwiaHR0cDovL3d3dy5tZW5kZWxleS5jb20vZG9jdW1lbnRzLz91dWlkPTNkYTRkMTBjLTMwMDctNDAxOC1iZWI5LWMwOTY0MjI5NjQ2NiJdLCJpc1RlbXBvcmFyeSI6ZmFsc2UsImxlZ2FjeURlc2t0b3BJZCI6ImViN2I1NDU4LWI1ZGItNDdhNS05ZTc5LWMzNTVhY2EyZmFhYSJ9XSwicHJvcGVydGllcyI6eyJub3RlSW5kZXgiOjB9LCJpc0VkaXRlZCI6ZmFsc2UsIm1hbnVhbE92ZXJyaWRlIjp7ImNpdGVwcm9jVGV4dCI6IihBa2lud2FuZGUgZXQgYWwuLCAyMDI0YikiLCJpc01hbnVhbGx5T3ZlcnJpZGRlbiI6ZmFsc2UsIm1hbnVhbE92ZXJyaWRlVGV4dCI6IiJ9fQ==&quot;},{&quot;citationID&quot;:&quot;MENDELEY_CITATION_3bc8cb0f-716c-4e95-b203-d8deb2cbb0db&quot;,&quot;citationItems&quot;:[{&quot;id&quot;:&quot;7ce65d19-9e07-5585-82ad-0ed3d15e4df1&quot;,&quot;itemData&quot;:{&quot;author&quot;:[{&quot;dropping-particle&quot;:&quot;&quot;,&quot;family&quot;:&quot;Mumtaz&quot;,&quot;given&quot;:&quot;Rosalia&quot;,&quot;non-dropping-particle&quot;:&quot;&quot;,&quot;parse-names&quot;:false,&quot;suffix&quot;:&quot;&quot;},{&quot;dropping-particle&quot;:&quot;&quot;,&quot;family&quot;:&quot;Amar&quot;,&quot;given&quot;:&quot;Syamsul&quot;,&quot;non-dropping-particle&quot;:&quot;&quot;,&quot;parse-names&quot;:false,&quot;suffix&quot;:&quot;&quot;}],&quot;id&quot;:&quot;7ce65d19-9e07-5585-82ad-0ed3d15e4df1&quot;,&quot;issued&quot;:{&quot;date-parts&quot;:[[&quot;2022&quot;]]},&quot;title&quot;:&quot;Pengaruh Investasi Dalam Negeri , Pendidikan , dan Pengangguran Terhadap Ketimpangan Pendapatan di Indonesia&quot;,&quot;type&quot;:&quot;article-journal&quot;},&quot;uris&quot;:[&quot;http://www.mendeley.com/documents/?uuid=d6ebdbef-2d37-4c84-88ba-f7fc9a17bf5e&quot;],&quot;isTemporary&quot;:false,&quot;legacyDesktopId&quot;:&quot;d6ebdbef-2d37-4c84-88ba-f7fc9a17bf5e&quot;}],&quot;properties&quot;:{&quot;noteIndex&quot;:0},&quot;isEdited&quot;:false,&quot;manualOverride&quot;:{&quot;citeprocText&quot;:&quot;(Mumtaz &amp;#38; Amar, 2022)&quot;,&quot;isManuallyOverridden&quot;:false,&quot;manualOverrideText&quot;:&quot;&quot;},&quot;citationTag&quot;:&quot;MENDELEY_CITATION_v3_eyJjaXRhdGlvbklEIjoiTUVOREVMRVlfQ0lUQVRJT05fM2JjOGNiMGYtNzE2Yy00ZTk1LWIyMDMtZDhkZWIyY2JiMGRiIiwiY2l0YXRpb25JdGVtcyI6W3siaWQiOiI3Y2U2NWQxOS05ZTA3LTU1ODUtODJhZC0wZWQzZDE1ZTRkZjEiLCJpdGVtRGF0YSI6eyJhdXRob3IiOlt7ImRyb3BwaW5nLXBhcnRpY2xlIjoiIiwiZmFtaWx5IjoiTXVtdGF6IiwiZ2l2ZW4iOiJSb3NhbGlhIiwibm9uLWRyb3BwaW5nLXBhcnRpY2xlIjoiIiwicGFyc2UtbmFtZXMiOmZhbHNlLCJzdWZmaXgiOiIifSx7ImRyb3BwaW5nLXBhcnRpY2xlIjoiIiwiZmFtaWx5IjoiQW1hciIsImdpdmVuIjoiU3lhbXN1bCIsIm5vbi1kcm9wcGluZy1wYXJ0aWNsZSI6IiIsInBhcnNlLW5hbWVzIjpmYWxzZSwic3VmZml4IjoiIn1dLCJpZCI6IjdjZTY1ZDE5LTllMDctNTU4NS04MmFkLTBlZDNkMTVlNGRmMSIsImlzc3VlZCI6eyJkYXRlLXBhcnRzIjpbWyIyMDIyIl1dfSwidGl0bGUiOiJQZW5nYXJ1aCBJbnZlc3Rhc2kgRGFsYW0gTmVnZXJpICwgUGVuZGlkaWthbiAsIGRhbiBQZW5nYW5nZ3VyYW4gVGVyaGFkYXAgS2V0aW1wYW5nYW4gUGVuZGFwYXRhbiBkaSBJbmRvbmVzaWEiLCJ0eXBlIjoiYXJ0aWNsZS1qb3VybmFsIn0sInVyaXMiOlsiaHR0cDovL3d3dy5tZW5kZWxleS5jb20vZG9jdW1lbnRzLz91dWlkPWQ2ZWJkYmVmLTJkMzctNGM4NC04OGJhLWY3ZmM5YTE3YmY1ZSJdLCJpc1RlbXBvcmFyeSI6ZmFsc2UsImxlZ2FjeURlc2t0b3BJZCI6ImQ2ZWJkYmVmLTJkMzctNGM4NC04OGJhLWY3ZmM5YTE3YmY1ZSJ9XSwicHJvcGVydGllcyI6eyJub3RlSW5kZXgiOjB9LCJpc0VkaXRlZCI6ZmFsc2UsIm1hbnVhbE92ZXJyaWRlIjp7ImNpdGVwcm9jVGV4dCI6IihNdW10YXogJiMzODsgQW1hciwgMjAyMikiLCJpc01hbnVhbGx5T3ZlcnJpZGRlbiI6ZmFsc2UsIm1hbnVhbE92ZXJyaWRlVGV4dCI6IiJ9fQ==&quot;},{&quot;citationID&quot;:&quot;MENDELEY_CITATION_37d247cb-810c-4ba0-92fc-a2d885674dc8&quot;,&quot;citationItems&quot;:[{&quot;id&quot;:&quot;5943dc40-9d54-5463-b806-6d7085e11670&quot;,&quot;itemData&quot;:{&quot;DOI&quot;:&quot;10.23969/jrbm.v17i2.12985&quot;,&quot;ISSN&quot;:&quot;1979-0600&quot;,&quot;abstract&quot;:&quot;This study aims to investigates the role of domestic investment in reducing poverty in 11 provinces in Indonesia, specifically Java, Bali, East Nusa Tenggara, West Nusa Tenggara, and Maluku. This study employs a quantitative framework, utilizing panel data analysis to investigate trends across selected regions. The findings support region-specific economic strategies that boost growth and reduce poverty by encouraging local investment to reduce poverty and improve living standards. The research highlights the importance of domestic investment in promoting inclusive growth and improving social welfare in Indonesia. This research represents a novel inquiry, as the study of the panel data pool model across 11 provinces provides a wider perspective by emphasizing the importance of domestic investment in promoting inclusive growth and improving social welfare in Indonesia.&quot;,&quot;author&quot;:[{&quot;dropping-particle&quot;:&quot;&quot;,&quot;family&quot;:&quot;Soegoto&quot;,&quot;given&quot;:&quot;Dedi&quot;,&quot;non-dropping-particle&quot;:&quot;&quot;,&quot;parse-names&quot;:false,&quot;suffix&quot;:&quot;&quot;},{&quot;dropping-particle&quot;:&quot;&quot;,&quot;family&quot;:&quot;Wiganepdo&quot;,&quot;given&quot;:&quot;Surjatno&quot;,&quot;non-dropping-particle&quot;:&quot;&quot;,&quot;parse-names&quot;:false,&quot;suffix&quot;:&quot;&quot;},{&quot;dropping-particle&quot;:&quot;&quot;,&quot;family&quot;:&quot;Surdiatno&quot;,&quot;given&quot;:&quot;Herman&quot;,&quot;non-dropping-particle&quot;:&quot;&quot;,&quot;parse-names&quot;:false,&quot;suffix&quot;:&quot;&quot;}],&quot;container-title&quot;:&quot;Jurnal Riset Bisnis dan Manajemen&quot;,&quot;id&quot;:&quot;5943dc40-9d54-5463-b806-6d7085e11670&quot;,&quot;issue&quot;:&quot;2&quot;,&quot;issued&quot;:{&quot;date-parts&quot;:[[&quot;2024&quot;]]},&quot;page&quot;:&quot;57-64&quot;,&quot;title&quot;:&quot;the Role of Domestic Investment in Poverty Reduction in 11 Provinces in Java, Bali, Ntt, Ntb and Maluku&quot;,&quot;type&quot;:&quot;article-journal&quot;,&quot;volume&quot;:&quot;17&quot;},&quot;uris&quot;:[&quot;http://www.mendeley.com/documents/?uuid=aeeaaf5c-ca5d-4cc2-b06b-ad6f5a1e0d76&quot;],&quot;isTemporary&quot;:false,&quot;legacyDesktopId&quot;:&quot;aeeaaf5c-ca5d-4cc2-b06b-ad6f5a1e0d76&quot;}],&quot;properties&quot;:{&quot;noteIndex&quot;:0},&quot;isEdited&quot;:false,&quot;manualOverride&quot;:{&quot;citeprocText&quot;:&quot;(Soegoto et al., 2024)&quot;,&quot;isManuallyOverridden&quot;:false,&quot;manualOverrideText&quot;:&quot;&quot;},&quot;citationTag&quot;:&quot;MENDELEY_CITATION_v3_eyJjaXRhdGlvbklEIjoiTUVOREVMRVlfQ0lUQVRJT05fMzdkMjQ3Y2ItODEwYy00YmEwLTkyZmMtYTJkODg1Njc0ZGM4IiwiY2l0YXRpb25JdGVtcyI6W3siaWQiOiI1OTQzZGM0MC05ZDU0LTU0NjMtYjgwNi02ZDcwODVlMTE2NzAiLCJpdGVtRGF0YSI6eyJET0kiOiIxMC4yMzk2OS9qcmJtLnYxN2kyLjEyOTg1IiwiSVNTTiI6IjE5NzktMDYwMCIsImFic3RyYWN0IjoiVGhpcyBzdHVkeSBhaW1zIHRvIGludmVzdGlnYXRlcyB0aGUgcm9sZSBvZiBkb21lc3RpYyBpbnZlc3RtZW50IGluIHJlZHVjaW5nIHBvdmVydHkgaW4gMTEgcHJvdmluY2VzIGluIEluZG9uZXNpYSwgc3BlY2lmaWNhbGx5IEphdmEsIEJhbGksIEVhc3QgTnVzYSBUZW5nZ2FyYSwgV2VzdCBOdXNhIFRlbmdnYXJhLCBhbmQgTWFsdWt1LiBUaGlzIHN0dWR5IGVtcGxveXMgYSBxdWFudGl0YXRpdmUgZnJhbWV3b3JrLCB1dGlsaXppbmcgcGFuZWwgZGF0YSBhbmFseXNpcyB0byBpbnZlc3RpZ2F0ZSB0cmVuZHMgYWNyb3NzIHNlbGVjdGVkIHJlZ2lvbnMuIFRoZSBmaW5kaW5ncyBzdXBwb3J0IHJlZ2lvbi1zcGVjaWZpYyBlY29ub21pYyBzdHJhdGVnaWVzIHRoYXQgYm9vc3QgZ3Jvd3RoIGFuZCByZWR1Y2UgcG92ZXJ0eSBieSBlbmNvdXJhZ2luZyBsb2NhbCBpbnZlc3RtZW50IHRvIHJlZHVjZSBwb3ZlcnR5IGFuZCBpbXByb3ZlIGxpdmluZyBzdGFuZGFyZHMuIFRoZSByZXNlYXJjaCBoaWdobGlnaHRzIHRoZSBpbXBvcnRhbmNlIG9mIGRvbWVzdGljIGludmVzdG1lbnQgaW4gcHJvbW90aW5nIGluY2x1c2l2ZSBncm93dGggYW5kIGltcHJvdmluZyBzb2NpYWwgd2VsZmFyZSBpbiBJbmRvbmVzaWEuIFRoaXMgcmVzZWFyY2ggcmVwcmVzZW50cyBhIG5vdmVsIGlucXVpcnksIGFzIHRoZSBzdHVkeSBvZiB0aGUgcGFuZWwgZGF0YSBwb29sIG1vZGVsIGFjcm9zcyAxMSBwcm92aW5jZXMgcHJvdmlkZXMgYSB3aWRlciBwZXJzcGVjdGl2ZSBieSBlbXBoYXNpemluZyB0aGUgaW1wb3J0YW5jZSBvZiBkb21lc3RpYyBpbnZlc3RtZW50IGluIHByb21vdGluZyBpbmNsdXNpdmUgZ3Jvd3RoIGFuZCBpbXByb3Zpbmcgc29jaWFsIHdlbGZhcmUgaW4gSW5kb25lc2lhLiIsImF1dGhvciI6W3siZHJvcHBpbmctcGFydGljbGUiOiIiLCJmYW1pbHkiOiJTb2Vnb3RvIiwiZ2l2ZW4iOiJEZWRpIiwibm9uLWRyb3BwaW5nLXBhcnRpY2xlIjoiIiwicGFyc2UtbmFtZXMiOmZhbHNlLCJzdWZmaXgiOiIifSx7ImRyb3BwaW5nLXBhcnRpY2xlIjoiIiwiZmFtaWx5IjoiV2lnYW5lcGRvIiwiZ2l2ZW4iOiJTdXJqYXRubyIsIm5vbi1kcm9wcGluZy1wYXJ0aWNsZSI6IiIsInBhcnNlLW5hbWVzIjpmYWxzZSwic3VmZml4IjoiIn0seyJkcm9wcGluZy1wYXJ0aWNsZSI6IiIsImZhbWlseSI6IlN1cmRpYXRubyIsImdpdmVuIjoiSGVybWFuIiwibm9uLWRyb3BwaW5nLXBhcnRpY2xlIjoiIiwicGFyc2UtbmFtZXMiOmZhbHNlLCJzdWZmaXgiOiIifV0sImNvbnRhaW5lci10aXRsZSI6Ikp1cm5hbCBSaXNldCBCaXNuaXMgZGFuIE1hbmFqZW1lbiIsImlkIjoiNTk0M2RjNDAtOWQ1NC01NDYzLWI4MDYtNmQ3MDg1ZTExNjcwIiwiaXNzdWUiOiIyIiwiaXNzdWVkIjp7ImRhdGUtcGFydHMiOltbIjIwMjQiXV19LCJwYWdlIjoiNTctNjQiLCJ0aXRsZSI6InRoZSBSb2xlIG9mIERvbWVzdGljIEludmVzdG1lbnQgaW4gUG92ZXJ0eSBSZWR1Y3Rpb24gaW4gMTEgUHJvdmluY2VzIGluIEphdmEsIEJhbGksIE50dCwgTnRiIGFuZCBNYWx1a3UiLCJ0eXBlIjoiYXJ0aWNsZS1qb3VybmFsIiwidm9sdW1lIjoiMTcifSwidXJpcyI6WyJodHRwOi8vd3d3Lm1lbmRlbGV5LmNvbS9kb2N1bWVudHMvP3V1aWQ9YWVlYWFmNWMtY2E1ZC00Y2MyLWIwNmItYWQ2ZjVhMWUwZDc2Il0sImlzVGVtcG9yYXJ5IjpmYWxzZSwibGVnYWN5RGVza3RvcElkIjoiYWVlYWFmNWMtY2E1ZC00Y2MyLWIwNmItYWQ2ZjVhMWUwZDc2In1dLCJwcm9wZXJ0aWVzIjp7Im5vdGVJbmRleCI6MH0sImlzRWRpdGVkIjpmYWxzZSwibWFudWFsT3ZlcnJpZGUiOnsiY2l0ZXByb2NUZXh0IjoiKFNvZWdvdG8gZXQgYWwuLCAyMDI0KSIsImlzTWFudWFsbHlPdmVycmlkZGVuIjpmYWxzZSwibWFudWFsT3ZlcnJpZGVUZXh0IjoiIn19&quot;},{&quot;citationID&quot;:&quot;MENDELEY_CITATION_752d36f8-dd4f-4e7d-956e-bfb2514aa395&quot;,&quot;citationItems&quot;:[{&quot;id&quot;:&quot;ca52b0a7-1fff-55f0-9f8a-1747bdb25d94&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a52b0a7-1fff-55f0-9f8a-1747bdb25d94&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29dbade4-b3d2-4a88-a3af-a82c7e129787&quot;,&quot;http://www.mendeley.com/documents/?uuid=71971cf8-ebdb-4065-ae14-fab4bf39423c&quot;],&quot;isTemporary&quot;:false,&quot;legacyDesktopId&quot;:&quot;29dbade4-b3d2-4a88-a3af-a82c7e129787&quot;},{&quot;id&quot;:&quot;3ce877cc-6899-5fb5-9474-d8b1b1b9185e&quot;,&quot;itemData&quot;:{&quot;DOI&quot;:&quot;10.1016/S0955-5986(01)00015-2&quot;,&quot;ISSN&quot;:&quot;09555986&quot;,&quot;abstract&quot;:&quot;It has been reported that the Monte Carlo Method has many advantages over conventional methods in the estimation of uncertainty, especially that of complex measurement systems' outputs. The method, superficially, is relatively simple to implement, and is slowly gaining industrial acceptance. Unfortunately, very little has been published on how the method works. To those who are uninitiated, this powerful approach remains a 'black art'. This paper demonstrates that the Monte Carlo simulation method is fully compatible with the conventional uncertainty estimation methods for linear systems and systems that have small uncertainties. Monte Carlo simulation has the ability to take account of partial correlated measurement input uncertainties. It also examines the uncertainties of the results of some basic manipulations e.g. addition, multiplication and division, of two input measured variables which may or may not be correlated. For correlated input measurements, the probability distribution of the result could be biased or skewed. These properties cannot be revealed using conventional methods. © 2001 Published by Elsevier Science Ltd.&quot;,&quot;author&quot;:[{&quot;dropping-particle&quot;:&quot;&quot;,&quot;family&quot;:&quot;Papadopoulos&quot;,&quot;given&quot;:&quot;Christos E.&quot;,&quot;non-dropping-particle&quot;:&quot;&quot;,&quot;parse-names&quot;:false,&quot;suffix&quot;:&quot;&quot;},{&quot;dropping-particle&quot;:&quot;&quot;,&quot;family&quot;:&quot;Yeung&quot;,&quot;given&quot;:&quot;Hoi&quot;,&quot;non-dropping-particle&quot;:&quot;&quot;,&quot;parse-names&quot;:false,&quot;suffix&quot;:&quot;&quot;}],&quot;container-title&quot;:&quot;Flow Measurement and Instrumentation&quot;,&quot;id&quot;:&quot;3ce877cc-6899-5fb5-9474-d8b1b1b9185e&quot;,&quot;issue&quot;:&quot;4&quot;,&quot;issued&quot;:{&quot;date-parts&quot;:[[&quot;2001&quot;]]},&quot;page&quot;:&quot;291-298&quot;,&quot;title&quot;:&quot;Uncertainty estimation and Monte Carlo simulation method&quot;,&quot;type&quot;:&quot;article-journal&quot;,&quot;volume&quot;:&quot;12&quot;},&quot;uris&quot;:[&quot;http://www.mendeley.com/documents/?uuid=e99555d9-1bea-4010-93dc-926580a35858&quot;,&quot;http://www.mendeley.com/documents/?uuid=3510bcea-f045-4150-a753-65d8c8c206f4&quot;,&quot;http://www.mendeley.com/documents/?uuid=8ef21386-dfc3-4390-8b3d-8105879c2102&quot;],&quot;isTemporary&quot;:false,&quot;legacyDesktopId&quot;:&quot;e99555d9-1bea-4010-93dc-926580a35858&quot;}],&quot;properties&quot;:{&quot;noteIndex&quot;:0},&quot;isEdited&quot;:false,&quot;manualOverride&quot;:{&quot;citeprocText&quot;:&quot;(Albert, 2020b; Papadopoulos &amp;#38; Yeung, 2001b)&quot;,&quot;isManuallyOverridden&quot;:false,&quot;manualOverrideText&quot;:&quot;&quot;},&quot;citationTag&quot;:&quot;MENDELEY_CITATION_v3_eyJjaXRhdGlvbklEIjoiTUVOREVMRVlfQ0lUQVRJT05fNzUyZDM2ZjgtZGQ0Zi00ZTdkLTk1NmUtYmZiMjUxNGFhMzk1IiwiY2l0YXRpb25JdGVtcyI6W3siaWQiOiJjYTUyYjBhNy0xZmZmLTU1ZjAtOWY4YS0xNzQ3YmRiMjVkOTQiLCJpdGVtRGF0YSI6eyJET0kiOiIxMC4xMDIxL2Fjcy5qY2hlbWVkLjBjMDAwOTYiLCJJU1NOIjoiMTkzODEzMjgiLCJhYnN0cmFjdCI6Ik1vbnRlIENhcmxvIHNpbXVsYXRpb25zIGZvciB1bmNlcnRhaW50eSBwcm9wYWdhdGlvbiB0YWtlIGFzIGlucHV0cyB0aGUgdW5jZXJ0YWludHkgZGlzdHJpYnV0aW9uIGZvciBlYWNoIHZhcmlhYmxlIGFuZCBhbiBlcXVhdGlvbiBmb3IgdGhlIGNhbGN1bGF0aW9uIG9mIGEgZGVzaXJlZCBxdWFudGl0eS4gVGhlIGRlc2lyZWQgcXVhbnRpdHkgaXMgdGhlbiBjYWxjdWxhdGVkIGJ5IHJhbmRvbWx5IGRyYXdpbmcgZnJvbSB0aGUgc3BlY2lmaWVkIHVuY2VydGFpbnR5IGRpc3RyaWJ1dGlvbnMgb2YgdGhlIGlucHV0IHZhcmlhYmxlcy4gVGhpcyBjYWxjdWxhdGlvbiBpcyB0aGVuIHJlcGVhdGVkIG1hbnkgdGltZXMgKG9mdGVuIDEwNiBvciBncmVhdGVyKSB3aXRoIG5ldyByYW5kb20gZHJhd2luZ3MgZWFjaCB0aW1lLiBUaGUgcmVzdWx0aW5nIHVuY2VydGFpbnR5IGRpc3RyaWJ1dGlvbiBvZiB0aGUgY2FsY3VsYXRlZCB2YWx1ZSBpcyBkaXJlY3RseSBvYnRhaW5lZCBmcm9tIHRoZSBtYW55IHJhbmRvbSB0cmlhbHMuIE1vbnRlIENhcmxvIHVuY2VydGFpbnR5IHByb3BhZ2F0aW9uIGhhcyB0aGUgYWR2YW50YWdlIG9mIGJvdGggYmVpbmcgZWFzeSB0byBpbnRlcnByZXQgYW5kIGFsbG93aW5nIGZvciBhIHdpZGUgdmFyaWV0eSBvZiB1bmNlcnRhaW50eSBkaXN0cmlidXRpb25zLiBNb250ZSBDYXJsbyB1bmNlcnRhaW50eSBwcm9wYWdhdGlvbiBtZXRob2RzIGhhdmUgbm90IGJlZW4gd2lkZWx5IHVzZWQgaW4gdGhlIHVuZGVyZ3JhZHVhdGUgY3VycmljdWx1bSBkdWUgdG8gdGhlIGxhY2sgb2YgYXZhaWxhYmlsaXR5IG9mIGVhc3kgdG8gaW1wbGVtZW50IHNvbHV0aW9ucyBmb3IgY2Fycnlpbmcgb3V0IHRoZXNlIHNpbXVsYXRpb25zLiBGb3J0dW5hdGVseSwgdGhlIE5hdGlvbmFsIEluc3RpdHV0ZSBvZiBTdGFuZGFyZHMgYW5kIFRlY2hub2xvZ3kgKE5JU1QpIGRldmVsb3BlZCBhIE1vbnRlIENhcmxvIHVuY2VydGFpbnR5IHByb3BhZ2F0aW9uIGNhbGN1bGF0b3IsIFwiTklTVCBVbmNlcnRhaW50eSBNYWNoaW5lXCIsIHRoYXQgaXMgZnJlZWx5IGF2YWlsYWJsZSBhbmQgYWNjZXNzaWJsZSB2aWEgYSB3ZWIgaW50ZXJmYWNlLiBUaGUgTklTVCBVbmNlcnRhaW50eSBNYWNoaW5lIG1ha2VzIHRoZSBwcm9wYWdhdGlvbiBvZiB1bmNlcnRhaW50eSB3aXRoIE1vbnRlIENhcmxvIHNpbXVsYXRpb25zIGVhc3kgdG8gaW1wbGVtZW50IGluIHRoZSB1bmRlcmdyYWR1YXRlIGN1cnJpY3VsdW0uIiwiYXV0aG9yIjpbeyJkcm9wcGluZy1wYXJ0aWNsZSI6IiIsImZhbWlseSI6IkFsYmVydCIsImdpdmVuIjoiRGFuaWVsIFIuIiwibm9uLWRyb3BwaW5nLXBhcnRpY2xlIjoiIiwicGFyc2UtbmFtZXMiOmZhbHNlLCJzdWZmaXgiOiIifV0sImNvbnRhaW5lci10aXRsZSI6IkpvdXJuYWwgb2YgQ2hlbWljYWwgRWR1Y2F0aW9uIiwiaWQiOiJjYTUyYjBhNy0xZmZmLTU1ZjAtOWY4YS0xNzQ3YmRiMjVkOTQiLCJpc3N1ZSI6IjUiLCJpc3N1ZWQiOnsiZGF0ZS1wYXJ0cyI6W1siMjAyMCJdXX0sInBhZ2UiOiIxNDkxLTE0OTQiLCJ0aXRsZSI6Ik1vbnRlIENhcmxvIFVuY2VydGFpbnR5IFByb3BhZ2F0aW9uIHdpdGggdGhlIE5JU1QgVW5jZXJ0YWludHkgTWFjaGluZSIsInR5cGUiOiJhcnRpY2xlLWpvdXJuYWwiLCJ2b2x1bWUiOiI5NyJ9LCJ1cmlzIjpbImh0dHA6Ly93d3cubWVuZGVsZXkuY29tL2RvY3VtZW50cy8/dXVpZD0yOWRiYWRlNC1iM2QyLTRhODgtYTNhZi1hODJjN2UxMjk3ODciLCJodHRwOi8vd3d3Lm1lbmRlbGV5LmNvbS9kb2N1bWVudHMvP3V1aWQ9NzE5NzFjZjgtZWJkYi00MDY1LWFlMTQtZmFiNGJmMzk0MjNjIl0sImlzVGVtcG9yYXJ5IjpmYWxzZSwibGVnYWN5RGVza3RvcElkIjoiMjlkYmFkZTQtYjNkMi00YTg4LWEzYWYtYTgyYzdlMTI5Nzg3In0seyJpZCI6IjNjZTg3N2NjLTY4OTktNWZiNS05NDc0LWQ4YjFiMWI5MTg1ZSIsIml0ZW1EYXRhIjp7IkRPSSI6IjEwLjEwMTYvUzA5NTUtNTk4NigwMSkwMDAxNS0yIiwiSVNTTiI6IjA5NTU1OTg2IiwiYWJzdHJhY3QiOiJJdCBoYXMgYmVlbiByZXBvcnRlZCB0aGF0IHRoZSBNb250ZSBDYXJsbyBNZXRob2QgaGFzIG1hbnkgYWR2YW50YWdlcyBvdmVyIGNvbnZlbnRpb25hbCBtZXRob2RzIGluIHRoZSBlc3RpbWF0aW9uIG9mIHVuY2VydGFpbnR5LCBlc3BlY2lhbGx5IHRoYXQgb2YgY29tcGxleCBtZWFzdXJlbWVudCBzeXN0ZW1zJyBvdXRwdXRzLiBUaGUgbWV0aG9kLCBzdXBlcmZpY2lhbGx5LCBpcyByZWxhdGl2ZWx5IHNpbXBsZSB0byBpbXBsZW1lbnQsIGFuZCBpcyBzbG93bHkgZ2FpbmluZyBpbmR1c3RyaWFsIGFjY2VwdGFuY2UuIFVuZm9ydHVuYXRlbHksIHZlcnkgbGl0dGxlIGhhcyBiZWVuIHB1Ymxpc2hlZCBvbiBob3cgdGhlIG1ldGhvZCB3b3Jrcy4gVG8gdGhvc2Ugd2hvIGFyZSB1bmluaXRpYXRlZCwgdGhpcyBwb3dlcmZ1bCBhcHByb2FjaCByZW1haW5zIGEgJ2JsYWNrIGFydCcuIFRoaXMgcGFwZXIgZGVtb25zdHJhdGVzIHRoYXQgdGhlIE1vbnRlIENhcmxvIHNpbXVsYXRpb24gbWV0aG9kIGlzIGZ1bGx5IGNvbXBhdGlibGUgd2l0aCB0aGUgY29udmVudGlvbmFsIHVuY2VydGFpbnR5IGVzdGltYXRpb24gbWV0aG9kcyBmb3IgbGluZWFyIHN5c3RlbXMgYW5kIHN5c3RlbXMgdGhhdCBoYXZlIHNtYWxsIHVuY2VydGFpbnRpZXMuIE1vbnRlIENhcmxvIHNpbXVsYXRpb24gaGFzIHRoZSBhYmlsaXR5IHRvIHRha2UgYWNjb3VudCBvZiBwYXJ0aWFsIGNvcnJlbGF0ZWQgbWVhc3VyZW1lbnQgaW5wdXQgdW5jZXJ0YWludGllcy4gSXQgYWxzbyBleGFtaW5lcyB0aGUgdW5jZXJ0YWludGllcyBvZiB0aGUgcmVzdWx0cyBvZiBzb21lIGJhc2ljIG1hbmlwdWxhdGlvbnMgZS5nLiBhZGRpdGlvbiwgbXVsdGlwbGljYXRpb24gYW5kIGRpdmlzaW9uLCBvZiB0d28gaW5wdXQgbWVhc3VyZWQgdmFyaWFibGVzIHdoaWNoIG1heSBvciBtYXkgbm90IGJlIGNvcnJlbGF0ZWQuIEZvciBjb3JyZWxhdGVkIGlucHV0IG1lYXN1cmVtZW50cywgdGhlIHByb2JhYmlsaXR5IGRpc3RyaWJ1dGlvbiBvZiB0aGUgcmVzdWx0IGNvdWxkIGJlIGJpYXNlZCBvciBza2V3ZWQuIFRoZXNlIHByb3BlcnRpZXMgY2Fubm90IGJlIHJldmVhbGVkIHVzaW5nIGNvbnZlbnRpb25hbCBtZXRob2RzLiDCqSAyMDAxIFB1Ymxpc2hlZCBieSBFbHNldmllciBTY2llbmNlIEx0ZC4iLCJhdXRob3IiOlt7ImRyb3BwaW5nLXBhcnRpY2xlIjoiIiwiZmFtaWx5IjoiUGFwYWRvcG91bG9zIiwiZ2l2ZW4iOiJDaHJpc3RvcyBFLiIsIm5vbi1kcm9wcGluZy1wYXJ0aWNsZSI6IiIsInBhcnNlLW5hbWVzIjpmYWxzZSwic3VmZml4IjoiIn0seyJkcm9wcGluZy1wYXJ0aWNsZSI6IiIsImZhbWlseSI6IllldW5nIiwiZ2l2ZW4iOiJIb2kiLCJub24tZHJvcHBpbmctcGFydGljbGUiOiIiLCJwYXJzZS1uYW1lcyI6ZmFsc2UsInN1ZmZpeCI6IiJ9XSwiY29udGFpbmVyLXRpdGxlIjoiRmxvdyBNZWFzdXJlbWVudCBhbmQgSW5zdHJ1bWVudGF0aW9uIiwiaWQiOiIzY2U4NzdjYy02ODk5LTVmYjUtOTQ3NC1kOGIxYjFiOTE4NWUiLCJpc3N1ZSI6IjQiLCJpc3N1ZWQiOnsiZGF0ZS1wYXJ0cyI6W1siMjAwMSJdXX0sInBhZ2UiOiIyOTEtMjk4IiwidGl0bGUiOiJVbmNlcnRhaW50eSBlc3RpbWF0aW9uIGFuZCBNb250ZSBDYXJsbyBzaW11bGF0aW9uIG1ldGhvZCIsInR5cGUiOiJhcnRpY2xlLWpvdXJuYWwiLCJ2b2x1bWUiOiIxMiJ9LCJ1cmlzIjpbImh0dHA6Ly93d3cubWVuZGVsZXkuY29tL2RvY3VtZW50cy8/dXVpZD1lOTk1NTVkOS0xYmVhLTQwMTAtOTNkYy05MjY1ODBhMzU4NTgiLCJodHRwOi8vd3d3Lm1lbmRlbGV5LmNvbS9kb2N1bWVudHMvP3V1aWQ9MzUxMGJjZWEtZjA0NS00MTUwLWE3NTMtNjVkOGM4YzIwNmY0IiwiaHR0cDovL3d3dy5tZW5kZWxleS5jb20vZG9jdW1lbnRzLz91dWlkPThlZjIxMzg2LWRmYzMtNDM5MC04YjNkLTgxMDU4NzljMjEwMiJdLCJpc1RlbXBvcmFyeSI6ZmFsc2UsImxlZ2FjeURlc2t0b3BJZCI6ImU5OTU1NWQ5LTFiZWEtNDAxMC05M2RjLTkyNjU4MGEzNTg1OCJ9XSwicHJvcGVydGllcyI6eyJub3RlSW5kZXgiOjB9LCJpc0VkaXRlZCI6ZmFsc2UsIm1hbnVhbE92ZXJyaWRlIjp7ImNpdGVwcm9jVGV4dCI6IihBbGJlcnQsIDIwMjBiOyBQYXBhZG9wb3Vsb3MgJiMzODsgWWV1bmcsIDIwMDFiKSIsImlzTWFudWFsbHlPdmVycmlkZGVuIjpmYWxzZSwibWFudWFsT3ZlcnJpZGVUZXh0IjoiIn19&quot;},{&quot;citationID&quot;:&quot;MENDELEY_CITATION_9f36d30d-dbf6-4ebd-9230-30c97757705d&quot;,&quot;citationItems&quot;:[{&quot;id&quot;:&quot;da1c8d54-8994-5ba1-aa20-f29fb79eb004&quot;,&quot;itemData&quot;:{&quot;author&quot;:[{&quot;dropping-particle&quot;:&quot;&quot;,&quot;family&quot;:&quot;McMurray&quot;,&quot;given&quot;:&quot;Anna&quot;,&quot;non-dropping-particle&quot;:&quot;&quot;,&quot;parse-names&quot;:false,&quot;suffix&quot;:&quot;&quot;},{&quot;dropping-particle&quot;:&quot;&quot;,&quot;family&quot;:&quot;Pearson&quot;,&quot;given&quot;:&quot;Timothy&quot;,&quot;non-dropping-particle&quot;:&quot;&quot;,&quot;parse-names&quot;:false,&quot;suffix&quot;:&quot;&quot;},{&quot;dropping-particle&quot;:&quot;&quot;,&quot;family&quot;:&quot;Casarim Felipe&quot;,&quot;given&quot;:&quot;&quot;,&quot;non-dropping-particle&quot;:&quot;&quot;,&quot;parse-names&quot;:false,&quot;suffix&quot;:&quot;&quot;}],&quot;id&quot;:&quot;da1c8d54-8994-5ba1-aa20-f29fb79eb004&quot;,&quot;issued&quot;:{&quot;date-parts&quot;:[[&quot;2017&quot;]]},&quot;page&quot;:&quot;1-26&quot;,&quot;title&quot;:&quot;Guidance on Applying the Monte Carlo Approach&quot;,&quot;type&quot;:&quot;article-journal&quot;},&quot;uris&quot;:[&quot;http://www.mendeley.com/documents/?uuid=3ade9e27-3cb7-45a2-930b-ac4153a238d8&quot;,&quot;http://www.mendeley.com/documents/?uuid=6a0ffcca-11e3-4216-9602-37b50b0f4039&quot;],&quot;isTemporary&quot;:false,&quot;legacyDesktopId&quot;:&quot;3ade9e27-3cb7-45a2-930b-ac4153a238d8&quot;}],&quot;properties&quot;:{&quot;noteIndex&quot;:0},&quot;isEdited&quot;:false,&quot;manualOverride&quot;:{&quot;citeprocText&quot;:&quot;(McMurray et al., 2017b)&quot;,&quot;isManuallyOverridden&quot;:false,&quot;manualOverrideText&quot;:&quot;&quot;},&quot;citationTag&quot;:&quot;MENDELEY_CITATION_v3_eyJjaXRhdGlvbklEIjoiTUVOREVMRVlfQ0lUQVRJT05fOWYzNmQzMGQtZGJmNi00ZWJkLTkyMzAtMzBjOTc3NTc3MDVkIiwiY2l0YXRpb25JdGVtcyI6W3siaWQiOiJkYTFjOGQ1NC04OTk0LTViYTEtYWEyMC1mMjlmYjc5ZWIwMDQiLCJpdGVtRGF0YSI6eyJhdXRob3IiOlt7ImRyb3BwaW5nLXBhcnRpY2xlIjoiIiwiZmFtaWx5IjoiTWNNdXJyYXkiLCJnaXZlbiI6IkFubmEiLCJub24tZHJvcHBpbmctcGFydGljbGUiOiIiLCJwYXJzZS1uYW1lcyI6ZmFsc2UsInN1ZmZpeCI6IiJ9LHsiZHJvcHBpbmctcGFydGljbGUiOiIiLCJmYW1pbHkiOiJQZWFyc29uIiwiZ2l2ZW4iOiJUaW1vdGh5Iiwibm9uLWRyb3BwaW5nLXBhcnRpY2xlIjoiIiwicGFyc2UtbmFtZXMiOmZhbHNlLCJzdWZmaXgiOiIifSx7ImRyb3BwaW5nLXBhcnRpY2xlIjoiIiwiZmFtaWx5IjoiQ2FzYXJpbSBGZWxpcGUiLCJnaXZlbiI6IiIsIm5vbi1kcm9wcGluZy1wYXJ0aWNsZSI6IiIsInBhcnNlLW5hbWVzIjpmYWxzZSwic3VmZml4IjoiIn1dLCJpZCI6ImRhMWM4ZDU0LTg5OTQtNWJhMS1hYTIwLWYyOWZiNzllYjAwNCIsImlzc3VlZCI6eyJkYXRlLXBhcnRzIjpbWyIyMDE3Il1dfSwicGFnZSI6IjEtMjYiLCJ0aXRsZSI6Ikd1aWRhbmNlIG9uIEFwcGx5aW5nIHRoZSBNb250ZSBDYXJsbyBBcHByb2FjaCIsInR5cGUiOiJhcnRpY2xlLWpvdXJuYWwifSwidXJpcyI6WyJodHRwOi8vd3d3Lm1lbmRlbGV5LmNvbS9kb2N1bWVudHMvP3V1aWQ9M2FkZTllMjctM2NiNy00NWEyLTkzMGItYWM0MTUzYTIzOGQ4IiwiaHR0cDovL3d3dy5tZW5kZWxleS5jb20vZG9jdW1lbnRzLz91dWlkPTZhMGZmY2NhLTExZTMtNDIxNi05NjAyLTM3YjUwYjBmNDAzOSJdLCJpc1RlbXBvcmFyeSI6ZmFsc2UsImxlZ2FjeURlc2t0b3BJZCI6IjNhZGU5ZTI3LTNjYjctNDVhMi05MzBiLWFjNDE1M2EyMzhkOCJ9XSwicHJvcGVydGllcyI6eyJub3RlSW5kZXgiOjB9LCJpc0VkaXRlZCI6ZmFsc2UsIm1hbnVhbE92ZXJyaWRlIjp7ImNpdGVwcm9jVGV4dCI6IihNY011cnJheSBldCBhbC4sIDIwMTdiKSIsImlzTWFudWFsbHlPdmVycmlkZGVuIjpmYWxzZSwibWFudWFsT3ZlcnJpZGVUZXh0IjoiIn19&quot;},{&quot;citationID&quot;:&quot;MENDELEY_CITATION_5b81e23c-13c5-4a7a-bcdd-7ef110f72c27&quot;,&quot;citationItems&quot;:[{&quot;id&quot;:&quot;108b669a-6349-5550-84ae-174d00a2c355&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108b669a-6349-5550-84ae-174d00a2c355&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622062cb-44ca-4163-bccd-ff201392a95a&quot;,&quot;http://www.mendeley.com/documents/?uuid=c1a1f645-055c-4bd5-8271-bdcb25a09aa6&quot;],&quot;isTemporary&quot;:false,&quot;legacyDesktopId&quot;:&quot;622062cb-44ca-4163-bccd-ff201392a95a&quot;}],&quot;properties&quot;:{&quot;noteIndex&quot;:0},&quot;isEdited&quot;:false,&quot;manualOverride&quot;:{&quot;citeprocText&quot;:&quot;(Duque et al., 2023b)&quot;,&quot;isManuallyOverridden&quot;:false,&quot;manualOverrideText&quot;:&quot;&quot;},&quot;citationTag&quot;:&quot;MENDELEY_CITATION_v3_eyJjaXRhdGlvbklEIjoiTUVOREVMRVlfQ0lUQVRJT05fNWI4MWUyM2MtMTNjNS00YTdhLWJjZGQtN2VmMTEwZjcyYzI3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XSwicHJvcGVydGllcyI6eyJub3RlSW5kZXgiOjB9LCJpc0VkaXRlZCI6ZmFsc2UsIm1hbnVhbE92ZXJyaWRlIjp7ImNpdGVwcm9jVGV4dCI6IihEdXF1ZSBldCBhbC4sIDIwMjNiKSIsImlzTWFudWFsbHlPdmVycmlkZGVuIjpmYWxzZSwibWFudWFsT3ZlcnJpZGVUZXh0IjoiIn19&quot;},{&quot;citationID&quot;:&quot;MENDELEY_CITATION_f3015c56-fd8e-451a-afe7-98a88dbfc235&quot;,&quot;citationItems&quot;:[{&quot;id&quot;:&quot;16ecf17c-b2e5-506e-9f8f-c3d28ce1f1ae&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16ecf17c-b2e5-506e-9f8f-c3d28ce1f1ae&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0bb0eed4-c77a-4d5d-8c6f-37c443bf5c1d&quot;,&quot;http://www.mendeley.com/documents/?uuid=99b7b6b8-d9f1-491b-bc5f-0ada50b4125a&quot;],&quot;isTemporary&quot;:false,&quot;legacyDesktopId&quot;:&quot;0bb0eed4-c77a-4d5d-8c6f-37c443bf5c1d&quot;},{&quot;id&quot;:&quot;32b91985-e9dd-55aa-bf45-4aa30e9a45a2&quot;,&quot;itemData&quot;:{&quot;DOI&quot;:&quot;10.1198/tast.2009.0030&quot;,&quot;ISSN&quot;:&quot;00031305&quot;,&quot;PMID&quot;:&quot;22544972&quot;,&quot;abstract&quot;:&quot;Statistical experiments, more commonly referred to as Monte Carlo or simulation studies, are used to study the behavior of statistical methods and measures under controlled situations. Whereas recent computing and methodological advances have permitted increased efficiency in the simulation process, known as variance reduction, such experiments remain limited by their finite nature and hence are subject to uncertainty; when a simulation is run more than once, different results are obtained. However, virtually no emphasis has been placed on reporting the uncertainty, referred to here as Monte Carlo error, associated with simulation results in the published literature, or on justifying the number of replications used. These deserve broader consideration. Here we present a series of simple and practical methods for estimating Monte Carlo error as well as determining the number of replications required to achieve a desired level of accuracy. The issues and methods are demonstrated with two simple examples, one evaluating operating characteristics of the maximum likelihood estimator for the parameters in logistic regression and the other in the context of using the bootstrap to obtain 95% confidence intervals. The results suggest that in many settings, Monte Carlo error may be more substantial than traditionally thought. © 2009 American Statistical Association.&quot;,&quot;author&quot;:[{&quot;dropping-particle&quot;:&quot;&quot;,&quot;family&quot;:&quot;Koehler&quot;,&quot;given&quot;:&quot;Elizabeth&quot;,&quot;non-dropping-particle&quot;:&quot;&quot;,&quot;parse-names&quot;:false,&quot;suffix&quot;:&quot;&quot;},{&quot;dropping-particle&quot;:&quot;&quot;,&quot;family&quot;:&quot;Brown&quot;,&quot;given&quot;:&quot;Elizabeth&quot;,&quot;non-dropping-particle&quot;:&quot;&quot;,&quot;parse-names&quot;:false,&quot;suffix&quot;:&quot;&quot;},{&quot;dropping-particle&quot;:&quot;&quot;,&quot;family&quot;:&quot;Haneuse&quot;,&quot;given&quot;:&quot;Sebastien J.P.A.&quot;,&quot;non-dropping-particle&quot;:&quot;&quot;,&quot;parse-names&quot;:false,&quot;suffix&quot;:&quot;&quot;}],&quot;container-title&quot;:&quot;American Statistician&quot;,&quot;id&quot;:&quot;32b91985-e9dd-55aa-bf45-4aa30e9a45a2&quot;,&quot;issue&quot;:&quot;2&quot;,&quot;issued&quot;:{&quot;date-parts&quot;:[[&quot;2009&quot;]]},&quot;page&quot;:&quot;155-162&quot;,&quot;title&quot;:&quot;On the assessment of Monte Carlo error in simulation-based Statistical analyses&quot;,&quot;type&quot;:&quot;article-journal&quot;,&quot;volume&quot;:&quot;63&quot;},&quot;uris&quot;:[&quot;http://www.mendeley.com/documents/?uuid=64ed753b-4b94-4045-b5aa-61fe1c575428&quot;,&quot;http://www.mendeley.com/documents/?uuid=b6637b45-bfa7-4600-bb3c-6462f0cec221&quot;],&quot;isTemporary&quot;:false,&quot;legacyDesktopId&quot;:&quot;64ed753b-4b94-4045-b5aa-61fe1c575428&quot;},{&quot;id&quot;:&quot;691c86a7-8782-5fa1-9822-791ee3afa972&quot;,&quot;itemData&quot;:{&quot;DOI&quot;:&quot;10.3390/math10152596&quot;,&quot;ISSN&quot;:&quot;22277390&quot;,&quot;abstract&quot;:&quot;Failure mode and effects analysis (FMEA) is the most commonly used risk evaluation tool in industry and academia. After four revisions, the US Automotive Industry Action Groups (AIAG) and German Association of the Automotive Industry (VDA) issued the latest FMEA manual, called AIAG and VDA FMEA Handbook Edition 1, in June 2019. Risk priority number (RPN) in the old-edition FMEA is replaced with action priority (AP), where the numerical evaluation of severity (S), occurrence (O), and detection (D) are referred to in the AP form for judging high (H), medium (M), and low (L) priority in order to ensure appropriate actions for improving prevention or detection control. When evaluating design (D) or process (P) in FMEA, the FMEA team has to refer to the evaluation criteria for S, O, and D, so as to reduce the difference in the evaluation reference and fairness. Since the criteria evaluation form is the qualitative rating standard with semantic judgment, evaluation errors are likely to occur when the team judges S, O, and D. The FMEA cases in this study are preceded by the confidence level (CL) of the S, O, and D evaluation standards and the setting of a confidence interval (CI) for the actual evaluation events. With discrete nonuniform distribution as the simulation setting, Monte Carlo simulation is applied several times to evaluate the probability before and after the evaluation, which is compared with the AP form to confirm the probability values of high, medium, and low priority. It provides reference for the FMEA cross-functional team, improving the originally non-AP events. Finally, the AP calculated in the simulation is compared and analyzed with the RPN sequence to verify the judgment of better actions with AP.&quot;,&quot;author&quot;:[{&quot;dropping-particle&quot;:&quot;&quot;,&quot;family&quot;:&quot;Sun&quot;,&quot;given&quot;:&quot;Jia Jeng&quot;,&quot;non-dropping-particle&quot;:&quot;&quot;,&quot;parse-names&quot;:false,&quot;suffix&quot;:&quot;&quot;},{&quot;dropping-particle&quot;:&quot;&quot;,&quot;family&quot;:&quot;Yeh&quot;,&quot;given&quot;:&quot;Tsu Ming&quot;,&quot;non-dropping-particle&quot;:&quot;&quot;,&quot;parse-names&quot;:false,&quot;suffix&quot;:&quot;&quot;},{&quot;dropping-particle&quot;:&quot;&quot;,&quot;family&quot;:&quot;Pai&quot;,&quot;given&quot;:&quot;Fan Yun&quot;,&quot;non-dropping-particle&quot;:&quot;&quot;,&quot;parse-names&quot;:false,&quot;suffix&quot;:&quot;&quot;}],&quot;container-title&quot;:&quot;Mathematics&quot;,&quot;id&quot;:&quot;691c86a7-8782-5fa1-9822-791ee3afa972&quot;,&quot;issue&quot;:&quot;15&quot;,&quot;issued&quot;:{&quot;date-parts&quot;:[[&quot;2022&quot;]]},&quot;title&quot;:&quot;Application of Monte Carlo Simulation to Study the Probability of Confidence Level under the PFMEA’s Action Priority&quot;,&quot;type&quot;:&quot;article-journal&quot;,&quot;volume&quot;:&quot;10&quot;},&quot;uris&quot;:[&quot;http://www.mendeley.com/documents/?uuid=ed54309d-bf2e-413f-9ca8-78d52e1ae8fd&quot;,&quot;http://www.mendeley.com/documents/?uuid=3e2008aa-d777-43b8-9c21-4d52439c3ea1&quot;],&quot;isTemporary&quot;:false,&quot;legacyDesktopId&quot;:&quot;ed54309d-bf2e-413f-9ca8-78d52e1ae8fd&quot;}],&quot;properties&quot;:{&quot;noteIndex&quot;:0},&quot;isEdited&quot;:false,&quot;manualOverride&quot;:{&quot;citeprocText&quot;:&quot;(Banack et al., 2021a; Koehler et al., 2009; Sun et al., 2022a)&quot;,&quot;isManuallyOverridden&quot;:false,&quot;manualOverrideText&quot;:&quot;&quot;},&quot;citationTag&quot;:&quot;MENDELEY_CITATION_v3_eyJjaXRhdGlvbklEIjoiTUVOREVMRVlfQ0lUQVRJT05fZjMwMTVjNTYtZmQ4ZS00NTFhLWFmZTctOThhODhkYmZjMjM1IiwiY2l0YXRpb25JdGVtcyI6W3siaWQiOiIxNmVjZjE3Yy1iMmU1LTUwNmUtOWY4Zi1jM2QyOGNlMWYxYWU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IxNmVjZjE3Yy1iMmU1LTUwNmUtOWY4Zi1jM2QyOGNlMWYxYWU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BiYjBlZWQ0LWM3N2EtNGQ1ZC04YzZmLTM3YzQ0M2JmNWMxZCIsImh0dHA6Ly93d3cubWVuZGVsZXkuY29tL2RvY3VtZW50cy8/dXVpZD05OWI3YjZiOC1kOWYxLTQ5MWItYmM1Zi0wYWRhNTBiNDEyNWEiXSwiaXNUZW1wb3JhcnkiOmZhbHNlLCJsZWdhY3lEZXNrdG9wSWQiOiIwYmIwZWVkNC1jNzdhLTRkNWQtOGM2Zi0zN2M0NDNiZjVjMWQifSx7ImlkIjoiMzJiOTE5ODUtZTlkZC01NWFhLWJmNDUtNGFhMzBlOWE0NWEyIiwiaXRlbURhdGEiOnsiRE9JIjoiMTAuMTE5OC90YXN0LjIwMDkuMDAzMCIsIklTU04iOiIwMDAzMTMwNSIsIlBNSUQiOiIyMjU0NDk3MiIsImFic3RyYWN0IjoiU3RhdGlzdGljYWwgZXhwZXJpbWVudHMsIG1vcmUgY29tbW9ubHkgcmVmZXJyZWQgdG8gYXMgTW9udGUgQ2FybG8gb3Igc2ltdWxhdGlvbiBzdHVkaWVzLCBhcmUgdXNlZCB0byBzdHVkeSB0aGUgYmVoYXZpb3Igb2Ygc3RhdGlzdGljYWwgbWV0aG9kcyBhbmQgbWVhc3VyZXMgdW5kZXIgY29udHJvbGxlZCBzaXR1YXRpb25zLiBXaGVyZWFzIHJlY2VudCBjb21wdXRpbmcgYW5kIG1ldGhvZG9sb2dpY2FsIGFkdmFuY2VzIGhhdmUgcGVybWl0dGVkIGluY3JlYXNlZCBlZmZpY2llbmN5IGluIHRoZSBzaW11bGF0aW9uIHByb2Nlc3MsIGtub3duIGFzIHZhcmlhbmNlIHJlZHVjdGlvbiwgc3VjaCBleHBlcmltZW50cyByZW1haW4gbGltaXRlZCBieSB0aGVpciBmaW5pdGUgbmF0dXJlIGFuZCBoZW5jZSBhcmUgc3ViamVjdCB0byB1bmNlcnRhaW50eTsgd2hlbiBhIHNpbXVsYXRpb24gaXMgcnVuIG1vcmUgdGhhbiBvbmNlLCBkaWZmZXJlbnQgcmVzdWx0cyBhcmUgb2J0YWluZWQuIEhvd2V2ZXIsIHZpcnR1YWxseSBubyBlbXBoYXNpcyBoYXMgYmVlbiBwbGFjZWQgb24gcmVwb3J0aW5nIHRoZSB1bmNlcnRhaW50eSwgcmVmZXJyZWQgdG8gaGVyZSBhcyBNb250ZSBDYXJsbyBlcnJvciwgYXNzb2NpYXRlZCB3aXRoIHNpbXVsYXRpb24gcmVzdWx0cyBpbiB0aGUgcHVibGlzaGVkIGxpdGVyYXR1cmUsIG9yIG9uIGp1c3RpZnlpbmcgdGhlIG51bWJlciBvZiByZXBsaWNhdGlvbnMgdXNlZC4gVGhlc2UgZGVzZXJ2ZSBicm9hZGVyIGNvbnNpZGVyYXRpb24uIEhlcmUgd2UgcHJlc2VudCBhIHNlcmllcyBvZiBzaW1wbGUgYW5kIHByYWN0aWNhbCBtZXRob2RzIGZvciBlc3RpbWF0aW5nIE1vbnRlIENhcmxvIGVycm9yIGFzIHdlbGwgYXMgZGV0ZXJtaW5pbmcgdGhlIG51bWJlciBvZiByZXBsaWNhdGlvbnMgcmVxdWlyZWQgdG8gYWNoaWV2ZSBhIGRlc2lyZWQgbGV2ZWwgb2YgYWNjdXJhY3kuIFRoZSBpc3N1ZXMgYW5kIG1ldGhvZHMgYXJlIGRlbW9uc3RyYXRlZCB3aXRoIHR3byBzaW1wbGUgZXhhbXBsZXMsIG9uZSBldmFsdWF0aW5nIG9wZXJhdGluZyBjaGFyYWN0ZXJpc3RpY3Mgb2YgdGhlIG1heGltdW0gbGlrZWxpaG9vZCBlc3RpbWF0b3IgZm9yIHRoZSBwYXJhbWV0ZXJzIGluIGxvZ2lzdGljIHJlZ3Jlc3Npb24gYW5kIHRoZSBvdGhlciBpbiB0aGUgY29udGV4dCBvZiB1c2luZyB0aGUgYm9vdHN0cmFwIHRvIG9idGFpbiA5NSUgY29uZmlkZW5jZSBpbnRlcnZhbHMuIFRoZSByZXN1bHRzIHN1Z2dlc3QgdGhhdCBpbiBtYW55IHNldHRpbmdzLCBNb250ZSBDYXJsbyBlcnJvciBtYXkgYmUgbW9yZSBzdWJzdGFudGlhbCB0aGFuIHRyYWRpdGlvbmFsbHkgdGhvdWdodC4gwqkgMjAwOSBBbWVyaWNhbiBTdGF0aXN0aWNhbCBBc3NvY2lhdGlvbi4iLCJhdXRob3IiOlt7ImRyb3BwaW5nLXBhcnRpY2xlIjoiIiwiZmFtaWx5IjoiS29laGxlciIsImdpdmVuIjoiRWxpemFiZXRoIiwibm9uLWRyb3BwaW5nLXBhcnRpY2xlIjoiIiwicGFyc2UtbmFtZXMiOmZhbHNlLCJzdWZmaXgiOiIifSx7ImRyb3BwaW5nLXBhcnRpY2xlIjoiIiwiZmFtaWx5IjoiQnJvd24iLCJnaXZlbiI6IkVsaXphYmV0aCIsIm5vbi1kcm9wcGluZy1wYXJ0aWNsZSI6IiIsInBhcnNlLW5hbWVzIjpmYWxzZSwic3VmZml4IjoiIn0seyJkcm9wcGluZy1wYXJ0aWNsZSI6IiIsImZhbWlseSI6IkhhbmV1c2UiLCJnaXZlbiI6IlNlYmFzdGllbiBKLlAuQS4iLCJub24tZHJvcHBpbmctcGFydGljbGUiOiIiLCJwYXJzZS1uYW1lcyI6ZmFsc2UsInN1ZmZpeCI6IiJ9XSwiY29udGFpbmVyLXRpdGxlIjoiQW1lcmljYW4gU3RhdGlzdGljaWFuIiwiaWQiOiIzMmI5MTk4NS1lOWRkLTU1YWEtYmY0NS00YWEzMGU5YTQ1YTIiLCJpc3N1ZSI6IjIiLCJpc3N1ZWQiOnsiZGF0ZS1wYXJ0cyI6W1siMjAwOSJdXX0sInBhZ2UiOiIxNTUtMTYyIiwidGl0bGUiOiJPbiB0aGUgYXNzZXNzbWVudCBvZiBNb250ZSBDYXJsbyBlcnJvciBpbiBzaW11bGF0aW9uLWJhc2VkIFN0YXRpc3RpY2FsIGFuYWx5c2VzIiwidHlwZSI6ImFydGljbGUtam91cm5hbCIsInZvbHVtZSI6IjYzIn0sInVyaXMiOlsiaHR0cDovL3d3dy5tZW5kZWxleS5jb20vZG9jdW1lbnRzLz91dWlkPTY0ZWQ3NTNiLTRiOTQtNDA0NS1iNWFhLTYxZmUxYzU3NTQyOCIsImh0dHA6Ly93d3cubWVuZGVsZXkuY29tL2RvY3VtZW50cy8/dXVpZD1iNjYzN2I0NS1iZmE3LTQ2MDAtYmIzYy02NDYyZjBjZWMyMjEiXSwiaXNUZW1wb3JhcnkiOmZhbHNlLCJsZWdhY3lEZXNrdG9wSWQiOiI2NGVkNzUzYi00Yjk0LTQwNDUtYjVhYS02MWZlMWM1NzU0MjgifSx7ImlkIjoiNjkxYzg2YTctODc4Mi01ZmExLTk4MjItNzkxZWUzYWZhOTcyIiwiaXRlbURhdGEiOnsiRE9JIjoiMTAuMzM5MC9tYXRoMTAxNTI1OTYiLCJJU1NOIjoiMjIyNzczOTAiLCJhYnN0cmFjdCI6IkZhaWx1cmUgbW9kZSBhbmQgZWZmZWN0cyBhbmFseXNpcyAoRk1FQSkgaXMgdGhlIG1vc3QgY29tbW9ubHkgdXNlZCByaXNrIGV2YWx1YXRpb24gdG9vbCBpbiBpbmR1c3RyeSBhbmQgYWNhZGVtaWEuIEFmdGVyIGZvdXIgcmV2aXNpb25zLCB0aGUgVVMgQXV0b21vdGl2ZSBJbmR1c3RyeSBBY3Rpb24gR3JvdXBzIChBSUFHKSBhbmQgR2VybWFuIEFzc29jaWF0aW9uIG9mIHRoZSBBdXRvbW90aXZlIEluZHVzdHJ5IChWREEpIGlzc3VlZCB0aGUgbGF0ZXN0IEZNRUEgbWFudWFsLCBjYWxsZWQgQUlBRyBhbmQgVkRBIEZNRUEgSGFuZGJvb2sgRWRpdGlvbiAxLCBpbiBKdW5lIDIwMTkuIFJpc2sgcHJpb3JpdHkgbnVtYmVyIChSUE4pIGluIHRoZSBvbGQtZWRpdGlvbiBGTUVBIGlzIHJlcGxhY2VkIHdpdGggYWN0aW9uIHByaW9yaXR5IChBUCksIHdoZXJlIHRoZSBudW1lcmljYWwgZXZhbHVhdGlvbiBvZiBzZXZlcml0eSAoUyksIG9jY3VycmVuY2UgKE8pLCBhbmQgZGV0ZWN0aW9uIChEKSBhcmUgcmVmZXJyZWQgdG8gaW4gdGhlIEFQIGZvcm0gZm9yIGp1ZGdpbmcgaGlnaCAoSCksIG1lZGl1bSAoTSksIGFuZCBsb3cgKEwpIHByaW9yaXR5IGluIG9yZGVyIHRvIGVuc3VyZSBhcHByb3ByaWF0ZSBhY3Rpb25zIGZvciBpbXByb3ZpbmcgcHJldmVudGlvbiBvciBkZXRlY3Rpb24gY29udHJvbC4gV2hlbiBldmFsdWF0aW5nIGRlc2lnbiAoRCkgb3IgcHJvY2VzcyAoUCkgaW4gRk1FQSwgdGhlIEZNRUEgdGVhbSBoYXMgdG8gcmVmZXIgdG8gdGhlIGV2YWx1YXRpb24gY3JpdGVyaWEgZm9yIFMsIE8sIGFuZCBELCBzbyBhcyB0byByZWR1Y2UgdGhlIGRpZmZlcmVuY2UgaW4gdGhlIGV2YWx1YXRpb24gcmVmZXJlbmNlIGFuZCBmYWlybmVzcy4gU2luY2UgdGhlIGNyaXRlcmlhIGV2YWx1YXRpb24gZm9ybSBpcyB0aGUgcXVhbGl0YXRpdmUgcmF0aW5nIHN0YW5kYXJkIHdpdGggc2VtYW50aWMganVkZ21lbnQsIGV2YWx1YXRpb24gZXJyb3JzIGFyZSBsaWtlbHkgdG8gb2NjdXIgd2hlbiB0aGUgdGVhbSBqdWRnZXMgUywgTywgYW5kIEQuIFRoZSBGTUVBIGNhc2VzIGluIHRoaXMgc3R1ZHkgYXJlIHByZWNlZGVkIGJ5IHRoZSBjb25maWRlbmNlIGxldmVsIChDTCkgb2YgdGhlIFMsIE8sIGFuZCBEIGV2YWx1YXRpb24gc3RhbmRhcmRzIGFuZCB0aGUgc2V0dGluZyBvZiBhIGNvbmZpZGVuY2UgaW50ZXJ2YWwgKENJKSBmb3IgdGhlIGFjdHVhbCBldmFsdWF0aW9uIGV2ZW50cy4gV2l0aCBkaXNjcmV0ZSBub251bmlmb3JtIGRpc3RyaWJ1dGlvbiBhcyB0aGUgc2ltdWxhdGlvbiBzZXR0aW5nLCBNb250ZSBDYXJsbyBzaW11bGF0aW9uIGlzIGFwcGxpZWQgc2V2ZXJhbCB0aW1lcyB0byBldmFsdWF0ZSB0aGUgcHJvYmFiaWxpdHkgYmVmb3JlIGFuZCBhZnRlciB0aGUgZXZhbHVhdGlvbiwgd2hpY2ggaXMgY29tcGFyZWQgd2l0aCB0aGUgQVAgZm9ybSB0byBjb25maXJtIHRoZSBwcm9iYWJpbGl0eSB2YWx1ZXMgb2YgaGlnaCwgbWVkaXVtLCBhbmQgbG93IHByaW9yaXR5LiBJdCBwcm92aWRlcyByZWZlcmVuY2UgZm9yIHRoZSBGTUVBIGNyb3NzLWZ1bmN0aW9uYWwgdGVhbSwgaW1wcm92aW5nIHRoZSBvcmlnaW5hbGx5IG5vbi1BUCBldmVudHMuIEZpbmFsbHksIHRoZSBBUCBjYWxjdWxhdGVkIGluIHRoZSBzaW11bGF0aW9uIGlzIGNvbXBhcmVkIGFuZCBhbmFseXplZCB3aXRoIHRoZSBSUE4gc2VxdWVuY2UgdG8gdmVyaWZ5IHRoZSBqdWRnbWVudCBvZiBiZXR0ZXIgYWN0aW9ucyB3aXRoIEFQLiIsImF1dGhvciI6W3siZHJvcHBpbmctcGFydGljbGUiOiIiLCJmYW1pbHkiOiJTdW4iLCJnaXZlbiI6IkppYSBKZW5nIiwibm9uLWRyb3BwaW5nLXBhcnRpY2xlIjoiIiwicGFyc2UtbmFtZXMiOmZhbHNlLCJzdWZmaXgiOiIifSx7ImRyb3BwaW5nLXBhcnRpY2xlIjoiIiwiZmFtaWx5IjoiWWVoIiwiZ2l2ZW4iOiJUc3UgTWluZyIsIm5vbi1kcm9wcGluZy1wYXJ0aWNsZSI6IiIsInBhcnNlLW5hbWVzIjpmYWxzZSwic3VmZml4IjoiIn0seyJkcm9wcGluZy1wYXJ0aWNsZSI6IiIsImZhbWlseSI6IlBhaSIsImdpdmVuIjoiRmFuIFl1biIsIm5vbi1kcm9wcGluZy1wYXJ0aWNsZSI6IiIsInBhcnNlLW5hbWVzIjpmYWxzZSwic3VmZml4IjoiIn1dLCJjb250YWluZXItdGl0bGUiOiJNYXRoZW1hdGljcyIsImlkIjoiNjkxYzg2YTctODc4Mi01ZmExLTk4MjItNzkxZWUzYWZhOTcyIiwiaXNzdWUiOiIxNSIsImlzc3VlZCI6eyJkYXRlLXBhcnRzIjpbWyIyMDIyIl1dfSwidGl0bGUiOiJBcHBsaWNhdGlvbiBvZiBNb250ZSBDYXJsbyBTaW11bGF0aW9uIHRvIFN0dWR5IHRoZSBQcm9iYWJpbGl0eSBvZiBDb25maWRlbmNlIExldmVsIHVuZGVyIHRoZSBQRk1FQeKAmXMgQWN0aW9uIFByaW9yaXR5IiwidHlwZSI6ImFydGljbGUtam91cm5hbCIsInZvbHVtZSI6IjEwIn0sInVyaXMiOlsiaHR0cDovL3d3dy5tZW5kZWxleS5jb20vZG9jdW1lbnRzLz91dWlkPWVkNTQzMDlkLWJmMmUtNDEzZi05Y2E4LTc4ZDUyZTFhZThmZCIsImh0dHA6Ly93d3cubWVuZGVsZXkuY29tL2RvY3VtZW50cy8/dXVpZD0zZTIwMDhhYS1kNzc3LTQzYjgtOWMyMS00ZDUyNDM5YzNlYTEiXSwiaXNUZW1wb3JhcnkiOmZhbHNlLCJsZWdhY3lEZXNrdG9wSWQiOiJlZDU0MzA5ZC1iZjJlLTQxM2YtOWNhOC03OGQ1MmUxYWU4ZmQifV0sInByb3BlcnRpZXMiOnsibm90ZUluZGV4IjowfSwiaXNFZGl0ZWQiOmZhbHNlLCJtYW51YWxPdmVycmlkZSI6eyJjaXRlcHJvY1RleHQiOiIoQmFuYWNrIGV0IGFsLiwgMjAyMWE7IEtvZWhsZXIgZXQgYWwuLCAyMDA5OyBTdW4gZXQgYWwuLCAyMDIyYSkiLCJpc01hbnVhbGx5T3ZlcnJpZGRlbiI6ZmFsc2UsIm1hbnVhbE92ZXJyaWRlVGV4dCI6IiJ9fQ==&quot;},{&quot;citationID&quot;:&quot;MENDELEY_CITATION_d57da3de-f9b8-41a2-a094-7853842d4c82&quot;,&quot;citationItems&quot;:[{&quot;id&quot;:&quot;b55b4b39-874d-5077-be41-f996369cf350&quot;,&quot;itemData&quot;:{&quot;DOI&quot;:&quot;10.36778/jesya.v6i1.950&quot;,&quot;ISSN&quot;:&quot;2614-3259&quot;,&quot;abstract&quot;:&quot;Penelitian ini bertujuan untuk menganalisis Pengaruh Rata-Rata Lama Sekolah, Pengeluaran Perkapita, Umur Harapan Hidup, dan Tingkat Kemiskinan Terhadap Ketimpangan Distribusi Pendapatan di Kawasan Barat Indonesia dan Kawasan Timur Indonesia Tahun 2010-2020. Data yang digunakan dalam penelitian ini adalah data sekunder yang diperoleh dari Badan Pusat Statistik (BPS) selama periode waktu 2010-2020 dan unit analisis yaitu 17 Provinsi yang terdapat pada Kawasan Barat Indonesia (KBI) dan 17 Provinsi yang terdapat pada Kawasan Timur Indonesia (KTI). Penelitian ini menggunakan analisis regresi linear berganda data panel dengan metode Fixed Effects Model (FEM). Hasil penelitian menunjukkan bahwa (1) Rata-Rata Lama Sekolah berpengaruh positif dan tidak signifikan terhadap ketimpangan distribusi pendapatan, artinya setiap peningkatan rata-rata lama sekolah dapat meningkatkan ketimpangan distribusi pendapatan di KBI dan KTI. (2) Pengeluaran Perkapita berpengaruh negatif dan signifikan terhadap ketimpangan distribusi pendapatan, artinya setiap peningkatan pengeluaran perkapita dapat menurunkan ketimpangan distribusi pendapatan di KBI dan KTI. (3) Umur Harapan Hidup berpengaruh negatif dan signifikan terhadap ketimpangan distribusi pendapatan, artinya setiap peningkatan umur harapan hidup dapat menurunkan ketimpangan distribusi pendapatan di KBI dan KTI.  (4) Tingkat Kemiskinan berpengaruh negatif dan tidak signifikan terhadap ketimpangan distribusi pendapatan, artinya setiap peningkatan tingkat kemiskinan dapat menurunkan ketimpangan distribusi pendapatan di KBI dan KTI.&quot;,&quot;author&quot;:[{&quot;dropping-particle&quot;:&quot;&quot;,&quot;family&quot;:&quot;S. Dai&quot;,&quot;given&quot;:&quot;Sri Indriyani&quot;,&quot;non-dropping-particle&quot;:&quot;&quot;,&quot;parse-names&quot;:false,&quot;suffix&quot;:&quot;&quot;},{&quot;dropping-particle&quot;:&quot;&quot;,&quot;family&quot;:&quot;Canon&quot;,&quot;given&quot;:&quot;Syarwani&quot;,&quot;non-dropping-particle&quot;:&quot;&quot;,&quot;parse-names&quot;:false,&quot;suffix&quot;:&quot;&quot;},{&quot;dropping-particle&quot;:&quot;&quot;,&quot;family&quot;:&quot;Bauty&quot;,&quot;given&quot;:&quot;Devi Oktaviani&quot;,&quot;non-dropping-particle&quot;:&quot;&quot;,&quot;parse-names&quot;:false,&quot;suffix&quot;:&quot;&quot;}],&quot;container-title&quot;:&quot;Jesya&quot;,&quot;id&quot;:&quot;b55b4b39-874d-5077-be41-f996369cf350&quot;,&quot;issue&quot;:&quot;1&quot;,&quot;issued&quot;:{&quot;date-parts&quot;:[[&quot;2023&quot;]]},&quot;page&quot;:&quot;535-544&quot;,&quot;title&quot;:&quot;Analisis Pengaruh Rls, Pengeluaran Perkapita, Uhh, Dan Tingkat Kemiskinan Terhadap Ketimpangan Distribusi Pendapatan Di Kbi Dan Kti&quot;,&quot;type&quot;:&quot;article-journal&quot;,&quot;volume&quot;:&quot;6&quot;},&quot;uris&quot;:[&quot;http://www.mendeley.com/documents/?uuid=35365f9f-0db2-4bec-8c03-d498f0f835cd&quot;,&quot;http://www.mendeley.com/documents/?uuid=31db9db8-c633-40b9-8984-cf5aa4bb226f&quot;],&quot;isTemporary&quot;:false,&quot;legacyDesktopId&quot;:&quot;35365f9f-0db2-4bec-8c03-d498f0f835cd&quot;},{&quot;id&quot;:&quot;207b6dd9-b3a8-56d5-804d-27291517ed45&quot;,&quot;itemData&quot;:{&quot;abstract&quot;:&quot;Provinsi D.I Yogyakarta termasuk wilayah yang kaya akan potensi pariwisata dan pendidikan serta menjadi salah satu wilayah pusat pertumbuhan ekonomi, namun masih terjadi permasalahan ketimpangan pendapatan yang mungkin dipengaruhi oleh beberapa faktor. Penelitian ini bertujuan menganalisis adanya pengaruh antara pengeluaran per kapita, inflasi, upah minimum, dan Rata-Rata Lama Sekolah (RLS) terhadap ketimpangan pendapatan di Kabupaten/Kota Provinsi D.I Yogyakarta. Pada penelitian ini sampel digunakan teknik non-probability sampling yang menggunakan jenis purposive sampling di Kabupaten/Kota Provinsi D.I Yogyakarta tahun 2010-2022. Sehingga jumlah sampel 65 data yang didapatkan melalui Badan Pusat Statistik Provinsi D.I Yogyakarta. Analisis data panel digunakan pada penelitian ini yang merupakan gabungan data time series dan cross section dengan model terbaik menggunakan Common Effect Model (CEM). Temuan penelitian ini mengungkapkan bahwa pengeluaran per kapita berpengaruh negatif tidak signifikan terhadap ketimpangan pendapatan di Provinsi D.I Yogyakarta, inflasi memiliki pengaruh negatif tidak signifikan terhadap ketimpangan pendapatan di Provinsi D.I Yogyakarta, upah minimum berpengaruh positif signifikan terhadap ketimpangan pendapatan di Provinsi D.I Yogyakarta, dan Rata-Rata Lama Sekolah berpengaruh positif signifikan terhadap ketimpangan pendapatan di Provinsi D.I Yogyakarta. Hasil penelitian secara simultan memperlihatkan bahwa pengeluaran per kapita, inflasi, upah minimum, dan RLS berpengaruh signifikan terhadap ketimpangan pendapatan di Provinsi D.I Yogyakarta&quot;,&quot;author&quot;:[{&quot;dropping-particle&quot;:&quot;&quot;,&quot;family&quot;:&quot;Putri&quot;,&quot;given&quot;:&quot;Devi Yuliana&quot;,&quot;non-dropping-particle&quot;:&quot;&quot;,&quot;parse-names&quot;:false,&quot;suffix&quot;:&quot;&quot;},{&quot;dropping-particle&quot;:&quot;&quot;,&quot;family&quot;:&quot;Aminda&quot;,&quot;given&quot;:&quot;Renca Shinta&quot;,&quot;non-dropping-particle&quot;:&quot;&quot;,&quot;parse-names&quot;:false,&quot;suffix&quot;:&quot;&quot;}],&quot;container-title&quot;:&quot;Jurnal Of Development Economic and Digitalization&quot;,&quot;id&quot;:&quot;207b6dd9-b3a8-56d5-804d-27291517ed45&quot;,&quot;issue&quot;:&quot;1&quot;,&quot;issued&quot;:{&quot;date-parts&quot;:[[&quot;2024&quot;]]},&quot;page&quot;:&quot;87-108&quot;,&quot;title&quot;:&quot;Analisis Faktor-Faktor yang Mempengaruhi Ketimpangan Pendapatan di Provinsi Daerah Istimewa Yogyakarta&quot;,&quot;type&quot;:&quot;article-journal&quot;,&quot;volume&quot;:&quot;3&quot;},&quot;uris&quot;:[&quot;http://www.mendeley.com/documents/?uuid=bd0d4737-e468-48b4-bcf5-f178ef533f9a&quot;,&quot;http://www.mendeley.com/documents/?uuid=6f39be69-6992-4a7a-86c9-4267415b9fe9&quot;,&quot;http://www.mendeley.com/documents/?uuid=2736a5af-bcf4-4af6-b097-ef270e2ee440&quot;],&quot;isTemporary&quot;:false,&quot;legacyDesktopId&quot;:&quot;bd0d4737-e468-48b4-bcf5-f178ef533f9a&quot;}],&quot;properties&quot;:{&quot;noteIndex&quot;:0},&quot;isEdited&quot;:false,&quot;manualOverride&quot;:{&quot;citeprocText&quot;:&quot;(Putri &amp;#38; Aminda, 2024b; S. Dai et al., 2023b)&quot;,&quot;isManuallyOverridden&quot;:false,&quot;manualOverrideText&quot;:&quot;&quot;},&quot;citationTag&quot;:&quot;MENDELEY_CITATION_v3_eyJjaXRhdGlvbklEIjoiTUVOREVMRVlfQ0lUQVRJT05fZDU3ZGEzZGUtZjliOC00MWEyLWEwOTQtNzg1Mzg0MmQ0YzgyIiwiY2l0YXRpb25JdGVtcyI6W3siaWQiOiJiNTViNGIzOS04NzRkLTUwNzctYmU0MS1mOTk2MzY5Y2YzNTAiLCJpdGVtRGF0YSI6eyJET0kiOiIxMC4zNjc3OC9qZXN5YS52NmkxLjk1MCIsIklTU04iOiIyNjE0LTMyNTkiLCJhYnN0cmFjdCI6IlBlbmVsaXRpYW4gaW5pIGJlcnR1anVhbiB1bnR1ayBtZW5nYW5hbGlzaXMgUGVuZ2FydWggUmF0YS1SYXRhIExhbWEgU2Vrb2xhaCwgUGVuZ2VsdWFyYW4gUGVya2FwaXRhLCBVbXVyIEhhcmFwYW4gSGlkdXAsIGRhbiBUaW5na2F0IEtlbWlza2luYW4gVGVyaGFkYXAgS2V0aW1wYW5nYW4gRGlzdHJpYnVzaSBQZW5kYXBhdGFuIGRpIEthd2FzYW4gQmFyYXQgSW5kb25lc2lhIGRhbiBLYXdhc2FuIFRpbXVyIEluZG9uZXNpYSBUYWh1biAyMDEwLTIwMjAuIERhdGEgeWFuZyBkaWd1bmFrYW4gZGFsYW0gcGVuZWxpdGlhbiBpbmkgYWRhbGFoIGRhdGEgc2VrdW5kZXIgeWFuZyBkaXBlcm9sZWggZGFyaSBCYWRhbiBQdXNhdCBTdGF0aXN0aWsgKEJQUykgc2VsYW1hIHBlcmlvZGUgd2FrdHUgMjAxMC0yMDIwIGRhbiB1bml0IGFuYWxpc2lzIHlhaXR1IDE3IFByb3ZpbnNpIHlhbmcgdGVyZGFwYXQgcGFkYSBLYXdhc2FuIEJhcmF0IEluZG9uZXNpYSAoS0JJKSBkYW4gMTcgUHJvdmluc2kgeWFuZyB0ZXJkYXBhdCBwYWRhIEthd2FzYW4gVGltdXIgSW5kb25lc2lhIChLVEkpLiBQZW5lbGl0aWFuIGluaSBtZW5nZ3VuYWthbiBhbmFsaXNpcyByZWdyZXNpIGxpbmVhciBiZXJnYW5kYSBkYXRhIHBhbmVsIGRlbmdhbiBtZXRvZGUgRml4ZWQgRWZmZWN0cyBNb2RlbCAoRkVNKS4gSGFzaWwgcGVuZWxpdGlhbiBtZW51bmp1a2thbiBiYWh3YSAoMSkgUmF0YS1SYXRhIExhbWEgU2Vrb2xhaCBiZXJwZW5nYXJ1aCBwb3NpdGlmIGRhbiB0aWRhayBzaWduaWZpa2FuIHRlcmhhZGFwIGtldGltcGFuZ2FuIGRpc3RyaWJ1c2kgcGVuZGFwYXRhbiwgYXJ0aW55YSBzZXRpYXAgcGVuaW5na2F0YW4gcmF0YS1yYXRhIGxhbWEgc2Vrb2xhaCBkYXBhdCBtZW5pbmdrYXRrYW4ga2V0aW1wYW5nYW4gZGlzdHJpYnVzaSBwZW5kYXBhdGFuIGRpIEtCSSBkYW4gS1RJLiAoMikgUGVuZ2VsdWFyYW4gUGVya2FwaXRhIGJlcnBlbmdhcnVoIG5lZ2F0aWYgZGFuIHNpZ25pZmlrYW4gdGVyaGFkYXAga2V0aW1wYW5nYW4gZGlzdHJpYnVzaSBwZW5kYXBhdGFuLCBhcnRpbnlhIHNldGlhcCBwZW5pbmdrYXRhbiBwZW5nZWx1YXJhbiBwZXJrYXBpdGEgZGFwYXQgbWVudXJ1bmthbiBrZXRpbXBhbmdhbiBkaXN0cmlidXNpIHBlbmRhcGF0YW4gZGkgS0JJIGRhbiBLVEkuICgzKSBVbXVyIEhhcmFwYW4gSGlkdXAgYmVycGVuZ2FydWggbmVnYXRpZiBkYW4gc2lnbmlmaWthbiB0ZXJoYWRhcCBrZXRpbXBhbmdhbiBkaXN0cmlidXNpIHBlbmRhcGF0YW4sIGFydGlueWEgc2V0aWFwIHBlbmluZ2thdGFuIHVtdXIgaGFyYXBhbiBoaWR1cCBkYXBhdCBtZW51cnVua2FuIGtldGltcGFuZ2FuIGRpc3RyaWJ1c2kgcGVuZGFwYXRhbiBkaSBLQkkgZGFuIEtUSS7CoCAoNCkgVGluZ2thdCBLZW1pc2tpbmFuIGJlcnBlbmdhcnVoIG5lZ2F0aWYgZGFuIHRpZGFrIHNpZ25pZmlrYW4gdGVyaGFkYXAga2V0aW1wYW5nYW4gZGlzdHJpYnVzaSBwZW5kYXBhdGFuLCBhcnRpbnlhIHNldGlhcCBwZW5pbmdrYXRhbiB0aW5na2F0IGtlbWlza2luYW4gZGFwYXQgbWVudXJ1bmthbiBrZXRpbXBhbmdhbiBkaXN0cmlidXNpIHBlbmRhcGF0YW4gZGkgS0JJIGRhbiBLVEkuIiwiYXV0aG9yIjpbeyJkcm9wcGluZy1wYXJ0aWNsZSI6IiIsImZhbWlseSI6IlMuIERhaSIsImdpdmVuIjoiU3JpIEluZHJpeWFuaSIsIm5vbi1kcm9wcGluZy1wYXJ0aWNsZSI6IiIsInBhcnNlLW5hbWVzIjpmYWxzZSwic3VmZml4IjoiIn0seyJkcm9wcGluZy1wYXJ0aWNsZSI6IiIsImZhbWlseSI6IkNhbm9uIiwiZ2l2ZW4iOiJTeWFyd2FuaSIsIm5vbi1kcm9wcGluZy1wYXJ0aWNsZSI6IiIsInBhcnNlLW5hbWVzIjpmYWxzZSwic3VmZml4IjoiIn0seyJkcm9wcGluZy1wYXJ0aWNsZSI6IiIsImZhbWlseSI6IkJhdXR5IiwiZ2l2ZW4iOiJEZXZpIE9rdGF2aWFuaSIsIm5vbi1kcm9wcGluZy1wYXJ0aWNsZSI6IiIsInBhcnNlLW5hbWVzIjpmYWxzZSwic3VmZml4IjoiIn1dLCJjb250YWluZXItdGl0bGUiOiJKZXN5YSIsImlkIjoiYjU1YjRiMzktODc0ZC01MDc3LWJlNDEtZjk5NjM2OWNmMzUwIiwiaXNzdWUiOiIxIiwiaXNzdWVkIjp7ImRhdGUtcGFydHMiOltbIjIwMjMiXV19LCJwYWdlIjoiNTM1LTU0NCIsInRpdGxlIjoiQW5hbGlzaXMgUGVuZ2FydWggUmxzLCBQZW5nZWx1YXJhbiBQZXJrYXBpdGEsIFVoaCwgRGFuIFRpbmdrYXQgS2VtaXNraW5hbiBUZXJoYWRhcCBLZXRpbXBhbmdhbiBEaXN0cmlidXNpIFBlbmRhcGF0YW4gRGkgS2JpIERhbiBLdGkiLCJ0eXBlIjoiYXJ0aWNsZS1qb3VybmFsIiwidm9sdW1lIjoiNiJ9LCJ1cmlzIjpbImh0dHA6Ly93d3cubWVuZGVsZXkuY29tL2RvY3VtZW50cy8/dXVpZD0zNTM2NWY5Zi0wZGIyLTRiZWMtOGMwMy1kNDk4ZjBmODM1Y2QiLCJodHRwOi8vd3d3Lm1lbmRlbGV5LmNvbS9kb2N1bWVudHMvP3V1aWQ9MzFkYjlkYjgtYzYzMy00MGI5LTg5ODQtY2Y1YWE0YmIyMjZmIl0sImlzVGVtcG9yYXJ5IjpmYWxzZSwibGVnYWN5RGVza3RvcElkIjoiMzUzNjVmOWYtMGRiMi00YmVjLThjMDMtZDQ5OGYwZjgzNWNkIn0seyJpZCI6IjIwN2I2ZGQ5LWIzYTgtNTZkNS04MDRkLTI3MjkxNTE3ZWQ0NSIsIml0ZW1EYXRhIjp7ImFic3RyYWN0IjoiUHJvdmluc2kgRC5JIFlvZ3lha2FydGEgdGVybWFzdWsgd2lsYXlhaCB5YW5nIGtheWEgYWthbiBwb3RlbnNpIHBhcml3aXNhdGEgZGFuIHBlbmRpZGlrYW4gc2VydGEgbWVuamFkaSBzYWxhaCBzYXR1IHdpbGF5YWggcHVzYXQgcGVydHVtYnVoYW4gZWtvbm9taSwgbmFtdW4gbWFzaWggdGVyamFkaSBwZXJtYXNhbGFoYW4ga2V0aW1wYW5nYW4gcGVuZGFwYXRhbiB5YW5nIG11bmdraW4gZGlwZW5nYXJ1aGkgb2xlaCBiZWJlcmFwYSBmYWt0b3IuIFBlbmVsaXRpYW4gaW5pIGJlcnR1anVhbiBtZW5nYW5hbGlzaXMgYWRhbnlhIHBlbmdhcnVoIGFudGFyYSBwZW5nZWx1YXJhbiBwZXIga2FwaXRhLCBpbmZsYXNpLCB1cGFoIG1pbmltdW0sIGRhbiBSYXRhLVJhdGEgTGFtYSBTZWtvbGFoIChSTFMpIHRlcmhhZGFwIGtldGltcGFuZ2FuIHBlbmRhcGF0YW4gZGkgS2FidXBhdGVuL0tvdGEgUHJvdmluc2kgRC5JIFlvZ3lha2FydGEuIFBhZGEgcGVuZWxpdGlhbiBpbmkgc2FtcGVsIGRpZ3VuYWthbiB0ZWtuaWsgbm9uLXByb2JhYmlsaXR5IHNhbXBsaW5nIHlhbmcgbWVuZ2d1bmFrYW4gamVuaXMgcHVycG9zaXZlIHNhbXBsaW5nIGRpIEthYnVwYXRlbi9Lb3RhIFByb3ZpbnNpIEQuSSBZb2d5YWthcnRhIHRhaHVuIDIwMTAtMjAyMi4gU2VoaW5nZ2EganVtbGFoIHNhbXBlbCA2NSBkYXRhIHlhbmcgZGlkYXBhdGthbiBtZWxhbHVpIEJhZGFuIFB1c2F0IFN0YXRpc3RpayBQcm92aW5zaSBELkkgWW9neWFrYXJ0YS4gQW5hbGlzaXMgZGF0YSBwYW5lbCBkaWd1bmFrYW4gcGFkYSBwZW5lbGl0aWFuIGluaSB5YW5nIG1lcnVwYWthbiBnYWJ1bmdhbiBkYXRhIHRpbWUgc2VyaWVzIGRhbiBjcm9zcyBzZWN0aW9uIGRlbmdhbiBtb2RlbCB0ZXJiYWlrIG1lbmdndW5ha2FuIENvbW1vbiBFZmZlY3QgTW9kZWwgKENFTSkuIFRlbXVhbiBwZW5lbGl0aWFuIGluaSBtZW5ndW5na2Fwa2FuIGJhaHdhIHBlbmdlbHVhcmFuIHBlciBrYXBpdGEgYmVycGVuZ2FydWggbmVnYXRpZiB0aWRhayBzaWduaWZpa2FuIHRlcmhhZGFwIGtldGltcGFuZ2FuIHBlbmRhcGF0YW4gZGkgUHJvdmluc2kgRC5JIFlvZ3lha2FydGEsIGluZmxhc2kgbWVtaWxpa2kgcGVuZ2FydWggbmVnYXRpZiB0aWRhayBzaWduaWZpa2FuIHRlcmhhZGFwIGtldGltcGFuZ2FuIHBlbmRhcGF0YW4gZGkgUHJvdmluc2kgRC5JIFlvZ3lha2FydGEsIHVwYWggbWluaW11bSBiZXJwZW5nYXJ1aCBwb3NpdGlmIHNpZ25pZmlrYW4gdGVyaGFkYXAga2V0aW1wYW5nYW4gcGVuZGFwYXRhbiBkaSBQcm92aW5zaSBELkkgWW9neWFrYXJ0YSwgZGFuIFJhdGEtUmF0YSBMYW1hIFNla29sYWggYmVycGVuZ2FydWggcG9zaXRpZiBzaWduaWZpa2FuIHRlcmhhZGFwIGtldGltcGFuZ2FuIHBlbmRhcGF0YW4gZGkgUHJvdmluc2kgRC5JIFlvZ3lha2FydGEuIEhhc2lsIHBlbmVsaXRpYW4gc2VjYXJhIHNpbXVsdGFuIG1lbXBlcmxpaGF0a2FuIGJhaHdhIHBlbmdlbHVhcmFuIHBlciBrYXBpdGEsIGluZmxhc2ksIHVwYWggbWluaW11bSwgZGFuIFJMUyBiZXJwZW5nYXJ1aCBzaWduaWZpa2FuIHRlcmhhZGFwIGtldGltcGFuZ2FuIHBlbmRhcGF0YW4gZGkgUHJvdmluc2kgRC5JIFlvZ3lha2FydGEiLCJhdXRob3IiOlt7ImRyb3BwaW5nLXBhcnRpY2xlIjoiIiwiZmFtaWx5IjoiUHV0cmkiLCJnaXZlbiI6IkRldmkgWXVsaWFuYSIsIm5vbi1kcm9wcGluZy1wYXJ0aWNsZSI6IiIsInBhcnNlLW5hbWVzIjpmYWxzZSwic3VmZml4IjoiIn0seyJkcm9wcGluZy1wYXJ0aWNsZSI6IiIsImZhbWlseSI6IkFtaW5kYSIsImdpdmVuIjoiUmVuY2EgU2hpbnRhIiwibm9uLWRyb3BwaW5nLXBhcnRpY2xlIjoiIiwicGFyc2UtbmFtZXMiOmZhbHNlLCJzdWZmaXgiOiIifV0sImNvbnRhaW5lci10aXRsZSI6Ikp1cm5hbCBPZiBEZXZlbG9wbWVudCBFY29ub21pYyBhbmQgRGlnaXRhbGl6YXRpb24iLCJpZCI6IjIwN2I2ZGQ5LWIzYTgtNTZkNS04MDRkLTI3MjkxNTE3ZWQ0NSIsImlzc3VlIjoiMSIsImlzc3VlZCI6eyJkYXRlLXBhcnRzIjpbWyIyMDI0Il1dfSwicGFnZSI6Ijg3LTEwOCIsInRpdGxlIjoiQW5hbGlzaXMgRmFrdG9yLUZha3RvciB5YW5nIE1lbXBlbmdhcnVoaSBLZXRpbXBhbmdhbiBQZW5kYXBhdGFuIGRpIFByb3ZpbnNpIERhZXJhaCBJc3RpbWV3YSBZb2d5YWthcnRhIiwidHlwZSI6ImFydGljbGUtam91cm5hbCIsInZvbHVtZSI6IjMifSwidXJpcyI6WyJodHRwOi8vd3d3Lm1lbmRlbGV5LmNvbS9kb2N1bWVudHMvP3V1aWQ9YmQwZDQ3MzctZTQ2OC00OGI0LWJjZjUtZjE3OGVmNTMzZjlhIiwiaHR0cDovL3d3dy5tZW5kZWxleS5jb20vZG9jdW1lbnRzLz91dWlkPTZmMzliZTY5LTY5OTItNGE3YS04NmM5LTQyNjc0MTViOWZlOSIsImh0dHA6Ly93d3cubWVuZGVsZXkuY29tL2RvY3VtZW50cy8/dXVpZD0yNzM2YTVhZi1iY2Y0LTRhZjYtYjA5Ny1lZjI3MGUyZWU0NDAiXSwiaXNUZW1wb3JhcnkiOmZhbHNlLCJsZWdhY3lEZXNrdG9wSWQiOiJiZDBkNDczNy1lNDY4LTQ4YjQtYmNmNS1mMTc4ZWY1MzNmOWEifV0sInByb3BlcnRpZXMiOnsibm90ZUluZGV4IjowfSwiaXNFZGl0ZWQiOmZhbHNlLCJtYW51YWxPdmVycmlkZSI6eyJjaXRlcHJvY1RleHQiOiIoUHV0cmkgJiMzODsgQW1pbmRhLCAyMDI0YjsgUy4gRGFpIGV0IGFsLiwgMjAyM2IpIiwiaXNNYW51YWxseU92ZXJyaWRkZW4iOmZhbHNlLCJtYW51YWxPdmVycmlkZVRleHQiOiIifX0=&quot;},{&quot;citationID&quot;:&quot;MENDELEY_CITATION_62a25bcf-b3bd-433f-94eb-304de92c780d&quot;,&quot;citationItems&quot;:[{&quot;id&quot;:&quot;da7ef4fd-9616-5933-aab5-3cf5758355fa&quot;,&quot;itemData&quot;:{&quot;DOI&quot;:&quot;10.3390/math10152596&quot;,&quot;ISSN&quot;:&quot;22277390&quot;,&quot;abstract&quot;:&quot;Failure mode and effects analysis (FMEA) is the most commonly used risk evaluation tool in industry and academia. After four revisions, the US Automotive Industry Action Groups (AIAG) and German Association of the Automotive Industry (VDA) issued the latest FMEA manual, called AIAG and VDA FMEA Handbook Edition 1, in June 2019. Risk priority number (RPN) in the old-edition FMEA is replaced with action priority (AP), where the numerical evaluation of severity (S), occurrence (O), and detection (D) are referred to in the AP form for judging high (H), medium (M), and low (L) priority in order to ensure appropriate actions for improving prevention or detection control. When evaluating design (D) or process (P) in FMEA, the FMEA team has to refer to the evaluation criteria for S, O, and D, so as to reduce the difference in the evaluation reference and fairness. Since the criteria evaluation form is the qualitative rating standard with semantic judgment, evaluation errors are likely to occur when the team judges S, O, and D. The FMEA cases in this study are preceded by the confidence level (CL) of the S, O, and D evaluation standards and the setting of a confidence interval (CI) for the actual evaluation events. With discrete nonuniform distribution as the simulation setting, Monte Carlo simulation is applied several times to evaluate the probability before and after the evaluation, which is compared with the AP form to confirm the probability values of high, medium, and low priority. It provides reference for the FMEA cross-functional team, improving the originally non-AP events. Finally, the AP calculated in the simulation is compared and analyzed with the RPN sequence to verify the judgment of better actions with AP.&quot;,&quot;author&quot;:[{&quot;dropping-particle&quot;:&quot;&quot;,&quot;family&quot;:&quot;Sun&quot;,&quot;given&quot;:&quot;Jia Jeng&quot;,&quot;non-dropping-particle&quot;:&quot;&quot;,&quot;parse-names&quot;:false,&quot;suffix&quot;:&quot;&quot;},{&quot;dropping-particle&quot;:&quot;&quot;,&quot;family&quot;:&quot;Yeh&quot;,&quot;given&quot;:&quot;Tsu Ming&quot;,&quot;non-dropping-particle&quot;:&quot;&quot;,&quot;parse-names&quot;:false,&quot;suffix&quot;:&quot;&quot;},{&quot;dropping-particle&quot;:&quot;&quot;,&quot;family&quot;:&quot;Pai&quot;,&quot;given&quot;:&quot;Fan Yun&quot;,&quot;non-dropping-particle&quot;:&quot;&quot;,&quot;parse-names&quot;:false,&quot;suffix&quot;:&quot;&quot;}],&quot;container-title&quot;:&quot;Mathematics&quot;,&quot;id&quot;:&quot;da7ef4fd-9616-5933-aab5-3cf5758355fa&quot;,&quot;issue&quot;:&quot;15&quot;,&quot;issued&quot;:{&quot;date-parts&quot;:[[&quot;2022&quot;]]},&quot;title&quot;:&quot;Application of Monte Carlo Simulation to Study the Probability of Confidence Level under the PFMEA’s Action Priority&quot;,&quot;type&quot;:&quot;article-journal&quot;,&quot;volume&quot;:&quot;10&quot;},&quot;uris&quot;:[&quot;http://www.mendeley.com/documents/?uuid=3e2008aa-d777-43b8-9c21-4d52439c3ea1&quot;,&quot;http://www.mendeley.com/documents/?uuid=ed54309d-bf2e-413f-9ca8-78d52e1ae8fd&quot;],&quot;isTemporary&quot;:false,&quot;legacyDesktopId&quot;:&quot;3e2008aa-d777-43b8-9c21-4d52439c3ea1&quot;},{&quot;id&quot;:&quot;ce6a1390-4589-5583-8404-c11c4928e997&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ce6a1390-4589-5583-8404-c11c4928e997&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99b7b6b8-d9f1-491b-bc5f-0ada50b4125a&quot;,&quot;http://www.mendeley.com/documents/?uuid=0bb0eed4-c77a-4d5d-8c6f-37c443bf5c1d&quot;,&quot;http://www.mendeley.com/documents/?uuid=a62c1032-5f1c-43ac-9efa-a323f4485680&quot;],&quot;isTemporary&quot;:false,&quot;legacyDesktopId&quot;:&quot;99b7b6b8-d9f1-491b-bc5f-0ada50b4125a&quot;},{&quot;id&quot;:&quot;ca52b0a7-1fff-55f0-9f8a-1747bdb25d94&quot;,&quot;itemData&quot;:{&quot;DOI&quot;:&quot;10.1021/acs.jchemed.0c00096&quot;,&quot;ISSN&quot;:&quot;19381328&quot;,&quot;abstract&quot;:&quot;Monte Carlo simulations for uncertainty propagation take as inputs the uncertainty distribution for each variable and an equation for the calculation of a desired quantity. The desired quantity is then calculated by randomly drawing from the specified uncertainty distributions of the input variables. This calculation is then repeated many times (often 106 or greater) with new random drawings each time. The resulting uncertainty distribution of the calculated value is directly obtained from the many random trials. Monte Carlo uncertainty propagation has the advantage of both being easy to interpret and allowing for a wide variety of uncertainty distributions. Monte Carlo uncertainty propagation methods have not been widely used in the undergraduate curriculum due to the lack of availability of easy to implement solutions for carrying out these simulations. Fortunately, the National Institute of Standards and Technology (NIST) developed a Monte Carlo uncertainty propagation calculator, \&quot;NIST Uncertainty Machine\&quot;, that is freely available and accessible via a web interface. The NIST Uncertainty Machine makes the propagation of uncertainty with Monte Carlo simulations easy to implement in the undergraduate curriculum.&quot;,&quot;author&quot;:[{&quot;dropping-particle&quot;:&quot;&quot;,&quot;family&quot;:&quot;Albert&quot;,&quot;given&quot;:&quot;Daniel R.&quot;,&quot;non-dropping-particle&quot;:&quot;&quot;,&quot;parse-names&quot;:false,&quot;suffix&quot;:&quot;&quot;}],&quot;container-title&quot;:&quot;Journal of Chemical Education&quot;,&quot;id&quot;:&quot;ca52b0a7-1fff-55f0-9f8a-1747bdb25d94&quot;,&quot;issue&quot;:&quot;5&quot;,&quot;issued&quot;:{&quot;date-parts&quot;:[[&quot;2020&quot;]]},&quot;page&quot;:&quot;1491-1494&quot;,&quot;title&quot;:&quot;Monte Carlo Uncertainty Propagation with the NIST Uncertainty Machine&quot;,&quot;type&quot;:&quot;article-journal&quot;,&quot;volume&quot;:&quot;97&quot;},&quot;uris&quot;:[&quot;http://www.mendeley.com/documents/?uuid=29dbade4-b3d2-4a88-a3af-a82c7e129787&quot;,&quot;http://www.mendeley.com/documents/?uuid=71971cf8-ebdb-4065-ae14-fab4bf39423c&quot;,&quot;http://www.mendeley.com/documents/?uuid=b8b879ac-5b09-4b8d-b08a-1c4fcd8f1738&quot;],&quot;isTemporary&quot;:false,&quot;legacyDesktopId&quot;:&quot;29dbade4-b3d2-4a88-a3af-a82c7e129787&quot;}],&quot;properties&quot;:{&quot;noteIndex&quot;:0},&quot;isEdited&quot;:false,&quot;manualOverride&quot;:{&quot;citeprocText&quot;:&quot;(Albert, 2020b; Banack et al., 2021b; Sun et al., 2022b)&quot;,&quot;isManuallyOverridden&quot;:false,&quot;manualOverrideText&quot;:&quot;&quot;},&quot;citationTag&quot;:&quot;MENDELEY_CITATION_v3_eyJjaXRhdGlvbklEIjoiTUVOREVMRVlfQ0lUQVRJT05fNjJhMjViY2YtYjNiZC00MzNmLTk0ZWItMzA0ZGU5MmM3ODBkIiwiY2l0YXRpb25JdGVtcyI6W3siaWQiOiJkYTdlZjRmZC05NjE2LTU5MzMtYWFiNS0zY2Y1NzU4MzU1ZmEiLCJpdGVtRGF0YSI6eyJET0kiOiIxMC4zMzkwL21hdGgxMDE1MjU5NiIsIklTU04iOiIyMjI3NzM5MCIsImFic3RyYWN0IjoiRmFpbHVyZSBtb2RlIGFuZCBlZmZlY3RzIGFuYWx5c2lzIChGTUVBKSBpcyB0aGUgbW9zdCBjb21tb25seSB1c2VkIHJpc2sgZXZhbHVhdGlvbiB0b29sIGluIGluZHVzdHJ5IGFuZCBhY2FkZW1pYS4gQWZ0ZXIgZm91ciByZXZpc2lvbnMsIHRoZSBVUyBBdXRvbW90aXZlIEluZHVzdHJ5IEFjdGlvbiBHcm91cHMgKEFJQUcpIGFuZCBHZXJtYW4gQXNzb2NpYXRpb24gb2YgdGhlIEF1dG9tb3RpdmUgSW5kdXN0cnkgKFZEQSkgaXNzdWVkIHRoZSBsYXRlc3QgRk1FQSBtYW51YWwsIGNhbGxlZCBBSUFHIGFuZCBWREEgRk1FQSBIYW5kYm9vayBFZGl0aW9uIDEsIGluIEp1bmUgMjAxOS4gUmlzayBwcmlvcml0eSBudW1iZXIgKFJQTikgaW4gdGhlIG9sZC1lZGl0aW9uIEZNRUEgaXMgcmVwbGFjZWQgd2l0aCBhY3Rpb24gcHJpb3JpdHkgKEFQKSwgd2hlcmUgdGhlIG51bWVyaWNhbCBldmFsdWF0aW9uIG9mIHNldmVyaXR5IChTKSwgb2NjdXJyZW5jZSAoTyksIGFuZCBkZXRlY3Rpb24gKEQpIGFyZSByZWZlcnJlZCB0byBpbiB0aGUgQVAgZm9ybSBmb3IganVkZ2luZyBoaWdoIChIKSwgbWVkaXVtIChNKSwgYW5kIGxvdyAoTCkgcHJpb3JpdHkgaW4gb3JkZXIgdG8gZW5zdXJlIGFwcHJvcHJpYXRlIGFjdGlvbnMgZm9yIGltcHJvdmluZyBwcmV2ZW50aW9uIG9yIGRldGVjdGlvbiBjb250cm9sLiBXaGVuIGV2YWx1YXRpbmcgZGVzaWduIChEKSBvciBwcm9jZXNzIChQKSBpbiBGTUVBLCB0aGUgRk1FQSB0ZWFtIGhhcyB0byByZWZlciB0byB0aGUgZXZhbHVhdGlvbiBjcml0ZXJpYSBmb3IgUywgTywgYW5kIEQsIHNvIGFzIHRvIHJlZHVjZSB0aGUgZGlmZmVyZW5jZSBpbiB0aGUgZXZhbHVhdGlvbiByZWZlcmVuY2UgYW5kIGZhaXJuZXNzLiBTaW5jZSB0aGUgY3JpdGVyaWEgZXZhbHVhdGlvbiBmb3JtIGlzIHRoZSBxdWFsaXRhdGl2ZSByYXRpbmcgc3RhbmRhcmQgd2l0aCBzZW1hbnRpYyBqdWRnbWVudCwgZXZhbHVhdGlvbiBlcnJvcnMgYXJlIGxpa2VseSB0byBvY2N1ciB3aGVuIHRoZSB0ZWFtIGp1ZGdlcyBTLCBPLCBhbmQgRC4gVGhlIEZNRUEgY2FzZXMgaW4gdGhpcyBzdHVkeSBhcmUgcHJlY2VkZWQgYnkgdGhlIGNvbmZpZGVuY2UgbGV2ZWwgKENMKSBvZiB0aGUgUywgTywgYW5kIEQgZXZhbHVhdGlvbiBzdGFuZGFyZHMgYW5kIHRoZSBzZXR0aW5nIG9mIGEgY29uZmlkZW5jZSBpbnRlcnZhbCAoQ0kpIGZvciB0aGUgYWN0dWFsIGV2YWx1YXRpb24gZXZlbnRzLiBXaXRoIGRpc2NyZXRlIG5vbnVuaWZvcm0gZGlzdHJpYnV0aW9uIGFzIHRoZSBzaW11bGF0aW9uIHNldHRpbmcsIE1vbnRlIENhcmxvIHNpbXVsYXRpb24gaXMgYXBwbGllZCBzZXZlcmFsIHRpbWVzIHRvIGV2YWx1YXRlIHRoZSBwcm9iYWJpbGl0eSBiZWZvcmUgYW5kIGFmdGVyIHRoZSBldmFsdWF0aW9uLCB3aGljaCBpcyBjb21wYXJlZCB3aXRoIHRoZSBBUCBmb3JtIHRvIGNvbmZpcm0gdGhlIHByb2JhYmlsaXR5IHZhbHVlcyBvZiBoaWdoLCBtZWRpdW0sIGFuZCBsb3cgcHJpb3JpdHkuIEl0IHByb3ZpZGVzIHJlZmVyZW5jZSBmb3IgdGhlIEZNRUEgY3Jvc3MtZnVuY3Rpb25hbCB0ZWFtLCBpbXByb3ZpbmcgdGhlIG9yaWdpbmFsbHkgbm9uLUFQIGV2ZW50cy4gRmluYWxseSwgdGhlIEFQIGNhbGN1bGF0ZWQgaW4gdGhlIHNpbXVsYXRpb24gaXMgY29tcGFyZWQgYW5kIGFuYWx5emVkIHdpdGggdGhlIFJQTiBzZXF1ZW5jZSB0byB2ZXJpZnkgdGhlIGp1ZGdtZW50IG9mIGJldHRlciBhY3Rpb25zIHdpdGggQVAuIiwiYXV0aG9yIjpbeyJkcm9wcGluZy1wYXJ0aWNsZSI6IiIsImZhbWlseSI6IlN1biIsImdpdmVuIjoiSmlhIEplbmciLCJub24tZHJvcHBpbmctcGFydGljbGUiOiIiLCJwYXJzZS1uYW1lcyI6ZmFsc2UsInN1ZmZpeCI6IiJ9LHsiZHJvcHBpbmctcGFydGljbGUiOiIiLCJmYW1pbHkiOiJZZWgiLCJnaXZlbiI6IlRzdSBNaW5nIiwibm9uLWRyb3BwaW5nLXBhcnRpY2xlIjoiIiwicGFyc2UtbmFtZXMiOmZhbHNlLCJzdWZmaXgiOiIifSx7ImRyb3BwaW5nLXBhcnRpY2xlIjoiIiwiZmFtaWx5IjoiUGFpIiwiZ2l2ZW4iOiJGYW4gWXVuIiwibm9uLWRyb3BwaW5nLXBhcnRpY2xlIjoiIiwicGFyc2UtbmFtZXMiOmZhbHNlLCJzdWZmaXgiOiIifV0sImNvbnRhaW5lci10aXRsZSI6Ik1hdGhlbWF0aWNzIiwiaWQiOiJkYTdlZjRmZC05NjE2LTU5MzMtYWFiNS0zY2Y1NzU4MzU1ZmEiLCJpc3N1ZSI6IjE1IiwiaXNzdWVkIjp7ImRhdGUtcGFydHMiOltbIjIwMjIiXV19LCJ0aXRsZSI6IkFwcGxpY2F0aW9uIG9mIE1vbnRlIENhcmxvIFNpbXVsYXRpb24gdG8gU3R1ZHkgdGhlIFByb2JhYmlsaXR5IG9mIENvbmZpZGVuY2UgTGV2ZWwgdW5kZXIgdGhlIFBGTUVB4oCZcyBBY3Rpb24gUHJpb3JpdHkiLCJ0eXBlIjoiYXJ0aWNsZS1qb3VybmFsIiwidm9sdW1lIjoiMTAifSwidXJpcyI6WyJodHRwOi8vd3d3Lm1lbmRlbGV5LmNvbS9kb2N1bWVudHMvP3V1aWQ9M2UyMDA4YWEtZDc3Ny00M2I4LTljMjEtNGQ1MjQzOWMzZWExIiwiaHR0cDovL3d3dy5tZW5kZWxleS5jb20vZG9jdW1lbnRzLz91dWlkPWVkNTQzMDlkLWJmMmUtNDEzZi05Y2E4LTc4ZDUyZTFhZThmZCJdLCJpc1RlbXBvcmFyeSI6ZmFsc2UsImxlZ2FjeURlc2t0b3BJZCI6IjNlMjAwOGFhLWQ3NzctNDNiOC05YzIxLTRkNTI0MzljM2VhMSJ9LHsiaWQiOiJjZTZhMTM5MC00NTg5LTU1ODMtODQwNC1jMTFjNDkyOGU5OTciLCJpdGVtRGF0YSI6eyJET0kiOiIxMC4xMDkzL2VwaXJldi9teGFiMDEyIiwiSVNTTiI6IjE0Nzg2NzI5IiwiUE1JRCI6IjM0NjY0NjUzIiwiYWJzdHJhY3QiOiJRdWFudGl0YXRpdmUgYmlhcyBhbmFseXNpcyBjYW4gYmUgdXNlZCB0byBlbXBpcmljYWxseSBhc3Nlc3MgaG93IGZhciBzdHVkeSBlc3RpbWF0ZXMgYXJlIGZyb20gdGhlIHRydXRoIChpLmUuLCBhbiBlc3RpbWF0ZSB0aGF0IGlzIGZyZWUgb2YgYmlhcykuIFRoZXNlIG1ldGhvZHMgY2FuIGJlIHVzZWQgdG8gZXhwbG9yZSB0aGUgcG90ZW50aWFsIGltcGFjdCBvZiBjb25mb3VuZGluZyBiaWFzLCBzZWxlY3Rpb24gYmlhcyAoY29sbGlkZXIgc3RyYXRpZmljYXRpb24gYmlhcyksIGFuZCBpbmZvcm1hdGlvbiBiaWFzLiBRdWFudGl0YXRpdmUgYmlhcyBhbmFseXNpcyBpbmNsdWRlcyBtZXRob2RzIHRoYXQgY2FuIGJlIHVzZWQgdG8gY2hlY2sgdGhlIHJvYnVzdG5lc3Mgb2Ygc3R1ZHkgZmluZGluZ3MgdG8gbXVsdGlwbGUgdHlwZXMgb2YgYmlhcyBhbmQgbWV0aG9kcyB0aGF0IHVzZSBzaW11bGF0aW9uIHN0dWRpZXMgdG8gZ2VuZXJhdGUgZGF0YSBhbmQgdW5kZXJzdGFuZCB0aGUgaHlwb3RoZXRpY2FsIGltcGFjdCBvZiBzcGVjaWZpYyB0eXBlcyBvZiBiaWFzIGluIGEgc2ltdWxhdGVkIGRhdGEgc2V0LiBJbiB0aGlzIGFydGljbGUsIHdlIHJldmlldyAyIHN0cmF0ZWdpZXMgZm9yIHF1YW50aXRhdGl2ZSBiaWFzIGFuYWx5c2lzOiAxKSB0cmFkaXRpb25hbCBwcm9iYWJpbGlzdGljIHF1YW50aXRhdGl2ZSBiaWFzIGFuYWx5c2lzIGFuZCAyKSBxdWFudGl0YXRpdmUgYmlhcyBhbmFseXNpcyB3aXRoIGdlbmVyYXRlZCBkYXRhLiBBbiBpbXBvcnRhbnQgZGlmZmVyZW5jZSBiZXR3ZWVuIHRoZSAyIHN0cmF0ZWdpZXMgcmVsYXRlcyB0byB0aGUgdHlwZSBvZiBkYXRhIChyZWFsIHZzLiBnZW5lcmF0ZWQgZGF0YSkgdXNlZCBpbiB0aGUgYW5hbHlzaXMuIE1vbnRlIENhcmxvIHNpbXVsYXRpb25zIGFyZSB1c2VkIGluIGJvdGggYXBwcm9hY2hlcywgYnV0IHRoZSBzaW11bGF0aW9uIHByb2Nlc3MgaXMgdXNlZCBmb3IgZGlmZmVyZW50IHB1cnBvc2VzIGluIGVhY2guIEZvciBib3RoIGFwcHJvYWNoZXMsIHdlIG91dGxpbmUgYW5kIGRlc2NyaWJlIHRoZSBzdGVwcyByZXF1aXJlZCB0byBjYXJyeSBvdXQgdGhlIHF1YW50aXRhdGl2ZSBiaWFzIGFuYWx5c2lzIGFuZCBhbHNvIHByZXNlbnQgYSBiaWFzLWFuYWx5c2lzIHR1dG9yaWFsIGRlbW9uc3RyYXRpbmcgaG93IGJvdGggYXBwcm9hY2hlcyBjYW4gYmUgYXBwbGllZCBpbiB0aGUgY29udGV4dCBvZiBhbiBhbmFseXNpcyBmb3Igc2VsZWN0aW9uIGJpYXMuIE91ciBnb2FsIGlzIHRvIGhpZ2hsaWdodCB0aGUgdXRpbGl0eSBvZiBxdWFudGl0YXRpdmUgYmlhcyBhbmFseXNpcyBmb3IgcHJhY3RpY2luZyBlcGlkZW1pb2xvZ2lzdHMgYW5kIGluY3JlYXNlIHRoZSB1c2Ugb2YgdGhlc2UgbWV0aG9kcyBpbiB0aGUgZXBpZGVtaW9sb2dpYyBsaXRlcmF0dXJlLiIsImF1dGhvciI6W3siZHJvcHBpbmctcGFydGljbGUiOiIiLCJmYW1pbHkiOiJCYW5hY2siLCJnaXZlbiI6IkhhaWxleSBSLiIsIm5vbi1kcm9wcGluZy1wYXJ0aWNsZSI6IiIsInBhcnNlLW5hbWVzIjpmYWxzZSwic3VmZml4IjoiIn0seyJkcm9wcGluZy1wYXJ0aWNsZSI6IiIsImZhbWlseSI6IkhheWVzLUxhcnNvbiIsImdpdmVuIjoiRWxlYW5vciIsIm5vbi1kcm9wcGluZy1wYXJ0aWNsZSI6IiIsInBhcnNlLW5hbWVzIjpmYWxzZSwic3VmZml4IjoiIn0seyJkcm9wcGluZy1wYXJ0aWNsZSI6IiIsImZhbWlseSI6Ik1heWVkYSIsImdpdmVuIjoiRWxpemFiZXRoIFJvc2UiLCJub24tZHJvcHBpbmctcGFydGljbGUiOiIiLCJwYXJzZS1uYW1lcyI6ZmFsc2UsInN1ZmZpeCI6IiJ9XSwiY29udGFpbmVyLXRpdGxlIjoiRXBpZGVtaW9sb2dpYyBSZXZpZXdzIiwiaWQiOiJjZTZhMTM5MC00NTg5LTU1ODMtODQwNC1jMTFjNDkyOGU5OTciLCJpc3N1ZSI6IjEiLCJpc3N1ZWQiOnsiZGF0ZS1wYXJ0cyI6W1siMjAyMSJdXX0sInBhZ2UiOiIxMDYtMTE3IiwidGl0bGUiOiJNb250ZSBDYXJsbyBTaW11bGF0aW9uIEFwcHJvYWNoZXMgZm9yIFF1YW50aXRhdGl2ZSBCaWFzIEFuYWx5c2lzOiBBIFR1dG9yaWFsIiwidHlwZSI6ImFydGljbGUtam91cm5hbCIsInZvbHVtZSI6IjQzIn0sInVyaXMiOlsiaHR0cDovL3d3dy5tZW5kZWxleS5jb20vZG9jdW1lbnRzLz91dWlkPTk5YjdiNmI4LWQ5ZjEtNDkxYi1iYzVmLTBhZGE1MGI0MTI1YSIsImh0dHA6Ly93d3cubWVuZGVsZXkuY29tL2RvY3VtZW50cy8/dXVpZD0wYmIwZWVkNC1jNzdhLTRkNWQtOGM2Zi0zN2M0NDNiZjVjMWQiLCJodHRwOi8vd3d3Lm1lbmRlbGV5LmNvbS9kb2N1bWVudHMvP3V1aWQ9YTYyYzEwMzItNWYxYy00M2FjLTllZmEtYTMyM2Y0NDg1NjgwIl0sImlzVGVtcG9yYXJ5IjpmYWxzZSwibGVnYWN5RGVza3RvcElkIjoiOTliN2I2YjgtZDlmMS00OTFiLWJjNWYtMGFkYTUwYjQxMjVhIn0seyJpZCI6ImNhNTJiMGE3LTFmZmYtNTVmMC05ZjhhLTE3NDdiZGIyNWQ5NCIsIml0ZW1EYXRhIjp7IkRPSSI6IjEwLjEwMjEvYWNzLmpjaGVtZWQuMGMwMDA5NiIsIklTU04iOiIxOTM4MTMyOCIsImFic3RyYWN0IjoiTW9udGUgQ2FybG8gc2ltdWxhdGlvbnMgZm9yIHVuY2VydGFpbnR5IHByb3BhZ2F0aW9uIHRha2UgYXMgaW5wdXRzIHRoZSB1bmNlcnRhaW50eSBkaXN0cmlidXRpb24gZm9yIGVhY2ggdmFyaWFibGUgYW5kIGFuIGVxdWF0aW9uIGZvciB0aGUgY2FsY3VsYXRpb24gb2YgYSBkZXNpcmVkIHF1YW50aXR5LiBUaGUgZGVzaXJlZCBxdWFudGl0eSBpcyB0aGVuIGNhbGN1bGF0ZWQgYnkgcmFuZG9tbHkgZHJhd2luZyBmcm9tIHRoZSBzcGVjaWZpZWQgdW5jZXJ0YWludHkgZGlzdHJpYnV0aW9ucyBvZiB0aGUgaW5wdXQgdmFyaWFibGVzLiBUaGlzIGNhbGN1bGF0aW9uIGlzIHRoZW4gcmVwZWF0ZWQgbWFueSB0aW1lcyAob2Z0ZW4gMTA2IG9yIGdyZWF0ZXIpIHdpdGggbmV3IHJhbmRvbSBkcmF3aW5ncyBlYWNoIHRpbWUuIFRoZSByZXN1bHRpbmcgdW5jZXJ0YWludHkgZGlzdHJpYnV0aW9uIG9mIHRoZSBjYWxjdWxhdGVkIHZhbHVlIGlzIGRpcmVjdGx5IG9idGFpbmVkIGZyb20gdGhlIG1hbnkgcmFuZG9tIHRyaWFscy4gTW9udGUgQ2FybG8gdW5jZXJ0YWludHkgcHJvcGFnYXRpb24gaGFzIHRoZSBhZHZhbnRhZ2Ugb2YgYm90aCBiZWluZyBlYXN5IHRvIGludGVycHJldCBhbmQgYWxsb3dpbmcgZm9yIGEgd2lkZSB2YXJpZXR5IG9mIHVuY2VydGFpbnR5IGRpc3RyaWJ1dGlvbnMuIE1vbnRlIENhcmxvIHVuY2VydGFpbnR5IHByb3BhZ2F0aW9uIG1ldGhvZHMgaGF2ZSBub3QgYmVlbiB3aWRlbHkgdXNlZCBpbiB0aGUgdW5kZXJncmFkdWF0ZSBjdXJyaWN1bHVtIGR1ZSB0byB0aGUgbGFjayBvZiBhdmFpbGFiaWxpdHkgb2YgZWFzeSB0byBpbXBsZW1lbnQgc29sdXRpb25zIGZvciBjYXJyeWluZyBvdXQgdGhlc2Ugc2ltdWxhdGlvbnMuIEZvcnR1bmF0ZWx5LCB0aGUgTmF0aW9uYWwgSW5zdGl0dXRlIG9mIFN0YW5kYXJkcyBhbmQgVGVjaG5vbG9neSAoTklTVCkgZGV2ZWxvcGVkIGEgTW9udGUgQ2FybG8gdW5jZXJ0YWludHkgcHJvcGFnYXRpb24gY2FsY3VsYXRvciwgXCJOSVNUIFVuY2VydGFpbnR5IE1hY2hpbmVcIiwgdGhhdCBpcyBmcmVlbHkgYXZhaWxhYmxlIGFuZCBhY2Nlc3NpYmxlIHZpYSBhIHdlYiBpbnRlcmZhY2UuIFRoZSBOSVNUIFVuY2VydGFpbnR5IE1hY2hpbmUgbWFrZXMgdGhlIHByb3BhZ2F0aW9uIG9mIHVuY2VydGFpbnR5IHdpdGggTW9udGUgQ2FybG8gc2ltdWxhdGlvbnMgZWFzeSB0byBpbXBsZW1lbnQgaW4gdGhlIHVuZGVyZ3JhZHVhdGUgY3VycmljdWx1bS4iLCJhdXRob3IiOlt7ImRyb3BwaW5nLXBhcnRpY2xlIjoiIiwiZmFtaWx5IjoiQWxiZXJ0IiwiZ2l2ZW4iOiJEYW5pZWwgUi4iLCJub24tZHJvcHBpbmctcGFydGljbGUiOiIiLCJwYXJzZS1uYW1lcyI6ZmFsc2UsInN1ZmZpeCI6IiJ9XSwiY29udGFpbmVyLXRpdGxlIjoiSm91cm5hbCBvZiBDaGVtaWNhbCBFZHVjYXRpb24iLCJpZCI6ImNhNTJiMGE3LTFmZmYtNTVmMC05ZjhhLTE3NDdiZGIyNWQ5NCIsImlzc3VlIjoiNSIsImlzc3VlZCI6eyJkYXRlLXBhcnRzIjpbWyIyMDIwIl1dfSwicGFnZSI6IjE0OTEtMTQ5NCIsInRpdGxlIjoiTW9udGUgQ2FybG8gVW5jZXJ0YWludHkgUHJvcGFnYXRpb24gd2l0aCB0aGUgTklTVCBVbmNlcnRhaW50eSBNYWNoaW5lIiwidHlwZSI6ImFydGljbGUtam91cm5hbCIsInZvbHVtZSI6Ijk3In0sInVyaXMiOlsiaHR0cDovL3d3dy5tZW5kZWxleS5jb20vZG9jdW1lbnRzLz91dWlkPTI5ZGJhZGU0LWIzZDItNGE4OC1hM2FmLWE4MmM3ZTEyOTc4NyIsImh0dHA6Ly93d3cubWVuZGVsZXkuY29tL2RvY3VtZW50cy8/dXVpZD03MTk3MWNmOC1lYmRiLTQwNjUtYWUxNC1mYWI0YmYzOTQyM2MiLCJodHRwOi8vd3d3Lm1lbmRlbGV5LmNvbS9kb2N1bWVudHMvP3V1aWQ9YjhiODc5YWMtNWIwOS00YjhkLWIwOGEtMWM0ZmNkOGYxNzM4Il0sImlzVGVtcG9yYXJ5IjpmYWxzZSwibGVnYWN5RGVza3RvcElkIjoiMjlkYmFkZTQtYjNkMi00YTg4LWEzYWYtYTgyYzdlMTI5Nzg3In1dLCJwcm9wZXJ0aWVzIjp7Im5vdGVJbmRleCI6MH0sImlzRWRpdGVkIjpmYWxzZSwibWFudWFsT3ZlcnJpZGUiOnsiY2l0ZXByb2NUZXh0IjoiKEFsYmVydCwgMjAyMGI7IEJhbmFjayBldCBhbC4sIDIwMjFiOyBTdW4gZXQgYWwuLCAyMDIyYikiLCJpc01hbnVhbGx5T3ZlcnJpZGRlbiI6ZmFsc2UsIm1hbnVhbE92ZXJyaWRlVGV4dCI6IiJ9fQ==&quot;},{&quot;citationID&quot;:&quot;MENDELEY_CITATION_5ddd6ac4-59e8-4993-bb13-a96f434087ee&quot;,&quot;citationItems&quot;:[{&quot;id&quot;:&quot;2af222e6-02c5-5176-bd8c-278c8f4dafdc&quot;,&quot;itemData&quot;:{&quot;DOI&quot;:&quot;10.22237/jmasm/1551907966&quot;,&quot;ISSN&quot;:&quot;15389472&quot;,&quot;abstract&quot;:&quot;To help ensure important patterns of bias and accuracy are detected in Monte Carlo studies in statistics this paper proposes conditioning bias and root mean square error (RMSE) measures on estimated Type I and Type II error rates. A small Monte Carlo study is used to illustrate this argument.&quot;,&quot;author&quot;:[{&quot;dropping-particle&quot;:&quot;&quot;,&quot;family&quot;:&quot;Harwell&quot;,&quot;given&quot;:&quot;Michael&quot;,&quot;non-dropping-particle&quot;:&quot;&quot;,&quot;parse-names&quot;:false,&quot;suffix&quot;:&quot;&quot;}],&quot;container-title&quot;:&quot;Journal of Modern Applied Statistical Methods&quot;,&quot;id&quot;:&quot;2af222e6-02c5-5176-bd8c-278c8f4dafdc&quot;,&quot;issue&quot;:&quot;2&quot;,&quot;issued&quot;:{&quot;date-parts&quot;:[[&quot;2018&quot;]]},&quot;title&quot;:&quot;A strategy for using bias and RMSE as outcomes in Monte Carlo Studies in statistics&quot;,&quot;type&quot;:&quot;article-journal&quot;,&quot;volume&quot;:&quot;17&quot;},&quot;uris&quot;:[&quot;http://www.mendeley.com/documents/?uuid=72af1c8b-7f22-4cb3-9d16-130cdcee8f61&quot;,&quot;http://www.mendeley.com/documents/?uuid=9c40d0dd-b37e-40cc-ae51-c4032e510e76&quot;],&quot;isTemporary&quot;:false,&quot;legacyDesktopId&quot;:&quot;72af1c8b-7f22-4cb3-9d16-130cdcee8f61&quot;},{&quot;id&quot;:&quot;ce6a1390-4589-5583-8404-c11c4928e997&quot;,&quot;itemData&quot;:{&quot;DOI&quot;:&quot;10.1093/epirev/mxab012&quot;,&quot;ISSN&quot;:&quot;14786729&quot;,&quot;PMID&quot;:&quot;34664653&quot;,&quot;abstract&quot;:&quot;Quantitative bias analysis can be used to empirically assess how far study estimates are from the truth (i.e., an estimate that is free of bias). These methods can be used to explore the potential impact of confounding bias, selection bias (collider stratification bias), and information bias. Quantitative bias analysis includes methods that can be used to check the robustness of study findings to multiple types of bias and methods that use simulation studies to generate data and understand the hypothetical impact of specific types of bias in a simulated data set. In this article, we review 2 strategies for quantitative bias analysis: 1) traditional probabilistic quantitative bias analysis and 2) quantitative bias analysis with generated data. An important difference between the 2 strategies relates to the type of data (real vs. generated data) used in the analysis. Monte Carlo simulations are used in both approaches, but the simulation process is used for different purposes in each. For both approaches, we outline and describe the steps required to carry out the quantitative bias analysis and also present a bias-analysis tutorial demonstrating how both approaches can be applied in the context of an analysis for selection bias. Our goal is to highlight the utility of quantitative bias analysis for practicing epidemiologists and increase the use of these methods in the epidemiologic literature.&quot;,&quot;author&quot;:[{&quot;dropping-particle&quot;:&quot;&quot;,&quot;family&quot;:&quot;Banack&quot;,&quot;given&quot;:&quot;Hailey R.&quot;,&quot;non-dropping-particle&quot;:&quot;&quot;,&quot;parse-names&quot;:false,&quot;suffix&quot;:&quot;&quot;},{&quot;dropping-particle&quot;:&quot;&quot;,&quot;family&quot;:&quot;Hayes-Larson&quot;,&quot;given&quot;:&quot;Eleanor&quot;,&quot;non-dropping-particle&quot;:&quot;&quot;,&quot;parse-names&quot;:false,&quot;suffix&quot;:&quot;&quot;},{&quot;dropping-particle&quot;:&quot;&quot;,&quot;family&quot;:&quot;Mayeda&quot;,&quot;given&quot;:&quot;Elizabeth Rose&quot;,&quot;non-dropping-particle&quot;:&quot;&quot;,&quot;parse-names&quot;:false,&quot;suffix&quot;:&quot;&quot;}],&quot;container-title&quot;:&quot;Epidemiologic Reviews&quot;,&quot;id&quot;:&quot;ce6a1390-4589-5583-8404-c11c4928e997&quot;,&quot;issue&quot;:&quot;1&quot;,&quot;issued&quot;:{&quot;date-parts&quot;:[[&quot;2021&quot;]]},&quot;page&quot;:&quot;106-117&quot;,&quot;title&quot;:&quot;Monte Carlo Simulation Approaches for Quantitative Bias Analysis: A Tutorial&quot;,&quot;type&quot;:&quot;article-journal&quot;,&quot;volume&quot;:&quot;43&quot;},&quot;uris&quot;:[&quot;http://www.mendeley.com/documents/?uuid=99b7b6b8-d9f1-491b-bc5f-0ada50b4125a&quot;,&quot;http://www.mendeley.com/documents/?uuid=0bb0eed4-c77a-4d5d-8c6f-37c443bf5c1d&quot;],&quot;isTemporary&quot;:false,&quot;legacyDesktopId&quot;:&quot;99b7b6b8-d9f1-491b-bc5f-0ada50b4125a&quot;}],&quot;properties&quot;:{&quot;noteIndex&quot;:0},&quot;isEdited&quot;:false,&quot;manualOverride&quot;:{&quot;citeprocText&quot;:&quot;(Banack et al., 2021b; Harwell, 2018)&quot;,&quot;isManuallyOverridden&quot;:false,&quot;manualOverrideText&quot;:&quot;&quot;},&quot;citationTag&quot;:&quot;MENDELEY_CITATION_v3_eyJjaXRhdGlvbklEIjoiTUVOREVMRVlfQ0lUQVRJT05fNWRkZDZhYzQtNTllOC00OTkzLWJiMTMtYTk2ZjQzNDA4N2VlIiwiY2l0YXRpb25JdGVtcyI6W3siaWQiOiIyYWYyMjJlNi0wMmM1LTUxNzYtYmQ4Yy0yNzhjOGY0ZGFmZGMiLCJpdGVtRGF0YSI6eyJET0kiOiIxMC4yMjIzNy9qbWFzbS8xNTUxOTA3OTY2IiwiSVNTTiI6IjE1Mzg5NDcyIiwiYWJzdHJhY3QiOiJUbyBoZWxwIGVuc3VyZSBpbXBvcnRhbnQgcGF0dGVybnMgb2YgYmlhcyBhbmQgYWNjdXJhY3kgYXJlIGRldGVjdGVkIGluIE1vbnRlIENhcmxvIHN0dWRpZXMgaW4gc3RhdGlzdGljcyB0aGlzIHBhcGVyIHByb3Bvc2VzIGNvbmRpdGlvbmluZyBiaWFzIGFuZCByb290IG1lYW4gc3F1YXJlIGVycm9yIChSTVNFKSBtZWFzdXJlcyBvbiBlc3RpbWF0ZWQgVHlwZSBJIGFuZCBUeXBlIElJIGVycm9yIHJhdGVzLiBBIHNtYWxsIE1vbnRlIENhcmxvIHN0dWR5IGlzIHVzZWQgdG8gaWxsdXN0cmF0ZSB0aGlzIGFyZ3VtZW50LiIsImF1dGhvciI6W3siZHJvcHBpbmctcGFydGljbGUiOiIiLCJmYW1pbHkiOiJIYXJ3ZWxsIiwiZ2l2ZW4iOiJNaWNoYWVsIiwibm9uLWRyb3BwaW5nLXBhcnRpY2xlIjoiIiwicGFyc2UtbmFtZXMiOmZhbHNlLCJzdWZmaXgiOiIifV0sImNvbnRhaW5lci10aXRsZSI6IkpvdXJuYWwgb2YgTW9kZXJuIEFwcGxpZWQgU3RhdGlzdGljYWwgTWV0aG9kcyIsImlkIjoiMmFmMjIyZTYtMDJjNS01MTc2LWJkOGMtMjc4YzhmNGRhZmRjIiwiaXNzdWUiOiIyIiwiaXNzdWVkIjp7ImRhdGUtcGFydHMiOltbIjIwMTgiXV19LCJ0aXRsZSI6IkEgc3RyYXRlZ3kgZm9yIHVzaW5nIGJpYXMgYW5kIFJNU0UgYXMgb3V0Y29tZXMgaW4gTW9udGUgQ2FybG8gU3R1ZGllcyBpbiBzdGF0aXN0aWNzIiwidHlwZSI6ImFydGljbGUtam91cm5hbCIsInZvbHVtZSI6IjE3In0sInVyaXMiOlsiaHR0cDovL3d3dy5tZW5kZWxleS5jb20vZG9jdW1lbnRzLz91dWlkPTcyYWYxYzhiLTdmMjItNGNiMy05ZDE2LTEzMGNkY2VlOGY2MSIsImh0dHA6Ly93d3cubWVuZGVsZXkuY29tL2RvY3VtZW50cy8/dXVpZD05YzQwZDBkZC1iMzdlLTQwY2MtYWU1MS1jNDAzMmU1MTBlNzYiXSwiaXNUZW1wb3JhcnkiOmZhbHNlLCJsZWdhY3lEZXNrdG9wSWQiOiI3MmFmMWM4Yi03ZjIyLTRjYjMtOWQxNi0xMzBjZGNlZThmNjEifSx7ImlkIjoiY2U2YTEzOTAtNDU4OS01NTgzLTg0MDQtYzExYzQ5MjhlOTk3IiwiaXRlbURhdGEiOnsiRE9JIjoiMTAuMTA5My9lcGlyZXYvbXhhYjAxMiIsIklTU04iOiIxNDc4NjcyOSIsIlBNSUQiOiIzNDY2NDY1MyIsImFic3RyYWN0IjoiUXVhbnRpdGF0aXZlIGJpYXMgYW5hbHlzaXMgY2FuIGJlIHVzZWQgdG8gZW1waXJpY2FsbHkgYXNzZXNzIGhvdyBmYXIgc3R1ZHkgZXN0aW1hdGVzIGFyZSBmcm9tIHRoZSB0cnV0aCAoaS5lLiwgYW4gZXN0aW1hdGUgdGhhdCBpcyBmcmVlIG9mIGJpYXMpLiBUaGVzZSBtZXRob2RzIGNhbiBiZSB1c2VkIHRvIGV4cGxvcmUgdGhlIHBvdGVudGlhbCBpbXBhY3Qgb2YgY29uZm91bmRpbmcgYmlhcywgc2VsZWN0aW9uIGJpYXMgKGNvbGxpZGVyIHN0cmF0aWZpY2F0aW9uIGJpYXMpLCBhbmQgaW5mb3JtYXRpb24gYmlhcy4gUXVhbnRpdGF0aXZlIGJpYXMgYW5hbHlzaXMgaW5jbHVkZXMgbWV0aG9kcyB0aGF0IGNhbiBiZSB1c2VkIHRvIGNoZWNrIHRoZSByb2J1c3RuZXNzIG9mIHN0dWR5IGZpbmRpbmdzIHRvIG11bHRpcGxlIHR5cGVzIG9mIGJpYXMgYW5kIG1ldGhvZHMgdGhhdCB1c2Ugc2ltdWxhdGlvbiBzdHVkaWVzIHRvIGdlbmVyYXRlIGRhdGEgYW5kIHVuZGVyc3RhbmQgdGhlIGh5cG90aGV0aWNhbCBpbXBhY3Qgb2Ygc3BlY2lmaWMgdHlwZXMgb2YgYmlhcyBpbiBhIHNpbXVsYXRlZCBkYXRhIHNldC4gSW4gdGhpcyBhcnRpY2xlLCB3ZSByZXZpZXcgMiBzdHJhdGVnaWVzIGZvciBxdWFudGl0YXRpdmUgYmlhcyBhbmFseXNpczogMSkgdHJhZGl0aW9uYWwgcHJvYmFiaWxpc3RpYyBxdWFudGl0YXRpdmUgYmlhcyBhbmFseXNpcyBhbmQgMikgcXVhbnRpdGF0aXZlIGJpYXMgYW5hbHlzaXMgd2l0aCBnZW5lcmF0ZWQgZGF0YS4gQW4gaW1wb3J0YW50IGRpZmZlcmVuY2UgYmV0d2VlbiB0aGUgMiBzdHJhdGVnaWVzIHJlbGF0ZXMgdG8gdGhlIHR5cGUgb2YgZGF0YSAocmVhbCB2cy4gZ2VuZXJhdGVkIGRhdGEpIHVzZWQgaW4gdGhlIGFuYWx5c2lzLiBNb250ZSBDYXJsbyBzaW11bGF0aW9ucyBhcmUgdXNlZCBpbiBib3RoIGFwcHJvYWNoZXMsIGJ1dCB0aGUgc2ltdWxhdGlvbiBwcm9jZXNzIGlzIHVzZWQgZm9yIGRpZmZlcmVudCBwdXJwb3NlcyBpbiBlYWNoLiBGb3IgYm90aCBhcHByb2FjaGVzLCB3ZSBvdXRsaW5lIGFuZCBkZXNjcmliZSB0aGUgc3RlcHMgcmVxdWlyZWQgdG8gY2Fycnkgb3V0IHRoZSBxdWFudGl0YXRpdmUgYmlhcyBhbmFseXNpcyBhbmQgYWxzbyBwcmVzZW50IGEgYmlhcy1hbmFseXNpcyB0dXRvcmlhbCBkZW1vbnN0cmF0aW5nIGhvdyBib3RoIGFwcHJvYWNoZXMgY2FuIGJlIGFwcGxpZWQgaW4gdGhlIGNvbnRleHQgb2YgYW4gYW5hbHlzaXMgZm9yIHNlbGVjdGlvbiBiaWFzLiBPdXIgZ29hbCBpcyB0byBoaWdobGlnaHQgdGhlIHV0aWxpdHkgb2YgcXVhbnRpdGF0aXZlIGJpYXMgYW5hbHlzaXMgZm9yIHByYWN0aWNpbmcgZXBpZGVtaW9sb2dpc3RzIGFuZCBpbmNyZWFzZSB0aGUgdXNlIG9mIHRoZXNlIG1ldGhvZHMgaW4gdGhlIGVwaWRlbWlvbG9naWMgbGl0ZXJhdHVyZS4iLCJhdXRob3IiOlt7ImRyb3BwaW5nLXBhcnRpY2xlIjoiIiwiZmFtaWx5IjoiQmFuYWNrIiwiZ2l2ZW4iOiJIYWlsZXkgUi4iLCJub24tZHJvcHBpbmctcGFydGljbGUiOiIiLCJwYXJzZS1uYW1lcyI6ZmFsc2UsInN1ZmZpeCI6IiJ9LHsiZHJvcHBpbmctcGFydGljbGUiOiIiLCJmYW1pbHkiOiJIYXllcy1MYXJzb24iLCJnaXZlbiI6IkVsZWFub3IiLCJub24tZHJvcHBpbmctcGFydGljbGUiOiIiLCJwYXJzZS1uYW1lcyI6ZmFsc2UsInN1ZmZpeCI6IiJ9LHsiZHJvcHBpbmctcGFydGljbGUiOiIiLCJmYW1pbHkiOiJNYXllZGEiLCJnaXZlbiI6IkVsaXphYmV0aCBSb3NlIiwibm9uLWRyb3BwaW5nLXBhcnRpY2xlIjoiIiwicGFyc2UtbmFtZXMiOmZhbHNlLCJzdWZmaXgiOiIifV0sImNvbnRhaW5lci10aXRsZSI6IkVwaWRlbWlvbG9naWMgUmV2aWV3cyIsImlkIjoiY2U2YTEzOTAtNDU4OS01NTgzLTg0MDQtYzExYzQ5MjhlOTk3IiwiaXNzdWUiOiIxIiwiaXNzdWVkIjp7ImRhdGUtcGFydHMiOltbIjIwMjEiXV19LCJwYWdlIjoiMTA2LTExNyIsInRpdGxlIjoiTW9udGUgQ2FybG8gU2ltdWxhdGlvbiBBcHByb2FjaGVzIGZvciBRdWFudGl0YXRpdmUgQmlhcyBBbmFseXNpczogQSBUdXRvcmlhbCIsInR5cGUiOiJhcnRpY2xlLWpvdXJuYWwiLCJ2b2x1bWUiOiI0MyJ9LCJ1cmlzIjpbImh0dHA6Ly93d3cubWVuZGVsZXkuY29tL2RvY3VtZW50cy8/dXVpZD05OWI3YjZiOC1kOWYxLTQ5MWItYmM1Zi0wYWRhNTBiNDEyNWEiLCJodHRwOi8vd3d3Lm1lbmRlbGV5LmNvbS9kb2N1bWVudHMvP3V1aWQ9MGJiMGVlZDQtYzc3YS00ZDVkLThjNmYtMzdjNDQzYmY1YzFkIl0sImlzVGVtcG9yYXJ5IjpmYWxzZSwibGVnYWN5RGVza3RvcElkIjoiOTliN2I2YjgtZDlmMS00OTFiLWJjNWYtMGFkYTUwYjQxMjVhIn1dLCJwcm9wZXJ0aWVzIjp7Im5vdGVJbmRleCI6MH0sImlzRWRpdGVkIjpmYWxzZSwibWFudWFsT3ZlcnJpZGUiOnsiY2l0ZXByb2NUZXh0IjoiKEJhbmFjayBldCBhbC4sIDIwMjFiOyBIYXJ3ZWxsLCAyMDE4KSIsImlzTWFudWFsbHlPdmVycmlkZGVuIjpmYWxzZSwibWFudWFsT3ZlcnJpZGVUZXh0IjoiIn19&quot;},{&quot;citationID&quot;:&quot;MENDELEY_CITATION_514a8c41-4b48-4861-a5b5-bb813bb6ff1b&quot;,&quot;citationItems&quot;:[{&quot;id&quot;:&quot;108b669a-6349-5550-84ae-174d00a2c355&quot;,&quot;itemData&quot;:{&quot;DOI&quot;:&quot;10.1016/j.jhydrol.2023.129340&quot;,&quot;ISSN&quot;:&quot;00221694&quot;,&quot;abstract&quot;:&quot;Despite the significant progress in probabilistic forecasting science in the last two decades, particularly in the quantification of predictive uncertainty (PU), most operational flood early warning systems (FEWSs) continue to be based on deterministic forecasts. Thereupon, additional work is needed to demonstrate the advantages of using PU over deterministic forecasting to enhance the uptake of probabilistic forecasts in flood warning decision-making. In this paper, a Monte-Carlo (MC)-based sensitivity analysis is done to explore how the outcomes of flood peak water level-based deterministic and -probabilistic warning strategies behave when factors controlling the forecast quality are perturbed. The flood warning reliability is evaluated through the probability of detection (POD) and false alarm ratio (FAR) based on two criteria: a flooding threshold-based criterion (FTC), and a new floodplain property-based criterion (FPC) based on inundation level forecasting. The results of this work show that the advantage of a probabilistic strategy over a deterministic one is greater when PU is relatively high. The probabilistic strategy is robust to biases in the mean and variance of forecasts by maintaining POD and FAR stability, while this is not the case for a deterministic warning strategy. Likewise, it was concluded that if inundation level forecasting is undertaken (FPC), improved forecasts would be needed to achieve the same reliability level as for FTC, reflecting the more demanding FPC criterion. Also, the levels of correlation needed to achieve acceptable operational values of POD and FAR are shown. These results provide new insight into the advantages of a probabilistic forecasting strategy under several forecast quality scenarios and guidance for the design of operational FEWSs.&quot;,&quot;author&quot;:[{&quot;dropping-particle&quot;:&quot;&quot;,&quot;family&quot;:&quot;Duque&quot;,&quot;given&quot;:&quot;Luis Felipe&quot;,&quot;non-dropping-particle&quot;:&quot;&quot;,&quot;parse-names&quot;:false,&quot;suffix&quot;:&quot;&quot;},{&quot;dropping-particle&quot;:&quot;&quot;,&quot;family&quot;:&quot;O'Connell&quot;,&quot;given&quot;:&quot;Enda&quot;,&quot;non-dropping-particle&quot;:&quot;&quot;,&quot;parse-names&quot;:false,&quot;suffix&quot;:&quot;&quot;},{&quot;dropping-particle&quot;:&quot;&quot;,&quot;family&quot;:&quot;O'Donnell&quot;,&quot;given&quot;:&quot;Greg&quot;,&quot;non-dropping-particle&quot;:&quot;&quot;,&quot;parse-names&quot;:false,&quot;suffix&quot;:&quot;&quot;}],&quot;container-title&quot;:&quot;Journal of Hydrology&quot;,&quot;id&quot;:&quot;108b669a-6349-5550-84ae-174d00a2c355&quot;,&quot;issue&quot;:&quot;September 2022&quot;,&quot;issued&quot;:{&quot;date-parts&quot;:[[&quot;2023&quot;]]},&quot;page&quot;:&quot;129340&quot;,&quot;publisher&quot;:&quot;Elsevier B.V.&quot;,&quot;title&quot;:&quot;A Monte Carlo simulation and sensitivity analysis framework demonstrating the advantages of probabilistic forecasting over deterministic forecasting in terms of flood warning reliability&quot;,&quot;type&quot;:&quot;article-journal&quot;,&quot;volume&quot;:&quot;619&quot;},&quot;uris&quot;:[&quot;http://www.mendeley.com/documents/?uuid=622062cb-44ca-4163-bccd-ff201392a95a&quot;,&quot;http://www.mendeley.com/documents/?uuid=c1a1f645-055c-4bd5-8271-bdcb25a09aa6&quot;],&quot;isTemporary&quot;:false,&quot;legacyDesktopId&quot;:&quot;622062cb-44ca-4163-bccd-ff201392a95a&quot;},{&quot;id&quot;:&quot;65ebf654-49de-5536-a9dc-ed40614ae57e&quot;,&quot;itemData&quot;:{&quot;DOI&quot;:&quot;10.1002/bimj.202100359&quot;,&quot;ISSN&quot;:&quot;15214036&quot;,&quot;PMID&quot;:&quot;37017498&quot;,&quot;abstract&quot;:&quot;Data-driven methods for personalizing treatment assignment have garnered much attention from clinicians and researchers. Dynamic treatment regimes formalize this through a sequence of decision rules that map individual patient characteristics to a recommended treatment. Observational studies are commonly used for estimating dynamic treatment regimes due to the potentially prohibitive costs of conducting sequential multiple assignment randomized trials. However, estimating a dynamic treatment regime from observational data can lead to bias in the estimated regime due to unmeasured confounding. Sensitivity analyses are useful for assessing how robust the conclusions of the study are to a potential unmeasured confounder. A Monte Carlo sensitivity analysis is a probabilistic approach that involves positing and sampling from distributions for the parameters governing the bias. We propose a method for performing a Monte Carlo sensitivity analysis of the bias due to unmeasured confounding in the estimation of dynamic treatment regimes. We demonstrate the performance of the proposed procedure with a simulation study and apply it to an observational study examining tailoring the use of antidepressant medication for reducing symptoms of depression using data from Kaiser Permanente Washington.&quot;,&quot;author&quot;:[{&quot;dropping-particle&quot;:&quot;&quot;,&quot;family&quot;:&quot;Rose&quot;,&quot;given&quot;:&quot;Eric J.&quot;,&quot;non-dropping-particle&quot;:&quot;&quot;,&quot;parse-names&quot;:false,&quot;suffix&quot;:&quot;&quot;},{&quot;dropping-particle&quot;:&quot;&quot;,&quot;family&quot;:&quot;Moodie&quot;,&quot;given&quot;:&quot;Erica E.M.&quot;,&quot;non-dropping-particle&quot;:&quot;&quot;,&quot;parse-names&quot;:false,&quot;suffix&quot;:&quot;&quot;},{&quot;dropping-particle&quot;:&quot;&quot;,&quot;family&quot;:&quot;Shortreed&quot;,&quot;given&quot;:&quot;Susan M.&quot;,&quot;non-dropping-particle&quot;:&quot;&quot;,&quot;parse-names&quot;:false,&quot;suffix&quot;:&quot;&quot;}],&quot;container-title&quot;:&quot;Biometrical Journal&quot;,&quot;id&quot;:&quot;65ebf654-49de-5536-a9dc-ed40614ae57e&quot;,&quot;issue&quot;:&quot;5&quot;,&quot;issued&quot;:{&quot;date-parts&quot;:[[&quot;2023&quot;]]},&quot;title&quot;:&quot;Monte Carlo sensitivity analysis for unmeasured confounding in dynamic treatment regimes&quot;,&quot;type&quot;:&quot;article-journal&quot;,&quot;volume&quot;:&quot;65&quot;},&quot;uris&quot;:[&quot;http://www.mendeley.com/documents/?uuid=935a279c-e0e5-4847-a1e2-1db3449f5fa0&quot;,&quot;http://www.mendeley.com/documents/?uuid=6057f9a3-bca3-459e-b3d8-a95e79fbcc2a&quot;,&quot;http://www.mendeley.com/documents/?uuid=e7e801a7-94ab-47fb-970b-799bb3060c94&quot;],&quot;isTemporary&quot;:false,&quot;legacyDesktopId&quot;:&quot;935a279c-e0e5-4847-a1e2-1db3449f5fa0&quot;},{&quot;id&quot;:&quot;92e62f1e-e0b9-588b-ab07-4f881df73b48&quot;,&quot;itemData&quot;:{&quot;DOI&quot;:&quot;10.1016/j.anucene.2024.111024&quot;,&quot;ISSN&quot;:&quot;18732100&quot;,&quot;abstract&quot;:&quot;Characterizing the uncertainty of reliability in risk assessment has been recognized as a critical element in effective decision-making. Although many kinds of risk assessment guidelines have introduced various uncertainty analysis techniques, estimates of the uncertainty bounds of human reliability have not been investigated on an empirical basis. In this study, we predicted how parameter uncertainties in human error probabilities can be formed by employing uncertainty intervals in the failure probabilities of primitive tasks, the multipliers of performance-shaping factors, and recovery failure probabilities. The above component values were incorporated through Monte Carlo simulation and the EMBRACE (Empirical Data-Based Crew Reliability Assessment and Cognitive Error Analysis) method. As a result, distributions of human error probabilities in various contextual situations were derived. The statistical model most suitable for the distributions was then selected, and the bounds of 90 % uncertainty intervals were estimated according to the selected statistical model. Implications and limitations of this study are also discussed.&quot;,&quot;author&quot;:[{&quot;dropping-particle&quot;:&quot;&quot;,&quot;family&quot;:&quot;Kim&quot;,&quot;given&quot;:&quot;Yochan&quot;,&quot;non-dropping-particle&quot;:&quot;&quot;,&quot;parse-names&quot;:false,&quot;suffix&quot;:&quot;&quot;},{&quot;dropping-particle&quot;:&quot;&quot;,&quot;family&quot;:&quot;Kim&quot;,&quot;given&quot;:&quot;Jaewhan&quot;,&quot;non-dropping-particle&quot;:&quot;&quot;,&quot;parse-names&quot;:false,&quot;suffix&quot;:&quot;&quot;},{&quot;dropping-particle&quot;:&quot;&quot;,&quot;family&quot;:&quot;Kim&quot;,&quot;given&quot;:&quot;Dong San&quot;,&quot;non-dropping-particle&quot;:&quot;&quot;,&quot;parse-names&quot;:false,&quot;suffix&quot;:&quot;&quot;}],&quot;container-title&quot;:&quot;Annals of Nuclear Energy&quot;,&quot;id&quot;:&quot;92e62f1e-e0b9-588b-ab07-4f881df73b48&quot;,&quot;issue&quot;:&quot;November 2024&quot;,&quot;issued&quot;:{&quot;date-parts&quot;:[[&quot;2025&quot;]]},&quot;page&quot;:&quot;111024&quot;,&quot;publisher&quot;:&quot;Elsevier Ltd&quot;,&quot;title&quot;:&quot;Estimating parameter uncertainty bounds of human error probability using Monte Carlo simulation&quot;,&quot;type&quot;:&quot;article-journal&quot;,&quot;volume&quot;:&quot;211&quot;},&quot;uris&quot;:[&quot;http://www.mendeley.com/documents/?uuid=c153bcb4-afd8-4f69-ba26-28ba1da63d1c&quot;,&quot;http://www.mendeley.com/documents/?uuid=3995e54f-60dd-4d31-9009-5b80771f1909&quot;,&quot;http://www.mendeley.com/documents/?uuid=2474ad26-ae09-4728-82b7-45e3dc61d69d&quot;],&quot;isTemporary&quot;:false,&quot;legacyDesktopId&quot;:&quot;c153bcb4-afd8-4f69-ba26-28ba1da63d1c&quot;}],&quot;properties&quot;:{&quot;noteIndex&quot;:0},&quot;isEdited&quot;:false,&quot;manualOverride&quot;:{&quot;citeprocText&quot;:&quot;(Duque et al., 2023b; Kim et al., 2025b; Rose et al., 2023b)&quot;,&quot;isManuallyOverridden&quot;:false,&quot;manualOverrideText&quot;:&quot;&quot;},&quot;citationTag&quot;:&quot;MENDELEY_CITATION_v3_eyJjaXRhdGlvbklEIjoiTUVOREVMRVlfQ0lUQVRJT05fNTE0YThjNDEtNGI0OC00ODYxLWE1YjUtYmI4MTNiYjZmZjFiIiwiY2l0YXRpb25JdGVtcyI6W3siaWQiOiIxMDhiNjY5YS02MzQ5LTU1NTAtODRhZS0xNzRkMDBhMmMzNTUiLCJpdGVtRGF0YSI6eyJET0kiOiIxMC4xMDE2L2ouamh5ZHJvbC4yMDIzLjEyOTM0MCIsIklTU04iOiIwMDIyMTY5NCIsImFic3RyYWN0IjoiRGVzcGl0ZSB0aGUgc2lnbmlmaWNhbnQgcHJvZ3Jlc3MgaW4gcHJvYmFiaWxpc3RpYyBmb3JlY2FzdGluZyBzY2llbmNlIGluIHRoZSBsYXN0IHR3byBkZWNhZGVzLCBwYXJ0aWN1bGFybHkgaW4gdGhlIHF1YW50aWZpY2F0aW9uIG9mIHByZWRpY3RpdmUgdW5jZXJ0YWludHkgKFBVKSwgbW9zdCBvcGVyYXRpb25hbCBmbG9vZCBlYXJseSB3YXJuaW5nIHN5c3RlbXMgKEZFV1NzKSBjb250aW51ZSB0byBiZSBiYXNlZCBvbiBkZXRlcm1pbmlzdGljIGZvcmVjYXN0cy4gVGhlcmV1cG9uLCBhZGRpdGlvbmFsIHdvcmsgaXMgbmVlZGVkIHRvIGRlbW9uc3RyYXRlIHRoZSBhZHZhbnRhZ2VzIG9mIHVzaW5nIFBVIG92ZXIgZGV0ZXJtaW5pc3RpYyBmb3JlY2FzdGluZyB0byBlbmhhbmNlIHRoZSB1cHRha2Ugb2YgcHJvYmFiaWxpc3RpYyBmb3JlY2FzdHMgaW4gZmxvb2Qgd2FybmluZyBkZWNpc2lvbi1tYWtpbmcuIEluIHRoaXMgcGFwZXIsIGEgTW9udGUtQ2FybG8gKE1DKS1iYXNlZCBzZW5zaXRpdml0eSBhbmFseXNpcyBpcyBkb25lIHRvIGV4cGxvcmUgaG93IHRoZSBvdXRjb21lcyBvZiBmbG9vZCBwZWFrIHdhdGVyIGxldmVsLWJhc2VkIGRldGVybWluaXN0aWMgYW5kIC1wcm9iYWJpbGlzdGljIHdhcm5pbmcgc3RyYXRlZ2llcyBiZWhhdmUgd2hlbiBmYWN0b3JzIGNvbnRyb2xsaW5nIHRoZSBmb3JlY2FzdCBxdWFsaXR5IGFyZSBwZXJ0dXJiZWQuIFRoZSBmbG9vZCB3YXJuaW5nIHJlbGlhYmlsaXR5IGlzIGV2YWx1YXRlZCB0aHJvdWdoIHRoZSBwcm9iYWJpbGl0eSBvZiBkZXRlY3Rpb24gKFBPRCkgYW5kIGZhbHNlIGFsYXJtIHJhdGlvIChGQVIpIGJhc2VkIG9uIHR3byBjcml0ZXJpYTogYSBmbG9vZGluZyB0aHJlc2hvbGQtYmFzZWQgY3JpdGVyaW9uIChGVEMpLCBhbmQgYSBuZXcgZmxvb2RwbGFpbiBwcm9wZXJ0eS1iYXNlZCBjcml0ZXJpb24gKEZQQykgYmFzZWQgb24gaW51bmRhdGlvbiBsZXZlbCBmb3JlY2FzdGluZy4gVGhlIHJlc3VsdHMgb2YgdGhpcyB3b3JrIHNob3cgdGhhdCB0aGUgYWR2YW50YWdlIG9mIGEgcHJvYmFiaWxpc3RpYyBzdHJhdGVneSBvdmVyIGEgZGV0ZXJtaW5pc3RpYyBvbmUgaXMgZ3JlYXRlciB3aGVuIFBVIGlzIHJlbGF0aXZlbHkgaGlnaC4gVGhlIHByb2JhYmlsaXN0aWMgc3RyYXRlZ3kgaXMgcm9idXN0IHRvIGJpYXNlcyBpbiB0aGUgbWVhbiBhbmQgdmFyaWFuY2Ugb2YgZm9yZWNhc3RzIGJ5IG1haW50YWluaW5nIFBPRCBhbmQgRkFSIHN0YWJpbGl0eSwgd2hpbGUgdGhpcyBpcyBub3QgdGhlIGNhc2UgZm9yIGEgZGV0ZXJtaW5pc3RpYyB3YXJuaW5nIHN0cmF0ZWd5LiBMaWtld2lzZSwgaXQgd2FzIGNvbmNsdWRlZCB0aGF0IGlmIGludW5kYXRpb24gbGV2ZWwgZm9yZWNhc3RpbmcgaXMgdW5kZXJ0YWtlbiAoRlBDKSwgaW1wcm92ZWQgZm9yZWNhc3RzIHdvdWxkIGJlIG5lZWRlZCB0byBhY2hpZXZlIHRoZSBzYW1lIHJlbGlhYmlsaXR5IGxldmVsIGFzIGZvciBGVEMsIHJlZmxlY3RpbmcgdGhlIG1vcmUgZGVtYW5kaW5nIEZQQyBjcml0ZXJpb24uIEFsc28sIHRoZSBsZXZlbHMgb2YgY29ycmVsYXRpb24gbmVlZGVkIHRvIGFjaGlldmUgYWNjZXB0YWJsZSBvcGVyYXRpb25hbCB2YWx1ZXMgb2YgUE9EIGFuZCBGQVIgYXJlIHNob3duLiBUaGVzZSByZXN1bHRzIHByb3ZpZGUgbmV3IGluc2lnaHQgaW50byB0aGUgYWR2YW50YWdlcyBvZiBhIHByb2JhYmlsaXN0aWMgZm9yZWNhc3Rpbmcgc3RyYXRlZ3kgdW5kZXIgc2V2ZXJhbCBmb3JlY2FzdCBxdWFsaXR5IHNjZW5hcmlvcyBhbmQgZ3VpZGFuY2UgZm9yIHRoZSBkZXNpZ24gb2Ygb3BlcmF0aW9uYWwgRkVXU3MuIiwiYXV0aG9yIjpbeyJkcm9wcGluZy1wYXJ0aWNsZSI6IiIsImZhbWlseSI6IkR1cXVlIiwiZ2l2ZW4iOiJMdWlzIEZlbGlwZSIsIm5vbi1kcm9wcGluZy1wYXJ0aWNsZSI6IiIsInBhcnNlLW5hbWVzIjpmYWxzZSwic3VmZml4IjoiIn0seyJkcm9wcGluZy1wYXJ0aWNsZSI6IiIsImZhbWlseSI6Ik8nQ29ubmVsbCIsImdpdmVuIjoiRW5kYSIsIm5vbi1kcm9wcGluZy1wYXJ0aWNsZSI6IiIsInBhcnNlLW5hbWVzIjpmYWxzZSwic3VmZml4IjoiIn0seyJkcm9wcGluZy1wYXJ0aWNsZSI6IiIsImZhbWlseSI6Ik8nRG9ubmVsbCIsImdpdmVuIjoiR3JlZyIsIm5vbi1kcm9wcGluZy1wYXJ0aWNsZSI6IiIsInBhcnNlLW5hbWVzIjpmYWxzZSwic3VmZml4IjoiIn1dLCJjb250YWluZXItdGl0bGUiOiJKb3VybmFsIG9mIEh5ZHJvbG9neSIsImlkIjoiMTA4YjY2OWEtNjM0OS01NTUwLTg0YWUtMTc0ZDAwYTJjMzU1IiwiaXNzdWUiOiJTZXB0ZW1iZXIgMjAyMiIsImlzc3VlZCI6eyJkYXRlLXBhcnRzIjpbWyIyMDIzIl1dfSwicGFnZSI6IjEyOTM0MCIsInB1Ymxpc2hlciI6IkVsc2V2aWVyIEIuVi4iLCJ0aXRsZSI6IkEgTW9udGUgQ2FybG8gc2ltdWxhdGlvbiBhbmQgc2Vuc2l0aXZpdHkgYW5hbHlzaXMgZnJhbWV3b3JrIGRlbW9uc3RyYXRpbmcgdGhlIGFkdmFudGFnZXMgb2YgcHJvYmFiaWxpc3RpYyBmb3JlY2FzdGluZyBvdmVyIGRldGVybWluaXN0aWMgZm9yZWNhc3RpbmcgaW4gdGVybXMgb2YgZmxvb2Qgd2FybmluZyByZWxpYWJpbGl0eSIsInR5cGUiOiJhcnRpY2xlLWpvdXJuYWwiLCJ2b2x1bWUiOiI2MTkifSwidXJpcyI6WyJodHRwOi8vd3d3Lm1lbmRlbGV5LmNvbS9kb2N1bWVudHMvP3V1aWQ9NjIyMDYyY2ItNDRjYS00MTYzLWJjY2QtZmYyMDEzOTJhOTVhIiwiaHR0cDovL3d3dy5tZW5kZWxleS5jb20vZG9jdW1lbnRzLz91dWlkPWMxYTFmNjQ1LTA1NWMtNGJkNS04MjcxLWJkY2IyNWEwOWFhNiJdLCJpc1RlbXBvcmFyeSI6ZmFsc2UsImxlZ2FjeURlc2t0b3BJZCI6IjYyMjA2MmNiLTQ0Y2EtNDE2My1iY2NkLWZmMjAxMzkyYTk1YSJ9LHsiaWQiOiI2NWViZjY1NC00OWRlLTU1MzYtYTlkYy1lZDQwNjE0YWU1N2UiLCJpdGVtRGF0YSI6eyJET0kiOiIxMC4xMDAyL2JpbWouMjAyMTAwMzU5IiwiSVNTTiI6IjE1MjE0MDM2IiwiUE1JRCI6IjM3MDE3NDk4IiwiYWJzdHJhY3QiOiJEYXRhLWRyaXZlbiBtZXRob2RzIGZvciBwZXJzb25hbGl6aW5nIHRyZWF0bWVudCBhc3NpZ25tZW50IGhhdmUgZ2FybmVyZWQgbXVjaCBhdHRlbnRpb24gZnJvbSBjbGluaWNpYW5zIGFuZCByZXNlYXJjaGVycy4gRHluYW1pYyB0cmVhdG1lbnQgcmVnaW1lcyBmb3JtYWxpemUgdGhpcyB0aHJvdWdoIGEgc2VxdWVuY2Ugb2YgZGVjaXNpb24gcnVsZXMgdGhhdCBtYXAgaW5kaXZpZHVhbCBwYXRpZW50IGNoYXJhY3RlcmlzdGljcyB0byBhIHJlY29tbWVuZGVkIHRyZWF0bWVudC4gT2JzZXJ2YXRpb25hbCBzdHVkaWVzIGFyZSBjb21tb25seSB1c2VkIGZvciBlc3RpbWF0aW5nIGR5bmFtaWMgdHJlYXRtZW50IHJlZ2ltZXMgZHVlIHRvIHRoZSBwb3RlbnRpYWxseSBwcm9oaWJpdGl2ZSBjb3N0cyBvZiBjb25kdWN0aW5nIHNlcXVlbnRpYWwgbXVsdGlwbGUgYXNzaWdubWVudCByYW5kb21pemVkIHRyaWFscy4gSG93ZXZlciwgZXN0aW1hdGluZyBhIGR5bmFtaWMgdHJlYXRtZW50IHJlZ2ltZSBmcm9tIG9ic2VydmF0aW9uYWwgZGF0YSBjYW4gbGVhZCB0byBiaWFzIGluIHRoZSBlc3RpbWF0ZWQgcmVnaW1lIGR1ZSB0byB1bm1lYXN1cmVkIGNvbmZvdW5kaW5nLiBTZW5zaXRpdml0eSBhbmFseXNlcyBhcmUgdXNlZnVsIGZvciBhc3Nlc3NpbmcgaG93IHJvYnVzdCB0aGUgY29uY2x1c2lvbnMgb2YgdGhlIHN0dWR5IGFyZSB0byBhIHBvdGVudGlhbCB1bm1lYXN1cmVkIGNvbmZvdW5kZXIuIEEgTW9udGUgQ2FybG8gc2Vuc2l0aXZpdHkgYW5hbHlzaXMgaXMgYSBwcm9iYWJpbGlzdGljIGFwcHJvYWNoIHRoYXQgaW52b2x2ZXMgcG9zaXRpbmcgYW5kIHNhbXBsaW5nIGZyb20gZGlzdHJpYnV0aW9ucyBmb3IgdGhlIHBhcmFtZXRlcnMgZ292ZXJuaW5nIHRoZSBiaWFzLiBXZSBwcm9wb3NlIGEgbWV0aG9kIGZvciBwZXJmb3JtaW5nIGEgTW9udGUgQ2FybG8gc2Vuc2l0aXZpdHkgYW5hbHlzaXMgb2YgdGhlIGJpYXMgZHVlIHRvIHVubWVhc3VyZWQgY29uZm91bmRpbmcgaW4gdGhlIGVzdGltYXRpb24gb2YgZHluYW1pYyB0cmVhdG1lbnQgcmVnaW1lcy4gV2UgZGVtb25zdHJhdGUgdGhlIHBlcmZvcm1hbmNlIG9mIHRoZSBwcm9wb3NlZCBwcm9jZWR1cmUgd2l0aCBhIHNpbXVsYXRpb24gc3R1ZHkgYW5kIGFwcGx5IGl0IHRvIGFuIG9ic2VydmF0aW9uYWwgc3R1ZHkgZXhhbWluaW5nIHRhaWxvcmluZyB0aGUgdXNlIG9mIGFudGlkZXByZXNzYW50IG1lZGljYXRpb24gZm9yIHJlZHVjaW5nIHN5bXB0b21zIG9mIGRlcHJlc3Npb24gdXNpbmcgZGF0YSBmcm9tIEthaXNlciBQZXJtYW5lbnRlwqBXYXNoaW5ndG9uLiIsImF1dGhvciI6W3siZHJvcHBpbmctcGFydGljbGUiOiIiLCJmYW1pbHkiOiJSb3NlIiwiZ2l2ZW4iOiJFcmljIEouIiwibm9uLWRyb3BwaW5nLXBhcnRpY2xlIjoiIiwicGFyc2UtbmFtZXMiOmZhbHNlLCJzdWZmaXgiOiIifSx7ImRyb3BwaW5nLXBhcnRpY2xlIjoiIiwiZmFtaWx5IjoiTW9vZGllIiwiZ2l2ZW4iOiJFcmljYSBFLk0uIiwibm9uLWRyb3BwaW5nLXBhcnRpY2xlIjoiIiwicGFyc2UtbmFtZXMiOmZhbHNlLCJzdWZmaXgiOiIifSx7ImRyb3BwaW5nLXBhcnRpY2xlIjoiIiwiZmFtaWx5IjoiU2hvcnRyZWVkIiwiZ2l2ZW4iOiJTdXNhbiBNLiIsIm5vbi1kcm9wcGluZy1wYXJ0aWNsZSI6IiIsInBhcnNlLW5hbWVzIjpmYWxzZSwic3VmZml4IjoiIn1dLCJjb250YWluZXItdGl0bGUiOiJCaW9tZXRyaWNhbCBKb3VybmFsIiwiaWQiOiI2NWViZjY1NC00OWRlLTU1MzYtYTlkYy1lZDQwNjE0YWU1N2UiLCJpc3N1ZSI6IjUiLCJpc3N1ZWQiOnsiZGF0ZS1wYXJ0cyI6W1siMjAyMyJdXX0sInRpdGxlIjoiTW9udGUgQ2FybG8gc2Vuc2l0aXZpdHkgYW5hbHlzaXMgZm9yIHVubWVhc3VyZWQgY29uZm91bmRpbmcgaW4gZHluYW1pYyB0cmVhdG1lbnQgcmVnaW1lcyIsInR5cGUiOiJhcnRpY2xlLWpvdXJuYWwiLCJ2b2x1bWUiOiI2NSJ9LCJ1cmlzIjpbImh0dHA6Ly93d3cubWVuZGVsZXkuY29tL2RvY3VtZW50cy8/dXVpZD05MzVhMjc5Yy1lMGU1LTQ4NDctYTFlMi0xZGIzNDQ5ZjVmYTAiLCJodHRwOi8vd3d3Lm1lbmRlbGV5LmNvbS9kb2N1bWVudHMvP3V1aWQ9NjA1N2Y5YTMtYmNhMy00NTllLWIzZDgtYTk1ZTc5ZmJjYzJhIiwiaHR0cDovL3d3dy5tZW5kZWxleS5jb20vZG9jdW1lbnRzLz91dWlkPWU3ZTgwMWE3LTk0YWItNDdmYi05NzBiLTc5OWJiMzA2MGM5NCJdLCJpc1RlbXBvcmFyeSI6ZmFsc2UsImxlZ2FjeURlc2t0b3BJZCI6IjkzNWEyNzljLWUwZTUtNDg0Ny1hMWUyLTFkYjM0NDlmNWZhMCJ9LHsiaWQiOiI5MmU2MmYxZS1lMGI5LTU4OGItYWIwNy00Zjg4MWRmNzNiNDgiLCJpdGVtRGF0YSI6eyJET0kiOiIxMC4xMDE2L2ouYW51Y2VuZS4yMDI0LjExMTAyNCIsIklTU04iOiIxODczMjEwMCIsImFic3RyYWN0IjoiQ2hhcmFjdGVyaXppbmcgdGhlIHVuY2VydGFpbnR5IG9mIHJlbGlhYmlsaXR5IGluIHJpc2sgYXNzZXNzbWVudCBoYXMgYmVlbiByZWNvZ25pemVkIGFzIGEgY3JpdGljYWwgZWxlbWVudCBpbiBlZmZlY3RpdmUgZGVjaXNpb24tbWFraW5nLiBBbHRob3VnaCBtYW55IGtpbmRzIG9mIHJpc2sgYXNzZXNzbWVudCBndWlkZWxpbmVzIGhhdmUgaW50cm9kdWNlZCB2YXJpb3VzIHVuY2VydGFpbnR5IGFuYWx5c2lzIHRlY2huaXF1ZXMsIGVzdGltYXRlcyBvZiB0aGUgdW5jZXJ0YWludHkgYm91bmRzIG9mIGh1bWFuIHJlbGlhYmlsaXR5IGhhdmUgbm90IGJlZW4gaW52ZXN0aWdhdGVkIG9uIGFuIGVtcGlyaWNhbCBiYXNpcy4gSW4gdGhpcyBzdHVkeSwgd2UgcHJlZGljdGVkIGhvdyBwYXJhbWV0ZXIgdW5jZXJ0YWludGllcyBpbiBodW1hbiBlcnJvciBwcm9iYWJpbGl0aWVzIGNhbiBiZSBmb3JtZWQgYnkgZW1wbG95aW5nIHVuY2VydGFpbnR5IGludGVydmFscyBpbiB0aGUgZmFpbHVyZSBwcm9iYWJpbGl0aWVzIG9mIHByaW1pdGl2ZSB0YXNrcywgdGhlIG11bHRpcGxpZXJzIG9mIHBlcmZvcm1hbmNlLXNoYXBpbmcgZmFjdG9ycywgYW5kIHJlY292ZXJ5IGZhaWx1cmUgcHJvYmFiaWxpdGllcy4gVGhlIGFib3ZlIGNvbXBvbmVudCB2YWx1ZXMgd2VyZSBpbmNvcnBvcmF0ZWQgdGhyb3VnaCBNb250ZSBDYXJsbyBzaW11bGF0aW9uIGFuZCB0aGUgRU1CUkFDRSAoRW1waXJpY2FsIERhdGEtQmFzZWQgQ3JldyBSZWxpYWJpbGl0eSBBc3Nlc3NtZW50IGFuZCBDb2duaXRpdmUgRXJyb3IgQW5hbHlzaXMpIG1ldGhvZC4gQXMgYSByZXN1bHQsIGRpc3RyaWJ1dGlvbnMgb2YgaHVtYW4gZXJyb3IgcHJvYmFiaWxpdGllcyBpbiB2YXJpb3VzIGNvbnRleHR1YWwgc2l0dWF0aW9ucyB3ZXJlIGRlcml2ZWQuIFRoZSBzdGF0aXN0aWNhbCBtb2RlbCBtb3N0IHN1aXRhYmxlIGZvciB0aGUgZGlzdHJpYnV0aW9ucyB3YXMgdGhlbiBzZWxlY3RlZCwgYW5kIHRoZSBib3VuZHMgb2YgOTAgJSB1bmNlcnRhaW50eSBpbnRlcnZhbHMgd2VyZSBlc3RpbWF0ZWQgYWNjb3JkaW5nIHRvIHRoZSBzZWxlY3RlZCBzdGF0aXN0aWNhbCBtb2RlbC4gSW1wbGljYXRpb25zIGFuZCBsaW1pdGF0aW9ucyBvZiB0aGlzIHN0dWR5IGFyZSBhbHNvIGRpc2N1c3NlZC4iLCJhdXRob3IiOlt7ImRyb3BwaW5nLXBhcnRpY2xlIjoiIiwiZmFtaWx5IjoiS2ltIiwiZ2l2ZW4iOiJZb2NoYW4iLCJub24tZHJvcHBpbmctcGFydGljbGUiOiIiLCJwYXJzZS1uYW1lcyI6ZmFsc2UsInN1ZmZpeCI6IiJ9LHsiZHJvcHBpbmctcGFydGljbGUiOiIiLCJmYW1pbHkiOiJLaW0iLCJnaXZlbiI6IkphZXdoYW4iLCJub24tZHJvcHBpbmctcGFydGljbGUiOiIiLCJwYXJzZS1uYW1lcyI6ZmFsc2UsInN1ZmZpeCI6IiJ9LHsiZHJvcHBpbmctcGFydGljbGUiOiIiLCJmYW1pbHkiOiJLaW0iLCJnaXZlbiI6IkRvbmcgU2FuIiwibm9uLWRyb3BwaW5nLXBhcnRpY2xlIjoiIiwicGFyc2UtbmFtZXMiOmZhbHNlLCJzdWZmaXgiOiIifV0sImNvbnRhaW5lci10aXRsZSI6IkFubmFscyBvZiBOdWNsZWFyIEVuZXJneSIsImlkIjoiOTJlNjJmMWUtZTBiOS01ODhiLWFiMDctNGY4ODFkZjczYjQ4IiwiaXNzdWUiOiJOb3ZlbWJlciAyMDI0IiwiaXNzdWVkIjp7ImRhdGUtcGFydHMiOltbIjIwMjUiXV19LCJwYWdlIjoiMTExMDI0IiwicHVibGlzaGVyIjoiRWxzZXZpZXIgTHRkIiwidGl0bGUiOiJFc3RpbWF0aW5nIHBhcmFtZXRlciB1bmNlcnRhaW50eSBib3VuZHMgb2YgaHVtYW4gZXJyb3IgcHJvYmFiaWxpdHkgdXNpbmcgTW9udGUgQ2FybG8gc2ltdWxhdGlvbiIsInR5cGUiOiJhcnRpY2xlLWpvdXJuYWwiLCJ2b2x1bWUiOiIyMTEifSwidXJpcyI6WyJodHRwOi8vd3d3Lm1lbmRlbGV5LmNvbS9kb2N1bWVudHMvP3V1aWQ9YzE1M2JjYjQtYWZkOC00ZjY5LWJhMjYtMjhiYTFkYTYzZDFjIiwiaHR0cDovL3d3dy5tZW5kZWxleS5jb20vZG9jdW1lbnRzLz91dWlkPTM5OTVlNTRmLTYwZGQtNGQzMS05MDA5LTViODA3NzFmMTkwOSIsImh0dHA6Ly93d3cubWVuZGVsZXkuY29tL2RvY3VtZW50cy8/dXVpZD0yNDc0YWQyNi1hZTA5LTQ3MjgtODJiNy00NWUzZGM2MWQ2OWQiXSwiaXNUZW1wb3JhcnkiOmZhbHNlLCJsZWdhY3lEZXNrdG9wSWQiOiJjMTUzYmNiNC1hZmQ4LTRmNjktYmEyNi0yOGJhMWRhNjNkMWMifV0sInByb3BlcnRpZXMiOnsibm90ZUluZGV4IjowfSwiaXNFZGl0ZWQiOmZhbHNlLCJtYW51YWxPdmVycmlkZSI6eyJjaXRlcHJvY1RleHQiOiIoRHVxdWUgZXQgYWwuLCAyMDIzYjsgS2ltIGV0IGFsLiwgMjAyNWI7IFJvc2UgZXQgYWwuLCAyMDIzYikiLCJpc01hbnVhbGx5T3ZlcnJpZGRlbiI6ZmFsc2UsIm1hbnVhbE92ZXJyaWRlVGV4dCI6IiJ9fQ==&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3E69-0AA5-4FA5-BCBC-60C370DF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15</Pages>
  <Words>9535</Words>
  <Characters>54350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1089</cp:lastModifiedBy>
  <cp:revision>7</cp:revision>
  <cp:lastPrinted>2025-08-31T05:15:00Z</cp:lastPrinted>
  <dcterms:created xsi:type="dcterms:W3CDTF">2025-08-31T03:37:00Z</dcterms:created>
  <dcterms:modified xsi:type="dcterms:W3CDTF">2025-09-02T10:01:00Z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342500de-2ab6-331b-bc4c-9493cd790332</vt:lpwstr>
  </property>
  <property fmtid="{D5CDD505-2E9C-101B-9397-08002B2CF9AE}" pid="24" name="Mendeley Citation Style_1">
    <vt:lpwstr>http://www.zotero.org/styles/apa</vt:lpwstr>
  </property>
</Properties>
</file>