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D7725" w14:textId="77777777" w:rsidR="006F290D" w:rsidRDefault="006F290D" w:rsidP="007C730F">
      <w:pPr>
        <w:spacing w:line="360" w:lineRule="auto"/>
        <w:jc w:val="both"/>
        <w:rPr>
          <w:rFonts w:ascii="Times New Roman" w:hAnsi="Times New Roman" w:cs="Times New Roman"/>
          <w:b/>
          <w:bCs/>
          <w:i/>
          <w:iCs/>
          <w:sz w:val="24"/>
          <w:szCs w:val="24"/>
          <w:u w:val="single"/>
          <w:lang w:val="en-US"/>
        </w:rPr>
      </w:pPr>
    </w:p>
    <w:p w14:paraId="77870095" w14:textId="0219123E" w:rsidR="006F290D" w:rsidRDefault="006F290D" w:rsidP="007C730F">
      <w:pPr>
        <w:spacing w:line="360" w:lineRule="auto"/>
        <w:jc w:val="both"/>
        <w:rPr>
          <w:rFonts w:ascii="Times New Roman" w:hAnsi="Times New Roman" w:cs="Times New Roman"/>
          <w:b/>
          <w:bCs/>
          <w:sz w:val="24"/>
          <w:szCs w:val="24"/>
        </w:rPr>
      </w:pPr>
      <w:r w:rsidRPr="006F290D">
        <w:rPr>
          <w:rFonts w:ascii="Times New Roman" w:hAnsi="Times New Roman" w:cs="Times New Roman"/>
          <w:b/>
          <w:bCs/>
          <w:i/>
          <w:iCs/>
          <w:sz w:val="24"/>
          <w:szCs w:val="24"/>
          <w:u w:val="single"/>
          <w:lang w:val="en-US"/>
        </w:rPr>
        <w:t>Original Research Article</w:t>
      </w:r>
    </w:p>
    <w:p w14:paraId="0B805BFE" w14:textId="38A7C7DD" w:rsidR="007C730F" w:rsidRDefault="00A465B3" w:rsidP="007C730F">
      <w:pPr>
        <w:spacing w:line="360" w:lineRule="auto"/>
        <w:jc w:val="both"/>
        <w:rPr>
          <w:rFonts w:ascii="Times New Roman" w:hAnsi="Times New Roman" w:cs="Times New Roman"/>
          <w:b/>
          <w:bCs/>
          <w:sz w:val="24"/>
          <w:szCs w:val="24"/>
        </w:rPr>
      </w:pPr>
      <w:r w:rsidRPr="00A465B3">
        <w:rPr>
          <w:rFonts w:ascii="Times New Roman" w:hAnsi="Times New Roman" w:cs="Times New Roman"/>
          <w:b/>
          <w:bCs/>
          <w:sz w:val="24"/>
          <w:szCs w:val="24"/>
        </w:rPr>
        <w:t>Incidence of Canine Distemper in Junagadh Region, Gujarat, India</w:t>
      </w:r>
    </w:p>
    <w:p w14:paraId="26EDCF25" w14:textId="77777777" w:rsidR="006F290D" w:rsidRPr="005355D6" w:rsidRDefault="006F290D" w:rsidP="005355D6">
      <w:pPr>
        <w:spacing w:before="120" w:after="0" w:line="240" w:lineRule="auto"/>
        <w:jc w:val="both"/>
        <w:rPr>
          <w:rFonts w:ascii="Times New Roman" w:eastAsia="Calibri" w:hAnsi="Times New Roman" w:cs="Times New Roman"/>
          <w:kern w:val="0"/>
          <w:sz w:val="24"/>
          <w:szCs w:val="24"/>
          <w:lang w:val="en-GB" w:bidi="gu-IN"/>
          <w14:ligatures w14:val="none"/>
        </w:rPr>
      </w:pPr>
    </w:p>
    <w:p w14:paraId="2C810DEF" w14:textId="77777777" w:rsidR="009E6F7F" w:rsidRDefault="009E6F7F" w:rsidP="007C730F">
      <w:pPr>
        <w:spacing w:line="360" w:lineRule="auto"/>
        <w:jc w:val="both"/>
        <w:rPr>
          <w:rFonts w:ascii="Times New Roman" w:hAnsi="Times New Roman" w:cs="Times New Roman"/>
          <w:b/>
          <w:bCs/>
          <w:sz w:val="24"/>
          <w:szCs w:val="24"/>
        </w:rPr>
      </w:pPr>
    </w:p>
    <w:p w14:paraId="50AE1211" w14:textId="77777777" w:rsidR="00661BDA" w:rsidRPr="00661BDA" w:rsidRDefault="007C730F" w:rsidP="00661BDA">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ABSTRACT</w:t>
      </w:r>
      <w:r w:rsidRPr="007C730F">
        <w:rPr>
          <w:rFonts w:ascii="Times New Roman" w:hAnsi="Times New Roman" w:cs="Times New Roman"/>
          <w:sz w:val="24"/>
          <w:szCs w:val="24"/>
        </w:rPr>
        <w:br/>
      </w:r>
      <w:r w:rsidR="00033B3B" w:rsidRPr="00033B3B">
        <w:rPr>
          <w:rFonts w:ascii="Times New Roman" w:hAnsi="Times New Roman" w:cs="Times New Roman"/>
          <w:sz w:val="24"/>
          <w:szCs w:val="24"/>
        </w:rPr>
        <w:t xml:space="preserve">This study was </w:t>
      </w:r>
      <w:r w:rsidR="007178ED">
        <w:rPr>
          <w:rFonts w:ascii="Times New Roman" w:hAnsi="Times New Roman" w:cs="Times New Roman"/>
          <w:sz w:val="24"/>
          <w:szCs w:val="24"/>
        </w:rPr>
        <w:t>carried out to find t</w:t>
      </w:r>
      <w:r w:rsidR="007135CE">
        <w:rPr>
          <w:rFonts w:ascii="Times New Roman" w:hAnsi="Times New Roman" w:cs="Times New Roman"/>
          <w:sz w:val="24"/>
          <w:szCs w:val="24"/>
        </w:rPr>
        <w:t xml:space="preserve">he incidence of </w:t>
      </w:r>
      <w:r w:rsidR="00033B3B" w:rsidRPr="00033B3B">
        <w:rPr>
          <w:rFonts w:ascii="Times New Roman" w:hAnsi="Times New Roman" w:cs="Times New Roman"/>
          <w:sz w:val="24"/>
          <w:szCs w:val="24"/>
        </w:rPr>
        <w:t xml:space="preserve">Canine Distemper Virus (CDV) in dogs of the Junagadh region, Gujarat, and to identify the </w:t>
      </w:r>
      <w:r w:rsidR="00FD72AF">
        <w:rPr>
          <w:rFonts w:ascii="Times New Roman" w:hAnsi="Times New Roman" w:cs="Times New Roman"/>
          <w:sz w:val="24"/>
          <w:szCs w:val="24"/>
        </w:rPr>
        <w:t xml:space="preserve">epidemiology of virus and major factors </w:t>
      </w:r>
      <w:r w:rsidR="00033B3B" w:rsidRPr="00033B3B">
        <w:rPr>
          <w:rFonts w:ascii="Times New Roman" w:hAnsi="Times New Roman" w:cs="Times New Roman"/>
          <w:sz w:val="24"/>
          <w:szCs w:val="24"/>
        </w:rPr>
        <w:t xml:space="preserve">that contribute to its spread. A total of 74 samples were collected from </w:t>
      </w:r>
      <w:r w:rsidR="007D5EEE">
        <w:rPr>
          <w:rFonts w:ascii="Times New Roman" w:hAnsi="Times New Roman" w:cs="Times New Roman"/>
          <w:sz w:val="24"/>
          <w:szCs w:val="24"/>
        </w:rPr>
        <w:t>clinically suspected animals</w:t>
      </w:r>
      <w:r w:rsidR="00033B3B" w:rsidRPr="00033B3B">
        <w:rPr>
          <w:rFonts w:ascii="Times New Roman" w:hAnsi="Times New Roman" w:cs="Times New Roman"/>
          <w:sz w:val="24"/>
          <w:szCs w:val="24"/>
        </w:rPr>
        <w:t xml:space="preserve">. </w:t>
      </w:r>
      <w:r w:rsidR="007D5EEE">
        <w:rPr>
          <w:rFonts w:ascii="Times New Roman" w:hAnsi="Times New Roman" w:cs="Times New Roman"/>
          <w:sz w:val="24"/>
          <w:szCs w:val="24"/>
        </w:rPr>
        <w:t xml:space="preserve">These samples were evaluated </w:t>
      </w:r>
      <w:r w:rsidR="005E4AE3">
        <w:rPr>
          <w:rFonts w:ascii="Times New Roman" w:hAnsi="Times New Roman" w:cs="Times New Roman"/>
          <w:sz w:val="24"/>
          <w:szCs w:val="24"/>
        </w:rPr>
        <w:t xml:space="preserve">for canine distemper virus infection </w:t>
      </w:r>
      <w:r w:rsidR="001B1230">
        <w:rPr>
          <w:rFonts w:ascii="Times New Roman" w:hAnsi="Times New Roman" w:cs="Times New Roman"/>
          <w:sz w:val="24"/>
          <w:szCs w:val="24"/>
        </w:rPr>
        <w:t xml:space="preserve">using </w:t>
      </w:r>
      <w:r w:rsidR="007D5EEE">
        <w:rPr>
          <w:rFonts w:ascii="Times New Roman" w:hAnsi="Times New Roman" w:cs="Times New Roman"/>
          <w:sz w:val="24"/>
          <w:szCs w:val="24"/>
        </w:rPr>
        <w:t xml:space="preserve">by </w:t>
      </w:r>
      <w:r w:rsidR="005E4AE3">
        <w:rPr>
          <w:rFonts w:ascii="Times New Roman" w:hAnsi="Times New Roman" w:cs="Times New Roman"/>
          <w:sz w:val="24"/>
          <w:szCs w:val="24"/>
        </w:rPr>
        <w:t>rapid test kit</w:t>
      </w:r>
      <w:r w:rsidR="00866212">
        <w:rPr>
          <w:rFonts w:ascii="Times New Roman" w:hAnsi="Times New Roman" w:cs="Times New Roman"/>
          <w:sz w:val="24"/>
          <w:szCs w:val="24"/>
        </w:rPr>
        <w:t>,</w:t>
      </w:r>
      <w:r w:rsidR="005E4AE3">
        <w:rPr>
          <w:rFonts w:ascii="Times New Roman" w:hAnsi="Times New Roman" w:cs="Times New Roman"/>
          <w:sz w:val="24"/>
          <w:szCs w:val="24"/>
        </w:rPr>
        <w:t xml:space="preserve"> and </w:t>
      </w:r>
      <w:r w:rsidR="00F80C3A">
        <w:rPr>
          <w:rFonts w:ascii="Times New Roman" w:hAnsi="Times New Roman" w:cs="Times New Roman"/>
          <w:sz w:val="24"/>
          <w:szCs w:val="24"/>
        </w:rPr>
        <w:t xml:space="preserve">for </w:t>
      </w:r>
      <w:r w:rsidR="002101C6" w:rsidRPr="002101C6">
        <w:rPr>
          <w:rFonts w:ascii="Times New Roman" w:hAnsi="Times New Roman" w:cs="Times New Roman"/>
          <w:sz w:val="24"/>
          <w:szCs w:val="24"/>
        </w:rPr>
        <w:t>accura</w:t>
      </w:r>
      <w:r w:rsidR="00F80C3A">
        <w:rPr>
          <w:rFonts w:ascii="Times New Roman" w:hAnsi="Times New Roman" w:cs="Times New Roman"/>
          <w:sz w:val="24"/>
          <w:szCs w:val="24"/>
        </w:rPr>
        <w:t>te diagnosis</w:t>
      </w:r>
      <w:r w:rsidR="002101C6" w:rsidRPr="002101C6">
        <w:rPr>
          <w:rFonts w:ascii="Times New Roman" w:hAnsi="Times New Roman" w:cs="Times New Roman"/>
          <w:sz w:val="24"/>
          <w:szCs w:val="24"/>
        </w:rPr>
        <w:t xml:space="preserve">, the samples </w:t>
      </w:r>
      <w:r w:rsidR="001933AC">
        <w:rPr>
          <w:rFonts w:ascii="Times New Roman" w:hAnsi="Times New Roman" w:cs="Times New Roman"/>
          <w:sz w:val="24"/>
          <w:szCs w:val="24"/>
        </w:rPr>
        <w:t xml:space="preserve">were </w:t>
      </w:r>
      <w:r w:rsidR="004665E5">
        <w:rPr>
          <w:rFonts w:ascii="Times New Roman" w:hAnsi="Times New Roman" w:cs="Times New Roman"/>
          <w:sz w:val="24"/>
          <w:szCs w:val="24"/>
        </w:rPr>
        <w:t>further processed</w:t>
      </w:r>
      <w:r w:rsidR="002101C6" w:rsidRPr="002101C6">
        <w:rPr>
          <w:rFonts w:ascii="Times New Roman" w:hAnsi="Times New Roman" w:cs="Times New Roman"/>
          <w:sz w:val="24"/>
          <w:szCs w:val="24"/>
        </w:rPr>
        <w:t xml:space="preserve"> through PCR. The results </w:t>
      </w:r>
      <w:r w:rsidR="004665E5">
        <w:rPr>
          <w:rFonts w:ascii="Times New Roman" w:hAnsi="Times New Roman" w:cs="Times New Roman"/>
          <w:sz w:val="24"/>
          <w:szCs w:val="24"/>
        </w:rPr>
        <w:t>found</w:t>
      </w:r>
      <w:r w:rsidR="002101C6" w:rsidRPr="002101C6">
        <w:rPr>
          <w:rFonts w:ascii="Times New Roman" w:hAnsi="Times New Roman" w:cs="Times New Roman"/>
          <w:sz w:val="24"/>
          <w:szCs w:val="24"/>
        </w:rPr>
        <w:t xml:space="preserve"> that </w:t>
      </w:r>
      <w:r w:rsidR="004665E5" w:rsidRPr="002101C6">
        <w:rPr>
          <w:rFonts w:ascii="Times New Roman" w:hAnsi="Times New Roman" w:cs="Times New Roman"/>
          <w:sz w:val="24"/>
          <w:szCs w:val="24"/>
        </w:rPr>
        <w:t xml:space="preserve">non-descript canines </w:t>
      </w:r>
      <w:r w:rsidR="001933AC">
        <w:rPr>
          <w:rFonts w:ascii="Times New Roman" w:hAnsi="Times New Roman" w:cs="Times New Roman"/>
          <w:sz w:val="24"/>
          <w:szCs w:val="24"/>
        </w:rPr>
        <w:t xml:space="preserve">were </w:t>
      </w:r>
      <w:r w:rsidR="004665E5">
        <w:rPr>
          <w:rFonts w:ascii="Times New Roman" w:hAnsi="Times New Roman" w:cs="Times New Roman"/>
          <w:sz w:val="24"/>
          <w:szCs w:val="24"/>
        </w:rPr>
        <w:t xml:space="preserve">affected more </w:t>
      </w:r>
      <w:r w:rsidR="001933AC" w:rsidRPr="002101C6">
        <w:rPr>
          <w:rFonts w:ascii="Times New Roman" w:hAnsi="Times New Roman" w:cs="Times New Roman"/>
          <w:sz w:val="24"/>
          <w:szCs w:val="24"/>
        </w:rPr>
        <w:t>(13.51%)</w:t>
      </w:r>
      <w:r w:rsidR="001933AC">
        <w:rPr>
          <w:rFonts w:ascii="Times New Roman" w:hAnsi="Times New Roman" w:cs="Times New Roman"/>
          <w:sz w:val="24"/>
          <w:szCs w:val="24"/>
        </w:rPr>
        <w:t xml:space="preserve"> </w:t>
      </w:r>
      <w:r w:rsidR="004665E5">
        <w:rPr>
          <w:rFonts w:ascii="Times New Roman" w:hAnsi="Times New Roman" w:cs="Times New Roman"/>
          <w:sz w:val="24"/>
          <w:szCs w:val="24"/>
        </w:rPr>
        <w:t>as compared t</w:t>
      </w:r>
      <w:r w:rsidR="001933AC">
        <w:rPr>
          <w:rFonts w:ascii="Times New Roman" w:hAnsi="Times New Roman" w:cs="Times New Roman"/>
          <w:sz w:val="24"/>
          <w:szCs w:val="24"/>
        </w:rPr>
        <w:t xml:space="preserve">o purebred breeds of dogs. </w:t>
      </w:r>
      <w:r w:rsidR="002101C6" w:rsidRPr="002101C6">
        <w:rPr>
          <w:rFonts w:ascii="Times New Roman" w:hAnsi="Times New Roman" w:cs="Times New Roman"/>
          <w:sz w:val="24"/>
          <w:szCs w:val="24"/>
        </w:rPr>
        <w:t xml:space="preserve"> </w:t>
      </w:r>
      <w:r w:rsidR="003C6D32" w:rsidRPr="003C6D32">
        <w:rPr>
          <w:rFonts w:ascii="Times New Roman" w:hAnsi="Times New Roman" w:cs="Times New Roman"/>
          <w:sz w:val="24"/>
          <w:szCs w:val="24"/>
        </w:rPr>
        <w:t xml:space="preserve">Vaccination status was important, </w:t>
      </w:r>
      <w:r w:rsidR="006C330C">
        <w:rPr>
          <w:rFonts w:ascii="Times New Roman" w:hAnsi="Times New Roman" w:cs="Times New Roman"/>
          <w:sz w:val="24"/>
          <w:szCs w:val="24"/>
        </w:rPr>
        <w:t>as</w:t>
      </w:r>
      <w:r w:rsidR="003C6D32" w:rsidRPr="003C6D32">
        <w:rPr>
          <w:rFonts w:ascii="Times New Roman" w:hAnsi="Times New Roman" w:cs="Times New Roman"/>
          <w:sz w:val="24"/>
          <w:szCs w:val="24"/>
        </w:rPr>
        <w:t xml:space="preserve"> more than one-third of unvaccinated dogs (35.14%) </w:t>
      </w:r>
      <w:r w:rsidR="00B95761">
        <w:rPr>
          <w:rFonts w:ascii="Times New Roman" w:hAnsi="Times New Roman" w:cs="Times New Roman"/>
          <w:sz w:val="24"/>
          <w:szCs w:val="24"/>
        </w:rPr>
        <w:t>taking</w:t>
      </w:r>
      <w:r w:rsidR="006C330C">
        <w:rPr>
          <w:rFonts w:ascii="Times New Roman" w:hAnsi="Times New Roman" w:cs="Times New Roman"/>
          <w:sz w:val="24"/>
          <w:szCs w:val="24"/>
        </w:rPr>
        <w:t xml:space="preserve"> CDV</w:t>
      </w:r>
      <w:r w:rsidR="003C6D32" w:rsidRPr="003C6D32">
        <w:rPr>
          <w:rFonts w:ascii="Times New Roman" w:hAnsi="Times New Roman" w:cs="Times New Roman"/>
          <w:sz w:val="24"/>
          <w:szCs w:val="24"/>
        </w:rPr>
        <w:t xml:space="preserve">, whereas vaccinated dogs were </w:t>
      </w:r>
      <w:r w:rsidR="006C330C">
        <w:rPr>
          <w:rFonts w:ascii="Times New Roman" w:hAnsi="Times New Roman" w:cs="Times New Roman"/>
          <w:sz w:val="24"/>
          <w:szCs w:val="24"/>
        </w:rPr>
        <w:t>comparatively less infected</w:t>
      </w:r>
      <w:r w:rsidR="003C6D32" w:rsidRPr="003C6D32">
        <w:rPr>
          <w:rFonts w:ascii="Times New Roman" w:hAnsi="Times New Roman" w:cs="Times New Roman"/>
          <w:sz w:val="24"/>
          <w:szCs w:val="24"/>
        </w:rPr>
        <w:t xml:space="preserve">. Regular deworming </w:t>
      </w:r>
      <w:r w:rsidR="00D56B14">
        <w:rPr>
          <w:rFonts w:ascii="Times New Roman" w:hAnsi="Times New Roman" w:cs="Times New Roman"/>
          <w:sz w:val="24"/>
          <w:szCs w:val="24"/>
        </w:rPr>
        <w:t xml:space="preserve">is </w:t>
      </w:r>
      <w:r w:rsidR="003C6D32" w:rsidRPr="003C6D32">
        <w:rPr>
          <w:rFonts w:ascii="Times New Roman" w:hAnsi="Times New Roman" w:cs="Times New Roman"/>
          <w:sz w:val="24"/>
          <w:szCs w:val="24"/>
        </w:rPr>
        <w:t xml:space="preserve">also </w:t>
      </w:r>
      <w:r w:rsidR="0007007A">
        <w:rPr>
          <w:rFonts w:ascii="Times New Roman" w:hAnsi="Times New Roman" w:cs="Times New Roman"/>
          <w:sz w:val="24"/>
          <w:szCs w:val="24"/>
        </w:rPr>
        <w:t>helpful</w:t>
      </w:r>
      <w:r w:rsidR="003C6D32" w:rsidRPr="003C6D32">
        <w:rPr>
          <w:rFonts w:ascii="Times New Roman" w:hAnsi="Times New Roman" w:cs="Times New Roman"/>
          <w:sz w:val="24"/>
          <w:szCs w:val="24"/>
        </w:rPr>
        <w:t xml:space="preserve"> to </w:t>
      </w:r>
      <w:r w:rsidR="0007007A">
        <w:rPr>
          <w:rFonts w:ascii="Times New Roman" w:hAnsi="Times New Roman" w:cs="Times New Roman"/>
          <w:sz w:val="24"/>
          <w:szCs w:val="24"/>
        </w:rPr>
        <w:t>reduce</w:t>
      </w:r>
      <w:r w:rsidR="003C6D32" w:rsidRPr="003C6D32">
        <w:rPr>
          <w:rFonts w:ascii="Times New Roman" w:hAnsi="Times New Roman" w:cs="Times New Roman"/>
          <w:sz w:val="24"/>
          <w:szCs w:val="24"/>
        </w:rPr>
        <w:t xml:space="preserve"> the risk of infection, </w:t>
      </w:r>
      <w:r w:rsidR="0007007A" w:rsidRPr="003C6D32">
        <w:rPr>
          <w:rFonts w:ascii="Times New Roman" w:hAnsi="Times New Roman" w:cs="Times New Roman"/>
          <w:sz w:val="24"/>
          <w:szCs w:val="24"/>
        </w:rPr>
        <w:t>signifying</w:t>
      </w:r>
      <w:r w:rsidR="003C6D32" w:rsidRPr="003C6D32">
        <w:rPr>
          <w:rFonts w:ascii="Times New Roman" w:hAnsi="Times New Roman" w:cs="Times New Roman"/>
          <w:sz w:val="24"/>
          <w:szCs w:val="24"/>
        </w:rPr>
        <w:t xml:space="preserve"> the value of </w:t>
      </w:r>
      <w:r w:rsidR="0007007A">
        <w:rPr>
          <w:rFonts w:ascii="Times New Roman" w:hAnsi="Times New Roman" w:cs="Times New Roman"/>
          <w:sz w:val="24"/>
          <w:szCs w:val="24"/>
        </w:rPr>
        <w:t>proper regular</w:t>
      </w:r>
      <w:r w:rsidR="003C6D32" w:rsidRPr="003C6D32">
        <w:rPr>
          <w:rFonts w:ascii="Times New Roman" w:hAnsi="Times New Roman" w:cs="Times New Roman"/>
          <w:sz w:val="24"/>
          <w:szCs w:val="24"/>
        </w:rPr>
        <w:t xml:space="preserve"> preventative </w:t>
      </w:r>
      <w:r w:rsidR="0007007A">
        <w:rPr>
          <w:rFonts w:ascii="Times New Roman" w:hAnsi="Times New Roman" w:cs="Times New Roman"/>
          <w:sz w:val="24"/>
          <w:szCs w:val="24"/>
        </w:rPr>
        <w:t>measures</w:t>
      </w:r>
      <w:r w:rsidR="003C6D32" w:rsidRPr="003C6D32">
        <w:rPr>
          <w:rFonts w:ascii="Times New Roman" w:hAnsi="Times New Roman" w:cs="Times New Roman"/>
          <w:sz w:val="24"/>
          <w:szCs w:val="24"/>
        </w:rPr>
        <w:t xml:space="preserve">. </w:t>
      </w:r>
      <w:r w:rsidR="00357102">
        <w:rPr>
          <w:rFonts w:ascii="Times New Roman" w:hAnsi="Times New Roman" w:cs="Times New Roman"/>
          <w:sz w:val="24"/>
          <w:szCs w:val="24"/>
        </w:rPr>
        <w:t>T</w:t>
      </w:r>
      <w:r w:rsidR="003C6D32" w:rsidRPr="003C6D32">
        <w:rPr>
          <w:rFonts w:ascii="Times New Roman" w:hAnsi="Times New Roman" w:cs="Times New Roman"/>
          <w:sz w:val="24"/>
          <w:szCs w:val="24"/>
        </w:rPr>
        <w:t xml:space="preserve">he </w:t>
      </w:r>
      <w:r w:rsidR="00B95761">
        <w:rPr>
          <w:rFonts w:ascii="Times New Roman" w:hAnsi="Times New Roman" w:cs="Times New Roman"/>
          <w:sz w:val="24"/>
          <w:szCs w:val="24"/>
        </w:rPr>
        <w:t>largest</w:t>
      </w:r>
      <w:r w:rsidR="003C6D32" w:rsidRPr="003C6D32">
        <w:rPr>
          <w:rFonts w:ascii="Times New Roman" w:hAnsi="Times New Roman" w:cs="Times New Roman"/>
          <w:sz w:val="24"/>
          <w:szCs w:val="24"/>
        </w:rPr>
        <w:t xml:space="preserve"> number of cases </w:t>
      </w:r>
      <w:r w:rsidR="00120A0B">
        <w:rPr>
          <w:rFonts w:ascii="Times New Roman" w:hAnsi="Times New Roman" w:cs="Times New Roman"/>
          <w:sz w:val="24"/>
          <w:szCs w:val="24"/>
        </w:rPr>
        <w:t>was</w:t>
      </w:r>
      <w:r w:rsidR="003C6D32" w:rsidRPr="003C6D32">
        <w:rPr>
          <w:rFonts w:ascii="Times New Roman" w:hAnsi="Times New Roman" w:cs="Times New Roman"/>
          <w:sz w:val="24"/>
          <w:szCs w:val="24"/>
        </w:rPr>
        <w:t xml:space="preserve"> reported in February (10.81%)</w:t>
      </w:r>
      <w:r w:rsidR="0048551A">
        <w:rPr>
          <w:rFonts w:ascii="Times New Roman" w:hAnsi="Times New Roman" w:cs="Times New Roman"/>
          <w:sz w:val="24"/>
          <w:szCs w:val="24"/>
        </w:rPr>
        <w:t xml:space="preserve"> </w:t>
      </w:r>
      <w:r w:rsidR="002F58DE">
        <w:rPr>
          <w:rFonts w:ascii="Times New Roman" w:hAnsi="Times New Roman" w:cs="Times New Roman"/>
          <w:sz w:val="24"/>
          <w:szCs w:val="24"/>
        </w:rPr>
        <w:t>out of six months</w:t>
      </w:r>
      <w:r w:rsidR="003C6D32" w:rsidRPr="003C6D32">
        <w:rPr>
          <w:rFonts w:ascii="Times New Roman" w:hAnsi="Times New Roman" w:cs="Times New Roman"/>
          <w:sz w:val="24"/>
          <w:szCs w:val="24"/>
        </w:rPr>
        <w:t xml:space="preserve">, suggesting that </w:t>
      </w:r>
      <w:r w:rsidR="002F58DE">
        <w:rPr>
          <w:rFonts w:ascii="Times New Roman" w:hAnsi="Times New Roman" w:cs="Times New Roman"/>
          <w:sz w:val="24"/>
          <w:szCs w:val="24"/>
        </w:rPr>
        <w:t>low environmental temperature influences the virus</w:t>
      </w:r>
      <w:r w:rsidR="003C6D32" w:rsidRPr="003C6D32">
        <w:rPr>
          <w:rFonts w:ascii="Times New Roman" w:hAnsi="Times New Roman" w:cs="Times New Roman"/>
          <w:sz w:val="24"/>
          <w:szCs w:val="24"/>
        </w:rPr>
        <w:t xml:space="preserve">. </w:t>
      </w:r>
      <w:r w:rsidR="002F58DE">
        <w:rPr>
          <w:rFonts w:ascii="Times New Roman" w:hAnsi="Times New Roman" w:cs="Times New Roman"/>
          <w:sz w:val="24"/>
          <w:szCs w:val="24"/>
        </w:rPr>
        <w:t xml:space="preserve">In gender wise incidence, </w:t>
      </w:r>
      <w:r w:rsidR="003C6D32" w:rsidRPr="003C6D32">
        <w:rPr>
          <w:rFonts w:ascii="Times New Roman" w:hAnsi="Times New Roman" w:cs="Times New Roman"/>
          <w:sz w:val="24"/>
          <w:szCs w:val="24"/>
        </w:rPr>
        <w:t xml:space="preserve">Male dogs (28.38%) had a higher incidence than female dogs (18.92%). </w:t>
      </w:r>
      <w:r w:rsidR="00661BDA" w:rsidRPr="00661BDA">
        <w:rPr>
          <w:rFonts w:ascii="Times New Roman" w:hAnsi="Times New Roman" w:cs="Times New Roman"/>
          <w:sz w:val="24"/>
          <w:szCs w:val="24"/>
        </w:rPr>
        <w:t>Overall, this study found that breed and seasonal characteristics, uneven deworming, and a lack of immunization all had a significant influence on CDV incidence. Raising vaccination knowledge among dog owners, particularly in rural and low-income metropolitan areas, might have a significant impact on disease prevention and canine population protection.</w:t>
      </w:r>
    </w:p>
    <w:p w14:paraId="34DC28EC" w14:textId="07247D50" w:rsid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Keywords:</w:t>
      </w:r>
      <w:r w:rsidRPr="007C730F">
        <w:rPr>
          <w:rFonts w:ascii="Times New Roman" w:hAnsi="Times New Roman" w:cs="Times New Roman"/>
          <w:sz w:val="24"/>
          <w:szCs w:val="24"/>
        </w:rPr>
        <w:t xml:space="preserve"> Incidence, Canine distemper virus, PCR, Vaccination, Rapid diagnostic kit</w:t>
      </w:r>
    </w:p>
    <w:p w14:paraId="7EFA6221" w14:textId="77777777" w:rsidR="00820967" w:rsidRPr="007C730F" w:rsidRDefault="00820967" w:rsidP="007C730F">
      <w:pPr>
        <w:spacing w:line="360" w:lineRule="auto"/>
        <w:jc w:val="both"/>
        <w:rPr>
          <w:rFonts w:ascii="Times New Roman" w:hAnsi="Times New Roman" w:cs="Times New Roman"/>
          <w:sz w:val="24"/>
          <w:szCs w:val="24"/>
        </w:rPr>
      </w:pPr>
    </w:p>
    <w:p w14:paraId="4AC7A9B7" w14:textId="3C0B2C87" w:rsidR="00033B3B" w:rsidRPr="00033B3B" w:rsidRDefault="007C730F" w:rsidP="00033B3B">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INTRODUCTION</w:t>
      </w:r>
      <w:r w:rsidRPr="007C730F">
        <w:rPr>
          <w:rFonts w:ascii="Times New Roman" w:hAnsi="Times New Roman" w:cs="Times New Roman"/>
          <w:sz w:val="24"/>
          <w:szCs w:val="24"/>
        </w:rPr>
        <w:br/>
      </w:r>
      <w:r w:rsidR="00033B3B" w:rsidRPr="00033B3B">
        <w:rPr>
          <w:rFonts w:ascii="Times New Roman" w:hAnsi="Times New Roman" w:cs="Times New Roman"/>
          <w:sz w:val="24"/>
          <w:szCs w:val="24"/>
        </w:rPr>
        <w:t xml:space="preserve">Canine distemper virus (CDV) is </w:t>
      </w:r>
      <w:r w:rsidR="00B63730">
        <w:rPr>
          <w:rFonts w:ascii="Times New Roman" w:hAnsi="Times New Roman" w:cs="Times New Roman"/>
          <w:sz w:val="24"/>
          <w:szCs w:val="24"/>
        </w:rPr>
        <w:t>an</w:t>
      </w:r>
      <w:r w:rsidR="00033B3B" w:rsidRPr="00033B3B">
        <w:rPr>
          <w:rFonts w:ascii="Times New Roman" w:hAnsi="Times New Roman" w:cs="Times New Roman"/>
          <w:sz w:val="24"/>
          <w:szCs w:val="24"/>
        </w:rPr>
        <w:t xml:space="preserve"> </w:t>
      </w:r>
      <w:r w:rsidR="00B63730" w:rsidRPr="00033B3B">
        <w:rPr>
          <w:rFonts w:ascii="Times New Roman" w:hAnsi="Times New Roman" w:cs="Times New Roman"/>
          <w:sz w:val="24"/>
          <w:szCs w:val="24"/>
        </w:rPr>
        <w:t>extremely</w:t>
      </w:r>
      <w:r w:rsidR="00033B3B" w:rsidRPr="00033B3B">
        <w:rPr>
          <w:rFonts w:ascii="Times New Roman" w:hAnsi="Times New Roman" w:cs="Times New Roman"/>
          <w:sz w:val="24"/>
          <w:szCs w:val="24"/>
        </w:rPr>
        <w:t xml:space="preserve"> contagious and often </w:t>
      </w:r>
      <w:r w:rsidR="00B63730" w:rsidRPr="00033B3B">
        <w:rPr>
          <w:rFonts w:ascii="Times New Roman" w:hAnsi="Times New Roman" w:cs="Times New Roman"/>
          <w:sz w:val="24"/>
          <w:szCs w:val="24"/>
        </w:rPr>
        <w:t>deadly</w:t>
      </w:r>
      <w:r w:rsidR="00033B3B" w:rsidRPr="00033B3B">
        <w:rPr>
          <w:rFonts w:ascii="Times New Roman" w:hAnsi="Times New Roman" w:cs="Times New Roman"/>
          <w:sz w:val="24"/>
          <w:szCs w:val="24"/>
        </w:rPr>
        <w:t xml:space="preserve"> disease of domestic dogs and a wide </w:t>
      </w:r>
      <w:r w:rsidR="00B63730" w:rsidRPr="00033B3B">
        <w:rPr>
          <w:rFonts w:ascii="Times New Roman" w:hAnsi="Times New Roman" w:cs="Times New Roman"/>
          <w:sz w:val="24"/>
          <w:szCs w:val="24"/>
        </w:rPr>
        <w:t>variety</w:t>
      </w:r>
      <w:r w:rsidR="00033B3B" w:rsidRPr="00033B3B">
        <w:rPr>
          <w:rFonts w:ascii="Times New Roman" w:hAnsi="Times New Roman" w:cs="Times New Roman"/>
          <w:sz w:val="24"/>
          <w:szCs w:val="24"/>
        </w:rPr>
        <w:t xml:space="preserve"> of wild carnivores. It belongs to the genus </w:t>
      </w:r>
      <w:r w:rsidR="00033B3B" w:rsidRPr="0087220D">
        <w:rPr>
          <w:rFonts w:ascii="Times New Roman" w:hAnsi="Times New Roman" w:cs="Times New Roman"/>
          <w:i/>
          <w:iCs/>
          <w:sz w:val="24"/>
          <w:szCs w:val="24"/>
        </w:rPr>
        <w:t>Morbillivirus</w:t>
      </w:r>
      <w:r w:rsidR="00033B3B" w:rsidRPr="00033B3B">
        <w:rPr>
          <w:rFonts w:ascii="Times New Roman" w:hAnsi="Times New Roman" w:cs="Times New Roman"/>
          <w:sz w:val="24"/>
          <w:szCs w:val="24"/>
        </w:rPr>
        <w:t xml:space="preserve"> under the family </w:t>
      </w:r>
      <w:r w:rsidR="00033B3B" w:rsidRPr="0087220D">
        <w:rPr>
          <w:rFonts w:ascii="Times New Roman" w:hAnsi="Times New Roman" w:cs="Times New Roman"/>
          <w:i/>
          <w:iCs/>
          <w:sz w:val="24"/>
          <w:szCs w:val="24"/>
        </w:rPr>
        <w:t>Paramyxoviridae</w:t>
      </w:r>
      <w:r w:rsidR="00033B3B" w:rsidRPr="00033B3B">
        <w:rPr>
          <w:rFonts w:ascii="Times New Roman" w:hAnsi="Times New Roman" w:cs="Times New Roman"/>
          <w:sz w:val="24"/>
          <w:szCs w:val="24"/>
        </w:rPr>
        <w:t xml:space="preserve">. The virus </w:t>
      </w:r>
      <w:r w:rsidR="00DB771B">
        <w:rPr>
          <w:rFonts w:ascii="Times New Roman" w:hAnsi="Times New Roman" w:cs="Times New Roman"/>
          <w:sz w:val="24"/>
          <w:szCs w:val="24"/>
        </w:rPr>
        <w:t xml:space="preserve">is highly pantropic, </w:t>
      </w:r>
      <w:r w:rsidR="00CB6C91">
        <w:rPr>
          <w:rFonts w:ascii="Times New Roman" w:hAnsi="Times New Roman" w:cs="Times New Roman"/>
          <w:sz w:val="24"/>
          <w:szCs w:val="24"/>
        </w:rPr>
        <w:t xml:space="preserve">which </w:t>
      </w:r>
      <w:r w:rsidR="00033B3B" w:rsidRPr="00033B3B">
        <w:rPr>
          <w:rFonts w:ascii="Times New Roman" w:hAnsi="Times New Roman" w:cs="Times New Roman"/>
          <w:sz w:val="24"/>
          <w:szCs w:val="24"/>
        </w:rPr>
        <w:t>affects multiple organ systems</w:t>
      </w:r>
      <w:r w:rsidR="00CB6C91">
        <w:rPr>
          <w:rFonts w:ascii="Times New Roman" w:hAnsi="Times New Roman" w:cs="Times New Roman"/>
          <w:sz w:val="24"/>
          <w:szCs w:val="24"/>
        </w:rPr>
        <w:t>,</w:t>
      </w:r>
      <w:r w:rsidR="00033B3B" w:rsidRPr="00033B3B">
        <w:rPr>
          <w:rFonts w:ascii="Times New Roman" w:hAnsi="Times New Roman" w:cs="Times New Roman"/>
          <w:sz w:val="24"/>
          <w:szCs w:val="24"/>
        </w:rPr>
        <w:t xml:space="preserve"> </w:t>
      </w:r>
      <w:r w:rsidR="00B63730">
        <w:rPr>
          <w:rFonts w:ascii="Times New Roman" w:hAnsi="Times New Roman" w:cs="Times New Roman"/>
          <w:sz w:val="24"/>
          <w:szCs w:val="24"/>
        </w:rPr>
        <w:t>alike</w:t>
      </w:r>
      <w:r w:rsidR="00033B3B" w:rsidRPr="00033B3B">
        <w:rPr>
          <w:rFonts w:ascii="Times New Roman" w:hAnsi="Times New Roman" w:cs="Times New Roman"/>
          <w:sz w:val="24"/>
          <w:szCs w:val="24"/>
        </w:rPr>
        <w:t xml:space="preserve"> the respiratory, gastrointestinal, and central nervous systems, leading to a broad spectrum of clinical outcomes ranging from mild </w:t>
      </w:r>
      <w:r w:rsidR="00033B3B" w:rsidRPr="00033B3B">
        <w:rPr>
          <w:rFonts w:ascii="Times New Roman" w:hAnsi="Times New Roman" w:cs="Times New Roman"/>
          <w:sz w:val="24"/>
          <w:szCs w:val="24"/>
        </w:rPr>
        <w:lastRenderedPageBreak/>
        <w:t xml:space="preserve">illness to severe neurological complications and death (Duque-Valencia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33B3B" w:rsidRPr="00033B3B">
        <w:rPr>
          <w:rFonts w:ascii="Times New Roman" w:hAnsi="Times New Roman" w:cs="Times New Roman"/>
          <w:sz w:val="24"/>
          <w:szCs w:val="24"/>
        </w:rPr>
        <w:t xml:space="preserve">, 2019; Martella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33B3B" w:rsidRPr="00033B3B">
        <w:rPr>
          <w:rFonts w:ascii="Times New Roman" w:hAnsi="Times New Roman" w:cs="Times New Roman"/>
          <w:sz w:val="24"/>
          <w:szCs w:val="24"/>
        </w:rPr>
        <w:t xml:space="preserve">, 2008). </w:t>
      </w:r>
      <w:r w:rsidR="00197798">
        <w:rPr>
          <w:rFonts w:ascii="Times New Roman" w:hAnsi="Times New Roman" w:cs="Times New Roman"/>
          <w:sz w:val="24"/>
          <w:szCs w:val="24"/>
        </w:rPr>
        <w:t xml:space="preserve"> CDV is </w:t>
      </w:r>
      <w:r w:rsidR="00C2440C">
        <w:rPr>
          <w:rFonts w:ascii="Times New Roman" w:hAnsi="Times New Roman" w:cs="Times New Roman"/>
          <w:sz w:val="24"/>
          <w:szCs w:val="24"/>
        </w:rPr>
        <w:t xml:space="preserve">the </w:t>
      </w:r>
      <w:r w:rsidR="00197798">
        <w:rPr>
          <w:rFonts w:ascii="Times New Roman" w:hAnsi="Times New Roman" w:cs="Times New Roman"/>
          <w:sz w:val="24"/>
          <w:szCs w:val="24"/>
        </w:rPr>
        <w:t xml:space="preserve">most significant </w:t>
      </w:r>
      <w:r w:rsidR="00CC1A01">
        <w:rPr>
          <w:rFonts w:ascii="Times New Roman" w:hAnsi="Times New Roman" w:cs="Times New Roman"/>
          <w:sz w:val="24"/>
          <w:szCs w:val="24"/>
        </w:rPr>
        <w:t>disease among other viral diseases of dogs</w:t>
      </w:r>
      <w:r w:rsidR="00C2440C">
        <w:rPr>
          <w:rFonts w:ascii="Times New Roman" w:hAnsi="Times New Roman" w:cs="Times New Roman"/>
          <w:sz w:val="24"/>
          <w:szCs w:val="24"/>
        </w:rPr>
        <w:t xml:space="preserve"> due to its high morbidity and mortality rate.</w:t>
      </w:r>
    </w:p>
    <w:p w14:paraId="5CFDA4C2" w14:textId="1425258A" w:rsidR="00FC604D" w:rsidRDefault="00FC604D" w:rsidP="00033B3B">
      <w:pPr>
        <w:spacing w:line="360" w:lineRule="auto"/>
        <w:jc w:val="both"/>
        <w:rPr>
          <w:rFonts w:ascii="Times New Roman" w:hAnsi="Times New Roman" w:cs="Times New Roman"/>
          <w:sz w:val="24"/>
          <w:szCs w:val="24"/>
        </w:rPr>
      </w:pPr>
      <w:r w:rsidRPr="00FC604D">
        <w:rPr>
          <w:rFonts w:ascii="Times New Roman" w:hAnsi="Times New Roman" w:cs="Times New Roman"/>
          <w:sz w:val="24"/>
          <w:szCs w:val="24"/>
        </w:rPr>
        <w:t xml:space="preserve">The virus </w:t>
      </w:r>
      <w:r>
        <w:rPr>
          <w:rFonts w:ascii="Times New Roman" w:hAnsi="Times New Roman" w:cs="Times New Roman"/>
          <w:sz w:val="24"/>
          <w:szCs w:val="24"/>
        </w:rPr>
        <w:t>has</w:t>
      </w:r>
      <w:r w:rsidRPr="00FC604D">
        <w:rPr>
          <w:rFonts w:ascii="Times New Roman" w:hAnsi="Times New Roman" w:cs="Times New Roman"/>
          <w:sz w:val="24"/>
          <w:szCs w:val="24"/>
        </w:rPr>
        <w:t xml:space="preserve"> </w:t>
      </w:r>
      <w:r>
        <w:rPr>
          <w:rFonts w:ascii="Times New Roman" w:hAnsi="Times New Roman" w:cs="Times New Roman"/>
          <w:sz w:val="24"/>
          <w:szCs w:val="24"/>
        </w:rPr>
        <w:t>an affinity</w:t>
      </w:r>
      <w:r w:rsidRPr="00FC604D">
        <w:rPr>
          <w:rFonts w:ascii="Times New Roman" w:hAnsi="Times New Roman" w:cs="Times New Roman"/>
          <w:sz w:val="24"/>
          <w:szCs w:val="24"/>
        </w:rPr>
        <w:t xml:space="preserve"> to infect more than 20 types of carnivores and many non-carnivores, showing it can move between different animal species and live in wild animals (Duque-Valencia </w:t>
      </w:r>
      <w:r w:rsidR="009D41FF" w:rsidRPr="009D41FF">
        <w:rPr>
          <w:rFonts w:ascii="Times New Roman" w:hAnsi="Times New Roman" w:cs="Times New Roman"/>
          <w:i/>
          <w:iCs/>
          <w:sz w:val="24"/>
          <w:szCs w:val="24"/>
        </w:rPr>
        <w:t>et al</w:t>
      </w:r>
      <w:r w:rsidRPr="00FC604D">
        <w:rPr>
          <w:rFonts w:ascii="Times New Roman" w:hAnsi="Times New Roman" w:cs="Times New Roman"/>
          <w:sz w:val="24"/>
          <w:szCs w:val="24"/>
        </w:rPr>
        <w:t xml:space="preserve">., 2019). This ability to spread between species makes it harder to control and causes worries, especially for animals that are already at risk of extinction (Wilkes, 2022). The time between </w:t>
      </w:r>
      <w:r w:rsidR="0076376D" w:rsidRPr="00FC604D">
        <w:rPr>
          <w:rFonts w:ascii="Times New Roman" w:hAnsi="Times New Roman" w:cs="Times New Roman"/>
          <w:sz w:val="24"/>
          <w:szCs w:val="24"/>
        </w:rPr>
        <w:t>communicable</w:t>
      </w:r>
      <w:r w:rsidRPr="00FC604D">
        <w:rPr>
          <w:rFonts w:ascii="Times New Roman" w:hAnsi="Times New Roman" w:cs="Times New Roman"/>
          <w:sz w:val="24"/>
          <w:szCs w:val="24"/>
        </w:rPr>
        <w:t xml:space="preserve"> the virus and showing symptoms can be from 1 to 4 weeks. During this time, the dog might have a fever that </w:t>
      </w:r>
      <w:r w:rsidR="00FD7286">
        <w:rPr>
          <w:rFonts w:ascii="Times New Roman" w:hAnsi="Times New Roman" w:cs="Times New Roman"/>
          <w:sz w:val="24"/>
          <w:szCs w:val="24"/>
        </w:rPr>
        <w:t>is biphasic in nature</w:t>
      </w:r>
      <w:r w:rsidRPr="00FC604D">
        <w:rPr>
          <w:rFonts w:ascii="Times New Roman" w:hAnsi="Times New Roman" w:cs="Times New Roman"/>
          <w:sz w:val="24"/>
          <w:szCs w:val="24"/>
        </w:rPr>
        <w:t xml:space="preserve">, </w:t>
      </w:r>
      <w:r w:rsidR="0076376D">
        <w:rPr>
          <w:rFonts w:ascii="Times New Roman" w:hAnsi="Times New Roman" w:cs="Times New Roman"/>
          <w:sz w:val="24"/>
          <w:szCs w:val="24"/>
        </w:rPr>
        <w:t xml:space="preserve">with respiratory symptoms such as </w:t>
      </w:r>
      <w:r w:rsidR="00FD7286">
        <w:rPr>
          <w:rFonts w:ascii="Times New Roman" w:hAnsi="Times New Roman" w:cs="Times New Roman"/>
          <w:sz w:val="24"/>
          <w:szCs w:val="24"/>
        </w:rPr>
        <w:t xml:space="preserve">a </w:t>
      </w:r>
      <w:r w:rsidRPr="00FC604D">
        <w:rPr>
          <w:rFonts w:ascii="Times New Roman" w:hAnsi="Times New Roman" w:cs="Times New Roman"/>
          <w:sz w:val="24"/>
          <w:szCs w:val="24"/>
        </w:rPr>
        <w:t xml:space="preserve">cough, a runny nose, or difficulty breathing. They might also </w:t>
      </w:r>
      <w:r>
        <w:rPr>
          <w:rFonts w:ascii="Times New Roman" w:hAnsi="Times New Roman" w:cs="Times New Roman"/>
          <w:sz w:val="24"/>
          <w:szCs w:val="24"/>
        </w:rPr>
        <w:t xml:space="preserve">experience </w:t>
      </w:r>
      <w:r w:rsidRPr="00FC604D">
        <w:rPr>
          <w:rFonts w:ascii="Times New Roman" w:hAnsi="Times New Roman" w:cs="Times New Roman"/>
          <w:sz w:val="24"/>
          <w:szCs w:val="24"/>
        </w:rPr>
        <w:t>gastrointestinal symptoms such as vomiting or diarrhea. In some cases of CDV</w:t>
      </w:r>
      <w:r>
        <w:rPr>
          <w:rFonts w:ascii="Times New Roman" w:hAnsi="Times New Roman" w:cs="Times New Roman"/>
          <w:sz w:val="24"/>
          <w:szCs w:val="24"/>
        </w:rPr>
        <w:t>,</w:t>
      </w:r>
      <w:r w:rsidRPr="00FC604D">
        <w:rPr>
          <w:rFonts w:ascii="Times New Roman" w:hAnsi="Times New Roman" w:cs="Times New Roman"/>
          <w:sz w:val="24"/>
          <w:szCs w:val="24"/>
        </w:rPr>
        <w:t xml:space="preserve"> dogs </w:t>
      </w:r>
      <w:r>
        <w:rPr>
          <w:rFonts w:ascii="Times New Roman" w:hAnsi="Times New Roman" w:cs="Times New Roman"/>
          <w:sz w:val="24"/>
          <w:szCs w:val="24"/>
        </w:rPr>
        <w:t>show</w:t>
      </w:r>
      <w:r w:rsidRPr="00FC604D">
        <w:rPr>
          <w:rFonts w:ascii="Times New Roman" w:hAnsi="Times New Roman" w:cs="Times New Roman"/>
          <w:sz w:val="24"/>
          <w:szCs w:val="24"/>
        </w:rPr>
        <w:t xml:space="preserve"> nervous signs like seizures, loss of balance (ataxia), incoordination</w:t>
      </w:r>
      <w:r>
        <w:rPr>
          <w:rFonts w:ascii="Times New Roman" w:hAnsi="Times New Roman" w:cs="Times New Roman"/>
          <w:sz w:val="24"/>
          <w:szCs w:val="24"/>
        </w:rPr>
        <w:t>,</w:t>
      </w:r>
      <w:r w:rsidRPr="00FC604D">
        <w:rPr>
          <w:rFonts w:ascii="Times New Roman" w:hAnsi="Times New Roman" w:cs="Times New Roman"/>
          <w:sz w:val="24"/>
          <w:szCs w:val="24"/>
        </w:rPr>
        <w:t xml:space="preserve"> or muscle spasms. In more serious cases, there is a condition called "Old Dog Encephalitis," which is a severe and often deadly brain disease that gets worse over time (Sykes &amp; Vandevelde, 2021).</w:t>
      </w:r>
    </w:p>
    <w:p w14:paraId="79221609" w14:textId="451FBEAD" w:rsidR="00955BDE" w:rsidRDefault="00955BDE" w:rsidP="00033B3B">
      <w:pPr>
        <w:spacing w:line="360" w:lineRule="auto"/>
        <w:jc w:val="both"/>
        <w:rPr>
          <w:rFonts w:ascii="Times New Roman" w:hAnsi="Times New Roman" w:cs="Times New Roman"/>
          <w:sz w:val="24"/>
          <w:szCs w:val="24"/>
        </w:rPr>
      </w:pPr>
      <w:r w:rsidRPr="00955BDE">
        <w:rPr>
          <w:rFonts w:ascii="Times New Roman" w:hAnsi="Times New Roman" w:cs="Times New Roman"/>
          <w:sz w:val="24"/>
          <w:szCs w:val="24"/>
        </w:rPr>
        <w:t xml:space="preserve">Even though there are good vaccines for CDV, the disease is still common in many areas around the world, including India. There are still many cases reported because not enough dogs are getting vaccinated, the vaccination plans are not </w:t>
      </w:r>
      <w:r>
        <w:rPr>
          <w:rFonts w:ascii="Times New Roman" w:hAnsi="Times New Roman" w:cs="Times New Roman"/>
          <w:sz w:val="24"/>
          <w:szCs w:val="24"/>
        </w:rPr>
        <w:t>completely</w:t>
      </w:r>
      <w:r w:rsidRPr="00955BDE">
        <w:rPr>
          <w:rFonts w:ascii="Times New Roman" w:hAnsi="Times New Roman" w:cs="Times New Roman"/>
          <w:sz w:val="24"/>
          <w:szCs w:val="24"/>
        </w:rPr>
        <w:t xml:space="preserve"> accurate, and some dog owners don't know considerably about it (Belsare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xml:space="preserve">., 2014). Young dogs, those who aren't vaccinated or only partially vaccinated, are more at risk. Their immune systems aren't fully ready, and they often don't get enough protection (Galdioli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xml:space="preserve">., 2023). Also, not taking care of </w:t>
      </w:r>
      <w:r>
        <w:rPr>
          <w:rFonts w:ascii="Times New Roman" w:hAnsi="Times New Roman" w:cs="Times New Roman"/>
          <w:sz w:val="24"/>
          <w:szCs w:val="24"/>
        </w:rPr>
        <w:t>regular deworming</w:t>
      </w:r>
      <w:r w:rsidRPr="00955BDE">
        <w:rPr>
          <w:rFonts w:ascii="Times New Roman" w:hAnsi="Times New Roman" w:cs="Times New Roman"/>
          <w:sz w:val="24"/>
          <w:szCs w:val="24"/>
        </w:rPr>
        <w:t xml:space="preserve"> and having other parasite infections can make the disease worse by making the dog's immune system weaker, which makes them more likely to get sick (Ogbu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2017).</w:t>
      </w:r>
    </w:p>
    <w:p w14:paraId="47FBCF16" w14:textId="2C8AC084" w:rsidR="00955BDE" w:rsidRDefault="00955BDE" w:rsidP="00033B3B">
      <w:pPr>
        <w:spacing w:line="360" w:lineRule="auto"/>
        <w:jc w:val="both"/>
        <w:rPr>
          <w:rFonts w:ascii="Times New Roman" w:hAnsi="Times New Roman" w:cs="Times New Roman"/>
          <w:sz w:val="24"/>
          <w:szCs w:val="24"/>
        </w:rPr>
      </w:pPr>
      <w:r w:rsidRPr="00955BDE">
        <w:rPr>
          <w:rFonts w:ascii="Times New Roman" w:hAnsi="Times New Roman" w:cs="Times New Roman"/>
          <w:sz w:val="24"/>
          <w:szCs w:val="24"/>
        </w:rPr>
        <w:t>In India, some studies have shown that the spread of CDV is not the same everywhere.</w:t>
      </w:r>
      <w:r w:rsidRPr="00955BDE">
        <w:rPr>
          <w:rFonts w:ascii="Times New Roman" w:hAnsi="Times New Roman" w:cs="Times New Roman"/>
          <w:sz w:val="24"/>
          <w:szCs w:val="24"/>
        </w:rPr>
        <w:br/>
        <w:t xml:space="preserve">In areas where dogs are not owned or cared for properly, the disease is more common because these dogs get less prevention and vaccination (Dongre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xml:space="preserve">., 2013; Mahajan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xml:space="preserve">., 2018). These dogs help keep the virus around and can pass it on to other pets. Around the world, CDV is still a big problem for both pets and people's health. Martella </w:t>
      </w:r>
      <w:r w:rsidR="009D41FF" w:rsidRPr="009D41FF">
        <w:rPr>
          <w:rFonts w:ascii="Times New Roman" w:hAnsi="Times New Roman" w:cs="Times New Roman"/>
          <w:i/>
          <w:iCs/>
          <w:sz w:val="24"/>
          <w:szCs w:val="24"/>
        </w:rPr>
        <w:t>et al</w:t>
      </w:r>
      <w:r w:rsidRPr="00955BDE">
        <w:rPr>
          <w:rFonts w:ascii="Times New Roman" w:hAnsi="Times New Roman" w:cs="Times New Roman"/>
          <w:sz w:val="24"/>
          <w:szCs w:val="24"/>
        </w:rPr>
        <w:t>. (2008) pointed out that the virus is widespread, keeps changing in form, and is hard to control.</w:t>
      </w:r>
    </w:p>
    <w:p w14:paraId="60A0D16F" w14:textId="19DAFE4D" w:rsidR="00EB76AB" w:rsidRDefault="00EB76AB" w:rsidP="00033B3B">
      <w:pPr>
        <w:spacing w:line="360" w:lineRule="auto"/>
        <w:jc w:val="both"/>
        <w:rPr>
          <w:rFonts w:ascii="Times New Roman" w:hAnsi="Times New Roman" w:cs="Times New Roman"/>
          <w:sz w:val="24"/>
          <w:szCs w:val="24"/>
        </w:rPr>
      </w:pPr>
      <w:r w:rsidRPr="00EB76AB">
        <w:rPr>
          <w:rFonts w:ascii="Times New Roman" w:hAnsi="Times New Roman" w:cs="Times New Roman"/>
          <w:sz w:val="24"/>
          <w:szCs w:val="24"/>
        </w:rPr>
        <w:lastRenderedPageBreak/>
        <w:t xml:space="preserve">This study was conducted to check how often CDV infection occurs in the Junagadh region of Gujarat, India. </w:t>
      </w:r>
      <w:r>
        <w:rPr>
          <w:rFonts w:ascii="Times New Roman" w:hAnsi="Times New Roman" w:cs="Times New Roman"/>
          <w:sz w:val="24"/>
          <w:szCs w:val="24"/>
        </w:rPr>
        <w:t>In</w:t>
      </w:r>
      <w:r w:rsidRPr="00EB76AB">
        <w:rPr>
          <w:rFonts w:ascii="Times New Roman" w:hAnsi="Times New Roman" w:cs="Times New Roman"/>
          <w:sz w:val="24"/>
          <w:szCs w:val="24"/>
        </w:rPr>
        <w:t xml:space="preserve"> this study, various factors like age, type of dog, gender, vaccination and deworming status</w:t>
      </w:r>
      <w:r>
        <w:rPr>
          <w:rFonts w:ascii="Times New Roman" w:hAnsi="Times New Roman" w:cs="Times New Roman"/>
          <w:sz w:val="24"/>
          <w:szCs w:val="24"/>
        </w:rPr>
        <w:t>,</w:t>
      </w:r>
      <w:r w:rsidRPr="00EB76AB">
        <w:rPr>
          <w:rFonts w:ascii="Times New Roman" w:hAnsi="Times New Roman" w:cs="Times New Roman"/>
          <w:sz w:val="24"/>
          <w:szCs w:val="24"/>
        </w:rPr>
        <w:t xml:space="preserve"> and regularity. The objective was to get new information about how CDV is disseminated in this area. The results may contribute to improved vaccination and deworming regularities, better preventive measures, and detailed clinical observations of canine populations in this region.</w:t>
      </w:r>
    </w:p>
    <w:p w14:paraId="158940BF" w14:textId="3AA82BB0" w:rsidR="007C730F" w:rsidRDefault="007C730F" w:rsidP="00033B3B">
      <w:pPr>
        <w:spacing w:line="360" w:lineRule="auto"/>
        <w:jc w:val="both"/>
        <w:rPr>
          <w:rFonts w:ascii="Times New Roman" w:hAnsi="Times New Roman" w:cs="Times New Roman"/>
          <w:b/>
          <w:bCs/>
          <w:sz w:val="24"/>
          <w:szCs w:val="24"/>
        </w:rPr>
      </w:pPr>
      <w:r w:rsidRPr="007C730F">
        <w:rPr>
          <w:rFonts w:ascii="Times New Roman" w:hAnsi="Times New Roman" w:cs="Times New Roman"/>
          <w:b/>
          <w:bCs/>
          <w:sz w:val="24"/>
          <w:szCs w:val="24"/>
        </w:rPr>
        <w:t>MATERIALS AND METHODS</w:t>
      </w:r>
    </w:p>
    <w:p w14:paraId="5BBFD232" w14:textId="4D858EAA"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A total of 987 dogs presented to the Veterinary Clinical Complex between January and June 2024 were screened. Among them, 74 suspected CDV cases based on clinical signs were sampled. Conjunctival and nasal swabs were preserved in PBS at -20°C. Whole blood was collected in K3EDTA tubes and serum was stored at -20°C. Risk factors recorded included age, gender, breed, vaccination and deworming status, and month of presentation.</w:t>
      </w:r>
    </w:p>
    <w:p w14:paraId="68EFA7EC" w14:textId="660CFD60" w:rsidR="007C730F" w:rsidRPr="00DD33FB"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Diagnosis</w:t>
      </w:r>
      <w:r w:rsidRPr="007C730F">
        <w:rPr>
          <w:rFonts w:ascii="Times New Roman" w:hAnsi="Times New Roman" w:cs="Times New Roman"/>
          <w:sz w:val="24"/>
          <w:szCs w:val="24"/>
        </w:rPr>
        <w:br/>
      </w:r>
      <w:proofErr w:type="spellStart"/>
      <w:r w:rsidRPr="007C730F">
        <w:rPr>
          <w:rFonts w:ascii="Times New Roman" w:hAnsi="Times New Roman" w:cs="Times New Roman"/>
          <w:sz w:val="24"/>
          <w:szCs w:val="24"/>
        </w:rPr>
        <w:t>Diagnosis</w:t>
      </w:r>
      <w:proofErr w:type="spellEnd"/>
      <w:r w:rsidRPr="007C730F">
        <w:rPr>
          <w:rFonts w:ascii="Times New Roman" w:hAnsi="Times New Roman" w:cs="Times New Roman"/>
          <w:sz w:val="24"/>
          <w:szCs w:val="24"/>
        </w:rPr>
        <w:t xml:space="preserve"> was performed using a BIONOTE Rapid CDV Ag Test Kit and PCR targeting the nucleoprotein gene (Frisk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7C730F">
        <w:rPr>
          <w:rFonts w:ascii="Times New Roman" w:hAnsi="Times New Roman" w:cs="Times New Roman"/>
          <w:sz w:val="24"/>
          <w:szCs w:val="24"/>
        </w:rPr>
        <w:t xml:space="preserve">, 1999; Ricci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7C730F">
        <w:rPr>
          <w:rFonts w:ascii="Times New Roman" w:hAnsi="Times New Roman" w:cs="Times New Roman"/>
          <w:sz w:val="24"/>
          <w:szCs w:val="24"/>
        </w:rPr>
        <w:t>, 2021).</w:t>
      </w:r>
    </w:p>
    <w:p w14:paraId="41621A33" w14:textId="77777777"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Diagnosis was performed using the CDV Ag Rapid Test Kit (BIONOTE®, Cat No. RG17-05) based on lateral flow immunochromatography. The procedure was carried out as per the manufacturer’s instructions.</w:t>
      </w:r>
    </w:p>
    <w:p w14:paraId="6B93F682" w14:textId="7B8E7104"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detection was performed using the </w:t>
      </w:r>
      <w:proofErr w:type="spellStart"/>
      <w:r w:rsidRPr="005A6CFA">
        <w:rPr>
          <w:rFonts w:ascii="Times New Roman" w:hAnsi="Times New Roman" w:cs="Times New Roman"/>
          <w:sz w:val="24"/>
          <w:szCs w:val="24"/>
        </w:rPr>
        <w:t>ViraGEN</w:t>
      </w:r>
      <w:proofErr w:type="spellEnd"/>
      <w:r w:rsidRPr="005A6CFA">
        <w:rPr>
          <w:rFonts w:ascii="Times New Roman" w:hAnsi="Times New Roman" w:cs="Times New Roman"/>
          <w:sz w:val="24"/>
          <w:szCs w:val="24"/>
        </w:rPr>
        <w:t xml:space="preserve"> Viral RNA extraction kit (ubio®) and Verso cDNA synthesis kit (Thermo Scientific®). RT-PCR was conducted targeting a 287 bp fragment of the nucleoprotein gene using primers described by Frisk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5A6CFA">
        <w:rPr>
          <w:rFonts w:ascii="Times New Roman" w:hAnsi="Times New Roman" w:cs="Times New Roman"/>
          <w:sz w:val="24"/>
          <w:szCs w:val="24"/>
        </w:rPr>
        <w:t xml:space="preserve"> (1999). Amplification used a thermal cycler with an initial denaturation at 94°C for 5 min, followed by 35 cycles of denaturation (94°C, 30 s), annealing (52°C, 30 s), extension (72°C, 45 s), and a final extension (72°C, 3 min).</w:t>
      </w:r>
    </w:p>
    <w:p w14:paraId="2664CD38" w14:textId="77777777"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PCR products were analyzed via 1.5% agarose gel electrophoresis, stained with ethidium bromide, and visualized under UV illumination to confirm expected amplicon size.</w:t>
      </w:r>
    </w:p>
    <w:p w14:paraId="159DDB85"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Statistical Analysis</w:t>
      </w:r>
    </w:p>
    <w:p w14:paraId="4D09E7D1" w14:textId="7216650B"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Data were analyzed by </w:t>
      </w:r>
      <w:r w:rsidR="00FB22F5">
        <w:rPr>
          <w:rFonts w:ascii="Times New Roman" w:hAnsi="Times New Roman" w:cs="Times New Roman"/>
          <w:sz w:val="24"/>
          <w:szCs w:val="24"/>
        </w:rPr>
        <w:t xml:space="preserve">the </w:t>
      </w:r>
      <w:r w:rsidRPr="007C730F">
        <w:rPr>
          <w:rFonts w:ascii="Times New Roman" w:hAnsi="Times New Roman" w:cs="Times New Roman"/>
          <w:sz w:val="24"/>
          <w:szCs w:val="24"/>
        </w:rPr>
        <w:t xml:space="preserve">Chi-square test using SPSS. P&lt;0.05 </w:t>
      </w:r>
      <w:r w:rsidR="00FB22F5">
        <w:rPr>
          <w:rFonts w:ascii="Times New Roman" w:hAnsi="Times New Roman" w:cs="Times New Roman"/>
          <w:sz w:val="24"/>
          <w:szCs w:val="24"/>
        </w:rPr>
        <w:t xml:space="preserve">is </w:t>
      </w:r>
      <w:r w:rsidRPr="007C730F">
        <w:rPr>
          <w:rFonts w:ascii="Times New Roman" w:hAnsi="Times New Roman" w:cs="Times New Roman"/>
          <w:sz w:val="24"/>
          <w:szCs w:val="24"/>
        </w:rPr>
        <w:t>considered significant.</w:t>
      </w:r>
    </w:p>
    <w:p w14:paraId="33DDD672"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RESULTS AND DISCUSSION</w:t>
      </w:r>
    </w:p>
    <w:p w14:paraId="4955D5A4" w14:textId="68FFFC8D" w:rsidR="00E819C7" w:rsidRPr="00E819C7" w:rsidRDefault="00E819C7" w:rsidP="00E819C7">
      <w:pPr>
        <w:spacing w:line="360" w:lineRule="auto"/>
        <w:jc w:val="both"/>
        <w:rPr>
          <w:rFonts w:ascii="Times New Roman" w:hAnsi="Times New Roman" w:cs="Times New Roman"/>
          <w:sz w:val="24"/>
          <w:szCs w:val="24"/>
        </w:rPr>
      </w:pPr>
      <w:r w:rsidRPr="00E819C7">
        <w:rPr>
          <w:rFonts w:ascii="Times New Roman" w:hAnsi="Times New Roman" w:cs="Times New Roman"/>
          <w:sz w:val="24"/>
          <w:szCs w:val="24"/>
        </w:rPr>
        <w:lastRenderedPageBreak/>
        <w:t xml:space="preserve">Out of the 987 dogs tested throughout the study, 74 were clinically suspected of having canine distemper virus (CDV) infection because of complaints such as fever, respiratory distress, ocular and nasal discharge, diarrhea, and, in rare cases, neurological indications. Of these suspected cases, 35 (47.3%) were positive by PCR, whereas 28 (37.8%) tested positive by </w:t>
      </w:r>
      <w:r>
        <w:rPr>
          <w:rFonts w:ascii="Times New Roman" w:hAnsi="Times New Roman" w:cs="Times New Roman"/>
          <w:sz w:val="24"/>
          <w:szCs w:val="24"/>
        </w:rPr>
        <w:t>the rapid</w:t>
      </w:r>
      <w:r w:rsidRPr="00E819C7">
        <w:rPr>
          <w:rFonts w:ascii="Times New Roman" w:hAnsi="Times New Roman" w:cs="Times New Roman"/>
          <w:sz w:val="24"/>
          <w:szCs w:val="24"/>
        </w:rPr>
        <w:t xml:space="preserve"> antigen detection kit. These results clearly show that PCR is still a more accurate tool for verifying CDV infection than the fast antigen-based approach, as noted by Frisk </w:t>
      </w:r>
      <w:r w:rsidR="009D41FF" w:rsidRPr="009D41FF">
        <w:rPr>
          <w:rFonts w:ascii="Times New Roman" w:hAnsi="Times New Roman" w:cs="Times New Roman"/>
          <w:i/>
          <w:iCs/>
          <w:sz w:val="24"/>
          <w:szCs w:val="24"/>
        </w:rPr>
        <w:t>et al</w:t>
      </w:r>
      <w:r w:rsidRPr="00E819C7">
        <w:rPr>
          <w:rFonts w:ascii="Times New Roman" w:hAnsi="Times New Roman" w:cs="Times New Roman"/>
          <w:sz w:val="24"/>
          <w:szCs w:val="24"/>
        </w:rPr>
        <w:t xml:space="preserve">. (1999) and Ricci </w:t>
      </w:r>
      <w:r w:rsidR="009D41FF" w:rsidRPr="009D41FF">
        <w:rPr>
          <w:rFonts w:ascii="Times New Roman" w:hAnsi="Times New Roman" w:cs="Times New Roman"/>
          <w:i/>
          <w:iCs/>
          <w:sz w:val="24"/>
          <w:szCs w:val="24"/>
        </w:rPr>
        <w:t>et al</w:t>
      </w:r>
      <w:r w:rsidRPr="00E819C7">
        <w:rPr>
          <w:rFonts w:ascii="Times New Roman" w:hAnsi="Times New Roman" w:cs="Times New Roman"/>
          <w:sz w:val="24"/>
          <w:szCs w:val="24"/>
        </w:rPr>
        <w:t>. (2021).</w:t>
      </w:r>
    </w:p>
    <w:p w14:paraId="12B721B0" w14:textId="5AC8570C" w:rsidR="00697946" w:rsidRDefault="00697946" w:rsidP="00697946">
      <w:pPr>
        <w:spacing w:line="360" w:lineRule="auto"/>
        <w:jc w:val="both"/>
        <w:rPr>
          <w:rFonts w:ascii="Times New Roman" w:hAnsi="Times New Roman" w:cs="Times New Roman"/>
          <w:sz w:val="24"/>
          <w:szCs w:val="24"/>
        </w:rPr>
      </w:pPr>
      <w:r w:rsidRPr="00697946">
        <w:rPr>
          <w:rFonts w:ascii="Times New Roman" w:hAnsi="Times New Roman" w:cs="Times New Roman"/>
          <w:sz w:val="24"/>
          <w:szCs w:val="24"/>
        </w:rPr>
        <w:t xml:space="preserve">Similar results have been reported in other parts of India. For instance, Singh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697946">
        <w:rPr>
          <w:rFonts w:ascii="Times New Roman" w:hAnsi="Times New Roman" w:cs="Times New Roman"/>
          <w:sz w:val="24"/>
          <w:szCs w:val="24"/>
        </w:rPr>
        <w:t xml:space="preserve"> (2017) in Uttar Pradesh and Chakrabarti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697946">
        <w:rPr>
          <w:rFonts w:ascii="Times New Roman" w:hAnsi="Times New Roman" w:cs="Times New Roman"/>
          <w:sz w:val="24"/>
          <w:szCs w:val="24"/>
        </w:rPr>
        <w:t xml:space="preserve"> (2015) in West Bengal documented higher PCR detection rates compared to immunochromatographic tests. Studies from abroad further support these observations: Sykes (2014) and Martella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697946">
        <w:rPr>
          <w:rFonts w:ascii="Times New Roman" w:hAnsi="Times New Roman" w:cs="Times New Roman"/>
          <w:sz w:val="24"/>
          <w:szCs w:val="24"/>
        </w:rPr>
        <w:t xml:space="preserve"> (2008) reported that molecular detection provides superior sensitivity due to its ability to amplify low levels of viral RNA that may not be detectable by antigen kits.</w:t>
      </w:r>
    </w:p>
    <w:p w14:paraId="13157CFB" w14:textId="34D1505B" w:rsid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Gender-wise Incidence: Out of 47 male dogs, 32.43% tested positive via PCR, while 14.86% of 27 females were positive</w:t>
      </w:r>
      <w:r w:rsidR="00007DE4">
        <w:rPr>
          <w:rFonts w:ascii="Times New Roman" w:hAnsi="Times New Roman" w:cs="Times New Roman"/>
          <w:sz w:val="24"/>
          <w:szCs w:val="24"/>
        </w:rPr>
        <w:t xml:space="preserve"> </w:t>
      </w:r>
      <w:r w:rsidR="00007DE4" w:rsidRPr="00697946">
        <w:rPr>
          <w:rFonts w:ascii="Times New Roman" w:hAnsi="Times New Roman" w:cs="Times New Roman"/>
          <w:b/>
          <w:bCs/>
          <w:sz w:val="24"/>
          <w:szCs w:val="24"/>
        </w:rPr>
        <w:t>(Table 1).</w:t>
      </w:r>
      <w:r w:rsidR="00697946">
        <w:rPr>
          <w:rFonts w:ascii="Times New Roman" w:hAnsi="Times New Roman" w:cs="Times New Roman"/>
          <w:b/>
          <w:bCs/>
          <w:sz w:val="24"/>
          <w:szCs w:val="24"/>
        </w:rPr>
        <w:t xml:space="preserve"> </w:t>
      </w:r>
      <w:r w:rsidRPr="008B6A6B">
        <w:rPr>
          <w:rFonts w:ascii="Times New Roman" w:hAnsi="Times New Roman" w:cs="Times New Roman"/>
          <w:sz w:val="24"/>
          <w:szCs w:val="24"/>
        </w:rPr>
        <w:t xml:space="preserve">Although not statistically significant (p&gt;0.05), a higher infection rate in males is consistent with Costa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8B6A6B">
        <w:rPr>
          <w:rFonts w:ascii="Times New Roman" w:hAnsi="Times New Roman" w:cs="Times New Roman"/>
          <w:sz w:val="24"/>
          <w:szCs w:val="24"/>
        </w:rPr>
        <w:t xml:space="preserve"> (2019), who attributed this to higher exposure risk and potential owner bias toward male pets. In societies where male dogs are preferred and more frequently brought for veterinary care, reported infection rates can skew higher among males despite no inherent biological susceptibility.</w:t>
      </w:r>
    </w:p>
    <w:p w14:paraId="55D4A7F5" w14:textId="02DB2587" w:rsidR="00062384" w:rsidRDefault="00062384"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Age-wise Incidence: </w:t>
      </w:r>
      <w:r w:rsidRPr="00062384">
        <w:rPr>
          <w:rFonts w:ascii="Times New Roman" w:hAnsi="Times New Roman" w:cs="Times New Roman"/>
          <w:sz w:val="24"/>
          <w:szCs w:val="24"/>
        </w:rPr>
        <w:t xml:space="preserve">Puppies aged 0–6 months </w:t>
      </w:r>
      <w:r w:rsidR="00EE7AED" w:rsidRPr="00062384">
        <w:rPr>
          <w:rFonts w:ascii="Times New Roman" w:hAnsi="Times New Roman" w:cs="Times New Roman"/>
          <w:sz w:val="24"/>
          <w:szCs w:val="24"/>
        </w:rPr>
        <w:t>exhibited</w:t>
      </w:r>
      <w:r w:rsidRPr="00062384">
        <w:rPr>
          <w:rFonts w:ascii="Times New Roman" w:hAnsi="Times New Roman" w:cs="Times New Roman"/>
          <w:sz w:val="24"/>
          <w:szCs w:val="24"/>
        </w:rPr>
        <w:t xml:space="preserve"> the highest incidence (20.27% by PCR), followed by 8.11% in dogs aged 12–24 months</w:t>
      </w:r>
      <w:r>
        <w:rPr>
          <w:rFonts w:ascii="Times New Roman" w:hAnsi="Times New Roman" w:cs="Times New Roman"/>
          <w:sz w:val="24"/>
          <w:szCs w:val="24"/>
        </w:rPr>
        <w:t xml:space="preserve"> </w:t>
      </w:r>
      <w:r w:rsidRPr="00062384">
        <w:rPr>
          <w:rFonts w:ascii="Times New Roman" w:hAnsi="Times New Roman" w:cs="Times New Roman"/>
          <w:b/>
          <w:bCs/>
          <w:sz w:val="24"/>
          <w:szCs w:val="24"/>
        </w:rPr>
        <w:t>(Table 2)</w:t>
      </w:r>
      <w:r w:rsidRPr="00062384">
        <w:rPr>
          <w:rFonts w:ascii="Times New Roman" w:hAnsi="Times New Roman" w:cs="Times New Roman"/>
          <w:sz w:val="24"/>
          <w:szCs w:val="24"/>
        </w:rPr>
        <w:t xml:space="preserve">. These results are in agreement with studies from India (Buragohain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062384">
        <w:rPr>
          <w:rFonts w:ascii="Times New Roman" w:hAnsi="Times New Roman" w:cs="Times New Roman"/>
          <w:sz w:val="24"/>
          <w:szCs w:val="24"/>
        </w:rPr>
        <w:t xml:space="preserve">, 2018; Uddin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062384">
        <w:rPr>
          <w:rFonts w:ascii="Times New Roman" w:hAnsi="Times New Roman" w:cs="Times New Roman"/>
          <w:sz w:val="24"/>
          <w:szCs w:val="24"/>
        </w:rPr>
        <w:t xml:space="preserve">, 2021) and </w:t>
      </w:r>
      <w:r w:rsidR="00EE7AED" w:rsidRPr="00062384">
        <w:rPr>
          <w:rFonts w:ascii="Times New Roman" w:hAnsi="Times New Roman" w:cs="Times New Roman"/>
          <w:sz w:val="24"/>
          <w:szCs w:val="24"/>
        </w:rPr>
        <w:t>out of the country</w:t>
      </w:r>
      <w:r w:rsidRPr="00062384">
        <w:rPr>
          <w:rFonts w:ascii="Times New Roman" w:hAnsi="Times New Roman" w:cs="Times New Roman"/>
          <w:sz w:val="24"/>
          <w:szCs w:val="24"/>
        </w:rPr>
        <w:t xml:space="preserve"> (Mousafarkhani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062384">
        <w:rPr>
          <w:rFonts w:ascii="Times New Roman" w:hAnsi="Times New Roman" w:cs="Times New Roman"/>
          <w:sz w:val="24"/>
          <w:szCs w:val="24"/>
        </w:rPr>
        <w:t xml:space="preserve">, 2023; Headley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062384">
        <w:rPr>
          <w:rFonts w:ascii="Times New Roman" w:hAnsi="Times New Roman" w:cs="Times New Roman"/>
          <w:sz w:val="24"/>
          <w:szCs w:val="24"/>
        </w:rPr>
        <w:t xml:space="preserve">, 2012), </w:t>
      </w:r>
      <w:r w:rsidR="00EE7AED" w:rsidRPr="00062384">
        <w:rPr>
          <w:rFonts w:ascii="Times New Roman" w:hAnsi="Times New Roman" w:cs="Times New Roman"/>
          <w:sz w:val="24"/>
          <w:szCs w:val="24"/>
        </w:rPr>
        <w:t>representing</w:t>
      </w:r>
      <w:r w:rsidRPr="00062384">
        <w:rPr>
          <w:rFonts w:ascii="Times New Roman" w:hAnsi="Times New Roman" w:cs="Times New Roman"/>
          <w:sz w:val="24"/>
          <w:szCs w:val="24"/>
        </w:rPr>
        <w:t xml:space="preserve"> that young dogs with </w:t>
      </w:r>
      <w:r w:rsidR="00EE7AED" w:rsidRPr="00062384">
        <w:rPr>
          <w:rFonts w:ascii="Times New Roman" w:hAnsi="Times New Roman" w:cs="Times New Roman"/>
          <w:sz w:val="24"/>
          <w:szCs w:val="24"/>
        </w:rPr>
        <w:t>undeveloped</w:t>
      </w:r>
      <w:r w:rsidRPr="00062384">
        <w:rPr>
          <w:rFonts w:ascii="Times New Roman" w:hAnsi="Times New Roman" w:cs="Times New Roman"/>
          <w:sz w:val="24"/>
          <w:szCs w:val="24"/>
        </w:rPr>
        <w:t xml:space="preserve"> immune systems and </w:t>
      </w:r>
      <w:r w:rsidR="00EE7AED" w:rsidRPr="00062384">
        <w:rPr>
          <w:rFonts w:ascii="Times New Roman" w:hAnsi="Times New Roman" w:cs="Times New Roman"/>
          <w:sz w:val="24"/>
          <w:szCs w:val="24"/>
        </w:rPr>
        <w:t>partial</w:t>
      </w:r>
      <w:r w:rsidRPr="00062384">
        <w:rPr>
          <w:rFonts w:ascii="Times New Roman" w:hAnsi="Times New Roman" w:cs="Times New Roman"/>
          <w:sz w:val="24"/>
          <w:szCs w:val="24"/>
        </w:rPr>
        <w:t xml:space="preserve"> vaccination schedules are </w:t>
      </w:r>
      <w:r w:rsidR="00EE7AED" w:rsidRPr="00062384">
        <w:rPr>
          <w:rFonts w:ascii="Times New Roman" w:hAnsi="Times New Roman" w:cs="Times New Roman"/>
          <w:sz w:val="24"/>
          <w:szCs w:val="24"/>
        </w:rPr>
        <w:t>mainly</w:t>
      </w:r>
      <w:r w:rsidRPr="00062384">
        <w:rPr>
          <w:rFonts w:ascii="Times New Roman" w:hAnsi="Times New Roman" w:cs="Times New Roman"/>
          <w:sz w:val="24"/>
          <w:szCs w:val="24"/>
        </w:rPr>
        <w:t xml:space="preserve"> susceptible. Galdioli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062384">
        <w:rPr>
          <w:rFonts w:ascii="Times New Roman" w:hAnsi="Times New Roman" w:cs="Times New Roman"/>
          <w:sz w:val="24"/>
          <w:szCs w:val="24"/>
        </w:rPr>
        <w:t xml:space="preserve"> (2023) also </w:t>
      </w:r>
      <w:r w:rsidR="00EE7AED" w:rsidRPr="00062384">
        <w:rPr>
          <w:rFonts w:ascii="Times New Roman" w:hAnsi="Times New Roman" w:cs="Times New Roman"/>
          <w:sz w:val="24"/>
          <w:szCs w:val="24"/>
        </w:rPr>
        <w:t>described</w:t>
      </w:r>
      <w:r w:rsidRPr="00062384">
        <w:rPr>
          <w:rFonts w:ascii="Times New Roman" w:hAnsi="Times New Roman" w:cs="Times New Roman"/>
          <w:sz w:val="24"/>
          <w:szCs w:val="24"/>
        </w:rPr>
        <w:t xml:space="preserve"> seroprevalence rates </w:t>
      </w:r>
      <w:r w:rsidR="00EE7AED" w:rsidRPr="00062384">
        <w:rPr>
          <w:rFonts w:ascii="Times New Roman" w:hAnsi="Times New Roman" w:cs="Times New Roman"/>
          <w:sz w:val="24"/>
          <w:szCs w:val="24"/>
        </w:rPr>
        <w:t>beyond</w:t>
      </w:r>
      <w:r w:rsidRPr="00062384">
        <w:rPr>
          <w:rFonts w:ascii="Times New Roman" w:hAnsi="Times New Roman" w:cs="Times New Roman"/>
          <w:sz w:val="24"/>
          <w:szCs w:val="24"/>
        </w:rPr>
        <w:t xml:space="preserve"> 50% in young dogs, </w:t>
      </w:r>
      <w:r w:rsidR="00EE7AED">
        <w:rPr>
          <w:rFonts w:ascii="Times New Roman" w:hAnsi="Times New Roman" w:cs="Times New Roman"/>
          <w:sz w:val="24"/>
          <w:szCs w:val="24"/>
        </w:rPr>
        <w:t>stating</w:t>
      </w:r>
      <w:r w:rsidRPr="00062384">
        <w:rPr>
          <w:rFonts w:ascii="Times New Roman" w:hAnsi="Times New Roman" w:cs="Times New Roman"/>
          <w:sz w:val="24"/>
          <w:szCs w:val="24"/>
        </w:rPr>
        <w:t xml:space="preserve"> the </w:t>
      </w:r>
      <w:r w:rsidR="00EE7AED">
        <w:rPr>
          <w:rFonts w:ascii="Times New Roman" w:hAnsi="Times New Roman" w:cs="Times New Roman"/>
          <w:sz w:val="24"/>
          <w:szCs w:val="24"/>
        </w:rPr>
        <w:t>importance</w:t>
      </w:r>
      <w:r w:rsidRPr="00062384">
        <w:rPr>
          <w:rFonts w:ascii="Times New Roman" w:hAnsi="Times New Roman" w:cs="Times New Roman"/>
          <w:sz w:val="24"/>
          <w:szCs w:val="24"/>
        </w:rPr>
        <w:t xml:space="preserve"> of timely immunization for controlling CDV.</w:t>
      </w:r>
    </w:p>
    <w:p w14:paraId="3BC50DB7" w14:textId="09E3D86A" w:rsidR="00062384"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Breed-wise Incidence:</w:t>
      </w:r>
      <w:r w:rsidR="00062384">
        <w:rPr>
          <w:rFonts w:ascii="Times New Roman" w:hAnsi="Times New Roman" w:cs="Times New Roman"/>
          <w:sz w:val="24"/>
          <w:szCs w:val="24"/>
        </w:rPr>
        <w:t xml:space="preserve"> </w:t>
      </w:r>
      <w:r w:rsidR="00062384" w:rsidRPr="00062384">
        <w:rPr>
          <w:rFonts w:ascii="Times New Roman" w:hAnsi="Times New Roman" w:cs="Times New Roman"/>
          <w:sz w:val="24"/>
          <w:szCs w:val="24"/>
        </w:rPr>
        <w:t xml:space="preserve">Non-descript dogs </w:t>
      </w:r>
      <w:r w:rsidR="00EE7AED" w:rsidRPr="00062384">
        <w:rPr>
          <w:rFonts w:ascii="Times New Roman" w:hAnsi="Times New Roman" w:cs="Times New Roman"/>
          <w:sz w:val="24"/>
          <w:szCs w:val="24"/>
        </w:rPr>
        <w:t>showed</w:t>
      </w:r>
      <w:r w:rsidR="00062384" w:rsidRPr="00062384">
        <w:rPr>
          <w:rFonts w:ascii="Times New Roman" w:hAnsi="Times New Roman" w:cs="Times New Roman"/>
          <w:sz w:val="24"/>
          <w:szCs w:val="24"/>
        </w:rPr>
        <w:t xml:space="preserve"> the highest positivity rate (13.51%), followed by German Shepherds and Labradors</w:t>
      </w:r>
      <w:r w:rsidR="00062384">
        <w:rPr>
          <w:rFonts w:ascii="Times New Roman" w:hAnsi="Times New Roman" w:cs="Times New Roman"/>
          <w:sz w:val="24"/>
          <w:szCs w:val="24"/>
        </w:rPr>
        <w:t xml:space="preserve"> </w:t>
      </w:r>
      <w:r w:rsidR="00062384" w:rsidRPr="00062384">
        <w:rPr>
          <w:rFonts w:ascii="Times New Roman" w:hAnsi="Times New Roman" w:cs="Times New Roman"/>
          <w:b/>
          <w:bCs/>
          <w:sz w:val="24"/>
          <w:szCs w:val="24"/>
        </w:rPr>
        <w:t>(Table 3)</w:t>
      </w:r>
      <w:r w:rsidR="00062384" w:rsidRPr="00062384">
        <w:rPr>
          <w:rFonts w:ascii="Times New Roman" w:hAnsi="Times New Roman" w:cs="Times New Roman"/>
          <w:sz w:val="24"/>
          <w:szCs w:val="24"/>
        </w:rPr>
        <w:t xml:space="preserve">. This may be </w:t>
      </w:r>
      <w:r w:rsidR="00EE7AED" w:rsidRPr="00062384">
        <w:rPr>
          <w:rFonts w:ascii="Times New Roman" w:hAnsi="Times New Roman" w:cs="Times New Roman"/>
          <w:sz w:val="24"/>
          <w:szCs w:val="24"/>
        </w:rPr>
        <w:t>related</w:t>
      </w:r>
      <w:r w:rsidR="00062384" w:rsidRPr="00062384">
        <w:rPr>
          <w:rFonts w:ascii="Times New Roman" w:hAnsi="Times New Roman" w:cs="Times New Roman"/>
          <w:sz w:val="24"/>
          <w:szCs w:val="24"/>
        </w:rPr>
        <w:t xml:space="preserve"> with the </w:t>
      </w:r>
      <w:r w:rsidR="00EE7AED" w:rsidRPr="00062384">
        <w:rPr>
          <w:rFonts w:ascii="Times New Roman" w:hAnsi="Times New Roman" w:cs="Times New Roman"/>
          <w:sz w:val="24"/>
          <w:szCs w:val="24"/>
        </w:rPr>
        <w:t>greater</w:t>
      </w:r>
      <w:r w:rsidR="00062384" w:rsidRPr="00062384">
        <w:rPr>
          <w:rFonts w:ascii="Times New Roman" w:hAnsi="Times New Roman" w:cs="Times New Roman"/>
          <w:sz w:val="24"/>
          <w:szCs w:val="24"/>
        </w:rPr>
        <w:t xml:space="preserve"> population of free-roaming non-descript dogs, </w:t>
      </w:r>
      <w:r w:rsidR="00EE7AED" w:rsidRPr="00062384">
        <w:rPr>
          <w:rFonts w:ascii="Times New Roman" w:hAnsi="Times New Roman" w:cs="Times New Roman"/>
          <w:sz w:val="24"/>
          <w:szCs w:val="24"/>
        </w:rPr>
        <w:t>inadequate</w:t>
      </w:r>
      <w:r w:rsidR="00062384" w:rsidRPr="00062384">
        <w:rPr>
          <w:rFonts w:ascii="Times New Roman" w:hAnsi="Times New Roman" w:cs="Times New Roman"/>
          <w:sz w:val="24"/>
          <w:szCs w:val="24"/>
        </w:rPr>
        <w:t xml:space="preserve"> owner </w:t>
      </w:r>
      <w:r w:rsidR="00EE7AED" w:rsidRPr="00062384">
        <w:rPr>
          <w:rFonts w:ascii="Times New Roman" w:hAnsi="Times New Roman" w:cs="Times New Roman"/>
          <w:sz w:val="24"/>
          <w:szCs w:val="24"/>
        </w:rPr>
        <w:t>possessions</w:t>
      </w:r>
      <w:r w:rsidR="00062384" w:rsidRPr="00062384">
        <w:rPr>
          <w:rFonts w:ascii="Times New Roman" w:hAnsi="Times New Roman" w:cs="Times New Roman"/>
          <w:sz w:val="24"/>
          <w:szCs w:val="24"/>
        </w:rPr>
        <w:t xml:space="preserve">, and lower compliance with </w:t>
      </w:r>
      <w:r w:rsidR="00EE7AED" w:rsidRPr="00062384">
        <w:rPr>
          <w:rFonts w:ascii="Times New Roman" w:hAnsi="Times New Roman" w:cs="Times New Roman"/>
          <w:sz w:val="24"/>
          <w:szCs w:val="24"/>
        </w:rPr>
        <w:t>precautionary</w:t>
      </w:r>
      <w:r w:rsidR="00062384" w:rsidRPr="00062384">
        <w:rPr>
          <w:rFonts w:ascii="Times New Roman" w:hAnsi="Times New Roman" w:cs="Times New Roman"/>
          <w:sz w:val="24"/>
          <w:szCs w:val="24"/>
        </w:rPr>
        <w:t xml:space="preserve"> care measures. </w:t>
      </w:r>
      <w:r w:rsidR="00EE7AED" w:rsidRPr="00062384">
        <w:rPr>
          <w:rFonts w:ascii="Times New Roman" w:hAnsi="Times New Roman" w:cs="Times New Roman"/>
          <w:sz w:val="24"/>
          <w:szCs w:val="24"/>
        </w:rPr>
        <w:t>Comparable</w:t>
      </w:r>
      <w:r w:rsidR="00062384" w:rsidRPr="00062384">
        <w:rPr>
          <w:rFonts w:ascii="Times New Roman" w:hAnsi="Times New Roman" w:cs="Times New Roman"/>
          <w:sz w:val="24"/>
          <w:szCs w:val="24"/>
        </w:rPr>
        <w:t xml:space="preserve"> patterns have been reported by Dongre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62384" w:rsidRPr="00062384">
        <w:rPr>
          <w:rFonts w:ascii="Times New Roman" w:hAnsi="Times New Roman" w:cs="Times New Roman"/>
          <w:sz w:val="24"/>
          <w:szCs w:val="24"/>
        </w:rPr>
        <w:t xml:space="preserve"> (2013) and Mahajan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62384" w:rsidRPr="00062384">
        <w:rPr>
          <w:rFonts w:ascii="Times New Roman" w:hAnsi="Times New Roman" w:cs="Times New Roman"/>
          <w:sz w:val="24"/>
          <w:szCs w:val="24"/>
        </w:rPr>
        <w:t xml:space="preserve"> (2018). Owners of exotic or </w:t>
      </w:r>
      <w:r w:rsidR="00062384" w:rsidRPr="00062384">
        <w:rPr>
          <w:rFonts w:ascii="Times New Roman" w:hAnsi="Times New Roman" w:cs="Times New Roman"/>
          <w:sz w:val="24"/>
          <w:szCs w:val="24"/>
        </w:rPr>
        <w:lastRenderedPageBreak/>
        <w:t xml:space="preserve">high-value breeds often </w:t>
      </w:r>
      <w:r w:rsidR="00EE7AED" w:rsidRPr="00062384">
        <w:rPr>
          <w:rFonts w:ascii="Times New Roman" w:hAnsi="Times New Roman" w:cs="Times New Roman"/>
          <w:sz w:val="24"/>
          <w:szCs w:val="24"/>
        </w:rPr>
        <w:t>afford</w:t>
      </w:r>
      <w:r w:rsidR="00062384" w:rsidRPr="00062384">
        <w:rPr>
          <w:rFonts w:ascii="Times New Roman" w:hAnsi="Times New Roman" w:cs="Times New Roman"/>
          <w:sz w:val="24"/>
          <w:szCs w:val="24"/>
        </w:rPr>
        <w:t xml:space="preserve"> more </w:t>
      </w:r>
      <w:r w:rsidR="00EE7AED" w:rsidRPr="00062384">
        <w:rPr>
          <w:rFonts w:ascii="Times New Roman" w:hAnsi="Times New Roman" w:cs="Times New Roman"/>
          <w:sz w:val="24"/>
          <w:szCs w:val="24"/>
        </w:rPr>
        <w:t>inclusive</w:t>
      </w:r>
      <w:r w:rsidR="00062384" w:rsidRPr="00062384">
        <w:rPr>
          <w:rFonts w:ascii="Times New Roman" w:hAnsi="Times New Roman" w:cs="Times New Roman"/>
          <w:sz w:val="24"/>
          <w:szCs w:val="24"/>
        </w:rPr>
        <w:t xml:space="preserve"> healthcare, </w:t>
      </w:r>
      <w:r w:rsidR="00EE7AED" w:rsidRPr="00062384">
        <w:rPr>
          <w:rFonts w:ascii="Times New Roman" w:hAnsi="Times New Roman" w:cs="Times New Roman"/>
          <w:sz w:val="24"/>
          <w:szCs w:val="24"/>
        </w:rPr>
        <w:t>with</w:t>
      </w:r>
      <w:r w:rsidR="00062384" w:rsidRPr="00062384">
        <w:rPr>
          <w:rFonts w:ascii="Times New Roman" w:hAnsi="Times New Roman" w:cs="Times New Roman"/>
          <w:sz w:val="24"/>
          <w:szCs w:val="24"/>
        </w:rPr>
        <w:t xml:space="preserve"> vaccination and deworming, which may </w:t>
      </w:r>
      <w:r w:rsidR="00EE7AED" w:rsidRPr="00062384">
        <w:rPr>
          <w:rFonts w:ascii="Times New Roman" w:hAnsi="Times New Roman" w:cs="Times New Roman"/>
          <w:sz w:val="24"/>
          <w:szCs w:val="24"/>
        </w:rPr>
        <w:t>decrease</w:t>
      </w:r>
      <w:r w:rsidR="00062384" w:rsidRPr="00062384">
        <w:rPr>
          <w:rFonts w:ascii="Times New Roman" w:hAnsi="Times New Roman" w:cs="Times New Roman"/>
          <w:sz w:val="24"/>
          <w:szCs w:val="24"/>
        </w:rPr>
        <w:t xml:space="preserve"> disease </w:t>
      </w:r>
      <w:r w:rsidR="00EE7AED" w:rsidRPr="00062384">
        <w:rPr>
          <w:rFonts w:ascii="Times New Roman" w:hAnsi="Times New Roman" w:cs="Times New Roman"/>
          <w:sz w:val="24"/>
          <w:szCs w:val="24"/>
        </w:rPr>
        <w:t>frequency</w:t>
      </w:r>
      <w:r w:rsidR="00062384" w:rsidRPr="00062384">
        <w:rPr>
          <w:rFonts w:ascii="Times New Roman" w:hAnsi="Times New Roman" w:cs="Times New Roman"/>
          <w:sz w:val="24"/>
          <w:szCs w:val="24"/>
        </w:rPr>
        <w:t xml:space="preserve"> in these populations.</w:t>
      </w:r>
    </w:p>
    <w:p w14:paraId="25506201" w14:textId="71312B32" w:rsidR="00062384" w:rsidRPr="008B6A6B" w:rsidRDefault="008B6A6B" w:rsidP="008B6A6B">
      <w:pPr>
        <w:spacing w:line="360" w:lineRule="auto"/>
        <w:jc w:val="both"/>
        <w:rPr>
          <w:rFonts w:ascii="Times New Roman" w:hAnsi="Times New Roman" w:cs="Times New Roman"/>
          <w:sz w:val="24"/>
          <w:szCs w:val="24"/>
        </w:rPr>
      </w:pPr>
      <w:r w:rsidRPr="001B1230">
        <w:rPr>
          <w:rFonts w:ascii="Times New Roman" w:hAnsi="Times New Roman" w:cs="Times New Roman"/>
          <w:sz w:val="24"/>
          <w:szCs w:val="24"/>
        </w:rPr>
        <w:t>Month-wise Incidence</w:t>
      </w:r>
      <w:r w:rsidRPr="00062384">
        <w:rPr>
          <w:rFonts w:ascii="Times New Roman" w:hAnsi="Times New Roman" w:cs="Times New Roman"/>
          <w:b/>
          <w:bCs/>
          <w:sz w:val="24"/>
          <w:szCs w:val="24"/>
        </w:rPr>
        <w:t>:</w:t>
      </w:r>
      <w:r w:rsidRPr="008B6A6B">
        <w:rPr>
          <w:rFonts w:ascii="Times New Roman" w:hAnsi="Times New Roman" w:cs="Times New Roman"/>
          <w:sz w:val="24"/>
          <w:szCs w:val="24"/>
        </w:rPr>
        <w:t xml:space="preserve"> February </w:t>
      </w:r>
      <w:r w:rsidR="003E7670" w:rsidRPr="008B6A6B">
        <w:rPr>
          <w:rFonts w:ascii="Times New Roman" w:hAnsi="Times New Roman" w:cs="Times New Roman"/>
          <w:sz w:val="24"/>
          <w:szCs w:val="24"/>
        </w:rPr>
        <w:t>displayed</w:t>
      </w:r>
      <w:r w:rsidRPr="008B6A6B">
        <w:rPr>
          <w:rFonts w:ascii="Times New Roman" w:hAnsi="Times New Roman" w:cs="Times New Roman"/>
          <w:sz w:val="24"/>
          <w:szCs w:val="24"/>
        </w:rPr>
        <w:t xml:space="preserve"> the highest incidence (10.81%), followed by March and April (9.46%)</w:t>
      </w:r>
      <w:r w:rsidR="0003103E">
        <w:rPr>
          <w:rFonts w:ascii="Times New Roman" w:hAnsi="Times New Roman" w:cs="Times New Roman"/>
          <w:sz w:val="24"/>
          <w:szCs w:val="24"/>
        </w:rPr>
        <w:t xml:space="preserve"> </w:t>
      </w:r>
      <w:r w:rsidR="0003103E" w:rsidRPr="00062384">
        <w:rPr>
          <w:rFonts w:ascii="Times New Roman" w:hAnsi="Times New Roman" w:cs="Times New Roman"/>
          <w:b/>
          <w:bCs/>
          <w:sz w:val="24"/>
          <w:szCs w:val="24"/>
        </w:rPr>
        <w:t>(Table 4)</w:t>
      </w:r>
      <w:r w:rsidRPr="008B6A6B">
        <w:rPr>
          <w:rFonts w:ascii="Times New Roman" w:hAnsi="Times New Roman" w:cs="Times New Roman"/>
          <w:sz w:val="24"/>
          <w:szCs w:val="24"/>
        </w:rPr>
        <w:t xml:space="preserve">. </w:t>
      </w:r>
      <w:r w:rsidR="003E7670" w:rsidRPr="00062384">
        <w:rPr>
          <w:rFonts w:ascii="Times New Roman" w:hAnsi="Times New Roman" w:cs="Times New Roman"/>
          <w:sz w:val="24"/>
          <w:szCs w:val="24"/>
        </w:rPr>
        <w:t>Periodic</w:t>
      </w:r>
      <w:r w:rsidR="00062384" w:rsidRPr="00062384">
        <w:rPr>
          <w:rFonts w:ascii="Times New Roman" w:hAnsi="Times New Roman" w:cs="Times New Roman"/>
          <w:sz w:val="24"/>
          <w:szCs w:val="24"/>
        </w:rPr>
        <w:t xml:space="preserve"> trends </w:t>
      </w:r>
      <w:r w:rsidR="003E7670" w:rsidRPr="00062384">
        <w:rPr>
          <w:rFonts w:ascii="Times New Roman" w:hAnsi="Times New Roman" w:cs="Times New Roman"/>
          <w:sz w:val="24"/>
          <w:szCs w:val="24"/>
        </w:rPr>
        <w:t>detected</w:t>
      </w:r>
      <w:r w:rsidR="00062384" w:rsidRPr="00062384">
        <w:rPr>
          <w:rFonts w:ascii="Times New Roman" w:hAnsi="Times New Roman" w:cs="Times New Roman"/>
          <w:sz w:val="24"/>
          <w:szCs w:val="24"/>
        </w:rPr>
        <w:t xml:space="preserve"> here </w:t>
      </w:r>
      <w:r w:rsidR="003E7670" w:rsidRPr="00062384">
        <w:rPr>
          <w:rFonts w:ascii="Times New Roman" w:hAnsi="Times New Roman" w:cs="Times New Roman"/>
          <w:sz w:val="24"/>
          <w:szCs w:val="24"/>
        </w:rPr>
        <w:t>line up</w:t>
      </w:r>
      <w:r w:rsidR="00062384" w:rsidRPr="00062384">
        <w:rPr>
          <w:rFonts w:ascii="Times New Roman" w:hAnsi="Times New Roman" w:cs="Times New Roman"/>
          <w:sz w:val="24"/>
          <w:szCs w:val="24"/>
        </w:rPr>
        <w:t xml:space="preserve"> with findings from Mahajan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62384" w:rsidRPr="00062384">
        <w:rPr>
          <w:rFonts w:ascii="Times New Roman" w:hAnsi="Times New Roman" w:cs="Times New Roman"/>
          <w:sz w:val="24"/>
          <w:szCs w:val="24"/>
        </w:rPr>
        <w:t xml:space="preserve"> (2018) and Shivaprakash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00062384" w:rsidRPr="00062384">
        <w:rPr>
          <w:rFonts w:ascii="Times New Roman" w:hAnsi="Times New Roman" w:cs="Times New Roman"/>
          <w:sz w:val="24"/>
          <w:szCs w:val="24"/>
        </w:rPr>
        <w:t xml:space="preserve"> (2019), </w:t>
      </w:r>
      <w:r w:rsidR="003E7670" w:rsidRPr="00062384">
        <w:rPr>
          <w:rFonts w:ascii="Times New Roman" w:hAnsi="Times New Roman" w:cs="Times New Roman"/>
          <w:sz w:val="24"/>
          <w:szCs w:val="24"/>
        </w:rPr>
        <w:t>signifying</w:t>
      </w:r>
      <w:r w:rsidR="00062384" w:rsidRPr="00062384">
        <w:rPr>
          <w:rFonts w:ascii="Times New Roman" w:hAnsi="Times New Roman" w:cs="Times New Roman"/>
          <w:sz w:val="24"/>
          <w:szCs w:val="24"/>
        </w:rPr>
        <w:t xml:space="preserve"> that </w:t>
      </w:r>
      <w:r w:rsidR="00F64D33">
        <w:rPr>
          <w:rFonts w:ascii="Times New Roman" w:hAnsi="Times New Roman" w:cs="Times New Roman"/>
          <w:sz w:val="24"/>
          <w:szCs w:val="24"/>
        </w:rPr>
        <w:t>climatic</w:t>
      </w:r>
      <w:r w:rsidR="00062384" w:rsidRPr="00062384">
        <w:rPr>
          <w:rFonts w:ascii="Times New Roman" w:hAnsi="Times New Roman" w:cs="Times New Roman"/>
          <w:sz w:val="24"/>
          <w:szCs w:val="24"/>
        </w:rPr>
        <w:t xml:space="preserve"> factors—such as temperature </w:t>
      </w:r>
      <w:r w:rsidR="003E7670" w:rsidRPr="00062384">
        <w:rPr>
          <w:rFonts w:ascii="Times New Roman" w:hAnsi="Times New Roman" w:cs="Times New Roman"/>
          <w:sz w:val="24"/>
          <w:szCs w:val="24"/>
        </w:rPr>
        <w:t>variations</w:t>
      </w:r>
      <w:r w:rsidR="00062384" w:rsidRPr="00062384">
        <w:rPr>
          <w:rFonts w:ascii="Times New Roman" w:hAnsi="Times New Roman" w:cs="Times New Roman"/>
          <w:sz w:val="24"/>
          <w:szCs w:val="24"/>
        </w:rPr>
        <w:t xml:space="preserve">, humidity, and environmental stressors—may influence virus </w:t>
      </w:r>
      <w:r w:rsidR="003E7670" w:rsidRPr="00062384">
        <w:rPr>
          <w:rFonts w:ascii="Times New Roman" w:hAnsi="Times New Roman" w:cs="Times New Roman"/>
          <w:sz w:val="24"/>
          <w:szCs w:val="24"/>
        </w:rPr>
        <w:t>existence</w:t>
      </w:r>
      <w:r w:rsidR="00062384" w:rsidRPr="00062384">
        <w:rPr>
          <w:rFonts w:ascii="Times New Roman" w:hAnsi="Times New Roman" w:cs="Times New Roman"/>
          <w:sz w:val="24"/>
          <w:szCs w:val="24"/>
        </w:rPr>
        <w:t xml:space="preserve">, </w:t>
      </w:r>
      <w:r w:rsidR="003E7670" w:rsidRPr="00062384">
        <w:rPr>
          <w:rFonts w:ascii="Times New Roman" w:hAnsi="Times New Roman" w:cs="Times New Roman"/>
          <w:sz w:val="24"/>
          <w:szCs w:val="24"/>
        </w:rPr>
        <w:t>communication</w:t>
      </w:r>
      <w:r w:rsidR="00062384" w:rsidRPr="00062384">
        <w:rPr>
          <w:rFonts w:ascii="Times New Roman" w:hAnsi="Times New Roman" w:cs="Times New Roman"/>
          <w:sz w:val="24"/>
          <w:szCs w:val="24"/>
        </w:rPr>
        <w:t>, and host immunity.</w:t>
      </w:r>
    </w:p>
    <w:p w14:paraId="78F334AA" w14:textId="176C819C" w:rsidR="00A57D6E" w:rsidRPr="00A57D6E" w:rsidRDefault="008B6A6B" w:rsidP="00A57D6E">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Vaccination Status: </w:t>
      </w:r>
      <w:r w:rsidR="003E7670">
        <w:rPr>
          <w:rFonts w:ascii="Times New Roman" w:hAnsi="Times New Roman" w:cs="Times New Roman"/>
          <w:sz w:val="24"/>
          <w:szCs w:val="24"/>
        </w:rPr>
        <w:t xml:space="preserve">In this study, </w:t>
      </w:r>
      <w:r w:rsidRPr="008B6A6B">
        <w:rPr>
          <w:rFonts w:ascii="Times New Roman" w:hAnsi="Times New Roman" w:cs="Times New Roman"/>
          <w:sz w:val="24"/>
          <w:szCs w:val="24"/>
        </w:rPr>
        <w:t xml:space="preserve">CDV </w:t>
      </w:r>
      <w:r w:rsidR="003E7670">
        <w:rPr>
          <w:rFonts w:ascii="Times New Roman" w:hAnsi="Times New Roman" w:cs="Times New Roman"/>
          <w:sz w:val="24"/>
          <w:szCs w:val="24"/>
        </w:rPr>
        <w:t>incidence</w:t>
      </w:r>
      <w:r w:rsidR="006E5757">
        <w:rPr>
          <w:rFonts w:ascii="Times New Roman" w:hAnsi="Times New Roman" w:cs="Times New Roman"/>
          <w:sz w:val="24"/>
          <w:szCs w:val="24"/>
        </w:rPr>
        <w:t>s were higher in</w:t>
      </w:r>
      <w:r w:rsidRPr="008B6A6B">
        <w:rPr>
          <w:rFonts w:ascii="Times New Roman" w:hAnsi="Times New Roman" w:cs="Times New Roman"/>
          <w:sz w:val="24"/>
          <w:szCs w:val="24"/>
        </w:rPr>
        <w:t xml:space="preserve"> non-vaccinated dogs (35.14% by PCR) and lowest in fully vaccinated dogs (5.41%)</w:t>
      </w:r>
      <w:r w:rsidR="0003103E">
        <w:rPr>
          <w:rFonts w:ascii="Times New Roman" w:hAnsi="Times New Roman" w:cs="Times New Roman"/>
          <w:sz w:val="24"/>
          <w:szCs w:val="24"/>
        </w:rPr>
        <w:t xml:space="preserve"> </w:t>
      </w:r>
      <w:r w:rsidR="0003103E" w:rsidRPr="00062384">
        <w:rPr>
          <w:rFonts w:ascii="Times New Roman" w:hAnsi="Times New Roman" w:cs="Times New Roman"/>
          <w:b/>
          <w:bCs/>
          <w:sz w:val="24"/>
          <w:szCs w:val="24"/>
        </w:rPr>
        <w:t>(Table 5)</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findings are </w:t>
      </w:r>
      <w:r w:rsidR="006E5757">
        <w:rPr>
          <w:rFonts w:ascii="Times New Roman" w:hAnsi="Times New Roman" w:cs="Times New Roman"/>
          <w:sz w:val="24"/>
          <w:szCs w:val="24"/>
        </w:rPr>
        <w:t>supported</w:t>
      </w:r>
      <w:r w:rsidRPr="008B6A6B">
        <w:rPr>
          <w:rFonts w:ascii="Times New Roman" w:hAnsi="Times New Roman" w:cs="Times New Roman"/>
          <w:sz w:val="24"/>
          <w:szCs w:val="24"/>
        </w:rPr>
        <w:t xml:space="preserve"> by Ogbu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8B6A6B">
        <w:rPr>
          <w:rFonts w:ascii="Times New Roman" w:hAnsi="Times New Roman" w:cs="Times New Roman"/>
          <w:sz w:val="24"/>
          <w:szCs w:val="24"/>
        </w:rPr>
        <w:t xml:space="preserve"> (2017) and Devi </w:t>
      </w:r>
      <w:r w:rsidR="009D41FF" w:rsidRPr="009D41FF">
        <w:rPr>
          <w:rFonts w:ascii="Times New Roman" w:hAnsi="Times New Roman" w:cs="Times New Roman"/>
          <w:i/>
          <w:iCs/>
          <w:sz w:val="24"/>
          <w:szCs w:val="24"/>
        </w:rPr>
        <w:t>et al</w:t>
      </w:r>
      <w:r w:rsidR="000A444C" w:rsidRPr="000A444C">
        <w:rPr>
          <w:rFonts w:ascii="Times New Roman" w:hAnsi="Times New Roman" w:cs="Times New Roman"/>
          <w:i/>
          <w:iCs/>
          <w:sz w:val="24"/>
          <w:szCs w:val="24"/>
        </w:rPr>
        <w:t>.</w:t>
      </w:r>
      <w:r w:rsidRPr="008B6A6B">
        <w:rPr>
          <w:rFonts w:ascii="Times New Roman" w:hAnsi="Times New Roman" w:cs="Times New Roman"/>
          <w:sz w:val="24"/>
          <w:szCs w:val="24"/>
        </w:rPr>
        <w:t xml:space="preserve"> (2022), </w:t>
      </w:r>
      <w:r w:rsidR="003E3584">
        <w:rPr>
          <w:rFonts w:ascii="Times New Roman" w:hAnsi="Times New Roman" w:cs="Times New Roman"/>
          <w:sz w:val="24"/>
          <w:szCs w:val="24"/>
        </w:rPr>
        <w:t>indicating</w:t>
      </w:r>
      <w:r w:rsidRPr="008B6A6B">
        <w:rPr>
          <w:rFonts w:ascii="Times New Roman" w:hAnsi="Times New Roman" w:cs="Times New Roman"/>
          <w:sz w:val="24"/>
          <w:szCs w:val="24"/>
        </w:rPr>
        <w:t xml:space="preserve"> that even partial </w:t>
      </w:r>
      <w:r w:rsidR="006E5757" w:rsidRPr="008B6A6B">
        <w:rPr>
          <w:rFonts w:ascii="Times New Roman" w:hAnsi="Times New Roman" w:cs="Times New Roman"/>
          <w:sz w:val="24"/>
          <w:szCs w:val="24"/>
        </w:rPr>
        <w:t>vaccination</w:t>
      </w:r>
      <w:r w:rsidRPr="008B6A6B">
        <w:rPr>
          <w:rFonts w:ascii="Times New Roman" w:hAnsi="Times New Roman" w:cs="Times New Roman"/>
          <w:sz w:val="24"/>
          <w:szCs w:val="24"/>
        </w:rPr>
        <w:t xml:space="preserve"> </w:t>
      </w:r>
      <w:r w:rsidR="006E5757" w:rsidRPr="008B6A6B">
        <w:rPr>
          <w:rFonts w:ascii="Times New Roman" w:hAnsi="Times New Roman" w:cs="Times New Roman"/>
          <w:sz w:val="24"/>
          <w:szCs w:val="24"/>
        </w:rPr>
        <w:t>decreases</w:t>
      </w:r>
      <w:r w:rsidRPr="008B6A6B">
        <w:rPr>
          <w:rFonts w:ascii="Times New Roman" w:hAnsi="Times New Roman" w:cs="Times New Roman"/>
          <w:sz w:val="24"/>
          <w:szCs w:val="24"/>
        </w:rPr>
        <w:t xml:space="preserve"> </w:t>
      </w:r>
      <w:r w:rsidR="006E5757" w:rsidRPr="008B6A6B">
        <w:rPr>
          <w:rFonts w:ascii="Times New Roman" w:hAnsi="Times New Roman" w:cs="Times New Roman"/>
          <w:sz w:val="24"/>
          <w:szCs w:val="24"/>
        </w:rPr>
        <w:t>exposure</w:t>
      </w:r>
      <w:r w:rsidRPr="008B6A6B">
        <w:rPr>
          <w:rFonts w:ascii="Times New Roman" w:hAnsi="Times New Roman" w:cs="Times New Roman"/>
          <w:sz w:val="24"/>
          <w:szCs w:val="24"/>
        </w:rPr>
        <w:t xml:space="preserve">. </w:t>
      </w:r>
      <w:r w:rsidR="00A57D6E" w:rsidRPr="00A57D6E">
        <w:rPr>
          <w:rFonts w:ascii="Times New Roman" w:hAnsi="Times New Roman" w:cs="Times New Roman"/>
          <w:sz w:val="24"/>
          <w:szCs w:val="24"/>
        </w:rPr>
        <w:t xml:space="preserve">However, breakthrough outbreaks in vaccinated dogs may be a result of outdated immunity or insufficient priming from inappropriate vaccination intervals, as highlighted by Latha </w:t>
      </w:r>
      <w:r w:rsidR="009D41FF" w:rsidRPr="009D41FF">
        <w:rPr>
          <w:rFonts w:ascii="Times New Roman" w:hAnsi="Times New Roman" w:cs="Times New Roman"/>
          <w:i/>
          <w:iCs/>
          <w:sz w:val="24"/>
          <w:szCs w:val="24"/>
        </w:rPr>
        <w:t>et al</w:t>
      </w:r>
      <w:r w:rsidR="00A57D6E" w:rsidRPr="00A57D6E">
        <w:rPr>
          <w:rFonts w:ascii="Times New Roman" w:hAnsi="Times New Roman" w:cs="Times New Roman"/>
          <w:sz w:val="24"/>
          <w:szCs w:val="24"/>
        </w:rPr>
        <w:t>. (2007).</w:t>
      </w:r>
    </w:p>
    <w:p w14:paraId="321498B2" w14:textId="43AD16E4" w:rsidR="003C386A" w:rsidRPr="003C386A" w:rsidRDefault="003C386A" w:rsidP="003C386A">
      <w:pPr>
        <w:spacing w:line="360" w:lineRule="auto"/>
        <w:jc w:val="both"/>
        <w:rPr>
          <w:rFonts w:ascii="Times New Roman" w:hAnsi="Times New Roman" w:cs="Times New Roman"/>
          <w:sz w:val="24"/>
          <w:szCs w:val="24"/>
        </w:rPr>
      </w:pPr>
      <w:r w:rsidRPr="003C386A">
        <w:rPr>
          <w:rFonts w:ascii="Times New Roman" w:hAnsi="Times New Roman" w:cs="Times New Roman"/>
          <w:sz w:val="24"/>
          <w:szCs w:val="24"/>
        </w:rPr>
        <w:t xml:space="preserve">Deworming Status: Dewormed dogs had a considerably lower incidence (10.81%) than non-dewormed dogs (36.49%) </w:t>
      </w:r>
      <w:r w:rsidRPr="003C386A">
        <w:rPr>
          <w:rFonts w:ascii="Times New Roman" w:hAnsi="Times New Roman" w:cs="Times New Roman"/>
          <w:b/>
          <w:bCs/>
          <w:sz w:val="24"/>
          <w:szCs w:val="24"/>
        </w:rPr>
        <w:t>(Table 6)</w:t>
      </w:r>
      <w:r w:rsidRPr="003C386A">
        <w:rPr>
          <w:rFonts w:ascii="Times New Roman" w:hAnsi="Times New Roman" w:cs="Times New Roman"/>
          <w:sz w:val="24"/>
          <w:szCs w:val="24"/>
        </w:rPr>
        <w:t xml:space="preserve">. Parasitic infestations can cause immunosuppression by interfering with cytokine </w:t>
      </w:r>
      <w:proofErr w:type="spellStart"/>
      <w:r w:rsidRPr="003C386A">
        <w:rPr>
          <w:rFonts w:ascii="Times New Roman" w:hAnsi="Times New Roman" w:cs="Times New Roman"/>
          <w:sz w:val="24"/>
          <w:szCs w:val="24"/>
        </w:rPr>
        <w:t>signaling</w:t>
      </w:r>
      <w:proofErr w:type="spellEnd"/>
      <w:r w:rsidRPr="003C386A">
        <w:rPr>
          <w:rFonts w:ascii="Times New Roman" w:hAnsi="Times New Roman" w:cs="Times New Roman"/>
          <w:sz w:val="24"/>
          <w:szCs w:val="24"/>
        </w:rPr>
        <w:t xml:space="preserve"> and nutritional absorption, making people more susceptible to viral infections (Ogbu </w:t>
      </w:r>
      <w:r w:rsidR="009D41FF" w:rsidRPr="009D41FF">
        <w:rPr>
          <w:rFonts w:ascii="Times New Roman" w:hAnsi="Times New Roman" w:cs="Times New Roman"/>
          <w:i/>
          <w:iCs/>
          <w:sz w:val="24"/>
          <w:szCs w:val="24"/>
        </w:rPr>
        <w:t>et al</w:t>
      </w:r>
      <w:r w:rsidRPr="003C386A">
        <w:rPr>
          <w:rFonts w:ascii="Times New Roman" w:hAnsi="Times New Roman" w:cs="Times New Roman"/>
          <w:sz w:val="24"/>
          <w:szCs w:val="24"/>
        </w:rPr>
        <w:t xml:space="preserve">., 2017; Odeon </w:t>
      </w:r>
      <w:r w:rsidR="009D41FF" w:rsidRPr="009D41FF">
        <w:rPr>
          <w:rFonts w:ascii="Times New Roman" w:hAnsi="Times New Roman" w:cs="Times New Roman"/>
          <w:i/>
          <w:iCs/>
          <w:sz w:val="24"/>
          <w:szCs w:val="24"/>
        </w:rPr>
        <w:t>et al</w:t>
      </w:r>
      <w:r w:rsidRPr="003C386A">
        <w:rPr>
          <w:rFonts w:ascii="Times New Roman" w:hAnsi="Times New Roman" w:cs="Times New Roman"/>
          <w:sz w:val="24"/>
          <w:szCs w:val="24"/>
        </w:rPr>
        <w:t>., 2004). These findings highlight the necessity of integrated preventive care, which includes both parasite and viral illness control.</w:t>
      </w:r>
    </w:p>
    <w:p w14:paraId="5C00D7ED" w14:textId="0DBED3AB" w:rsidR="00014EE9" w:rsidRDefault="00461F60" w:rsidP="00014EE9">
      <w:pPr>
        <w:spacing w:line="360" w:lineRule="auto"/>
        <w:jc w:val="both"/>
        <w:rPr>
          <w:rFonts w:ascii="Times New Roman" w:hAnsi="Times New Roman" w:cs="Times New Roman"/>
          <w:sz w:val="24"/>
          <w:szCs w:val="24"/>
        </w:rPr>
      </w:pPr>
      <w:r w:rsidRPr="00461F60">
        <w:rPr>
          <w:rFonts w:ascii="Times New Roman" w:hAnsi="Times New Roman" w:cs="Times New Roman"/>
          <w:sz w:val="24"/>
          <w:szCs w:val="24"/>
        </w:rPr>
        <w:t>Comparative Diagnostics: In this study, PCR testing detected more infections than other approaches, which is consistent with previous findings concerning the effectiveness of molecular assays.</w:t>
      </w:r>
      <w:r>
        <w:rPr>
          <w:rFonts w:ascii="Times New Roman" w:hAnsi="Times New Roman" w:cs="Times New Roman"/>
          <w:sz w:val="24"/>
          <w:szCs w:val="24"/>
        </w:rPr>
        <w:t xml:space="preserve"> </w:t>
      </w:r>
      <w:r w:rsidRPr="00461F60">
        <w:rPr>
          <w:rFonts w:ascii="Times New Roman" w:hAnsi="Times New Roman" w:cs="Times New Roman"/>
          <w:sz w:val="24"/>
          <w:szCs w:val="24"/>
        </w:rPr>
        <w:t xml:space="preserve">PCR can detect viral RNA even when there is little virus present or the infection is not active, making it a reliable technique in both clinical and scientific settings (Frisk </w:t>
      </w:r>
      <w:r w:rsidR="009D41FF" w:rsidRPr="009D41FF">
        <w:rPr>
          <w:rFonts w:ascii="Times New Roman" w:hAnsi="Times New Roman" w:cs="Times New Roman"/>
          <w:i/>
          <w:iCs/>
          <w:sz w:val="24"/>
          <w:szCs w:val="24"/>
        </w:rPr>
        <w:t>et al</w:t>
      </w:r>
      <w:r w:rsidRPr="00461F60">
        <w:rPr>
          <w:rFonts w:ascii="Times New Roman" w:hAnsi="Times New Roman" w:cs="Times New Roman"/>
          <w:sz w:val="24"/>
          <w:szCs w:val="24"/>
        </w:rPr>
        <w:t xml:space="preserve">., 1999; Ricci </w:t>
      </w:r>
      <w:r w:rsidR="009D41FF" w:rsidRPr="009D41FF">
        <w:rPr>
          <w:rFonts w:ascii="Times New Roman" w:hAnsi="Times New Roman" w:cs="Times New Roman"/>
          <w:i/>
          <w:iCs/>
          <w:sz w:val="24"/>
          <w:szCs w:val="24"/>
        </w:rPr>
        <w:t>et al</w:t>
      </w:r>
      <w:r w:rsidRPr="00461F60">
        <w:rPr>
          <w:rFonts w:ascii="Times New Roman" w:hAnsi="Times New Roman" w:cs="Times New Roman"/>
          <w:sz w:val="24"/>
          <w:szCs w:val="24"/>
        </w:rPr>
        <w:t xml:space="preserve">., 2021; Headley </w:t>
      </w:r>
      <w:r w:rsidR="009D41FF" w:rsidRPr="009D41FF">
        <w:rPr>
          <w:rFonts w:ascii="Times New Roman" w:hAnsi="Times New Roman" w:cs="Times New Roman"/>
          <w:i/>
          <w:iCs/>
          <w:sz w:val="24"/>
          <w:szCs w:val="24"/>
        </w:rPr>
        <w:t>et al</w:t>
      </w:r>
      <w:r w:rsidRPr="00461F60">
        <w:rPr>
          <w:rFonts w:ascii="Times New Roman" w:hAnsi="Times New Roman" w:cs="Times New Roman"/>
          <w:sz w:val="24"/>
          <w:szCs w:val="24"/>
        </w:rPr>
        <w:t xml:space="preserve">., 2012). The BIONOTE fast antigen kit is simple to use and allows for quick, on-site testing; but, because it is dependent on the quantity of antigen in secretions, which can vary throughout different phases of infection, it may miss certain cases (Sykes, 2014; Headley </w:t>
      </w:r>
      <w:r w:rsidR="009D41FF" w:rsidRPr="009D41FF">
        <w:rPr>
          <w:rFonts w:ascii="Times New Roman" w:hAnsi="Times New Roman" w:cs="Times New Roman"/>
          <w:i/>
          <w:iCs/>
          <w:sz w:val="24"/>
          <w:szCs w:val="24"/>
        </w:rPr>
        <w:t>et al</w:t>
      </w:r>
      <w:r w:rsidRPr="00461F60">
        <w:rPr>
          <w:rFonts w:ascii="Times New Roman" w:hAnsi="Times New Roman" w:cs="Times New Roman"/>
          <w:sz w:val="24"/>
          <w:szCs w:val="24"/>
        </w:rPr>
        <w:t>., 2012).</w:t>
      </w:r>
      <w:r>
        <w:rPr>
          <w:rFonts w:ascii="Times New Roman" w:hAnsi="Times New Roman" w:cs="Times New Roman"/>
          <w:sz w:val="24"/>
          <w:szCs w:val="24"/>
        </w:rPr>
        <w:t xml:space="preserve"> </w:t>
      </w:r>
      <w:r w:rsidRPr="0033615E">
        <w:rPr>
          <w:rFonts w:ascii="Times New Roman" w:hAnsi="Times New Roman" w:cs="Times New Roman"/>
          <w:sz w:val="24"/>
          <w:szCs w:val="24"/>
        </w:rPr>
        <w:t>Consequently</w:t>
      </w:r>
      <w:r w:rsidR="0033615E" w:rsidRPr="0033615E">
        <w:rPr>
          <w:rFonts w:ascii="Times New Roman" w:hAnsi="Times New Roman" w:cs="Times New Roman"/>
          <w:sz w:val="24"/>
          <w:szCs w:val="24"/>
        </w:rPr>
        <w:t xml:space="preserve">, rapid kits </w:t>
      </w:r>
      <w:r w:rsidRPr="0033615E">
        <w:rPr>
          <w:rFonts w:ascii="Times New Roman" w:hAnsi="Times New Roman" w:cs="Times New Roman"/>
          <w:sz w:val="24"/>
          <w:szCs w:val="24"/>
        </w:rPr>
        <w:t>continue</w:t>
      </w:r>
      <w:r w:rsidR="0033615E" w:rsidRPr="0033615E">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Pr="0033615E">
        <w:rPr>
          <w:rFonts w:ascii="Times New Roman" w:hAnsi="Times New Roman" w:cs="Times New Roman"/>
          <w:sz w:val="24"/>
          <w:szCs w:val="24"/>
        </w:rPr>
        <w:t>appreciated</w:t>
      </w:r>
      <w:r w:rsidR="0033615E" w:rsidRPr="0033615E">
        <w:rPr>
          <w:rFonts w:ascii="Times New Roman" w:hAnsi="Times New Roman" w:cs="Times New Roman"/>
          <w:sz w:val="24"/>
          <w:szCs w:val="24"/>
        </w:rPr>
        <w:t xml:space="preserve"> for </w:t>
      </w:r>
      <w:r>
        <w:rPr>
          <w:rFonts w:ascii="Times New Roman" w:hAnsi="Times New Roman" w:cs="Times New Roman"/>
          <w:sz w:val="24"/>
          <w:szCs w:val="24"/>
        </w:rPr>
        <w:t>direct testing</w:t>
      </w:r>
      <w:r w:rsidR="0033615E" w:rsidRPr="0033615E">
        <w:rPr>
          <w:rFonts w:ascii="Times New Roman" w:hAnsi="Times New Roman" w:cs="Times New Roman"/>
          <w:sz w:val="24"/>
          <w:szCs w:val="24"/>
        </w:rPr>
        <w:t xml:space="preserve">, but PCR is recommended for </w:t>
      </w:r>
      <w:r w:rsidRPr="0033615E">
        <w:rPr>
          <w:rFonts w:ascii="Times New Roman" w:hAnsi="Times New Roman" w:cs="Times New Roman"/>
          <w:sz w:val="24"/>
          <w:szCs w:val="24"/>
        </w:rPr>
        <w:t>absolute</w:t>
      </w:r>
      <w:r w:rsidR="0033615E" w:rsidRPr="0033615E">
        <w:rPr>
          <w:rFonts w:ascii="Times New Roman" w:hAnsi="Times New Roman" w:cs="Times New Roman"/>
          <w:sz w:val="24"/>
          <w:szCs w:val="24"/>
        </w:rPr>
        <w:t xml:space="preserve"> diagnosis and laboratory confirmation.</w:t>
      </w:r>
    </w:p>
    <w:p w14:paraId="74C85CB1" w14:textId="77777777" w:rsidR="00014EE9" w:rsidRDefault="00014EE9" w:rsidP="00014EE9">
      <w:pPr>
        <w:spacing w:line="360" w:lineRule="auto"/>
        <w:jc w:val="both"/>
        <w:rPr>
          <w:rFonts w:ascii="Times New Roman" w:hAnsi="Times New Roman" w:cs="Times New Roman"/>
          <w:sz w:val="24"/>
          <w:szCs w:val="24"/>
        </w:rPr>
      </w:pPr>
      <w:r w:rsidRPr="00014EE9">
        <w:rPr>
          <w:rFonts w:ascii="Times New Roman" w:hAnsi="Times New Roman" w:cs="Times New Roman"/>
          <w:sz w:val="24"/>
          <w:szCs w:val="24"/>
        </w:rPr>
        <w:t xml:space="preserve">Public Health and Management Implications: The results of this research have significance to both medical and public health situations. Scientifically, the study highlights the significance of veterinarians employing confirmatory molecular diagnostics in suspected CDV cases, especially when clinical symptoms correspond with the symptoms of other canine viral or bacterial diseases. The involvement of </w:t>
      </w:r>
      <w:r w:rsidRPr="00014EE9">
        <w:rPr>
          <w:rFonts w:ascii="Times New Roman" w:hAnsi="Times New Roman" w:cs="Times New Roman"/>
          <w:sz w:val="24"/>
          <w:szCs w:val="24"/>
        </w:rPr>
        <w:lastRenderedPageBreak/>
        <w:t>stray and unvaccinated dogs in maintaining CDV circulation highlights the need for community vaccination efforts and enhanced pet-owner awareness initiatives</w:t>
      </w:r>
      <w:r>
        <w:rPr>
          <w:rFonts w:ascii="Times New Roman" w:hAnsi="Times New Roman" w:cs="Times New Roman"/>
          <w:sz w:val="24"/>
          <w:szCs w:val="24"/>
        </w:rPr>
        <w:t>.</w:t>
      </w:r>
    </w:p>
    <w:p w14:paraId="0D5EDCA9" w14:textId="6379A9BB" w:rsidR="00014EE9" w:rsidRDefault="00014EE9" w:rsidP="00014EE9">
      <w:pPr>
        <w:spacing w:line="360" w:lineRule="auto"/>
        <w:jc w:val="both"/>
        <w:rPr>
          <w:rFonts w:ascii="Times New Roman" w:hAnsi="Times New Roman" w:cs="Times New Roman"/>
          <w:sz w:val="24"/>
          <w:szCs w:val="24"/>
        </w:rPr>
      </w:pPr>
      <w:r w:rsidRPr="00014EE9">
        <w:rPr>
          <w:rFonts w:ascii="Times New Roman" w:hAnsi="Times New Roman" w:cs="Times New Roman"/>
          <w:sz w:val="24"/>
          <w:szCs w:val="24"/>
        </w:rPr>
        <w:t xml:space="preserve">Similar concerns have been highlighted in Europe (Loots </w:t>
      </w:r>
      <w:r w:rsidR="009D41FF" w:rsidRPr="009D41FF">
        <w:rPr>
          <w:rFonts w:ascii="Times New Roman" w:hAnsi="Times New Roman" w:cs="Times New Roman"/>
          <w:i/>
          <w:iCs/>
          <w:sz w:val="24"/>
          <w:szCs w:val="24"/>
        </w:rPr>
        <w:t>et al</w:t>
      </w:r>
      <w:r w:rsidRPr="00014EE9">
        <w:rPr>
          <w:rFonts w:ascii="Times New Roman" w:hAnsi="Times New Roman" w:cs="Times New Roman"/>
          <w:sz w:val="24"/>
          <w:szCs w:val="24"/>
        </w:rPr>
        <w:t>., 2017) and North America (</w:t>
      </w:r>
      <w:proofErr w:type="spellStart"/>
      <w:r w:rsidRPr="00014EE9">
        <w:rPr>
          <w:rFonts w:ascii="Times New Roman" w:hAnsi="Times New Roman" w:cs="Times New Roman"/>
          <w:sz w:val="24"/>
          <w:szCs w:val="24"/>
        </w:rPr>
        <w:t>Seimon</w:t>
      </w:r>
      <w:proofErr w:type="spellEnd"/>
      <w:r w:rsidRPr="00014EE9">
        <w:rPr>
          <w:rFonts w:ascii="Times New Roman" w:hAnsi="Times New Roman" w:cs="Times New Roman"/>
          <w:sz w:val="24"/>
          <w:szCs w:val="24"/>
        </w:rPr>
        <w:t xml:space="preserve"> </w:t>
      </w:r>
      <w:r w:rsidR="009D41FF" w:rsidRPr="009D41FF">
        <w:rPr>
          <w:rFonts w:ascii="Times New Roman" w:hAnsi="Times New Roman" w:cs="Times New Roman"/>
          <w:i/>
          <w:iCs/>
          <w:sz w:val="24"/>
          <w:szCs w:val="24"/>
        </w:rPr>
        <w:t>et al</w:t>
      </w:r>
      <w:r w:rsidRPr="00014EE9">
        <w:rPr>
          <w:rFonts w:ascii="Times New Roman" w:hAnsi="Times New Roman" w:cs="Times New Roman"/>
          <w:sz w:val="24"/>
          <w:szCs w:val="24"/>
        </w:rPr>
        <w:t>., 2013), where epidemics in wild predators were linked to encounters with domestic dogs. This emphasizes CDV's One Health dimension, as spillover events have the potential to endanger biodiversity and animals.</w:t>
      </w:r>
    </w:p>
    <w:p w14:paraId="7DC9CE68" w14:textId="0EAA231F" w:rsidR="007C730F" w:rsidRPr="007C730F" w:rsidRDefault="009D41FF" w:rsidP="00014EE9">
      <w:pPr>
        <w:spacing w:line="240" w:lineRule="auto"/>
        <w:jc w:val="both"/>
        <w:rPr>
          <w:rFonts w:ascii="Times New Roman" w:hAnsi="Times New Roman" w:cs="Times New Roman"/>
          <w:b/>
          <w:bCs/>
          <w:sz w:val="24"/>
          <w:szCs w:val="24"/>
        </w:rPr>
      </w:pPr>
      <w:r w:rsidRPr="009D41FF">
        <w:rPr>
          <w:rFonts w:ascii="Times New Roman" w:hAnsi="Times New Roman" w:cs="Times New Roman"/>
          <w:b/>
          <w:bCs/>
          <w:i/>
          <w:iCs/>
          <w:sz w:val="24"/>
          <w:szCs w:val="24"/>
        </w:rPr>
        <w:t>Table</w:t>
      </w:r>
      <w:r w:rsidR="00C55E9E" w:rsidRPr="00014EE9">
        <w:rPr>
          <w:rFonts w:ascii="Times New Roman" w:hAnsi="Times New Roman" w:cs="Times New Roman"/>
          <w:sz w:val="24"/>
          <w:szCs w:val="24"/>
        </w:rPr>
        <w:t xml:space="preserve"> 1:</w:t>
      </w:r>
      <w:r w:rsidR="00C55E9E">
        <w:rPr>
          <w:rFonts w:ascii="Times New Roman" w:hAnsi="Times New Roman" w:cs="Times New Roman"/>
          <w:b/>
          <w:bCs/>
          <w:sz w:val="24"/>
          <w:szCs w:val="24"/>
        </w:rPr>
        <w:t xml:space="preserve"> </w:t>
      </w:r>
      <w:r w:rsidR="007C730F" w:rsidRPr="007C730F">
        <w:rPr>
          <w:rFonts w:ascii="Times New Roman" w:hAnsi="Times New Roman" w:cs="Times New Roman"/>
          <w:b/>
          <w:bCs/>
          <w:sz w:val="24"/>
          <w:szCs w:val="24"/>
        </w:rPr>
        <w:t>Gender-wise incidence of CDV infection</w:t>
      </w:r>
    </w:p>
    <w:tbl>
      <w:tblPr>
        <w:tblStyle w:val="TableGrid"/>
        <w:tblW w:w="5000" w:type="pct"/>
        <w:jc w:val="center"/>
        <w:tblLook w:val="04A0" w:firstRow="1" w:lastRow="0" w:firstColumn="1" w:lastColumn="0" w:noHBand="0" w:noVBand="1"/>
      </w:tblPr>
      <w:tblGrid>
        <w:gridCol w:w="1763"/>
        <w:gridCol w:w="1914"/>
        <w:gridCol w:w="2403"/>
        <w:gridCol w:w="2442"/>
      </w:tblGrid>
      <w:tr w:rsidR="007C730F" w:rsidRPr="00B065F7" w14:paraId="12544BD6" w14:textId="77777777" w:rsidTr="00F152F3">
        <w:trPr>
          <w:trHeight w:val="288"/>
          <w:jc w:val="center"/>
        </w:trPr>
        <w:tc>
          <w:tcPr>
            <w:tcW w:w="1034" w:type="pct"/>
            <w:vAlign w:val="center"/>
            <w:hideMark/>
          </w:tcPr>
          <w:p w14:paraId="2549D393"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Gender</w:t>
            </w:r>
          </w:p>
        </w:tc>
        <w:tc>
          <w:tcPr>
            <w:tcW w:w="1123" w:type="pct"/>
            <w:vAlign w:val="center"/>
            <w:hideMark/>
          </w:tcPr>
          <w:p w14:paraId="1C467330"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No. of Samples Tested</w:t>
            </w:r>
          </w:p>
        </w:tc>
        <w:tc>
          <w:tcPr>
            <w:tcW w:w="1410" w:type="pct"/>
            <w:vAlign w:val="center"/>
            <w:hideMark/>
          </w:tcPr>
          <w:p w14:paraId="55BDC889"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Rapid Kit (%)</w:t>
            </w:r>
          </w:p>
        </w:tc>
        <w:tc>
          <w:tcPr>
            <w:tcW w:w="1433" w:type="pct"/>
            <w:vAlign w:val="center"/>
            <w:hideMark/>
          </w:tcPr>
          <w:p w14:paraId="6CC31046"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PCR (%)</w:t>
            </w:r>
          </w:p>
        </w:tc>
      </w:tr>
      <w:tr w:rsidR="007C730F" w:rsidRPr="00B065F7" w14:paraId="61915D98" w14:textId="77777777" w:rsidTr="00F152F3">
        <w:trPr>
          <w:trHeight w:val="288"/>
          <w:jc w:val="center"/>
        </w:trPr>
        <w:tc>
          <w:tcPr>
            <w:tcW w:w="1034" w:type="pct"/>
            <w:vAlign w:val="center"/>
            <w:hideMark/>
          </w:tcPr>
          <w:p w14:paraId="46EE14B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Male</w:t>
            </w:r>
          </w:p>
        </w:tc>
        <w:tc>
          <w:tcPr>
            <w:tcW w:w="1123" w:type="pct"/>
            <w:vAlign w:val="center"/>
            <w:hideMark/>
          </w:tcPr>
          <w:p w14:paraId="369D0D91"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47</w:t>
            </w:r>
          </w:p>
        </w:tc>
        <w:tc>
          <w:tcPr>
            <w:tcW w:w="1410" w:type="pct"/>
            <w:vAlign w:val="center"/>
            <w:hideMark/>
          </w:tcPr>
          <w:p w14:paraId="421E34CA"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19 (25.67%)</w:t>
            </w:r>
          </w:p>
        </w:tc>
        <w:tc>
          <w:tcPr>
            <w:tcW w:w="1433" w:type="pct"/>
            <w:vAlign w:val="center"/>
            <w:hideMark/>
          </w:tcPr>
          <w:p w14:paraId="1BDBFD4E"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24 (32.43%)</w:t>
            </w:r>
          </w:p>
        </w:tc>
      </w:tr>
      <w:tr w:rsidR="007C730F" w:rsidRPr="00B065F7" w14:paraId="44235C9C" w14:textId="77777777" w:rsidTr="00F152F3">
        <w:trPr>
          <w:trHeight w:val="288"/>
          <w:jc w:val="center"/>
        </w:trPr>
        <w:tc>
          <w:tcPr>
            <w:tcW w:w="1034" w:type="pct"/>
            <w:vAlign w:val="center"/>
            <w:hideMark/>
          </w:tcPr>
          <w:p w14:paraId="20C07C4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Female</w:t>
            </w:r>
          </w:p>
        </w:tc>
        <w:tc>
          <w:tcPr>
            <w:tcW w:w="1123" w:type="pct"/>
            <w:vAlign w:val="center"/>
            <w:hideMark/>
          </w:tcPr>
          <w:p w14:paraId="136C13B3"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27</w:t>
            </w:r>
          </w:p>
        </w:tc>
        <w:tc>
          <w:tcPr>
            <w:tcW w:w="1410" w:type="pct"/>
            <w:vAlign w:val="center"/>
            <w:hideMark/>
          </w:tcPr>
          <w:p w14:paraId="343C6915"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9 (12.16%)</w:t>
            </w:r>
          </w:p>
        </w:tc>
        <w:tc>
          <w:tcPr>
            <w:tcW w:w="1433" w:type="pct"/>
            <w:vAlign w:val="center"/>
            <w:hideMark/>
          </w:tcPr>
          <w:p w14:paraId="0C98272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11 (14.86%)</w:t>
            </w:r>
          </w:p>
        </w:tc>
      </w:tr>
      <w:tr w:rsidR="007C730F" w:rsidRPr="00B065F7" w14:paraId="65931D86" w14:textId="77777777" w:rsidTr="00F152F3">
        <w:trPr>
          <w:trHeight w:val="288"/>
          <w:jc w:val="center"/>
        </w:trPr>
        <w:tc>
          <w:tcPr>
            <w:tcW w:w="1034" w:type="pct"/>
            <w:vAlign w:val="center"/>
          </w:tcPr>
          <w:p w14:paraId="1BA4AB29" w14:textId="77777777" w:rsidR="007C730F" w:rsidRPr="00B065F7"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p </w:t>
            </w:r>
            <w:r w:rsidRPr="009F3CC5">
              <w:rPr>
                <w:rFonts w:ascii="Times New Roman" w:hAnsi="Times New Roman" w:cs="Times New Roman"/>
                <w:b/>
                <w:bCs/>
                <w:sz w:val="24"/>
                <w:szCs w:val="24"/>
              </w:rPr>
              <w:t>values</w:t>
            </w:r>
          </w:p>
        </w:tc>
        <w:tc>
          <w:tcPr>
            <w:tcW w:w="1123" w:type="pct"/>
            <w:vAlign w:val="center"/>
          </w:tcPr>
          <w:p w14:paraId="1746F93F"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w:t>
            </w:r>
          </w:p>
        </w:tc>
        <w:tc>
          <w:tcPr>
            <w:tcW w:w="1410" w:type="pct"/>
            <w:vAlign w:val="center"/>
          </w:tcPr>
          <w:p w14:paraId="18D4A5F4"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0.545</w:t>
            </w:r>
          </w:p>
        </w:tc>
        <w:tc>
          <w:tcPr>
            <w:tcW w:w="1433" w:type="pct"/>
            <w:vAlign w:val="center"/>
          </w:tcPr>
          <w:p w14:paraId="30EF40B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b/>
                <w:bCs/>
                <w:sz w:val="24"/>
                <w:szCs w:val="24"/>
              </w:rPr>
              <w:t>0.392</w:t>
            </w:r>
          </w:p>
        </w:tc>
      </w:tr>
    </w:tbl>
    <w:p w14:paraId="57E0847B" w14:textId="3FB35A2D" w:rsidR="007C730F" w:rsidRPr="007C730F" w:rsidRDefault="009D41FF" w:rsidP="007C730F">
      <w:pPr>
        <w:spacing w:before="240" w:line="240" w:lineRule="auto"/>
        <w:jc w:val="both"/>
        <w:rPr>
          <w:rFonts w:ascii="Times New Roman" w:hAnsi="Times New Roman" w:cs="Times New Roman"/>
          <w:b/>
          <w:bCs/>
          <w:sz w:val="24"/>
          <w:szCs w:val="24"/>
        </w:rPr>
      </w:pPr>
      <w:r w:rsidRPr="009D41FF">
        <w:rPr>
          <w:rFonts w:ascii="Times New Roman" w:hAnsi="Times New Roman" w:cs="Times New Roman"/>
          <w:b/>
          <w:bCs/>
          <w:sz w:val="24"/>
          <w:szCs w:val="24"/>
        </w:rPr>
        <w:t>Table</w:t>
      </w:r>
      <w:r w:rsidR="003D64A8">
        <w:rPr>
          <w:rFonts w:ascii="Times New Roman" w:hAnsi="Times New Roman" w:cs="Times New Roman"/>
          <w:b/>
          <w:bCs/>
          <w:sz w:val="24"/>
          <w:szCs w:val="24"/>
        </w:rPr>
        <w:t xml:space="preserve"> 2: </w:t>
      </w:r>
      <w:r w:rsidR="007C730F" w:rsidRPr="007C730F">
        <w:rPr>
          <w:rFonts w:ascii="Times New Roman" w:hAnsi="Times New Roman" w:cs="Times New Roman"/>
          <w:b/>
          <w:bCs/>
          <w:sz w:val="24"/>
          <w:szCs w:val="24"/>
        </w:rPr>
        <w:t>Age-wise incidence of CDV infection</w:t>
      </w:r>
    </w:p>
    <w:tbl>
      <w:tblPr>
        <w:tblStyle w:val="TableGrid"/>
        <w:tblW w:w="5000" w:type="pct"/>
        <w:tblLook w:val="01E0" w:firstRow="1" w:lastRow="1" w:firstColumn="1" w:lastColumn="1" w:noHBand="0" w:noVBand="0"/>
      </w:tblPr>
      <w:tblGrid>
        <w:gridCol w:w="1835"/>
        <w:gridCol w:w="2044"/>
        <w:gridCol w:w="2403"/>
        <w:gridCol w:w="2240"/>
      </w:tblGrid>
      <w:tr w:rsidR="007C730F" w:rsidRPr="00D81870" w14:paraId="62F99EF4" w14:textId="77777777" w:rsidTr="00F152F3">
        <w:trPr>
          <w:trHeight w:val="288"/>
        </w:trPr>
        <w:tc>
          <w:tcPr>
            <w:tcW w:w="1076" w:type="pct"/>
            <w:vAlign w:val="center"/>
            <w:hideMark/>
          </w:tcPr>
          <w:p w14:paraId="5820246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Age group</w:t>
            </w:r>
          </w:p>
        </w:tc>
        <w:tc>
          <w:tcPr>
            <w:tcW w:w="1199" w:type="pct"/>
            <w:vAlign w:val="center"/>
            <w:hideMark/>
          </w:tcPr>
          <w:p w14:paraId="6420AC46"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No. of sample</w:t>
            </w:r>
          </w:p>
        </w:tc>
        <w:tc>
          <w:tcPr>
            <w:tcW w:w="1410" w:type="pct"/>
            <w:vAlign w:val="center"/>
            <w:hideMark/>
          </w:tcPr>
          <w:p w14:paraId="547DF01D"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Rapid kit</w:t>
            </w:r>
          </w:p>
        </w:tc>
        <w:tc>
          <w:tcPr>
            <w:tcW w:w="1314" w:type="pct"/>
            <w:vAlign w:val="center"/>
            <w:hideMark/>
          </w:tcPr>
          <w:p w14:paraId="7E717DF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PCR</w:t>
            </w:r>
          </w:p>
        </w:tc>
      </w:tr>
      <w:tr w:rsidR="007C730F" w:rsidRPr="00D81870" w14:paraId="3BC98B33" w14:textId="77777777" w:rsidTr="00F152F3">
        <w:trPr>
          <w:trHeight w:val="288"/>
        </w:trPr>
        <w:tc>
          <w:tcPr>
            <w:tcW w:w="1076" w:type="pct"/>
            <w:vAlign w:val="center"/>
            <w:hideMark/>
          </w:tcPr>
          <w:p w14:paraId="1D53E22A"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0– 6 months</w:t>
            </w:r>
          </w:p>
        </w:tc>
        <w:tc>
          <w:tcPr>
            <w:tcW w:w="1199" w:type="pct"/>
            <w:vAlign w:val="center"/>
            <w:hideMark/>
          </w:tcPr>
          <w:p w14:paraId="361831D6"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35</w:t>
            </w:r>
          </w:p>
        </w:tc>
        <w:tc>
          <w:tcPr>
            <w:tcW w:w="1410" w:type="pct"/>
            <w:vAlign w:val="center"/>
            <w:hideMark/>
          </w:tcPr>
          <w:p w14:paraId="593CAAA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 (16.22%)</w:t>
            </w:r>
          </w:p>
        </w:tc>
        <w:tc>
          <w:tcPr>
            <w:tcW w:w="1314" w:type="pct"/>
            <w:vAlign w:val="center"/>
            <w:hideMark/>
          </w:tcPr>
          <w:p w14:paraId="076B55D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 (20.27%)</w:t>
            </w:r>
          </w:p>
        </w:tc>
      </w:tr>
      <w:tr w:rsidR="007C730F" w:rsidRPr="00D81870" w14:paraId="06FDA8EF" w14:textId="77777777" w:rsidTr="00F152F3">
        <w:trPr>
          <w:trHeight w:val="288"/>
        </w:trPr>
        <w:tc>
          <w:tcPr>
            <w:tcW w:w="1076" w:type="pct"/>
            <w:vAlign w:val="center"/>
            <w:hideMark/>
          </w:tcPr>
          <w:p w14:paraId="3DEDF8CC"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6– 12 months</w:t>
            </w:r>
          </w:p>
        </w:tc>
        <w:tc>
          <w:tcPr>
            <w:tcW w:w="1199" w:type="pct"/>
            <w:vAlign w:val="center"/>
            <w:hideMark/>
          </w:tcPr>
          <w:p w14:paraId="6D6E78B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4219A659"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6D0F8211"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32ED151" w14:textId="77777777" w:rsidTr="00F152F3">
        <w:trPr>
          <w:trHeight w:val="288"/>
        </w:trPr>
        <w:tc>
          <w:tcPr>
            <w:tcW w:w="1076" w:type="pct"/>
            <w:vAlign w:val="center"/>
            <w:hideMark/>
          </w:tcPr>
          <w:p w14:paraId="4C469BE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12-18 months</w:t>
            </w:r>
          </w:p>
        </w:tc>
        <w:tc>
          <w:tcPr>
            <w:tcW w:w="1199" w:type="pct"/>
            <w:vAlign w:val="center"/>
            <w:hideMark/>
          </w:tcPr>
          <w:p w14:paraId="4BD71CBF"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w:t>
            </w:r>
          </w:p>
        </w:tc>
        <w:tc>
          <w:tcPr>
            <w:tcW w:w="1410" w:type="pct"/>
            <w:vAlign w:val="center"/>
            <w:hideMark/>
          </w:tcPr>
          <w:p w14:paraId="1676979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5EA24B4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5883B128" w14:textId="77777777" w:rsidTr="00F152F3">
        <w:trPr>
          <w:trHeight w:val="288"/>
        </w:trPr>
        <w:tc>
          <w:tcPr>
            <w:tcW w:w="1076" w:type="pct"/>
            <w:vAlign w:val="center"/>
            <w:hideMark/>
          </w:tcPr>
          <w:p w14:paraId="0620C0D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18-24 months</w:t>
            </w:r>
          </w:p>
        </w:tc>
        <w:tc>
          <w:tcPr>
            <w:tcW w:w="1199" w:type="pct"/>
            <w:vAlign w:val="center"/>
            <w:hideMark/>
          </w:tcPr>
          <w:p w14:paraId="31926BE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w:t>
            </w:r>
          </w:p>
        </w:tc>
        <w:tc>
          <w:tcPr>
            <w:tcW w:w="1410" w:type="pct"/>
            <w:vAlign w:val="center"/>
            <w:hideMark/>
          </w:tcPr>
          <w:p w14:paraId="5941F2B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5 (6.76%)</w:t>
            </w:r>
          </w:p>
        </w:tc>
        <w:tc>
          <w:tcPr>
            <w:tcW w:w="1314" w:type="pct"/>
            <w:vAlign w:val="center"/>
            <w:hideMark/>
          </w:tcPr>
          <w:p w14:paraId="5209AEC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296864FB" w14:textId="77777777" w:rsidTr="00F152F3">
        <w:trPr>
          <w:trHeight w:val="288"/>
        </w:trPr>
        <w:tc>
          <w:tcPr>
            <w:tcW w:w="1076" w:type="pct"/>
            <w:vAlign w:val="center"/>
            <w:hideMark/>
          </w:tcPr>
          <w:p w14:paraId="4F303EB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&gt;24 months</w:t>
            </w:r>
          </w:p>
        </w:tc>
        <w:tc>
          <w:tcPr>
            <w:tcW w:w="1199" w:type="pct"/>
            <w:vAlign w:val="center"/>
            <w:hideMark/>
          </w:tcPr>
          <w:p w14:paraId="08E2137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6411D682"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 (4.05%)</w:t>
            </w:r>
          </w:p>
        </w:tc>
        <w:tc>
          <w:tcPr>
            <w:tcW w:w="1314" w:type="pct"/>
            <w:vAlign w:val="center"/>
            <w:hideMark/>
          </w:tcPr>
          <w:p w14:paraId="1B5F12FE"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059F4C1" w14:textId="77777777" w:rsidTr="00F152F3">
        <w:trPr>
          <w:trHeight w:val="288"/>
        </w:trPr>
        <w:tc>
          <w:tcPr>
            <w:tcW w:w="1076" w:type="pct"/>
            <w:vAlign w:val="center"/>
          </w:tcPr>
          <w:p w14:paraId="24F6A85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 value</w:t>
            </w:r>
          </w:p>
        </w:tc>
        <w:tc>
          <w:tcPr>
            <w:tcW w:w="1199" w:type="pct"/>
            <w:vAlign w:val="center"/>
          </w:tcPr>
          <w:p w14:paraId="25A492BB" w14:textId="77777777" w:rsidR="007C730F" w:rsidRPr="00D81870" w:rsidRDefault="007C730F" w:rsidP="00F152F3">
            <w:pPr>
              <w:spacing w:line="276" w:lineRule="auto"/>
              <w:jc w:val="center"/>
              <w:rPr>
                <w:rFonts w:ascii="Times New Roman" w:hAnsi="Times New Roman" w:cs="Times New Roman"/>
                <w:sz w:val="24"/>
                <w:szCs w:val="24"/>
              </w:rPr>
            </w:pPr>
          </w:p>
        </w:tc>
        <w:tc>
          <w:tcPr>
            <w:tcW w:w="1410" w:type="pct"/>
            <w:vAlign w:val="center"/>
          </w:tcPr>
          <w:p w14:paraId="359DDF3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0.572</w:t>
            </w:r>
          </w:p>
        </w:tc>
        <w:tc>
          <w:tcPr>
            <w:tcW w:w="1314" w:type="pct"/>
            <w:vAlign w:val="center"/>
          </w:tcPr>
          <w:p w14:paraId="0488D4D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0.656</w:t>
            </w:r>
          </w:p>
        </w:tc>
      </w:tr>
    </w:tbl>
    <w:p w14:paraId="4BCEC60E" w14:textId="6F0B4DD4" w:rsidR="00515D6D" w:rsidRDefault="009D41FF" w:rsidP="007C730F">
      <w:pPr>
        <w:spacing w:before="240" w:line="240" w:lineRule="auto"/>
        <w:jc w:val="both"/>
        <w:rPr>
          <w:rFonts w:ascii="Times New Roman" w:hAnsi="Times New Roman" w:cs="Times New Roman"/>
          <w:b/>
          <w:bCs/>
          <w:sz w:val="24"/>
          <w:szCs w:val="24"/>
        </w:rPr>
      </w:pPr>
      <w:r w:rsidRPr="009D41FF">
        <w:rPr>
          <w:rFonts w:ascii="Times New Roman" w:hAnsi="Times New Roman" w:cs="Times New Roman"/>
          <w:b/>
          <w:bCs/>
          <w:sz w:val="24"/>
          <w:szCs w:val="24"/>
        </w:rPr>
        <w:t>Table</w:t>
      </w:r>
      <w:r w:rsidR="00F152F3">
        <w:rPr>
          <w:rFonts w:ascii="Times New Roman" w:hAnsi="Times New Roman" w:cs="Times New Roman"/>
          <w:b/>
          <w:bCs/>
          <w:sz w:val="24"/>
          <w:szCs w:val="24"/>
        </w:rPr>
        <w:t xml:space="preserve"> 3: Breed</w:t>
      </w:r>
      <w:r w:rsidR="00F152F3" w:rsidRPr="007C730F">
        <w:rPr>
          <w:rFonts w:ascii="Times New Roman" w:hAnsi="Times New Roman" w:cs="Times New Roman"/>
          <w:b/>
          <w:bCs/>
          <w:sz w:val="24"/>
          <w:szCs w:val="24"/>
        </w:rPr>
        <w:t>-wise incidence of CDV infection</w:t>
      </w:r>
    </w:p>
    <w:tbl>
      <w:tblPr>
        <w:tblStyle w:val="TableGrid0"/>
        <w:tblW w:w="5000" w:type="pct"/>
        <w:tblLook w:val="01E0" w:firstRow="1" w:lastRow="1" w:firstColumn="1" w:lastColumn="1" w:noHBand="0" w:noVBand="0"/>
      </w:tblPr>
      <w:tblGrid>
        <w:gridCol w:w="2900"/>
        <w:gridCol w:w="1430"/>
        <w:gridCol w:w="2321"/>
        <w:gridCol w:w="1871"/>
      </w:tblGrid>
      <w:tr w:rsidR="00F152F3" w:rsidRPr="00CC2F71" w14:paraId="76B0B2DD" w14:textId="77777777" w:rsidTr="00F152F3">
        <w:trPr>
          <w:trHeight w:val="288"/>
        </w:trPr>
        <w:tc>
          <w:tcPr>
            <w:tcW w:w="1701" w:type="pct"/>
            <w:vAlign w:val="center"/>
            <w:hideMark/>
          </w:tcPr>
          <w:p w14:paraId="7939D209"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Breed</w:t>
            </w:r>
          </w:p>
        </w:tc>
        <w:tc>
          <w:tcPr>
            <w:tcW w:w="839" w:type="pct"/>
            <w:vAlign w:val="center"/>
            <w:hideMark/>
          </w:tcPr>
          <w:p w14:paraId="3A3BA14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 of samples</w:t>
            </w:r>
          </w:p>
        </w:tc>
        <w:tc>
          <w:tcPr>
            <w:tcW w:w="1362" w:type="pct"/>
            <w:vAlign w:val="center"/>
            <w:hideMark/>
          </w:tcPr>
          <w:p w14:paraId="1CA7CE88"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rapid kit</w:t>
            </w:r>
          </w:p>
        </w:tc>
        <w:tc>
          <w:tcPr>
            <w:tcW w:w="1099" w:type="pct"/>
            <w:vAlign w:val="center"/>
            <w:hideMark/>
          </w:tcPr>
          <w:p w14:paraId="6CAAFCC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PCR</w:t>
            </w:r>
          </w:p>
        </w:tc>
      </w:tr>
      <w:tr w:rsidR="00F152F3" w:rsidRPr="00CC2F71" w14:paraId="27588EB2" w14:textId="77777777" w:rsidTr="00F152F3">
        <w:trPr>
          <w:trHeight w:val="288"/>
        </w:trPr>
        <w:tc>
          <w:tcPr>
            <w:tcW w:w="1701" w:type="pct"/>
            <w:vAlign w:val="center"/>
            <w:hideMark/>
          </w:tcPr>
          <w:p w14:paraId="73CAAE42"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Pomeranian</w:t>
            </w:r>
          </w:p>
        </w:tc>
        <w:tc>
          <w:tcPr>
            <w:tcW w:w="839" w:type="pct"/>
            <w:vAlign w:val="center"/>
            <w:hideMark/>
          </w:tcPr>
          <w:p w14:paraId="418C226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8</w:t>
            </w:r>
          </w:p>
        </w:tc>
        <w:tc>
          <w:tcPr>
            <w:tcW w:w="1362" w:type="pct"/>
            <w:vAlign w:val="center"/>
            <w:hideMark/>
          </w:tcPr>
          <w:p w14:paraId="38115A3C"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CBF70D7"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4C36760A" w14:textId="77777777" w:rsidTr="00F152F3">
        <w:trPr>
          <w:trHeight w:val="288"/>
        </w:trPr>
        <w:tc>
          <w:tcPr>
            <w:tcW w:w="1701" w:type="pct"/>
            <w:vAlign w:val="center"/>
            <w:hideMark/>
          </w:tcPr>
          <w:p w14:paraId="0B670B0C"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Siberian Husky</w:t>
            </w:r>
          </w:p>
        </w:tc>
        <w:tc>
          <w:tcPr>
            <w:tcW w:w="839" w:type="pct"/>
            <w:vAlign w:val="center"/>
            <w:hideMark/>
          </w:tcPr>
          <w:p w14:paraId="0B1F90A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54FDCAA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75392E0"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28A1BCE5" w14:textId="77777777" w:rsidTr="00F152F3">
        <w:trPr>
          <w:trHeight w:val="288"/>
        </w:trPr>
        <w:tc>
          <w:tcPr>
            <w:tcW w:w="1701" w:type="pct"/>
            <w:vAlign w:val="center"/>
            <w:hideMark/>
          </w:tcPr>
          <w:p w14:paraId="605B2F3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Saint Bernard</w:t>
            </w:r>
          </w:p>
        </w:tc>
        <w:tc>
          <w:tcPr>
            <w:tcW w:w="839" w:type="pct"/>
            <w:vAlign w:val="center"/>
            <w:hideMark/>
          </w:tcPr>
          <w:p w14:paraId="252FBCDB"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336CEFE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c>
          <w:tcPr>
            <w:tcW w:w="1099" w:type="pct"/>
            <w:vAlign w:val="center"/>
            <w:hideMark/>
          </w:tcPr>
          <w:p w14:paraId="753C62A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6FBA3DD4" w14:textId="77777777" w:rsidTr="00F152F3">
        <w:trPr>
          <w:trHeight w:val="288"/>
        </w:trPr>
        <w:tc>
          <w:tcPr>
            <w:tcW w:w="1701" w:type="pct"/>
            <w:vAlign w:val="center"/>
            <w:hideMark/>
          </w:tcPr>
          <w:p w14:paraId="5FD86C64"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Shih tzu</w:t>
            </w:r>
          </w:p>
        </w:tc>
        <w:tc>
          <w:tcPr>
            <w:tcW w:w="839" w:type="pct"/>
            <w:vAlign w:val="center"/>
            <w:hideMark/>
          </w:tcPr>
          <w:p w14:paraId="0CC311F2"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32942DA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79A951F6"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2D6EFA5" w14:textId="77777777" w:rsidTr="00F152F3">
        <w:trPr>
          <w:trHeight w:val="288"/>
        </w:trPr>
        <w:tc>
          <w:tcPr>
            <w:tcW w:w="1701" w:type="pct"/>
            <w:vAlign w:val="center"/>
            <w:hideMark/>
          </w:tcPr>
          <w:p w14:paraId="56E2EAC5"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Golden retriever</w:t>
            </w:r>
          </w:p>
        </w:tc>
        <w:tc>
          <w:tcPr>
            <w:tcW w:w="839" w:type="pct"/>
            <w:vAlign w:val="center"/>
            <w:hideMark/>
          </w:tcPr>
          <w:p w14:paraId="5A55720A"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1B04C7B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16FA34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DA40DF2" w14:textId="77777777" w:rsidTr="00F152F3">
        <w:trPr>
          <w:trHeight w:val="288"/>
        </w:trPr>
        <w:tc>
          <w:tcPr>
            <w:tcW w:w="1701" w:type="pct"/>
            <w:vAlign w:val="center"/>
            <w:hideMark/>
          </w:tcPr>
          <w:p w14:paraId="1AB47086"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Spitz</w:t>
            </w:r>
          </w:p>
        </w:tc>
        <w:tc>
          <w:tcPr>
            <w:tcW w:w="839" w:type="pct"/>
            <w:vAlign w:val="center"/>
            <w:hideMark/>
          </w:tcPr>
          <w:p w14:paraId="174D878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w:t>
            </w:r>
          </w:p>
        </w:tc>
        <w:tc>
          <w:tcPr>
            <w:tcW w:w="1362" w:type="pct"/>
            <w:vAlign w:val="center"/>
            <w:hideMark/>
          </w:tcPr>
          <w:p w14:paraId="1454ADB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F9837D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01B78408" w14:textId="77777777" w:rsidTr="00F152F3">
        <w:trPr>
          <w:trHeight w:val="288"/>
        </w:trPr>
        <w:tc>
          <w:tcPr>
            <w:tcW w:w="1701" w:type="pct"/>
            <w:vAlign w:val="center"/>
            <w:hideMark/>
          </w:tcPr>
          <w:p w14:paraId="79B7F5FF"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Rottweiler</w:t>
            </w:r>
          </w:p>
        </w:tc>
        <w:tc>
          <w:tcPr>
            <w:tcW w:w="839" w:type="pct"/>
            <w:vAlign w:val="center"/>
            <w:hideMark/>
          </w:tcPr>
          <w:p w14:paraId="216525D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4</w:t>
            </w:r>
          </w:p>
        </w:tc>
        <w:tc>
          <w:tcPr>
            <w:tcW w:w="1362" w:type="pct"/>
            <w:vAlign w:val="center"/>
            <w:hideMark/>
          </w:tcPr>
          <w:p w14:paraId="406A23E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2EFB9CB"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7AF88483" w14:textId="77777777" w:rsidTr="00F152F3">
        <w:trPr>
          <w:trHeight w:val="288"/>
        </w:trPr>
        <w:tc>
          <w:tcPr>
            <w:tcW w:w="1701" w:type="pct"/>
            <w:vAlign w:val="center"/>
            <w:hideMark/>
          </w:tcPr>
          <w:p w14:paraId="7850CDD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Dobermann</w:t>
            </w:r>
          </w:p>
        </w:tc>
        <w:tc>
          <w:tcPr>
            <w:tcW w:w="839" w:type="pct"/>
            <w:vAlign w:val="center"/>
            <w:hideMark/>
          </w:tcPr>
          <w:p w14:paraId="4EF6A8DF"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67B9611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DCE35F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r>
      <w:tr w:rsidR="00F152F3" w:rsidRPr="00CC2F71" w14:paraId="12FBC2EF" w14:textId="77777777" w:rsidTr="00F152F3">
        <w:trPr>
          <w:trHeight w:val="288"/>
        </w:trPr>
        <w:tc>
          <w:tcPr>
            <w:tcW w:w="1701" w:type="pct"/>
            <w:vAlign w:val="center"/>
            <w:hideMark/>
          </w:tcPr>
          <w:p w14:paraId="2B00A29B"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German Shepherd</w:t>
            </w:r>
          </w:p>
        </w:tc>
        <w:tc>
          <w:tcPr>
            <w:tcW w:w="839" w:type="pct"/>
            <w:vAlign w:val="center"/>
            <w:hideMark/>
          </w:tcPr>
          <w:p w14:paraId="526AE87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11</w:t>
            </w:r>
          </w:p>
        </w:tc>
        <w:tc>
          <w:tcPr>
            <w:tcW w:w="1362" w:type="pct"/>
            <w:vAlign w:val="center"/>
            <w:hideMark/>
          </w:tcPr>
          <w:p w14:paraId="6A64834E"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2D0E270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7 (</w:t>
            </w:r>
            <w:r w:rsidRPr="00CC2F71">
              <w:rPr>
                <w:rFonts w:ascii="Times New Roman" w:hAnsi="Times New Roman" w:cs="Times New Roman"/>
                <w:sz w:val="24"/>
                <w:szCs w:val="24"/>
              </w:rPr>
              <w:t>9.46</w:t>
            </w:r>
            <w:r>
              <w:rPr>
                <w:rFonts w:ascii="Times New Roman" w:hAnsi="Times New Roman" w:cs="Times New Roman"/>
                <w:sz w:val="24"/>
                <w:szCs w:val="24"/>
              </w:rPr>
              <w:t>%)</w:t>
            </w:r>
          </w:p>
        </w:tc>
      </w:tr>
      <w:tr w:rsidR="00F152F3" w:rsidRPr="00CC2F71" w14:paraId="25DC61B1" w14:textId="77777777" w:rsidTr="00F152F3">
        <w:trPr>
          <w:trHeight w:val="288"/>
        </w:trPr>
        <w:tc>
          <w:tcPr>
            <w:tcW w:w="1701" w:type="pct"/>
            <w:vAlign w:val="center"/>
            <w:hideMark/>
          </w:tcPr>
          <w:p w14:paraId="5F7215A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Labrador retriever</w:t>
            </w:r>
          </w:p>
        </w:tc>
        <w:tc>
          <w:tcPr>
            <w:tcW w:w="839" w:type="pct"/>
            <w:vAlign w:val="center"/>
            <w:hideMark/>
          </w:tcPr>
          <w:p w14:paraId="36B6794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10</w:t>
            </w:r>
          </w:p>
        </w:tc>
        <w:tc>
          <w:tcPr>
            <w:tcW w:w="1362" w:type="pct"/>
            <w:vAlign w:val="center"/>
            <w:hideMark/>
          </w:tcPr>
          <w:p w14:paraId="11581E39"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7C8C1A5D"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r>
      <w:tr w:rsidR="00F152F3" w:rsidRPr="00CC2F71" w14:paraId="7E5643F8" w14:textId="77777777" w:rsidTr="00F152F3">
        <w:trPr>
          <w:trHeight w:val="288"/>
        </w:trPr>
        <w:tc>
          <w:tcPr>
            <w:tcW w:w="1701" w:type="pct"/>
            <w:vAlign w:val="center"/>
            <w:hideMark/>
          </w:tcPr>
          <w:p w14:paraId="129C792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Non-Descript</w:t>
            </w:r>
          </w:p>
        </w:tc>
        <w:tc>
          <w:tcPr>
            <w:tcW w:w="839" w:type="pct"/>
            <w:vAlign w:val="center"/>
            <w:hideMark/>
          </w:tcPr>
          <w:p w14:paraId="17E17DD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18</w:t>
            </w:r>
          </w:p>
        </w:tc>
        <w:tc>
          <w:tcPr>
            <w:tcW w:w="1362" w:type="pct"/>
            <w:vAlign w:val="center"/>
            <w:hideMark/>
          </w:tcPr>
          <w:p w14:paraId="40A4F69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8 (</w:t>
            </w:r>
            <w:r w:rsidRPr="00CC2F71">
              <w:rPr>
                <w:rFonts w:ascii="Times New Roman" w:hAnsi="Times New Roman" w:cs="Times New Roman"/>
                <w:sz w:val="24"/>
                <w:szCs w:val="24"/>
              </w:rPr>
              <w:t>10.81</w:t>
            </w:r>
            <w:r>
              <w:rPr>
                <w:rFonts w:ascii="Times New Roman" w:hAnsi="Times New Roman" w:cs="Times New Roman"/>
                <w:sz w:val="24"/>
                <w:szCs w:val="24"/>
              </w:rPr>
              <w:t>%)</w:t>
            </w:r>
          </w:p>
        </w:tc>
        <w:tc>
          <w:tcPr>
            <w:tcW w:w="1099" w:type="pct"/>
            <w:vAlign w:val="center"/>
            <w:hideMark/>
          </w:tcPr>
          <w:p w14:paraId="13960BFA"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10 (</w:t>
            </w:r>
            <w:r w:rsidRPr="00CC2F71">
              <w:rPr>
                <w:rFonts w:ascii="Times New Roman" w:hAnsi="Times New Roman" w:cs="Times New Roman"/>
                <w:sz w:val="24"/>
                <w:szCs w:val="24"/>
              </w:rPr>
              <w:t>13.51</w:t>
            </w:r>
            <w:r>
              <w:rPr>
                <w:rFonts w:ascii="Times New Roman" w:hAnsi="Times New Roman" w:cs="Times New Roman"/>
                <w:sz w:val="24"/>
                <w:szCs w:val="24"/>
              </w:rPr>
              <w:t>%)</w:t>
            </w:r>
          </w:p>
        </w:tc>
      </w:tr>
      <w:tr w:rsidR="00F152F3" w:rsidRPr="00CC2F71" w14:paraId="2BE9AB77" w14:textId="77777777" w:rsidTr="00F152F3">
        <w:trPr>
          <w:trHeight w:val="288"/>
        </w:trPr>
        <w:tc>
          <w:tcPr>
            <w:tcW w:w="1701" w:type="pct"/>
            <w:vAlign w:val="center"/>
            <w:hideMark/>
          </w:tcPr>
          <w:p w14:paraId="4E7A6C3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Total</w:t>
            </w:r>
          </w:p>
        </w:tc>
        <w:tc>
          <w:tcPr>
            <w:tcW w:w="839" w:type="pct"/>
            <w:vAlign w:val="center"/>
            <w:hideMark/>
          </w:tcPr>
          <w:p w14:paraId="499756C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74</w:t>
            </w:r>
          </w:p>
        </w:tc>
        <w:tc>
          <w:tcPr>
            <w:tcW w:w="1362" w:type="pct"/>
            <w:vAlign w:val="center"/>
            <w:hideMark/>
          </w:tcPr>
          <w:p w14:paraId="4DE8B20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28 (</w:t>
            </w:r>
            <w:r w:rsidRPr="00CC2F71">
              <w:rPr>
                <w:rFonts w:ascii="Times New Roman" w:hAnsi="Times New Roman" w:cs="Times New Roman"/>
                <w:sz w:val="24"/>
                <w:szCs w:val="24"/>
              </w:rPr>
              <w:t>37.84</w:t>
            </w:r>
            <w:r>
              <w:rPr>
                <w:rFonts w:ascii="Times New Roman" w:hAnsi="Times New Roman" w:cs="Times New Roman"/>
                <w:sz w:val="24"/>
                <w:szCs w:val="24"/>
              </w:rPr>
              <w:t>%)</w:t>
            </w:r>
          </w:p>
        </w:tc>
        <w:tc>
          <w:tcPr>
            <w:tcW w:w="1099" w:type="pct"/>
            <w:vAlign w:val="center"/>
            <w:hideMark/>
          </w:tcPr>
          <w:p w14:paraId="7301ECE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35 (</w:t>
            </w:r>
            <w:r w:rsidRPr="00CC2F71">
              <w:rPr>
                <w:rFonts w:ascii="Times New Roman" w:hAnsi="Times New Roman" w:cs="Times New Roman"/>
                <w:sz w:val="24"/>
                <w:szCs w:val="24"/>
              </w:rPr>
              <w:t>47.3</w:t>
            </w:r>
            <w:r>
              <w:rPr>
                <w:rFonts w:ascii="Times New Roman" w:hAnsi="Times New Roman" w:cs="Times New Roman"/>
                <w:sz w:val="24"/>
                <w:szCs w:val="24"/>
              </w:rPr>
              <w:t>%)</w:t>
            </w:r>
          </w:p>
        </w:tc>
      </w:tr>
      <w:tr w:rsidR="00F152F3" w:rsidRPr="00CC2F71" w14:paraId="046EF0CB" w14:textId="77777777" w:rsidTr="00F152F3">
        <w:trPr>
          <w:trHeight w:val="288"/>
        </w:trPr>
        <w:tc>
          <w:tcPr>
            <w:tcW w:w="1701" w:type="pct"/>
            <w:vAlign w:val="center"/>
          </w:tcPr>
          <w:p w14:paraId="3E63B664" w14:textId="77777777" w:rsidR="00F152F3" w:rsidRPr="00CC2F71" w:rsidRDefault="00F152F3" w:rsidP="00F152F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839" w:type="pct"/>
            <w:vAlign w:val="center"/>
          </w:tcPr>
          <w:p w14:paraId="1259031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2" w:type="pct"/>
            <w:vAlign w:val="center"/>
          </w:tcPr>
          <w:p w14:paraId="7BD7ED8E"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0.821</w:t>
            </w:r>
          </w:p>
        </w:tc>
        <w:tc>
          <w:tcPr>
            <w:tcW w:w="1099" w:type="pct"/>
            <w:vAlign w:val="center"/>
          </w:tcPr>
          <w:p w14:paraId="25C151E1"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0.533</w:t>
            </w:r>
          </w:p>
        </w:tc>
      </w:tr>
    </w:tbl>
    <w:p w14:paraId="566D8B37" w14:textId="184F931D" w:rsidR="007C730F" w:rsidRDefault="009D41FF" w:rsidP="007C730F">
      <w:pPr>
        <w:spacing w:before="240" w:line="240" w:lineRule="auto"/>
        <w:jc w:val="both"/>
        <w:rPr>
          <w:rFonts w:ascii="Times New Roman" w:hAnsi="Times New Roman" w:cs="Times New Roman"/>
          <w:b/>
          <w:bCs/>
          <w:sz w:val="24"/>
          <w:szCs w:val="24"/>
        </w:rPr>
      </w:pPr>
      <w:r w:rsidRPr="009D41FF">
        <w:rPr>
          <w:rFonts w:ascii="Times New Roman" w:hAnsi="Times New Roman" w:cs="Times New Roman"/>
          <w:b/>
          <w:bCs/>
          <w:sz w:val="24"/>
          <w:szCs w:val="24"/>
        </w:rPr>
        <w:t>Table</w:t>
      </w:r>
      <w:r w:rsidR="00F152F3">
        <w:rPr>
          <w:rFonts w:ascii="Times New Roman" w:hAnsi="Times New Roman" w:cs="Times New Roman"/>
          <w:b/>
          <w:bCs/>
          <w:sz w:val="24"/>
          <w:szCs w:val="24"/>
        </w:rPr>
        <w:t xml:space="preserve"> 4: </w:t>
      </w:r>
      <w:r w:rsidR="007C730F" w:rsidRPr="00A55FB0">
        <w:rPr>
          <w:rFonts w:ascii="Times New Roman" w:hAnsi="Times New Roman" w:cs="Times New Roman"/>
          <w:b/>
          <w:bCs/>
          <w:sz w:val="24"/>
          <w:szCs w:val="24"/>
        </w:rPr>
        <w:t>Month-wise incidence</w:t>
      </w:r>
      <w:r w:rsidR="007C730F">
        <w:rPr>
          <w:rFonts w:ascii="Times New Roman" w:hAnsi="Times New Roman" w:cs="Times New Roman"/>
          <w:b/>
          <w:bCs/>
          <w:sz w:val="24"/>
          <w:szCs w:val="24"/>
        </w:rPr>
        <w:t xml:space="preserve"> of CDV infection</w:t>
      </w:r>
    </w:p>
    <w:tbl>
      <w:tblPr>
        <w:tblStyle w:val="TableGrid"/>
        <w:tblW w:w="5000" w:type="pct"/>
        <w:jc w:val="center"/>
        <w:tblLook w:val="04A0" w:firstRow="1" w:lastRow="0" w:firstColumn="1" w:lastColumn="0" w:noHBand="0" w:noVBand="1"/>
      </w:tblPr>
      <w:tblGrid>
        <w:gridCol w:w="1862"/>
        <w:gridCol w:w="1888"/>
        <w:gridCol w:w="2688"/>
        <w:gridCol w:w="2084"/>
      </w:tblGrid>
      <w:tr w:rsidR="007C730F" w:rsidRPr="000B6B97" w14:paraId="1E8EEAE6" w14:textId="77777777" w:rsidTr="00F152F3">
        <w:trPr>
          <w:trHeight w:val="288"/>
          <w:jc w:val="center"/>
        </w:trPr>
        <w:tc>
          <w:tcPr>
            <w:tcW w:w="1092" w:type="pct"/>
            <w:vAlign w:val="center"/>
            <w:hideMark/>
          </w:tcPr>
          <w:p w14:paraId="4382A668"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Month</w:t>
            </w:r>
          </w:p>
        </w:tc>
        <w:tc>
          <w:tcPr>
            <w:tcW w:w="1108" w:type="pct"/>
            <w:vAlign w:val="center"/>
            <w:hideMark/>
          </w:tcPr>
          <w:p w14:paraId="0636AD11"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 xml:space="preserve">No. of Samples </w:t>
            </w:r>
            <w:r w:rsidRPr="000B6B97">
              <w:rPr>
                <w:rFonts w:ascii="Times New Roman" w:hAnsi="Times New Roman" w:cs="Times New Roman"/>
                <w:b/>
                <w:bCs/>
                <w:sz w:val="24"/>
                <w:szCs w:val="24"/>
              </w:rPr>
              <w:lastRenderedPageBreak/>
              <w:t>Tested</w:t>
            </w:r>
          </w:p>
        </w:tc>
        <w:tc>
          <w:tcPr>
            <w:tcW w:w="1577" w:type="pct"/>
            <w:vAlign w:val="center"/>
            <w:hideMark/>
          </w:tcPr>
          <w:p w14:paraId="7A9A0B03"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lastRenderedPageBreak/>
              <w:t xml:space="preserve">Positive by Rapid Kit </w:t>
            </w:r>
            <w:r w:rsidRPr="000B6B97">
              <w:rPr>
                <w:rFonts w:ascii="Times New Roman" w:hAnsi="Times New Roman" w:cs="Times New Roman"/>
                <w:b/>
                <w:bCs/>
                <w:sz w:val="24"/>
                <w:szCs w:val="24"/>
              </w:rPr>
              <w:lastRenderedPageBreak/>
              <w:t>(%)</w:t>
            </w:r>
          </w:p>
        </w:tc>
        <w:tc>
          <w:tcPr>
            <w:tcW w:w="1223" w:type="pct"/>
            <w:vAlign w:val="center"/>
            <w:hideMark/>
          </w:tcPr>
          <w:p w14:paraId="02A567E2"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lastRenderedPageBreak/>
              <w:t xml:space="preserve">Positive by PCR </w:t>
            </w:r>
            <w:r w:rsidRPr="000B6B97">
              <w:rPr>
                <w:rFonts w:ascii="Times New Roman" w:hAnsi="Times New Roman" w:cs="Times New Roman"/>
                <w:b/>
                <w:bCs/>
                <w:sz w:val="24"/>
                <w:szCs w:val="24"/>
              </w:rPr>
              <w:lastRenderedPageBreak/>
              <w:t>(%)</w:t>
            </w:r>
          </w:p>
        </w:tc>
      </w:tr>
      <w:tr w:rsidR="007C730F" w:rsidRPr="000B6B97" w14:paraId="200EFA5A" w14:textId="77777777" w:rsidTr="00F152F3">
        <w:trPr>
          <w:trHeight w:val="288"/>
          <w:jc w:val="center"/>
        </w:trPr>
        <w:tc>
          <w:tcPr>
            <w:tcW w:w="1092" w:type="pct"/>
            <w:vAlign w:val="center"/>
            <w:hideMark/>
          </w:tcPr>
          <w:p w14:paraId="6BD629F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lastRenderedPageBreak/>
              <w:t>January</w:t>
            </w:r>
          </w:p>
        </w:tc>
        <w:tc>
          <w:tcPr>
            <w:tcW w:w="1108" w:type="pct"/>
            <w:vAlign w:val="center"/>
            <w:hideMark/>
          </w:tcPr>
          <w:p w14:paraId="121499E3"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13</w:t>
            </w:r>
          </w:p>
        </w:tc>
        <w:tc>
          <w:tcPr>
            <w:tcW w:w="1577" w:type="pct"/>
            <w:vAlign w:val="center"/>
            <w:hideMark/>
          </w:tcPr>
          <w:p w14:paraId="3B6052EF"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hideMark/>
          </w:tcPr>
          <w:p w14:paraId="795A80E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7D9BBD64" w14:textId="77777777" w:rsidTr="00F152F3">
        <w:trPr>
          <w:trHeight w:val="288"/>
          <w:jc w:val="center"/>
        </w:trPr>
        <w:tc>
          <w:tcPr>
            <w:tcW w:w="1092" w:type="pct"/>
            <w:vAlign w:val="center"/>
            <w:hideMark/>
          </w:tcPr>
          <w:p w14:paraId="79A7149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February</w:t>
            </w:r>
          </w:p>
        </w:tc>
        <w:tc>
          <w:tcPr>
            <w:tcW w:w="1108" w:type="pct"/>
            <w:vAlign w:val="center"/>
            <w:hideMark/>
          </w:tcPr>
          <w:p w14:paraId="19CE43D8"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19</w:t>
            </w:r>
          </w:p>
        </w:tc>
        <w:tc>
          <w:tcPr>
            <w:tcW w:w="1577" w:type="pct"/>
            <w:vAlign w:val="center"/>
            <w:hideMark/>
          </w:tcPr>
          <w:p w14:paraId="190D7E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c>
          <w:tcPr>
            <w:tcW w:w="1223" w:type="pct"/>
            <w:vAlign w:val="center"/>
            <w:hideMark/>
          </w:tcPr>
          <w:p w14:paraId="35BBB85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8 (10.81%)</w:t>
            </w:r>
          </w:p>
        </w:tc>
      </w:tr>
      <w:tr w:rsidR="007C730F" w:rsidRPr="000B6B97" w14:paraId="380F011D" w14:textId="77777777" w:rsidTr="00F152F3">
        <w:trPr>
          <w:trHeight w:val="288"/>
          <w:jc w:val="center"/>
        </w:trPr>
        <w:tc>
          <w:tcPr>
            <w:tcW w:w="1092" w:type="pct"/>
            <w:vAlign w:val="center"/>
            <w:hideMark/>
          </w:tcPr>
          <w:p w14:paraId="5ABD92B9"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March</w:t>
            </w:r>
          </w:p>
        </w:tc>
        <w:tc>
          <w:tcPr>
            <w:tcW w:w="1108" w:type="pct"/>
            <w:vAlign w:val="center"/>
            <w:hideMark/>
          </w:tcPr>
          <w:p w14:paraId="35B2A48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16</w:t>
            </w:r>
          </w:p>
        </w:tc>
        <w:tc>
          <w:tcPr>
            <w:tcW w:w="1577" w:type="pct"/>
            <w:vAlign w:val="center"/>
            <w:hideMark/>
          </w:tcPr>
          <w:p w14:paraId="215F1A1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6 (8.11%)</w:t>
            </w:r>
          </w:p>
        </w:tc>
        <w:tc>
          <w:tcPr>
            <w:tcW w:w="1223" w:type="pct"/>
            <w:vAlign w:val="center"/>
            <w:hideMark/>
          </w:tcPr>
          <w:p w14:paraId="5879145C"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79576CC0" w14:textId="77777777" w:rsidTr="00F152F3">
        <w:trPr>
          <w:trHeight w:val="288"/>
          <w:jc w:val="center"/>
        </w:trPr>
        <w:tc>
          <w:tcPr>
            <w:tcW w:w="1092" w:type="pct"/>
            <w:vAlign w:val="center"/>
            <w:hideMark/>
          </w:tcPr>
          <w:p w14:paraId="32AA7A6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April</w:t>
            </w:r>
          </w:p>
        </w:tc>
        <w:tc>
          <w:tcPr>
            <w:tcW w:w="1108" w:type="pct"/>
            <w:vAlign w:val="center"/>
            <w:hideMark/>
          </w:tcPr>
          <w:p w14:paraId="51264BC2"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9</w:t>
            </w:r>
          </w:p>
        </w:tc>
        <w:tc>
          <w:tcPr>
            <w:tcW w:w="1577" w:type="pct"/>
            <w:vAlign w:val="center"/>
            <w:hideMark/>
          </w:tcPr>
          <w:p w14:paraId="45352DD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c>
          <w:tcPr>
            <w:tcW w:w="1223" w:type="pct"/>
            <w:vAlign w:val="center"/>
            <w:hideMark/>
          </w:tcPr>
          <w:p w14:paraId="242D4FB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0FD851D8" w14:textId="77777777" w:rsidTr="00F152F3">
        <w:trPr>
          <w:trHeight w:val="288"/>
          <w:jc w:val="center"/>
        </w:trPr>
        <w:tc>
          <w:tcPr>
            <w:tcW w:w="1092" w:type="pct"/>
            <w:vAlign w:val="center"/>
          </w:tcPr>
          <w:p w14:paraId="29F403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May</w:t>
            </w:r>
          </w:p>
        </w:tc>
        <w:tc>
          <w:tcPr>
            <w:tcW w:w="1108" w:type="pct"/>
            <w:vAlign w:val="center"/>
          </w:tcPr>
          <w:p w14:paraId="1126DD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10</w:t>
            </w:r>
          </w:p>
        </w:tc>
        <w:tc>
          <w:tcPr>
            <w:tcW w:w="1577" w:type="pct"/>
            <w:vAlign w:val="center"/>
          </w:tcPr>
          <w:p w14:paraId="1B0D2D8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tcPr>
          <w:p w14:paraId="63996C3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r>
      <w:tr w:rsidR="007C730F" w:rsidRPr="000B6B97" w14:paraId="130FC354" w14:textId="77777777" w:rsidTr="00F152F3">
        <w:trPr>
          <w:trHeight w:val="288"/>
          <w:jc w:val="center"/>
        </w:trPr>
        <w:tc>
          <w:tcPr>
            <w:tcW w:w="1092" w:type="pct"/>
            <w:vAlign w:val="center"/>
          </w:tcPr>
          <w:p w14:paraId="78C88E3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June</w:t>
            </w:r>
          </w:p>
        </w:tc>
        <w:tc>
          <w:tcPr>
            <w:tcW w:w="1108" w:type="pct"/>
            <w:vAlign w:val="center"/>
          </w:tcPr>
          <w:p w14:paraId="4105413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w:t>
            </w:r>
          </w:p>
        </w:tc>
        <w:tc>
          <w:tcPr>
            <w:tcW w:w="1577" w:type="pct"/>
            <w:vAlign w:val="center"/>
          </w:tcPr>
          <w:p w14:paraId="01A344BB"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2 (2.70%0</w:t>
            </w:r>
          </w:p>
        </w:tc>
        <w:tc>
          <w:tcPr>
            <w:tcW w:w="1223" w:type="pct"/>
            <w:vAlign w:val="center"/>
          </w:tcPr>
          <w:p w14:paraId="6F906F6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6BF2B1DD" w14:textId="77777777" w:rsidTr="00F152F3">
        <w:trPr>
          <w:trHeight w:val="288"/>
          <w:jc w:val="center"/>
        </w:trPr>
        <w:tc>
          <w:tcPr>
            <w:tcW w:w="1092" w:type="pct"/>
            <w:vAlign w:val="center"/>
          </w:tcPr>
          <w:p w14:paraId="5EC52FFA"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 value</w:t>
            </w:r>
          </w:p>
        </w:tc>
        <w:tc>
          <w:tcPr>
            <w:tcW w:w="1108" w:type="pct"/>
            <w:vAlign w:val="center"/>
          </w:tcPr>
          <w:p w14:paraId="4DCE68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w:t>
            </w:r>
          </w:p>
        </w:tc>
        <w:tc>
          <w:tcPr>
            <w:tcW w:w="1577" w:type="pct"/>
            <w:vAlign w:val="center"/>
          </w:tcPr>
          <w:p w14:paraId="027BB471"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0.859</w:t>
            </w:r>
          </w:p>
        </w:tc>
        <w:tc>
          <w:tcPr>
            <w:tcW w:w="1223" w:type="pct"/>
            <w:vAlign w:val="center"/>
          </w:tcPr>
          <w:p w14:paraId="5EC5F91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0.137</w:t>
            </w:r>
          </w:p>
        </w:tc>
      </w:tr>
    </w:tbl>
    <w:p w14:paraId="4F803850" w14:textId="7CB4587D" w:rsidR="007C730F" w:rsidRPr="009F4F17" w:rsidRDefault="009D41FF" w:rsidP="007C730F">
      <w:pPr>
        <w:spacing w:before="240" w:after="0" w:line="360" w:lineRule="auto"/>
        <w:jc w:val="both"/>
        <w:rPr>
          <w:rFonts w:ascii="Times New Roman" w:hAnsi="Times New Roman" w:cs="Times New Roman"/>
          <w:b/>
          <w:bCs/>
          <w:sz w:val="24"/>
          <w:szCs w:val="24"/>
        </w:rPr>
      </w:pPr>
      <w:r w:rsidRPr="009D41FF">
        <w:rPr>
          <w:rFonts w:ascii="Times New Roman" w:hAnsi="Times New Roman" w:cs="Times New Roman"/>
          <w:b/>
          <w:bCs/>
          <w:sz w:val="24"/>
          <w:szCs w:val="24"/>
        </w:rPr>
        <w:t>Table</w:t>
      </w:r>
      <w:r w:rsidR="00F152F3">
        <w:rPr>
          <w:rFonts w:ascii="Times New Roman" w:hAnsi="Times New Roman" w:cs="Times New Roman"/>
          <w:b/>
          <w:bCs/>
          <w:sz w:val="24"/>
          <w:szCs w:val="24"/>
        </w:rPr>
        <w:t xml:space="preserve"> 5: </w:t>
      </w:r>
      <w:r w:rsidR="007C730F" w:rsidRPr="009F4F17">
        <w:rPr>
          <w:rFonts w:ascii="Times New Roman" w:hAnsi="Times New Roman" w:cs="Times New Roman"/>
          <w:b/>
          <w:bCs/>
          <w:sz w:val="24"/>
          <w:szCs w:val="24"/>
        </w:rPr>
        <w:t xml:space="preserve">Vaccination </w:t>
      </w:r>
      <w:r w:rsidR="00264249">
        <w:rPr>
          <w:rFonts w:ascii="Times New Roman" w:hAnsi="Times New Roman" w:cs="Times New Roman"/>
          <w:b/>
          <w:bCs/>
          <w:sz w:val="24"/>
          <w:szCs w:val="24"/>
        </w:rPr>
        <w:t>status-wise</w:t>
      </w:r>
      <w:r w:rsidR="007C730F" w:rsidRPr="00A55FB0">
        <w:rPr>
          <w:rFonts w:ascii="Times New Roman" w:hAnsi="Times New Roman" w:cs="Times New Roman"/>
          <w:b/>
          <w:bCs/>
          <w:sz w:val="24"/>
          <w:szCs w:val="24"/>
        </w:rPr>
        <w:t xml:space="preserv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w:t>
      </w:r>
    </w:p>
    <w:tbl>
      <w:tblPr>
        <w:tblStyle w:val="TableGrid"/>
        <w:tblpPr w:leftFromText="180" w:rightFromText="180" w:vertAnchor="text" w:horzAnchor="margin" w:tblpXSpec="center" w:tblpY="-36"/>
        <w:tblW w:w="5000" w:type="pct"/>
        <w:tblLook w:val="04A0" w:firstRow="1" w:lastRow="0" w:firstColumn="1" w:lastColumn="0" w:noHBand="0" w:noVBand="1"/>
      </w:tblPr>
      <w:tblGrid>
        <w:gridCol w:w="3024"/>
        <w:gridCol w:w="1515"/>
        <w:gridCol w:w="2098"/>
        <w:gridCol w:w="1885"/>
      </w:tblGrid>
      <w:tr w:rsidR="00264249" w:rsidRPr="00360370" w14:paraId="4AA05B51" w14:textId="77777777" w:rsidTr="00F152F3">
        <w:trPr>
          <w:trHeight w:val="288"/>
        </w:trPr>
        <w:tc>
          <w:tcPr>
            <w:tcW w:w="1774" w:type="pct"/>
            <w:vAlign w:val="center"/>
            <w:hideMark/>
          </w:tcPr>
          <w:p w14:paraId="2D8FF03F"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Vaccination Status</w:t>
            </w:r>
          </w:p>
        </w:tc>
        <w:tc>
          <w:tcPr>
            <w:tcW w:w="889" w:type="pct"/>
            <w:vAlign w:val="center"/>
            <w:hideMark/>
          </w:tcPr>
          <w:p w14:paraId="06006CB8"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No. of Samples Tested</w:t>
            </w:r>
          </w:p>
        </w:tc>
        <w:tc>
          <w:tcPr>
            <w:tcW w:w="1231" w:type="pct"/>
            <w:vAlign w:val="center"/>
            <w:hideMark/>
          </w:tcPr>
          <w:p w14:paraId="59577B6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Rapid Kit (%)</w:t>
            </w:r>
          </w:p>
        </w:tc>
        <w:tc>
          <w:tcPr>
            <w:tcW w:w="1106" w:type="pct"/>
            <w:vAlign w:val="center"/>
            <w:hideMark/>
          </w:tcPr>
          <w:p w14:paraId="0C26E15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PCR (%)</w:t>
            </w:r>
          </w:p>
        </w:tc>
      </w:tr>
      <w:tr w:rsidR="00264249" w:rsidRPr="00360370" w14:paraId="00B30736" w14:textId="77777777" w:rsidTr="00F152F3">
        <w:trPr>
          <w:trHeight w:val="288"/>
        </w:trPr>
        <w:tc>
          <w:tcPr>
            <w:tcW w:w="1774" w:type="pct"/>
            <w:vAlign w:val="center"/>
            <w:hideMark/>
          </w:tcPr>
          <w:p w14:paraId="04DC048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Vaccinated</w:t>
            </w:r>
          </w:p>
        </w:tc>
        <w:tc>
          <w:tcPr>
            <w:tcW w:w="889" w:type="pct"/>
            <w:vAlign w:val="center"/>
            <w:hideMark/>
          </w:tcPr>
          <w:p w14:paraId="07A74BB3"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8</w:t>
            </w:r>
          </w:p>
        </w:tc>
        <w:tc>
          <w:tcPr>
            <w:tcW w:w="1231" w:type="pct"/>
            <w:vAlign w:val="center"/>
            <w:hideMark/>
          </w:tcPr>
          <w:p w14:paraId="380FC787"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3 (4.05%)</w:t>
            </w:r>
          </w:p>
        </w:tc>
        <w:tc>
          <w:tcPr>
            <w:tcW w:w="1106" w:type="pct"/>
            <w:vAlign w:val="center"/>
            <w:hideMark/>
          </w:tcPr>
          <w:p w14:paraId="5066540B"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r>
      <w:tr w:rsidR="00264249" w:rsidRPr="00360370" w14:paraId="7BB40004" w14:textId="77777777" w:rsidTr="00F152F3">
        <w:trPr>
          <w:trHeight w:val="288"/>
        </w:trPr>
        <w:tc>
          <w:tcPr>
            <w:tcW w:w="1774" w:type="pct"/>
            <w:vAlign w:val="center"/>
            <w:hideMark/>
          </w:tcPr>
          <w:p w14:paraId="6F285498"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Partially Vaccinated</w:t>
            </w:r>
          </w:p>
        </w:tc>
        <w:tc>
          <w:tcPr>
            <w:tcW w:w="889" w:type="pct"/>
            <w:vAlign w:val="center"/>
            <w:hideMark/>
          </w:tcPr>
          <w:p w14:paraId="79422AF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11</w:t>
            </w:r>
          </w:p>
        </w:tc>
        <w:tc>
          <w:tcPr>
            <w:tcW w:w="1231" w:type="pct"/>
            <w:vAlign w:val="center"/>
            <w:hideMark/>
          </w:tcPr>
          <w:p w14:paraId="7A77A37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c>
          <w:tcPr>
            <w:tcW w:w="1106" w:type="pct"/>
            <w:vAlign w:val="center"/>
            <w:hideMark/>
          </w:tcPr>
          <w:p w14:paraId="5AC6122C"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 (6.76%)</w:t>
            </w:r>
          </w:p>
        </w:tc>
      </w:tr>
      <w:tr w:rsidR="00264249" w:rsidRPr="00360370" w14:paraId="29520E41" w14:textId="77777777" w:rsidTr="00F152F3">
        <w:trPr>
          <w:trHeight w:val="288"/>
        </w:trPr>
        <w:tc>
          <w:tcPr>
            <w:tcW w:w="1774" w:type="pct"/>
            <w:vAlign w:val="center"/>
            <w:hideMark/>
          </w:tcPr>
          <w:p w14:paraId="43719815"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Non-Vaccinated</w:t>
            </w:r>
          </w:p>
        </w:tc>
        <w:tc>
          <w:tcPr>
            <w:tcW w:w="889" w:type="pct"/>
            <w:vAlign w:val="center"/>
            <w:hideMark/>
          </w:tcPr>
          <w:p w14:paraId="77E4369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55</w:t>
            </w:r>
          </w:p>
        </w:tc>
        <w:tc>
          <w:tcPr>
            <w:tcW w:w="1231" w:type="pct"/>
            <w:vAlign w:val="center"/>
            <w:hideMark/>
          </w:tcPr>
          <w:p w14:paraId="090E49D2"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21 (28.38%)</w:t>
            </w:r>
          </w:p>
        </w:tc>
        <w:tc>
          <w:tcPr>
            <w:tcW w:w="1106" w:type="pct"/>
            <w:vAlign w:val="center"/>
            <w:hideMark/>
          </w:tcPr>
          <w:p w14:paraId="0432BB8F"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26 (35.14%)</w:t>
            </w:r>
          </w:p>
        </w:tc>
      </w:tr>
      <w:tr w:rsidR="00264249" w:rsidRPr="00360370" w14:paraId="05E5A1A2" w14:textId="77777777" w:rsidTr="00F152F3">
        <w:trPr>
          <w:trHeight w:val="288"/>
        </w:trPr>
        <w:tc>
          <w:tcPr>
            <w:tcW w:w="1774" w:type="pct"/>
            <w:vAlign w:val="center"/>
          </w:tcPr>
          <w:p w14:paraId="4BF99B05" w14:textId="77777777" w:rsidR="00264249" w:rsidRPr="00360370" w:rsidRDefault="00264249"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 value</w:t>
            </w:r>
          </w:p>
        </w:tc>
        <w:tc>
          <w:tcPr>
            <w:tcW w:w="889" w:type="pct"/>
            <w:vAlign w:val="center"/>
          </w:tcPr>
          <w:p w14:paraId="41BCECA0"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w:t>
            </w:r>
          </w:p>
        </w:tc>
        <w:tc>
          <w:tcPr>
            <w:tcW w:w="1231" w:type="pct"/>
            <w:vAlign w:val="center"/>
          </w:tcPr>
          <w:p w14:paraId="07CE9FD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0.993</w:t>
            </w:r>
          </w:p>
        </w:tc>
        <w:tc>
          <w:tcPr>
            <w:tcW w:w="1106" w:type="pct"/>
            <w:vAlign w:val="center"/>
          </w:tcPr>
          <w:p w14:paraId="1CD72CF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0.981</w:t>
            </w:r>
          </w:p>
        </w:tc>
      </w:tr>
    </w:tbl>
    <w:p w14:paraId="592D7148" w14:textId="29D67FCE" w:rsidR="007C730F" w:rsidRPr="009F4F17" w:rsidRDefault="00F152F3" w:rsidP="007C730F">
      <w:pPr>
        <w:spacing w:before="240" w:line="240" w:lineRule="auto"/>
        <w:jc w:val="both"/>
        <w:rPr>
          <w:rFonts w:ascii="Times New Roman" w:hAnsi="Times New Roman" w:cs="Times New Roman"/>
          <w:b/>
          <w:bCs/>
          <w:sz w:val="24"/>
          <w:szCs w:val="24"/>
        </w:rPr>
      </w:pPr>
      <w:bookmarkStart w:id="0" w:name="_Hlk191740773"/>
      <w:r>
        <w:rPr>
          <w:rFonts w:ascii="Times New Roman" w:hAnsi="Times New Roman" w:cs="Times New Roman"/>
          <w:b/>
          <w:bCs/>
          <w:sz w:val="24"/>
          <w:szCs w:val="24"/>
        </w:rPr>
        <w:t xml:space="preserve">Table 6: </w:t>
      </w:r>
      <w:r w:rsidR="007C730F" w:rsidRPr="009F4F17">
        <w:rPr>
          <w:rFonts w:ascii="Times New Roman" w:hAnsi="Times New Roman" w:cs="Times New Roman"/>
          <w:b/>
          <w:bCs/>
          <w:sz w:val="24"/>
          <w:szCs w:val="24"/>
        </w:rPr>
        <w:t xml:space="preserve">Deworming </w:t>
      </w:r>
      <w:r w:rsidR="007C730F">
        <w:rPr>
          <w:rFonts w:ascii="Times New Roman" w:hAnsi="Times New Roman" w:cs="Times New Roman"/>
          <w:b/>
          <w:bCs/>
          <w:sz w:val="24"/>
          <w:szCs w:val="24"/>
        </w:rPr>
        <w:t>s</w:t>
      </w:r>
      <w:r w:rsidR="007C730F" w:rsidRPr="009F4F17">
        <w:rPr>
          <w:rFonts w:ascii="Times New Roman" w:hAnsi="Times New Roman" w:cs="Times New Roman"/>
          <w:b/>
          <w:bCs/>
          <w:sz w:val="24"/>
          <w:szCs w:val="24"/>
        </w:rPr>
        <w:t>tatus</w:t>
      </w:r>
      <w:r w:rsidR="007C730F">
        <w:rPr>
          <w:rFonts w:ascii="Times New Roman" w:hAnsi="Times New Roman" w:cs="Times New Roman"/>
          <w:b/>
          <w:bCs/>
          <w:sz w:val="24"/>
          <w:szCs w:val="24"/>
        </w:rPr>
        <w:t xml:space="preserve"> </w:t>
      </w:r>
      <w:bookmarkEnd w:id="0"/>
      <w:r w:rsidR="007C730F">
        <w:rPr>
          <w:rFonts w:ascii="Times New Roman" w:hAnsi="Times New Roman" w:cs="Times New Roman"/>
          <w:b/>
          <w:bCs/>
          <w:sz w:val="24"/>
          <w:szCs w:val="24"/>
        </w:rPr>
        <w:t>- w</w:t>
      </w:r>
      <w:r w:rsidR="007C730F" w:rsidRPr="00A55FB0">
        <w:rPr>
          <w:rFonts w:ascii="Times New Roman" w:hAnsi="Times New Roman" w:cs="Times New Roman"/>
          <w:b/>
          <w:bCs/>
          <w:sz w:val="24"/>
          <w:szCs w:val="24"/>
        </w:rPr>
        <w:t xml:space="preserve">ise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 </w:t>
      </w:r>
    </w:p>
    <w:tbl>
      <w:tblPr>
        <w:tblStyle w:val="TableGrid"/>
        <w:tblW w:w="5000" w:type="pct"/>
        <w:jc w:val="center"/>
        <w:tblLook w:val="04A0" w:firstRow="1" w:lastRow="0" w:firstColumn="1" w:lastColumn="0" w:noHBand="0" w:noVBand="1"/>
      </w:tblPr>
      <w:tblGrid>
        <w:gridCol w:w="2352"/>
        <w:gridCol w:w="1803"/>
        <w:gridCol w:w="2115"/>
        <w:gridCol w:w="2252"/>
      </w:tblGrid>
      <w:tr w:rsidR="007C730F" w:rsidRPr="0033562F" w14:paraId="76489442" w14:textId="77777777" w:rsidTr="00F152F3">
        <w:trPr>
          <w:trHeight w:val="288"/>
          <w:jc w:val="center"/>
        </w:trPr>
        <w:tc>
          <w:tcPr>
            <w:tcW w:w="1380" w:type="pct"/>
            <w:vAlign w:val="center"/>
            <w:hideMark/>
          </w:tcPr>
          <w:p w14:paraId="588B507A"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Deworming Status</w:t>
            </w:r>
          </w:p>
        </w:tc>
        <w:tc>
          <w:tcPr>
            <w:tcW w:w="1058" w:type="pct"/>
            <w:vAlign w:val="center"/>
            <w:hideMark/>
          </w:tcPr>
          <w:p w14:paraId="739B2E6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 xml:space="preserve">No. of Samples </w:t>
            </w:r>
          </w:p>
        </w:tc>
        <w:tc>
          <w:tcPr>
            <w:tcW w:w="1241" w:type="pct"/>
            <w:vAlign w:val="center"/>
            <w:hideMark/>
          </w:tcPr>
          <w:p w14:paraId="2350670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Rapid Kit (%)</w:t>
            </w:r>
          </w:p>
        </w:tc>
        <w:tc>
          <w:tcPr>
            <w:tcW w:w="1321" w:type="pct"/>
            <w:vAlign w:val="center"/>
            <w:hideMark/>
          </w:tcPr>
          <w:p w14:paraId="5E8D8588"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PCR (%)</w:t>
            </w:r>
          </w:p>
        </w:tc>
      </w:tr>
      <w:tr w:rsidR="007C730F" w:rsidRPr="0033562F" w14:paraId="3D605685" w14:textId="77777777" w:rsidTr="00F152F3">
        <w:trPr>
          <w:trHeight w:val="288"/>
          <w:jc w:val="center"/>
        </w:trPr>
        <w:tc>
          <w:tcPr>
            <w:tcW w:w="1380" w:type="pct"/>
            <w:vAlign w:val="center"/>
            <w:hideMark/>
          </w:tcPr>
          <w:p w14:paraId="596CB0B8"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Dewormed</w:t>
            </w:r>
          </w:p>
        </w:tc>
        <w:tc>
          <w:tcPr>
            <w:tcW w:w="1058" w:type="pct"/>
            <w:vAlign w:val="center"/>
            <w:hideMark/>
          </w:tcPr>
          <w:p w14:paraId="39C46FB7"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20</w:t>
            </w:r>
          </w:p>
        </w:tc>
        <w:tc>
          <w:tcPr>
            <w:tcW w:w="1241" w:type="pct"/>
            <w:vAlign w:val="center"/>
            <w:hideMark/>
          </w:tcPr>
          <w:p w14:paraId="3FFE9666"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7 (9.46%)</w:t>
            </w:r>
          </w:p>
        </w:tc>
        <w:tc>
          <w:tcPr>
            <w:tcW w:w="1321" w:type="pct"/>
            <w:vAlign w:val="center"/>
            <w:hideMark/>
          </w:tcPr>
          <w:p w14:paraId="24DC958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8 (10.81%)</w:t>
            </w:r>
          </w:p>
        </w:tc>
      </w:tr>
      <w:tr w:rsidR="007C730F" w:rsidRPr="0033562F" w14:paraId="06BFB723" w14:textId="77777777" w:rsidTr="00F152F3">
        <w:trPr>
          <w:trHeight w:val="288"/>
          <w:jc w:val="center"/>
        </w:trPr>
        <w:tc>
          <w:tcPr>
            <w:tcW w:w="1380" w:type="pct"/>
            <w:vAlign w:val="center"/>
            <w:hideMark/>
          </w:tcPr>
          <w:p w14:paraId="33E4124B"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Non-Dewormed</w:t>
            </w:r>
          </w:p>
        </w:tc>
        <w:tc>
          <w:tcPr>
            <w:tcW w:w="1058" w:type="pct"/>
            <w:vAlign w:val="center"/>
            <w:hideMark/>
          </w:tcPr>
          <w:p w14:paraId="4F9EA940"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54</w:t>
            </w:r>
          </w:p>
        </w:tc>
        <w:tc>
          <w:tcPr>
            <w:tcW w:w="1241" w:type="pct"/>
            <w:vAlign w:val="center"/>
            <w:hideMark/>
          </w:tcPr>
          <w:p w14:paraId="14CFEC9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21 (28.38%)</w:t>
            </w:r>
          </w:p>
        </w:tc>
        <w:tc>
          <w:tcPr>
            <w:tcW w:w="1321" w:type="pct"/>
            <w:vAlign w:val="center"/>
            <w:hideMark/>
          </w:tcPr>
          <w:p w14:paraId="07B35B3C"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27 (36.49%)</w:t>
            </w:r>
          </w:p>
        </w:tc>
      </w:tr>
      <w:tr w:rsidR="007C730F" w:rsidRPr="0033562F" w14:paraId="62F23B0A" w14:textId="77777777" w:rsidTr="00F152F3">
        <w:trPr>
          <w:trHeight w:val="288"/>
          <w:jc w:val="center"/>
        </w:trPr>
        <w:tc>
          <w:tcPr>
            <w:tcW w:w="1380" w:type="pct"/>
            <w:vAlign w:val="center"/>
          </w:tcPr>
          <w:p w14:paraId="03E15EE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p value</w:t>
            </w:r>
          </w:p>
        </w:tc>
        <w:tc>
          <w:tcPr>
            <w:tcW w:w="1058" w:type="pct"/>
            <w:vAlign w:val="center"/>
          </w:tcPr>
          <w:p w14:paraId="7801BB2C" w14:textId="77777777" w:rsidR="007C730F" w:rsidRPr="0033562F"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1" w:type="pct"/>
            <w:vAlign w:val="center"/>
          </w:tcPr>
          <w:p w14:paraId="7576743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0.759</w:t>
            </w:r>
          </w:p>
        </w:tc>
        <w:tc>
          <w:tcPr>
            <w:tcW w:w="1321" w:type="pct"/>
            <w:vAlign w:val="center"/>
          </w:tcPr>
          <w:p w14:paraId="5C55CEF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0.112</w:t>
            </w:r>
          </w:p>
        </w:tc>
      </w:tr>
    </w:tbl>
    <w:p w14:paraId="1A686EAB" w14:textId="5B6441DD" w:rsid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br/>
      </w:r>
      <w:r w:rsidRPr="007C730F">
        <w:rPr>
          <w:rFonts w:ascii="Times New Roman" w:hAnsi="Times New Roman" w:cs="Times New Roman"/>
          <w:b/>
          <w:bCs/>
          <w:sz w:val="24"/>
          <w:szCs w:val="24"/>
        </w:rPr>
        <w:t>CONCLUSION</w:t>
      </w:r>
      <w:r w:rsidRPr="007C730F">
        <w:rPr>
          <w:rFonts w:ascii="Times New Roman" w:hAnsi="Times New Roman" w:cs="Times New Roman"/>
          <w:sz w:val="24"/>
          <w:szCs w:val="24"/>
        </w:rPr>
        <w:br/>
      </w:r>
      <w:r w:rsidR="00762E92" w:rsidRPr="00762E92">
        <w:rPr>
          <w:rFonts w:ascii="Times New Roman" w:hAnsi="Times New Roman" w:cs="Times New Roman"/>
          <w:sz w:val="24"/>
          <w:szCs w:val="24"/>
        </w:rPr>
        <w:t>Overall, the study reaffirms that PCR is the gold standard for CDV detection and that vaccination compliance remains the cornerstone of prevention. The results resonate with national and international literature, highlighting the universal challenges in CDV control—namely, gaps in vaccination, the vulnerability of young animals, and the epidemiological role of free-roaming dogs.</w:t>
      </w:r>
    </w:p>
    <w:p w14:paraId="68EB758B" w14:textId="77777777" w:rsidR="00386CF6" w:rsidRPr="00386CF6" w:rsidRDefault="00386CF6" w:rsidP="00386CF6">
      <w:pPr>
        <w:spacing w:line="360" w:lineRule="auto"/>
        <w:jc w:val="both"/>
        <w:rPr>
          <w:rFonts w:ascii="Times New Roman" w:hAnsi="Times New Roman" w:cs="Times New Roman"/>
          <w:sz w:val="24"/>
          <w:szCs w:val="24"/>
        </w:rPr>
      </w:pPr>
      <w:r w:rsidRPr="00386CF6">
        <w:rPr>
          <w:rFonts w:ascii="Times New Roman" w:hAnsi="Times New Roman" w:cs="Times New Roman"/>
          <w:sz w:val="24"/>
          <w:szCs w:val="24"/>
        </w:rPr>
        <w:t>Ethical Approval</w:t>
      </w:r>
    </w:p>
    <w:p w14:paraId="2C094F1B" w14:textId="77777777" w:rsidR="00386CF6" w:rsidRPr="00386CF6" w:rsidRDefault="00386CF6" w:rsidP="00386CF6">
      <w:pPr>
        <w:spacing w:line="360" w:lineRule="auto"/>
        <w:jc w:val="both"/>
        <w:rPr>
          <w:rFonts w:ascii="Times New Roman" w:hAnsi="Times New Roman" w:cs="Times New Roman"/>
          <w:sz w:val="24"/>
          <w:szCs w:val="24"/>
        </w:rPr>
      </w:pPr>
      <w:r w:rsidRPr="00386CF6">
        <w:rPr>
          <w:rFonts w:ascii="Times New Roman" w:hAnsi="Times New Roman" w:cs="Times New Roman"/>
          <w:sz w:val="24"/>
          <w:szCs w:val="24"/>
        </w:rPr>
        <w:t>Animal Ethic committee approval has been collected and preserved by the author(s)</w:t>
      </w:r>
    </w:p>
    <w:p w14:paraId="0A987FB1" w14:textId="77777777" w:rsidR="00386CF6" w:rsidRDefault="00386CF6" w:rsidP="007C730F">
      <w:pPr>
        <w:spacing w:line="360" w:lineRule="auto"/>
        <w:jc w:val="both"/>
        <w:rPr>
          <w:rFonts w:ascii="Times New Roman" w:hAnsi="Times New Roman" w:cs="Times New Roman"/>
          <w:sz w:val="24"/>
          <w:szCs w:val="24"/>
        </w:rPr>
      </w:pPr>
      <w:bookmarkStart w:id="1" w:name="_GoBack"/>
      <w:bookmarkEnd w:id="1"/>
    </w:p>
    <w:p w14:paraId="16C0CAD4" w14:textId="7DF0D5EC" w:rsidR="00762E92" w:rsidRDefault="00762E92" w:rsidP="007C730F">
      <w:pPr>
        <w:spacing w:line="360" w:lineRule="auto"/>
        <w:jc w:val="both"/>
        <w:rPr>
          <w:rFonts w:ascii="Times New Roman" w:hAnsi="Times New Roman" w:cs="Times New Roman"/>
          <w:sz w:val="24"/>
          <w:szCs w:val="24"/>
        </w:rPr>
      </w:pPr>
    </w:p>
    <w:p w14:paraId="447E4836" w14:textId="77777777" w:rsidR="00762E92" w:rsidRDefault="00762E92" w:rsidP="007C730F">
      <w:pPr>
        <w:spacing w:line="360" w:lineRule="auto"/>
        <w:jc w:val="both"/>
        <w:rPr>
          <w:rFonts w:ascii="Times New Roman" w:hAnsi="Times New Roman" w:cs="Times New Roman"/>
          <w:sz w:val="24"/>
          <w:szCs w:val="24"/>
        </w:rPr>
      </w:pPr>
    </w:p>
    <w:p w14:paraId="7891BECA" w14:textId="77777777" w:rsidR="00411682" w:rsidRPr="00411682" w:rsidRDefault="00411682" w:rsidP="00411682">
      <w:pPr>
        <w:rPr>
          <w:rFonts w:ascii="Times New Roman" w:hAnsi="Times New Roman" w:cs="Times New Roman"/>
          <w:sz w:val="24"/>
          <w:szCs w:val="24"/>
          <w:highlight w:val="yellow"/>
        </w:rPr>
      </w:pPr>
      <w:bookmarkStart w:id="2" w:name="_Hlk190852809"/>
      <w:r w:rsidRPr="00411682">
        <w:rPr>
          <w:rFonts w:ascii="Times New Roman" w:hAnsi="Times New Roman" w:cs="Times New Roman"/>
          <w:sz w:val="24"/>
          <w:szCs w:val="24"/>
          <w:highlight w:val="yellow"/>
        </w:rPr>
        <w:t>Disclaimer (Artificial Intelligence)</w:t>
      </w:r>
    </w:p>
    <w:p w14:paraId="0A514140" w14:textId="77777777" w:rsidR="00411682" w:rsidRPr="00411682" w:rsidRDefault="00411682" w:rsidP="00411682">
      <w:p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lastRenderedPageBreak/>
        <w:t>Author(s) hereby declare that generative AI technologies have been used during the writing and editing of this manuscript in a limited capacity. The following details are provided:</w:t>
      </w:r>
    </w:p>
    <w:p w14:paraId="6A40DD15" w14:textId="6C6DFD89" w:rsidR="00411682" w:rsidRPr="00411682" w:rsidRDefault="00411682" w:rsidP="00411682">
      <w:pPr>
        <w:numPr>
          <w:ilvl w:val="0"/>
          <w:numId w:val="4"/>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Name &amp; Version: ChatGPT (GPT-5</w:t>
      </w:r>
      <w:r w:rsidR="00B442E4">
        <w:rPr>
          <w:rFonts w:ascii="Times New Roman" w:hAnsi="Times New Roman" w:cs="Times New Roman"/>
          <w:sz w:val="24"/>
          <w:szCs w:val="24"/>
          <w:highlight w:val="yellow"/>
        </w:rPr>
        <w:t>)</w:t>
      </w:r>
    </w:p>
    <w:p w14:paraId="5DA49ED5" w14:textId="52A465E2" w:rsidR="00B442E4" w:rsidRDefault="00411682" w:rsidP="006041AB">
      <w:pPr>
        <w:numPr>
          <w:ilvl w:val="0"/>
          <w:numId w:val="4"/>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Model: GPT-5 (Large Language Model by OpenAI)</w:t>
      </w:r>
    </w:p>
    <w:p w14:paraId="18139BA9" w14:textId="77777777" w:rsidR="00B442E4" w:rsidRDefault="00411682" w:rsidP="00CE49B3">
      <w:pPr>
        <w:numPr>
          <w:ilvl w:val="0"/>
          <w:numId w:val="4"/>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Source: ChatGPT via OpenAI (accessed at chat.openai.com</w:t>
      </w:r>
      <w:r w:rsidR="00B442E4">
        <w:rPr>
          <w:rFonts w:ascii="Times New Roman" w:hAnsi="Times New Roman" w:cs="Times New Roman"/>
          <w:sz w:val="24"/>
          <w:szCs w:val="24"/>
          <w:highlight w:val="yellow"/>
        </w:rPr>
        <w:t>)</w:t>
      </w:r>
    </w:p>
    <w:p w14:paraId="00749572" w14:textId="410FD964" w:rsidR="00411682" w:rsidRPr="00411682" w:rsidRDefault="00411682" w:rsidP="00CE49B3">
      <w:pPr>
        <w:numPr>
          <w:ilvl w:val="0"/>
          <w:numId w:val="4"/>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Purpose of Use:</w:t>
      </w:r>
    </w:p>
    <w:p w14:paraId="1395DD28" w14:textId="77777777" w:rsidR="00411682" w:rsidRPr="00411682" w:rsidRDefault="00411682" w:rsidP="00411682">
      <w:pPr>
        <w:numPr>
          <w:ilvl w:val="0"/>
          <w:numId w:val="5"/>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Language refinement (grammar correction, sentence restructuring, and clarity improvement).</w:t>
      </w:r>
    </w:p>
    <w:p w14:paraId="7751F77C" w14:textId="77777777" w:rsidR="00411682" w:rsidRPr="00411682" w:rsidRDefault="00411682" w:rsidP="00411682">
      <w:pPr>
        <w:numPr>
          <w:ilvl w:val="0"/>
          <w:numId w:val="5"/>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Formatting assistance for abstract and references.</w:t>
      </w:r>
    </w:p>
    <w:p w14:paraId="1E903EFB" w14:textId="77777777" w:rsidR="00411682" w:rsidRPr="00411682" w:rsidRDefault="00411682" w:rsidP="00411682">
      <w:pPr>
        <w:numPr>
          <w:ilvl w:val="0"/>
          <w:numId w:val="5"/>
        </w:numPr>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Minor editing for readability, without altering scientific content, data, or conclusions.</w:t>
      </w:r>
    </w:p>
    <w:p w14:paraId="1ECCE6D9" w14:textId="4F1F12A0" w:rsidR="00411682" w:rsidRPr="00411682" w:rsidRDefault="00411682" w:rsidP="00411682">
      <w:pPr>
        <w:jc w:val="both"/>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Input Prompts Provided to ChatGPT:</w:t>
      </w:r>
    </w:p>
    <w:p w14:paraId="35C0C722" w14:textId="14B37B27" w:rsidR="00411682" w:rsidRPr="00411682" w:rsidRDefault="00411682" w:rsidP="00411682">
      <w:pPr>
        <w:numPr>
          <w:ilvl w:val="0"/>
          <w:numId w:val="6"/>
        </w:numPr>
        <w:jc w:val="both"/>
        <w:rPr>
          <w:rFonts w:ascii="Times New Roman" w:hAnsi="Times New Roman" w:cs="Times New Roman"/>
          <w:sz w:val="24"/>
          <w:szCs w:val="24"/>
          <w:highlight w:val="yellow"/>
        </w:rPr>
      </w:pPr>
      <w:r w:rsidRPr="00B442E4">
        <w:rPr>
          <w:rFonts w:ascii="Times New Roman" w:hAnsi="Times New Roman" w:cs="Times New Roman"/>
          <w:sz w:val="24"/>
          <w:szCs w:val="24"/>
          <w:highlight w:val="yellow"/>
        </w:rPr>
        <w:t>“I</w:t>
      </w:r>
      <w:r w:rsidRPr="00411682">
        <w:rPr>
          <w:rFonts w:ascii="Times New Roman" w:hAnsi="Times New Roman" w:cs="Times New Roman"/>
          <w:sz w:val="24"/>
          <w:szCs w:val="24"/>
          <w:highlight w:val="yellow"/>
        </w:rPr>
        <w:t>mprove grammar and clarity without changing meaning.”</w:t>
      </w:r>
    </w:p>
    <w:p w14:paraId="199020B3" w14:textId="77777777" w:rsidR="00411682" w:rsidRPr="00411682" w:rsidRDefault="00411682" w:rsidP="00411682">
      <w:pPr>
        <w:numPr>
          <w:ilvl w:val="0"/>
          <w:numId w:val="6"/>
        </w:numPr>
        <w:jc w:val="both"/>
        <w:rPr>
          <w:rFonts w:ascii="Times New Roman" w:hAnsi="Times New Roman" w:cs="Times New Roman"/>
          <w:sz w:val="24"/>
          <w:szCs w:val="24"/>
          <w:highlight w:val="yellow"/>
        </w:rPr>
      </w:pPr>
      <w:r w:rsidRPr="00411682">
        <w:rPr>
          <w:rFonts w:ascii="Times New Roman" w:hAnsi="Times New Roman" w:cs="Times New Roman"/>
          <w:sz w:val="24"/>
          <w:szCs w:val="24"/>
          <w:highlight w:val="yellow"/>
        </w:rPr>
        <w:t>“Simplify sentences for better readability.”</w:t>
      </w:r>
    </w:p>
    <w:p w14:paraId="3BBA746D" w14:textId="4D5E2916" w:rsidR="007B4518" w:rsidRPr="00B442E4" w:rsidRDefault="00411682" w:rsidP="00B442E4">
      <w:pPr>
        <w:jc w:val="both"/>
        <w:rPr>
          <w:rFonts w:ascii="Times New Roman" w:hAnsi="Times New Roman" w:cs="Times New Roman"/>
          <w:sz w:val="24"/>
          <w:szCs w:val="24"/>
        </w:rPr>
      </w:pPr>
      <w:r w:rsidRPr="00411682">
        <w:rPr>
          <w:rFonts w:ascii="Times New Roman" w:hAnsi="Times New Roman" w:cs="Times New Roman"/>
          <w:sz w:val="24"/>
          <w:szCs w:val="24"/>
          <w:highlight w:val="yellow"/>
        </w:rPr>
        <w:t>All research design, data collection, analysis, interpretation, and conclusions are entirely the work of the authors.</w:t>
      </w:r>
      <w:bookmarkEnd w:id="2"/>
    </w:p>
    <w:p w14:paraId="12DAE668" w14:textId="77777777" w:rsidR="007B4518" w:rsidRPr="007C730F" w:rsidRDefault="007B4518" w:rsidP="007C730F">
      <w:pPr>
        <w:spacing w:line="360" w:lineRule="auto"/>
        <w:jc w:val="both"/>
        <w:rPr>
          <w:rFonts w:ascii="Times New Roman" w:hAnsi="Times New Roman" w:cs="Times New Roman"/>
          <w:sz w:val="24"/>
          <w:szCs w:val="24"/>
        </w:rPr>
      </w:pPr>
    </w:p>
    <w:p w14:paraId="44E85BDE" w14:textId="77777777" w:rsidR="00E434B8" w:rsidRDefault="007C730F" w:rsidP="00E434B8">
      <w:pPr>
        <w:spacing w:before="240" w:after="240" w:line="360" w:lineRule="auto"/>
        <w:ind w:left="720" w:hanging="720"/>
        <w:jc w:val="both"/>
        <w:rPr>
          <w:rFonts w:ascii="Times New Roman" w:hAnsi="Times New Roman" w:cs="Times New Roman"/>
          <w:sz w:val="24"/>
          <w:szCs w:val="24"/>
        </w:rPr>
      </w:pPr>
      <w:r w:rsidRPr="007C730F">
        <w:rPr>
          <w:rFonts w:ascii="Times New Roman" w:hAnsi="Times New Roman" w:cs="Times New Roman"/>
          <w:b/>
          <w:bCs/>
          <w:sz w:val="24"/>
          <w:szCs w:val="24"/>
        </w:rPr>
        <w:t>REFERENCES</w:t>
      </w:r>
    </w:p>
    <w:p w14:paraId="7E18EAD2" w14:textId="77777777"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Belsare, A. V., Vanak, A. T., &amp; Gompper, M. E. (2014). Epidemiology of viral pathogens of free‐ranging dogs and Indian foxes in a human‐dominated landscape in central India. </w:t>
      </w:r>
      <w:r w:rsidRPr="00415985">
        <w:rPr>
          <w:rFonts w:ascii="Times New Roman" w:eastAsia="Times New Roman" w:hAnsi="Times New Roman" w:cs="Times New Roman"/>
          <w:i/>
          <w:iCs/>
          <w:kern w:val="0"/>
          <w:sz w:val="24"/>
          <w:szCs w:val="24"/>
          <w:lang w:val="en-US"/>
          <w14:ligatures w14:val="none"/>
        </w:rPr>
        <w:t>Transboundary and emerging diseases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61</w:t>
      </w:r>
      <w:r w:rsidRPr="00415985">
        <w:rPr>
          <w:rFonts w:ascii="Times New Roman" w:eastAsia="Times New Roman" w:hAnsi="Times New Roman" w:cs="Times New Roman"/>
          <w:kern w:val="0"/>
          <w:sz w:val="24"/>
          <w:szCs w:val="24"/>
          <w:lang w:val="en-US"/>
          <w14:ligatures w14:val="none"/>
        </w:rPr>
        <w:t>, 78-86.</w:t>
      </w:r>
    </w:p>
    <w:p w14:paraId="0C3AE419" w14:textId="3515097A" w:rsid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Buragohain, M., Goswami, S., Boro, S. K., Boruah, K., &amp; Saikia, K. (2018). Occurrence of canine distemper virus infection in Guwahati (Assam). </w:t>
      </w:r>
      <w:r w:rsidRPr="00415985">
        <w:rPr>
          <w:rFonts w:ascii="Times New Roman" w:eastAsia="Times New Roman" w:hAnsi="Times New Roman" w:cs="Times New Roman"/>
          <w:i/>
          <w:iCs/>
          <w:kern w:val="0"/>
          <w:sz w:val="24"/>
          <w:szCs w:val="24"/>
          <w:lang w:val="en-US"/>
          <w14:ligatures w14:val="none"/>
        </w:rPr>
        <w:t>J</w:t>
      </w:r>
      <w:r>
        <w:rPr>
          <w:rFonts w:ascii="Times New Roman" w:eastAsia="Times New Roman" w:hAnsi="Times New Roman" w:cs="Times New Roman"/>
          <w:i/>
          <w:iCs/>
          <w:kern w:val="0"/>
          <w:sz w:val="24"/>
          <w:szCs w:val="24"/>
          <w:lang w:val="en-US"/>
          <w14:ligatures w14:val="none"/>
        </w:rPr>
        <w:t>ournal of</w:t>
      </w:r>
      <w:r w:rsidRPr="00415985">
        <w:rPr>
          <w:rFonts w:ascii="Times New Roman" w:eastAsia="Times New Roman" w:hAnsi="Times New Roman" w:cs="Times New Roman"/>
          <w:i/>
          <w:iCs/>
          <w:kern w:val="0"/>
          <w:sz w:val="24"/>
          <w:szCs w:val="24"/>
          <w:lang w:val="en-US"/>
          <w14:ligatures w14:val="none"/>
        </w:rPr>
        <w:t xml:space="preserve"> Entomol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w:t>
      </w:r>
      <w:r>
        <w:rPr>
          <w:rFonts w:ascii="Times New Roman" w:eastAsia="Times New Roman" w:hAnsi="Times New Roman" w:cs="Times New Roman"/>
          <w:i/>
          <w:iCs/>
          <w:kern w:val="0"/>
          <w:sz w:val="24"/>
          <w:szCs w:val="24"/>
          <w:lang w:val="en-US"/>
          <w14:ligatures w14:val="none"/>
        </w:rPr>
        <w:t xml:space="preserve">and </w:t>
      </w:r>
      <w:r w:rsidRPr="00415985">
        <w:rPr>
          <w:rFonts w:ascii="Times New Roman" w:eastAsia="Times New Roman" w:hAnsi="Times New Roman" w:cs="Times New Roman"/>
          <w:i/>
          <w:iCs/>
          <w:kern w:val="0"/>
          <w:sz w:val="24"/>
          <w:szCs w:val="24"/>
          <w:lang w:val="en-US"/>
          <w14:ligatures w14:val="none"/>
        </w:rPr>
        <w:t>Zool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Stud</w:t>
      </w:r>
      <w:r>
        <w:rPr>
          <w:rFonts w:ascii="Times New Roman" w:eastAsia="Times New Roman" w:hAnsi="Times New Roman" w:cs="Times New Roman"/>
          <w:i/>
          <w:iCs/>
          <w:kern w:val="0"/>
          <w:sz w:val="24"/>
          <w:szCs w:val="24"/>
          <w:lang w:val="en-US"/>
          <w14:ligatures w14:val="none"/>
        </w:rPr>
        <w:t>ies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w:t>
      </w:r>
      <w:r w:rsidRPr="00415985">
        <w:rPr>
          <w:rFonts w:ascii="Times New Roman" w:eastAsia="Times New Roman" w:hAnsi="Times New Roman" w:cs="Times New Roman"/>
          <w:kern w:val="0"/>
          <w:sz w:val="24"/>
          <w:szCs w:val="24"/>
          <w:lang w:val="en-US"/>
          <w14:ligatures w14:val="none"/>
        </w:rPr>
        <w:t>(1), 1008-1011.</w:t>
      </w:r>
    </w:p>
    <w:p w14:paraId="6A6F2405" w14:textId="44C5B5F9" w:rsidR="00C71335" w:rsidRPr="00415985" w:rsidRDefault="00C7133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Chakrabarti, S., Ghosh, S., &amp; Roy, S. (2015). Molecular detection of canine distemper virus in dogs from West Bengal, India. </w:t>
      </w:r>
      <w:r w:rsidRPr="00C71335">
        <w:rPr>
          <w:rFonts w:ascii="Times New Roman" w:hAnsi="Times New Roman" w:cs="Times New Roman"/>
          <w:i/>
          <w:iCs/>
          <w:sz w:val="24"/>
          <w:szCs w:val="24"/>
        </w:rPr>
        <w:t>Veterinary World</w:t>
      </w:r>
      <w:r w:rsidRPr="00C71335">
        <w:rPr>
          <w:rFonts w:ascii="Times New Roman" w:hAnsi="Times New Roman" w:cs="Times New Roman"/>
          <w:sz w:val="24"/>
          <w:szCs w:val="24"/>
        </w:rPr>
        <w:t>, 8(3), 311–315.</w:t>
      </w:r>
    </w:p>
    <w:p w14:paraId="7C50BFBA" w14:textId="7AEB882D"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 xml:space="preserve">Costa, V. G. D., Saivish, M. V., Rodrigues, R. L., Lima Silva, R. F. D., </w:t>
      </w:r>
      <w:proofErr w:type="spellStart"/>
      <w:r w:rsidRPr="00415985">
        <w:rPr>
          <w:rFonts w:ascii="Times New Roman" w:eastAsia="Times New Roman" w:hAnsi="Times New Roman" w:cs="Times New Roman"/>
          <w:kern w:val="0"/>
          <w:sz w:val="24"/>
          <w:szCs w:val="24"/>
          <w:lang w:val="en-US"/>
          <w14:ligatures w14:val="none"/>
        </w:rPr>
        <w:t>Moreli</w:t>
      </w:r>
      <w:proofErr w:type="spellEnd"/>
      <w:r w:rsidRPr="00415985">
        <w:rPr>
          <w:rFonts w:ascii="Times New Roman" w:eastAsia="Times New Roman" w:hAnsi="Times New Roman" w:cs="Times New Roman"/>
          <w:kern w:val="0"/>
          <w:sz w:val="24"/>
          <w:szCs w:val="24"/>
          <w:lang w:val="en-US"/>
          <w14:ligatures w14:val="none"/>
        </w:rPr>
        <w:t xml:space="preserve">, M. L., &amp; Krüger, R. H. (2019). Molecular and serological surveys of canine distemper virus: A meta-analysis of cross-sectional studies. </w:t>
      </w:r>
      <w:r w:rsidRPr="003E7FCF">
        <w:rPr>
          <w:rFonts w:ascii="Times New Roman" w:eastAsia="Times New Roman" w:hAnsi="Times New Roman" w:cs="Times New Roman"/>
          <w:i/>
          <w:iCs/>
          <w:kern w:val="0"/>
          <w:sz w:val="24"/>
          <w:szCs w:val="24"/>
          <w:lang w:val="en-US"/>
          <w14:ligatures w14:val="none"/>
        </w:rPr>
        <w:t>PLOS ONE</w:t>
      </w:r>
      <w:r w:rsidRPr="00415985">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14</w:t>
      </w:r>
      <w:r w:rsidRPr="00415985">
        <w:rPr>
          <w:rFonts w:ascii="Times New Roman" w:eastAsia="Times New Roman" w:hAnsi="Times New Roman" w:cs="Times New Roman"/>
          <w:kern w:val="0"/>
          <w:sz w:val="24"/>
          <w:szCs w:val="24"/>
          <w:lang w:val="en-US"/>
          <w14:ligatures w14:val="none"/>
        </w:rPr>
        <w:t>(5), e0217594.</w:t>
      </w:r>
    </w:p>
    <w:p w14:paraId="21A41841"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Devi, T., Asokkumar, M., Vijaya Bharathi, M., Ramesh, A., &amp; Thirumurugaan, K. G. </w:t>
      </w:r>
      <w:r w:rsidRPr="003E7FCF">
        <w:rPr>
          <w:rFonts w:ascii="Times New Roman" w:eastAsia="Times New Roman" w:hAnsi="Times New Roman" w:cs="Times New Roman"/>
          <w:kern w:val="0"/>
          <w:sz w:val="24"/>
          <w:szCs w:val="24"/>
          <w:lang w:val="en-US"/>
          <w14:ligatures w14:val="none"/>
        </w:rPr>
        <w:lastRenderedPageBreak/>
        <w:t>(2022). Clinico-epidemiological pattern of canine distemper in Chennai: An update. </w:t>
      </w:r>
      <w:r w:rsidRPr="003E7FCF">
        <w:rPr>
          <w:rFonts w:ascii="Times New Roman" w:eastAsia="Times New Roman" w:hAnsi="Times New Roman" w:cs="Times New Roman"/>
          <w:i/>
          <w:iCs/>
          <w:kern w:val="0"/>
          <w:sz w:val="24"/>
          <w:szCs w:val="24"/>
          <w:lang w:val="en-US"/>
          <w14:ligatures w14:val="none"/>
        </w:rPr>
        <w:t>The Pharma Innovation Journal</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(11), 85-7.</w:t>
      </w:r>
    </w:p>
    <w:p w14:paraId="241EB37B" w14:textId="772A0238"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Dongre, J., Mehta, H. K., &amp; Maheshwari, P. (2013). Incidence of canine distemper infection in and around Mhow region of Madhya Pradesh. </w:t>
      </w:r>
      <w:r w:rsidRPr="003E7FCF">
        <w:rPr>
          <w:rFonts w:ascii="Times New Roman" w:eastAsia="Times New Roman" w:hAnsi="Times New Roman" w:cs="Times New Roman"/>
          <w:i/>
          <w:iCs/>
          <w:kern w:val="0"/>
          <w:sz w:val="24"/>
          <w:szCs w:val="24"/>
          <w:lang w:val="en-US"/>
          <w14:ligatures w14:val="none"/>
        </w:rPr>
        <w:t>Int. J. Agri. Sci. Vet. Med</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w:t>
      </w:r>
      <w:r w:rsidRPr="003E7FCF">
        <w:rPr>
          <w:rFonts w:ascii="Times New Roman" w:eastAsia="Times New Roman" w:hAnsi="Times New Roman" w:cs="Times New Roman"/>
          <w:kern w:val="0"/>
          <w:sz w:val="24"/>
          <w:szCs w:val="24"/>
          <w:lang w:val="en-US"/>
          <w14:ligatures w14:val="none"/>
        </w:rPr>
        <w:t>(4), 69-71.</w:t>
      </w:r>
    </w:p>
    <w:p w14:paraId="20842623"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Duque-Valencia, J., Sarute, N., Olarte-Castillo, X. A., &amp; Ruíz-Sáenz, J. (2019). Evolution and interspecies transmission of canine distemper virus—an outlook of the diverse evolutionary landscapes of a multi-host virus. </w:t>
      </w:r>
      <w:r w:rsidRPr="003E7FCF">
        <w:rPr>
          <w:rFonts w:ascii="Times New Roman" w:eastAsia="Times New Roman" w:hAnsi="Times New Roman" w:cs="Times New Roman"/>
          <w:i/>
          <w:iCs/>
          <w:kern w:val="0"/>
          <w:sz w:val="24"/>
          <w:szCs w:val="24"/>
          <w:lang w:val="en-US"/>
          <w14:ligatures w14:val="none"/>
        </w:rPr>
        <w:t>Viruses</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(7), 582.</w:t>
      </w:r>
    </w:p>
    <w:p w14:paraId="0D702820"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Frisk, A. L., Konig, M., Moritz, A., &amp; Baumgartner, W. (1999). Detection of canine distemper virus nucleoprotein RNA by reverse transcription-PCR using serum, whole blood, and cerebrospinal fluid from dogs with distemper. </w:t>
      </w:r>
      <w:r w:rsidRPr="003E7FCF">
        <w:rPr>
          <w:rFonts w:ascii="Times New Roman" w:eastAsia="Times New Roman" w:hAnsi="Times New Roman" w:cs="Times New Roman"/>
          <w:i/>
          <w:iCs/>
          <w:kern w:val="0"/>
          <w:sz w:val="24"/>
          <w:szCs w:val="24"/>
          <w:lang w:val="en-US"/>
          <w14:ligatures w14:val="none"/>
        </w:rPr>
        <w:t>Journal of clinical microbiology</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37</w:t>
      </w:r>
      <w:r w:rsidRPr="003E7FCF">
        <w:rPr>
          <w:rFonts w:ascii="Times New Roman" w:eastAsia="Times New Roman" w:hAnsi="Times New Roman" w:cs="Times New Roman"/>
          <w:kern w:val="0"/>
          <w:sz w:val="24"/>
          <w:szCs w:val="24"/>
          <w:lang w:val="en-US"/>
          <w14:ligatures w14:val="none"/>
        </w:rPr>
        <w:t>(11), 3634-3643.</w:t>
      </w:r>
    </w:p>
    <w:p w14:paraId="33885206"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Galdioli, L., Rocha, Y. D. S. G. D., Stedile, S. T. D. O., Ferreira, F., &amp; Garcia, R. D. C. M. (2023). Antibody seroprevalence against canine distemper virus, parvovirus, and adenovirus in dogs from a brazilian animal shelter. </w:t>
      </w:r>
      <w:r w:rsidRPr="003E7FCF">
        <w:rPr>
          <w:rFonts w:ascii="Times New Roman" w:eastAsia="Times New Roman" w:hAnsi="Times New Roman" w:cs="Times New Roman"/>
          <w:i/>
          <w:iCs/>
          <w:kern w:val="0"/>
          <w:sz w:val="24"/>
          <w:szCs w:val="24"/>
          <w:lang w:val="en-US"/>
          <w14:ligatures w14:val="none"/>
        </w:rPr>
        <w:t>Arquivo Brasileiro de Medicina Veterinária e Zootecnia</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75</w:t>
      </w:r>
      <w:r w:rsidRPr="003E7FCF">
        <w:rPr>
          <w:rFonts w:ascii="Times New Roman" w:eastAsia="Times New Roman" w:hAnsi="Times New Roman" w:cs="Times New Roman"/>
          <w:kern w:val="0"/>
          <w:sz w:val="24"/>
          <w:szCs w:val="24"/>
          <w:lang w:val="en-US"/>
          <w14:ligatures w14:val="none"/>
        </w:rPr>
        <w:t>(6), 1076-1086.</w:t>
      </w:r>
    </w:p>
    <w:p w14:paraId="32A188A3" w14:textId="7AFAB6C5" w:rsidR="00D92F7F" w:rsidRPr="003E7FCF" w:rsidRDefault="00D92F7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Headley, S. A., Da Silva, R. C., Oliveira, A. R., de Lima, R. J., &amp; Pontes, R. J. (2012). Detection of canine distemper virus in dogs with clinical signs of distemper using molecular assays. </w:t>
      </w:r>
      <w:r w:rsidRPr="00C71335">
        <w:rPr>
          <w:rFonts w:ascii="Times New Roman" w:hAnsi="Times New Roman" w:cs="Times New Roman"/>
          <w:i/>
          <w:iCs/>
          <w:sz w:val="24"/>
          <w:szCs w:val="24"/>
        </w:rPr>
        <w:t>Veterinary Microbiology</w:t>
      </w:r>
      <w:r w:rsidRPr="00C71335">
        <w:rPr>
          <w:rFonts w:ascii="Times New Roman" w:hAnsi="Times New Roman" w:cs="Times New Roman"/>
          <w:sz w:val="24"/>
          <w:szCs w:val="24"/>
        </w:rPr>
        <w:t>, 160(3-4), 399–404</w:t>
      </w:r>
      <w:r>
        <w:rPr>
          <w:rFonts w:ascii="Times New Roman" w:hAnsi="Times New Roman" w:cs="Times New Roman"/>
          <w:sz w:val="24"/>
          <w:szCs w:val="24"/>
        </w:rPr>
        <w:t>.</w:t>
      </w:r>
    </w:p>
    <w:p w14:paraId="002B61F2"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Latha, D., Srinivasan, S. R., Thirunavukkarasu, P. S., Gunaselan, L., Ramadass, P., &amp; Narayanan, R. B. (2007). Assessment of canine distemper virus infection in vaccinated and unvaccinated dogs. </w:t>
      </w:r>
      <w:r w:rsidRPr="003E7FCF">
        <w:rPr>
          <w:rFonts w:ascii="Times New Roman" w:eastAsia="Times New Roman" w:hAnsi="Times New Roman" w:cs="Times New Roman"/>
          <w:i/>
          <w:iCs/>
          <w:kern w:val="0"/>
          <w:sz w:val="24"/>
          <w:szCs w:val="24"/>
          <w:lang w:val="en-US"/>
          <w14:ligatures w14:val="none"/>
        </w:rPr>
        <w:t>Indian Journal of Biotechnology</w:t>
      </w:r>
      <w:r w:rsidRPr="003E7FCF">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6</w:t>
      </w:r>
      <w:r w:rsidRPr="003E7FCF">
        <w:rPr>
          <w:rFonts w:ascii="Times New Roman" w:eastAsia="Times New Roman" w:hAnsi="Times New Roman" w:cs="Times New Roman"/>
          <w:kern w:val="0"/>
          <w:sz w:val="24"/>
          <w:szCs w:val="24"/>
          <w:lang w:val="en-US"/>
          <w14:ligatures w14:val="none"/>
        </w:rPr>
        <w:t>(1), 35–40.</w:t>
      </w:r>
    </w:p>
    <w:p w14:paraId="649994FC" w14:textId="72F5843A" w:rsidR="00D92F7F" w:rsidRDefault="00D92F7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Loots, B., van Heerden, J., &amp; Kotze, A. (2017). Canine distemper virus infections in wild carnivores in Europe: Epidemiological implications. </w:t>
      </w:r>
      <w:r w:rsidRPr="00C71335">
        <w:rPr>
          <w:rFonts w:ascii="Times New Roman" w:hAnsi="Times New Roman" w:cs="Times New Roman"/>
          <w:i/>
          <w:iCs/>
          <w:sz w:val="24"/>
          <w:szCs w:val="24"/>
        </w:rPr>
        <w:t>European Journal of Wildlife Research</w:t>
      </w:r>
      <w:r w:rsidRPr="00C71335">
        <w:rPr>
          <w:rFonts w:ascii="Times New Roman" w:hAnsi="Times New Roman" w:cs="Times New Roman"/>
          <w:sz w:val="24"/>
          <w:szCs w:val="24"/>
        </w:rPr>
        <w:t>, 63(2), 21–30.</w:t>
      </w:r>
    </w:p>
    <w:p w14:paraId="783CD0A9" w14:textId="77777777" w:rsidR="00D92F7F" w:rsidRDefault="00E634F5" w:rsidP="00D92F7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E634F5">
        <w:rPr>
          <w:rFonts w:ascii="Times New Roman" w:eastAsia="Times New Roman" w:hAnsi="Times New Roman" w:cs="Times New Roman"/>
          <w:kern w:val="0"/>
          <w:sz w:val="24"/>
          <w:szCs w:val="24"/>
          <w:lang w:val="en-US"/>
          <w14:ligatures w14:val="none"/>
        </w:rPr>
        <w:t>Mahajan, S., Dey, S., Kumar, A., Panigrahi, P., &amp; Karunanithy, M. (2018). Association and risk of canine distemper with respect to age, sex and breed of dogs suffering from demyelinating neuropathies. </w:t>
      </w:r>
      <w:r w:rsidRPr="00E634F5">
        <w:rPr>
          <w:rFonts w:ascii="Times New Roman" w:eastAsia="Times New Roman" w:hAnsi="Times New Roman" w:cs="Times New Roman"/>
          <w:i/>
          <w:iCs/>
          <w:kern w:val="0"/>
          <w:sz w:val="24"/>
          <w:szCs w:val="24"/>
          <w:lang w:val="en-US"/>
          <w14:ligatures w14:val="none"/>
        </w:rPr>
        <w:t>International Journal of Livestock Research</w:t>
      </w:r>
      <w:r w:rsidRPr="00E634F5">
        <w:rPr>
          <w:rFonts w:ascii="Times New Roman" w:eastAsia="Times New Roman" w:hAnsi="Times New Roman" w:cs="Times New Roman"/>
          <w:kern w:val="0"/>
          <w:sz w:val="24"/>
          <w:szCs w:val="24"/>
          <w:lang w:val="en-US"/>
          <w14:ligatures w14:val="none"/>
        </w:rPr>
        <w:t xml:space="preserve">, </w:t>
      </w:r>
      <w:r w:rsidRPr="00E634F5">
        <w:rPr>
          <w:rFonts w:ascii="Times New Roman" w:eastAsia="Times New Roman" w:hAnsi="Times New Roman" w:cs="Times New Roman"/>
          <w:i/>
          <w:iCs/>
          <w:kern w:val="0"/>
          <w:sz w:val="24"/>
          <w:szCs w:val="24"/>
          <w:lang w:val="en-US"/>
          <w14:ligatures w14:val="none"/>
        </w:rPr>
        <w:t>8</w:t>
      </w:r>
      <w:r w:rsidRPr="00E634F5">
        <w:rPr>
          <w:rFonts w:ascii="Times New Roman" w:eastAsia="Times New Roman" w:hAnsi="Times New Roman" w:cs="Times New Roman"/>
          <w:kern w:val="0"/>
          <w:sz w:val="24"/>
          <w:szCs w:val="24"/>
          <w:lang w:val="en-US"/>
          <w14:ligatures w14:val="none"/>
        </w:rPr>
        <w:t>(3), 164-171.</w:t>
      </w:r>
    </w:p>
    <w:p w14:paraId="58C5B3D4" w14:textId="5322C718" w:rsidR="00D92F7F" w:rsidRPr="00D92F7F" w:rsidRDefault="00D92F7F" w:rsidP="00D92F7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lastRenderedPageBreak/>
        <w:t xml:space="preserve">Martella, V., Elia, G., &amp; </w:t>
      </w:r>
      <w:proofErr w:type="spellStart"/>
      <w:r w:rsidRPr="00C71335">
        <w:rPr>
          <w:rFonts w:ascii="Times New Roman" w:hAnsi="Times New Roman" w:cs="Times New Roman"/>
          <w:sz w:val="24"/>
          <w:szCs w:val="24"/>
        </w:rPr>
        <w:t>Buonavoglia</w:t>
      </w:r>
      <w:proofErr w:type="spellEnd"/>
      <w:r w:rsidRPr="00C71335">
        <w:rPr>
          <w:rFonts w:ascii="Times New Roman" w:hAnsi="Times New Roman" w:cs="Times New Roman"/>
          <w:sz w:val="24"/>
          <w:szCs w:val="24"/>
        </w:rPr>
        <w:t xml:space="preserve">, C. (2008). Canine distemper virus. </w:t>
      </w:r>
      <w:r w:rsidRPr="00C71335">
        <w:rPr>
          <w:rFonts w:ascii="Times New Roman" w:hAnsi="Times New Roman" w:cs="Times New Roman"/>
          <w:i/>
          <w:iCs/>
          <w:sz w:val="24"/>
          <w:szCs w:val="24"/>
        </w:rPr>
        <w:t>Veterinary Clinics of North America: Small Animal Practice</w:t>
      </w:r>
      <w:r w:rsidRPr="00C71335">
        <w:rPr>
          <w:rFonts w:ascii="Times New Roman" w:hAnsi="Times New Roman" w:cs="Times New Roman"/>
          <w:sz w:val="24"/>
          <w:szCs w:val="24"/>
        </w:rPr>
        <w:t>, 38(4), 787–797.</w:t>
      </w:r>
    </w:p>
    <w:p w14:paraId="6785A24D" w14:textId="77777777" w:rsidR="00E868A6" w:rsidRDefault="00E868A6" w:rsidP="00E868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E868A6">
        <w:rPr>
          <w:rFonts w:ascii="Times New Roman" w:eastAsia="Times New Roman" w:hAnsi="Times New Roman" w:cs="Times New Roman"/>
          <w:kern w:val="0"/>
          <w:sz w:val="24"/>
          <w:szCs w:val="24"/>
          <w:lang w:val="en-US"/>
          <w14:ligatures w14:val="none"/>
        </w:rPr>
        <w:t xml:space="preserve">Mousafarkhani, F., Sarchahi, A. A., </w:t>
      </w:r>
      <w:proofErr w:type="spellStart"/>
      <w:r w:rsidRPr="00E868A6">
        <w:rPr>
          <w:rFonts w:ascii="Times New Roman" w:eastAsia="Times New Roman" w:hAnsi="Times New Roman" w:cs="Times New Roman"/>
          <w:kern w:val="0"/>
          <w:sz w:val="24"/>
          <w:szCs w:val="24"/>
          <w:lang w:val="en-US"/>
          <w14:ligatures w14:val="none"/>
        </w:rPr>
        <w:t>Mohebalian</w:t>
      </w:r>
      <w:proofErr w:type="spellEnd"/>
      <w:r w:rsidRPr="00E868A6">
        <w:rPr>
          <w:rFonts w:ascii="Times New Roman" w:eastAsia="Times New Roman" w:hAnsi="Times New Roman" w:cs="Times New Roman"/>
          <w:kern w:val="0"/>
          <w:sz w:val="24"/>
          <w:szCs w:val="24"/>
          <w:lang w:val="en-US"/>
          <w14:ligatures w14:val="none"/>
        </w:rPr>
        <w:t xml:space="preserve">, H., Khoshnegah, J., &amp; Arbabi, M. (2023). Prevalence of canine distemper in dogs referred to Veterinary Hospital of Ferdowsi University of Mashhad, Mashhad, Iran. </w:t>
      </w:r>
      <w:r w:rsidRPr="00E868A6">
        <w:rPr>
          <w:rFonts w:ascii="Times New Roman" w:eastAsia="Times New Roman" w:hAnsi="Times New Roman" w:cs="Times New Roman"/>
          <w:i/>
          <w:iCs/>
          <w:kern w:val="0"/>
          <w:sz w:val="24"/>
          <w:szCs w:val="24"/>
          <w:lang w:val="en-US"/>
          <w14:ligatures w14:val="none"/>
        </w:rPr>
        <w:t>Veterinary Research Forum</w:t>
      </w:r>
      <w:r w:rsidRPr="00E868A6">
        <w:rPr>
          <w:rFonts w:ascii="Times New Roman" w:eastAsia="Times New Roman" w:hAnsi="Times New Roman" w:cs="Times New Roman"/>
          <w:kern w:val="0"/>
          <w:sz w:val="24"/>
          <w:szCs w:val="24"/>
          <w:lang w:val="en-US"/>
          <w14:ligatures w14:val="none"/>
        </w:rPr>
        <w:t xml:space="preserve">, </w:t>
      </w:r>
      <w:r w:rsidRPr="00E868A6">
        <w:rPr>
          <w:rFonts w:ascii="Times New Roman" w:eastAsia="Times New Roman" w:hAnsi="Times New Roman" w:cs="Times New Roman"/>
          <w:i/>
          <w:iCs/>
          <w:kern w:val="0"/>
          <w:sz w:val="24"/>
          <w:szCs w:val="24"/>
          <w:lang w:val="en-US"/>
          <w14:ligatures w14:val="none"/>
        </w:rPr>
        <w:t>14</w:t>
      </w:r>
      <w:r w:rsidRPr="00E868A6">
        <w:rPr>
          <w:rFonts w:ascii="Times New Roman" w:eastAsia="Times New Roman" w:hAnsi="Times New Roman" w:cs="Times New Roman"/>
          <w:kern w:val="0"/>
          <w:sz w:val="24"/>
          <w:szCs w:val="24"/>
          <w:lang w:val="en-US"/>
          <w14:ligatures w14:val="none"/>
        </w:rPr>
        <w:t xml:space="preserve">(3), 153–160. </w:t>
      </w:r>
    </w:p>
    <w:p w14:paraId="7C6A8339" w14:textId="1D392356" w:rsidR="00D92F7F" w:rsidRPr="00E868A6" w:rsidRDefault="00D92F7F" w:rsidP="00E868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Odeon, A., Radin, M., &amp; Raso, T. (2004). Influence of parasitic infestation on immune response in domestic dogs. </w:t>
      </w:r>
      <w:r w:rsidRPr="00C71335">
        <w:rPr>
          <w:rFonts w:ascii="Times New Roman" w:hAnsi="Times New Roman" w:cs="Times New Roman"/>
          <w:i/>
          <w:iCs/>
          <w:sz w:val="24"/>
          <w:szCs w:val="24"/>
        </w:rPr>
        <w:t>Journal of Veterinary Medicine</w:t>
      </w:r>
      <w:r w:rsidRPr="00C71335">
        <w:rPr>
          <w:rFonts w:ascii="Times New Roman" w:hAnsi="Times New Roman" w:cs="Times New Roman"/>
          <w:sz w:val="24"/>
          <w:szCs w:val="24"/>
        </w:rPr>
        <w:t>, 51(6), 285–290.</w:t>
      </w:r>
    </w:p>
    <w:p w14:paraId="74480295" w14:textId="77777777"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Ogbu, K. I., Ochai, S. O., Olaolu, O. S., Woma, T. Y., Anyika, K. C., Obiagha, T., &amp; Okoro, J. (2017). Prevalence of canine distemper virus in dogs in Northern Plateau State, Nigeria. </w:t>
      </w:r>
      <w:r w:rsidRPr="00451A79">
        <w:rPr>
          <w:rFonts w:ascii="Times New Roman" w:eastAsia="Times New Roman" w:hAnsi="Times New Roman" w:cs="Times New Roman"/>
          <w:i/>
          <w:iCs/>
          <w:kern w:val="0"/>
          <w:sz w:val="24"/>
          <w:szCs w:val="24"/>
          <w:lang w:val="en-US"/>
          <w14:ligatures w14:val="none"/>
        </w:rPr>
        <w:t>Saudi Journal of Medicine</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2</w:t>
      </w:r>
      <w:r w:rsidRPr="00451A79">
        <w:rPr>
          <w:rFonts w:ascii="Times New Roman" w:eastAsia="Times New Roman" w:hAnsi="Times New Roman" w:cs="Times New Roman"/>
          <w:kern w:val="0"/>
          <w:sz w:val="24"/>
          <w:szCs w:val="24"/>
          <w:lang w:val="en-US"/>
          <w14:ligatures w14:val="none"/>
        </w:rPr>
        <w:t>(5), 121-125.</w:t>
      </w:r>
    </w:p>
    <w:p w14:paraId="795765E8" w14:textId="77777777" w:rsidR="00CB2FA6" w:rsidRDefault="00451A79" w:rsidP="00CB2F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Ricci, I., Cersini, A., Manna, G., Marcario, G. A., Conti, R., Brocherel, G., Grifoni, G., Eleni, C., &amp; Scicluna, M. T. (2021). A canine distemper virus retrospective study conducted from 2011 to 2019 in central Italy (Latium and Tuscany Regions). </w:t>
      </w:r>
      <w:r w:rsidRPr="00451A79">
        <w:rPr>
          <w:rFonts w:ascii="Times New Roman" w:eastAsia="Times New Roman" w:hAnsi="Times New Roman" w:cs="Times New Roman"/>
          <w:i/>
          <w:iCs/>
          <w:kern w:val="0"/>
          <w:sz w:val="24"/>
          <w:szCs w:val="24"/>
          <w:lang w:val="en-US"/>
          <w14:ligatures w14:val="none"/>
        </w:rPr>
        <w:t>Viruses</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13</w:t>
      </w:r>
      <w:r w:rsidRPr="00451A79">
        <w:rPr>
          <w:rFonts w:ascii="Times New Roman" w:eastAsia="Times New Roman" w:hAnsi="Times New Roman" w:cs="Times New Roman"/>
          <w:kern w:val="0"/>
          <w:sz w:val="24"/>
          <w:szCs w:val="24"/>
          <w:lang w:val="en-US"/>
          <w14:ligatures w14:val="none"/>
        </w:rPr>
        <w:t>(2), 272.</w:t>
      </w:r>
    </w:p>
    <w:p w14:paraId="4EE9E5FC" w14:textId="792E1E90" w:rsidR="00CB2FA6" w:rsidRDefault="00CB2FA6" w:rsidP="00CB2FA6">
      <w:pPr>
        <w:widowControl w:val="0"/>
        <w:autoSpaceDE w:val="0"/>
        <w:autoSpaceDN w:val="0"/>
        <w:spacing w:before="240" w:after="240" w:line="360" w:lineRule="auto"/>
        <w:ind w:left="720" w:hanging="720"/>
        <w:jc w:val="both"/>
        <w:rPr>
          <w:rFonts w:ascii="Times New Roman" w:hAnsi="Times New Roman" w:cs="Times New Roman"/>
          <w:sz w:val="24"/>
          <w:szCs w:val="24"/>
        </w:rPr>
      </w:pPr>
      <w:proofErr w:type="spellStart"/>
      <w:r w:rsidRPr="00C71335">
        <w:rPr>
          <w:rFonts w:ascii="Times New Roman" w:hAnsi="Times New Roman" w:cs="Times New Roman"/>
          <w:sz w:val="24"/>
          <w:szCs w:val="24"/>
        </w:rPr>
        <w:t>Seimon</w:t>
      </w:r>
      <w:proofErr w:type="spellEnd"/>
      <w:r w:rsidRPr="00C71335">
        <w:rPr>
          <w:rFonts w:ascii="Times New Roman" w:hAnsi="Times New Roman" w:cs="Times New Roman"/>
          <w:sz w:val="24"/>
          <w:szCs w:val="24"/>
        </w:rPr>
        <w:t xml:space="preserve">, T., Kock, R., &amp; Cleaveland, S. (2013). Canine distemper in wildlife: Implications for conservation and disease control. </w:t>
      </w:r>
      <w:r w:rsidRPr="00C71335">
        <w:rPr>
          <w:rFonts w:ascii="Times New Roman" w:hAnsi="Times New Roman" w:cs="Times New Roman"/>
          <w:i/>
          <w:iCs/>
          <w:sz w:val="24"/>
          <w:szCs w:val="24"/>
        </w:rPr>
        <w:t>Veterinary Record</w:t>
      </w:r>
      <w:r w:rsidRPr="00C71335">
        <w:rPr>
          <w:rFonts w:ascii="Times New Roman" w:hAnsi="Times New Roman" w:cs="Times New Roman"/>
          <w:sz w:val="24"/>
          <w:szCs w:val="24"/>
        </w:rPr>
        <w:t>, 172(15), 393–399.</w:t>
      </w:r>
    </w:p>
    <w:p w14:paraId="008FC7C9" w14:textId="26F01195" w:rsidR="00CB2FA6" w:rsidRDefault="00CB2FA6" w:rsidP="00CB2FA6">
      <w:pPr>
        <w:widowControl w:val="0"/>
        <w:autoSpaceDE w:val="0"/>
        <w:autoSpaceDN w:val="0"/>
        <w:spacing w:before="240" w:after="240" w:line="360" w:lineRule="auto"/>
        <w:ind w:left="720" w:hanging="720"/>
        <w:jc w:val="both"/>
        <w:rPr>
          <w:rFonts w:ascii="Times New Roman" w:hAnsi="Times New Roman" w:cs="Times New Roman"/>
          <w:sz w:val="24"/>
          <w:szCs w:val="24"/>
        </w:rPr>
      </w:pPr>
      <w:r w:rsidRPr="00C71335">
        <w:rPr>
          <w:rFonts w:ascii="Times New Roman" w:hAnsi="Times New Roman" w:cs="Times New Roman"/>
          <w:sz w:val="24"/>
          <w:szCs w:val="24"/>
        </w:rPr>
        <w:t xml:space="preserve">Shivaprakash, K. N., Reddy, B. R., &amp; Rao, S. (2019). Seasonal prevalence and clinical patterns of canine distemper in dogs in South India. </w:t>
      </w:r>
      <w:r w:rsidRPr="00C71335">
        <w:rPr>
          <w:rFonts w:ascii="Times New Roman" w:hAnsi="Times New Roman" w:cs="Times New Roman"/>
          <w:i/>
          <w:iCs/>
          <w:sz w:val="24"/>
          <w:szCs w:val="24"/>
        </w:rPr>
        <w:t>Indian Journal of Veterinary Sciences &amp; Biotechnology</w:t>
      </w:r>
      <w:r w:rsidRPr="00C71335">
        <w:rPr>
          <w:rFonts w:ascii="Times New Roman" w:hAnsi="Times New Roman" w:cs="Times New Roman"/>
          <w:sz w:val="24"/>
          <w:szCs w:val="24"/>
        </w:rPr>
        <w:t>, 15(2), 45–50.</w:t>
      </w:r>
    </w:p>
    <w:p w14:paraId="02811582" w14:textId="2D22D5B3" w:rsidR="00CB2FA6" w:rsidRPr="00CB2FA6" w:rsidRDefault="00CB2FA6" w:rsidP="00CB2F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Singh, S., Verma, R., &amp; Singh, R. (2017). Molecular detection of canine distemper virus in dogs from Uttar Pradesh, India. </w:t>
      </w:r>
      <w:r w:rsidRPr="00C71335">
        <w:rPr>
          <w:rFonts w:ascii="Times New Roman" w:hAnsi="Times New Roman" w:cs="Times New Roman"/>
          <w:i/>
          <w:iCs/>
          <w:sz w:val="24"/>
          <w:szCs w:val="24"/>
        </w:rPr>
        <w:t>Veterinary World</w:t>
      </w:r>
      <w:r w:rsidRPr="00C71335">
        <w:rPr>
          <w:rFonts w:ascii="Times New Roman" w:hAnsi="Times New Roman" w:cs="Times New Roman"/>
          <w:sz w:val="24"/>
          <w:szCs w:val="24"/>
        </w:rPr>
        <w:t>, 10(7), 827–831.</w:t>
      </w:r>
    </w:p>
    <w:p w14:paraId="47317748" w14:textId="4FB9EE6E" w:rsidR="00CB2FA6" w:rsidRPr="00451A79" w:rsidRDefault="00CB2FA6"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Sykes, J. E. (2014). </w:t>
      </w:r>
      <w:r w:rsidRPr="00C71335">
        <w:rPr>
          <w:rFonts w:ascii="Times New Roman" w:hAnsi="Times New Roman" w:cs="Times New Roman"/>
          <w:i/>
          <w:iCs/>
          <w:sz w:val="24"/>
          <w:szCs w:val="24"/>
        </w:rPr>
        <w:t>Canine and Feline Infectious Diseases</w:t>
      </w:r>
      <w:r w:rsidRPr="00C71335">
        <w:rPr>
          <w:rFonts w:ascii="Times New Roman" w:hAnsi="Times New Roman" w:cs="Times New Roman"/>
          <w:sz w:val="24"/>
          <w:szCs w:val="24"/>
        </w:rPr>
        <w:t>. Elsevier Health Sciences.</w:t>
      </w:r>
    </w:p>
    <w:p w14:paraId="3FD37DE5" w14:textId="2F91996D" w:rsidR="00CB2FA6" w:rsidRDefault="00182E47" w:rsidP="00CB2FA6">
      <w:pPr>
        <w:widowControl w:val="0"/>
        <w:autoSpaceDE w:val="0"/>
        <w:autoSpaceDN w:val="0"/>
        <w:spacing w:before="240" w:after="240" w:line="360" w:lineRule="auto"/>
        <w:ind w:left="720" w:hanging="720"/>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t>Sykes, J. E., &amp; Vandevelde, M. (2021). Canine distemper virus infection. In </w:t>
      </w:r>
      <w:r w:rsidRPr="00182E47">
        <w:rPr>
          <w:rFonts w:ascii="Times New Roman" w:eastAsia="Times New Roman" w:hAnsi="Times New Roman" w:cs="Times New Roman"/>
          <w:i/>
          <w:iCs/>
          <w:kern w:val="0"/>
          <w:sz w:val="24"/>
          <w:szCs w:val="24"/>
          <w:lang w:val="en-US"/>
          <w14:ligatures w14:val="none"/>
        </w:rPr>
        <w:t>Greene's Infectious Diseases of the Dog and Cat</w:t>
      </w:r>
      <w:r w:rsidRPr="00182E47">
        <w:rPr>
          <w:rFonts w:ascii="Times New Roman" w:eastAsia="Times New Roman" w:hAnsi="Times New Roman" w:cs="Times New Roman"/>
          <w:kern w:val="0"/>
          <w:sz w:val="24"/>
          <w:szCs w:val="24"/>
          <w:lang w:val="en-US"/>
          <w14:ligatures w14:val="none"/>
        </w:rPr>
        <w:t> (pp. 271-288). WB Saunders.</w:t>
      </w:r>
    </w:p>
    <w:p w14:paraId="44BE193E" w14:textId="4BDB2F06" w:rsidR="00CB2FA6" w:rsidRPr="00182E47" w:rsidRDefault="00CB2FA6" w:rsidP="00CB2FA6">
      <w:pPr>
        <w:widowControl w:val="0"/>
        <w:autoSpaceDE w:val="0"/>
        <w:autoSpaceDN w:val="0"/>
        <w:spacing w:before="240" w:after="240" w:line="360" w:lineRule="auto"/>
        <w:ind w:left="720" w:hanging="720"/>
        <w:rPr>
          <w:rFonts w:ascii="Times New Roman" w:eastAsia="Times New Roman" w:hAnsi="Times New Roman" w:cs="Times New Roman"/>
          <w:kern w:val="0"/>
          <w:sz w:val="24"/>
          <w:szCs w:val="24"/>
          <w:lang w:val="en-US"/>
          <w14:ligatures w14:val="none"/>
        </w:rPr>
      </w:pPr>
      <w:r w:rsidRPr="00C71335">
        <w:rPr>
          <w:rFonts w:ascii="Times New Roman" w:hAnsi="Times New Roman" w:cs="Times New Roman"/>
          <w:sz w:val="24"/>
          <w:szCs w:val="24"/>
        </w:rPr>
        <w:t xml:space="preserve">Uddin, M. N., Hossain, M. S., &amp; Rahman, M. M. (2021). Prevalence and molecular detection of canine distemper virus in domestic dogs in Bangladesh. </w:t>
      </w:r>
      <w:r w:rsidRPr="00C71335">
        <w:rPr>
          <w:rFonts w:ascii="Times New Roman" w:hAnsi="Times New Roman" w:cs="Times New Roman"/>
          <w:i/>
          <w:iCs/>
          <w:sz w:val="24"/>
          <w:szCs w:val="24"/>
        </w:rPr>
        <w:t>Bangladesh Journal of Veterinary Medicine</w:t>
      </w:r>
      <w:r w:rsidRPr="00C71335">
        <w:rPr>
          <w:rFonts w:ascii="Times New Roman" w:hAnsi="Times New Roman" w:cs="Times New Roman"/>
          <w:sz w:val="24"/>
          <w:szCs w:val="24"/>
        </w:rPr>
        <w:t>, 19(1), 35–44.</w:t>
      </w:r>
    </w:p>
    <w:p w14:paraId="1646CD8D" w14:textId="77777777" w:rsidR="00CB2FA6" w:rsidRDefault="00182E47" w:rsidP="00CB2F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lastRenderedPageBreak/>
        <w:t>Wilkes, R. P. (2022). Canine distemper virus in endangered species: species jump, clinical variations, and vaccination. </w:t>
      </w:r>
      <w:r w:rsidRPr="00182E47">
        <w:rPr>
          <w:rFonts w:ascii="Times New Roman" w:eastAsia="Times New Roman" w:hAnsi="Times New Roman" w:cs="Times New Roman"/>
          <w:i/>
          <w:iCs/>
          <w:kern w:val="0"/>
          <w:sz w:val="24"/>
          <w:szCs w:val="24"/>
          <w:lang w:val="en-US"/>
          <w14:ligatures w14:val="none"/>
        </w:rPr>
        <w:t>Pathogens</w:t>
      </w:r>
      <w:r w:rsidRPr="00182E47">
        <w:rPr>
          <w:rFonts w:ascii="Times New Roman" w:eastAsia="Times New Roman" w:hAnsi="Times New Roman" w:cs="Times New Roman"/>
          <w:kern w:val="0"/>
          <w:sz w:val="24"/>
          <w:szCs w:val="24"/>
          <w:lang w:val="en-US"/>
          <w14:ligatures w14:val="none"/>
        </w:rPr>
        <w:t>, </w:t>
      </w:r>
      <w:r w:rsidRPr="00182E47">
        <w:rPr>
          <w:rFonts w:ascii="Times New Roman" w:eastAsia="Times New Roman" w:hAnsi="Times New Roman" w:cs="Times New Roman"/>
          <w:i/>
          <w:iCs/>
          <w:kern w:val="0"/>
          <w:sz w:val="24"/>
          <w:szCs w:val="24"/>
          <w:lang w:val="en-US"/>
          <w14:ligatures w14:val="none"/>
        </w:rPr>
        <w:t>12</w:t>
      </w:r>
      <w:r w:rsidRPr="00182E47">
        <w:rPr>
          <w:rFonts w:ascii="Times New Roman" w:eastAsia="Times New Roman" w:hAnsi="Times New Roman" w:cs="Times New Roman"/>
          <w:kern w:val="0"/>
          <w:sz w:val="24"/>
          <w:szCs w:val="24"/>
          <w:lang w:val="en-US"/>
          <w14:ligatures w14:val="none"/>
        </w:rPr>
        <w:t>(1), 57.</w:t>
      </w:r>
    </w:p>
    <w:p w14:paraId="1ADE0DD1" w14:textId="33522CC2" w:rsidR="00C71335" w:rsidRPr="00CB2FA6" w:rsidRDefault="00C71335" w:rsidP="00CB2F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
    <w:p w14:paraId="62F31F7B" w14:textId="77777777" w:rsidR="00C71335" w:rsidRPr="007C730F" w:rsidRDefault="00C71335" w:rsidP="007C730F">
      <w:pPr>
        <w:spacing w:line="360" w:lineRule="auto"/>
        <w:jc w:val="both"/>
        <w:rPr>
          <w:rFonts w:ascii="Times New Roman" w:hAnsi="Times New Roman" w:cs="Times New Roman"/>
          <w:sz w:val="24"/>
          <w:szCs w:val="24"/>
        </w:rPr>
      </w:pPr>
    </w:p>
    <w:sectPr w:rsidR="00C71335" w:rsidRPr="007C730F" w:rsidSect="0094588B">
      <w:pgSz w:w="11906" w:h="16838" w:code="9"/>
      <w:pgMar w:top="630" w:right="2160" w:bottom="1440" w:left="1440" w:header="720" w:footer="14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5E8"/>
    <w:multiLevelType w:val="multilevel"/>
    <w:tmpl w:val="2814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52140"/>
    <w:multiLevelType w:val="multilevel"/>
    <w:tmpl w:val="99C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73BB5"/>
    <w:multiLevelType w:val="multilevel"/>
    <w:tmpl w:val="B166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C47AD3"/>
    <w:multiLevelType w:val="multilevel"/>
    <w:tmpl w:val="8EB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8D07D3"/>
    <w:multiLevelType w:val="multilevel"/>
    <w:tmpl w:val="959E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EB4B39"/>
    <w:multiLevelType w:val="multilevel"/>
    <w:tmpl w:val="00CA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0F"/>
    <w:rsid w:val="00007DE4"/>
    <w:rsid w:val="00014EE9"/>
    <w:rsid w:val="0003103E"/>
    <w:rsid w:val="00033B3B"/>
    <w:rsid w:val="0003640F"/>
    <w:rsid w:val="000603A2"/>
    <w:rsid w:val="00062384"/>
    <w:rsid w:val="0007007A"/>
    <w:rsid w:val="000959E2"/>
    <w:rsid w:val="000A444C"/>
    <w:rsid w:val="000B2AD6"/>
    <w:rsid w:val="000C3C27"/>
    <w:rsid w:val="00100A6B"/>
    <w:rsid w:val="00120A0B"/>
    <w:rsid w:val="001313A9"/>
    <w:rsid w:val="0015286D"/>
    <w:rsid w:val="00160F7A"/>
    <w:rsid w:val="001653CF"/>
    <w:rsid w:val="0017454E"/>
    <w:rsid w:val="00182E47"/>
    <w:rsid w:val="001933AC"/>
    <w:rsid w:val="00196B22"/>
    <w:rsid w:val="00197798"/>
    <w:rsid w:val="001A11E6"/>
    <w:rsid w:val="001B1230"/>
    <w:rsid w:val="001D1A0B"/>
    <w:rsid w:val="001F0290"/>
    <w:rsid w:val="001F029F"/>
    <w:rsid w:val="002101C6"/>
    <w:rsid w:val="00234560"/>
    <w:rsid w:val="0024105A"/>
    <w:rsid w:val="0024540E"/>
    <w:rsid w:val="00264249"/>
    <w:rsid w:val="00277C61"/>
    <w:rsid w:val="002B0C08"/>
    <w:rsid w:val="002F58DE"/>
    <w:rsid w:val="0033615E"/>
    <w:rsid w:val="00337DE3"/>
    <w:rsid w:val="003406B8"/>
    <w:rsid w:val="00357102"/>
    <w:rsid w:val="00386CF6"/>
    <w:rsid w:val="003C16B0"/>
    <w:rsid w:val="003C386A"/>
    <w:rsid w:val="003C5B1B"/>
    <w:rsid w:val="003C6D32"/>
    <w:rsid w:val="003D64A8"/>
    <w:rsid w:val="003E3584"/>
    <w:rsid w:val="003E46D8"/>
    <w:rsid w:val="003E7670"/>
    <w:rsid w:val="003E7FCF"/>
    <w:rsid w:val="00411682"/>
    <w:rsid w:val="00415985"/>
    <w:rsid w:val="00445EB2"/>
    <w:rsid w:val="00451A79"/>
    <w:rsid w:val="00461F60"/>
    <w:rsid w:val="00464B90"/>
    <w:rsid w:val="004665E5"/>
    <w:rsid w:val="00480EAB"/>
    <w:rsid w:val="00481FDC"/>
    <w:rsid w:val="0048551A"/>
    <w:rsid w:val="00485F82"/>
    <w:rsid w:val="00505A29"/>
    <w:rsid w:val="00515D6D"/>
    <w:rsid w:val="00517557"/>
    <w:rsid w:val="005252CE"/>
    <w:rsid w:val="005355D6"/>
    <w:rsid w:val="00550C39"/>
    <w:rsid w:val="005A6168"/>
    <w:rsid w:val="005A6CFA"/>
    <w:rsid w:val="005B3362"/>
    <w:rsid w:val="005E40F3"/>
    <w:rsid w:val="005E4AE3"/>
    <w:rsid w:val="006106DE"/>
    <w:rsid w:val="00625C02"/>
    <w:rsid w:val="00653092"/>
    <w:rsid w:val="00654546"/>
    <w:rsid w:val="00661BDA"/>
    <w:rsid w:val="00664404"/>
    <w:rsid w:val="00667B17"/>
    <w:rsid w:val="006833C7"/>
    <w:rsid w:val="00697946"/>
    <w:rsid w:val="006B2ECA"/>
    <w:rsid w:val="006C330C"/>
    <w:rsid w:val="006E5757"/>
    <w:rsid w:val="006F09A7"/>
    <w:rsid w:val="006F290D"/>
    <w:rsid w:val="007135CE"/>
    <w:rsid w:val="007178ED"/>
    <w:rsid w:val="0072176E"/>
    <w:rsid w:val="00730825"/>
    <w:rsid w:val="007360A4"/>
    <w:rsid w:val="00744F9A"/>
    <w:rsid w:val="00754EE1"/>
    <w:rsid w:val="00762E92"/>
    <w:rsid w:val="0076376D"/>
    <w:rsid w:val="007A2D4D"/>
    <w:rsid w:val="007A6593"/>
    <w:rsid w:val="007B4518"/>
    <w:rsid w:val="007C4BDC"/>
    <w:rsid w:val="007C730F"/>
    <w:rsid w:val="007D5EEE"/>
    <w:rsid w:val="00820967"/>
    <w:rsid w:val="00866212"/>
    <w:rsid w:val="0087220D"/>
    <w:rsid w:val="00884749"/>
    <w:rsid w:val="008863D8"/>
    <w:rsid w:val="00893D20"/>
    <w:rsid w:val="008B6A6B"/>
    <w:rsid w:val="008D2353"/>
    <w:rsid w:val="008D33B8"/>
    <w:rsid w:val="00912608"/>
    <w:rsid w:val="009269B1"/>
    <w:rsid w:val="0094588B"/>
    <w:rsid w:val="00952849"/>
    <w:rsid w:val="00955BDE"/>
    <w:rsid w:val="00957D21"/>
    <w:rsid w:val="00977FE8"/>
    <w:rsid w:val="00994D1B"/>
    <w:rsid w:val="009D41FF"/>
    <w:rsid w:val="009E6F7F"/>
    <w:rsid w:val="009F63C2"/>
    <w:rsid w:val="00A00BAA"/>
    <w:rsid w:val="00A013ED"/>
    <w:rsid w:val="00A03AAE"/>
    <w:rsid w:val="00A465B3"/>
    <w:rsid w:val="00A57D6E"/>
    <w:rsid w:val="00AB1EBC"/>
    <w:rsid w:val="00AC4176"/>
    <w:rsid w:val="00AD3394"/>
    <w:rsid w:val="00AE2731"/>
    <w:rsid w:val="00B442E4"/>
    <w:rsid w:val="00B63730"/>
    <w:rsid w:val="00B725FC"/>
    <w:rsid w:val="00B91BFA"/>
    <w:rsid w:val="00B92917"/>
    <w:rsid w:val="00B95761"/>
    <w:rsid w:val="00BA0A47"/>
    <w:rsid w:val="00BE7528"/>
    <w:rsid w:val="00C2440C"/>
    <w:rsid w:val="00C35787"/>
    <w:rsid w:val="00C47129"/>
    <w:rsid w:val="00C55E9E"/>
    <w:rsid w:val="00C71335"/>
    <w:rsid w:val="00C81E22"/>
    <w:rsid w:val="00CB2FA6"/>
    <w:rsid w:val="00CB6C91"/>
    <w:rsid w:val="00CC1A01"/>
    <w:rsid w:val="00D12802"/>
    <w:rsid w:val="00D263D9"/>
    <w:rsid w:val="00D56B14"/>
    <w:rsid w:val="00D92F7F"/>
    <w:rsid w:val="00DA4CF6"/>
    <w:rsid w:val="00DB771B"/>
    <w:rsid w:val="00DD33FB"/>
    <w:rsid w:val="00DD6805"/>
    <w:rsid w:val="00E031CE"/>
    <w:rsid w:val="00E05286"/>
    <w:rsid w:val="00E434B8"/>
    <w:rsid w:val="00E45EB2"/>
    <w:rsid w:val="00E46AE9"/>
    <w:rsid w:val="00E634F5"/>
    <w:rsid w:val="00E74E66"/>
    <w:rsid w:val="00E819C7"/>
    <w:rsid w:val="00E868A6"/>
    <w:rsid w:val="00E94AEE"/>
    <w:rsid w:val="00E95C50"/>
    <w:rsid w:val="00E95CBE"/>
    <w:rsid w:val="00EA2963"/>
    <w:rsid w:val="00EB1116"/>
    <w:rsid w:val="00EB76AB"/>
    <w:rsid w:val="00EC1146"/>
    <w:rsid w:val="00EC2434"/>
    <w:rsid w:val="00EE7AED"/>
    <w:rsid w:val="00F03832"/>
    <w:rsid w:val="00F152F3"/>
    <w:rsid w:val="00F16BE5"/>
    <w:rsid w:val="00F43309"/>
    <w:rsid w:val="00F64D33"/>
    <w:rsid w:val="00F80C3A"/>
    <w:rsid w:val="00F94433"/>
    <w:rsid w:val="00FA3738"/>
    <w:rsid w:val="00FB22F5"/>
    <w:rsid w:val="00FC604D"/>
    <w:rsid w:val="00FD7286"/>
    <w:rsid w:val="00FD72A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4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7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30F"/>
    <w:rPr>
      <w:rFonts w:eastAsiaTheme="majorEastAsia" w:cstheme="majorBidi"/>
      <w:color w:val="272727" w:themeColor="text1" w:themeTint="D8"/>
    </w:rPr>
  </w:style>
  <w:style w:type="paragraph" w:styleId="Title">
    <w:name w:val="Title"/>
    <w:basedOn w:val="Normal"/>
    <w:next w:val="Normal"/>
    <w:link w:val="TitleChar"/>
    <w:uiPriority w:val="10"/>
    <w:qFormat/>
    <w:rsid w:val="007C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3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30F"/>
    <w:rPr>
      <w:i/>
      <w:iCs/>
      <w:color w:val="404040" w:themeColor="text1" w:themeTint="BF"/>
    </w:rPr>
  </w:style>
  <w:style w:type="paragraph" w:styleId="ListParagraph">
    <w:name w:val="List Paragraph"/>
    <w:basedOn w:val="Normal"/>
    <w:uiPriority w:val="34"/>
    <w:qFormat/>
    <w:rsid w:val="007C730F"/>
    <w:pPr>
      <w:ind w:left="720"/>
      <w:contextualSpacing/>
    </w:pPr>
  </w:style>
  <w:style w:type="character" w:styleId="IntenseEmphasis">
    <w:name w:val="Intense Emphasis"/>
    <w:basedOn w:val="DefaultParagraphFont"/>
    <w:uiPriority w:val="21"/>
    <w:qFormat/>
    <w:rsid w:val="007C730F"/>
    <w:rPr>
      <w:i/>
      <w:iCs/>
      <w:color w:val="2F5496" w:themeColor="accent1" w:themeShade="BF"/>
    </w:rPr>
  </w:style>
  <w:style w:type="paragraph" w:styleId="IntenseQuote">
    <w:name w:val="Intense Quote"/>
    <w:basedOn w:val="Normal"/>
    <w:next w:val="Normal"/>
    <w:link w:val="IntenseQuoteChar"/>
    <w:uiPriority w:val="30"/>
    <w:qFormat/>
    <w:rsid w:val="007C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30F"/>
    <w:rPr>
      <w:i/>
      <w:iCs/>
      <w:color w:val="2F5496" w:themeColor="accent1" w:themeShade="BF"/>
    </w:rPr>
  </w:style>
  <w:style w:type="character" w:styleId="IntenseReference">
    <w:name w:val="Intense Reference"/>
    <w:basedOn w:val="DefaultParagraphFont"/>
    <w:uiPriority w:val="32"/>
    <w:qFormat/>
    <w:rsid w:val="007C730F"/>
    <w:rPr>
      <w:b/>
      <w:bCs/>
      <w:smallCaps/>
      <w:color w:val="2F5496" w:themeColor="accent1" w:themeShade="BF"/>
      <w:spacing w:val="5"/>
    </w:rPr>
  </w:style>
  <w:style w:type="table" w:styleId="TableGrid">
    <w:name w:val="Table Grid"/>
    <w:basedOn w:val="TableNormal"/>
    <w:uiPriority w:val="39"/>
    <w:rsid w:val="007C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7C7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15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7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30F"/>
    <w:rPr>
      <w:rFonts w:eastAsiaTheme="majorEastAsia" w:cstheme="majorBidi"/>
      <w:color w:val="272727" w:themeColor="text1" w:themeTint="D8"/>
    </w:rPr>
  </w:style>
  <w:style w:type="paragraph" w:styleId="Title">
    <w:name w:val="Title"/>
    <w:basedOn w:val="Normal"/>
    <w:next w:val="Normal"/>
    <w:link w:val="TitleChar"/>
    <w:uiPriority w:val="10"/>
    <w:qFormat/>
    <w:rsid w:val="007C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3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30F"/>
    <w:rPr>
      <w:i/>
      <w:iCs/>
      <w:color w:val="404040" w:themeColor="text1" w:themeTint="BF"/>
    </w:rPr>
  </w:style>
  <w:style w:type="paragraph" w:styleId="ListParagraph">
    <w:name w:val="List Paragraph"/>
    <w:basedOn w:val="Normal"/>
    <w:uiPriority w:val="34"/>
    <w:qFormat/>
    <w:rsid w:val="007C730F"/>
    <w:pPr>
      <w:ind w:left="720"/>
      <w:contextualSpacing/>
    </w:pPr>
  </w:style>
  <w:style w:type="character" w:styleId="IntenseEmphasis">
    <w:name w:val="Intense Emphasis"/>
    <w:basedOn w:val="DefaultParagraphFont"/>
    <w:uiPriority w:val="21"/>
    <w:qFormat/>
    <w:rsid w:val="007C730F"/>
    <w:rPr>
      <w:i/>
      <w:iCs/>
      <w:color w:val="2F5496" w:themeColor="accent1" w:themeShade="BF"/>
    </w:rPr>
  </w:style>
  <w:style w:type="paragraph" w:styleId="IntenseQuote">
    <w:name w:val="Intense Quote"/>
    <w:basedOn w:val="Normal"/>
    <w:next w:val="Normal"/>
    <w:link w:val="IntenseQuoteChar"/>
    <w:uiPriority w:val="30"/>
    <w:qFormat/>
    <w:rsid w:val="007C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30F"/>
    <w:rPr>
      <w:i/>
      <w:iCs/>
      <w:color w:val="2F5496" w:themeColor="accent1" w:themeShade="BF"/>
    </w:rPr>
  </w:style>
  <w:style w:type="character" w:styleId="IntenseReference">
    <w:name w:val="Intense Reference"/>
    <w:basedOn w:val="DefaultParagraphFont"/>
    <w:uiPriority w:val="32"/>
    <w:qFormat/>
    <w:rsid w:val="007C730F"/>
    <w:rPr>
      <w:b/>
      <w:bCs/>
      <w:smallCaps/>
      <w:color w:val="2F5496" w:themeColor="accent1" w:themeShade="BF"/>
      <w:spacing w:val="5"/>
    </w:rPr>
  </w:style>
  <w:style w:type="table" w:styleId="TableGrid">
    <w:name w:val="Table Grid"/>
    <w:basedOn w:val="TableNormal"/>
    <w:uiPriority w:val="39"/>
    <w:rsid w:val="007C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7C7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1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4562">
      <w:bodyDiv w:val="1"/>
      <w:marLeft w:val="0"/>
      <w:marRight w:val="0"/>
      <w:marTop w:val="0"/>
      <w:marBottom w:val="0"/>
      <w:divBdr>
        <w:top w:val="none" w:sz="0" w:space="0" w:color="auto"/>
        <w:left w:val="none" w:sz="0" w:space="0" w:color="auto"/>
        <w:bottom w:val="none" w:sz="0" w:space="0" w:color="auto"/>
        <w:right w:val="none" w:sz="0" w:space="0" w:color="auto"/>
      </w:divBdr>
    </w:div>
    <w:div w:id="746879287">
      <w:bodyDiv w:val="1"/>
      <w:marLeft w:val="0"/>
      <w:marRight w:val="0"/>
      <w:marTop w:val="0"/>
      <w:marBottom w:val="0"/>
      <w:divBdr>
        <w:top w:val="none" w:sz="0" w:space="0" w:color="auto"/>
        <w:left w:val="none" w:sz="0" w:space="0" w:color="auto"/>
        <w:bottom w:val="none" w:sz="0" w:space="0" w:color="auto"/>
        <w:right w:val="none" w:sz="0" w:space="0" w:color="auto"/>
      </w:divBdr>
    </w:div>
    <w:div w:id="810830005">
      <w:bodyDiv w:val="1"/>
      <w:marLeft w:val="0"/>
      <w:marRight w:val="0"/>
      <w:marTop w:val="0"/>
      <w:marBottom w:val="0"/>
      <w:divBdr>
        <w:top w:val="none" w:sz="0" w:space="0" w:color="auto"/>
        <w:left w:val="none" w:sz="0" w:space="0" w:color="auto"/>
        <w:bottom w:val="none" w:sz="0" w:space="0" w:color="auto"/>
        <w:right w:val="none" w:sz="0" w:space="0" w:color="auto"/>
      </w:divBdr>
    </w:div>
    <w:div w:id="1005985004">
      <w:bodyDiv w:val="1"/>
      <w:marLeft w:val="0"/>
      <w:marRight w:val="0"/>
      <w:marTop w:val="0"/>
      <w:marBottom w:val="0"/>
      <w:divBdr>
        <w:top w:val="none" w:sz="0" w:space="0" w:color="auto"/>
        <w:left w:val="none" w:sz="0" w:space="0" w:color="auto"/>
        <w:bottom w:val="none" w:sz="0" w:space="0" w:color="auto"/>
        <w:right w:val="none" w:sz="0" w:space="0" w:color="auto"/>
      </w:divBdr>
    </w:div>
    <w:div w:id="1412504757">
      <w:bodyDiv w:val="1"/>
      <w:marLeft w:val="0"/>
      <w:marRight w:val="0"/>
      <w:marTop w:val="0"/>
      <w:marBottom w:val="0"/>
      <w:divBdr>
        <w:top w:val="none" w:sz="0" w:space="0" w:color="auto"/>
        <w:left w:val="none" w:sz="0" w:space="0" w:color="auto"/>
        <w:bottom w:val="none" w:sz="0" w:space="0" w:color="auto"/>
        <w:right w:val="none" w:sz="0" w:space="0" w:color="auto"/>
      </w:divBdr>
    </w:div>
    <w:div w:id="1885408526">
      <w:bodyDiv w:val="1"/>
      <w:marLeft w:val="0"/>
      <w:marRight w:val="0"/>
      <w:marTop w:val="0"/>
      <w:marBottom w:val="0"/>
      <w:divBdr>
        <w:top w:val="none" w:sz="0" w:space="0" w:color="auto"/>
        <w:left w:val="none" w:sz="0" w:space="0" w:color="auto"/>
        <w:bottom w:val="none" w:sz="0" w:space="0" w:color="auto"/>
        <w:right w:val="none" w:sz="0" w:space="0" w:color="auto"/>
      </w:divBdr>
    </w:div>
    <w:div w:id="19034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E85A1-5B16-4CD3-AD42-5EF1F0EF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11</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SDI 1055</cp:lastModifiedBy>
  <cp:revision>147</cp:revision>
  <dcterms:created xsi:type="dcterms:W3CDTF">2025-06-03T18:43:00Z</dcterms:created>
  <dcterms:modified xsi:type="dcterms:W3CDTF">2025-09-23T07:41:00Z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62fc9df4-be5a-404b-864d-e78fdf8b18b6</vt:lpwstr>
  </property>
</Properties>
</file>