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A5F1" w14:textId="50D8DA50" w:rsidR="00EE3BDD" w:rsidRDefault="00EE3BDD" w:rsidP="00FD152F">
      <w:pPr>
        <w:jc w:val="center"/>
        <w:rPr>
          <w:rFonts w:asciiTheme="majorBidi" w:hAnsiTheme="majorBidi" w:cstheme="majorBidi"/>
          <w:b/>
          <w:bCs/>
          <w:color w:val="000000" w:themeColor="text1"/>
        </w:rPr>
      </w:pPr>
      <w:bookmarkStart w:id="0" w:name="_Hlk207222165"/>
      <w:bookmarkStart w:id="1" w:name="_Hlk207221349"/>
      <w:r w:rsidRPr="00EE3BDD">
        <w:rPr>
          <w:rFonts w:asciiTheme="majorBidi" w:hAnsiTheme="majorBidi" w:cstheme="majorBidi"/>
          <w:b/>
          <w:bCs/>
          <w:i/>
          <w:iCs/>
          <w:color w:val="000000" w:themeColor="text1"/>
          <w:u w:val="single"/>
        </w:rPr>
        <w:t>Original Research Article</w:t>
      </w:r>
    </w:p>
    <w:p w14:paraId="3F87FC53" w14:textId="0DCF3CC5" w:rsidR="00922FFA" w:rsidRPr="00B155F9" w:rsidRDefault="00734A86" w:rsidP="00B155F9">
      <w:pPr>
        <w:spacing w:line="276" w:lineRule="auto"/>
        <w:jc w:val="both"/>
        <w:rPr>
          <w:rFonts w:ascii="Times New Roman" w:hAnsi="Times New Roman" w:cs="Times New Roman"/>
          <w:bCs/>
        </w:rPr>
      </w:pPr>
      <w:r w:rsidRPr="00832414">
        <w:rPr>
          <w:rFonts w:asciiTheme="majorBidi" w:hAnsiTheme="majorBidi" w:cstheme="majorBidi"/>
          <w:b/>
          <w:bCs/>
          <w:color w:val="000000" w:themeColor="text1"/>
          <w:sz w:val="32"/>
          <w:szCs w:val="32"/>
          <w:highlight w:val="yellow"/>
        </w:rPr>
        <w:t>Optimizing Growth and Yield of Okra (</w:t>
      </w:r>
      <w:r w:rsidRPr="00832414">
        <w:rPr>
          <w:rFonts w:asciiTheme="majorBidi" w:hAnsiTheme="majorBidi" w:cstheme="majorBidi"/>
          <w:b/>
          <w:bCs/>
          <w:i/>
          <w:iCs/>
          <w:color w:val="000000" w:themeColor="text1"/>
          <w:sz w:val="32"/>
          <w:szCs w:val="32"/>
          <w:highlight w:val="yellow"/>
        </w:rPr>
        <w:t>Abelmoschus esculentus</w:t>
      </w:r>
      <w:r w:rsidRPr="00832414">
        <w:rPr>
          <w:rFonts w:asciiTheme="majorBidi" w:hAnsiTheme="majorBidi" w:cstheme="majorBidi"/>
          <w:b/>
          <w:bCs/>
          <w:color w:val="000000" w:themeColor="text1"/>
          <w:sz w:val="32"/>
          <w:szCs w:val="32"/>
          <w:highlight w:val="yellow"/>
        </w:rPr>
        <w:t>) through Irrigation and Organic Soil Management Strategies</w:t>
      </w:r>
      <w:bookmarkStart w:id="2" w:name="_Hlk207221471"/>
      <w:bookmarkEnd w:id="1"/>
    </w:p>
    <w:bookmarkEnd w:id="2"/>
    <w:p w14:paraId="02D5ECD0" w14:textId="77777777" w:rsidR="00FD152F" w:rsidRPr="00AF11B0" w:rsidRDefault="00FD152F" w:rsidP="00AF11B0">
      <w:pPr>
        <w:spacing w:after="0"/>
        <w:rPr>
          <w:rFonts w:ascii="Times New Roman" w:hAnsi="Times New Roman" w:cs="Times New Roman"/>
          <w:b/>
          <w:bCs/>
        </w:rPr>
      </w:pPr>
      <w:r w:rsidRPr="00AF11B0">
        <w:rPr>
          <w:rFonts w:ascii="Times New Roman" w:hAnsi="Times New Roman" w:cs="Times New Roman"/>
          <w:b/>
          <w:bCs/>
        </w:rPr>
        <w:t>ABSTRACT</w:t>
      </w:r>
    </w:p>
    <w:p w14:paraId="63EA981D" w14:textId="30CA520D" w:rsidR="00FD152F" w:rsidRPr="00266A4A" w:rsidRDefault="00FD152F" w:rsidP="00070B2E">
      <w:pPr>
        <w:spacing w:line="276" w:lineRule="auto"/>
        <w:jc w:val="both"/>
        <w:rPr>
          <w:rFonts w:asciiTheme="majorBidi" w:hAnsiTheme="majorBidi" w:cstheme="majorBidi"/>
          <w:color w:val="000000" w:themeColor="text1"/>
        </w:rPr>
      </w:pPr>
      <w:bookmarkStart w:id="3" w:name="_Hlk137215412"/>
      <w:r w:rsidRPr="00266A4A">
        <w:rPr>
          <w:rFonts w:asciiTheme="majorBidi" w:hAnsiTheme="majorBidi" w:cstheme="majorBidi"/>
          <w:color w:val="000000" w:themeColor="text1"/>
        </w:rPr>
        <w:t>To enhance global food security, sustainable food production is a must-practice. Okra (</w:t>
      </w:r>
      <w:r w:rsidRPr="00266A4A">
        <w:rPr>
          <w:rFonts w:asciiTheme="majorBidi" w:hAnsiTheme="majorBidi" w:cstheme="majorBidi"/>
          <w:i/>
          <w:iCs/>
          <w:color w:val="000000" w:themeColor="text1"/>
        </w:rPr>
        <w:t>Abelmoschus esculentus</w:t>
      </w:r>
      <w:r w:rsidRPr="00266A4A">
        <w:rPr>
          <w:rFonts w:asciiTheme="majorBidi" w:hAnsiTheme="majorBidi" w:cstheme="majorBidi"/>
          <w:color w:val="000000" w:themeColor="text1"/>
        </w:rPr>
        <w:t xml:space="preserve">), a valuable and widely cultivated vegetable in tropical regions, plays a crucial role in food and income security. </w:t>
      </w:r>
      <w:r w:rsidR="00F33A12" w:rsidRPr="00832414">
        <w:rPr>
          <w:rFonts w:asciiTheme="majorBidi" w:hAnsiTheme="majorBidi" w:cstheme="majorBidi"/>
          <w:color w:val="000000" w:themeColor="text1"/>
          <w:highlight w:val="yellow"/>
        </w:rPr>
        <w:t>It is a multi-use vegetable grown for its edible parts and functional properties. It has a broad range of applications due to the utilisation of its leaves, buds, pods, seeds, flowers, and stems</w:t>
      </w:r>
      <w:r w:rsidR="00F33A12" w:rsidRPr="00832414">
        <w:rPr>
          <w:rFonts w:asciiTheme="majorBidi" w:hAnsiTheme="majorBidi" w:cstheme="majorBidi"/>
          <w:color w:val="000000" w:themeColor="text1"/>
          <w:highlight w:val="yellow"/>
        </w:rPr>
        <w:t>.</w:t>
      </w:r>
      <w:r w:rsidR="00F33A12">
        <w:rPr>
          <w:rFonts w:asciiTheme="majorBidi" w:hAnsiTheme="majorBidi" w:cstheme="majorBidi"/>
          <w:color w:val="000000" w:themeColor="text1"/>
        </w:rPr>
        <w:t xml:space="preserve"> </w:t>
      </w:r>
      <w:r w:rsidRPr="00266A4A">
        <w:rPr>
          <w:rFonts w:asciiTheme="majorBidi" w:hAnsiTheme="majorBidi" w:cstheme="majorBidi"/>
          <w:color w:val="000000" w:themeColor="text1"/>
        </w:rPr>
        <w:t xml:space="preserve">This study investigated the effects of different irrigation regimes and organic </w:t>
      </w:r>
      <w:r w:rsidR="0093578C" w:rsidRPr="00832414">
        <w:rPr>
          <w:rFonts w:asciiTheme="majorBidi" w:hAnsiTheme="majorBidi" w:cstheme="majorBidi"/>
          <w:color w:val="000000" w:themeColor="text1"/>
          <w:highlight w:val="yellow"/>
        </w:rPr>
        <w:t>fertilisers</w:t>
      </w:r>
      <w:r w:rsidR="0093578C" w:rsidRPr="00832414">
        <w:rPr>
          <w:rFonts w:asciiTheme="majorBidi" w:hAnsiTheme="majorBidi" w:cstheme="majorBidi"/>
          <w:color w:val="000000" w:themeColor="text1"/>
          <w:highlight w:val="yellow"/>
        </w:rPr>
        <w:t xml:space="preserve"> </w:t>
      </w:r>
      <w:r w:rsidRPr="00266A4A">
        <w:rPr>
          <w:rFonts w:asciiTheme="majorBidi" w:hAnsiTheme="majorBidi" w:cstheme="majorBidi"/>
          <w:color w:val="000000" w:themeColor="text1"/>
        </w:rPr>
        <w:t xml:space="preserve">on the growth and yield of okra under field </w:t>
      </w:r>
      <w:r w:rsidR="0093578C" w:rsidRPr="00832414">
        <w:rPr>
          <w:rFonts w:asciiTheme="majorBidi" w:hAnsiTheme="majorBidi" w:cstheme="majorBidi"/>
          <w:color w:val="000000" w:themeColor="text1"/>
          <w:highlight w:val="yellow"/>
        </w:rPr>
        <w:t>conditions</w:t>
      </w:r>
      <w:r w:rsidRPr="00266A4A">
        <w:rPr>
          <w:rFonts w:asciiTheme="majorBidi" w:hAnsiTheme="majorBidi" w:cstheme="majorBidi"/>
          <w:color w:val="000000" w:themeColor="text1"/>
        </w:rPr>
        <w:t xml:space="preserve">. The experiment was conducted at the Nyankpala Campus of the University for Development Studies, Ghana, during both dry and </w:t>
      </w:r>
      <w:r>
        <w:rPr>
          <w:rFonts w:asciiTheme="majorBidi" w:hAnsiTheme="majorBidi" w:cstheme="majorBidi"/>
          <w:color w:val="000000" w:themeColor="text1"/>
        </w:rPr>
        <w:t xml:space="preserve">wet </w:t>
      </w:r>
      <w:r w:rsidR="0093578C" w:rsidRPr="00832414">
        <w:rPr>
          <w:rFonts w:asciiTheme="majorBidi" w:hAnsiTheme="majorBidi" w:cstheme="majorBidi"/>
          <w:color w:val="000000" w:themeColor="text1"/>
          <w:highlight w:val="yellow"/>
        </w:rPr>
        <w:t>seasons</w:t>
      </w:r>
      <w:r w:rsidRPr="00266A4A">
        <w:rPr>
          <w:rFonts w:asciiTheme="majorBidi" w:hAnsiTheme="majorBidi" w:cstheme="majorBidi"/>
          <w:color w:val="000000" w:themeColor="text1"/>
        </w:rPr>
        <w:t>. A 3 × 4 factorial pot experiment was set up in a Randomized Complete Block Design (RCBD) with treatments including three irrigation regimes (50%, 75%, and 100% of crop water requirement, CWR) and four organic fertilizers: compost (CMT), sheep droppings (SHD), cow dung (CWD), all applied at</w:t>
      </w:r>
      <w:r>
        <w:rPr>
          <w:rFonts w:asciiTheme="majorBidi" w:hAnsiTheme="majorBidi" w:cstheme="majorBidi"/>
          <w:color w:val="000000" w:themeColor="text1"/>
        </w:rPr>
        <w:t xml:space="preserve"> 60 tons/ha that tranced to</w:t>
      </w:r>
      <w:r w:rsidRPr="00266A4A">
        <w:rPr>
          <w:rFonts w:asciiTheme="majorBidi" w:hAnsiTheme="majorBidi" w:cstheme="majorBidi"/>
          <w:color w:val="000000" w:themeColor="text1"/>
        </w:rPr>
        <w:t xml:space="preserve"> 0.5 kg per pot, and a control (CTR), each replicated three times. </w:t>
      </w:r>
      <w:r w:rsidR="00070B2E" w:rsidRPr="00832414">
        <w:rPr>
          <w:rFonts w:asciiTheme="majorBidi" w:hAnsiTheme="majorBidi" w:cstheme="majorBidi"/>
          <w:color w:val="000000" w:themeColor="text1"/>
          <w:highlight w:val="yellow"/>
        </w:rPr>
        <w:t>The crop water requirement (CWR) for Okra was estimated using CROPWAT 8.0 software.</w:t>
      </w:r>
      <w:r w:rsidR="00070B2E" w:rsidRPr="00832414">
        <w:rPr>
          <w:rFonts w:asciiTheme="majorBidi" w:hAnsiTheme="majorBidi" w:cstheme="majorBidi"/>
          <w:color w:val="000000" w:themeColor="text1"/>
          <w:highlight w:val="yellow"/>
        </w:rPr>
        <w:t xml:space="preserve"> </w:t>
      </w:r>
      <w:r w:rsidR="00070B2E" w:rsidRPr="00832414">
        <w:rPr>
          <w:rFonts w:asciiTheme="majorBidi" w:hAnsiTheme="majorBidi" w:cstheme="majorBidi"/>
          <w:color w:val="000000" w:themeColor="text1"/>
          <w:highlight w:val="yellow"/>
        </w:rPr>
        <w:t>Data were arranged using Microsoft Excel (2019) and subjected to Analysis of Variance (ANOVA) using Minitab 21 at a 5% significance level.</w:t>
      </w:r>
      <w:r w:rsidR="00070B2E">
        <w:rPr>
          <w:rFonts w:asciiTheme="majorBidi" w:hAnsiTheme="majorBidi" w:cstheme="majorBidi"/>
          <w:color w:val="000000" w:themeColor="text1"/>
        </w:rPr>
        <w:t xml:space="preserve"> </w:t>
      </w:r>
      <w:r w:rsidRPr="00266A4A">
        <w:rPr>
          <w:rFonts w:asciiTheme="majorBidi" w:hAnsiTheme="majorBidi" w:cstheme="majorBidi"/>
        </w:rPr>
        <w:t xml:space="preserve">The physicochemical properties of the soil and organic </w:t>
      </w:r>
      <w:r w:rsidR="0093578C" w:rsidRPr="00832414">
        <w:rPr>
          <w:rFonts w:asciiTheme="majorBidi" w:hAnsiTheme="majorBidi" w:cstheme="majorBidi"/>
          <w:highlight w:val="yellow"/>
        </w:rPr>
        <w:t>fertiliser</w:t>
      </w:r>
      <w:r w:rsidR="0093578C" w:rsidRPr="00832414">
        <w:rPr>
          <w:rFonts w:asciiTheme="majorBidi" w:hAnsiTheme="majorBidi" w:cstheme="majorBidi"/>
          <w:highlight w:val="yellow"/>
        </w:rPr>
        <w:t xml:space="preserve"> </w:t>
      </w:r>
      <w:r w:rsidRPr="00266A4A">
        <w:rPr>
          <w:rFonts w:asciiTheme="majorBidi" w:hAnsiTheme="majorBidi" w:cstheme="majorBidi"/>
        </w:rPr>
        <w:t xml:space="preserve">used </w:t>
      </w:r>
      <w:r w:rsidR="0093578C" w:rsidRPr="00832414">
        <w:rPr>
          <w:rFonts w:asciiTheme="majorBidi" w:hAnsiTheme="majorBidi" w:cstheme="majorBidi"/>
          <w:highlight w:val="yellow"/>
        </w:rPr>
        <w:t>were</w:t>
      </w:r>
      <w:r w:rsidR="0093578C" w:rsidRPr="00832414">
        <w:rPr>
          <w:rFonts w:asciiTheme="majorBidi" w:hAnsiTheme="majorBidi" w:cstheme="majorBidi"/>
          <w:highlight w:val="yellow"/>
        </w:rPr>
        <w:t xml:space="preserve"> </w:t>
      </w:r>
      <w:r w:rsidR="0093578C" w:rsidRPr="00832414">
        <w:rPr>
          <w:rFonts w:asciiTheme="majorBidi" w:hAnsiTheme="majorBidi" w:cstheme="majorBidi"/>
          <w:highlight w:val="yellow"/>
        </w:rPr>
        <w:t>analysed</w:t>
      </w:r>
      <w:r w:rsidR="0093578C" w:rsidRPr="00832414">
        <w:rPr>
          <w:rFonts w:asciiTheme="majorBidi" w:hAnsiTheme="majorBidi" w:cstheme="majorBidi"/>
          <w:highlight w:val="yellow"/>
        </w:rPr>
        <w:t xml:space="preserve"> </w:t>
      </w:r>
      <w:r w:rsidRPr="00266A4A">
        <w:rPr>
          <w:rFonts w:asciiTheme="majorBidi" w:hAnsiTheme="majorBidi" w:cstheme="majorBidi"/>
        </w:rPr>
        <w:t xml:space="preserve">before and after the experiment. </w:t>
      </w:r>
      <w:r w:rsidR="00832414" w:rsidRPr="00832414">
        <w:rPr>
          <w:rFonts w:asciiTheme="majorBidi" w:hAnsiTheme="majorBidi" w:cstheme="majorBidi"/>
          <w:highlight w:val="yellow"/>
        </w:rPr>
        <w:t>Drip irrigation has proven to be an efficient agricultural water management practice that optimises both water and nutrient use while maximising output</w:t>
      </w:r>
      <w:r w:rsidR="00832414" w:rsidRPr="00832414">
        <w:rPr>
          <w:rFonts w:asciiTheme="majorBidi" w:hAnsiTheme="majorBidi" w:cstheme="majorBidi"/>
          <w:highlight w:val="yellow"/>
        </w:rPr>
        <w:t>.</w:t>
      </w:r>
      <w:r w:rsidR="00832414">
        <w:rPr>
          <w:rFonts w:asciiTheme="majorBidi" w:hAnsiTheme="majorBidi" w:cstheme="majorBidi"/>
        </w:rPr>
        <w:t xml:space="preserve"> </w:t>
      </w:r>
      <w:r w:rsidRPr="00266A4A">
        <w:rPr>
          <w:rFonts w:asciiTheme="majorBidi" w:hAnsiTheme="majorBidi" w:cstheme="majorBidi"/>
        </w:rPr>
        <w:t>The crop water requirement of okra was estimated to be 257.2 mm/dec</w:t>
      </w:r>
      <w:r w:rsidRPr="00266A4A">
        <w:rPr>
          <w:rFonts w:asciiTheme="majorBidi" w:hAnsiTheme="majorBidi" w:cstheme="majorBidi"/>
          <w:color w:val="000000" w:themeColor="text1"/>
        </w:rPr>
        <w:t xml:space="preserve">. The study revealed that cow dung applied at 75% CWR significantly enhanced plant height (27.5–30.5 cm), while SHD at 100% CWR resulted in </w:t>
      </w:r>
      <w:r w:rsidR="0093578C" w:rsidRPr="00832414">
        <w:rPr>
          <w:rFonts w:asciiTheme="majorBidi" w:hAnsiTheme="majorBidi" w:cstheme="majorBidi"/>
          <w:color w:val="000000" w:themeColor="text1"/>
          <w:highlight w:val="yellow"/>
        </w:rPr>
        <w:t xml:space="preserve">a </w:t>
      </w:r>
      <w:r w:rsidRPr="00266A4A">
        <w:rPr>
          <w:rFonts w:asciiTheme="majorBidi" w:hAnsiTheme="majorBidi" w:cstheme="majorBidi"/>
        </w:rPr>
        <w:t xml:space="preserve">high number of leaves </w:t>
      </w:r>
      <w:r w:rsidRPr="00266A4A">
        <w:rPr>
          <w:rFonts w:asciiTheme="majorBidi" w:hAnsiTheme="majorBidi" w:cstheme="majorBidi"/>
          <w:color w:val="000000" w:themeColor="text1"/>
        </w:rPr>
        <w:t xml:space="preserve">(23.2–27.5 leaves). The highest fruit weight (12.5–13.6 g) was observed in pots treated with CWD at 100% CWR. Notably, SHD also improved pod diameter, length, and fruit number across all irrigation levels, with the highest pod count (13 fruits/plant) recorded at 50% CWR. </w:t>
      </w:r>
      <w:bookmarkEnd w:id="3"/>
      <w:r w:rsidRPr="00266A4A">
        <w:rPr>
          <w:rFonts w:asciiTheme="majorBidi" w:hAnsiTheme="majorBidi" w:cstheme="majorBidi"/>
          <w:color w:val="000000" w:themeColor="text1"/>
        </w:rPr>
        <w:t xml:space="preserve">The study shows that organic </w:t>
      </w:r>
      <w:r w:rsidR="0093578C" w:rsidRPr="00832414">
        <w:rPr>
          <w:rFonts w:asciiTheme="majorBidi" w:hAnsiTheme="majorBidi" w:cstheme="majorBidi"/>
          <w:color w:val="000000" w:themeColor="text1"/>
          <w:highlight w:val="yellow"/>
        </w:rPr>
        <w:t>fertiliser</w:t>
      </w:r>
      <w:r w:rsidR="0093578C" w:rsidRPr="00832414">
        <w:rPr>
          <w:rFonts w:asciiTheme="majorBidi" w:hAnsiTheme="majorBidi" w:cstheme="majorBidi"/>
          <w:color w:val="000000" w:themeColor="text1"/>
          <w:highlight w:val="yellow"/>
        </w:rPr>
        <w:t xml:space="preserve"> </w:t>
      </w:r>
      <w:r w:rsidRPr="00266A4A">
        <w:rPr>
          <w:rFonts w:asciiTheme="majorBidi" w:hAnsiTheme="majorBidi" w:cstheme="majorBidi"/>
          <w:color w:val="000000" w:themeColor="text1"/>
        </w:rPr>
        <w:t>use, especially cow dung and sheep droppings, improves okra growth and yield, and that combining this with deficit irrigation can help conserve water while maintaining high productivity. This approach is especially useful for okra farming in water-scarce areas.</w:t>
      </w:r>
    </w:p>
    <w:p w14:paraId="39DA855A" w14:textId="5CBA92AA" w:rsidR="00FD152F" w:rsidRPr="00266A4A" w:rsidRDefault="00FD152F" w:rsidP="00AF11B0">
      <w:pPr>
        <w:spacing w:line="276" w:lineRule="auto"/>
        <w:jc w:val="both"/>
        <w:rPr>
          <w:rFonts w:asciiTheme="majorBidi" w:hAnsiTheme="majorBidi" w:cstheme="majorBidi"/>
          <w:color w:val="000000" w:themeColor="text1"/>
        </w:rPr>
      </w:pPr>
      <w:r w:rsidRPr="00AF11B0">
        <w:rPr>
          <w:rFonts w:asciiTheme="majorBidi" w:hAnsiTheme="majorBidi" w:cstheme="majorBidi"/>
          <w:b/>
          <w:bCs/>
          <w:color w:val="000000" w:themeColor="text1"/>
        </w:rPr>
        <w:t>KEYWORDS:</w:t>
      </w:r>
      <w:r w:rsidRPr="00266A4A">
        <w:rPr>
          <w:rFonts w:asciiTheme="majorBidi" w:hAnsiTheme="majorBidi" w:cstheme="majorBidi"/>
          <w:color w:val="000000" w:themeColor="text1"/>
        </w:rPr>
        <w:t xml:space="preserve"> Okra production, irrigation regimes, organic </w:t>
      </w:r>
      <w:r w:rsidR="0093578C" w:rsidRPr="00832414">
        <w:rPr>
          <w:rFonts w:asciiTheme="majorBidi" w:hAnsiTheme="majorBidi" w:cstheme="majorBidi"/>
          <w:color w:val="000000" w:themeColor="text1"/>
          <w:highlight w:val="yellow"/>
        </w:rPr>
        <w:t>fertilisers</w:t>
      </w:r>
      <w:r w:rsidRPr="00266A4A">
        <w:rPr>
          <w:rFonts w:asciiTheme="majorBidi" w:hAnsiTheme="majorBidi" w:cstheme="majorBidi"/>
          <w:color w:val="000000" w:themeColor="text1"/>
        </w:rPr>
        <w:t>, cow dung, sheep droppings.</w:t>
      </w:r>
    </w:p>
    <w:p w14:paraId="0F3A9EFF" w14:textId="77777777" w:rsidR="00FD152F" w:rsidRDefault="00FD152F">
      <w:pPr>
        <w:rPr>
          <w:rFonts w:asciiTheme="majorBidi" w:hAnsiTheme="majorBidi" w:cstheme="majorBidi"/>
          <w:color w:val="000000" w:themeColor="text1"/>
        </w:rPr>
      </w:pPr>
      <w:r>
        <w:rPr>
          <w:rFonts w:asciiTheme="majorBidi" w:hAnsiTheme="majorBidi" w:cstheme="majorBidi"/>
          <w:color w:val="000000" w:themeColor="text1"/>
        </w:rPr>
        <w:br w:type="page"/>
      </w:r>
    </w:p>
    <w:p w14:paraId="56F2532F" w14:textId="77777777" w:rsidR="00FD152F" w:rsidRPr="00AF11B0" w:rsidRDefault="00FD152F" w:rsidP="005E7D70">
      <w:pPr>
        <w:spacing w:line="276" w:lineRule="auto"/>
        <w:rPr>
          <w:rFonts w:asciiTheme="majorBidi" w:hAnsiTheme="majorBidi" w:cstheme="majorBidi"/>
          <w:b/>
          <w:bCs/>
          <w:color w:val="000000" w:themeColor="text1"/>
        </w:rPr>
      </w:pPr>
      <w:r w:rsidRPr="00AF11B0">
        <w:rPr>
          <w:rFonts w:asciiTheme="majorBidi" w:hAnsiTheme="majorBidi" w:cstheme="majorBidi"/>
          <w:b/>
          <w:bCs/>
          <w:color w:val="000000" w:themeColor="text1"/>
        </w:rPr>
        <w:lastRenderedPageBreak/>
        <w:t>INTRODUCTION</w:t>
      </w:r>
    </w:p>
    <w:p w14:paraId="296E14E8" w14:textId="7652B499" w:rsidR="00FD152F"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Okra (</w:t>
      </w:r>
      <w:r w:rsidRPr="00AB0562">
        <w:rPr>
          <w:rFonts w:asciiTheme="majorBidi" w:hAnsiTheme="majorBidi" w:cstheme="majorBidi"/>
          <w:i/>
          <w:iCs/>
          <w:color w:val="000000" w:themeColor="text1"/>
        </w:rPr>
        <w:t>Abelmoschus esculentus</w:t>
      </w:r>
      <w:r w:rsidRPr="00AB0562">
        <w:rPr>
          <w:rFonts w:asciiTheme="majorBidi" w:hAnsiTheme="majorBidi" w:cstheme="majorBidi"/>
          <w:color w:val="000000" w:themeColor="text1"/>
        </w:rPr>
        <w:t xml:space="preserve"> (L.) Moench), an annual herb belonging to the Malvaceae family </w:t>
      </w:r>
      <w:sdt>
        <w:sdtPr>
          <w:rPr>
            <w:rFonts w:asciiTheme="majorBidi" w:hAnsiTheme="majorBidi" w:cstheme="majorBidi"/>
            <w:color w:val="000000"/>
          </w:rPr>
          <w:tag w:val="MENDELEY_CITATION_v3_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"/>
          <w:id w:val="20675838"/>
          <w:placeholder>
            <w:docPart w:val="76931171FF2340438884D93062490314"/>
          </w:placeholder>
        </w:sdtPr>
        <w:sdtContent>
          <w:r w:rsidRPr="00FD152F">
            <w:rPr>
              <w:rFonts w:eastAsia="Times New Roman"/>
              <w:color w:val="000000"/>
            </w:rPr>
            <w:t>(Bello &amp; Aminu, 2017; Farhan &amp; Sugirtharan, 2023)</w:t>
          </w:r>
        </w:sdtContent>
      </w:sdt>
      <w:r w:rsidRPr="00AB0562">
        <w:rPr>
          <w:rFonts w:asciiTheme="majorBidi" w:hAnsiTheme="majorBidi" w:cstheme="majorBidi"/>
          <w:color w:val="000000" w:themeColor="text1"/>
        </w:rPr>
        <w:t xml:space="preserve">, is popularly referred to as Lady’s finger </w:t>
      </w:r>
      <w:sdt>
        <w:sdtPr>
          <w:rPr>
            <w:rFonts w:asciiTheme="majorBidi" w:hAnsiTheme="majorBidi" w:cstheme="majorBidi"/>
            <w:color w:val="000000"/>
          </w:rPr>
          <w:tag w:val="MENDELEY_CITATION_v3_eyJjaXRhdGlvbklEIjoiTUVOREVMRVlfQ0lUQVRJT05fZTkxYTMwNjQtMGE1ZC00ZDA0LWJjMmQtNDA2YmY0ZjdmMTdi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
          <w:id w:val="-839228838"/>
          <w:placeholder>
            <w:docPart w:val="76931171FF2340438884D93062490314"/>
          </w:placeholder>
        </w:sdtPr>
        <w:sdtContent>
          <w:r w:rsidRPr="00FD152F">
            <w:rPr>
              <w:rFonts w:asciiTheme="majorBidi" w:hAnsiTheme="majorBidi" w:cstheme="majorBidi"/>
              <w:color w:val="000000"/>
            </w:rPr>
            <w:t>(Akhter, 2020)</w:t>
          </w:r>
        </w:sdtContent>
      </w:sdt>
      <w:r w:rsidRPr="00AB0562">
        <w:rPr>
          <w:rFonts w:asciiTheme="majorBidi" w:hAnsiTheme="majorBidi" w:cstheme="majorBidi"/>
          <w:color w:val="000000" w:themeColor="text1"/>
        </w:rPr>
        <w:t xml:space="preserve">. </w:t>
      </w:r>
      <w:r w:rsidR="00DD2B47" w:rsidRPr="00832414">
        <w:rPr>
          <w:rFonts w:asciiTheme="majorBidi" w:hAnsiTheme="majorBidi" w:cstheme="majorBidi"/>
          <w:color w:val="000000" w:themeColor="text1"/>
          <w:highlight w:val="yellow"/>
        </w:rPr>
        <w:t>It</w:t>
      </w:r>
      <w:r w:rsidR="00DD2B47" w:rsidRPr="00832414">
        <w:rPr>
          <w:rFonts w:asciiTheme="majorBidi" w:hAnsiTheme="majorBidi" w:cstheme="majorBidi"/>
          <w:color w:val="000000" w:themeColor="text1"/>
          <w:highlight w:val="yellow"/>
        </w:rPr>
        <w:t xml:space="preserve"> holds significant commercial importance as a summer vegetable cultivated primarily in tropical and subtropical regions worldwide. Commonly referred to as lady finger or Bhindi, it is a staple crop during the summer and rainy seasons, particularly prominent in India.  Belonging to the Malvaceae family, okra is distinguished by its vibrant and showy flowers.  The bulk of okra cultivation, approximately 99%, is concentrated in developing nations across Asia and Africa. With an estimated global production of   9.96 million tons, India stands as the leading producer of okra,</w:t>
      </w:r>
      <w:r w:rsidR="00DD2B47" w:rsidRPr="00832414">
        <w:rPr>
          <w:rFonts w:asciiTheme="majorBidi" w:hAnsiTheme="majorBidi" w:cstheme="majorBidi"/>
          <w:color w:val="000000" w:themeColor="text1"/>
          <w:highlight w:val="yellow"/>
        </w:rPr>
        <w:t xml:space="preserve"> </w:t>
      </w:r>
      <w:r w:rsidR="00DD2B47" w:rsidRPr="00832414">
        <w:rPr>
          <w:rFonts w:asciiTheme="majorBidi" w:hAnsiTheme="majorBidi" w:cstheme="majorBidi"/>
          <w:color w:val="000000" w:themeColor="text1"/>
          <w:highlight w:val="yellow"/>
        </w:rPr>
        <w:t>contributing over 72% to the global output</w:t>
      </w:r>
      <w:r w:rsidR="00DD2B47" w:rsidRPr="00832414">
        <w:rPr>
          <w:rFonts w:asciiTheme="majorBidi" w:hAnsiTheme="majorBidi" w:cstheme="majorBidi"/>
          <w:color w:val="000000" w:themeColor="text1"/>
          <w:highlight w:val="yellow"/>
        </w:rPr>
        <w:t xml:space="preserve"> </w:t>
      </w:r>
      <w:r w:rsidR="00DD2B47" w:rsidRPr="00832414">
        <w:rPr>
          <w:rFonts w:asciiTheme="majorBidi" w:hAnsiTheme="majorBidi" w:cstheme="majorBidi"/>
          <w:color w:val="000000" w:themeColor="text1"/>
          <w:highlight w:val="yellow"/>
        </w:rPr>
        <w:t>(Singh &amp; Pandey, 2024</w:t>
      </w:r>
      <w:r w:rsidR="00F33A12" w:rsidRPr="00832414">
        <w:rPr>
          <w:rFonts w:asciiTheme="majorBidi" w:hAnsiTheme="majorBidi" w:cstheme="majorBidi"/>
          <w:color w:val="000000" w:themeColor="text1"/>
          <w:highlight w:val="yellow"/>
        </w:rPr>
        <w:t xml:space="preserve">; </w:t>
      </w:r>
      <w:r w:rsidR="00F33A12" w:rsidRPr="00832414">
        <w:rPr>
          <w:rFonts w:asciiTheme="majorBidi" w:hAnsiTheme="majorBidi" w:cstheme="majorBidi"/>
          <w:color w:val="000000" w:themeColor="text1"/>
          <w:highlight w:val="yellow"/>
        </w:rPr>
        <w:t>Singh &amp; Nigam, 2023</w:t>
      </w:r>
      <w:r w:rsidR="00DD2B47" w:rsidRPr="00832414">
        <w:rPr>
          <w:rFonts w:asciiTheme="majorBidi" w:hAnsiTheme="majorBidi" w:cstheme="majorBidi"/>
          <w:color w:val="000000" w:themeColor="text1"/>
          <w:highlight w:val="yellow"/>
        </w:rPr>
        <w:t>).</w:t>
      </w:r>
      <w:r w:rsidR="00DD2B47" w:rsidRPr="00DD2B47">
        <w:rPr>
          <w:rFonts w:asciiTheme="majorBidi" w:hAnsiTheme="majorBidi" w:cstheme="majorBidi"/>
          <w:color w:val="000000" w:themeColor="text1"/>
        </w:rPr>
        <w:t xml:space="preserve"> </w:t>
      </w:r>
      <w:r w:rsidRPr="00AB0562">
        <w:rPr>
          <w:rFonts w:asciiTheme="majorBidi" w:hAnsiTheme="majorBidi" w:cstheme="majorBidi"/>
          <w:color w:val="000000" w:themeColor="text1"/>
        </w:rPr>
        <w:t xml:space="preserve">It is a multi-use vegetable grown for its edible parts and functional properties. It has a broad range of applications due to the </w:t>
      </w:r>
      <w:r w:rsidR="0093578C" w:rsidRPr="00832414">
        <w:rPr>
          <w:rFonts w:asciiTheme="majorBidi" w:hAnsiTheme="majorBidi" w:cstheme="majorBidi"/>
          <w:color w:val="000000" w:themeColor="text1"/>
          <w:highlight w:val="yellow"/>
        </w:rPr>
        <w:t>utilisation</w:t>
      </w:r>
      <w:r w:rsidR="0093578C" w:rsidRPr="00832414">
        <w:rPr>
          <w:rFonts w:asciiTheme="majorBidi" w:hAnsiTheme="majorBidi" w:cstheme="majorBidi"/>
          <w:color w:val="000000" w:themeColor="text1"/>
          <w:highlight w:val="yellow"/>
        </w:rPr>
        <w:t xml:space="preserve"> </w:t>
      </w:r>
      <w:r w:rsidRPr="00AB0562">
        <w:rPr>
          <w:rFonts w:asciiTheme="majorBidi" w:hAnsiTheme="majorBidi" w:cstheme="majorBidi"/>
          <w:color w:val="000000" w:themeColor="text1"/>
        </w:rPr>
        <w:t xml:space="preserve">of its leaves, buds, pods, seeds, flowers, and stems </w:t>
      </w:r>
      <w:sdt>
        <w:sdtPr>
          <w:rPr>
            <w:rFonts w:asciiTheme="majorBidi" w:hAnsiTheme="majorBidi" w:cstheme="majorBidi"/>
            <w:color w:val="000000"/>
          </w:rPr>
          <w:tag w:val="MENDELEY_CITATION_v3_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"/>
          <w:id w:val="1150561238"/>
          <w:placeholder>
            <w:docPart w:val="76931171FF2340438884D93062490314"/>
          </w:placeholder>
        </w:sdtPr>
        <w:sdtContent>
          <w:r w:rsidRPr="00FD152F">
            <w:rPr>
              <w:rFonts w:asciiTheme="majorBidi" w:hAnsiTheme="majorBidi" w:cstheme="majorBidi"/>
              <w:color w:val="000000"/>
            </w:rPr>
            <w:t>(Hygienus, 2025)</w:t>
          </w:r>
        </w:sdtContent>
      </w:sdt>
      <w:r w:rsidRPr="00AB0562">
        <w:rPr>
          <w:rFonts w:asciiTheme="majorBidi" w:hAnsiTheme="majorBidi" w:cstheme="majorBidi"/>
          <w:color w:val="000000" w:themeColor="text1"/>
        </w:rPr>
        <w:t xml:space="preserve">. The tender pods, for example, are of immense nutritional benefit in making soups, salads, stews, and can even be consumed fresh, dried, or in fried forms </w:t>
      </w:r>
      <w:sdt>
        <w:sdtPr>
          <w:rPr>
            <w:rFonts w:asciiTheme="majorBidi" w:hAnsiTheme="majorBidi" w:cstheme="majorBidi"/>
            <w:color w:val="000000"/>
          </w:rPr>
          <w:tag w:val="MENDELEY_CITATION_v3_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"/>
          <w:id w:val="-1900354391"/>
          <w:placeholder>
            <w:docPart w:val="76931171FF2340438884D93062490314"/>
          </w:placeholder>
        </w:sdtPr>
        <w:sdtContent>
          <w:r w:rsidRPr="00FD152F">
            <w:rPr>
              <w:rFonts w:eastAsia="Times New Roman"/>
              <w:color w:val="000000"/>
            </w:rPr>
            <w:t>(Ndunguru &amp; Rajabu, 2004)</w:t>
          </w:r>
        </w:sdtContent>
      </w:sdt>
      <w:r w:rsidRPr="00AB0562">
        <w:rPr>
          <w:rFonts w:asciiTheme="majorBidi" w:hAnsiTheme="majorBidi" w:cstheme="majorBidi"/>
          <w:color w:val="000000" w:themeColor="text1"/>
        </w:rPr>
        <w:t>.</w:t>
      </w:r>
    </w:p>
    <w:p w14:paraId="7F24D228" w14:textId="1003F77B" w:rsidR="00FD152F" w:rsidRPr="00AB0562" w:rsidRDefault="00F33A12" w:rsidP="00B155F9">
      <w:pPr>
        <w:spacing w:after="0" w:line="276" w:lineRule="auto"/>
        <w:jc w:val="both"/>
        <w:rPr>
          <w:rFonts w:asciiTheme="majorBidi" w:hAnsiTheme="majorBidi" w:cstheme="majorBidi"/>
          <w:color w:val="000000" w:themeColor="text1"/>
        </w:rPr>
      </w:pPr>
      <w:r w:rsidRPr="00832414">
        <w:rPr>
          <w:rFonts w:asciiTheme="majorBidi" w:hAnsiTheme="majorBidi" w:cstheme="majorBidi"/>
          <w:color w:val="000000" w:themeColor="text1"/>
          <w:highlight w:val="yellow"/>
        </w:rPr>
        <w:t>Okra, originating in Ethiopia and propagated in North Africa, the Mediterranean, Arabia, and India</w:t>
      </w:r>
      <w:r w:rsidRPr="00832414">
        <w:rPr>
          <w:rFonts w:asciiTheme="majorBidi" w:hAnsiTheme="majorBidi" w:cstheme="majorBidi"/>
          <w:color w:val="000000" w:themeColor="text1"/>
          <w:highlight w:val="yellow"/>
        </w:rPr>
        <w:t xml:space="preserve">, </w:t>
      </w:r>
      <w:r w:rsidRPr="00832414">
        <w:rPr>
          <w:rFonts w:asciiTheme="majorBidi" w:hAnsiTheme="majorBidi" w:cstheme="majorBidi"/>
          <w:color w:val="000000" w:themeColor="text1"/>
          <w:highlight w:val="yellow"/>
        </w:rPr>
        <w:t>is of great economic importance in the subtropical regions of the world. As food, okra can be eaten fresh or cooked and used as an additive in soups, salads, and stews. Okra fruit has a high moisture content, is rich in nutrients, and is a great source of vitamins and minerals. Carbohydrates are present in okra mainly in the form of mucilage, commonly applied in different industrial segments and for medicinal purposes</w:t>
      </w:r>
      <w:r w:rsidRPr="00832414">
        <w:rPr>
          <w:rFonts w:asciiTheme="majorBidi" w:hAnsiTheme="majorBidi" w:cstheme="majorBidi"/>
          <w:color w:val="000000" w:themeColor="text1"/>
          <w:highlight w:val="yellow"/>
        </w:rPr>
        <w:t xml:space="preserve"> </w:t>
      </w:r>
      <w:r w:rsidRPr="00832414">
        <w:rPr>
          <w:rFonts w:asciiTheme="majorBidi" w:hAnsiTheme="majorBidi" w:cstheme="majorBidi"/>
          <w:color w:val="000000" w:themeColor="text1"/>
          <w:highlight w:val="yellow"/>
        </w:rPr>
        <w:t xml:space="preserve">(Dantas </w:t>
      </w:r>
      <w:r w:rsidRPr="00832414">
        <w:rPr>
          <w:rFonts w:asciiTheme="majorBidi" w:hAnsiTheme="majorBidi" w:cstheme="majorBidi"/>
          <w:i/>
          <w:iCs/>
          <w:color w:val="000000" w:themeColor="text1"/>
          <w:highlight w:val="yellow"/>
        </w:rPr>
        <w:t>et al</w:t>
      </w:r>
      <w:r w:rsidRPr="00832414">
        <w:rPr>
          <w:rFonts w:asciiTheme="majorBidi" w:hAnsiTheme="majorBidi" w:cstheme="majorBidi"/>
          <w:color w:val="000000" w:themeColor="text1"/>
          <w:highlight w:val="yellow"/>
        </w:rPr>
        <w:t>., 2021)</w:t>
      </w:r>
      <w:r w:rsidRPr="00832414">
        <w:rPr>
          <w:rFonts w:asciiTheme="majorBidi" w:hAnsiTheme="majorBidi" w:cstheme="majorBidi"/>
          <w:color w:val="000000" w:themeColor="text1"/>
          <w:highlight w:val="yellow"/>
        </w:rPr>
        <w:t>.</w:t>
      </w:r>
      <w:r>
        <w:rPr>
          <w:rFonts w:asciiTheme="majorBidi" w:hAnsiTheme="majorBidi" w:cstheme="majorBidi"/>
          <w:color w:val="000000" w:themeColor="text1"/>
        </w:rPr>
        <w:t xml:space="preserve"> </w:t>
      </w:r>
      <w:r w:rsidR="00FD152F" w:rsidRPr="00AB0562">
        <w:rPr>
          <w:rFonts w:asciiTheme="majorBidi" w:hAnsiTheme="majorBidi" w:cstheme="majorBidi"/>
          <w:color w:val="000000" w:themeColor="text1"/>
        </w:rPr>
        <w:t xml:space="preserve">Okra is usually grown throughout West Africa and has recently spread to America, Southern Europe, and some other countries. As a result of its laxative qualities, it has found wide use in medicinal applications </w:t>
      </w:r>
      <w:sdt>
        <w:sdtPr>
          <w:rPr>
            <w:rFonts w:asciiTheme="majorBidi" w:hAnsiTheme="majorBidi" w:cstheme="majorBidi"/>
            <w:color w:val="000000"/>
          </w:rPr>
          <w:tag w:val="MENDELEY_CITATION_v3_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"/>
          <w:id w:val="-1513062190"/>
          <w:placeholder>
            <w:docPart w:val="76931171FF2340438884D93062490314"/>
          </w:placeholder>
        </w:sdtPr>
        <w:sdtContent>
          <w:r w:rsidR="00FD152F" w:rsidRPr="00FD152F">
            <w:rPr>
              <w:rFonts w:asciiTheme="majorBidi" w:hAnsiTheme="majorBidi" w:cstheme="majorBidi"/>
              <w:color w:val="000000"/>
            </w:rPr>
            <w:t>(Iyagba, 2012)</w:t>
          </w:r>
        </w:sdtContent>
      </w:sdt>
      <w:r w:rsidR="00FD152F" w:rsidRPr="00AB0562">
        <w:rPr>
          <w:rFonts w:asciiTheme="majorBidi" w:hAnsiTheme="majorBidi" w:cstheme="majorBidi"/>
          <w:color w:val="000000" w:themeColor="text1"/>
        </w:rPr>
        <w:t xml:space="preserve">. </w:t>
      </w:r>
      <w:sdt>
        <w:sdtPr>
          <w:rPr>
            <w:rFonts w:asciiTheme="majorBidi" w:hAnsiTheme="majorBidi" w:cstheme="majorBidi"/>
            <w:color w:val="000000"/>
          </w:rPr>
          <w:tag w:val="MENDELEY_CITATION_v3_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"/>
          <w:id w:val="-249663352"/>
          <w:placeholder>
            <w:docPart w:val="76931171FF2340438884D93062490314"/>
          </w:placeholder>
        </w:sdtPr>
        <w:sdtContent>
          <w:r w:rsidR="00FD152F" w:rsidRPr="00FD152F">
            <w:rPr>
              <w:rFonts w:asciiTheme="majorBidi" w:hAnsiTheme="majorBidi" w:cstheme="majorBidi"/>
              <w:color w:val="000000"/>
            </w:rPr>
            <w:t>Abd El-Kader et al. (2010)</w:t>
          </w:r>
        </w:sdtContent>
      </w:sdt>
      <w:r w:rsidR="00FD152F" w:rsidRPr="00AB0562">
        <w:rPr>
          <w:rFonts w:asciiTheme="majorBidi" w:hAnsiTheme="majorBidi" w:cstheme="majorBidi"/>
          <w:color w:val="000000" w:themeColor="text1"/>
        </w:rPr>
        <w:t xml:space="preserve"> reiterated that it is an important part of the human diet, supplying protein, carbohydrates, vitamins, minerals, and fats. It is also widely known for providing dietary </w:t>
      </w:r>
      <w:r w:rsidR="0093578C" w:rsidRPr="00832414">
        <w:rPr>
          <w:rFonts w:asciiTheme="majorBidi" w:hAnsiTheme="majorBidi" w:cstheme="majorBidi"/>
          <w:color w:val="000000" w:themeColor="text1"/>
          <w:highlight w:val="yellow"/>
        </w:rPr>
        <w:t>fibre</w:t>
      </w:r>
      <w:r w:rsidR="00FD152F" w:rsidRPr="00AB0562">
        <w:rPr>
          <w:rFonts w:asciiTheme="majorBidi" w:hAnsiTheme="majorBidi" w:cstheme="majorBidi"/>
          <w:color w:val="000000" w:themeColor="text1"/>
        </w:rPr>
        <w:t xml:space="preserve">, potassium, calcium, iron, zinc, and magnesium </w:t>
      </w:r>
      <w:sdt>
        <w:sdtPr>
          <w:rPr>
            <w:rFonts w:asciiTheme="majorBidi" w:hAnsiTheme="majorBidi" w:cstheme="majorBidi"/>
            <w:color w:val="000000"/>
          </w:rPr>
          <w:tag w:val="MENDELEY_CITATION_v3_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"/>
          <w:id w:val="2039073699"/>
          <w:placeholder>
            <w:docPart w:val="76931171FF2340438884D93062490314"/>
          </w:placeholder>
        </w:sdtPr>
        <w:sdtContent>
          <w:r w:rsidR="00FD152F" w:rsidRPr="00FD152F">
            <w:rPr>
              <w:rFonts w:asciiTheme="majorBidi" w:hAnsiTheme="majorBidi" w:cstheme="majorBidi"/>
              <w:color w:val="000000"/>
            </w:rPr>
            <w:t>(Kumar et al., 2017)</w:t>
          </w:r>
        </w:sdtContent>
      </w:sdt>
      <w:r w:rsidR="00FD152F" w:rsidRPr="00AB0562">
        <w:rPr>
          <w:rFonts w:asciiTheme="majorBidi" w:hAnsiTheme="majorBidi" w:cstheme="majorBidi"/>
          <w:color w:val="000000" w:themeColor="text1"/>
        </w:rPr>
        <w:t xml:space="preserve">. These nutritional components give okra anti-inflammatory, hypolipidemic, antioxidant, hypoglycemic, and other medicinal functions </w:t>
      </w:r>
      <w:sdt>
        <w:sdtPr>
          <w:rPr>
            <w:rFonts w:asciiTheme="majorBidi" w:hAnsiTheme="majorBidi" w:cstheme="majorBidi"/>
            <w:color w:val="000000"/>
          </w:rPr>
          <w:tag w:val="MENDELEY_CITATION_v3_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"/>
          <w:id w:val="1519428639"/>
          <w:placeholder>
            <w:docPart w:val="76931171FF2340438884D93062490314"/>
          </w:placeholder>
        </w:sdtPr>
        <w:sdtContent>
          <w:r w:rsidR="00FD152F" w:rsidRPr="00FD152F">
            <w:rPr>
              <w:rFonts w:eastAsia="Times New Roman"/>
              <w:color w:val="000000"/>
            </w:rPr>
            <w:t>(Farhan &amp; Sugirtharan, 2023; Liu et al., 2021)</w:t>
          </w:r>
        </w:sdtContent>
      </w:sdt>
      <w:r w:rsidR="00FD152F" w:rsidRPr="00AB0562">
        <w:rPr>
          <w:rFonts w:asciiTheme="majorBidi" w:hAnsiTheme="majorBidi" w:cstheme="majorBidi"/>
          <w:color w:val="000000" w:themeColor="text1"/>
        </w:rPr>
        <w:t xml:space="preserve">. Due to its high nutritive value, okra is a highly priced crop. In addition, matured okra fruits and stems have been found to </w:t>
      </w:r>
      <w:r w:rsidR="0093578C" w:rsidRPr="00832414">
        <w:rPr>
          <w:rFonts w:asciiTheme="majorBidi" w:hAnsiTheme="majorBidi" w:cstheme="majorBidi"/>
          <w:color w:val="000000" w:themeColor="text1"/>
          <w:highlight w:val="yellow"/>
        </w:rPr>
        <w:t>harbour</w:t>
      </w:r>
      <w:r w:rsidR="0093578C" w:rsidRPr="00832414">
        <w:rPr>
          <w:rFonts w:asciiTheme="majorBidi" w:hAnsiTheme="majorBidi" w:cstheme="majorBidi"/>
          <w:color w:val="000000" w:themeColor="text1"/>
          <w:highlight w:val="yellow"/>
        </w:rPr>
        <w:t xml:space="preserve"> </w:t>
      </w:r>
      <w:r w:rsidR="00FD152F" w:rsidRPr="00AB0562">
        <w:rPr>
          <w:rFonts w:asciiTheme="majorBidi" w:hAnsiTheme="majorBidi" w:cstheme="majorBidi"/>
          <w:color w:val="000000" w:themeColor="text1"/>
        </w:rPr>
        <w:t xml:space="preserve">crude </w:t>
      </w:r>
      <w:r w:rsidR="0093578C" w:rsidRPr="00832414">
        <w:rPr>
          <w:rFonts w:asciiTheme="majorBidi" w:hAnsiTheme="majorBidi" w:cstheme="majorBidi"/>
          <w:color w:val="000000" w:themeColor="text1"/>
          <w:highlight w:val="yellow"/>
        </w:rPr>
        <w:t>fibre</w:t>
      </w:r>
      <w:r w:rsidR="00FD152F" w:rsidRPr="00AB0562">
        <w:rPr>
          <w:rFonts w:asciiTheme="majorBidi" w:hAnsiTheme="majorBidi" w:cstheme="majorBidi"/>
          <w:color w:val="000000" w:themeColor="text1"/>
        </w:rPr>
        <w:t xml:space="preserve">, which is </w:t>
      </w:r>
      <w:r w:rsidR="0093578C" w:rsidRPr="00832414">
        <w:rPr>
          <w:rFonts w:asciiTheme="majorBidi" w:hAnsiTheme="majorBidi" w:cstheme="majorBidi"/>
          <w:color w:val="000000" w:themeColor="text1"/>
          <w:highlight w:val="yellow"/>
        </w:rPr>
        <w:t>utilised</w:t>
      </w:r>
      <w:r w:rsidR="0093578C" w:rsidRPr="00832414">
        <w:rPr>
          <w:rFonts w:asciiTheme="majorBidi" w:hAnsiTheme="majorBidi" w:cstheme="majorBidi"/>
          <w:color w:val="000000" w:themeColor="text1"/>
          <w:highlight w:val="yellow"/>
        </w:rPr>
        <w:t xml:space="preserve"> </w:t>
      </w:r>
      <w:r w:rsidR="00FD152F" w:rsidRPr="00AB0562">
        <w:rPr>
          <w:rFonts w:asciiTheme="majorBidi" w:hAnsiTheme="majorBidi" w:cstheme="majorBidi"/>
          <w:color w:val="000000" w:themeColor="text1"/>
        </w:rPr>
        <w:t xml:space="preserve">in paper industries </w:t>
      </w:r>
      <w:sdt>
        <w:sdtPr>
          <w:rPr>
            <w:rFonts w:asciiTheme="majorBidi" w:hAnsiTheme="majorBidi" w:cstheme="majorBidi"/>
            <w:color w:val="000000"/>
          </w:rPr>
          <w:tag w:val="MENDELEY_CITATION_v3_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"/>
          <w:id w:val="-802463218"/>
          <w:placeholder>
            <w:docPart w:val="76931171FF2340438884D93062490314"/>
          </w:placeholder>
        </w:sdtPr>
        <w:sdtContent>
          <w:r w:rsidR="00FD152F" w:rsidRPr="00FD152F">
            <w:rPr>
              <w:rFonts w:eastAsia="Times New Roman"/>
              <w:color w:val="000000"/>
            </w:rPr>
            <w:t>(Unagwu &amp; Ayogu, 2022)</w:t>
          </w:r>
        </w:sdtContent>
      </w:sdt>
      <w:r w:rsidR="00FD152F" w:rsidRPr="00AB0562">
        <w:rPr>
          <w:rFonts w:asciiTheme="majorBidi" w:hAnsiTheme="majorBidi" w:cstheme="majorBidi"/>
          <w:color w:val="000000" w:themeColor="text1"/>
        </w:rPr>
        <w:t>. Okra has also proven to be a profitable crop, serving as extra revenue for farmers, as reported by</w:t>
      </w:r>
      <w:sdt>
        <w:sdtPr>
          <w:rPr>
            <w:rFonts w:asciiTheme="majorBidi" w:hAnsiTheme="majorBidi" w:cstheme="majorBidi"/>
            <w:color w:val="000000"/>
          </w:rPr>
          <w:tag w:val="MENDELEY_CITATION_v3_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"/>
          <w:id w:val="1374356188"/>
          <w:placeholder>
            <w:docPart w:val="76931171FF2340438884D93062490314"/>
          </w:placeholder>
        </w:sdtPr>
        <w:sdtContent>
          <w:r w:rsidR="00FD152F" w:rsidRPr="00FD152F">
            <w:rPr>
              <w:rFonts w:asciiTheme="majorBidi" w:hAnsiTheme="majorBidi" w:cstheme="majorBidi"/>
              <w:color w:val="000000"/>
            </w:rPr>
            <w:t>(Ekunwe et al., 2018)</w:t>
          </w:r>
        </w:sdtContent>
      </w:sdt>
      <w:r w:rsidR="00FD152F" w:rsidRPr="00AB0562">
        <w:rPr>
          <w:rFonts w:asciiTheme="majorBidi" w:hAnsiTheme="majorBidi" w:cstheme="majorBidi"/>
          <w:color w:val="000000" w:themeColor="text1"/>
        </w:rPr>
        <w:t>.</w:t>
      </w:r>
    </w:p>
    <w:p w14:paraId="429F4C7B" w14:textId="7F7BE5A2" w:rsidR="00FD152F" w:rsidRPr="00AB0562"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Despite the many beneficial properties associated with okra, its growth performance and yield are usually hampered by poor soil fertility and inconsistent water availability, especially during the dry season. Although inorganic </w:t>
      </w:r>
      <w:r w:rsidR="0093578C" w:rsidRPr="00832414">
        <w:rPr>
          <w:rFonts w:asciiTheme="majorBidi" w:hAnsiTheme="majorBidi" w:cstheme="majorBidi"/>
          <w:color w:val="000000" w:themeColor="text1"/>
          <w:highlight w:val="yellow"/>
        </w:rPr>
        <w:t>fertilisers</w:t>
      </w:r>
      <w:r w:rsidR="0093578C" w:rsidRPr="00832414">
        <w:rPr>
          <w:rFonts w:asciiTheme="majorBidi" w:hAnsiTheme="majorBidi" w:cstheme="majorBidi"/>
          <w:color w:val="000000" w:themeColor="text1"/>
          <w:highlight w:val="yellow"/>
        </w:rPr>
        <w:t xml:space="preserve"> </w:t>
      </w:r>
      <w:r w:rsidRPr="00AB0562">
        <w:rPr>
          <w:rFonts w:asciiTheme="majorBidi" w:hAnsiTheme="majorBidi" w:cstheme="majorBidi"/>
          <w:color w:val="000000" w:themeColor="text1"/>
        </w:rPr>
        <w:t>and conventional irrigation methods have been used to address these issues, they often result in problems such as nutrient leaching, high cost of production, soil degradation, and environmental pollution.</w:t>
      </w:r>
    </w:p>
    <w:p w14:paraId="7445DF93" w14:textId="32E0C6ED" w:rsidR="00FD152F" w:rsidRPr="00AB0562"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The scarcity of water, especially in arid and semi-arid regions, is increasing daily </w:t>
      </w:r>
      <w:sdt>
        <w:sdtPr>
          <w:rPr>
            <w:rFonts w:asciiTheme="majorBidi" w:hAnsiTheme="majorBidi" w:cstheme="majorBidi"/>
            <w:color w:val="000000"/>
          </w:rPr>
          <w:tag w:val="MENDELEY_CITATION_v3_eyJjaXRhdGlvbklEIjoiTUVOREVMRVlfQ0lUQVRJT05fODg1NGRlNmUtZDM2Zi00NjFiLWFmMmItODkwZDkwNWRiZjU3IiwicHJvcGVydGllcyI6eyJub3RlSW5kZXgiOjB9LCJpc0VkaXRlZCI6ZmFsc2UsIm1hbnVhbE92ZXJyaWRlIjp7ImlzTWFudWFsbHlPdmVycmlkZGVuIjpmYWxzZSwiY2l0ZXByb2NUZXh0IjoiKE1haG1vdWRpIGV0IGFsLiwgMjAyMDsgV2FrY2hhdXJlIGV0IGFsLiwgMjAyMy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"/>
          <w:id w:val="-1616131362"/>
          <w:placeholder>
            <w:docPart w:val="76931171FF2340438884D93062490314"/>
          </w:placeholder>
        </w:sdtPr>
        <w:sdtContent>
          <w:r w:rsidRPr="00FD152F">
            <w:rPr>
              <w:rFonts w:asciiTheme="majorBidi" w:hAnsiTheme="majorBidi" w:cstheme="majorBidi"/>
              <w:color w:val="000000"/>
            </w:rPr>
            <w:t>(Mahmoudi et al., 2020; Wakchaure et al., 2023)</w:t>
          </w:r>
        </w:sdtContent>
      </w:sdt>
      <w:r w:rsidRPr="00AB0562">
        <w:rPr>
          <w:rFonts w:asciiTheme="majorBidi" w:hAnsiTheme="majorBidi" w:cstheme="majorBidi"/>
          <w:color w:val="000000" w:themeColor="text1"/>
        </w:rPr>
        <w:t>. A major challenge currently facing the agricultural sector is the absence of fresh water, which limits food production</w:t>
      </w:r>
      <w:r w:rsidRPr="00266A4A">
        <w:rPr>
          <w:rFonts w:asciiTheme="majorBidi" w:hAnsiTheme="majorBidi" w:cstheme="majorBidi"/>
          <w:color w:val="000000" w:themeColor="text1"/>
        </w:rPr>
        <w:t xml:space="preserve"> </w:t>
      </w:r>
      <w:sdt>
        <w:sdtPr>
          <w:rPr>
            <w:rFonts w:asciiTheme="majorBidi" w:hAnsiTheme="majorBidi" w:cstheme="majorBidi"/>
            <w:color w:val="000000"/>
          </w:rPr>
          <w:tag w:val="MENDELEY_CITATION_v3_eyJjaXRhdGlvbklEIjoiTUVOREVMRVlfQ0lUQVRJT05fZmJkOTkzNmEtYzgzNi00MmRmLWE2MWEtMjBjMjUyM2I1YjEzIiwicHJvcGVydGllcyI6eyJub3RlSW5kZXgiOjB9LCJpc0VkaXRlZCI6ZmFsc2UsIm1hbnVhbE92ZXJyaWRlIjp7ImlzTWFudWFsbHlPdmVycmlkZGVuIjpmYWxzZSwiY2l0ZXByb2NUZXh0IjoiKE1haG1vdWRpIGV0IGFsLiwgMjAyMDsgU2hhcm1hIGV0IGFsLiwgMjAxNi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"/>
          <w:id w:val="756179276"/>
          <w:placeholder>
            <w:docPart w:val="76931171FF2340438884D93062490314"/>
          </w:placeholder>
        </w:sdtPr>
        <w:sdtContent>
          <w:r w:rsidRPr="00FD152F">
            <w:rPr>
              <w:rFonts w:asciiTheme="majorBidi" w:hAnsiTheme="majorBidi" w:cstheme="majorBidi"/>
              <w:color w:val="000000"/>
            </w:rPr>
            <w:t>(Mahmoudi et al., 2020; Sharma et al., 2016)</w:t>
          </w:r>
        </w:sdtContent>
      </w:sdt>
      <w:r w:rsidRPr="00266A4A">
        <w:rPr>
          <w:rFonts w:asciiTheme="majorBidi" w:hAnsiTheme="majorBidi" w:cstheme="majorBidi"/>
          <w:color w:val="000000" w:themeColor="text1"/>
        </w:rPr>
        <w:t xml:space="preserve">. </w:t>
      </w:r>
      <w:r w:rsidRPr="00AB0562">
        <w:rPr>
          <w:rFonts w:asciiTheme="majorBidi" w:hAnsiTheme="majorBidi" w:cstheme="majorBidi"/>
          <w:color w:val="000000" w:themeColor="text1"/>
        </w:rPr>
        <w:t xml:space="preserve">Since food production is largely dependent on water availability, agriculture remains the world’s </w:t>
      </w:r>
      <w:r w:rsidRPr="00AB0562">
        <w:rPr>
          <w:rFonts w:asciiTheme="majorBidi" w:hAnsiTheme="majorBidi" w:cstheme="majorBidi"/>
          <w:color w:val="000000" w:themeColor="text1"/>
        </w:rPr>
        <w:lastRenderedPageBreak/>
        <w:t xml:space="preserve">largest consumer of water. In this vein, water happens to be the most important factor limiting agricultural productivity </w:t>
      </w:r>
      <w:sdt>
        <w:sdtPr>
          <w:rPr>
            <w:rFonts w:asciiTheme="majorBidi" w:hAnsiTheme="majorBidi" w:cstheme="majorBidi"/>
            <w:color w:val="000000"/>
          </w:rPr>
          <w:tag w:val="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"/>
          <w:id w:val="-635725437"/>
          <w:placeholder>
            <w:docPart w:val="76931171FF2340438884D93062490314"/>
          </w:placeholder>
        </w:sdtPr>
        <w:sdtContent>
          <w:r w:rsidRPr="00FD152F">
            <w:rPr>
              <w:rFonts w:eastAsia="Times New Roman"/>
              <w:color w:val="000000"/>
            </w:rPr>
            <w:t>(Farhan &amp; Sugirtharan, 2023; Yakubu et al., 2020)</w:t>
          </w:r>
        </w:sdtContent>
      </w:sdt>
      <w:r w:rsidRPr="00AB0562">
        <w:rPr>
          <w:rFonts w:asciiTheme="majorBidi" w:hAnsiTheme="majorBidi" w:cstheme="majorBidi"/>
          <w:color w:val="000000" w:themeColor="text1"/>
        </w:rPr>
        <w:t xml:space="preserve">. Drip irrigation has proven to be an efficient agricultural water management practice that </w:t>
      </w:r>
      <w:r w:rsidR="0093578C" w:rsidRPr="00832414">
        <w:rPr>
          <w:rFonts w:asciiTheme="majorBidi" w:hAnsiTheme="majorBidi" w:cstheme="majorBidi"/>
          <w:color w:val="000000" w:themeColor="text1"/>
          <w:highlight w:val="yellow"/>
        </w:rPr>
        <w:t>optimises</w:t>
      </w:r>
      <w:r w:rsidR="0093578C" w:rsidRPr="00AB0562">
        <w:rPr>
          <w:rFonts w:asciiTheme="majorBidi" w:hAnsiTheme="majorBidi" w:cstheme="majorBidi"/>
          <w:color w:val="000000" w:themeColor="text1"/>
        </w:rPr>
        <w:t xml:space="preserve"> </w:t>
      </w:r>
      <w:r w:rsidRPr="00AB0562">
        <w:rPr>
          <w:rFonts w:asciiTheme="majorBidi" w:hAnsiTheme="majorBidi" w:cstheme="majorBidi"/>
          <w:color w:val="000000" w:themeColor="text1"/>
        </w:rPr>
        <w:t xml:space="preserve">both water and nutrient use while </w:t>
      </w:r>
      <w:r w:rsidR="0093578C" w:rsidRPr="00832414">
        <w:rPr>
          <w:rFonts w:asciiTheme="majorBidi" w:hAnsiTheme="majorBidi" w:cstheme="majorBidi"/>
          <w:color w:val="000000" w:themeColor="text1"/>
          <w:highlight w:val="yellow"/>
        </w:rPr>
        <w:t>maximising</w:t>
      </w:r>
      <w:r w:rsidR="0093578C" w:rsidRPr="00832414">
        <w:rPr>
          <w:rFonts w:asciiTheme="majorBidi" w:hAnsiTheme="majorBidi" w:cstheme="majorBidi"/>
          <w:color w:val="000000" w:themeColor="text1"/>
          <w:highlight w:val="yellow"/>
        </w:rPr>
        <w:t xml:space="preserve"> </w:t>
      </w:r>
      <w:r w:rsidRPr="00AB0562">
        <w:rPr>
          <w:rFonts w:asciiTheme="majorBidi" w:hAnsiTheme="majorBidi" w:cstheme="majorBidi"/>
          <w:color w:val="000000" w:themeColor="text1"/>
        </w:rPr>
        <w:t xml:space="preserve">output </w:t>
      </w:r>
      <w:sdt>
        <w:sdtPr>
          <w:rPr>
            <w:rFonts w:asciiTheme="majorBidi" w:hAnsiTheme="majorBidi" w:cstheme="majorBidi"/>
            <w:color w:val="000000"/>
          </w:rPr>
          <w:tag w:val="MENDELEY_CITATION_v3_eyJjaXRhdGlvbklEIjoiTUVOREVMRVlfQ0lUQVRJT05fODFiMjRkZjEtMjMxNy00MDU0LTlkNGUtMGE3M2RhMDIzNDI2IiwicHJvcGVydGllcyI6eyJub3RlSW5kZXgiOjB9LCJpc0VkaXRlZCI6ZmFsc2UsIm1hbnVhbE92ZXJyaWRlIjp7ImlzTWFudWFsbHlPdmVycmlkZGVuIjpmYWxzZSwiY2l0ZXByb2NUZXh0IjoiKEthcmVlbSBldCBhbC4sIDIwMjM7IE1haG1vdWRpIGV0IGFsLiwgMjAyMC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"/>
          <w:id w:val="1129983158"/>
          <w:placeholder>
            <w:docPart w:val="76931171FF2340438884D93062490314"/>
          </w:placeholder>
        </w:sdtPr>
        <w:sdtContent>
          <w:r w:rsidRPr="00FD152F">
            <w:rPr>
              <w:rFonts w:asciiTheme="majorBidi" w:hAnsiTheme="majorBidi" w:cstheme="majorBidi"/>
              <w:color w:val="000000"/>
            </w:rPr>
            <w:t>(Kareem et al., 2023; Mahmoudi et al., 2020)</w:t>
          </w:r>
        </w:sdtContent>
      </w:sdt>
      <w:r w:rsidRPr="00266A4A">
        <w:rPr>
          <w:rFonts w:asciiTheme="majorBidi" w:hAnsiTheme="majorBidi" w:cstheme="majorBidi"/>
          <w:color w:val="000000" w:themeColor="text1"/>
        </w:rPr>
        <w:t>.</w:t>
      </w:r>
    </w:p>
    <w:p w14:paraId="379F02E3" w14:textId="15BA13BF" w:rsidR="00FD152F" w:rsidRPr="00AB0562"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Irrigation practice in okra production plays a vital role in boosting yields, especially during the dry season, as long sunny days help plants manufacture more food through the process of photosynthesis </w:t>
      </w:r>
      <w:sdt>
        <w:sdtPr>
          <w:rPr>
            <w:rFonts w:asciiTheme="majorBidi" w:hAnsiTheme="majorBidi" w:cstheme="majorBidi"/>
            <w:color w:val="000000"/>
          </w:rPr>
          <w:tag w:val="MENDELEY_CITATION_v3_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"/>
          <w:id w:val="-356349254"/>
          <w:placeholder>
            <w:docPart w:val="76931171FF2340438884D93062490314"/>
          </w:placeholder>
        </w:sdtPr>
        <w:sdtContent>
          <w:r w:rsidRPr="00FD152F">
            <w:rPr>
              <w:rFonts w:eastAsia="Times New Roman"/>
              <w:color w:val="000000"/>
            </w:rPr>
            <w:t>(Adeogun, 2017; Farhan &amp; Sugirtharan, 2023)</w:t>
          </w:r>
        </w:sdtContent>
      </w:sdt>
      <w:r w:rsidRPr="00266A4A">
        <w:rPr>
          <w:rFonts w:asciiTheme="majorBidi" w:hAnsiTheme="majorBidi" w:cstheme="majorBidi"/>
          <w:color w:val="000000" w:themeColor="text1"/>
        </w:rPr>
        <w:t>.</w:t>
      </w:r>
    </w:p>
    <w:p w14:paraId="6A3E9B4C" w14:textId="6BCF30F1" w:rsidR="00FD152F" w:rsidRPr="00AB0562" w:rsidRDefault="00FD152F" w:rsidP="00B155F9">
      <w:pPr>
        <w:spacing w:after="0"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The application of organic amendments has proven to be an economical, environmentally friendly, and agronomically sound approach for improving agricultural sustainability </w:t>
      </w:r>
      <w:sdt>
        <w:sdtPr>
          <w:rPr>
            <w:rFonts w:asciiTheme="majorBidi" w:hAnsiTheme="majorBidi" w:cstheme="majorBidi"/>
            <w:color w:val="000000"/>
          </w:rPr>
          <w:tag w:val="MENDELEY_CITATION_v3_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"/>
          <w:id w:val="643783371"/>
          <w:placeholder>
            <w:docPart w:val="76931171FF2340438884D93062490314"/>
          </w:placeholder>
        </w:sdtPr>
        <w:sdtContent>
          <w:r w:rsidRPr="00FD152F">
            <w:rPr>
              <w:rFonts w:eastAsia="Times New Roman"/>
              <w:color w:val="000000"/>
            </w:rPr>
            <w:t>(Sarma &amp; Gogoi, 2015)</w:t>
          </w:r>
        </w:sdtContent>
      </w:sdt>
      <w:r w:rsidRPr="00AB0562">
        <w:rPr>
          <w:rFonts w:asciiTheme="majorBidi" w:hAnsiTheme="majorBidi" w:cstheme="majorBidi"/>
          <w:color w:val="000000" w:themeColor="text1"/>
        </w:rPr>
        <w:t xml:space="preserve">. As a way of reducing the increasing negative environmental impacts resulting from excessive use of chemical </w:t>
      </w:r>
      <w:r w:rsidR="0093578C" w:rsidRPr="00832414">
        <w:rPr>
          <w:rFonts w:asciiTheme="majorBidi" w:hAnsiTheme="majorBidi" w:cstheme="majorBidi"/>
          <w:color w:val="000000" w:themeColor="text1"/>
          <w:highlight w:val="yellow"/>
        </w:rPr>
        <w:t>fertilisers</w:t>
      </w:r>
      <w:r w:rsidRPr="00AB0562">
        <w:rPr>
          <w:rFonts w:asciiTheme="majorBidi" w:hAnsiTheme="majorBidi" w:cstheme="majorBidi"/>
          <w:color w:val="000000" w:themeColor="text1"/>
        </w:rPr>
        <w:t xml:space="preserve">, organic farming practices have become more widely adopted </w:t>
      </w:r>
      <w:sdt>
        <w:sdtPr>
          <w:rPr>
            <w:rFonts w:asciiTheme="majorBidi" w:hAnsiTheme="majorBidi" w:cstheme="majorBidi"/>
            <w:color w:val="000000"/>
          </w:rPr>
          <w:tag w:val="MENDELEY_CITATION_v3_eyJjaXRhdGlvbklEIjoiTUVOREVMRVlfQ0lUQVRJT05fODE5ZTM2YjUtNTRkYS00YjliLTlmMGEtMmI3ZTFkYmNmMTI3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
          <w:id w:val="1705906819"/>
          <w:placeholder>
            <w:docPart w:val="76931171FF2340438884D93062490314"/>
          </w:placeholder>
        </w:sdtPr>
        <w:sdtContent>
          <w:r w:rsidRPr="00FD152F">
            <w:rPr>
              <w:rFonts w:asciiTheme="majorBidi" w:hAnsiTheme="majorBidi" w:cstheme="majorBidi"/>
              <w:color w:val="000000"/>
            </w:rPr>
            <w:t>(Akhter, 2020)</w:t>
          </w:r>
        </w:sdtContent>
      </w:sdt>
      <w:r w:rsidRPr="00AB0562">
        <w:rPr>
          <w:rFonts w:asciiTheme="majorBidi" w:hAnsiTheme="majorBidi" w:cstheme="majorBidi"/>
          <w:color w:val="000000" w:themeColor="text1"/>
        </w:rPr>
        <w:t xml:space="preserve">. Organic amendments such as sheep droppings, compost </w:t>
      </w:r>
      <w:sdt>
        <w:sdtPr>
          <w:rPr>
            <w:rFonts w:asciiTheme="majorBidi" w:hAnsiTheme="majorBidi" w:cstheme="majorBidi"/>
            <w:color w:val="000000"/>
          </w:rPr>
          <w:tag w:val="MENDELEY_CITATION_v3_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"/>
          <w:id w:val="290632734"/>
          <w:placeholder>
            <w:docPart w:val="76931171FF2340438884D93062490314"/>
          </w:placeholder>
        </w:sdtPr>
        <w:sdtContent>
          <w:r w:rsidRPr="00FD152F">
            <w:rPr>
              <w:rFonts w:asciiTheme="majorBidi" w:hAnsiTheme="majorBidi" w:cstheme="majorBidi"/>
              <w:color w:val="000000"/>
            </w:rPr>
            <w:t>(Amissah, 2015)</w:t>
          </w:r>
        </w:sdtContent>
      </w:sdt>
      <w:r w:rsidRPr="00AB0562">
        <w:rPr>
          <w:rFonts w:asciiTheme="majorBidi" w:hAnsiTheme="majorBidi" w:cstheme="majorBidi"/>
          <w:color w:val="000000" w:themeColor="text1"/>
        </w:rPr>
        <w:t>, and cow dung are readily available, easily produced within the local environment, and promote okra growth and yield. They are also cost-effective, environmentally friendly, and have the capacity to improve the soil’s water-holding capacity, cation exchange capacity, and nutrient availability while reducing soil bulk density—thus contributing to overall improvement in soil health</w:t>
      </w:r>
      <w:r w:rsidRPr="00266A4A">
        <w:rPr>
          <w:rFonts w:asciiTheme="majorBidi" w:hAnsiTheme="majorBidi" w:cstheme="majorBidi"/>
          <w:color w:val="000000" w:themeColor="text1"/>
        </w:rPr>
        <w:t xml:space="preserve"> </w:t>
      </w:r>
      <w:sdt>
        <w:sdtPr>
          <w:rPr>
            <w:rFonts w:asciiTheme="majorBidi" w:hAnsiTheme="majorBidi" w:cstheme="majorBidi"/>
            <w:color w:val="000000"/>
          </w:rPr>
          <w:tag w:val="MENDELEY_CITATION_v3_eyJjaXRhdGlvbklEIjoiTUVOREVMRVlfQ0lUQVRJT05fNWMxMjc0MDEtMDFlMS00ZjBiLWEwMDItMDVjOTQwNTNiMzg4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
          <w:id w:val="165520336"/>
          <w:placeholder>
            <w:docPart w:val="CA9857D3BF03453C8DB8598AD783B0F4"/>
          </w:placeholder>
        </w:sdtPr>
        <w:sdtContent>
          <w:r w:rsidRPr="00FD152F">
            <w:rPr>
              <w:rFonts w:asciiTheme="majorBidi" w:hAnsiTheme="majorBidi" w:cstheme="majorBidi"/>
              <w:color w:val="000000"/>
            </w:rPr>
            <w:t>(Akhter, 2020)</w:t>
          </w:r>
        </w:sdtContent>
      </w:sdt>
      <w:r w:rsidRPr="00AB0562">
        <w:rPr>
          <w:rFonts w:asciiTheme="majorBidi" w:hAnsiTheme="majorBidi" w:cstheme="majorBidi"/>
          <w:color w:val="000000" w:themeColor="text1"/>
        </w:rPr>
        <w:t>.</w:t>
      </w:r>
    </w:p>
    <w:p w14:paraId="7ED8B4D5" w14:textId="39AA0E3E" w:rsidR="00FD152F" w:rsidRPr="00266A4A" w:rsidRDefault="00FD152F" w:rsidP="009C434F">
      <w:pPr>
        <w:spacing w:line="276" w:lineRule="auto"/>
        <w:jc w:val="both"/>
        <w:rPr>
          <w:rFonts w:asciiTheme="majorBidi" w:hAnsiTheme="majorBidi" w:cstheme="majorBidi"/>
          <w:color w:val="000000" w:themeColor="text1"/>
        </w:rPr>
      </w:pPr>
      <w:r w:rsidRPr="00AB0562">
        <w:rPr>
          <w:rFonts w:asciiTheme="majorBidi" w:hAnsiTheme="majorBidi" w:cstheme="majorBidi"/>
          <w:color w:val="000000" w:themeColor="text1"/>
        </w:rPr>
        <w:t xml:space="preserve">Limited data, however, exist on the combined effects of different organic amendments under varying irrigation regimes. Organic manures have also been confirmed to increase organic matter content, which is a key indicator of soil quality </w:t>
      </w:r>
      <w:sdt>
        <w:sdtPr>
          <w:rPr>
            <w:rFonts w:asciiTheme="majorBidi" w:hAnsiTheme="majorBidi" w:cstheme="majorBidi"/>
            <w:color w:val="000000"/>
          </w:rPr>
          <w:tag w:val="MENDELEY_CITATION_v3_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"/>
          <w:id w:val="1475410221"/>
          <w:placeholder>
            <w:docPart w:val="76931171FF2340438884D93062490314"/>
          </w:placeholder>
        </w:sdtPr>
        <w:sdtContent>
          <w:r w:rsidRPr="00FD152F">
            <w:rPr>
              <w:rFonts w:eastAsia="Times New Roman"/>
              <w:color w:val="000000"/>
            </w:rPr>
            <w:t>(Unagwu &amp; Ayogu, 2022)</w:t>
          </w:r>
        </w:sdtContent>
      </w:sdt>
      <w:r w:rsidRPr="00AB0562">
        <w:rPr>
          <w:rFonts w:asciiTheme="majorBidi" w:hAnsiTheme="majorBidi" w:cstheme="majorBidi"/>
          <w:color w:val="000000" w:themeColor="text1"/>
        </w:rPr>
        <w:t xml:space="preserve">. That is, organic manure application can impact the chemical, physical, and biological properties of the soil </w:t>
      </w:r>
      <w:sdt>
        <w:sdtPr>
          <w:rPr>
            <w:rFonts w:asciiTheme="majorBidi" w:hAnsiTheme="majorBidi" w:cstheme="majorBidi"/>
            <w:color w:val="000000"/>
          </w:rPr>
          <w:tag w:val="MENDELEY_CITATION_v3_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"/>
          <w:id w:val="1150565398"/>
          <w:placeholder>
            <w:docPart w:val="76931171FF2340438884D93062490314"/>
          </w:placeholder>
        </w:sdtPr>
        <w:sdtContent>
          <w:r w:rsidRPr="00FD152F">
            <w:rPr>
              <w:rFonts w:asciiTheme="majorBidi" w:hAnsiTheme="majorBidi" w:cstheme="majorBidi"/>
              <w:color w:val="000000"/>
            </w:rPr>
            <w:t>(UNAGWU, 2019)</w:t>
          </w:r>
        </w:sdtContent>
      </w:sdt>
      <w:r w:rsidRPr="00AB0562">
        <w:rPr>
          <w:rFonts w:asciiTheme="majorBidi" w:hAnsiTheme="majorBidi" w:cstheme="majorBidi"/>
          <w:color w:val="000000" w:themeColor="text1"/>
        </w:rPr>
        <w:t xml:space="preserve">. Organic manure also serves as a good source of nitrogen, phosphorus, potassium, and other micronutrients </w:t>
      </w:r>
      <w:sdt>
        <w:sdtPr>
          <w:rPr>
            <w:rFonts w:asciiTheme="majorBidi" w:hAnsiTheme="majorBidi" w:cstheme="majorBidi"/>
            <w:color w:val="000000"/>
          </w:rPr>
          <w:tag w:val="MENDELEY_CITATION_v3_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"/>
          <w:id w:val="-327210478"/>
          <w:placeholder>
            <w:docPart w:val="76931171FF2340438884D93062490314"/>
          </w:placeholder>
        </w:sdtPr>
        <w:sdtContent>
          <w:r w:rsidRPr="00FD152F">
            <w:rPr>
              <w:rFonts w:asciiTheme="majorBidi" w:hAnsiTheme="majorBidi" w:cstheme="majorBidi"/>
              <w:color w:val="000000"/>
            </w:rPr>
            <w:t>(Okubena-Dipeolu et al., 2015)</w:t>
          </w:r>
        </w:sdtContent>
      </w:sdt>
      <w:r w:rsidRPr="00AB0562">
        <w:rPr>
          <w:rFonts w:asciiTheme="majorBidi" w:hAnsiTheme="majorBidi" w:cstheme="majorBidi"/>
          <w:color w:val="000000" w:themeColor="text1"/>
        </w:rPr>
        <w:t xml:space="preserve">. </w:t>
      </w:r>
      <w:sdt>
        <w:sdtPr>
          <w:rPr>
            <w:rFonts w:asciiTheme="majorBidi" w:hAnsiTheme="majorBidi" w:cstheme="majorBidi"/>
            <w:color w:val="000000"/>
          </w:rPr>
          <w:tag w:val="MENDELEY_CITATION_v3_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"/>
          <w:id w:val="-2051294322"/>
          <w:placeholder>
            <w:docPart w:val="76931171FF2340438884D93062490314"/>
          </w:placeholder>
        </w:sdtPr>
        <w:sdtContent>
          <w:r w:rsidRPr="00FD152F">
            <w:rPr>
              <w:rFonts w:eastAsia="Times New Roman"/>
              <w:color w:val="000000"/>
            </w:rPr>
            <w:t>Amhakhian &amp; Blessing (2016)</w:t>
          </w:r>
        </w:sdtContent>
      </w:sdt>
      <w:r w:rsidRPr="00AB0562">
        <w:rPr>
          <w:rFonts w:asciiTheme="majorBidi" w:hAnsiTheme="majorBidi" w:cstheme="majorBidi"/>
          <w:color w:val="000000" w:themeColor="text1"/>
        </w:rPr>
        <w:t xml:space="preserve"> confirmed that the use of different animal manures greatly influenced okra growth and yield.</w:t>
      </w:r>
    </w:p>
    <w:p w14:paraId="5A9E43BE" w14:textId="2ABD8CA7" w:rsidR="00FD152F" w:rsidRPr="009C434F" w:rsidRDefault="00FD152F" w:rsidP="00AB0562">
      <w:pPr>
        <w:spacing w:line="276" w:lineRule="auto"/>
        <w:rPr>
          <w:rFonts w:asciiTheme="majorBidi" w:hAnsiTheme="majorBidi" w:cstheme="majorBidi"/>
          <w:b/>
          <w:bCs/>
          <w:color w:val="000000" w:themeColor="text1"/>
        </w:rPr>
      </w:pPr>
      <w:r w:rsidRPr="009C434F">
        <w:rPr>
          <w:rFonts w:asciiTheme="majorBidi" w:hAnsiTheme="majorBidi" w:cstheme="majorBidi"/>
          <w:b/>
          <w:bCs/>
          <w:color w:val="000000" w:themeColor="text1"/>
        </w:rPr>
        <w:t xml:space="preserve">MATERIALS AND </w:t>
      </w:r>
      <w:r w:rsidR="0093578C" w:rsidRPr="00832414">
        <w:rPr>
          <w:rFonts w:asciiTheme="majorBidi" w:hAnsiTheme="majorBidi" w:cstheme="majorBidi"/>
          <w:b/>
          <w:bCs/>
          <w:color w:val="000000" w:themeColor="text1"/>
          <w:highlight w:val="yellow"/>
        </w:rPr>
        <w:t>METHODS</w:t>
      </w:r>
    </w:p>
    <w:p w14:paraId="0499AD50" w14:textId="77777777" w:rsidR="00FD152F" w:rsidRPr="00D66C70" w:rsidRDefault="00FD152F" w:rsidP="004D1E63">
      <w:pPr>
        <w:rPr>
          <w:rFonts w:ascii="Times New Roman" w:hAnsi="Times New Roman" w:cs="Times New Roman"/>
          <w:b/>
          <w:bCs/>
        </w:rPr>
      </w:pPr>
      <w:r w:rsidRPr="00D66C70">
        <w:rPr>
          <w:rFonts w:ascii="Times New Roman" w:hAnsi="Times New Roman" w:cs="Times New Roman"/>
          <w:b/>
          <w:bCs/>
        </w:rPr>
        <w:t xml:space="preserve">2.1. Experimental </w:t>
      </w:r>
      <w:r>
        <w:rPr>
          <w:rFonts w:ascii="Times New Roman" w:hAnsi="Times New Roman" w:cs="Times New Roman"/>
          <w:b/>
          <w:bCs/>
        </w:rPr>
        <w:t>Site</w:t>
      </w:r>
    </w:p>
    <w:p w14:paraId="169A8F03" w14:textId="5C1D0390" w:rsidR="00FD152F" w:rsidRPr="00595312" w:rsidRDefault="00FD152F" w:rsidP="0069225C">
      <w:pPr>
        <w:spacing w:line="276" w:lineRule="auto"/>
        <w:jc w:val="both"/>
        <w:rPr>
          <w:rFonts w:ascii="Times New Roman" w:hAnsi="Times New Roman" w:cs="Times New Roman"/>
        </w:rPr>
      </w:pPr>
      <w:r w:rsidRPr="00D66C70">
        <w:rPr>
          <w:rFonts w:ascii="Times New Roman" w:hAnsi="Times New Roman" w:cs="Times New Roman"/>
        </w:rPr>
        <w:t>The pot experiments were conducted at the WACWISA research field (Figure 1), Nyankpala Campus of the University for Development Studies in Ghana</w:t>
      </w:r>
      <w:r>
        <w:rPr>
          <w:rFonts w:ascii="Times New Roman" w:hAnsi="Times New Roman" w:cs="Times New Roman"/>
        </w:rPr>
        <w:t xml:space="preserve">. </w:t>
      </w:r>
      <w:r w:rsidRPr="008606C9">
        <w:rPr>
          <w:rFonts w:ascii="Times New Roman" w:eastAsia="Calibri" w:hAnsi="Times New Roman" w:cs="Times New Roman"/>
        </w:rPr>
        <w:t xml:space="preserve">It is located </w:t>
      </w:r>
      <w:r>
        <w:rPr>
          <w:rFonts w:ascii="Times New Roman" w:hAnsi="Times New Roman" w:cs="Times New Roman"/>
        </w:rPr>
        <w:t xml:space="preserve">in </w:t>
      </w:r>
      <w:r w:rsidR="0093578C" w:rsidRPr="00832414">
        <w:rPr>
          <w:rFonts w:ascii="Times New Roman" w:hAnsi="Times New Roman" w:cs="Times New Roman"/>
          <w:highlight w:val="yellow"/>
        </w:rPr>
        <w:t xml:space="preserve">the </w:t>
      </w:r>
      <w:r>
        <w:rPr>
          <w:rFonts w:ascii="Times New Roman" w:hAnsi="Times New Roman" w:cs="Times New Roman"/>
        </w:rPr>
        <w:t>Guinea Savannah Ecological Zone of Ghana</w:t>
      </w:r>
      <w:r w:rsidRPr="008606C9">
        <w:rPr>
          <w:rFonts w:ascii="Times New Roman" w:eastAsia="Calibri" w:hAnsi="Times New Roman" w:cs="Times New Roman"/>
        </w:rPr>
        <w:t xml:space="preserve"> at </w:t>
      </w:r>
      <w:r w:rsidR="0093578C" w:rsidRPr="00832414">
        <w:rPr>
          <w:rFonts w:ascii="Times New Roman" w:eastAsia="Calibri" w:hAnsi="Times New Roman" w:cs="Times New Roman"/>
          <w:highlight w:val="yellow"/>
        </w:rPr>
        <w:t xml:space="preserve">a </w:t>
      </w:r>
      <w:r w:rsidRPr="008606C9">
        <w:rPr>
          <w:rFonts w:ascii="Times New Roman" w:eastAsia="Calibri" w:hAnsi="Times New Roman" w:cs="Times New Roman"/>
        </w:rPr>
        <w:t>latitude 9</w:t>
      </w:r>
      <w:r w:rsidRPr="008606C9">
        <w:rPr>
          <w:rFonts w:ascii="Times New Roman" w:eastAsia="Calibri" w:hAnsi="Times New Roman" w:cs="Times New Roman"/>
          <w:vertAlign w:val="superscript"/>
        </w:rPr>
        <w:t>o</w:t>
      </w:r>
      <w:r w:rsidRPr="008606C9">
        <w:rPr>
          <w:rFonts w:ascii="Times New Roman" w:eastAsia="Calibri" w:hAnsi="Times New Roman" w:cs="Times New Roman"/>
        </w:rPr>
        <w:t>24’39’’N and longitude 0</w:t>
      </w:r>
      <w:r w:rsidRPr="008606C9">
        <w:rPr>
          <w:rFonts w:ascii="Times New Roman" w:eastAsia="Calibri" w:hAnsi="Times New Roman" w:cs="Times New Roman"/>
          <w:vertAlign w:val="superscript"/>
        </w:rPr>
        <w:t>o</w:t>
      </w:r>
      <w:r w:rsidRPr="008606C9">
        <w:rPr>
          <w:rFonts w:ascii="Times New Roman" w:eastAsia="Calibri" w:hAnsi="Times New Roman" w:cs="Times New Roman"/>
        </w:rPr>
        <w:t>58’52’’W with an altitude of 161 meters above mean sea level</w:t>
      </w:r>
      <w:r w:rsidR="0093578C">
        <w:rPr>
          <w:rFonts w:ascii="Times New Roman" w:eastAsia="Calibri" w:hAnsi="Times New Roman" w:cs="Times New Roman"/>
        </w:rPr>
        <w:t>,</w:t>
      </w:r>
      <w:r>
        <w:rPr>
          <w:rFonts w:ascii="Times New Roman" w:hAnsi="Times New Roman" w:cs="Times New Roman"/>
        </w:rPr>
        <w:t xml:space="preserve"> as presented. The study </w:t>
      </w:r>
      <w:r w:rsidRPr="001A025A">
        <w:rPr>
          <w:rFonts w:ascii="Times New Roman" w:hAnsi="Times New Roman" w:cs="Times New Roman"/>
        </w:rPr>
        <w:t>area has wet and dry season</w:t>
      </w:r>
      <w:r>
        <w:rPr>
          <w:rFonts w:ascii="Times New Roman" w:hAnsi="Times New Roman" w:cs="Times New Roman"/>
        </w:rPr>
        <w:t>s</w:t>
      </w:r>
      <w:r w:rsidRPr="001A025A">
        <w:rPr>
          <w:rFonts w:ascii="Times New Roman" w:hAnsi="Times New Roman" w:cs="Times New Roman"/>
        </w:rPr>
        <w:t>, with a monomodal rainfall of ap</w:t>
      </w:r>
      <w:r>
        <w:rPr>
          <w:rFonts w:ascii="Times New Roman" w:hAnsi="Times New Roman" w:cs="Times New Roman"/>
        </w:rPr>
        <w:t xml:space="preserve">proximately 1000 to 1200 mm. The wet season runs for about 140 – 190 days from May to </w:t>
      </w:r>
      <w:r w:rsidRPr="001A025A">
        <w:rPr>
          <w:rFonts w:ascii="Times New Roman" w:hAnsi="Times New Roman" w:cs="Times New Roman"/>
        </w:rPr>
        <w:t xml:space="preserve">October, with </w:t>
      </w:r>
      <w:r>
        <w:rPr>
          <w:rFonts w:ascii="Times New Roman" w:hAnsi="Times New Roman" w:cs="Times New Roman"/>
        </w:rPr>
        <w:t xml:space="preserve">a </w:t>
      </w:r>
      <w:r w:rsidRPr="001A025A">
        <w:rPr>
          <w:rFonts w:ascii="Times New Roman" w:hAnsi="Times New Roman" w:cs="Times New Roman"/>
        </w:rPr>
        <w:t xml:space="preserve">peak </w:t>
      </w:r>
      <w:r>
        <w:rPr>
          <w:rFonts w:ascii="Times New Roman" w:hAnsi="Times New Roman" w:cs="Times New Roman"/>
        </w:rPr>
        <w:t>between</w:t>
      </w:r>
      <w:r w:rsidRPr="001A025A">
        <w:rPr>
          <w:rFonts w:ascii="Times New Roman" w:hAnsi="Times New Roman" w:cs="Times New Roman"/>
        </w:rPr>
        <w:t xml:space="preserve"> August and September.</w:t>
      </w:r>
      <w:r>
        <w:rPr>
          <w:rFonts w:ascii="Times New Roman" w:hAnsi="Times New Roman" w:cs="Times New Roman"/>
        </w:rPr>
        <w:t xml:space="preserve"> The dry season usually lasts from November to March with </w:t>
      </w:r>
      <w:r w:rsidR="0093578C" w:rsidRPr="00832414">
        <w:rPr>
          <w:rFonts w:ascii="Times New Roman" w:hAnsi="Times New Roman" w:cs="Times New Roman"/>
          <w:highlight w:val="yellow"/>
        </w:rPr>
        <w:t>daytime</w:t>
      </w:r>
      <w:r>
        <w:rPr>
          <w:rFonts w:ascii="Times New Roman" w:hAnsi="Times New Roman" w:cs="Times New Roman"/>
        </w:rPr>
        <w:t xml:space="preserve"> temperatures ranging from 32 - 42</w:t>
      </w:r>
      <w:r w:rsidRPr="005133BD">
        <w:rPr>
          <w:rFonts w:ascii="Times New Roman" w:hAnsi="Times New Roman" w:cs="Times New Roman"/>
        </w:rPr>
        <w:t xml:space="preserve"> </w:t>
      </w:r>
      <w:r>
        <w:rPr>
          <w:rFonts w:ascii="Times New Roman" w:hAnsi="Times New Roman" w:cs="Times New Roman"/>
        </w:rPr>
        <w:t xml:space="preserve">ºC and </w:t>
      </w:r>
      <w:r w:rsidR="00EB563F">
        <w:rPr>
          <w:rFonts w:ascii="Times New Roman" w:hAnsi="Times New Roman" w:cs="Times New Roman"/>
        </w:rPr>
        <w:t>nighttime</w:t>
      </w:r>
      <w:r>
        <w:rPr>
          <w:rFonts w:ascii="Times New Roman" w:hAnsi="Times New Roman" w:cs="Times New Roman"/>
        </w:rPr>
        <w:t xml:space="preserve"> temperatures ranging from 20 – 22 ºC. The soil in the area</w:t>
      </w:r>
      <w:r w:rsidR="0093578C">
        <w:rPr>
          <w:rFonts w:ascii="Times New Roman" w:hAnsi="Times New Roman" w:cs="Times New Roman"/>
        </w:rPr>
        <w:t>,</w:t>
      </w:r>
      <w:r>
        <w:rPr>
          <w:rFonts w:ascii="Times New Roman" w:hAnsi="Times New Roman" w:cs="Times New Roman"/>
        </w:rPr>
        <w:t xml:space="preserve"> according to the Ghana soil classification</w:t>
      </w:r>
      <w:r w:rsidR="0093578C">
        <w:rPr>
          <w:rFonts w:ascii="Times New Roman" w:hAnsi="Times New Roman" w:cs="Times New Roman"/>
        </w:rPr>
        <w:t>,</w:t>
      </w:r>
      <w:r>
        <w:rPr>
          <w:rFonts w:ascii="Times New Roman" w:hAnsi="Times New Roman" w:cs="Times New Roman"/>
        </w:rPr>
        <w:t xml:space="preserve"> is savanna ochrosols with granite, sandstone and shale as parent materials</w:t>
      </w:r>
      <w:r w:rsidR="0093578C">
        <w:rPr>
          <w:rFonts w:ascii="Times New Roman" w:hAnsi="Times New Roman" w:cs="Times New Roman"/>
        </w:rPr>
        <w:t>,</w:t>
      </w:r>
      <w:r>
        <w:rPr>
          <w:rFonts w:ascii="Times New Roman" w:hAnsi="Times New Roman" w:cs="Times New Roman"/>
        </w:rPr>
        <w:t xml:space="preserve"> with subsoil classification as loamy sandy </w:t>
      </w:r>
      <w:sdt>
        <w:sdtPr>
          <w:rPr>
            <w:rFonts w:ascii="Times New Roman" w:hAnsi="Times New Roman" w:cs="Times New Roman"/>
            <w:color w:val="000000"/>
          </w:rPr>
          <w:tag w:val="MENDELEY_CITATION_v3_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"/>
          <w:id w:val="-1822334476"/>
          <w:placeholder>
            <w:docPart w:val="DefaultPlaceholder_-1854013440"/>
          </w:placeholder>
        </w:sdtPr>
        <w:sdtEndPr>
          <w:rPr>
            <w:rFonts w:asciiTheme="minorHAnsi" w:hAnsiTheme="minorHAnsi" w:cstheme="minorBidi"/>
          </w:rPr>
        </w:sdtEndPr>
        <w:sdtContent>
          <w:r w:rsidRPr="00FD152F">
            <w:rPr>
              <w:rFonts w:eastAsia="Times New Roman"/>
              <w:color w:val="000000"/>
            </w:rPr>
            <w:t>(Adjei-Gyapong &amp; Asiamah, 2002)</w:t>
          </w:r>
        </w:sdtContent>
      </w:sdt>
      <w:r>
        <w:rPr>
          <w:rFonts w:ascii="Times New Roman" w:hAnsi="Times New Roman" w:cs="Times New Roman"/>
        </w:rPr>
        <w:t xml:space="preserve">. According to FAO-UNESCO (1988), the soils in the area are </w:t>
      </w:r>
      <w:r w:rsidRPr="00BF523A">
        <w:rPr>
          <w:rFonts w:ascii="Times New Roman" w:hAnsi="Times New Roman" w:cs="Times New Roman"/>
        </w:rPr>
        <w:t>linthic acrisols</w:t>
      </w:r>
      <w:r>
        <w:rPr>
          <w:rFonts w:ascii="Times New Roman" w:hAnsi="Times New Roman" w:cs="Times New Roman"/>
        </w:rPr>
        <w:t xml:space="preserve"> of</w:t>
      </w:r>
      <w:r w:rsidRPr="00BF523A">
        <w:rPr>
          <w:rFonts w:ascii="Times New Roman" w:hAnsi="Times New Roman" w:cs="Times New Roman"/>
        </w:rPr>
        <w:t xml:space="preserve"> </w:t>
      </w:r>
      <w:r w:rsidR="0093578C" w:rsidRPr="00832414">
        <w:rPr>
          <w:rFonts w:ascii="Times New Roman" w:hAnsi="Times New Roman" w:cs="Times New Roman"/>
          <w:highlight w:val="yellow"/>
        </w:rPr>
        <w:t xml:space="preserve">the </w:t>
      </w:r>
      <w:r w:rsidRPr="00BF523A">
        <w:rPr>
          <w:rFonts w:ascii="Times New Roman" w:hAnsi="Times New Roman" w:cs="Times New Roman"/>
        </w:rPr>
        <w:t xml:space="preserve">Ferric </w:t>
      </w:r>
      <w:r w:rsidR="0093578C" w:rsidRPr="00832414">
        <w:rPr>
          <w:rFonts w:ascii="Times New Roman" w:hAnsi="Times New Roman" w:cs="Times New Roman"/>
          <w:highlight w:val="yellow"/>
        </w:rPr>
        <w:t>Luvisols</w:t>
      </w:r>
      <w:r w:rsidR="0093578C" w:rsidRPr="00832414">
        <w:rPr>
          <w:rFonts w:ascii="Times New Roman" w:hAnsi="Times New Roman" w:cs="Times New Roman"/>
          <w:highlight w:val="yellow"/>
        </w:rPr>
        <w:t xml:space="preserve"> </w:t>
      </w:r>
      <w:r>
        <w:rPr>
          <w:rFonts w:ascii="Times New Roman" w:hAnsi="Times New Roman" w:cs="Times New Roman"/>
        </w:rPr>
        <w:t xml:space="preserve">series, </w:t>
      </w:r>
      <w:r w:rsidRPr="00BF523A">
        <w:rPr>
          <w:rFonts w:ascii="Times New Roman" w:hAnsi="Times New Roman" w:cs="Times New Roman"/>
        </w:rPr>
        <w:t>Paleustults</w:t>
      </w:r>
      <w:r>
        <w:rPr>
          <w:rFonts w:ascii="Times New Roman" w:hAnsi="Times New Roman" w:cs="Times New Roman"/>
        </w:rPr>
        <w:t xml:space="preserve"> with the USDA soil taxonomy.</w:t>
      </w:r>
    </w:p>
    <w:p w14:paraId="426D1B5D" w14:textId="77777777" w:rsidR="00FD152F" w:rsidRDefault="00FD152F" w:rsidP="00782142">
      <w:pPr>
        <w:spacing w:line="276" w:lineRule="auto"/>
        <w:jc w:val="both"/>
        <w:rPr>
          <w:rFonts w:ascii="Times New Roman" w:hAnsi="Times New Roman" w:cs="Times New Roman"/>
        </w:rPr>
      </w:pPr>
    </w:p>
    <w:p w14:paraId="6EBF9E3E" w14:textId="77777777" w:rsidR="00FD152F" w:rsidRDefault="00FD152F" w:rsidP="00335741">
      <w:pPr>
        <w:keepNext/>
        <w:spacing w:line="276" w:lineRule="auto"/>
        <w:jc w:val="both"/>
      </w:pPr>
      <w:r w:rsidRPr="00FC2FD7">
        <w:rPr>
          <w:noProof/>
          <w:sz w:val="22"/>
          <w:szCs w:val="22"/>
        </w:rPr>
        <w:lastRenderedPageBreak/>
        <w:drawing>
          <wp:inline distT="0" distB="0" distL="0" distR="0" wp14:anchorId="5823D8D7" wp14:editId="7242A212">
            <wp:extent cx="4438015" cy="3090726"/>
            <wp:effectExtent l="0" t="0" r="635" b="0"/>
            <wp:docPr id="5" name="Picture 1" descr="study M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udy Map2"/>
                    <pic:cNvPicPr>
                      <a:picLocks noChangeAspect="1"/>
                    </pic:cNvPicPr>
                  </pic:nvPicPr>
                  <pic:blipFill rotWithShape="1">
                    <a:blip r:embed="rId8" cstate="print">
                      <a:extLst>
                        <a:ext uri="{28A0092B-C50C-407E-A947-70E740481C1C}">
                          <a14:useLocalDpi xmlns:a14="http://schemas.microsoft.com/office/drawing/2010/main" val="0"/>
                        </a:ext>
                      </a:extLst>
                    </a:blip>
                    <a:srcRect t="3185" b="6784"/>
                    <a:stretch/>
                  </pic:blipFill>
                  <pic:spPr bwMode="auto">
                    <a:xfrm>
                      <a:off x="0" y="0"/>
                      <a:ext cx="4438650" cy="3091168"/>
                    </a:xfrm>
                    <a:prstGeom prst="rect">
                      <a:avLst/>
                    </a:prstGeom>
                    <a:noFill/>
                    <a:ln>
                      <a:noFill/>
                    </a:ln>
                    <a:extLst>
                      <a:ext uri="{53640926-AAD7-44D8-BBD7-CCE9431645EC}">
                        <a14:shadowObscured xmlns:a14="http://schemas.microsoft.com/office/drawing/2010/main"/>
                      </a:ext>
                    </a:extLst>
                  </pic:spPr>
                </pic:pic>
              </a:graphicData>
            </a:graphic>
          </wp:inline>
        </w:drawing>
      </w:r>
    </w:p>
    <w:p w14:paraId="48269A19" w14:textId="77777777" w:rsidR="00FD152F" w:rsidRPr="00D66C70" w:rsidRDefault="00FD152F" w:rsidP="00335741">
      <w:pPr>
        <w:pStyle w:val="Caption"/>
        <w:jc w:val="both"/>
        <w:rPr>
          <w:rFonts w:ascii="Times New Roman" w:hAnsi="Times New Roman" w:cs="Times New Roman"/>
        </w:rPr>
      </w:pPr>
      <w:r w:rsidRPr="00335741">
        <w:rPr>
          <w:rFonts w:ascii="Times New Roman" w:hAnsi="Times New Roman" w:cs="Times New Roman"/>
          <w:b/>
          <w:bCs/>
          <w:i w:val="0"/>
          <w:iCs w:val="0"/>
          <w:color w:val="auto"/>
          <w:sz w:val="24"/>
          <w:szCs w:val="24"/>
        </w:rPr>
        <w:t xml:space="preserve">Figure </w:t>
      </w:r>
      <w:r w:rsidRPr="00335741">
        <w:rPr>
          <w:rFonts w:ascii="Times New Roman" w:hAnsi="Times New Roman" w:cs="Times New Roman"/>
          <w:b/>
          <w:bCs/>
          <w:i w:val="0"/>
          <w:iCs w:val="0"/>
          <w:color w:val="auto"/>
          <w:sz w:val="24"/>
          <w:szCs w:val="24"/>
        </w:rPr>
        <w:fldChar w:fldCharType="begin"/>
      </w:r>
      <w:r w:rsidRPr="00335741">
        <w:rPr>
          <w:rFonts w:ascii="Times New Roman" w:hAnsi="Times New Roman" w:cs="Times New Roman"/>
          <w:b/>
          <w:bCs/>
          <w:i w:val="0"/>
          <w:iCs w:val="0"/>
          <w:color w:val="auto"/>
          <w:sz w:val="24"/>
          <w:szCs w:val="24"/>
        </w:rPr>
        <w:instrText xml:space="preserve"> SEQ Figure \* ARABIC </w:instrText>
      </w:r>
      <w:r w:rsidRPr="0033574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335741">
        <w:rPr>
          <w:rFonts w:ascii="Times New Roman" w:hAnsi="Times New Roman" w:cs="Times New Roman"/>
          <w:b/>
          <w:bCs/>
          <w:i w:val="0"/>
          <w:iCs w:val="0"/>
          <w:color w:val="auto"/>
          <w:sz w:val="24"/>
          <w:szCs w:val="24"/>
        </w:rPr>
        <w:fldChar w:fldCharType="end"/>
      </w:r>
      <w:r w:rsidRPr="00335741">
        <w:rPr>
          <w:rFonts w:ascii="Times New Roman" w:hAnsi="Times New Roman" w:cs="Times New Roman"/>
          <w:b/>
          <w:bCs/>
          <w:i w:val="0"/>
          <w:iCs w:val="0"/>
          <w:color w:val="auto"/>
          <w:sz w:val="24"/>
          <w:szCs w:val="24"/>
        </w:rPr>
        <w:t>:</w:t>
      </w:r>
      <w:r w:rsidRPr="00335741">
        <w:rPr>
          <w:color w:val="auto"/>
        </w:rPr>
        <w:t xml:space="preserve"> </w:t>
      </w:r>
      <w:r w:rsidRPr="005C23C7">
        <w:rPr>
          <w:rFonts w:ascii="Times New Roman" w:eastAsia="Calibri" w:hAnsi="Times New Roman" w:cs="Times New Roman"/>
          <w:b/>
          <w:i w:val="0"/>
          <w:iCs w:val="0"/>
          <w:color w:val="auto"/>
          <w:sz w:val="24"/>
          <w:szCs w:val="24"/>
        </w:rPr>
        <w:t>Map of Ghana Showing Tolon District and the Experimental Site</w:t>
      </w:r>
    </w:p>
    <w:p w14:paraId="0BF28861" w14:textId="77777777" w:rsidR="00FD152F"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t xml:space="preserve">2.2. </w:t>
      </w:r>
      <w:r>
        <w:rPr>
          <w:rFonts w:ascii="Times New Roman" w:hAnsi="Times New Roman" w:cs="Times New Roman"/>
          <w:b/>
          <w:bCs/>
        </w:rPr>
        <w:t>Experimental Design and Treatments</w:t>
      </w:r>
    </w:p>
    <w:p w14:paraId="726695CD" w14:textId="72F9FE50" w:rsidR="00FD152F" w:rsidRDefault="00FD152F" w:rsidP="00782142">
      <w:pPr>
        <w:spacing w:line="276" w:lineRule="auto"/>
        <w:jc w:val="both"/>
        <w:rPr>
          <w:rFonts w:ascii="Times New Roman" w:hAnsi="Times New Roman" w:cs="Times New Roman"/>
        </w:rPr>
      </w:pPr>
      <w:r>
        <w:rPr>
          <w:rFonts w:ascii="Times New Roman" w:hAnsi="Times New Roman" w:cs="Times New Roman"/>
        </w:rPr>
        <w:t xml:space="preserve">The experiment was carried out </w:t>
      </w:r>
      <w:r w:rsidRPr="00D66C70">
        <w:rPr>
          <w:rFonts w:ascii="Times New Roman" w:hAnsi="Times New Roman" w:cs="Times New Roman"/>
        </w:rPr>
        <w:t xml:space="preserve">for two (2) seasons: wet (19th July – 20th October 2022) and dry season (24th October – 26th January 2023). The pots were arranged in a 3 x 4 factorial </w:t>
      </w:r>
      <w:r w:rsidR="0093578C" w:rsidRPr="00832414">
        <w:rPr>
          <w:rFonts w:ascii="Times New Roman" w:hAnsi="Times New Roman" w:cs="Times New Roman"/>
          <w:highlight w:val="yellow"/>
        </w:rPr>
        <w:t>Randomised</w:t>
      </w:r>
      <w:r w:rsidR="0093578C" w:rsidRPr="00832414">
        <w:rPr>
          <w:rFonts w:ascii="Times New Roman" w:hAnsi="Times New Roman" w:cs="Times New Roman"/>
          <w:highlight w:val="yellow"/>
        </w:rPr>
        <w:t xml:space="preserve"> </w:t>
      </w:r>
      <w:r w:rsidRPr="00D66C70">
        <w:rPr>
          <w:rFonts w:ascii="Times New Roman" w:hAnsi="Times New Roman" w:cs="Times New Roman"/>
        </w:rPr>
        <w:t xml:space="preserve">Complete Block Design (RCBD) with three (3) replications. The treatments were drip irrigation regimes of 50% Crop Water Requirement (CWR), 75% CWR, and 100% CWR in combination with three (3) organic </w:t>
      </w:r>
      <w:r w:rsidR="0093578C" w:rsidRPr="00832414">
        <w:rPr>
          <w:rFonts w:ascii="Times New Roman" w:hAnsi="Times New Roman" w:cs="Times New Roman"/>
          <w:highlight w:val="yellow"/>
        </w:rPr>
        <w:t>fertilisers</w:t>
      </w:r>
      <w:r w:rsidRPr="00D66C70">
        <w:rPr>
          <w:rFonts w:ascii="Times New Roman" w:hAnsi="Times New Roman" w:cs="Times New Roman"/>
        </w:rPr>
        <w:t xml:space="preserve">: cow dung (CWD), sheep droppings (SHD), and organic compost (CMT), with no </w:t>
      </w:r>
      <w:r w:rsidR="0093578C" w:rsidRPr="00832414">
        <w:rPr>
          <w:rFonts w:ascii="Times New Roman" w:hAnsi="Times New Roman" w:cs="Times New Roman"/>
          <w:highlight w:val="yellow"/>
        </w:rPr>
        <w:t>fertiliser</w:t>
      </w:r>
      <w:r w:rsidR="0093578C" w:rsidRPr="00832414">
        <w:rPr>
          <w:rFonts w:ascii="Times New Roman" w:hAnsi="Times New Roman" w:cs="Times New Roman"/>
          <w:highlight w:val="yellow"/>
        </w:rPr>
        <w:t xml:space="preserve"> </w:t>
      </w:r>
      <w:r w:rsidRPr="00D66C70">
        <w:rPr>
          <w:rFonts w:ascii="Times New Roman" w:hAnsi="Times New Roman" w:cs="Times New Roman"/>
        </w:rPr>
        <w:t>(CTR) as a control. Okra plants were grown in pots with soil</w:t>
      </w:r>
      <w:r>
        <w:rPr>
          <w:rFonts w:ascii="Times New Roman" w:hAnsi="Times New Roman" w:cs="Times New Roman"/>
        </w:rPr>
        <w:t xml:space="preserve"> physical and chemical </w:t>
      </w:r>
      <w:r w:rsidRPr="00D66C70">
        <w:rPr>
          <w:rFonts w:ascii="Times New Roman" w:hAnsi="Times New Roman" w:cs="Times New Roman"/>
        </w:rPr>
        <w:t xml:space="preserve">characteristics as shown in Table </w:t>
      </w:r>
      <w:r w:rsidR="0093578C" w:rsidRPr="00832414">
        <w:rPr>
          <w:rFonts w:ascii="Times New Roman" w:hAnsi="Times New Roman" w:cs="Times New Roman"/>
          <w:highlight w:val="yellow"/>
        </w:rPr>
        <w:t>1a</w:t>
      </w:r>
      <w:r>
        <w:rPr>
          <w:rFonts w:ascii="Times New Roman" w:hAnsi="Times New Roman" w:cs="Times New Roman"/>
        </w:rPr>
        <w:t xml:space="preserve"> and b</w:t>
      </w:r>
      <w:r w:rsidRPr="00D66C70">
        <w:rPr>
          <w:rFonts w:ascii="Times New Roman" w:hAnsi="Times New Roman" w:cs="Times New Roman"/>
        </w:rPr>
        <w:t xml:space="preserve">, and field weather parameters as shown in Table </w:t>
      </w:r>
      <w:r>
        <w:rPr>
          <w:rFonts w:ascii="Times New Roman" w:hAnsi="Times New Roman" w:cs="Times New Roman"/>
        </w:rPr>
        <w:t>2</w:t>
      </w:r>
      <w:r w:rsidR="0093578C">
        <w:rPr>
          <w:rFonts w:ascii="Times New Roman" w:hAnsi="Times New Roman" w:cs="Times New Roman"/>
        </w:rPr>
        <w:t>,</w:t>
      </w:r>
      <w:r>
        <w:rPr>
          <w:rFonts w:ascii="Times New Roman" w:hAnsi="Times New Roman" w:cs="Times New Roman"/>
        </w:rPr>
        <w:t xml:space="preserve"> respectively</w:t>
      </w:r>
      <w:r w:rsidRPr="00D66C70">
        <w:rPr>
          <w:rFonts w:ascii="Times New Roman" w:hAnsi="Times New Roman" w:cs="Times New Roman"/>
        </w:rPr>
        <w:t>, while adhering to cultural practices including irrigation, weeding, and insect-pest control.</w:t>
      </w:r>
    </w:p>
    <w:p w14:paraId="648DCBE3" w14:textId="77777777" w:rsidR="00FD152F" w:rsidRDefault="00FD152F" w:rsidP="00EC5ADE">
      <w:pPr>
        <w:rPr>
          <w:rFonts w:ascii="Times New Roman" w:hAnsi="Times New Roman" w:cs="Times New Roman"/>
        </w:rPr>
      </w:pPr>
      <w:r>
        <w:rPr>
          <w:rFonts w:ascii="Times New Roman" w:hAnsi="Times New Roman" w:cs="Times New Roman"/>
        </w:rPr>
        <w:br w:type="page"/>
      </w:r>
    </w:p>
    <w:p w14:paraId="2ED3AB64" w14:textId="77777777" w:rsidR="00FD152F" w:rsidRDefault="00FD152F" w:rsidP="00335741">
      <w:pPr>
        <w:pStyle w:val="Caption"/>
        <w:keepNext/>
      </w:pPr>
      <w:r w:rsidRPr="00AA1A5B">
        <w:rPr>
          <w:rFonts w:ascii="Times New Roman" w:hAnsi="Times New Roman" w:cs="Times New Roman"/>
          <w:b/>
          <w:bCs/>
          <w:i w:val="0"/>
          <w:iCs w:val="0"/>
          <w:color w:val="auto"/>
          <w:sz w:val="24"/>
          <w:szCs w:val="24"/>
        </w:rPr>
        <w:lastRenderedPageBreak/>
        <w:t xml:space="preserve">Table </w:t>
      </w:r>
      <w:r w:rsidRPr="00AA1A5B">
        <w:rPr>
          <w:rFonts w:ascii="Times New Roman" w:hAnsi="Times New Roman" w:cs="Times New Roman"/>
          <w:b/>
          <w:bCs/>
          <w:i w:val="0"/>
          <w:iCs w:val="0"/>
          <w:color w:val="auto"/>
          <w:sz w:val="24"/>
          <w:szCs w:val="24"/>
        </w:rPr>
        <w:fldChar w:fldCharType="begin"/>
      </w:r>
      <w:r w:rsidRPr="00AA1A5B">
        <w:rPr>
          <w:rFonts w:ascii="Times New Roman" w:hAnsi="Times New Roman" w:cs="Times New Roman"/>
          <w:b/>
          <w:bCs/>
          <w:i w:val="0"/>
          <w:iCs w:val="0"/>
          <w:color w:val="auto"/>
          <w:sz w:val="24"/>
          <w:szCs w:val="24"/>
        </w:rPr>
        <w:instrText xml:space="preserve"> SEQ Table \* ARABIC </w:instrText>
      </w:r>
      <w:r w:rsidRPr="00AA1A5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AA1A5B">
        <w:rPr>
          <w:rFonts w:ascii="Times New Roman" w:hAnsi="Times New Roman" w:cs="Times New Roman"/>
          <w:b/>
          <w:bCs/>
          <w:i w:val="0"/>
          <w:iCs w:val="0"/>
          <w:color w:val="auto"/>
          <w:sz w:val="24"/>
          <w:szCs w:val="24"/>
        </w:rPr>
        <w:fldChar w:fldCharType="end"/>
      </w:r>
      <w:r w:rsidRPr="00AA1A5B">
        <w:rPr>
          <w:rFonts w:ascii="Times New Roman" w:hAnsi="Times New Roman" w:cs="Times New Roman"/>
          <w:b/>
          <w:bCs/>
          <w:i w:val="0"/>
          <w:iCs w:val="0"/>
          <w:color w:val="auto"/>
          <w:sz w:val="24"/>
          <w:szCs w:val="24"/>
        </w:rPr>
        <w:t>:</w:t>
      </w:r>
      <w:r w:rsidRPr="00AA1A5B">
        <w:rPr>
          <w:color w:val="auto"/>
        </w:rPr>
        <w:t xml:space="preserve"> </w:t>
      </w:r>
      <w:r>
        <w:rPr>
          <w:rFonts w:ascii="Times New Roman" w:hAnsi="Times New Roman" w:cs="Times New Roman"/>
          <w:b/>
          <w:bCs/>
          <w:i w:val="0"/>
          <w:iCs w:val="0"/>
          <w:color w:val="auto"/>
          <w:sz w:val="24"/>
          <w:szCs w:val="24"/>
        </w:rPr>
        <w:t>Soil physical and chemical Properties</w:t>
      </w:r>
    </w:p>
    <w:tbl>
      <w:tblPr>
        <w:tblpPr w:leftFromText="180" w:rightFromText="180" w:vertAnchor="text" w:horzAnchor="margin" w:tblpY="106"/>
        <w:tblW w:w="9090" w:type="dxa"/>
        <w:tblBorders>
          <w:top w:val="single" w:sz="4" w:space="0" w:color="auto"/>
          <w:bottom w:val="single" w:sz="4" w:space="0" w:color="auto"/>
        </w:tblBorders>
        <w:tblLayout w:type="fixed"/>
        <w:tblLook w:val="04A0" w:firstRow="1" w:lastRow="0" w:firstColumn="1" w:lastColumn="0" w:noHBand="0" w:noVBand="1"/>
      </w:tblPr>
      <w:tblGrid>
        <w:gridCol w:w="3240"/>
        <w:gridCol w:w="1440"/>
        <w:gridCol w:w="810"/>
        <w:gridCol w:w="2340"/>
        <w:gridCol w:w="1260"/>
      </w:tblGrid>
      <w:tr w:rsidR="00FD152F" w:rsidRPr="00FC2FD7" w14:paraId="730FE20C" w14:textId="77777777" w:rsidTr="0069225C">
        <w:trPr>
          <w:trHeight w:val="225"/>
        </w:trPr>
        <w:tc>
          <w:tcPr>
            <w:tcW w:w="3240" w:type="dxa"/>
            <w:tcBorders>
              <w:top w:val="single" w:sz="4" w:space="0" w:color="auto"/>
              <w:bottom w:val="single" w:sz="4" w:space="0" w:color="auto"/>
              <w:right w:val="nil"/>
            </w:tcBorders>
          </w:tcPr>
          <w:p w14:paraId="0962F2B3" w14:textId="77777777" w:rsidR="00FD152F" w:rsidRPr="00FC2FD7" w:rsidRDefault="00FD152F" w:rsidP="0069225C">
            <w:pPr>
              <w:spacing w:after="0" w:line="240" w:lineRule="auto"/>
              <w:rPr>
                <w:rFonts w:ascii="Times New Roman" w:hAnsi="Times New Roman" w:cs="Times New Roman"/>
                <w:b/>
              </w:rPr>
            </w:pPr>
            <w:r w:rsidRPr="00FC2FD7">
              <w:rPr>
                <w:rFonts w:ascii="Times New Roman" w:hAnsi="Times New Roman" w:cs="Times New Roman"/>
                <w:b/>
              </w:rPr>
              <w:t>Soil Physical Property</w:t>
            </w:r>
          </w:p>
        </w:tc>
        <w:tc>
          <w:tcPr>
            <w:tcW w:w="1440" w:type="dxa"/>
            <w:tcBorders>
              <w:top w:val="single" w:sz="4" w:space="0" w:color="auto"/>
              <w:left w:val="nil"/>
              <w:bottom w:val="single" w:sz="4" w:space="0" w:color="auto"/>
              <w:right w:val="nil"/>
            </w:tcBorders>
          </w:tcPr>
          <w:p w14:paraId="34056890" w14:textId="77777777" w:rsidR="00FD152F" w:rsidRPr="00FC2FD7" w:rsidRDefault="00FD152F" w:rsidP="0069225C">
            <w:pPr>
              <w:spacing w:after="0" w:line="240" w:lineRule="auto"/>
              <w:rPr>
                <w:rFonts w:ascii="Times New Roman" w:hAnsi="Times New Roman" w:cs="Times New Roman"/>
                <w:b/>
              </w:rPr>
            </w:pPr>
            <w:r w:rsidRPr="00FC2FD7">
              <w:rPr>
                <w:rFonts w:ascii="Times New Roman" w:hAnsi="Times New Roman" w:cs="Times New Roman"/>
                <w:b/>
              </w:rPr>
              <w:t>Values</w:t>
            </w:r>
          </w:p>
        </w:tc>
        <w:tc>
          <w:tcPr>
            <w:tcW w:w="810" w:type="dxa"/>
            <w:tcBorders>
              <w:top w:val="nil"/>
              <w:left w:val="nil"/>
              <w:bottom w:val="nil"/>
              <w:right w:val="nil"/>
            </w:tcBorders>
          </w:tcPr>
          <w:p w14:paraId="4E89243E" w14:textId="77777777" w:rsidR="00FD152F" w:rsidRPr="00FC2FD7" w:rsidRDefault="00FD152F" w:rsidP="0069225C">
            <w:pPr>
              <w:spacing w:after="0" w:line="240" w:lineRule="auto"/>
              <w:jc w:val="center"/>
              <w:rPr>
                <w:rFonts w:ascii="Times New Roman" w:hAnsi="Times New Roman" w:cs="Times New Roman"/>
                <w:b/>
              </w:rPr>
            </w:pPr>
          </w:p>
        </w:tc>
        <w:tc>
          <w:tcPr>
            <w:tcW w:w="2340" w:type="dxa"/>
            <w:tcBorders>
              <w:top w:val="single" w:sz="4" w:space="0" w:color="auto"/>
              <w:left w:val="nil"/>
              <w:bottom w:val="single" w:sz="4" w:space="0" w:color="auto"/>
            </w:tcBorders>
          </w:tcPr>
          <w:p w14:paraId="7E4046BF" w14:textId="77777777" w:rsidR="00FD152F" w:rsidRPr="00BF63F0" w:rsidRDefault="00FD152F" w:rsidP="0069225C">
            <w:pPr>
              <w:spacing w:after="0" w:line="240" w:lineRule="auto"/>
              <w:rPr>
                <w:rFonts w:ascii="Times New Roman" w:hAnsi="Times New Roman" w:cs="Times New Roman"/>
                <w:b/>
                <w:color w:val="000000" w:themeColor="text1"/>
              </w:rPr>
            </w:pPr>
            <w:r w:rsidRPr="00BF63F0">
              <w:rPr>
                <w:rFonts w:ascii="Times New Roman" w:hAnsi="Times New Roman" w:cs="Times New Roman"/>
                <w:b/>
                <w:color w:val="000000" w:themeColor="text1"/>
              </w:rPr>
              <w:t>Soil Chemical Property</w:t>
            </w:r>
          </w:p>
        </w:tc>
        <w:tc>
          <w:tcPr>
            <w:tcW w:w="1260" w:type="dxa"/>
            <w:tcBorders>
              <w:top w:val="single" w:sz="4" w:space="0" w:color="auto"/>
              <w:bottom w:val="single" w:sz="4" w:space="0" w:color="auto"/>
            </w:tcBorders>
          </w:tcPr>
          <w:p w14:paraId="02E700A1" w14:textId="77777777" w:rsidR="00FD152F" w:rsidRPr="00BF63F0" w:rsidRDefault="00FD152F" w:rsidP="0069225C">
            <w:pPr>
              <w:spacing w:after="0" w:line="240" w:lineRule="auto"/>
              <w:rPr>
                <w:rFonts w:ascii="Times New Roman" w:hAnsi="Times New Roman" w:cs="Times New Roman"/>
                <w:b/>
                <w:color w:val="000000" w:themeColor="text1"/>
              </w:rPr>
            </w:pPr>
            <w:r w:rsidRPr="00BF63F0">
              <w:rPr>
                <w:rFonts w:ascii="Times New Roman" w:hAnsi="Times New Roman" w:cs="Times New Roman"/>
                <w:b/>
                <w:color w:val="000000" w:themeColor="text1"/>
              </w:rPr>
              <w:t>Values</w:t>
            </w:r>
          </w:p>
        </w:tc>
      </w:tr>
      <w:tr w:rsidR="00FD152F" w:rsidRPr="00FC2FD7" w14:paraId="14AAA60F" w14:textId="77777777" w:rsidTr="0069225C">
        <w:trPr>
          <w:trHeight w:val="575"/>
        </w:trPr>
        <w:tc>
          <w:tcPr>
            <w:tcW w:w="3240" w:type="dxa"/>
            <w:tcBorders>
              <w:top w:val="single" w:sz="4" w:space="0" w:color="auto"/>
              <w:bottom w:val="nil"/>
              <w:right w:val="nil"/>
            </w:tcBorders>
          </w:tcPr>
          <w:p w14:paraId="435FE417"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 Sand</w:t>
            </w:r>
          </w:p>
        </w:tc>
        <w:tc>
          <w:tcPr>
            <w:tcW w:w="1440" w:type="dxa"/>
            <w:tcBorders>
              <w:top w:val="single" w:sz="4" w:space="0" w:color="auto"/>
              <w:left w:val="nil"/>
              <w:bottom w:val="nil"/>
              <w:right w:val="nil"/>
            </w:tcBorders>
          </w:tcPr>
          <w:p w14:paraId="50BE2F54"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76.2</w:t>
            </w:r>
          </w:p>
        </w:tc>
        <w:tc>
          <w:tcPr>
            <w:tcW w:w="810" w:type="dxa"/>
            <w:vMerge w:val="restart"/>
            <w:tcBorders>
              <w:top w:val="nil"/>
              <w:left w:val="nil"/>
              <w:bottom w:val="nil"/>
              <w:right w:val="nil"/>
            </w:tcBorders>
          </w:tcPr>
          <w:p w14:paraId="2B2A95B7" w14:textId="77777777" w:rsidR="00FD152F" w:rsidRPr="00FC2FD7" w:rsidRDefault="00FD152F" w:rsidP="0069225C">
            <w:pPr>
              <w:spacing w:after="0" w:line="240" w:lineRule="auto"/>
              <w:rPr>
                <w:rFonts w:ascii="Times New Roman" w:hAnsi="Times New Roman" w:cs="Times New Roman"/>
              </w:rPr>
            </w:pPr>
          </w:p>
        </w:tc>
        <w:tc>
          <w:tcPr>
            <w:tcW w:w="2340" w:type="dxa"/>
            <w:tcBorders>
              <w:top w:val="single" w:sz="4" w:space="0" w:color="auto"/>
              <w:left w:val="nil"/>
            </w:tcBorders>
          </w:tcPr>
          <w:p w14:paraId="1BBE4C0C"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Organic carbon (mg/kg)</w:t>
            </w:r>
          </w:p>
        </w:tc>
        <w:tc>
          <w:tcPr>
            <w:tcW w:w="1260" w:type="dxa"/>
            <w:tcBorders>
              <w:top w:val="single" w:sz="4" w:space="0" w:color="auto"/>
            </w:tcBorders>
          </w:tcPr>
          <w:p w14:paraId="6E783588"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11,895</w:t>
            </w:r>
          </w:p>
        </w:tc>
      </w:tr>
      <w:tr w:rsidR="00FD152F" w:rsidRPr="00FC2FD7" w14:paraId="05C8737F" w14:textId="77777777" w:rsidTr="0069225C">
        <w:trPr>
          <w:trHeight w:val="639"/>
        </w:trPr>
        <w:tc>
          <w:tcPr>
            <w:tcW w:w="3240" w:type="dxa"/>
            <w:tcBorders>
              <w:top w:val="nil"/>
              <w:bottom w:val="nil"/>
              <w:right w:val="nil"/>
            </w:tcBorders>
          </w:tcPr>
          <w:p w14:paraId="71B14678"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 Silt</w:t>
            </w:r>
          </w:p>
        </w:tc>
        <w:tc>
          <w:tcPr>
            <w:tcW w:w="1440" w:type="dxa"/>
            <w:tcBorders>
              <w:top w:val="nil"/>
              <w:left w:val="nil"/>
              <w:bottom w:val="nil"/>
              <w:right w:val="nil"/>
            </w:tcBorders>
          </w:tcPr>
          <w:p w14:paraId="38E94C33"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20.28</w:t>
            </w:r>
          </w:p>
        </w:tc>
        <w:tc>
          <w:tcPr>
            <w:tcW w:w="810" w:type="dxa"/>
            <w:vMerge/>
            <w:tcBorders>
              <w:top w:val="nil"/>
              <w:left w:val="nil"/>
              <w:bottom w:val="nil"/>
              <w:right w:val="nil"/>
            </w:tcBorders>
          </w:tcPr>
          <w:p w14:paraId="691D1BDD"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1CC2D73C"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Total Nitrogen (mg/kg)</w:t>
            </w:r>
          </w:p>
        </w:tc>
        <w:tc>
          <w:tcPr>
            <w:tcW w:w="1260" w:type="dxa"/>
          </w:tcPr>
          <w:p w14:paraId="79C7EC7D"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1,096</w:t>
            </w:r>
          </w:p>
        </w:tc>
      </w:tr>
      <w:tr w:rsidR="00FD152F" w:rsidRPr="00FC2FD7" w14:paraId="61910860" w14:textId="77777777" w:rsidTr="0069225C">
        <w:trPr>
          <w:trHeight w:val="369"/>
        </w:trPr>
        <w:tc>
          <w:tcPr>
            <w:tcW w:w="3240" w:type="dxa"/>
            <w:tcBorders>
              <w:top w:val="nil"/>
              <w:bottom w:val="nil"/>
              <w:right w:val="nil"/>
            </w:tcBorders>
          </w:tcPr>
          <w:p w14:paraId="76037AD1"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 Clay</w:t>
            </w:r>
          </w:p>
        </w:tc>
        <w:tc>
          <w:tcPr>
            <w:tcW w:w="1440" w:type="dxa"/>
            <w:tcBorders>
              <w:top w:val="nil"/>
              <w:left w:val="nil"/>
              <w:bottom w:val="nil"/>
              <w:right w:val="nil"/>
            </w:tcBorders>
          </w:tcPr>
          <w:p w14:paraId="7E8BA027"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3.52</w:t>
            </w:r>
          </w:p>
        </w:tc>
        <w:tc>
          <w:tcPr>
            <w:tcW w:w="810" w:type="dxa"/>
            <w:vMerge/>
            <w:tcBorders>
              <w:top w:val="nil"/>
              <w:left w:val="nil"/>
              <w:bottom w:val="nil"/>
              <w:right w:val="nil"/>
            </w:tcBorders>
          </w:tcPr>
          <w:p w14:paraId="4D8BFEAA"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0EB59B66"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Available P (mg/kg)</w:t>
            </w:r>
          </w:p>
        </w:tc>
        <w:tc>
          <w:tcPr>
            <w:tcW w:w="1260" w:type="dxa"/>
          </w:tcPr>
          <w:p w14:paraId="68175126"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7.44</w:t>
            </w:r>
          </w:p>
        </w:tc>
      </w:tr>
      <w:tr w:rsidR="00FD152F" w:rsidRPr="00FC2FD7" w14:paraId="1DC000CC" w14:textId="77777777" w:rsidTr="0069225C">
        <w:trPr>
          <w:trHeight w:val="342"/>
        </w:trPr>
        <w:tc>
          <w:tcPr>
            <w:tcW w:w="3240" w:type="dxa"/>
            <w:tcBorders>
              <w:top w:val="nil"/>
              <w:bottom w:val="nil"/>
              <w:right w:val="nil"/>
            </w:tcBorders>
          </w:tcPr>
          <w:p w14:paraId="13FB4875"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 xml:space="preserve">Textural Class </w:t>
            </w:r>
          </w:p>
        </w:tc>
        <w:tc>
          <w:tcPr>
            <w:tcW w:w="1440" w:type="dxa"/>
            <w:tcBorders>
              <w:top w:val="nil"/>
              <w:left w:val="nil"/>
              <w:bottom w:val="nil"/>
              <w:right w:val="nil"/>
            </w:tcBorders>
          </w:tcPr>
          <w:p w14:paraId="2A177477"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Sandy loam</w:t>
            </w:r>
          </w:p>
        </w:tc>
        <w:tc>
          <w:tcPr>
            <w:tcW w:w="810" w:type="dxa"/>
            <w:vMerge/>
            <w:tcBorders>
              <w:top w:val="nil"/>
              <w:left w:val="nil"/>
              <w:bottom w:val="nil"/>
              <w:right w:val="nil"/>
            </w:tcBorders>
          </w:tcPr>
          <w:p w14:paraId="60DBC967"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6ACA5BE4"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K (mg/kg)</w:t>
            </w:r>
          </w:p>
        </w:tc>
        <w:tc>
          <w:tcPr>
            <w:tcW w:w="1260" w:type="dxa"/>
          </w:tcPr>
          <w:p w14:paraId="7034341C"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88</w:t>
            </w:r>
          </w:p>
        </w:tc>
      </w:tr>
      <w:tr w:rsidR="00FD152F" w:rsidRPr="00FC2FD7" w14:paraId="16B14E0C" w14:textId="77777777" w:rsidTr="0069225C">
        <w:trPr>
          <w:trHeight w:val="360"/>
        </w:trPr>
        <w:tc>
          <w:tcPr>
            <w:tcW w:w="3240" w:type="dxa"/>
            <w:tcBorders>
              <w:top w:val="nil"/>
              <w:bottom w:val="nil"/>
              <w:right w:val="nil"/>
            </w:tcBorders>
          </w:tcPr>
          <w:p w14:paraId="69EB57DE"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Field Capacity (%)</w:t>
            </w:r>
          </w:p>
        </w:tc>
        <w:tc>
          <w:tcPr>
            <w:tcW w:w="1440" w:type="dxa"/>
            <w:tcBorders>
              <w:top w:val="nil"/>
              <w:left w:val="nil"/>
              <w:bottom w:val="nil"/>
              <w:right w:val="nil"/>
            </w:tcBorders>
          </w:tcPr>
          <w:p w14:paraId="0496BD9D"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19.6</w:t>
            </w:r>
          </w:p>
        </w:tc>
        <w:tc>
          <w:tcPr>
            <w:tcW w:w="810" w:type="dxa"/>
            <w:vMerge/>
            <w:tcBorders>
              <w:top w:val="nil"/>
              <w:left w:val="nil"/>
              <w:bottom w:val="nil"/>
              <w:right w:val="nil"/>
            </w:tcBorders>
          </w:tcPr>
          <w:p w14:paraId="25F4DAF9"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3D813901"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Ca (mg/kg)</w:t>
            </w:r>
          </w:p>
        </w:tc>
        <w:tc>
          <w:tcPr>
            <w:tcW w:w="1260" w:type="dxa"/>
          </w:tcPr>
          <w:p w14:paraId="2174BE32"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28,056</w:t>
            </w:r>
          </w:p>
        </w:tc>
      </w:tr>
      <w:tr w:rsidR="00FD152F" w:rsidRPr="00FC2FD7" w14:paraId="3B8061A1" w14:textId="77777777" w:rsidTr="0069225C">
        <w:trPr>
          <w:trHeight w:val="360"/>
        </w:trPr>
        <w:tc>
          <w:tcPr>
            <w:tcW w:w="3240" w:type="dxa"/>
            <w:tcBorders>
              <w:top w:val="nil"/>
              <w:bottom w:val="nil"/>
              <w:right w:val="nil"/>
            </w:tcBorders>
          </w:tcPr>
          <w:p w14:paraId="2B0BD995"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Permanent Wilting Point (%)</w:t>
            </w:r>
          </w:p>
        </w:tc>
        <w:tc>
          <w:tcPr>
            <w:tcW w:w="1440" w:type="dxa"/>
            <w:tcBorders>
              <w:top w:val="nil"/>
              <w:left w:val="nil"/>
              <w:bottom w:val="nil"/>
              <w:right w:val="nil"/>
            </w:tcBorders>
          </w:tcPr>
          <w:p w14:paraId="00A6FDF4"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9.1</w:t>
            </w:r>
          </w:p>
        </w:tc>
        <w:tc>
          <w:tcPr>
            <w:tcW w:w="810" w:type="dxa"/>
            <w:vMerge/>
            <w:tcBorders>
              <w:top w:val="nil"/>
              <w:left w:val="nil"/>
              <w:bottom w:val="nil"/>
              <w:right w:val="nil"/>
            </w:tcBorders>
          </w:tcPr>
          <w:p w14:paraId="21691E6F"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58C142EB"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Mg (mg/kg)</w:t>
            </w:r>
          </w:p>
        </w:tc>
        <w:tc>
          <w:tcPr>
            <w:tcW w:w="1260" w:type="dxa"/>
          </w:tcPr>
          <w:p w14:paraId="0931185D"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7,293</w:t>
            </w:r>
          </w:p>
        </w:tc>
      </w:tr>
      <w:tr w:rsidR="00FD152F" w:rsidRPr="00FC2FD7" w14:paraId="71352EEA" w14:textId="77777777" w:rsidTr="0069225C">
        <w:trPr>
          <w:trHeight w:val="360"/>
        </w:trPr>
        <w:tc>
          <w:tcPr>
            <w:tcW w:w="3240" w:type="dxa"/>
            <w:tcBorders>
              <w:top w:val="nil"/>
              <w:bottom w:val="nil"/>
              <w:right w:val="nil"/>
            </w:tcBorders>
          </w:tcPr>
          <w:p w14:paraId="472E4005"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Bulk Density (g/cm</w:t>
            </w:r>
            <w:r w:rsidRPr="00FC2FD7">
              <w:rPr>
                <w:rFonts w:ascii="Times New Roman" w:hAnsi="Times New Roman" w:cs="Times New Roman"/>
                <w:vertAlign w:val="superscript"/>
              </w:rPr>
              <w:t>3</w:t>
            </w:r>
            <w:r w:rsidRPr="00FC2FD7">
              <w:rPr>
                <w:rFonts w:ascii="Times New Roman" w:hAnsi="Times New Roman" w:cs="Times New Roman"/>
              </w:rPr>
              <w:t>)</w:t>
            </w:r>
          </w:p>
        </w:tc>
        <w:tc>
          <w:tcPr>
            <w:tcW w:w="1440" w:type="dxa"/>
            <w:tcBorders>
              <w:top w:val="nil"/>
              <w:left w:val="nil"/>
              <w:bottom w:val="nil"/>
              <w:right w:val="nil"/>
            </w:tcBorders>
          </w:tcPr>
          <w:p w14:paraId="545AD42F"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1.30</w:t>
            </w:r>
          </w:p>
        </w:tc>
        <w:tc>
          <w:tcPr>
            <w:tcW w:w="810" w:type="dxa"/>
            <w:vMerge/>
            <w:tcBorders>
              <w:top w:val="nil"/>
              <w:left w:val="nil"/>
              <w:bottom w:val="nil"/>
              <w:right w:val="nil"/>
            </w:tcBorders>
          </w:tcPr>
          <w:p w14:paraId="3B8AFD25"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5E1E47C3"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pH (1:2.5)</w:t>
            </w:r>
          </w:p>
        </w:tc>
        <w:tc>
          <w:tcPr>
            <w:tcW w:w="1260" w:type="dxa"/>
          </w:tcPr>
          <w:p w14:paraId="4AB3DD14"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6.18</w:t>
            </w:r>
          </w:p>
        </w:tc>
      </w:tr>
      <w:tr w:rsidR="00FD152F" w:rsidRPr="00FC2FD7" w14:paraId="5F3D7EA9" w14:textId="77777777" w:rsidTr="0069225C">
        <w:trPr>
          <w:trHeight w:val="261"/>
        </w:trPr>
        <w:tc>
          <w:tcPr>
            <w:tcW w:w="3240" w:type="dxa"/>
            <w:tcBorders>
              <w:top w:val="nil"/>
              <w:bottom w:val="single" w:sz="4" w:space="0" w:color="auto"/>
              <w:right w:val="nil"/>
            </w:tcBorders>
          </w:tcPr>
          <w:p w14:paraId="2055C15E" w14:textId="77777777" w:rsidR="00FD152F" w:rsidRPr="00FC2FD7" w:rsidRDefault="00FD152F" w:rsidP="0069225C">
            <w:pPr>
              <w:spacing w:after="0" w:line="240" w:lineRule="auto"/>
              <w:jc w:val="both"/>
              <w:rPr>
                <w:rFonts w:ascii="Times New Roman" w:hAnsi="Times New Roman" w:cs="Times New Roman"/>
              </w:rPr>
            </w:pPr>
            <w:r w:rsidRPr="00FC2FD7">
              <w:rPr>
                <w:rFonts w:ascii="Times New Roman" w:hAnsi="Times New Roman" w:cs="Times New Roman"/>
              </w:rPr>
              <w:t>Available Water (%)</w:t>
            </w:r>
          </w:p>
        </w:tc>
        <w:tc>
          <w:tcPr>
            <w:tcW w:w="1440" w:type="dxa"/>
            <w:tcBorders>
              <w:top w:val="nil"/>
              <w:left w:val="nil"/>
              <w:bottom w:val="single" w:sz="4" w:space="0" w:color="auto"/>
              <w:right w:val="nil"/>
            </w:tcBorders>
          </w:tcPr>
          <w:p w14:paraId="14E7FE74" w14:textId="77777777" w:rsidR="00FD152F" w:rsidRPr="00FC2FD7" w:rsidRDefault="00FD152F" w:rsidP="0069225C">
            <w:pPr>
              <w:spacing w:after="0" w:line="240" w:lineRule="auto"/>
              <w:rPr>
                <w:rFonts w:ascii="Times New Roman" w:hAnsi="Times New Roman" w:cs="Times New Roman"/>
              </w:rPr>
            </w:pPr>
            <w:r w:rsidRPr="00FC2FD7">
              <w:rPr>
                <w:rFonts w:ascii="Times New Roman" w:hAnsi="Times New Roman" w:cs="Times New Roman"/>
              </w:rPr>
              <w:t>10.5</w:t>
            </w:r>
          </w:p>
        </w:tc>
        <w:tc>
          <w:tcPr>
            <w:tcW w:w="810" w:type="dxa"/>
            <w:vMerge/>
            <w:tcBorders>
              <w:top w:val="nil"/>
              <w:left w:val="nil"/>
              <w:bottom w:val="nil"/>
              <w:right w:val="nil"/>
            </w:tcBorders>
          </w:tcPr>
          <w:p w14:paraId="231970AC" w14:textId="77777777" w:rsidR="00FD152F" w:rsidRPr="00FC2FD7" w:rsidRDefault="00FD152F" w:rsidP="0069225C">
            <w:pPr>
              <w:spacing w:after="0" w:line="240" w:lineRule="auto"/>
              <w:rPr>
                <w:rFonts w:ascii="Times New Roman" w:hAnsi="Times New Roman" w:cs="Times New Roman"/>
              </w:rPr>
            </w:pPr>
          </w:p>
        </w:tc>
        <w:tc>
          <w:tcPr>
            <w:tcW w:w="2340" w:type="dxa"/>
            <w:tcBorders>
              <w:left w:val="nil"/>
            </w:tcBorders>
          </w:tcPr>
          <w:p w14:paraId="220449BB"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EC (µS/cm)</w:t>
            </w:r>
          </w:p>
        </w:tc>
        <w:tc>
          <w:tcPr>
            <w:tcW w:w="1260" w:type="dxa"/>
          </w:tcPr>
          <w:p w14:paraId="198D5D35" w14:textId="77777777" w:rsidR="00FD152F" w:rsidRPr="00BF63F0" w:rsidRDefault="00FD152F" w:rsidP="0069225C">
            <w:pPr>
              <w:spacing w:after="0" w:line="240" w:lineRule="auto"/>
              <w:rPr>
                <w:rFonts w:ascii="Times New Roman" w:hAnsi="Times New Roman" w:cs="Times New Roman"/>
                <w:color w:val="000000" w:themeColor="text1"/>
              </w:rPr>
            </w:pPr>
            <w:r w:rsidRPr="00BF63F0">
              <w:rPr>
                <w:rFonts w:ascii="Times New Roman" w:hAnsi="Times New Roman" w:cs="Times New Roman"/>
                <w:color w:val="000000" w:themeColor="text1"/>
              </w:rPr>
              <w:t>79.9</w:t>
            </w:r>
          </w:p>
        </w:tc>
      </w:tr>
    </w:tbl>
    <w:p w14:paraId="55311360" w14:textId="77777777" w:rsidR="00FD152F" w:rsidRPr="0069225C" w:rsidRDefault="00FD152F" w:rsidP="0069225C">
      <w:pPr>
        <w:pStyle w:val="Caption"/>
        <w:keepNext/>
        <w:spacing w:after="0"/>
        <w:rPr>
          <w:rFonts w:ascii="Times New Roman" w:hAnsi="Times New Roman" w:cs="Times New Roman"/>
          <w:i w:val="0"/>
          <w:iCs w:val="0"/>
          <w:color w:val="000000" w:themeColor="text1"/>
          <w:sz w:val="24"/>
          <w:szCs w:val="24"/>
        </w:rPr>
      </w:pPr>
      <w:r w:rsidRPr="0069225C">
        <w:rPr>
          <w:rFonts w:ascii="Times New Roman" w:hAnsi="Times New Roman" w:cs="Times New Roman"/>
          <w:i w:val="0"/>
          <w:iCs w:val="0"/>
          <w:color w:val="000000" w:themeColor="text1"/>
          <w:sz w:val="24"/>
          <w:szCs w:val="24"/>
        </w:rPr>
        <w:t xml:space="preserve">(a) </w:t>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r>
      <w:r w:rsidRPr="0069225C">
        <w:rPr>
          <w:rFonts w:ascii="Times New Roman" w:hAnsi="Times New Roman" w:cs="Times New Roman"/>
          <w:i w:val="0"/>
          <w:iCs w:val="0"/>
          <w:color w:val="000000" w:themeColor="text1"/>
          <w:sz w:val="24"/>
          <w:szCs w:val="24"/>
        </w:rPr>
        <w:tab/>
        <w:t>(b)</w:t>
      </w:r>
    </w:p>
    <w:p w14:paraId="56C13EFD" w14:textId="77777777" w:rsidR="00FD152F" w:rsidRPr="00AA1A5B" w:rsidRDefault="00FD152F" w:rsidP="0069225C">
      <w:pPr>
        <w:pStyle w:val="Caption"/>
        <w:keepNext/>
        <w:spacing w:before="240" w:after="0"/>
        <w:rPr>
          <w:rFonts w:ascii="Times New Roman" w:hAnsi="Times New Roman" w:cs="Times New Roman"/>
          <w:b/>
          <w:bCs/>
          <w:i w:val="0"/>
          <w:iCs w:val="0"/>
          <w:color w:val="auto"/>
          <w:sz w:val="24"/>
          <w:szCs w:val="24"/>
        </w:rPr>
      </w:pPr>
      <w:r w:rsidRPr="00AA1A5B">
        <w:rPr>
          <w:rFonts w:ascii="Times New Roman" w:hAnsi="Times New Roman" w:cs="Times New Roman"/>
          <w:b/>
          <w:bCs/>
          <w:i w:val="0"/>
          <w:iCs w:val="0"/>
          <w:color w:val="auto"/>
          <w:sz w:val="24"/>
          <w:szCs w:val="24"/>
        </w:rPr>
        <w:t xml:space="preserve">Table </w:t>
      </w:r>
      <w:r w:rsidRPr="00AA1A5B">
        <w:rPr>
          <w:rFonts w:ascii="Times New Roman" w:hAnsi="Times New Roman" w:cs="Times New Roman"/>
          <w:b/>
          <w:bCs/>
          <w:i w:val="0"/>
          <w:iCs w:val="0"/>
          <w:color w:val="auto"/>
          <w:sz w:val="24"/>
          <w:szCs w:val="24"/>
        </w:rPr>
        <w:fldChar w:fldCharType="begin"/>
      </w:r>
      <w:r w:rsidRPr="00AA1A5B">
        <w:rPr>
          <w:rFonts w:ascii="Times New Roman" w:hAnsi="Times New Roman" w:cs="Times New Roman"/>
          <w:b/>
          <w:bCs/>
          <w:i w:val="0"/>
          <w:iCs w:val="0"/>
          <w:color w:val="auto"/>
          <w:sz w:val="24"/>
          <w:szCs w:val="24"/>
        </w:rPr>
        <w:instrText xml:space="preserve"> SEQ Table \* ARABIC </w:instrText>
      </w:r>
      <w:r w:rsidRPr="00AA1A5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AA1A5B">
        <w:rPr>
          <w:rFonts w:ascii="Times New Roman" w:hAnsi="Times New Roman" w:cs="Times New Roman"/>
          <w:b/>
          <w:bCs/>
          <w:i w:val="0"/>
          <w:iCs w:val="0"/>
          <w:color w:val="auto"/>
          <w:sz w:val="24"/>
          <w:szCs w:val="24"/>
        </w:rPr>
        <w:fldChar w:fldCharType="end"/>
      </w:r>
      <w:r w:rsidRPr="00AA1A5B">
        <w:rPr>
          <w:rFonts w:ascii="Times New Roman" w:hAnsi="Times New Roman" w:cs="Times New Roman"/>
          <w:b/>
          <w:bCs/>
          <w:i w:val="0"/>
          <w:iCs w:val="0"/>
          <w:color w:val="auto"/>
          <w:sz w:val="24"/>
          <w:szCs w:val="24"/>
        </w:rPr>
        <w:t>: Weather Parameters</w:t>
      </w:r>
    </w:p>
    <w:tbl>
      <w:tblPr>
        <w:tblpPr w:leftFromText="180" w:rightFromText="180" w:vertAnchor="text" w:tblpY="1"/>
        <w:tblOverlap w:val="never"/>
        <w:tblW w:w="8280" w:type="dxa"/>
        <w:tblBorders>
          <w:top w:val="single" w:sz="4" w:space="0" w:color="auto"/>
          <w:bottom w:val="single" w:sz="4" w:space="0" w:color="auto"/>
        </w:tblBorders>
        <w:tblLayout w:type="fixed"/>
        <w:tblLook w:val="04A0" w:firstRow="1" w:lastRow="0" w:firstColumn="1" w:lastColumn="0" w:noHBand="0" w:noVBand="1"/>
      </w:tblPr>
      <w:tblGrid>
        <w:gridCol w:w="1440"/>
        <w:gridCol w:w="1440"/>
        <w:gridCol w:w="1152"/>
        <w:gridCol w:w="1188"/>
        <w:gridCol w:w="1350"/>
        <w:gridCol w:w="1710"/>
      </w:tblGrid>
      <w:tr w:rsidR="00FD152F" w:rsidRPr="00241F4A" w14:paraId="7697746D" w14:textId="77777777" w:rsidTr="001A7EAE">
        <w:trPr>
          <w:trHeight w:val="300"/>
        </w:trPr>
        <w:tc>
          <w:tcPr>
            <w:tcW w:w="1440" w:type="dxa"/>
            <w:tcBorders>
              <w:top w:val="single" w:sz="4" w:space="0" w:color="auto"/>
              <w:bottom w:val="single" w:sz="4" w:space="0" w:color="auto"/>
            </w:tcBorders>
            <w:noWrap/>
            <w:vAlign w:val="bottom"/>
            <w:hideMark/>
          </w:tcPr>
          <w:p w14:paraId="4E9A4614"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Month</w:t>
            </w:r>
          </w:p>
        </w:tc>
        <w:tc>
          <w:tcPr>
            <w:tcW w:w="1440" w:type="dxa"/>
            <w:tcBorders>
              <w:top w:val="single" w:sz="4" w:space="0" w:color="auto"/>
              <w:bottom w:val="single" w:sz="4" w:space="0" w:color="auto"/>
            </w:tcBorders>
            <w:noWrap/>
            <w:vAlign w:val="bottom"/>
            <w:hideMark/>
          </w:tcPr>
          <w:p w14:paraId="0F7F42C3"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Rainfall (mm)</w:t>
            </w:r>
          </w:p>
        </w:tc>
        <w:tc>
          <w:tcPr>
            <w:tcW w:w="1152" w:type="dxa"/>
            <w:tcBorders>
              <w:top w:val="single" w:sz="4" w:space="0" w:color="auto"/>
              <w:bottom w:val="single" w:sz="4" w:space="0" w:color="auto"/>
            </w:tcBorders>
            <w:noWrap/>
            <w:vAlign w:val="bottom"/>
            <w:hideMark/>
          </w:tcPr>
          <w:p w14:paraId="2030EFFC"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Tmin(°C)</w:t>
            </w:r>
          </w:p>
        </w:tc>
        <w:tc>
          <w:tcPr>
            <w:tcW w:w="1188" w:type="dxa"/>
            <w:tcBorders>
              <w:top w:val="single" w:sz="4" w:space="0" w:color="auto"/>
              <w:bottom w:val="single" w:sz="4" w:space="0" w:color="auto"/>
            </w:tcBorders>
            <w:noWrap/>
            <w:vAlign w:val="bottom"/>
            <w:hideMark/>
          </w:tcPr>
          <w:p w14:paraId="1073526B"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T</w:t>
            </w:r>
            <w:r w:rsidRPr="000C6288">
              <w:rPr>
                <w:rFonts w:ascii="Times New Roman" w:eastAsia="Times New Roman" w:hAnsi="Times New Roman" w:cs="Times New Roman"/>
                <w:color w:val="000000"/>
                <w:kern w:val="0"/>
                <w:vertAlign w:val="subscript"/>
                <w14:ligatures w14:val="none"/>
              </w:rPr>
              <w:t xml:space="preserve">max </w:t>
            </w:r>
            <w:r w:rsidRPr="00241F4A">
              <w:rPr>
                <w:rFonts w:ascii="Times New Roman" w:eastAsia="Times New Roman" w:hAnsi="Times New Roman" w:cs="Times New Roman"/>
                <w:color w:val="000000"/>
                <w:kern w:val="0"/>
                <w14:ligatures w14:val="none"/>
              </w:rPr>
              <w:t>(°C)</w:t>
            </w:r>
          </w:p>
        </w:tc>
        <w:tc>
          <w:tcPr>
            <w:tcW w:w="1350" w:type="dxa"/>
            <w:tcBorders>
              <w:top w:val="single" w:sz="4" w:space="0" w:color="auto"/>
              <w:bottom w:val="single" w:sz="4" w:space="0" w:color="auto"/>
            </w:tcBorders>
            <w:noWrap/>
            <w:vAlign w:val="bottom"/>
            <w:hideMark/>
          </w:tcPr>
          <w:p w14:paraId="332D8B5E"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RH</w:t>
            </w:r>
            <w:r w:rsidRPr="000C6288">
              <w:rPr>
                <w:rFonts w:ascii="Times New Roman" w:eastAsia="Times New Roman" w:hAnsi="Times New Roman" w:cs="Times New Roman"/>
                <w:color w:val="000000"/>
                <w:kern w:val="0"/>
                <w:vertAlign w:val="subscript"/>
                <w14:ligatures w14:val="none"/>
              </w:rPr>
              <w:t>mean</w:t>
            </w:r>
            <w:r w:rsidRPr="00241F4A">
              <w:rPr>
                <w:rFonts w:ascii="Times New Roman" w:eastAsia="Times New Roman" w:hAnsi="Times New Roman" w:cs="Times New Roman"/>
                <w:color w:val="000000"/>
                <w:kern w:val="0"/>
                <w14:ligatures w14:val="none"/>
              </w:rPr>
              <w:t xml:space="preserve"> (%)</w:t>
            </w:r>
          </w:p>
        </w:tc>
        <w:tc>
          <w:tcPr>
            <w:tcW w:w="1710" w:type="dxa"/>
            <w:tcBorders>
              <w:top w:val="single" w:sz="4" w:space="0" w:color="auto"/>
              <w:bottom w:val="single" w:sz="4" w:space="0" w:color="auto"/>
            </w:tcBorders>
            <w:vAlign w:val="bottom"/>
          </w:tcPr>
          <w:p w14:paraId="75486D56"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Wind Speed (Km/h)</w:t>
            </w:r>
          </w:p>
        </w:tc>
      </w:tr>
      <w:tr w:rsidR="00FD152F" w:rsidRPr="00241F4A" w14:paraId="379D8CE5" w14:textId="77777777" w:rsidTr="001A7EAE">
        <w:trPr>
          <w:trHeight w:val="125"/>
        </w:trPr>
        <w:tc>
          <w:tcPr>
            <w:tcW w:w="1440" w:type="dxa"/>
            <w:tcBorders>
              <w:top w:val="single" w:sz="4" w:space="0" w:color="auto"/>
            </w:tcBorders>
            <w:noWrap/>
            <w:vAlign w:val="bottom"/>
            <w:hideMark/>
          </w:tcPr>
          <w:p w14:paraId="2B5A60ED"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Jan</w:t>
            </w:r>
          </w:p>
        </w:tc>
        <w:tc>
          <w:tcPr>
            <w:tcW w:w="1440" w:type="dxa"/>
            <w:tcBorders>
              <w:top w:val="single" w:sz="4" w:space="0" w:color="auto"/>
            </w:tcBorders>
            <w:noWrap/>
            <w:vAlign w:val="bottom"/>
            <w:hideMark/>
          </w:tcPr>
          <w:p w14:paraId="45452A28" w14:textId="77777777" w:rsidR="00FD152F" w:rsidRPr="001E20F3" w:rsidRDefault="00FD152F" w:rsidP="001A7EA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w:t>
            </w:r>
          </w:p>
        </w:tc>
        <w:tc>
          <w:tcPr>
            <w:tcW w:w="1152" w:type="dxa"/>
            <w:tcBorders>
              <w:top w:val="single" w:sz="4" w:space="0" w:color="auto"/>
            </w:tcBorders>
            <w:noWrap/>
            <w:vAlign w:val="bottom"/>
            <w:hideMark/>
          </w:tcPr>
          <w:p w14:paraId="096F140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19.4</w:t>
            </w:r>
          </w:p>
        </w:tc>
        <w:tc>
          <w:tcPr>
            <w:tcW w:w="1188" w:type="dxa"/>
            <w:tcBorders>
              <w:top w:val="single" w:sz="4" w:space="0" w:color="auto"/>
            </w:tcBorders>
            <w:noWrap/>
            <w:vAlign w:val="bottom"/>
            <w:hideMark/>
          </w:tcPr>
          <w:p w14:paraId="055F2B2E"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35.39</w:t>
            </w:r>
          </w:p>
        </w:tc>
        <w:tc>
          <w:tcPr>
            <w:tcW w:w="1350" w:type="dxa"/>
            <w:tcBorders>
              <w:top w:val="single" w:sz="4" w:space="0" w:color="auto"/>
            </w:tcBorders>
            <w:noWrap/>
            <w:vAlign w:val="bottom"/>
            <w:hideMark/>
          </w:tcPr>
          <w:p w14:paraId="2F083BC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37.06</w:t>
            </w:r>
          </w:p>
        </w:tc>
        <w:tc>
          <w:tcPr>
            <w:tcW w:w="1710" w:type="dxa"/>
            <w:tcBorders>
              <w:top w:val="single" w:sz="4" w:space="0" w:color="auto"/>
            </w:tcBorders>
            <w:vAlign w:val="bottom"/>
          </w:tcPr>
          <w:p w14:paraId="69E95638"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2.21</w:t>
            </w:r>
          </w:p>
        </w:tc>
      </w:tr>
      <w:tr w:rsidR="00FD152F" w:rsidRPr="00241F4A" w14:paraId="0455801E" w14:textId="77777777" w:rsidTr="001A7EAE">
        <w:trPr>
          <w:trHeight w:val="300"/>
        </w:trPr>
        <w:tc>
          <w:tcPr>
            <w:tcW w:w="1440" w:type="dxa"/>
            <w:noWrap/>
            <w:vAlign w:val="bottom"/>
            <w:hideMark/>
          </w:tcPr>
          <w:p w14:paraId="3232EBE8"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Feb</w:t>
            </w:r>
          </w:p>
        </w:tc>
        <w:tc>
          <w:tcPr>
            <w:tcW w:w="1440" w:type="dxa"/>
            <w:noWrap/>
            <w:vAlign w:val="bottom"/>
            <w:hideMark/>
          </w:tcPr>
          <w:p w14:paraId="6690FE64" w14:textId="77777777" w:rsidR="00FD152F" w:rsidRPr="001E20F3" w:rsidRDefault="00FD152F" w:rsidP="001A7EA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w:t>
            </w:r>
          </w:p>
        </w:tc>
        <w:tc>
          <w:tcPr>
            <w:tcW w:w="1152" w:type="dxa"/>
            <w:noWrap/>
            <w:vAlign w:val="bottom"/>
            <w:hideMark/>
          </w:tcPr>
          <w:p w14:paraId="637C3DBC"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23.65</w:t>
            </w:r>
          </w:p>
        </w:tc>
        <w:tc>
          <w:tcPr>
            <w:tcW w:w="1188" w:type="dxa"/>
            <w:noWrap/>
            <w:vAlign w:val="bottom"/>
            <w:hideMark/>
          </w:tcPr>
          <w:p w14:paraId="3059355B"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37.82</w:t>
            </w:r>
          </w:p>
        </w:tc>
        <w:tc>
          <w:tcPr>
            <w:tcW w:w="1350" w:type="dxa"/>
            <w:noWrap/>
            <w:vAlign w:val="bottom"/>
            <w:hideMark/>
          </w:tcPr>
          <w:p w14:paraId="6960B8A7"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41.21</w:t>
            </w:r>
          </w:p>
        </w:tc>
        <w:tc>
          <w:tcPr>
            <w:tcW w:w="1710" w:type="dxa"/>
            <w:vAlign w:val="bottom"/>
          </w:tcPr>
          <w:p w14:paraId="3E98BB48"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1.85</w:t>
            </w:r>
          </w:p>
        </w:tc>
      </w:tr>
      <w:tr w:rsidR="00FD152F" w:rsidRPr="00241F4A" w14:paraId="1063B4B4" w14:textId="77777777" w:rsidTr="001A7EAE">
        <w:trPr>
          <w:trHeight w:val="300"/>
        </w:trPr>
        <w:tc>
          <w:tcPr>
            <w:tcW w:w="1440" w:type="dxa"/>
            <w:noWrap/>
            <w:vAlign w:val="bottom"/>
            <w:hideMark/>
          </w:tcPr>
          <w:p w14:paraId="5F20B2E6"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Mar</w:t>
            </w:r>
          </w:p>
        </w:tc>
        <w:tc>
          <w:tcPr>
            <w:tcW w:w="1440" w:type="dxa"/>
            <w:noWrap/>
            <w:vAlign w:val="bottom"/>
            <w:hideMark/>
          </w:tcPr>
          <w:p w14:paraId="047BFDA5"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5.74</w:t>
            </w:r>
          </w:p>
        </w:tc>
        <w:tc>
          <w:tcPr>
            <w:tcW w:w="1152" w:type="dxa"/>
            <w:noWrap/>
            <w:vAlign w:val="bottom"/>
            <w:hideMark/>
          </w:tcPr>
          <w:p w14:paraId="23BE5F7C"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27.26</w:t>
            </w:r>
          </w:p>
        </w:tc>
        <w:tc>
          <w:tcPr>
            <w:tcW w:w="1188" w:type="dxa"/>
            <w:noWrap/>
            <w:vAlign w:val="bottom"/>
            <w:hideMark/>
          </w:tcPr>
          <w:p w14:paraId="5961E8E5"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37.58</w:t>
            </w:r>
          </w:p>
        </w:tc>
        <w:tc>
          <w:tcPr>
            <w:tcW w:w="1350" w:type="dxa"/>
            <w:noWrap/>
            <w:vAlign w:val="bottom"/>
            <w:hideMark/>
          </w:tcPr>
          <w:p w14:paraId="1C3072A9"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58.13</w:t>
            </w:r>
          </w:p>
        </w:tc>
        <w:tc>
          <w:tcPr>
            <w:tcW w:w="1710" w:type="dxa"/>
            <w:vAlign w:val="bottom"/>
          </w:tcPr>
          <w:p w14:paraId="09AB6C3A"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2.55</w:t>
            </w:r>
          </w:p>
        </w:tc>
      </w:tr>
      <w:tr w:rsidR="00FD152F" w:rsidRPr="00241F4A" w14:paraId="0220415C" w14:textId="77777777" w:rsidTr="001A7EAE">
        <w:trPr>
          <w:trHeight w:val="300"/>
        </w:trPr>
        <w:tc>
          <w:tcPr>
            <w:tcW w:w="1440" w:type="dxa"/>
            <w:noWrap/>
            <w:vAlign w:val="bottom"/>
            <w:hideMark/>
          </w:tcPr>
          <w:p w14:paraId="5C1829BE"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Apr</w:t>
            </w:r>
          </w:p>
        </w:tc>
        <w:tc>
          <w:tcPr>
            <w:tcW w:w="1440" w:type="dxa"/>
            <w:noWrap/>
            <w:vAlign w:val="bottom"/>
            <w:hideMark/>
          </w:tcPr>
          <w:p w14:paraId="26063B63"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21.63</w:t>
            </w:r>
          </w:p>
        </w:tc>
        <w:tc>
          <w:tcPr>
            <w:tcW w:w="1152" w:type="dxa"/>
            <w:noWrap/>
            <w:vAlign w:val="bottom"/>
            <w:hideMark/>
          </w:tcPr>
          <w:p w14:paraId="582104E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25.55</w:t>
            </w:r>
          </w:p>
        </w:tc>
        <w:tc>
          <w:tcPr>
            <w:tcW w:w="1188" w:type="dxa"/>
            <w:noWrap/>
            <w:vAlign w:val="bottom"/>
            <w:hideMark/>
          </w:tcPr>
          <w:p w14:paraId="05C5034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34.21</w:t>
            </w:r>
          </w:p>
        </w:tc>
        <w:tc>
          <w:tcPr>
            <w:tcW w:w="1350" w:type="dxa"/>
            <w:noWrap/>
            <w:vAlign w:val="bottom"/>
            <w:hideMark/>
          </w:tcPr>
          <w:p w14:paraId="721AB47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72.00</w:t>
            </w:r>
          </w:p>
        </w:tc>
        <w:tc>
          <w:tcPr>
            <w:tcW w:w="1710" w:type="dxa"/>
            <w:vAlign w:val="bottom"/>
          </w:tcPr>
          <w:p w14:paraId="05895F78"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2.96</w:t>
            </w:r>
          </w:p>
        </w:tc>
      </w:tr>
      <w:tr w:rsidR="00FD152F" w:rsidRPr="00241F4A" w14:paraId="2467E97B" w14:textId="77777777" w:rsidTr="001A7EAE">
        <w:trPr>
          <w:trHeight w:val="300"/>
        </w:trPr>
        <w:tc>
          <w:tcPr>
            <w:tcW w:w="1440" w:type="dxa"/>
            <w:noWrap/>
            <w:vAlign w:val="bottom"/>
            <w:hideMark/>
          </w:tcPr>
          <w:p w14:paraId="2A7813D4"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May</w:t>
            </w:r>
          </w:p>
        </w:tc>
        <w:tc>
          <w:tcPr>
            <w:tcW w:w="1440" w:type="dxa"/>
            <w:noWrap/>
            <w:vAlign w:val="bottom"/>
            <w:hideMark/>
          </w:tcPr>
          <w:p w14:paraId="5B9D88B4"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12.55</w:t>
            </w:r>
          </w:p>
        </w:tc>
        <w:tc>
          <w:tcPr>
            <w:tcW w:w="1152" w:type="dxa"/>
            <w:noWrap/>
            <w:vAlign w:val="bottom"/>
            <w:hideMark/>
          </w:tcPr>
          <w:p w14:paraId="4592465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25.32</w:t>
            </w:r>
          </w:p>
        </w:tc>
        <w:tc>
          <w:tcPr>
            <w:tcW w:w="1188" w:type="dxa"/>
            <w:noWrap/>
            <w:vAlign w:val="bottom"/>
            <w:hideMark/>
          </w:tcPr>
          <w:p w14:paraId="17A084F8"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32.89</w:t>
            </w:r>
          </w:p>
        </w:tc>
        <w:tc>
          <w:tcPr>
            <w:tcW w:w="1350" w:type="dxa"/>
            <w:noWrap/>
            <w:vAlign w:val="bottom"/>
            <w:hideMark/>
          </w:tcPr>
          <w:p w14:paraId="0419D505"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76.40</w:t>
            </w:r>
          </w:p>
        </w:tc>
        <w:tc>
          <w:tcPr>
            <w:tcW w:w="1710" w:type="dxa"/>
            <w:vAlign w:val="bottom"/>
          </w:tcPr>
          <w:p w14:paraId="6E0DD9C2"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1.65</w:t>
            </w:r>
          </w:p>
        </w:tc>
      </w:tr>
      <w:tr w:rsidR="00FD152F" w:rsidRPr="00241F4A" w14:paraId="2081D6FE" w14:textId="77777777" w:rsidTr="001A7EAE">
        <w:trPr>
          <w:trHeight w:val="300"/>
        </w:trPr>
        <w:tc>
          <w:tcPr>
            <w:tcW w:w="1440" w:type="dxa"/>
            <w:noWrap/>
            <w:vAlign w:val="bottom"/>
            <w:hideMark/>
          </w:tcPr>
          <w:p w14:paraId="4174CCDB"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Jun</w:t>
            </w:r>
          </w:p>
        </w:tc>
        <w:tc>
          <w:tcPr>
            <w:tcW w:w="1440" w:type="dxa"/>
            <w:noWrap/>
            <w:vAlign w:val="bottom"/>
            <w:hideMark/>
          </w:tcPr>
          <w:p w14:paraId="38E3B7BD"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18.94</w:t>
            </w:r>
          </w:p>
        </w:tc>
        <w:tc>
          <w:tcPr>
            <w:tcW w:w="1152" w:type="dxa"/>
            <w:noWrap/>
            <w:vAlign w:val="bottom"/>
            <w:hideMark/>
          </w:tcPr>
          <w:p w14:paraId="130CA0C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23.97</w:t>
            </w:r>
          </w:p>
        </w:tc>
        <w:tc>
          <w:tcPr>
            <w:tcW w:w="1188" w:type="dxa"/>
            <w:noWrap/>
            <w:vAlign w:val="bottom"/>
            <w:hideMark/>
          </w:tcPr>
          <w:p w14:paraId="667FF6CF"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32.00</w:t>
            </w:r>
          </w:p>
        </w:tc>
        <w:tc>
          <w:tcPr>
            <w:tcW w:w="1350" w:type="dxa"/>
            <w:noWrap/>
            <w:vAlign w:val="bottom"/>
            <w:hideMark/>
          </w:tcPr>
          <w:p w14:paraId="562C5637"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82.70</w:t>
            </w:r>
          </w:p>
        </w:tc>
        <w:tc>
          <w:tcPr>
            <w:tcW w:w="1710" w:type="dxa"/>
            <w:vAlign w:val="bottom"/>
          </w:tcPr>
          <w:p w14:paraId="7DF44ED9"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1.24</w:t>
            </w:r>
          </w:p>
        </w:tc>
      </w:tr>
      <w:tr w:rsidR="00FD152F" w:rsidRPr="00241F4A" w14:paraId="32753274" w14:textId="77777777" w:rsidTr="001A7EAE">
        <w:trPr>
          <w:trHeight w:val="300"/>
        </w:trPr>
        <w:tc>
          <w:tcPr>
            <w:tcW w:w="1440" w:type="dxa"/>
            <w:noWrap/>
            <w:vAlign w:val="bottom"/>
            <w:hideMark/>
          </w:tcPr>
          <w:p w14:paraId="30218100"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Jul</w:t>
            </w:r>
          </w:p>
        </w:tc>
        <w:tc>
          <w:tcPr>
            <w:tcW w:w="1440" w:type="dxa"/>
            <w:noWrap/>
            <w:vAlign w:val="bottom"/>
            <w:hideMark/>
          </w:tcPr>
          <w:p w14:paraId="105EB5B8"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14.4</w:t>
            </w:r>
          </w:p>
        </w:tc>
        <w:tc>
          <w:tcPr>
            <w:tcW w:w="1152" w:type="dxa"/>
            <w:noWrap/>
            <w:vAlign w:val="bottom"/>
            <w:hideMark/>
          </w:tcPr>
          <w:p w14:paraId="1C6E09B8"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23.78</w:t>
            </w:r>
          </w:p>
        </w:tc>
        <w:tc>
          <w:tcPr>
            <w:tcW w:w="1188" w:type="dxa"/>
            <w:noWrap/>
            <w:vAlign w:val="bottom"/>
            <w:hideMark/>
          </w:tcPr>
          <w:p w14:paraId="4477A253"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29.51</w:t>
            </w:r>
          </w:p>
        </w:tc>
        <w:tc>
          <w:tcPr>
            <w:tcW w:w="1350" w:type="dxa"/>
            <w:noWrap/>
            <w:vAlign w:val="bottom"/>
            <w:hideMark/>
          </w:tcPr>
          <w:p w14:paraId="3C9B12C2"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88.24</w:t>
            </w:r>
          </w:p>
        </w:tc>
        <w:tc>
          <w:tcPr>
            <w:tcW w:w="1710" w:type="dxa"/>
            <w:vAlign w:val="bottom"/>
          </w:tcPr>
          <w:p w14:paraId="242B76B1"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1.64</w:t>
            </w:r>
          </w:p>
        </w:tc>
      </w:tr>
      <w:tr w:rsidR="00FD152F" w:rsidRPr="00241F4A" w14:paraId="442E026E" w14:textId="77777777" w:rsidTr="001A7EAE">
        <w:trPr>
          <w:trHeight w:val="300"/>
        </w:trPr>
        <w:tc>
          <w:tcPr>
            <w:tcW w:w="1440" w:type="dxa"/>
            <w:noWrap/>
            <w:vAlign w:val="bottom"/>
            <w:hideMark/>
          </w:tcPr>
          <w:p w14:paraId="551D50ED"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Aug</w:t>
            </w:r>
          </w:p>
        </w:tc>
        <w:tc>
          <w:tcPr>
            <w:tcW w:w="1440" w:type="dxa"/>
            <w:noWrap/>
            <w:vAlign w:val="bottom"/>
            <w:hideMark/>
          </w:tcPr>
          <w:p w14:paraId="60B66432"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25.31</w:t>
            </w:r>
          </w:p>
        </w:tc>
        <w:tc>
          <w:tcPr>
            <w:tcW w:w="1152" w:type="dxa"/>
            <w:noWrap/>
            <w:vAlign w:val="bottom"/>
            <w:hideMark/>
          </w:tcPr>
          <w:p w14:paraId="502EB2AC"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23.13</w:t>
            </w:r>
          </w:p>
        </w:tc>
        <w:tc>
          <w:tcPr>
            <w:tcW w:w="1188" w:type="dxa"/>
            <w:noWrap/>
            <w:vAlign w:val="bottom"/>
            <w:hideMark/>
          </w:tcPr>
          <w:p w14:paraId="2A894887"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28.69</w:t>
            </w:r>
          </w:p>
        </w:tc>
        <w:tc>
          <w:tcPr>
            <w:tcW w:w="1350" w:type="dxa"/>
            <w:noWrap/>
            <w:vAlign w:val="bottom"/>
            <w:hideMark/>
          </w:tcPr>
          <w:p w14:paraId="6FB026ED"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85.34</w:t>
            </w:r>
          </w:p>
        </w:tc>
        <w:tc>
          <w:tcPr>
            <w:tcW w:w="1710" w:type="dxa"/>
            <w:vAlign w:val="bottom"/>
          </w:tcPr>
          <w:p w14:paraId="53D241AA"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1.60</w:t>
            </w:r>
          </w:p>
        </w:tc>
      </w:tr>
      <w:tr w:rsidR="00FD152F" w:rsidRPr="00241F4A" w14:paraId="3506E4A8" w14:textId="77777777" w:rsidTr="001A7EAE">
        <w:trPr>
          <w:trHeight w:val="300"/>
        </w:trPr>
        <w:tc>
          <w:tcPr>
            <w:tcW w:w="1440" w:type="dxa"/>
            <w:noWrap/>
            <w:vAlign w:val="bottom"/>
            <w:hideMark/>
          </w:tcPr>
          <w:p w14:paraId="3420107A"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Sep</w:t>
            </w:r>
          </w:p>
        </w:tc>
        <w:tc>
          <w:tcPr>
            <w:tcW w:w="1440" w:type="dxa"/>
            <w:noWrap/>
            <w:vAlign w:val="bottom"/>
            <w:hideMark/>
          </w:tcPr>
          <w:p w14:paraId="4D24DBFB"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17.53</w:t>
            </w:r>
          </w:p>
        </w:tc>
        <w:tc>
          <w:tcPr>
            <w:tcW w:w="1152" w:type="dxa"/>
            <w:noWrap/>
            <w:vAlign w:val="bottom"/>
            <w:hideMark/>
          </w:tcPr>
          <w:p w14:paraId="1A1806D9"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23.53</w:t>
            </w:r>
          </w:p>
        </w:tc>
        <w:tc>
          <w:tcPr>
            <w:tcW w:w="1188" w:type="dxa"/>
            <w:noWrap/>
            <w:vAlign w:val="bottom"/>
            <w:hideMark/>
          </w:tcPr>
          <w:p w14:paraId="26CB846E"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28.79</w:t>
            </w:r>
          </w:p>
        </w:tc>
        <w:tc>
          <w:tcPr>
            <w:tcW w:w="1350" w:type="dxa"/>
            <w:noWrap/>
            <w:vAlign w:val="bottom"/>
            <w:hideMark/>
          </w:tcPr>
          <w:p w14:paraId="68A4426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84.02</w:t>
            </w:r>
          </w:p>
        </w:tc>
        <w:tc>
          <w:tcPr>
            <w:tcW w:w="1710" w:type="dxa"/>
            <w:vAlign w:val="bottom"/>
          </w:tcPr>
          <w:p w14:paraId="00937BF4"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0.96</w:t>
            </w:r>
          </w:p>
        </w:tc>
      </w:tr>
      <w:tr w:rsidR="00FD152F" w:rsidRPr="00241F4A" w14:paraId="0B505592" w14:textId="77777777" w:rsidTr="001A7EAE">
        <w:trPr>
          <w:trHeight w:val="300"/>
        </w:trPr>
        <w:tc>
          <w:tcPr>
            <w:tcW w:w="1440" w:type="dxa"/>
            <w:noWrap/>
            <w:vAlign w:val="bottom"/>
            <w:hideMark/>
          </w:tcPr>
          <w:p w14:paraId="647ED088"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Oct</w:t>
            </w:r>
          </w:p>
        </w:tc>
        <w:tc>
          <w:tcPr>
            <w:tcW w:w="1440" w:type="dxa"/>
            <w:noWrap/>
            <w:vAlign w:val="bottom"/>
            <w:hideMark/>
          </w:tcPr>
          <w:p w14:paraId="7012CC08" w14:textId="77777777" w:rsidR="00FD152F" w:rsidRPr="00241F4A" w:rsidRDefault="00FD152F" w:rsidP="001A7EAE">
            <w:pPr>
              <w:spacing w:after="0" w:line="240" w:lineRule="auto"/>
              <w:jc w:val="center"/>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11.08</w:t>
            </w:r>
          </w:p>
        </w:tc>
        <w:tc>
          <w:tcPr>
            <w:tcW w:w="1152" w:type="dxa"/>
            <w:noWrap/>
            <w:vAlign w:val="bottom"/>
            <w:hideMark/>
          </w:tcPr>
          <w:p w14:paraId="1C2A302A"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23.64</w:t>
            </w:r>
          </w:p>
        </w:tc>
        <w:tc>
          <w:tcPr>
            <w:tcW w:w="1188" w:type="dxa"/>
            <w:noWrap/>
            <w:vAlign w:val="bottom"/>
            <w:hideMark/>
          </w:tcPr>
          <w:p w14:paraId="19868C68"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31.37</w:t>
            </w:r>
          </w:p>
        </w:tc>
        <w:tc>
          <w:tcPr>
            <w:tcW w:w="1350" w:type="dxa"/>
            <w:noWrap/>
            <w:vAlign w:val="bottom"/>
            <w:hideMark/>
          </w:tcPr>
          <w:p w14:paraId="59C540C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84.74</w:t>
            </w:r>
          </w:p>
        </w:tc>
        <w:tc>
          <w:tcPr>
            <w:tcW w:w="1710" w:type="dxa"/>
            <w:vAlign w:val="bottom"/>
          </w:tcPr>
          <w:p w14:paraId="7F52172F"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0.87</w:t>
            </w:r>
          </w:p>
        </w:tc>
      </w:tr>
      <w:tr w:rsidR="00FD152F" w:rsidRPr="00241F4A" w14:paraId="36F0D861" w14:textId="77777777" w:rsidTr="001A7EAE">
        <w:trPr>
          <w:trHeight w:val="300"/>
        </w:trPr>
        <w:tc>
          <w:tcPr>
            <w:tcW w:w="1440" w:type="dxa"/>
            <w:noWrap/>
            <w:vAlign w:val="bottom"/>
            <w:hideMark/>
          </w:tcPr>
          <w:p w14:paraId="23EF804E"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Nov</w:t>
            </w:r>
          </w:p>
        </w:tc>
        <w:tc>
          <w:tcPr>
            <w:tcW w:w="1440" w:type="dxa"/>
            <w:noWrap/>
            <w:vAlign w:val="bottom"/>
            <w:hideMark/>
          </w:tcPr>
          <w:p w14:paraId="361A0801" w14:textId="77777777" w:rsidR="00FD152F" w:rsidRPr="001E20F3" w:rsidRDefault="00FD152F" w:rsidP="001A7EA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w:t>
            </w:r>
          </w:p>
        </w:tc>
        <w:tc>
          <w:tcPr>
            <w:tcW w:w="1152" w:type="dxa"/>
            <w:noWrap/>
            <w:vAlign w:val="bottom"/>
            <w:hideMark/>
          </w:tcPr>
          <w:p w14:paraId="1FB1D5C6"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22.19</w:t>
            </w:r>
          </w:p>
        </w:tc>
        <w:tc>
          <w:tcPr>
            <w:tcW w:w="1188" w:type="dxa"/>
            <w:noWrap/>
            <w:vAlign w:val="bottom"/>
            <w:hideMark/>
          </w:tcPr>
          <w:p w14:paraId="0462C461"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35.08</w:t>
            </w:r>
          </w:p>
        </w:tc>
        <w:tc>
          <w:tcPr>
            <w:tcW w:w="1350" w:type="dxa"/>
            <w:noWrap/>
            <w:vAlign w:val="bottom"/>
            <w:hideMark/>
          </w:tcPr>
          <w:p w14:paraId="5C148099"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78.33</w:t>
            </w:r>
          </w:p>
        </w:tc>
        <w:tc>
          <w:tcPr>
            <w:tcW w:w="1710" w:type="dxa"/>
            <w:vAlign w:val="bottom"/>
          </w:tcPr>
          <w:p w14:paraId="199652BD"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0.99</w:t>
            </w:r>
          </w:p>
        </w:tc>
      </w:tr>
      <w:tr w:rsidR="00FD152F" w:rsidRPr="00241F4A" w14:paraId="19285AD2" w14:textId="77777777" w:rsidTr="001A7EAE">
        <w:trPr>
          <w:trHeight w:val="300"/>
        </w:trPr>
        <w:tc>
          <w:tcPr>
            <w:tcW w:w="1440" w:type="dxa"/>
            <w:noWrap/>
            <w:vAlign w:val="bottom"/>
            <w:hideMark/>
          </w:tcPr>
          <w:p w14:paraId="50A9D229" w14:textId="77777777" w:rsidR="00FD152F" w:rsidRPr="00241F4A" w:rsidRDefault="00FD152F" w:rsidP="001A7EAE">
            <w:pPr>
              <w:spacing w:after="0" w:line="240" w:lineRule="auto"/>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Dec</w:t>
            </w:r>
          </w:p>
        </w:tc>
        <w:tc>
          <w:tcPr>
            <w:tcW w:w="1440" w:type="dxa"/>
            <w:noWrap/>
            <w:vAlign w:val="bottom"/>
            <w:hideMark/>
          </w:tcPr>
          <w:p w14:paraId="1DF04F54" w14:textId="77777777" w:rsidR="00FD152F" w:rsidRPr="001E20F3" w:rsidRDefault="00FD152F" w:rsidP="001A7EA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w:t>
            </w:r>
          </w:p>
        </w:tc>
        <w:tc>
          <w:tcPr>
            <w:tcW w:w="1152" w:type="dxa"/>
            <w:noWrap/>
            <w:vAlign w:val="bottom"/>
            <w:hideMark/>
          </w:tcPr>
          <w:p w14:paraId="27201A97"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19.97</w:t>
            </w:r>
          </w:p>
        </w:tc>
        <w:tc>
          <w:tcPr>
            <w:tcW w:w="1188" w:type="dxa"/>
            <w:noWrap/>
            <w:vAlign w:val="bottom"/>
            <w:hideMark/>
          </w:tcPr>
          <w:p w14:paraId="15A8DADD"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35.31</w:t>
            </w:r>
          </w:p>
        </w:tc>
        <w:tc>
          <w:tcPr>
            <w:tcW w:w="1350" w:type="dxa"/>
            <w:noWrap/>
            <w:vAlign w:val="bottom"/>
            <w:hideMark/>
          </w:tcPr>
          <w:p w14:paraId="09E1191E" w14:textId="77777777" w:rsidR="00FD152F" w:rsidRPr="00241F4A" w:rsidRDefault="00FD152F" w:rsidP="001A7EAE">
            <w:pPr>
              <w:spacing w:after="0" w:line="240" w:lineRule="auto"/>
              <w:jc w:val="right"/>
              <w:rPr>
                <w:rFonts w:ascii="Times New Roman" w:eastAsia="Times New Roman" w:hAnsi="Times New Roman" w:cs="Times New Roman"/>
                <w:color w:val="000000"/>
                <w:kern w:val="0"/>
                <w14:ligatures w14:val="none"/>
              </w:rPr>
            </w:pPr>
            <w:r w:rsidRPr="00241F4A">
              <w:rPr>
                <w:rFonts w:ascii="Times New Roman" w:eastAsia="Times New Roman" w:hAnsi="Times New Roman" w:cs="Times New Roman"/>
                <w:color w:val="000000"/>
                <w:kern w:val="0"/>
                <w14:ligatures w14:val="none"/>
              </w:rPr>
              <w:t>76.53</w:t>
            </w:r>
          </w:p>
        </w:tc>
        <w:tc>
          <w:tcPr>
            <w:tcW w:w="1710" w:type="dxa"/>
            <w:vAlign w:val="bottom"/>
          </w:tcPr>
          <w:p w14:paraId="1B8D5CA8" w14:textId="77777777" w:rsidR="00FD152F" w:rsidRPr="001E3448" w:rsidRDefault="00FD152F" w:rsidP="001A7EAE">
            <w:pPr>
              <w:spacing w:after="0" w:line="240" w:lineRule="auto"/>
              <w:jc w:val="right"/>
              <w:rPr>
                <w:rFonts w:ascii="Times New Roman" w:eastAsia="Times New Roman" w:hAnsi="Times New Roman" w:cs="Times New Roman"/>
                <w:color w:val="000000"/>
                <w:kern w:val="0"/>
                <w14:ligatures w14:val="none"/>
              </w:rPr>
            </w:pPr>
            <w:r w:rsidRPr="001E3448">
              <w:rPr>
                <w:rFonts w:ascii="Times New Roman" w:hAnsi="Times New Roman" w:cs="Times New Roman"/>
                <w:color w:val="000000"/>
              </w:rPr>
              <w:t>1.30</w:t>
            </w:r>
          </w:p>
        </w:tc>
      </w:tr>
    </w:tbl>
    <w:p w14:paraId="3C30F033" w14:textId="77777777" w:rsidR="00FD152F" w:rsidRPr="00715DB2" w:rsidRDefault="00FD152F" w:rsidP="00782142">
      <w:pPr>
        <w:spacing w:line="276" w:lineRule="auto"/>
        <w:jc w:val="both"/>
        <w:rPr>
          <w:rFonts w:ascii="Times New Roman" w:hAnsi="Times New Roman" w:cs="Times New Roman"/>
        </w:rPr>
      </w:pPr>
    </w:p>
    <w:p w14:paraId="3C7B9A10" w14:textId="77777777" w:rsidR="00FD152F" w:rsidRDefault="00FD152F" w:rsidP="00782142">
      <w:pPr>
        <w:spacing w:line="276" w:lineRule="auto"/>
        <w:jc w:val="both"/>
        <w:rPr>
          <w:rFonts w:ascii="Times New Roman" w:hAnsi="Times New Roman" w:cs="Times New Roman"/>
          <w:b/>
          <w:bCs/>
        </w:rPr>
      </w:pPr>
    </w:p>
    <w:p w14:paraId="6CD220DD" w14:textId="77777777" w:rsidR="00FD152F" w:rsidRDefault="00FD152F" w:rsidP="00782142">
      <w:pPr>
        <w:spacing w:line="276" w:lineRule="auto"/>
        <w:jc w:val="both"/>
        <w:rPr>
          <w:rFonts w:ascii="Times New Roman" w:hAnsi="Times New Roman" w:cs="Times New Roman"/>
          <w:b/>
          <w:bCs/>
        </w:rPr>
      </w:pPr>
    </w:p>
    <w:p w14:paraId="5443C24F" w14:textId="77777777" w:rsidR="00FD152F" w:rsidRDefault="00FD152F" w:rsidP="00782142">
      <w:pPr>
        <w:spacing w:line="276" w:lineRule="auto"/>
        <w:jc w:val="both"/>
        <w:rPr>
          <w:rFonts w:ascii="Times New Roman" w:hAnsi="Times New Roman" w:cs="Times New Roman"/>
          <w:b/>
          <w:bCs/>
        </w:rPr>
      </w:pPr>
    </w:p>
    <w:p w14:paraId="46822CA3" w14:textId="77777777" w:rsidR="00FD152F" w:rsidRDefault="00FD152F" w:rsidP="00782142">
      <w:pPr>
        <w:spacing w:line="276" w:lineRule="auto"/>
        <w:jc w:val="both"/>
        <w:rPr>
          <w:rFonts w:ascii="Times New Roman" w:hAnsi="Times New Roman" w:cs="Times New Roman"/>
          <w:b/>
          <w:bCs/>
        </w:rPr>
      </w:pPr>
    </w:p>
    <w:p w14:paraId="0AF73E30" w14:textId="77777777" w:rsidR="00FD152F" w:rsidRDefault="00FD152F" w:rsidP="00782142">
      <w:pPr>
        <w:spacing w:line="276" w:lineRule="auto"/>
        <w:jc w:val="both"/>
        <w:rPr>
          <w:rFonts w:ascii="Times New Roman" w:hAnsi="Times New Roman" w:cs="Times New Roman"/>
          <w:b/>
          <w:bCs/>
        </w:rPr>
      </w:pPr>
    </w:p>
    <w:p w14:paraId="4A196A2A" w14:textId="77777777" w:rsidR="00FD152F" w:rsidRDefault="00FD152F" w:rsidP="00782142">
      <w:pPr>
        <w:spacing w:line="276" w:lineRule="auto"/>
        <w:jc w:val="both"/>
        <w:rPr>
          <w:rFonts w:ascii="Times New Roman" w:hAnsi="Times New Roman" w:cs="Times New Roman"/>
          <w:b/>
          <w:bCs/>
        </w:rPr>
      </w:pPr>
    </w:p>
    <w:p w14:paraId="4C0AA5F9" w14:textId="77777777" w:rsidR="00FD152F" w:rsidRDefault="00FD152F" w:rsidP="00782142">
      <w:pPr>
        <w:spacing w:line="276" w:lineRule="auto"/>
        <w:jc w:val="both"/>
        <w:rPr>
          <w:rFonts w:ascii="Times New Roman" w:hAnsi="Times New Roman" w:cs="Times New Roman"/>
          <w:b/>
          <w:bCs/>
        </w:rPr>
      </w:pPr>
    </w:p>
    <w:p w14:paraId="4F8E1DB1" w14:textId="77777777" w:rsidR="00FD152F" w:rsidRDefault="00FD152F" w:rsidP="00782142">
      <w:pPr>
        <w:spacing w:line="276" w:lineRule="auto"/>
        <w:jc w:val="both"/>
        <w:rPr>
          <w:rFonts w:ascii="Times New Roman" w:hAnsi="Times New Roman" w:cs="Times New Roman"/>
          <w:b/>
          <w:bCs/>
        </w:rPr>
      </w:pPr>
    </w:p>
    <w:p w14:paraId="1A160025" w14:textId="77777777" w:rsidR="00FD152F" w:rsidRPr="00D66C70" w:rsidRDefault="00FD152F" w:rsidP="00782142">
      <w:pPr>
        <w:spacing w:line="276" w:lineRule="auto"/>
        <w:jc w:val="both"/>
        <w:rPr>
          <w:rFonts w:ascii="Times New Roman" w:hAnsi="Times New Roman" w:cs="Times New Roman"/>
          <w:b/>
          <w:bCs/>
        </w:rPr>
      </w:pPr>
      <w:r>
        <w:rPr>
          <w:rFonts w:ascii="Times New Roman" w:hAnsi="Times New Roman" w:cs="Times New Roman"/>
          <w:b/>
          <w:bCs/>
        </w:rPr>
        <w:t xml:space="preserve">2.3. </w:t>
      </w:r>
      <w:r w:rsidRPr="00D66C70">
        <w:rPr>
          <w:rFonts w:ascii="Times New Roman" w:hAnsi="Times New Roman" w:cs="Times New Roman"/>
          <w:b/>
          <w:bCs/>
        </w:rPr>
        <w:t>Cultivation and Plant Management</w:t>
      </w:r>
    </w:p>
    <w:p w14:paraId="5910540C" w14:textId="79F39038" w:rsidR="00FD152F" w:rsidRDefault="00FD152F" w:rsidP="00782142">
      <w:pPr>
        <w:spacing w:line="276" w:lineRule="auto"/>
        <w:jc w:val="both"/>
        <w:rPr>
          <w:rFonts w:ascii="Times New Roman" w:hAnsi="Times New Roman" w:cs="Times New Roman"/>
        </w:rPr>
      </w:pPr>
      <w:r w:rsidRPr="00D66C70">
        <w:rPr>
          <w:rFonts w:ascii="Times New Roman" w:hAnsi="Times New Roman" w:cs="Times New Roman"/>
        </w:rPr>
        <w:t xml:space="preserve">Okra seeds were directly sown into </w:t>
      </w:r>
      <w:r w:rsidR="0093578C" w:rsidRPr="00832414">
        <w:rPr>
          <w:rFonts w:ascii="Times New Roman" w:hAnsi="Times New Roman" w:cs="Times New Roman"/>
          <w:highlight w:val="yellow"/>
        </w:rPr>
        <w:t>polyethene</w:t>
      </w:r>
      <w:r w:rsidR="0093578C" w:rsidRPr="00832414">
        <w:rPr>
          <w:rFonts w:ascii="Times New Roman" w:hAnsi="Times New Roman" w:cs="Times New Roman"/>
          <w:highlight w:val="yellow"/>
        </w:rPr>
        <w:t xml:space="preserve"> </w:t>
      </w:r>
      <w:r w:rsidRPr="00D66C70">
        <w:rPr>
          <w:rFonts w:ascii="Times New Roman" w:hAnsi="Times New Roman" w:cs="Times New Roman"/>
        </w:rPr>
        <w:t xml:space="preserve">pots filled with 12 kg of soil. Organic </w:t>
      </w:r>
      <w:r w:rsidR="0093578C" w:rsidRPr="00832414">
        <w:rPr>
          <w:rFonts w:ascii="Times New Roman" w:hAnsi="Times New Roman" w:cs="Times New Roman"/>
          <w:highlight w:val="yellow"/>
        </w:rPr>
        <w:t>fertilisers</w:t>
      </w:r>
      <w:r w:rsidR="0093578C" w:rsidRPr="00832414">
        <w:rPr>
          <w:rFonts w:ascii="Times New Roman" w:hAnsi="Times New Roman" w:cs="Times New Roman"/>
          <w:highlight w:val="yellow"/>
        </w:rPr>
        <w:t xml:space="preserve"> </w:t>
      </w:r>
      <w:r w:rsidRPr="00D66C70">
        <w:rPr>
          <w:rFonts w:ascii="Times New Roman" w:hAnsi="Times New Roman" w:cs="Times New Roman"/>
        </w:rPr>
        <w:t>(cow dung, sheep droppings, and compost) were incorporated into the soil 3</w:t>
      </w:r>
      <w:r>
        <w:rPr>
          <w:rFonts w:ascii="Times New Roman" w:hAnsi="Times New Roman" w:cs="Times New Roman"/>
        </w:rPr>
        <w:t>-</w:t>
      </w:r>
      <w:r w:rsidRPr="00D66C70">
        <w:rPr>
          <w:rFonts w:ascii="Times New Roman" w:hAnsi="Times New Roman" w:cs="Times New Roman"/>
        </w:rPr>
        <w:t xml:space="preserve">4 days before sowing at a rate equivalent to 60 t/ha. The chemical properties of the organic </w:t>
      </w:r>
      <w:r w:rsidR="0093578C" w:rsidRPr="00832414">
        <w:rPr>
          <w:rFonts w:ascii="Times New Roman" w:hAnsi="Times New Roman" w:cs="Times New Roman"/>
          <w:highlight w:val="yellow"/>
        </w:rPr>
        <w:t>fertilisers</w:t>
      </w:r>
      <w:r w:rsidR="0093578C" w:rsidRPr="00832414">
        <w:rPr>
          <w:rFonts w:ascii="Times New Roman" w:hAnsi="Times New Roman" w:cs="Times New Roman"/>
          <w:highlight w:val="yellow"/>
        </w:rPr>
        <w:t xml:space="preserve"> </w:t>
      </w:r>
      <w:r w:rsidRPr="00D66C70">
        <w:rPr>
          <w:rFonts w:ascii="Times New Roman" w:hAnsi="Times New Roman" w:cs="Times New Roman"/>
        </w:rPr>
        <w:t xml:space="preserve">used are presented in Table </w:t>
      </w:r>
      <w:r>
        <w:rPr>
          <w:rFonts w:ascii="Times New Roman" w:hAnsi="Times New Roman" w:cs="Times New Roman"/>
        </w:rPr>
        <w:t>3</w:t>
      </w:r>
      <w:r w:rsidRPr="00D66C70">
        <w:rPr>
          <w:rFonts w:ascii="Times New Roman" w:hAnsi="Times New Roman" w:cs="Times New Roman"/>
        </w:rPr>
        <w:t xml:space="preserve">. Two weeks after germination, thinning was carried out to ensure one healthy plant per pot. Irrigation treatments were initiated after establishment. The crop water requirement (CWR) for Okra was estimated using CROPWAT 8.0 software. The calculated CWR and deficit regimes are presented in Table </w:t>
      </w:r>
      <w:r>
        <w:rPr>
          <w:rFonts w:ascii="Times New Roman" w:hAnsi="Times New Roman" w:cs="Times New Roman"/>
        </w:rPr>
        <w:t>4</w:t>
      </w:r>
      <w:r w:rsidRPr="00D66C70">
        <w:rPr>
          <w:rFonts w:ascii="Times New Roman" w:hAnsi="Times New Roman" w:cs="Times New Roman"/>
        </w:rPr>
        <w:t xml:space="preserve">. </w:t>
      </w:r>
    </w:p>
    <w:p w14:paraId="62752A92" w14:textId="0FF0B526" w:rsidR="00FD152F" w:rsidRDefault="00FD152F" w:rsidP="00AA1A5B">
      <w:pPr>
        <w:pStyle w:val="Caption"/>
        <w:keepNext/>
      </w:pPr>
      <w:r w:rsidRPr="00AA1A5B">
        <w:rPr>
          <w:rFonts w:ascii="Times New Roman" w:hAnsi="Times New Roman" w:cs="Times New Roman"/>
          <w:b/>
          <w:bCs/>
          <w:i w:val="0"/>
          <w:iCs w:val="0"/>
          <w:color w:val="auto"/>
          <w:sz w:val="24"/>
          <w:szCs w:val="24"/>
        </w:rPr>
        <w:lastRenderedPageBreak/>
        <w:t xml:space="preserve">Table </w:t>
      </w:r>
      <w:r w:rsidRPr="00AA1A5B">
        <w:rPr>
          <w:rFonts w:ascii="Times New Roman" w:hAnsi="Times New Roman" w:cs="Times New Roman"/>
          <w:b/>
          <w:bCs/>
          <w:i w:val="0"/>
          <w:iCs w:val="0"/>
          <w:color w:val="auto"/>
          <w:sz w:val="24"/>
          <w:szCs w:val="24"/>
        </w:rPr>
        <w:fldChar w:fldCharType="begin"/>
      </w:r>
      <w:r w:rsidRPr="00AA1A5B">
        <w:rPr>
          <w:rFonts w:ascii="Times New Roman" w:hAnsi="Times New Roman" w:cs="Times New Roman"/>
          <w:b/>
          <w:bCs/>
          <w:i w:val="0"/>
          <w:iCs w:val="0"/>
          <w:color w:val="auto"/>
          <w:sz w:val="24"/>
          <w:szCs w:val="24"/>
        </w:rPr>
        <w:instrText xml:space="preserve"> SEQ Table \* ARABIC </w:instrText>
      </w:r>
      <w:r w:rsidRPr="00AA1A5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AA1A5B">
        <w:rPr>
          <w:rFonts w:ascii="Times New Roman" w:hAnsi="Times New Roman" w:cs="Times New Roman"/>
          <w:b/>
          <w:bCs/>
          <w:i w:val="0"/>
          <w:iCs w:val="0"/>
          <w:color w:val="auto"/>
          <w:sz w:val="24"/>
          <w:szCs w:val="24"/>
        </w:rPr>
        <w:fldChar w:fldCharType="end"/>
      </w:r>
      <w:r w:rsidRPr="00AA1A5B">
        <w:rPr>
          <w:rFonts w:ascii="Times New Roman" w:hAnsi="Times New Roman" w:cs="Times New Roman"/>
          <w:b/>
          <w:bCs/>
          <w:i w:val="0"/>
          <w:iCs w:val="0"/>
          <w:color w:val="auto"/>
          <w:sz w:val="24"/>
          <w:szCs w:val="24"/>
        </w:rPr>
        <w:t>:</w:t>
      </w:r>
      <w:r w:rsidRPr="00AA1A5B">
        <w:rPr>
          <w:color w:val="auto"/>
        </w:rPr>
        <w:t xml:space="preserve"> </w:t>
      </w:r>
      <w:r w:rsidRPr="00EB32E2">
        <w:rPr>
          <w:rFonts w:ascii="Times New Roman" w:hAnsi="Times New Roman" w:cs="Times New Roman"/>
          <w:b/>
          <w:bCs/>
          <w:i w:val="0"/>
          <w:iCs w:val="0"/>
          <w:color w:val="auto"/>
          <w:sz w:val="24"/>
          <w:szCs w:val="24"/>
        </w:rPr>
        <w:t xml:space="preserve">Chemical properties of the organic </w:t>
      </w:r>
      <w:r w:rsidR="0093578C" w:rsidRPr="00832414">
        <w:rPr>
          <w:rFonts w:ascii="Times New Roman" w:hAnsi="Times New Roman" w:cs="Times New Roman"/>
          <w:b/>
          <w:bCs/>
          <w:i w:val="0"/>
          <w:iCs w:val="0"/>
          <w:color w:val="auto"/>
          <w:sz w:val="24"/>
          <w:szCs w:val="24"/>
          <w:highlight w:val="yellow"/>
        </w:rPr>
        <w:t>fertilisers</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377"/>
        <w:gridCol w:w="2263"/>
        <w:gridCol w:w="1888"/>
        <w:gridCol w:w="2053"/>
      </w:tblGrid>
      <w:tr w:rsidR="00FD152F" w14:paraId="1A7AC8C1" w14:textId="77777777" w:rsidTr="00EB32E2">
        <w:trPr>
          <w:trHeight w:val="422"/>
        </w:trPr>
        <w:tc>
          <w:tcPr>
            <w:tcW w:w="2377" w:type="dxa"/>
            <w:tcBorders>
              <w:top w:val="single" w:sz="4" w:space="0" w:color="auto"/>
              <w:bottom w:val="single" w:sz="4" w:space="0" w:color="auto"/>
            </w:tcBorders>
          </w:tcPr>
          <w:p w14:paraId="43EF178D"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b/>
              </w:rPr>
              <w:t>Properties</w:t>
            </w:r>
          </w:p>
        </w:tc>
        <w:tc>
          <w:tcPr>
            <w:tcW w:w="2263" w:type="dxa"/>
            <w:tcBorders>
              <w:top w:val="single" w:sz="4" w:space="0" w:color="auto"/>
              <w:bottom w:val="single" w:sz="4" w:space="0" w:color="auto"/>
            </w:tcBorders>
          </w:tcPr>
          <w:p w14:paraId="4667675F"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b/>
              </w:rPr>
              <w:t xml:space="preserve">       Cow Dung</w:t>
            </w:r>
          </w:p>
        </w:tc>
        <w:tc>
          <w:tcPr>
            <w:tcW w:w="1888" w:type="dxa"/>
            <w:tcBorders>
              <w:top w:val="single" w:sz="4" w:space="0" w:color="auto"/>
              <w:bottom w:val="single" w:sz="4" w:space="0" w:color="auto"/>
            </w:tcBorders>
          </w:tcPr>
          <w:p w14:paraId="07F5779D" w14:textId="77777777" w:rsidR="00FD152F" w:rsidRDefault="00FD152F" w:rsidP="00EB32E2">
            <w:pPr>
              <w:spacing w:after="0" w:line="240" w:lineRule="auto"/>
              <w:jc w:val="center"/>
              <w:rPr>
                <w:rFonts w:ascii="Times New Roman" w:hAnsi="Times New Roman" w:cs="Times New Roman"/>
                <w:b/>
              </w:rPr>
            </w:pPr>
            <w:r>
              <w:rPr>
                <w:rFonts w:ascii="Times New Roman" w:hAnsi="Times New Roman" w:cs="Times New Roman"/>
                <w:b/>
              </w:rPr>
              <w:t>Sheep Droppings</w:t>
            </w:r>
          </w:p>
        </w:tc>
        <w:tc>
          <w:tcPr>
            <w:tcW w:w="2053" w:type="dxa"/>
            <w:tcBorders>
              <w:top w:val="single" w:sz="4" w:space="0" w:color="auto"/>
              <w:bottom w:val="single" w:sz="4" w:space="0" w:color="auto"/>
            </w:tcBorders>
          </w:tcPr>
          <w:p w14:paraId="6EFA7C2D" w14:textId="77777777" w:rsidR="00FD152F" w:rsidRDefault="00FD152F" w:rsidP="00EB32E2">
            <w:pPr>
              <w:spacing w:after="0" w:line="240" w:lineRule="auto"/>
              <w:jc w:val="center"/>
              <w:rPr>
                <w:rFonts w:ascii="Times New Roman" w:hAnsi="Times New Roman" w:cs="Times New Roman"/>
                <w:b/>
              </w:rPr>
            </w:pPr>
            <w:r>
              <w:rPr>
                <w:rFonts w:ascii="Times New Roman" w:hAnsi="Times New Roman" w:cs="Times New Roman"/>
                <w:b/>
              </w:rPr>
              <w:t>Compost</w:t>
            </w:r>
          </w:p>
        </w:tc>
      </w:tr>
      <w:tr w:rsidR="00FD152F" w14:paraId="20366B16" w14:textId="77777777" w:rsidTr="00EB32E2">
        <w:trPr>
          <w:trHeight w:val="368"/>
        </w:trPr>
        <w:tc>
          <w:tcPr>
            <w:tcW w:w="2377" w:type="dxa"/>
            <w:tcBorders>
              <w:top w:val="single" w:sz="4" w:space="0" w:color="auto"/>
            </w:tcBorders>
          </w:tcPr>
          <w:p w14:paraId="73745812" w14:textId="77777777" w:rsidR="00FD152F" w:rsidRDefault="00FD152F" w:rsidP="00EB32E2">
            <w:pPr>
              <w:spacing w:after="0" w:line="240" w:lineRule="auto"/>
              <w:rPr>
                <w:rFonts w:ascii="Times New Roman" w:hAnsi="Times New Roman" w:cs="Times New Roman"/>
                <w:b/>
              </w:rPr>
            </w:pPr>
            <w:r w:rsidRPr="00B4088F">
              <w:rPr>
                <w:rFonts w:ascii="Times New Roman" w:hAnsi="Times New Roman" w:cs="Times New Roman"/>
              </w:rPr>
              <w:t>pH (1:2.5)</w:t>
            </w:r>
          </w:p>
        </w:tc>
        <w:tc>
          <w:tcPr>
            <w:tcW w:w="2263" w:type="dxa"/>
            <w:tcBorders>
              <w:top w:val="single" w:sz="4" w:space="0" w:color="auto"/>
            </w:tcBorders>
          </w:tcPr>
          <w:p w14:paraId="5163A113"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rPr>
              <w:t xml:space="preserve">             </w:t>
            </w:r>
            <w:r w:rsidRPr="00B4088F">
              <w:rPr>
                <w:rFonts w:ascii="Times New Roman" w:hAnsi="Times New Roman" w:cs="Times New Roman"/>
              </w:rPr>
              <w:t>9.82</w:t>
            </w:r>
          </w:p>
        </w:tc>
        <w:tc>
          <w:tcPr>
            <w:tcW w:w="1888" w:type="dxa"/>
            <w:tcBorders>
              <w:top w:val="single" w:sz="4" w:space="0" w:color="auto"/>
            </w:tcBorders>
          </w:tcPr>
          <w:p w14:paraId="76273D86"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rPr>
              <w:t xml:space="preserve">         </w:t>
            </w:r>
            <w:r w:rsidRPr="00B4088F">
              <w:rPr>
                <w:rFonts w:ascii="Times New Roman" w:hAnsi="Times New Roman" w:cs="Times New Roman"/>
              </w:rPr>
              <w:t>10.06</w:t>
            </w:r>
          </w:p>
        </w:tc>
        <w:tc>
          <w:tcPr>
            <w:tcW w:w="2053" w:type="dxa"/>
            <w:tcBorders>
              <w:top w:val="single" w:sz="4" w:space="0" w:color="auto"/>
            </w:tcBorders>
          </w:tcPr>
          <w:p w14:paraId="5A7045E6" w14:textId="77777777" w:rsidR="00FD152F" w:rsidRDefault="00FD152F" w:rsidP="00EB32E2">
            <w:pPr>
              <w:spacing w:after="0" w:line="240" w:lineRule="auto"/>
              <w:rPr>
                <w:rFonts w:ascii="Times New Roman" w:hAnsi="Times New Roman" w:cs="Times New Roman"/>
                <w:b/>
              </w:rPr>
            </w:pPr>
            <w:r>
              <w:rPr>
                <w:rFonts w:ascii="Times New Roman" w:hAnsi="Times New Roman" w:cs="Times New Roman"/>
              </w:rPr>
              <w:t xml:space="preserve">           </w:t>
            </w:r>
            <w:r w:rsidRPr="00B4088F">
              <w:rPr>
                <w:rFonts w:ascii="Times New Roman" w:hAnsi="Times New Roman" w:cs="Times New Roman"/>
              </w:rPr>
              <w:t>8.11</w:t>
            </w:r>
          </w:p>
        </w:tc>
      </w:tr>
      <w:tr w:rsidR="00FD152F" w14:paraId="73F389A7" w14:textId="77777777" w:rsidTr="00EB32E2">
        <w:trPr>
          <w:trHeight w:val="324"/>
        </w:trPr>
        <w:tc>
          <w:tcPr>
            <w:tcW w:w="2377" w:type="dxa"/>
          </w:tcPr>
          <w:p w14:paraId="62B6FF5C" w14:textId="77777777" w:rsidR="00FD152F" w:rsidRPr="00B4088F" w:rsidRDefault="00FD152F" w:rsidP="00EB32E2">
            <w:pPr>
              <w:spacing w:after="0" w:line="240" w:lineRule="auto"/>
              <w:rPr>
                <w:rFonts w:ascii="Times New Roman" w:hAnsi="Times New Roman" w:cs="Times New Roman"/>
              </w:rPr>
            </w:pPr>
            <w:r w:rsidRPr="00B4088F">
              <w:rPr>
                <w:rFonts w:ascii="Times New Roman" w:hAnsi="Times New Roman" w:cs="Times New Roman"/>
              </w:rPr>
              <w:t>T</w:t>
            </w:r>
            <w:r>
              <w:rPr>
                <w:rFonts w:ascii="Times New Roman" w:hAnsi="Times New Roman" w:cs="Times New Roman"/>
              </w:rPr>
              <w:t>otal organic C (</w:t>
            </w:r>
            <w:r w:rsidRPr="00B4088F">
              <w:rPr>
                <w:rFonts w:ascii="Times New Roman" w:hAnsi="Times New Roman" w:cs="Times New Roman"/>
              </w:rPr>
              <w:t>%</w:t>
            </w:r>
            <w:r>
              <w:rPr>
                <w:rFonts w:ascii="Times New Roman" w:hAnsi="Times New Roman" w:cs="Times New Roman"/>
              </w:rPr>
              <w:t>)</w:t>
            </w:r>
          </w:p>
        </w:tc>
        <w:tc>
          <w:tcPr>
            <w:tcW w:w="2263" w:type="dxa"/>
          </w:tcPr>
          <w:p w14:paraId="216F5A7E"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22.62</w:t>
            </w:r>
          </w:p>
        </w:tc>
        <w:tc>
          <w:tcPr>
            <w:tcW w:w="1888" w:type="dxa"/>
          </w:tcPr>
          <w:p w14:paraId="47EF6718"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31.98</w:t>
            </w:r>
          </w:p>
        </w:tc>
        <w:tc>
          <w:tcPr>
            <w:tcW w:w="2053" w:type="dxa"/>
          </w:tcPr>
          <w:p w14:paraId="4652DCF5"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12.48</w:t>
            </w:r>
          </w:p>
        </w:tc>
      </w:tr>
      <w:tr w:rsidR="00FD152F" w14:paraId="17E02A2E" w14:textId="77777777" w:rsidTr="00EB32E2">
        <w:trPr>
          <w:trHeight w:val="288"/>
        </w:trPr>
        <w:tc>
          <w:tcPr>
            <w:tcW w:w="2377" w:type="dxa"/>
          </w:tcPr>
          <w:p w14:paraId="60F4C606" w14:textId="77777777" w:rsidR="00FD152F" w:rsidRPr="00B4088F" w:rsidRDefault="00FD152F" w:rsidP="00EB32E2">
            <w:pPr>
              <w:spacing w:after="0" w:line="240" w:lineRule="auto"/>
              <w:rPr>
                <w:rFonts w:ascii="Times New Roman" w:hAnsi="Times New Roman" w:cs="Times New Roman"/>
              </w:rPr>
            </w:pPr>
            <w:r w:rsidRPr="00B4088F">
              <w:rPr>
                <w:rFonts w:ascii="Times New Roman" w:hAnsi="Times New Roman" w:cs="Times New Roman"/>
              </w:rPr>
              <w:t>T</w:t>
            </w:r>
            <w:r>
              <w:rPr>
                <w:rFonts w:ascii="Times New Roman" w:hAnsi="Times New Roman" w:cs="Times New Roman"/>
              </w:rPr>
              <w:t>otal N (%)</w:t>
            </w:r>
          </w:p>
        </w:tc>
        <w:tc>
          <w:tcPr>
            <w:tcW w:w="2263" w:type="dxa"/>
          </w:tcPr>
          <w:p w14:paraId="295DC5D9"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2.1038</w:t>
            </w:r>
          </w:p>
        </w:tc>
        <w:tc>
          <w:tcPr>
            <w:tcW w:w="1888" w:type="dxa"/>
          </w:tcPr>
          <w:p w14:paraId="0D7BDE5E"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2.</w:t>
            </w:r>
            <w:r>
              <w:rPr>
                <w:rFonts w:ascii="Times New Roman" w:hAnsi="Times New Roman" w:cs="Times New Roman"/>
              </w:rPr>
              <w:t>976</w:t>
            </w:r>
          </w:p>
        </w:tc>
        <w:tc>
          <w:tcPr>
            <w:tcW w:w="2053" w:type="dxa"/>
          </w:tcPr>
          <w:p w14:paraId="640E6907"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1.154</w:t>
            </w:r>
          </w:p>
        </w:tc>
      </w:tr>
      <w:tr w:rsidR="00FD152F" w14:paraId="5AEEC126" w14:textId="77777777" w:rsidTr="00EB32E2">
        <w:trPr>
          <w:trHeight w:val="325"/>
        </w:trPr>
        <w:tc>
          <w:tcPr>
            <w:tcW w:w="2377" w:type="dxa"/>
          </w:tcPr>
          <w:p w14:paraId="0DBEEB20" w14:textId="77777777" w:rsidR="00FD152F" w:rsidRPr="00B4088F" w:rsidRDefault="00FD152F" w:rsidP="00EB32E2">
            <w:pPr>
              <w:spacing w:after="0" w:line="240" w:lineRule="auto"/>
              <w:rPr>
                <w:rFonts w:ascii="Times New Roman" w:hAnsi="Times New Roman" w:cs="Times New Roman"/>
              </w:rPr>
            </w:pPr>
            <w:r>
              <w:rPr>
                <w:rFonts w:ascii="Times New Roman" w:hAnsi="Times New Roman" w:cs="Times New Roman"/>
              </w:rPr>
              <w:t>Total P (mg/kg</w:t>
            </w:r>
            <w:r w:rsidRPr="00B4088F">
              <w:rPr>
                <w:rFonts w:ascii="Times New Roman" w:hAnsi="Times New Roman" w:cs="Times New Roman"/>
              </w:rPr>
              <w:t>)</w:t>
            </w:r>
          </w:p>
        </w:tc>
        <w:tc>
          <w:tcPr>
            <w:tcW w:w="2263" w:type="dxa"/>
          </w:tcPr>
          <w:p w14:paraId="704ED7E1"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2580</w:t>
            </w:r>
          </w:p>
        </w:tc>
        <w:tc>
          <w:tcPr>
            <w:tcW w:w="1888" w:type="dxa"/>
          </w:tcPr>
          <w:p w14:paraId="1BBCC7DB"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4020</w:t>
            </w:r>
          </w:p>
        </w:tc>
        <w:tc>
          <w:tcPr>
            <w:tcW w:w="2053" w:type="dxa"/>
          </w:tcPr>
          <w:p w14:paraId="344BCC70" w14:textId="77777777" w:rsidR="00FD152F" w:rsidRPr="00B4088F" w:rsidRDefault="00FD152F" w:rsidP="00EB32E2">
            <w:pPr>
              <w:spacing w:after="0" w:line="240" w:lineRule="auto"/>
              <w:jc w:val="center"/>
              <w:rPr>
                <w:rFonts w:ascii="Times New Roman" w:hAnsi="Times New Roman" w:cs="Times New Roman"/>
              </w:rPr>
            </w:pPr>
            <w:r w:rsidRPr="00B4088F">
              <w:rPr>
                <w:rFonts w:ascii="Times New Roman" w:hAnsi="Times New Roman" w:cs="Times New Roman"/>
              </w:rPr>
              <w:t>2360</w:t>
            </w:r>
          </w:p>
        </w:tc>
      </w:tr>
      <w:tr w:rsidR="00FD152F" w14:paraId="0D0AA1DD" w14:textId="77777777" w:rsidTr="00EB32E2">
        <w:trPr>
          <w:trHeight w:val="331"/>
        </w:trPr>
        <w:tc>
          <w:tcPr>
            <w:tcW w:w="2377" w:type="dxa"/>
          </w:tcPr>
          <w:p w14:paraId="1474AE31" w14:textId="77777777" w:rsidR="00FD152F" w:rsidRPr="00B4088F" w:rsidRDefault="00FD152F" w:rsidP="00EB32E2">
            <w:pPr>
              <w:spacing w:after="0" w:line="240" w:lineRule="auto"/>
              <w:rPr>
                <w:rFonts w:ascii="Times New Roman" w:hAnsi="Times New Roman" w:cs="Times New Roman"/>
              </w:rPr>
            </w:pPr>
            <w:r>
              <w:rPr>
                <w:rFonts w:ascii="Times New Roman" w:hAnsi="Times New Roman" w:cs="Times New Roman"/>
              </w:rPr>
              <w:t>Total K (mg/kg</w:t>
            </w:r>
            <w:r w:rsidRPr="00B4088F">
              <w:rPr>
                <w:rFonts w:ascii="Times New Roman" w:hAnsi="Times New Roman" w:cs="Times New Roman"/>
              </w:rPr>
              <w:t>)</w:t>
            </w:r>
          </w:p>
        </w:tc>
        <w:tc>
          <w:tcPr>
            <w:tcW w:w="2263" w:type="dxa"/>
          </w:tcPr>
          <w:p w14:paraId="5B4B4A0B"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36100</w:t>
            </w:r>
          </w:p>
        </w:tc>
        <w:tc>
          <w:tcPr>
            <w:tcW w:w="1888" w:type="dxa"/>
          </w:tcPr>
          <w:p w14:paraId="72646355"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38100</w:t>
            </w:r>
          </w:p>
        </w:tc>
        <w:tc>
          <w:tcPr>
            <w:tcW w:w="2053" w:type="dxa"/>
          </w:tcPr>
          <w:p w14:paraId="10439DD5"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7000</w:t>
            </w:r>
          </w:p>
        </w:tc>
      </w:tr>
      <w:tr w:rsidR="00FD152F" w14:paraId="43AC9000" w14:textId="77777777" w:rsidTr="00EB32E2">
        <w:trPr>
          <w:trHeight w:val="273"/>
        </w:trPr>
        <w:tc>
          <w:tcPr>
            <w:tcW w:w="2377" w:type="dxa"/>
          </w:tcPr>
          <w:p w14:paraId="6BF05893" w14:textId="77777777" w:rsidR="00FD152F" w:rsidRDefault="00FD152F" w:rsidP="00EB32E2">
            <w:pPr>
              <w:spacing w:after="0" w:line="240" w:lineRule="auto"/>
              <w:rPr>
                <w:rFonts w:ascii="Times New Roman" w:hAnsi="Times New Roman" w:cs="Times New Roman"/>
              </w:rPr>
            </w:pPr>
            <w:r>
              <w:rPr>
                <w:rFonts w:ascii="Times New Roman" w:hAnsi="Times New Roman" w:cs="Times New Roman"/>
              </w:rPr>
              <w:t>Ca (Cmol+/kg)</w:t>
            </w:r>
          </w:p>
        </w:tc>
        <w:tc>
          <w:tcPr>
            <w:tcW w:w="2263" w:type="dxa"/>
          </w:tcPr>
          <w:p w14:paraId="7E82EF91"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2.6</w:t>
            </w:r>
          </w:p>
        </w:tc>
        <w:tc>
          <w:tcPr>
            <w:tcW w:w="1888" w:type="dxa"/>
          </w:tcPr>
          <w:p w14:paraId="002D8ABC"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3.2</w:t>
            </w:r>
          </w:p>
        </w:tc>
        <w:tc>
          <w:tcPr>
            <w:tcW w:w="2053" w:type="dxa"/>
          </w:tcPr>
          <w:p w14:paraId="6E3007EA" w14:textId="77777777" w:rsidR="00FD152F" w:rsidRPr="00B4088F" w:rsidRDefault="00FD152F" w:rsidP="00EB32E2">
            <w:pPr>
              <w:spacing w:after="0" w:line="240" w:lineRule="auto"/>
              <w:jc w:val="center"/>
              <w:rPr>
                <w:rFonts w:ascii="Times New Roman" w:hAnsi="Times New Roman" w:cs="Times New Roman"/>
              </w:rPr>
            </w:pPr>
            <w:r>
              <w:rPr>
                <w:rFonts w:ascii="Times New Roman" w:hAnsi="Times New Roman" w:cs="Times New Roman"/>
              </w:rPr>
              <w:t>1.8</w:t>
            </w:r>
          </w:p>
        </w:tc>
      </w:tr>
      <w:tr w:rsidR="00FD152F" w14:paraId="09192819" w14:textId="77777777" w:rsidTr="00EB32E2">
        <w:trPr>
          <w:trHeight w:val="273"/>
        </w:trPr>
        <w:tc>
          <w:tcPr>
            <w:tcW w:w="2377" w:type="dxa"/>
          </w:tcPr>
          <w:p w14:paraId="4E1D18C1" w14:textId="77777777" w:rsidR="00FD152F" w:rsidRDefault="00FD152F" w:rsidP="00EB32E2">
            <w:pPr>
              <w:spacing w:after="0" w:line="240" w:lineRule="auto"/>
              <w:rPr>
                <w:rFonts w:ascii="Times New Roman" w:hAnsi="Times New Roman" w:cs="Times New Roman"/>
              </w:rPr>
            </w:pPr>
            <w:r>
              <w:rPr>
                <w:rFonts w:ascii="Times New Roman" w:hAnsi="Times New Roman" w:cs="Times New Roman"/>
              </w:rPr>
              <w:t>Mg (Cmol+/kg)</w:t>
            </w:r>
          </w:p>
        </w:tc>
        <w:tc>
          <w:tcPr>
            <w:tcW w:w="2263" w:type="dxa"/>
          </w:tcPr>
          <w:p w14:paraId="4D4B8C43" w14:textId="77777777" w:rsidR="00FD152F" w:rsidRDefault="00FD152F" w:rsidP="00EB32E2">
            <w:pPr>
              <w:spacing w:after="0" w:line="240" w:lineRule="auto"/>
              <w:jc w:val="center"/>
              <w:rPr>
                <w:rFonts w:ascii="Times New Roman" w:hAnsi="Times New Roman" w:cs="Times New Roman"/>
              </w:rPr>
            </w:pPr>
            <w:r>
              <w:rPr>
                <w:rFonts w:ascii="Times New Roman" w:hAnsi="Times New Roman" w:cs="Times New Roman"/>
              </w:rPr>
              <w:t>1.8</w:t>
            </w:r>
          </w:p>
        </w:tc>
        <w:tc>
          <w:tcPr>
            <w:tcW w:w="1888" w:type="dxa"/>
          </w:tcPr>
          <w:p w14:paraId="6650D29C" w14:textId="77777777" w:rsidR="00FD152F" w:rsidRDefault="00FD152F" w:rsidP="00EB32E2">
            <w:pPr>
              <w:spacing w:after="0" w:line="240" w:lineRule="auto"/>
              <w:jc w:val="center"/>
              <w:rPr>
                <w:rFonts w:ascii="Times New Roman" w:hAnsi="Times New Roman" w:cs="Times New Roman"/>
              </w:rPr>
            </w:pPr>
            <w:r>
              <w:rPr>
                <w:rFonts w:ascii="Times New Roman" w:hAnsi="Times New Roman" w:cs="Times New Roman"/>
              </w:rPr>
              <w:t>1.6</w:t>
            </w:r>
          </w:p>
        </w:tc>
        <w:tc>
          <w:tcPr>
            <w:tcW w:w="2053" w:type="dxa"/>
          </w:tcPr>
          <w:p w14:paraId="45AC9692" w14:textId="77777777" w:rsidR="00FD152F" w:rsidRDefault="00FD152F" w:rsidP="00EB32E2">
            <w:pPr>
              <w:spacing w:after="0" w:line="240" w:lineRule="auto"/>
              <w:jc w:val="center"/>
              <w:rPr>
                <w:rFonts w:ascii="Times New Roman" w:hAnsi="Times New Roman" w:cs="Times New Roman"/>
              </w:rPr>
            </w:pPr>
            <w:r>
              <w:rPr>
                <w:rFonts w:ascii="Times New Roman" w:hAnsi="Times New Roman" w:cs="Times New Roman"/>
              </w:rPr>
              <w:t>1.2</w:t>
            </w:r>
          </w:p>
        </w:tc>
      </w:tr>
    </w:tbl>
    <w:p w14:paraId="2523FE62" w14:textId="77777777" w:rsidR="00FD152F" w:rsidRDefault="00FD152F" w:rsidP="00B03248">
      <w:pPr>
        <w:pStyle w:val="Caption"/>
        <w:keepNext/>
        <w:rPr>
          <w:rFonts w:ascii="Times New Roman" w:hAnsi="Times New Roman" w:cs="Times New Roman"/>
          <w:b/>
          <w:bCs/>
          <w:i w:val="0"/>
          <w:iCs w:val="0"/>
          <w:color w:val="auto"/>
          <w:sz w:val="24"/>
          <w:szCs w:val="24"/>
        </w:rPr>
      </w:pPr>
    </w:p>
    <w:p w14:paraId="70E2AB06" w14:textId="77777777" w:rsidR="00FD152F" w:rsidRDefault="00FD152F" w:rsidP="00AA1A5B">
      <w:pPr>
        <w:pStyle w:val="Caption"/>
        <w:keepNext/>
      </w:pPr>
      <w:r w:rsidRPr="00AA1A5B">
        <w:rPr>
          <w:rFonts w:ascii="Times New Roman" w:hAnsi="Times New Roman" w:cs="Times New Roman"/>
          <w:b/>
          <w:bCs/>
          <w:i w:val="0"/>
          <w:iCs w:val="0"/>
          <w:color w:val="auto"/>
          <w:sz w:val="24"/>
          <w:szCs w:val="24"/>
        </w:rPr>
        <w:t xml:space="preserve">Table </w:t>
      </w:r>
      <w:r w:rsidRPr="00AA1A5B">
        <w:rPr>
          <w:rFonts w:ascii="Times New Roman" w:hAnsi="Times New Roman" w:cs="Times New Roman"/>
          <w:b/>
          <w:bCs/>
          <w:i w:val="0"/>
          <w:iCs w:val="0"/>
          <w:color w:val="auto"/>
          <w:sz w:val="24"/>
          <w:szCs w:val="24"/>
        </w:rPr>
        <w:fldChar w:fldCharType="begin"/>
      </w:r>
      <w:r w:rsidRPr="00AA1A5B">
        <w:rPr>
          <w:rFonts w:ascii="Times New Roman" w:hAnsi="Times New Roman" w:cs="Times New Roman"/>
          <w:b/>
          <w:bCs/>
          <w:i w:val="0"/>
          <w:iCs w:val="0"/>
          <w:color w:val="auto"/>
          <w:sz w:val="24"/>
          <w:szCs w:val="24"/>
        </w:rPr>
        <w:instrText xml:space="preserve"> SEQ Table \* ARABIC </w:instrText>
      </w:r>
      <w:r w:rsidRPr="00AA1A5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AA1A5B">
        <w:rPr>
          <w:rFonts w:ascii="Times New Roman" w:hAnsi="Times New Roman" w:cs="Times New Roman"/>
          <w:b/>
          <w:bCs/>
          <w:i w:val="0"/>
          <w:iCs w:val="0"/>
          <w:color w:val="auto"/>
          <w:sz w:val="24"/>
          <w:szCs w:val="24"/>
        </w:rPr>
        <w:fldChar w:fldCharType="end"/>
      </w:r>
      <w:r w:rsidRPr="00AA1A5B">
        <w:rPr>
          <w:rFonts w:ascii="Times New Roman" w:hAnsi="Times New Roman" w:cs="Times New Roman"/>
          <w:b/>
          <w:bCs/>
          <w:i w:val="0"/>
          <w:iCs w:val="0"/>
          <w:color w:val="auto"/>
          <w:sz w:val="24"/>
          <w:szCs w:val="24"/>
        </w:rPr>
        <w:t>:</w:t>
      </w:r>
      <w:r w:rsidRPr="00AA1A5B">
        <w:rPr>
          <w:color w:val="auto"/>
        </w:rPr>
        <w:t xml:space="preserve"> </w:t>
      </w:r>
      <w:r w:rsidRPr="00591DF5">
        <w:rPr>
          <w:rFonts w:ascii="Times New Roman" w:hAnsi="Times New Roman" w:cs="Times New Roman"/>
          <w:b/>
          <w:i w:val="0"/>
          <w:iCs w:val="0"/>
          <w:color w:val="auto"/>
          <w:sz w:val="24"/>
          <w:szCs w:val="24"/>
        </w:rPr>
        <w:t xml:space="preserve">Okra Crop </w:t>
      </w:r>
      <w:r>
        <w:rPr>
          <w:rFonts w:ascii="Times New Roman" w:hAnsi="Times New Roman" w:cs="Times New Roman"/>
          <w:b/>
          <w:i w:val="0"/>
          <w:iCs w:val="0"/>
          <w:color w:val="auto"/>
          <w:sz w:val="24"/>
          <w:szCs w:val="24"/>
        </w:rPr>
        <w:t>W</w:t>
      </w:r>
      <w:r w:rsidRPr="00591DF5">
        <w:rPr>
          <w:rFonts w:ascii="Times New Roman" w:hAnsi="Times New Roman" w:cs="Times New Roman"/>
          <w:b/>
          <w:i w:val="0"/>
          <w:iCs w:val="0"/>
          <w:color w:val="auto"/>
          <w:sz w:val="24"/>
          <w:szCs w:val="24"/>
        </w:rPr>
        <w:t xml:space="preserve">ater </w:t>
      </w:r>
      <w:r>
        <w:rPr>
          <w:rFonts w:ascii="Times New Roman" w:hAnsi="Times New Roman" w:cs="Times New Roman"/>
          <w:b/>
          <w:i w:val="0"/>
          <w:iCs w:val="0"/>
          <w:color w:val="auto"/>
          <w:sz w:val="24"/>
          <w:szCs w:val="24"/>
        </w:rPr>
        <w:t>R</w:t>
      </w:r>
      <w:r w:rsidRPr="00591DF5">
        <w:rPr>
          <w:rFonts w:ascii="Times New Roman" w:hAnsi="Times New Roman" w:cs="Times New Roman"/>
          <w:b/>
          <w:i w:val="0"/>
          <w:iCs w:val="0"/>
          <w:color w:val="auto"/>
          <w:sz w:val="24"/>
          <w:szCs w:val="24"/>
        </w:rPr>
        <w:t>equirement</w:t>
      </w:r>
    </w:p>
    <w:tbl>
      <w:tblPr>
        <w:tblW w:w="9350" w:type="dxa"/>
        <w:tblBorders>
          <w:top w:val="single" w:sz="4" w:space="0" w:color="auto"/>
          <w:bottom w:val="single" w:sz="4" w:space="0" w:color="auto"/>
        </w:tblBorders>
        <w:tblLook w:val="04A0" w:firstRow="1" w:lastRow="0" w:firstColumn="1" w:lastColumn="0" w:noHBand="0" w:noVBand="1"/>
      </w:tblPr>
      <w:tblGrid>
        <w:gridCol w:w="989"/>
        <w:gridCol w:w="988"/>
        <w:gridCol w:w="988"/>
        <w:gridCol w:w="1390"/>
        <w:gridCol w:w="940"/>
        <w:gridCol w:w="940"/>
        <w:gridCol w:w="1109"/>
        <w:gridCol w:w="1003"/>
        <w:gridCol w:w="1003"/>
      </w:tblGrid>
      <w:tr w:rsidR="00FD152F" w:rsidRPr="00343AEF" w14:paraId="7B328A11" w14:textId="77777777" w:rsidTr="00EB32E2">
        <w:trPr>
          <w:trHeight w:val="776"/>
        </w:trPr>
        <w:tc>
          <w:tcPr>
            <w:tcW w:w="989" w:type="dxa"/>
            <w:tcBorders>
              <w:top w:val="single" w:sz="4" w:space="0" w:color="auto"/>
              <w:bottom w:val="nil"/>
            </w:tcBorders>
            <w:noWrap/>
            <w:vAlign w:val="bottom"/>
            <w:hideMark/>
          </w:tcPr>
          <w:p w14:paraId="42C7F293" w14:textId="77777777" w:rsidR="00FD152F" w:rsidRPr="00343AEF" w:rsidRDefault="00FD152F" w:rsidP="00EB32E2">
            <w:pPr>
              <w:spacing w:after="0" w:line="240" w:lineRule="auto"/>
              <w:jc w:val="both"/>
              <w:rPr>
                <w:rFonts w:ascii="Times New Roman" w:eastAsia="Times New Roman" w:hAnsi="Times New Roman" w:cs="Times New Roman"/>
                <w:color w:val="000000"/>
              </w:rPr>
            </w:pPr>
            <w:r w:rsidRPr="00501AC9">
              <w:rPr>
                <w:rFonts w:ascii="Times New Roman" w:eastAsia="Times New Roman" w:hAnsi="Times New Roman" w:cs="Times New Roman"/>
                <w:color w:val="000000"/>
              </w:rPr>
              <w:t>Month</w:t>
            </w:r>
          </w:p>
        </w:tc>
        <w:tc>
          <w:tcPr>
            <w:tcW w:w="988" w:type="dxa"/>
            <w:tcBorders>
              <w:top w:val="single" w:sz="4" w:space="0" w:color="auto"/>
              <w:bottom w:val="nil"/>
            </w:tcBorders>
            <w:noWrap/>
            <w:vAlign w:val="bottom"/>
            <w:hideMark/>
          </w:tcPr>
          <w:p w14:paraId="0BB1D2BD"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Stage</w:t>
            </w:r>
          </w:p>
        </w:tc>
        <w:tc>
          <w:tcPr>
            <w:tcW w:w="988" w:type="dxa"/>
            <w:tcBorders>
              <w:top w:val="single" w:sz="4" w:space="0" w:color="auto"/>
              <w:bottom w:val="nil"/>
            </w:tcBorders>
            <w:noWrap/>
            <w:vAlign w:val="bottom"/>
            <w:hideMark/>
          </w:tcPr>
          <w:p w14:paraId="3FEE4E43"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Kc</w:t>
            </w:r>
          </w:p>
        </w:tc>
        <w:tc>
          <w:tcPr>
            <w:tcW w:w="1362" w:type="dxa"/>
            <w:tcBorders>
              <w:top w:val="single" w:sz="4" w:space="0" w:color="auto"/>
              <w:bottom w:val="nil"/>
            </w:tcBorders>
            <w:vAlign w:val="bottom"/>
          </w:tcPr>
          <w:p w14:paraId="343D439F"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CWR/100% Irr. Req</w:t>
            </w:r>
          </w:p>
        </w:tc>
        <w:tc>
          <w:tcPr>
            <w:tcW w:w="972" w:type="dxa"/>
            <w:tcBorders>
              <w:top w:val="single" w:sz="4" w:space="0" w:color="auto"/>
              <w:bottom w:val="nil"/>
            </w:tcBorders>
            <w:vAlign w:val="bottom"/>
          </w:tcPr>
          <w:p w14:paraId="2D57F817"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75% </w:t>
            </w:r>
            <w:r w:rsidRPr="00501AC9">
              <w:rPr>
                <w:rFonts w:ascii="Times New Roman" w:eastAsia="Times New Roman" w:hAnsi="Times New Roman" w:cs="Times New Roman"/>
                <w:color w:val="000000"/>
              </w:rPr>
              <w:t>Irr.Req</w:t>
            </w:r>
          </w:p>
        </w:tc>
        <w:tc>
          <w:tcPr>
            <w:tcW w:w="972" w:type="dxa"/>
            <w:tcBorders>
              <w:top w:val="single" w:sz="4" w:space="0" w:color="auto"/>
              <w:bottom w:val="nil"/>
            </w:tcBorders>
            <w:vAlign w:val="bottom"/>
          </w:tcPr>
          <w:p w14:paraId="22D54F37"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50% Irr.Req</w:t>
            </w:r>
          </w:p>
        </w:tc>
        <w:tc>
          <w:tcPr>
            <w:tcW w:w="1109" w:type="dxa"/>
            <w:tcBorders>
              <w:top w:val="single" w:sz="4" w:space="0" w:color="auto"/>
              <w:bottom w:val="nil"/>
            </w:tcBorders>
            <w:noWrap/>
            <w:vAlign w:val="bottom"/>
            <w:hideMark/>
          </w:tcPr>
          <w:p w14:paraId="6C4CC80B"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CWR</w:t>
            </w:r>
          </w:p>
        </w:tc>
        <w:tc>
          <w:tcPr>
            <w:tcW w:w="985" w:type="dxa"/>
            <w:tcBorders>
              <w:top w:val="single" w:sz="4" w:space="0" w:color="auto"/>
              <w:bottom w:val="nil"/>
            </w:tcBorders>
            <w:vAlign w:val="bottom"/>
          </w:tcPr>
          <w:p w14:paraId="58A350BF"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75% Irr. Req</w:t>
            </w:r>
          </w:p>
        </w:tc>
        <w:tc>
          <w:tcPr>
            <w:tcW w:w="985" w:type="dxa"/>
            <w:tcBorders>
              <w:top w:val="single" w:sz="4" w:space="0" w:color="auto"/>
              <w:bottom w:val="nil"/>
            </w:tcBorders>
            <w:vAlign w:val="bottom"/>
          </w:tcPr>
          <w:p w14:paraId="0C5D87E1" w14:textId="77777777" w:rsidR="00FD152F" w:rsidRPr="00343AEF" w:rsidRDefault="00FD152F" w:rsidP="00EB32E2">
            <w:pPr>
              <w:spacing w:after="0" w:line="240" w:lineRule="auto"/>
              <w:rPr>
                <w:rFonts w:ascii="Times New Roman" w:eastAsia="Times New Roman" w:hAnsi="Times New Roman" w:cs="Times New Roman"/>
                <w:color w:val="000000"/>
              </w:rPr>
            </w:pPr>
            <w:r w:rsidRPr="00501AC9">
              <w:rPr>
                <w:rFonts w:ascii="Times New Roman" w:eastAsia="Times New Roman" w:hAnsi="Times New Roman" w:cs="Times New Roman"/>
                <w:color w:val="000000"/>
              </w:rPr>
              <w:t>50% Irr.Req</w:t>
            </w:r>
          </w:p>
        </w:tc>
      </w:tr>
      <w:tr w:rsidR="00FD152F" w:rsidRPr="00343AEF" w14:paraId="78BAE4C3" w14:textId="77777777" w:rsidTr="00EB32E2">
        <w:trPr>
          <w:trHeight w:val="80"/>
        </w:trPr>
        <w:tc>
          <w:tcPr>
            <w:tcW w:w="989" w:type="dxa"/>
            <w:tcBorders>
              <w:top w:val="nil"/>
              <w:bottom w:val="single" w:sz="4" w:space="0" w:color="auto"/>
            </w:tcBorders>
            <w:noWrap/>
            <w:vAlign w:val="bottom"/>
            <w:hideMark/>
          </w:tcPr>
          <w:p w14:paraId="5CE7AB61" w14:textId="77777777" w:rsidR="00FD152F" w:rsidRPr="00343AEF" w:rsidRDefault="00FD152F" w:rsidP="00EB32E2">
            <w:pPr>
              <w:spacing w:after="0" w:line="240" w:lineRule="auto"/>
              <w:rPr>
                <w:rFonts w:ascii="Times New Roman" w:eastAsia="Times New Roman" w:hAnsi="Times New Roman" w:cs="Times New Roman"/>
                <w:color w:val="000000"/>
              </w:rPr>
            </w:pPr>
          </w:p>
        </w:tc>
        <w:tc>
          <w:tcPr>
            <w:tcW w:w="988" w:type="dxa"/>
            <w:tcBorders>
              <w:top w:val="nil"/>
              <w:bottom w:val="single" w:sz="4" w:space="0" w:color="auto"/>
            </w:tcBorders>
            <w:noWrap/>
            <w:vAlign w:val="bottom"/>
            <w:hideMark/>
          </w:tcPr>
          <w:p w14:paraId="3EA69629" w14:textId="77777777" w:rsidR="00FD152F" w:rsidRPr="00343AEF" w:rsidRDefault="00FD152F" w:rsidP="00EB32E2">
            <w:pPr>
              <w:spacing w:after="0" w:line="240" w:lineRule="auto"/>
              <w:rPr>
                <w:rFonts w:ascii="Times New Roman" w:eastAsia="Times New Roman" w:hAnsi="Times New Roman" w:cs="Times New Roman"/>
              </w:rPr>
            </w:pPr>
          </w:p>
        </w:tc>
        <w:tc>
          <w:tcPr>
            <w:tcW w:w="988" w:type="dxa"/>
            <w:tcBorders>
              <w:top w:val="nil"/>
              <w:bottom w:val="single" w:sz="4" w:space="0" w:color="auto"/>
            </w:tcBorders>
            <w:noWrap/>
            <w:vAlign w:val="bottom"/>
            <w:hideMark/>
          </w:tcPr>
          <w:p w14:paraId="17DB684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Coeff</w:t>
            </w:r>
          </w:p>
        </w:tc>
        <w:tc>
          <w:tcPr>
            <w:tcW w:w="1362" w:type="dxa"/>
            <w:tcBorders>
              <w:top w:val="nil"/>
              <w:bottom w:val="single" w:sz="4" w:space="0" w:color="auto"/>
            </w:tcBorders>
            <w:vAlign w:val="bottom"/>
          </w:tcPr>
          <w:p w14:paraId="573C4D46"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mm/dec</w:t>
            </w:r>
          </w:p>
        </w:tc>
        <w:tc>
          <w:tcPr>
            <w:tcW w:w="972" w:type="dxa"/>
            <w:tcBorders>
              <w:top w:val="nil"/>
              <w:bottom w:val="single" w:sz="4" w:space="0" w:color="auto"/>
            </w:tcBorders>
            <w:vAlign w:val="bottom"/>
          </w:tcPr>
          <w:p w14:paraId="3F6D5C55" w14:textId="77777777" w:rsidR="00FD152F" w:rsidRPr="00343AEF" w:rsidRDefault="00FD152F" w:rsidP="00EB32E2">
            <w:pPr>
              <w:spacing w:after="0" w:line="240" w:lineRule="auto"/>
              <w:rPr>
                <w:rFonts w:ascii="Times New Roman" w:eastAsia="Times New Roman" w:hAnsi="Times New Roman" w:cs="Times New Roman"/>
                <w:color w:val="000000"/>
              </w:rPr>
            </w:pPr>
          </w:p>
        </w:tc>
        <w:tc>
          <w:tcPr>
            <w:tcW w:w="972" w:type="dxa"/>
            <w:tcBorders>
              <w:top w:val="nil"/>
              <w:bottom w:val="single" w:sz="4" w:space="0" w:color="auto"/>
            </w:tcBorders>
          </w:tcPr>
          <w:p w14:paraId="617C03EA" w14:textId="77777777" w:rsidR="00FD152F" w:rsidRPr="00343AEF" w:rsidRDefault="00FD152F" w:rsidP="00EB32E2">
            <w:pPr>
              <w:spacing w:after="0" w:line="240" w:lineRule="auto"/>
              <w:rPr>
                <w:rFonts w:ascii="Times New Roman" w:eastAsia="Times New Roman" w:hAnsi="Times New Roman" w:cs="Times New Roman"/>
                <w:color w:val="000000"/>
              </w:rPr>
            </w:pPr>
          </w:p>
        </w:tc>
        <w:tc>
          <w:tcPr>
            <w:tcW w:w="1109" w:type="dxa"/>
            <w:tcBorders>
              <w:top w:val="nil"/>
              <w:bottom w:val="single" w:sz="4" w:space="0" w:color="auto"/>
            </w:tcBorders>
            <w:noWrap/>
            <w:vAlign w:val="bottom"/>
            <w:hideMark/>
          </w:tcPr>
          <w:p w14:paraId="6DAF1C72"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mm/day</w:t>
            </w:r>
          </w:p>
        </w:tc>
        <w:tc>
          <w:tcPr>
            <w:tcW w:w="985" w:type="dxa"/>
            <w:tcBorders>
              <w:top w:val="nil"/>
              <w:bottom w:val="single" w:sz="4" w:space="0" w:color="auto"/>
            </w:tcBorders>
            <w:vAlign w:val="bottom"/>
          </w:tcPr>
          <w:p w14:paraId="71E32597"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mm/day</w:t>
            </w:r>
          </w:p>
        </w:tc>
        <w:tc>
          <w:tcPr>
            <w:tcW w:w="985" w:type="dxa"/>
            <w:tcBorders>
              <w:top w:val="nil"/>
              <w:bottom w:val="single" w:sz="4" w:space="0" w:color="auto"/>
            </w:tcBorders>
            <w:vAlign w:val="bottom"/>
          </w:tcPr>
          <w:p w14:paraId="32260C84"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mm/day</w:t>
            </w:r>
          </w:p>
        </w:tc>
      </w:tr>
      <w:tr w:rsidR="00FD152F" w:rsidRPr="00343AEF" w14:paraId="6556A7B2" w14:textId="77777777" w:rsidTr="00EB32E2">
        <w:trPr>
          <w:trHeight w:val="306"/>
        </w:trPr>
        <w:tc>
          <w:tcPr>
            <w:tcW w:w="989" w:type="dxa"/>
            <w:tcBorders>
              <w:top w:val="single" w:sz="4" w:space="0" w:color="auto"/>
            </w:tcBorders>
            <w:noWrap/>
            <w:vAlign w:val="bottom"/>
            <w:hideMark/>
          </w:tcPr>
          <w:p w14:paraId="34E7119D"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Nov</w:t>
            </w:r>
          </w:p>
        </w:tc>
        <w:tc>
          <w:tcPr>
            <w:tcW w:w="988" w:type="dxa"/>
            <w:tcBorders>
              <w:top w:val="single" w:sz="4" w:space="0" w:color="auto"/>
            </w:tcBorders>
            <w:noWrap/>
            <w:vAlign w:val="bottom"/>
            <w:hideMark/>
          </w:tcPr>
          <w:p w14:paraId="1F9B88C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Init</w:t>
            </w:r>
          </w:p>
        </w:tc>
        <w:tc>
          <w:tcPr>
            <w:tcW w:w="988" w:type="dxa"/>
            <w:tcBorders>
              <w:top w:val="single" w:sz="4" w:space="0" w:color="auto"/>
            </w:tcBorders>
            <w:noWrap/>
            <w:vAlign w:val="bottom"/>
            <w:hideMark/>
          </w:tcPr>
          <w:p w14:paraId="2CDB24D8"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0.2</w:t>
            </w:r>
          </w:p>
        </w:tc>
        <w:tc>
          <w:tcPr>
            <w:tcW w:w="1362" w:type="dxa"/>
            <w:tcBorders>
              <w:top w:val="single" w:sz="4" w:space="0" w:color="auto"/>
            </w:tcBorders>
            <w:vAlign w:val="bottom"/>
          </w:tcPr>
          <w:p w14:paraId="6E21312E"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9.2</w:t>
            </w:r>
          </w:p>
        </w:tc>
        <w:tc>
          <w:tcPr>
            <w:tcW w:w="972" w:type="dxa"/>
            <w:tcBorders>
              <w:top w:val="single" w:sz="4" w:space="0" w:color="auto"/>
            </w:tcBorders>
            <w:vAlign w:val="bottom"/>
          </w:tcPr>
          <w:p w14:paraId="0A68B331"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972" w:type="dxa"/>
            <w:tcBorders>
              <w:top w:val="single" w:sz="4" w:space="0" w:color="auto"/>
            </w:tcBorders>
          </w:tcPr>
          <w:p w14:paraId="6DAF0D7B"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109" w:type="dxa"/>
            <w:tcBorders>
              <w:top w:val="single" w:sz="4" w:space="0" w:color="auto"/>
            </w:tcBorders>
            <w:noWrap/>
            <w:vAlign w:val="bottom"/>
            <w:hideMark/>
          </w:tcPr>
          <w:p w14:paraId="6FA507BD"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0.92</w:t>
            </w:r>
          </w:p>
        </w:tc>
        <w:tc>
          <w:tcPr>
            <w:tcW w:w="985" w:type="dxa"/>
            <w:tcBorders>
              <w:top w:val="single" w:sz="4" w:space="0" w:color="auto"/>
            </w:tcBorders>
            <w:vAlign w:val="bottom"/>
          </w:tcPr>
          <w:p w14:paraId="2926D8C5"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0.69</w:t>
            </w:r>
          </w:p>
        </w:tc>
        <w:tc>
          <w:tcPr>
            <w:tcW w:w="985" w:type="dxa"/>
            <w:tcBorders>
              <w:top w:val="single" w:sz="4" w:space="0" w:color="auto"/>
            </w:tcBorders>
            <w:vAlign w:val="bottom"/>
          </w:tcPr>
          <w:p w14:paraId="5256C1D3"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0.46</w:t>
            </w:r>
          </w:p>
        </w:tc>
      </w:tr>
      <w:tr w:rsidR="00FD152F" w:rsidRPr="00343AEF" w14:paraId="22AF722A" w14:textId="77777777" w:rsidTr="00EB32E2">
        <w:trPr>
          <w:trHeight w:val="306"/>
        </w:trPr>
        <w:tc>
          <w:tcPr>
            <w:tcW w:w="989" w:type="dxa"/>
            <w:noWrap/>
            <w:vAlign w:val="bottom"/>
            <w:hideMark/>
          </w:tcPr>
          <w:p w14:paraId="486C5505"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Nov</w:t>
            </w:r>
          </w:p>
        </w:tc>
        <w:tc>
          <w:tcPr>
            <w:tcW w:w="988" w:type="dxa"/>
            <w:noWrap/>
            <w:vAlign w:val="bottom"/>
            <w:hideMark/>
          </w:tcPr>
          <w:p w14:paraId="7F06763B"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Deve</w:t>
            </w:r>
          </w:p>
        </w:tc>
        <w:tc>
          <w:tcPr>
            <w:tcW w:w="988" w:type="dxa"/>
            <w:noWrap/>
            <w:vAlign w:val="bottom"/>
            <w:hideMark/>
          </w:tcPr>
          <w:p w14:paraId="35F2B856"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0.33</w:t>
            </w:r>
          </w:p>
        </w:tc>
        <w:tc>
          <w:tcPr>
            <w:tcW w:w="1362" w:type="dxa"/>
            <w:vAlign w:val="bottom"/>
          </w:tcPr>
          <w:p w14:paraId="3B967B4E"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15.5</w:t>
            </w:r>
          </w:p>
        </w:tc>
        <w:tc>
          <w:tcPr>
            <w:tcW w:w="972" w:type="dxa"/>
            <w:vAlign w:val="bottom"/>
          </w:tcPr>
          <w:p w14:paraId="170544CB"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11.63</w:t>
            </w:r>
          </w:p>
        </w:tc>
        <w:tc>
          <w:tcPr>
            <w:tcW w:w="972" w:type="dxa"/>
          </w:tcPr>
          <w:p w14:paraId="402CD0F9"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7.75</w:t>
            </w:r>
          </w:p>
        </w:tc>
        <w:tc>
          <w:tcPr>
            <w:tcW w:w="1109" w:type="dxa"/>
            <w:noWrap/>
            <w:vAlign w:val="bottom"/>
            <w:hideMark/>
          </w:tcPr>
          <w:p w14:paraId="1259C743"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1.55</w:t>
            </w:r>
          </w:p>
        </w:tc>
        <w:tc>
          <w:tcPr>
            <w:tcW w:w="985" w:type="dxa"/>
            <w:vAlign w:val="bottom"/>
          </w:tcPr>
          <w:p w14:paraId="193E10E9"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1.16</w:t>
            </w:r>
          </w:p>
        </w:tc>
        <w:tc>
          <w:tcPr>
            <w:tcW w:w="985" w:type="dxa"/>
            <w:vAlign w:val="bottom"/>
          </w:tcPr>
          <w:p w14:paraId="7D1B7DA1"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0.78</w:t>
            </w:r>
          </w:p>
        </w:tc>
      </w:tr>
      <w:tr w:rsidR="00FD152F" w:rsidRPr="00343AEF" w14:paraId="0D5427BA" w14:textId="77777777" w:rsidTr="00EB32E2">
        <w:trPr>
          <w:trHeight w:val="306"/>
        </w:trPr>
        <w:tc>
          <w:tcPr>
            <w:tcW w:w="989" w:type="dxa"/>
            <w:noWrap/>
            <w:vAlign w:val="bottom"/>
            <w:hideMark/>
          </w:tcPr>
          <w:p w14:paraId="3FBB85A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Nov</w:t>
            </w:r>
          </w:p>
        </w:tc>
        <w:tc>
          <w:tcPr>
            <w:tcW w:w="988" w:type="dxa"/>
            <w:noWrap/>
            <w:vAlign w:val="bottom"/>
            <w:hideMark/>
          </w:tcPr>
          <w:p w14:paraId="1803540D"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Deve</w:t>
            </w:r>
          </w:p>
        </w:tc>
        <w:tc>
          <w:tcPr>
            <w:tcW w:w="988" w:type="dxa"/>
            <w:noWrap/>
            <w:vAlign w:val="bottom"/>
            <w:hideMark/>
          </w:tcPr>
          <w:p w14:paraId="52BC3E47"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0.58</w:t>
            </w:r>
          </w:p>
        </w:tc>
        <w:tc>
          <w:tcPr>
            <w:tcW w:w="1362" w:type="dxa"/>
            <w:vAlign w:val="bottom"/>
          </w:tcPr>
          <w:p w14:paraId="1AAE158B"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25.5</w:t>
            </w:r>
          </w:p>
        </w:tc>
        <w:tc>
          <w:tcPr>
            <w:tcW w:w="972" w:type="dxa"/>
            <w:vAlign w:val="bottom"/>
          </w:tcPr>
          <w:p w14:paraId="237D309E"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19.13</w:t>
            </w:r>
          </w:p>
        </w:tc>
        <w:tc>
          <w:tcPr>
            <w:tcW w:w="972" w:type="dxa"/>
          </w:tcPr>
          <w:p w14:paraId="14BEDCF1"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12.75</w:t>
            </w:r>
          </w:p>
        </w:tc>
        <w:tc>
          <w:tcPr>
            <w:tcW w:w="1109" w:type="dxa"/>
            <w:noWrap/>
            <w:vAlign w:val="bottom"/>
            <w:hideMark/>
          </w:tcPr>
          <w:p w14:paraId="792EBE39"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2.55</w:t>
            </w:r>
          </w:p>
        </w:tc>
        <w:tc>
          <w:tcPr>
            <w:tcW w:w="985" w:type="dxa"/>
            <w:vAlign w:val="bottom"/>
          </w:tcPr>
          <w:p w14:paraId="11448526"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1.91</w:t>
            </w:r>
          </w:p>
        </w:tc>
        <w:tc>
          <w:tcPr>
            <w:tcW w:w="985" w:type="dxa"/>
            <w:vAlign w:val="bottom"/>
          </w:tcPr>
          <w:p w14:paraId="0CB4C0C6"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1.28</w:t>
            </w:r>
          </w:p>
        </w:tc>
      </w:tr>
      <w:tr w:rsidR="00FD152F" w:rsidRPr="00343AEF" w14:paraId="1DD9C275" w14:textId="77777777" w:rsidTr="00EB32E2">
        <w:trPr>
          <w:trHeight w:val="306"/>
        </w:trPr>
        <w:tc>
          <w:tcPr>
            <w:tcW w:w="989" w:type="dxa"/>
            <w:noWrap/>
            <w:vAlign w:val="bottom"/>
            <w:hideMark/>
          </w:tcPr>
          <w:p w14:paraId="7084BC1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Dec</w:t>
            </w:r>
          </w:p>
        </w:tc>
        <w:tc>
          <w:tcPr>
            <w:tcW w:w="988" w:type="dxa"/>
            <w:noWrap/>
            <w:vAlign w:val="bottom"/>
            <w:hideMark/>
          </w:tcPr>
          <w:p w14:paraId="2F30E765"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Deve</w:t>
            </w:r>
          </w:p>
        </w:tc>
        <w:tc>
          <w:tcPr>
            <w:tcW w:w="988" w:type="dxa"/>
            <w:noWrap/>
            <w:vAlign w:val="bottom"/>
            <w:hideMark/>
          </w:tcPr>
          <w:p w14:paraId="0229DF24"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0.82</w:t>
            </w:r>
          </w:p>
        </w:tc>
        <w:tc>
          <w:tcPr>
            <w:tcW w:w="1362" w:type="dxa"/>
            <w:vAlign w:val="bottom"/>
          </w:tcPr>
          <w:p w14:paraId="1B622C91"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34.5</w:t>
            </w:r>
          </w:p>
        </w:tc>
        <w:tc>
          <w:tcPr>
            <w:tcW w:w="972" w:type="dxa"/>
            <w:vAlign w:val="bottom"/>
          </w:tcPr>
          <w:p w14:paraId="20546AE8"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25.88</w:t>
            </w:r>
          </w:p>
        </w:tc>
        <w:tc>
          <w:tcPr>
            <w:tcW w:w="972" w:type="dxa"/>
          </w:tcPr>
          <w:p w14:paraId="6196018C"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17.25</w:t>
            </w:r>
          </w:p>
        </w:tc>
        <w:tc>
          <w:tcPr>
            <w:tcW w:w="1109" w:type="dxa"/>
            <w:noWrap/>
            <w:vAlign w:val="bottom"/>
            <w:hideMark/>
          </w:tcPr>
          <w:p w14:paraId="52C64BB3"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3.45</w:t>
            </w:r>
          </w:p>
        </w:tc>
        <w:tc>
          <w:tcPr>
            <w:tcW w:w="985" w:type="dxa"/>
            <w:vAlign w:val="bottom"/>
          </w:tcPr>
          <w:p w14:paraId="1C52E4D3"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2.59</w:t>
            </w:r>
          </w:p>
        </w:tc>
        <w:tc>
          <w:tcPr>
            <w:tcW w:w="985" w:type="dxa"/>
            <w:vAlign w:val="bottom"/>
          </w:tcPr>
          <w:p w14:paraId="3321417A"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1.73</w:t>
            </w:r>
          </w:p>
        </w:tc>
      </w:tr>
      <w:tr w:rsidR="00FD152F" w:rsidRPr="00343AEF" w14:paraId="5791E9EC" w14:textId="77777777" w:rsidTr="00EB32E2">
        <w:trPr>
          <w:trHeight w:val="306"/>
        </w:trPr>
        <w:tc>
          <w:tcPr>
            <w:tcW w:w="989" w:type="dxa"/>
            <w:noWrap/>
            <w:vAlign w:val="bottom"/>
            <w:hideMark/>
          </w:tcPr>
          <w:p w14:paraId="4605D3E0"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Dec</w:t>
            </w:r>
          </w:p>
        </w:tc>
        <w:tc>
          <w:tcPr>
            <w:tcW w:w="988" w:type="dxa"/>
            <w:noWrap/>
            <w:vAlign w:val="bottom"/>
            <w:hideMark/>
          </w:tcPr>
          <w:p w14:paraId="689E1C41"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Mid</w:t>
            </w:r>
          </w:p>
        </w:tc>
        <w:tc>
          <w:tcPr>
            <w:tcW w:w="988" w:type="dxa"/>
            <w:noWrap/>
            <w:vAlign w:val="bottom"/>
            <w:hideMark/>
          </w:tcPr>
          <w:p w14:paraId="14AEC853"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0.96</w:t>
            </w:r>
          </w:p>
        </w:tc>
        <w:tc>
          <w:tcPr>
            <w:tcW w:w="1362" w:type="dxa"/>
            <w:vAlign w:val="bottom"/>
          </w:tcPr>
          <w:p w14:paraId="1047E269"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38</w:t>
            </w:r>
          </w:p>
        </w:tc>
        <w:tc>
          <w:tcPr>
            <w:tcW w:w="972" w:type="dxa"/>
            <w:vAlign w:val="bottom"/>
          </w:tcPr>
          <w:p w14:paraId="30C589D9"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28.50</w:t>
            </w:r>
          </w:p>
        </w:tc>
        <w:tc>
          <w:tcPr>
            <w:tcW w:w="972" w:type="dxa"/>
          </w:tcPr>
          <w:p w14:paraId="25460A0C"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109" w:type="dxa"/>
            <w:noWrap/>
            <w:vAlign w:val="bottom"/>
            <w:hideMark/>
          </w:tcPr>
          <w:p w14:paraId="0AFC3B64"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3.8</w:t>
            </w:r>
          </w:p>
        </w:tc>
        <w:tc>
          <w:tcPr>
            <w:tcW w:w="985" w:type="dxa"/>
            <w:vAlign w:val="bottom"/>
          </w:tcPr>
          <w:p w14:paraId="097F1451"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2.85</w:t>
            </w:r>
          </w:p>
        </w:tc>
        <w:tc>
          <w:tcPr>
            <w:tcW w:w="985" w:type="dxa"/>
            <w:vAlign w:val="bottom"/>
          </w:tcPr>
          <w:p w14:paraId="6B3B289C"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1.9</w:t>
            </w:r>
          </w:p>
        </w:tc>
      </w:tr>
      <w:tr w:rsidR="00FD152F" w:rsidRPr="00343AEF" w14:paraId="704AB94C" w14:textId="77777777" w:rsidTr="00EB32E2">
        <w:trPr>
          <w:trHeight w:val="306"/>
        </w:trPr>
        <w:tc>
          <w:tcPr>
            <w:tcW w:w="989" w:type="dxa"/>
            <w:noWrap/>
            <w:vAlign w:val="bottom"/>
            <w:hideMark/>
          </w:tcPr>
          <w:p w14:paraId="13C7E950"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Dec</w:t>
            </w:r>
          </w:p>
        </w:tc>
        <w:tc>
          <w:tcPr>
            <w:tcW w:w="988" w:type="dxa"/>
            <w:noWrap/>
            <w:vAlign w:val="bottom"/>
            <w:hideMark/>
          </w:tcPr>
          <w:p w14:paraId="774E6F16"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Mid</w:t>
            </w:r>
          </w:p>
        </w:tc>
        <w:tc>
          <w:tcPr>
            <w:tcW w:w="988" w:type="dxa"/>
            <w:noWrap/>
            <w:vAlign w:val="bottom"/>
            <w:hideMark/>
          </w:tcPr>
          <w:p w14:paraId="170894B5"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0.96</w:t>
            </w:r>
          </w:p>
        </w:tc>
        <w:tc>
          <w:tcPr>
            <w:tcW w:w="1362" w:type="dxa"/>
            <w:vAlign w:val="bottom"/>
          </w:tcPr>
          <w:p w14:paraId="3F3DA504"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41.9</w:t>
            </w:r>
          </w:p>
        </w:tc>
        <w:tc>
          <w:tcPr>
            <w:tcW w:w="972" w:type="dxa"/>
            <w:vAlign w:val="bottom"/>
          </w:tcPr>
          <w:p w14:paraId="3AF06C4F"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31.43</w:t>
            </w:r>
          </w:p>
        </w:tc>
        <w:tc>
          <w:tcPr>
            <w:tcW w:w="972" w:type="dxa"/>
          </w:tcPr>
          <w:p w14:paraId="3477F515"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20.95</w:t>
            </w:r>
          </w:p>
        </w:tc>
        <w:tc>
          <w:tcPr>
            <w:tcW w:w="1109" w:type="dxa"/>
            <w:noWrap/>
            <w:vAlign w:val="bottom"/>
            <w:hideMark/>
          </w:tcPr>
          <w:p w14:paraId="7901ED0F"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3.81</w:t>
            </w:r>
          </w:p>
        </w:tc>
        <w:tc>
          <w:tcPr>
            <w:tcW w:w="985" w:type="dxa"/>
            <w:vAlign w:val="bottom"/>
          </w:tcPr>
          <w:p w14:paraId="59F04EC2"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2.86</w:t>
            </w:r>
          </w:p>
        </w:tc>
        <w:tc>
          <w:tcPr>
            <w:tcW w:w="985" w:type="dxa"/>
            <w:vAlign w:val="bottom"/>
          </w:tcPr>
          <w:p w14:paraId="730A617C"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1.91</w:t>
            </w:r>
          </w:p>
        </w:tc>
      </w:tr>
      <w:tr w:rsidR="00FD152F" w:rsidRPr="00343AEF" w14:paraId="343FABB7" w14:textId="77777777" w:rsidTr="00EB32E2">
        <w:trPr>
          <w:trHeight w:val="306"/>
        </w:trPr>
        <w:tc>
          <w:tcPr>
            <w:tcW w:w="989" w:type="dxa"/>
            <w:noWrap/>
            <w:vAlign w:val="bottom"/>
            <w:hideMark/>
          </w:tcPr>
          <w:p w14:paraId="7DB37E22"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Jan</w:t>
            </w:r>
          </w:p>
        </w:tc>
        <w:tc>
          <w:tcPr>
            <w:tcW w:w="988" w:type="dxa"/>
            <w:noWrap/>
            <w:vAlign w:val="bottom"/>
            <w:hideMark/>
          </w:tcPr>
          <w:p w14:paraId="69FAE359"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Late</w:t>
            </w:r>
          </w:p>
        </w:tc>
        <w:tc>
          <w:tcPr>
            <w:tcW w:w="988" w:type="dxa"/>
            <w:noWrap/>
            <w:vAlign w:val="bottom"/>
            <w:hideMark/>
          </w:tcPr>
          <w:p w14:paraId="58F0B70E"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0.95</w:t>
            </w:r>
          </w:p>
        </w:tc>
        <w:tc>
          <w:tcPr>
            <w:tcW w:w="1362" w:type="dxa"/>
            <w:vAlign w:val="bottom"/>
          </w:tcPr>
          <w:p w14:paraId="25AB793E"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37.9</w:t>
            </w:r>
          </w:p>
        </w:tc>
        <w:tc>
          <w:tcPr>
            <w:tcW w:w="972" w:type="dxa"/>
            <w:vAlign w:val="bottom"/>
          </w:tcPr>
          <w:p w14:paraId="3E56FB3E"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28.43</w:t>
            </w:r>
          </w:p>
        </w:tc>
        <w:tc>
          <w:tcPr>
            <w:tcW w:w="972" w:type="dxa"/>
          </w:tcPr>
          <w:p w14:paraId="29F14A73"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18.95</w:t>
            </w:r>
          </w:p>
        </w:tc>
        <w:tc>
          <w:tcPr>
            <w:tcW w:w="1109" w:type="dxa"/>
            <w:noWrap/>
            <w:vAlign w:val="bottom"/>
            <w:hideMark/>
          </w:tcPr>
          <w:p w14:paraId="28C1D7D9"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3.79</w:t>
            </w:r>
          </w:p>
        </w:tc>
        <w:tc>
          <w:tcPr>
            <w:tcW w:w="985" w:type="dxa"/>
            <w:vAlign w:val="bottom"/>
          </w:tcPr>
          <w:p w14:paraId="2F8270E8"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2.84</w:t>
            </w:r>
          </w:p>
        </w:tc>
        <w:tc>
          <w:tcPr>
            <w:tcW w:w="985" w:type="dxa"/>
            <w:vAlign w:val="bottom"/>
          </w:tcPr>
          <w:p w14:paraId="3A323C4A"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1.90</w:t>
            </w:r>
          </w:p>
        </w:tc>
      </w:tr>
      <w:tr w:rsidR="00FD152F" w:rsidRPr="00343AEF" w14:paraId="553B6165" w14:textId="77777777" w:rsidTr="00EB32E2">
        <w:trPr>
          <w:trHeight w:val="306"/>
        </w:trPr>
        <w:tc>
          <w:tcPr>
            <w:tcW w:w="989" w:type="dxa"/>
            <w:noWrap/>
            <w:vAlign w:val="bottom"/>
            <w:hideMark/>
          </w:tcPr>
          <w:p w14:paraId="09AB543D"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Jan</w:t>
            </w:r>
          </w:p>
        </w:tc>
        <w:tc>
          <w:tcPr>
            <w:tcW w:w="988" w:type="dxa"/>
            <w:noWrap/>
            <w:vAlign w:val="bottom"/>
            <w:hideMark/>
          </w:tcPr>
          <w:p w14:paraId="0CCB69F3"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Late</w:t>
            </w:r>
          </w:p>
        </w:tc>
        <w:tc>
          <w:tcPr>
            <w:tcW w:w="988" w:type="dxa"/>
            <w:noWrap/>
            <w:vAlign w:val="bottom"/>
            <w:hideMark/>
          </w:tcPr>
          <w:p w14:paraId="72AC552F"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0.91</w:t>
            </w:r>
          </w:p>
        </w:tc>
        <w:tc>
          <w:tcPr>
            <w:tcW w:w="1362" w:type="dxa"/>
            <w:vAlign w:val="bottom"/>
          </w:tcPr>
          <w:p w14:paraId="584CD7F8"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36.2</w:t>
            </w:r>
          </w:p>
        </w:tc>
        <w:tc>
          <w:tcPr>
            <w:tcW w:w="972" w:type="dxa"/>
            <w:vAlign w:val="bottom"/>
          </w:tcPr>
          <w:p w14:paraId="17063484"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27.15</w:t>
            </w:r>
          </w:p>
        </w:tc>
        <w:tc>
          <w:tcPr>
            <w:tcW w:w="972" w:type="dxa"/>
          </w:tcPr>
          <w:p w14:paraId="64196340"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18.1</w:t>
            </w:r>
          </w:p>
        </w:tc>
        <w:tc>
          <w:tcPr>
            <w:tcW w:w="1109" w:type="dxa"/>
            <w:noWrap/>
            <w:vAlign w:val="bottom"/>
            <w:hideMark/>
          </w:tcPr>
          <w:p w14:paraId="3D016A0A"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3.62</w:t>
            </w:r>
          </w:p>
        </w:tc>
        <w:tc>
          <w:tcPr>
            <w:tcW w:w="985" w:type="dxa"/>
            <w:vAlign w:val="bottom"/>
          </w:tcPr>
          <w:p w14:paraId="7A4DC8A9"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2.72</w:t>
            </w:r>
          </w:p>
        </w:tc>
        <w:tc>
          <w:tcPr>
            <w:tcW w:w="985" w:type="dxa"/>
            <w:vAlign w:val="bottom"/>
          </w:tcPr>
          <w:p w14:paraId="15180318"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1.81</w:t>
            </w:r>
          </w:p>
        </w:tc>
      </w:tr>
      <w:tr w:rsidR="00FD152F" w:rsidRPr="00343AEF" w14:paraId="28071833" w14:textId="77777777" w:rsidTr="00EB32E2">
        <w:trPr>
          <w:trHeight w:val="306"/>
        </w:trPr>
        <w:tc>
          <w:tcPr>
            <w:tcW w:w="989" w:type="dxa"/>
            <w:noWrap/>
            <w:vAlign w:val="bottom"/>
            <w:hideMark/>
          </w:tcPr>
          <w:p w14:paraId="621449F0"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Jan</w:t>
            </w:r>
          </w:p>
        </w:tc>
        <w:tc>
          <w:tcPr>
            <w:tcW w:w="988" w:type="dxa"/>
            <w:noWrap/>
            <w:vAlign w:val="bottom"/>
            <w:hideMark/>
          </w:tcPr>
          <w:p w14:paraId="3F656BC2"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Late</w:t>
            </w:r>
          </w:p>
        </w:tc>
        <w:tc>
          <w:tcPr>
            <w:tcW w:w="988" w:type="dxa"/>
            <w:noWrap/>
            <w:vAlign w:val="bottom"/>
            <w:hideMark/>
          </w:tcPr>
          <w:p w14:paraId="30E3B6B6"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0.87</w:t>
            </w:r>
          </w:p>
        </w:tc>
        <w:tc>
          <w:tcPr>
            <w:tcW w:w="1362" w:type="dxa"/>
            <w:vAlign w:val="bottom"/>
          </w:tcPr>
          <w:p w14:paraId="2AE537AA" w14:textId="77777777" w:rsidR="00FD152F" w:rsidRPr="00343AEF" w:rsidRDefault="00FD152F" w:rsidP="00EB32E2">
            <w:pPr>
              <w:spacing w:after="0" w:line="240" w:lineRule="auto"/>
              <w:jc w:val="right"/>
              <w:rPr>
                <w:rFonts w:ascii="Times New Roman" w:eastAsia="Times New Roman" w:hAnsi="Times New Roman" w:cs="Times New Roman"/>
                <w:color w:val="000000"/>
              </w:rPr>
            </w:pPr>
            <w:r w:rsidRPr="00343AEF">
              <w:rPr>
                <w:rFonts w:ascii="Times New Roman" w:eastAsia="Times New Roman" w:hAnsi="Times New Roman" w:cs="Times New Roman"/>
                <w:color w:val="000000"/>
              </w:rPr>
              <w:t>18.6</w:t>
            </w:r>
          </w:p>
        </w:tc>
        <w:tc>
          <w:tcPr>
            <w:tcW w:w="972" w:type="dxa"/>
            <w:vAlign w:val="bottom"/>
          </w:tcPr>
          <w:p w14:paraId="36953C8A"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13.95</w:t>
            </w:r>
          </w:p>
        </w:tc>
        <w:tc>
          <w:tcPr>
            <w:tcW w:w="972" w:type="dxa"/>
          </w:tcPr>
          <w:p w14:paraId="1640546D"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9.3</w:t>
            </w:r>
          </w:p>
        </w:tc>
        <w:tc>
          <w:tcPr>
            <w:tcW w:w="1109" w:type="dxa"/>
            <w:noWrap/>
            <w:vAlign w:val="bottom"/>
            <w:hideMark/>
          </w:tcPr>
          <w:p w14:paraId="3CF3885A" w14:textId="77777777" w:rsidR="00FD152F" w:rsidRPr="00343AEF" w:rsidRDefault="00FD152F" w:rsidP="00EB32E2">
            <w:pPr>
              <w:spacing w:after="0" w:line="240" w:lineRule="auto"/>
              <w:rPr>
                <w:rFonts w:ascii="Times New Roman" w:eastAsia="Times New Roman" w:hAnsi="Times New Roman" w:cs="Times New Roman"/>
                <w:color w:val="000000"/>
              </w:rPr>
            </w:pPr>
            <w:r w:rsidRPr="00343AEF">
              <w:rPr>
                <w:rFonts w:ascii="Times New Roman" w:eastAsia="Times New Roman" w:hAnsi="Times New Roman" w:cs="Times New Roman"/>
                <w:color w:val="000000"/>
              </w:rPr>
              <w:t>3.71</w:t>
            </w:r>
          </w:p>
        </w:tc>
        <w:tc>
          <w:tcPr>
            <w:tcW w:w="985" w:type="dxa"/>
            <w:vAlign w:val="bottom"/>
          </w:tcPr>
          <w:p w14:paraId="65C2CBB8"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2.78</w:t>
            </w:r>
          </w:p>
        </w:tc>
        <w:tc>
          <w:tcPr>
            <w:tcW w:w="985" w:type="dxa"/>
            <w:vAlign w:val="bottom"/>
          </w:tcPr>
          <w:p w14:paraId="7D0E48AD" w14:textId="77777777" w:rsidR="00FD152F" w:rsidRPr="00343AEF" w:rsidRDefault="00FD152F" w:rsidP="00EB32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1.86</w:t>
            </w:r>
          </w:p>
        </w:tc>
      </w:tr>
      <w:tr w:rsidR="00FD152F" w:rsidRPr="00343AEF" w14:paraId="5D86AAE7" w14:textId="77777777" w:rsidTr="00EB32E2">
        <w:trPr>
          <w:trHeight w:val="306"/>
        </w:trPr>
        <w:tc>
          <w:tcPr>
            <w:tcW w:w="989" w:type="dxa"/>
            <w:tcBorders>
              <w:bottom w:val="single" w:sz="4" w:space="0" w:color="auto"/>
            </w:tcBorders>
            <w:noWrap/>
            <w:vAlign w:val="bottom"/>
            <w:hideMark/>
          </w:tcPr>
          <w:p w14:paraId="3338200A" w14:textId="77777777" w:rsidR="00FD152F" w:rsidRPr="00343AEF" w:rsidRDefault="00FD152F" w:rsidP="00EB32E2">
            <w:pPr>
              <w:spacing w:after="0" w:line="240" w:lineRule="auto"/>
              <w:jc w:val="right"/>
              <w:rPr>
                <w:rFonts w:ascii="Times New Roman" w:eastAsia="Times New Roman" w:hAnsi="Times New Roman" w:cs="Times New Roman"/>
                <w:color w:val="000000"/>
              </w:rPr>
            </w:pPr>
          </w:p>
        </w:tc>
        <w:tc>
          <w:tcPr>
            <w:tcW w:w="988" w:type="dxa"/>
            <w:tcBorders>
              <w:bottom w:val="single" w:sz="4" w:space="0" w:color="auto"/>
            </w:tcBorders>
            <w:noWrap/>
            <w:vAlign w:val="bottom"/>
            <w:hideMark/>
          </w:tcPr>
          <w:p w14:paraId="0B31EC5D" w14:textId="77777777" w:rsidR="00FD152F" w:rsidRPr="00343AEF" w:rsidRDefault="00FD152F" w:rsidP="00EB32E2">
            <w:pPr>
              <w:spacing w:after="0" w:line="240" w:lineRule="auto"/>
              <w:rPr>
                <w:rFonts w:ascii="Times New Roman" w:eastAsia="Times New Roman" w:hAnsi="Times New Roman" w:cs="Times New Roman"/>
              </w:rPr>
            </w:pPr>
          </w:p>
        </w:tc>
        <w:tc>
          <w:tcPr>
            <w:tcW w:w="988" w:type="dxa"/>
            <w:tcBorders>
              <w:bottom w:val="single" w:sz="4" w:space="0" w:color="auto"/>
            </w:tcBorders>
            <w:noWrap/>
            <w:vAlign w:val="bottom"/>
            <w:hideMark/>
          </w:tcPr>
          <w:p w14:paraId="15455F44" w14:textId="77777777" w:rsidR="00FD152F" w:rsidRPr="00343AEF" w:rsidRDefault="00FD152F" w:rsidP="00EB32E2">
            <w:pPr>
              <w:spacing w:after="0" w:line="240" w:lineRule="auto"/>
              <w:rPr>
                <w:rFonts w:ascii="Times New Roman" w:eastAsia="Times New Roman" w:hAnsi="Times New Roman" w:cs="Times New Roman"/>
              </w:rPr>
            </w:pPr>
          </w:p>
        </w:tc>
        <w:tc>
          <w:tcPr>
            <w:tcW w:w="1362" w:type="dxa"/>
            <w:tcBorders>
              <w:bottom w:val="single" w:sz="4" w:space="0" w:color="auto"/>
            </w:tcBorders>
            <w:vAlign w:val="bottom"/>
          </w:tcPr>
          <w:p w14:paraId="21645F04" w14:textId="77777777" w:rsidR="00FD152F" w:rsidRPr="00343AEF" w:rsidRDefault="00FD152F" w:rsidP="00EB32E2">
            <w:pPr>
              <w:spacing w:after="0" w:line="240" w:lineRule="auto"/>
              <w:rPr>
                <w:rFonts w:ascii="Times New Roman" w:eastAsia="Times New Roman" w:hAnsi="Times New Roman" w:cs="Times New Roman"/>
              </w:rPr>
            </w:pPr>
          </w:p>
        </w:tc>
        <w:tc>
          <w:tcPr>
            <w:tcW w:w="972" w:type="dxa"/>
            <w:tcBorders>
              <w:bottom w:val="single" w:sz="4" w:space="0" w:color="auto"/>
            </w:tcBorders>
            <w:vAlign w:val="bottom"/>
          </w:tcPr>
          <w:p w14:paraId="229DCF7B" w14:textId="77777777" w:rsidR="00FD152F" w:rsidRPr="00343AEF" w:rsidRDefault="00FD152F" w:rsidP="00EB32E2">
            <w:pPr>
              <w:spacing w:after="0" w:line="240" w:lineRule="auto"/>
              <w:rPr>
                <w:rFonts w:ascii="Times New Roman" w:eastAsia="Times New Roman" w:hAnsi="Times New Roman" w:cs="Times New Roman"/>
              </w:rPr>
            </w:pPr>
          </w:p>
        </w:tc>
        <w:tc>
          <w:tcPr>
            <w:tcW w:w="972" w:type="dxa"/>
            <w:tcBorders>
              <w:bottom w:val="single" w:sz="4" w:space="0" w:color="auto"/>
            </w:tcBorders>
          </w:tcPr>
          <w:p w14:paraId="1B2D6FE9" w14:textId="77777777" w:rsidR="00FD152F" w:rsidRPr="00343AEF" w:rsidRDefault="00FD152F" w:rsidP="00EB32E2">
            <w:pPr>
              <w:spacing w:after="0" w:line="240" w:lineRule="auto"/>
              <w:rPr>
                <w:rFonts w:ascii="Times New Roman" w:eastAsia="Times New Roman" w:hAnsi="Times New Roman" w:cs="Times New Roman"/>
              </w:rPr>
            </w:pPr>
          </w:p>
        </w:tc>
        <w:tc>
          <w:tcPr>
            <w:tcW w:w="1109" w:type="dxa"/>
            <w:tcBorders>
              <w:bottom w:val="single" w:sz="4" w:space="0" w:color="auto"/>
            </w:tcBorders>
            <w:noWrap/>
            <w:vAlign w:val="bottom"/>
            <w:hideMark/>
          </w:tcPr>
          <w:p w14:paraId="392B0966" w14:textId="77777777" w:rsidR="00FD152F" w:rsidRPr="00343AEF" w:rsidRDefault="00FD152F" w:rsidP="00EB32E2">
            <w:pPr>
              <w:spacing w:after="0" w:line="240" w:lineRule="auto"/>
              <w:rPr>
                <w:rFonts w:ascii="Times New Roman" w:eastAsia="Times New Roman" w:hAnsi="Times New Roman" w:cs="Times New Roman"/>
              </w:rPr>
            </w:pPr>
          </w:p>
        </w:tc>
        <w:tc>
          <w:tcPr>
            <w:tcW w:w="985" w:type="dxa"/>
            <w:tcBorders>
              <w:bottom w:val="single" w:sz="4" w:space="0" w:color="auto"/>
            </w:tcBorders>
            <w:vAlign w:val="bottom"/>
          </w:tcPr>
          <w:p w14:paraId="43145A08" w14:textId="77777777" w:rsidR="00FD152F" w:rsidRPr="00343AEF" w:rsidRDefault="00FD152F" w:rsidP="00EB32E2">
            <w:pPr>
              <w:spacing w:after="0" w:line="240" w:lineRule="auto"/>
              <w:rPr>
                <w:rFonts w:ascii="Times New Roman" w:eastAsia="Times New Roman" w:hAnsi="Times New Roman" w:cs="Times New Roman"/>
              </w:rPr>
            </w:pPr>
          </w:p>
        </w:tc>
        <w:tc>
          <w:tcPr>
            <w:tcW w:w="985" w:type="dxa"/>
            <w:tcBorders>
              <w:bottom w:val="single" w:sz="4" w:space="0" w:color="auto"/>
            </w:tcBorders>
            <w:vAlign w:val="bottom"/>
          </w:tcPr>
          <w:p w14:paraId="7ECEC5C9" w14:textId="77777777" w:rsidR="00FD152F" w:rsidRPr="00343AEF" w:rsidRDefault="00FD152F" w:rsidP="00EB32E2">
            <w:pPr>
              <w:spacing w:after="0" w:line="240" w:lineRule="auto"/>
              <w:rPr>
                <w:rFonts w:ascii="Times New Roman" w:eastAsia="Times New Roman" w:hAnsi="Times New Roman" w:cs="Times New Roman"/>
              </w:rPr>
            </w:pPr>
          </w:p>
        </w:tc>
      </w:tr>
      <w:tr w:rsidR="00FD152F" w:rsidRPr="00DC74A0" w14:paraId="13C214C9" w14:textId="77777777" w:rsidTr="00EB32E2">
        <w:trPr>
          <w:trHeight w:val="306"/>
        </w:trPr>
        <w:tc>
          <w:tcPr>
            <w:tcW w:w="989" w:type="dxa"/>
            <w:tcBorders>
              <w:top w:val="single" w:sz="4" w:space="0" w:color="auto"/>
              <w:bottom w:val="single" w:sz="4" w:space="0" w:color="auto"/>
            </w:tcBorders>
            <w:noWrap/>
            <w:vAlign w:val="bottom"/>
            <w:hideMark/>
          </w:tcPr>
          <w:p w14:paraId="12573590" w14:textId="77777777" w:rsidR="00FD152F" w:rsidRPr="00DC74A0" w:rsidRDefault="00FD152F" w:rsidP="00EB32E2">
            <w:pPr>
              <w:spacing w:after="0" w:line="240" w:lineRule="auto"/>
              <w:rPr>
                <w:rFonts w:ascii="Times New Roman" w:eastAsia="Times New Roman" w:hAnsi="Times New Roman" w:cs="Times New Roman"/>
                <w:b/>
                <w:bCs/>
              </w:rPr>
            </w:pPr>
            <w:r w:rsidRPr="00DC74A0">
              <w:rPr>
                <w:rFonts w:ascii="Times New Roman" w:eastAsia="Times New Roman" w:hAnsi="Times New Roman" w:cs="Times New Roman"/>
                <w:b/>
                <w:bCs/>
              </w:rPr>
              <w:t>Total</w:t>
            </w:r>
          </w:p>
        </w:tc>
        <w:tc>
          <w:tcPr>
            <w:tcW w:w="988" w:type="dxa"/>
            <w:tcBorders>
              <w:top w:val="single" w:sz="4" w:space="0" w:color="auto"/>
              <w:bottom w:val="single" w:sz="4" w:space="0" w:color="auto"/>
            </w:tcBorders>
            <w:noWrap/>
            <w:vAlign w:val="bottom"/>
            <w:hideMark/>
          </w:tcPr>
          <w:p w14:paraId="36AEA064" w14:textId="77777777" w:rsidR="00FD152F" w:rsidRPr="00DC74A0" w:rsidRDefault="00FD152F" w:rsidP="00EB32E2">
            <w:pPr>
              <w:spacing w:after="0" w:line="240" w:lineRule="auto"/>
              <w:rPr>
                <w:rFonts w:ascii="Times New Roman" w:eastAsia="Times New Roman" w:hAnsi="Times New Roman" w:cs="Times New Roman"/>
                <w:b/>
                <w:bCs/>
              </w:rPr>
            </w:pPr>
          </w:p>
        </w:tc>
        <w:tc>
          <w:tcPr>
            <w:tcW w:w="988" w:type="dxa"/>
            <w:tcBorders>
              <w:top w:val="single" w:sz="4" w:space="0" w:color="auto"/>
              <w:bottom w:val="single" w:sz="4" w:space="0" w:color="auto"/>
            </w:tcBorders>
            <w:noWrap/>
            <w:vAlign w:val="bottom"/>
            <w:hideMark/>
          </w:tcPr>
          <w:p w14:paraId="644BF651" w14:textId="77777777" w:rsidR="00FD152F" w:rsidRPr="00DC74A0" w:rsidRDefault="00FD152F" w:rsidP="00EB32E2">
            <w:pPr>
              <w:spacing w:after="0" w:line="240" w:lineRule="auto"/>
              <w:rPr>
                <w:rFonts w:ascii="Times New Roman" w:eastAsia="Times New Roman" w:hAnsi="Times New Roman" w:cs="Times New Roman"/>
                <w:b/>
                <w:bCs/>
              </w:rPr>
            </w:pPr>
          </w:p>
        </w:tc>
        <w:tc>
          <w:tcPr>
            <w:tcW w:w="1362" w:type="dxa"/>
            <w:tcBorders>
              <w:top w:val="single" w:sz="4" w:space="0" w:color="auto"/>
              <w:bottom w:val="single" w:sz="4" w:space="0" w:color="auto"/>
            </w:tcBorders>
            <w:vAlign w:val="bottom"/>
          </w:tcPr>
          <w:p w14:paraId="51356109" w14:textId="77777777" w:rsidR="00FD152F" w:rsidRPr="00DC74A0" w:rsidRDefault="00FD152F" w:rsidP="00EB32E2">
            <w:pPr>
              <w:spacing w:after="0" w:line="240" w:lineRule="auto"/>
              <w:jc w:val="right"/>
              <w:rPr>
                <w:rFonts w:ascii="Times New Roman" w:eastAsia="Times New Roman" w:hAnsi="Times New Roman" w:cs="Times New Roman"/>
                <w:b/>
                <w:bCs/>
                <w:color w:val="000000"/>
              </w:rPr>
            </w:pPr>
            <w:r w:rsidRPr="00DC74A0">
              <w:rPr>
                <w:rFonts w:ascii="Times New Roman" w:eastAsia="Times New Roman" w:hAnsi="Times New Roman" w:cs="Times New Roman"/>
                <w:b/>
                <w:bCs/>
                <w:color w:val="000000"/>
              </w:rPr>
              <w:t>257.2</w:t>
            </w:r>
          </w:p>
        </w:tc>
        <w:tc>
          <w:tcPr>
            <w:tcW w:w="972" w:type="dxa"/>
            <w:tcBorders>
              <w:top w:val="single" w:sz="4" w:space="0" w:color="auto"/>
              <w:bottom w:val="single" w:sz="4" w:space="0" w:color="auto"/>
            </w:tcBorders>
            <w:vAlign w:val="bottom"/>
          </w:tcPr>
          <w:p w14:paraId="07D8676C" w14:textId="77777777" w:rsidR="00FD152F" w:rsidRPr="00DC74A0" w:rsidRDefault="00FD152F" w:rsidP="00EB32E2">
            <w:pPr>
              <w:spacing w:after="0" w:line="240" w:lineRule="auto"/>
              <w:jc w:val="right"/>
              <w:rPr>
                <w:rFonts w:ascii="Times New Roman" w:eastAsia="Times New Roman" w:hAnsi="Times New Roman" w:cs="Times New Roman"/>
                <w:b/>
                <w:bCs/>
                <w:color w:val="000000"/>
              </w:rPr>
            </w:pPr>
            <w:r w:rsidRPr="00DC74A0">
              <w:rPr>
                <w:rFonts w:ascii="Times New Roman" w:eastAsia="Times New Roman" w:hAnsi="Times New Roman" w:cs="Times New Roman"/>
                <w:b/>
                <w:bCs/>
                <w:color w:val="000000"/>
              </w:rPr>
              <w:t>192.98</w:t>
            </w:r>
          </w:p>
        </w:tc>
        <w:tc>
          <w:tcPr>
            <w:tcW w:w="972" w:type="dxa"/>
            <w:tcBorders>
              <w:top w:val="single" w:sz="4" w:space="0" w:color="auto"/>
              <w:bottom w:val="single" w:sz="4" w:space="0" w:color="auto"/>
            </w:tcBorders>
          </w:tcPr>
          <w:p w14:paraId="140442D9" w14:textId="77777777" w:rsidR="00FD152F" w:rsidRPr="00DC74A0" w:rsidRDefault="00FD152F" w:rsidP="00EB32E2">
            <w:pPr>
              <w:spacing w:after="0" w:line="240" w:lineRule="auto"/>
              <w:rPr>
                <w:rFonts w:ascii="Times New Roman" w:eastAsia="Times New Roman" w:hAnsi="Times New Roman" w:cs="Times New Roman"/>
                <w:b/>
                <w:bCs/>
              </w:rPr>
            </w:pPr>
            <w:r w:rsidRPr="00DC74A0">
              <w:rPr>
                <w:rFonts w:ascii="Times New Roman" w:eastAsia="Times New Roman" w:hAnsi="Times New Roman" w:cs="Times New Roman"/>
                <w:b/>
                <w:bCs/>
              </w:rPr>
              <w:t>128.65</w:t>
            </w:r>
          </w:p>
        </w:tc>
        <w:tc>
          <w:tcPr>
            <w:tcW w:w="1109" w:type="dxa"/>
            <w:tcBorders>
              <w:top w:val="single" w:sz="4" w:space="0" w:color="auto"/>
              <w:bottom w:val="single" w:sz="4" w:space="0" w:color="auto"/>
            </w:tcBorders>
            <w:noWrap/>
            <w:vAlign w:val="bottom"/>
            <w:hideMark/>
          </w:tcPr>
          <w:p w14:paraId="0285438C" w14:textId="77777777" w:rsidR="00FD152F" w:rsidRPr="00DC74A0" w:rsidRDefault="00FD152F" w:rsidP="00EB32E2">
            <w:pPr>
              <w:spacing w:after="0" w:line="240" w:lineRule="auto"/>
              <w:jc w:val="both"/>
              <w:rPr>
                <w:rFonts w:ascii="Times New Roman" w:eastAsia="Times New Roman" w:hAnsi="Times New Roman" w:cs="Times New Roman"/>
                <w:b/>
                <w:bCs/>
              </w:rPr>
            </w:pPr>
          </w:p>
        </w:tc>
        <w:tc>
          <w:tcPr>
            <w:tcW w:w="985" w:type="dxa"/>
            <w:tcBorders>
              <w:top w:val="single" w:sz="4" w:space="0" w:color="auto"/>
              <w:bottom w:val="single" w:sz="4" w:space="0" w:color="auto"/>
            </w:tcBorders>
          </w:tcPr>
          <w:p w14:paraId="4D7CF4A0" w14:textId="77777777" w:rsidR="00FD152F" w:rsidRPr="00DC74A0" w:rsidRDefault="00FD152F" w:rsidP="00EB32E2">
            <w:pPr>
              <w:spacing w:after="0" w:line="240" w:lineRule="auto"/>
              <w:jc w:val="right"/>
              <w:rPr>
                <w:rFonts w:ascii="Times New Roman" w:eastAsia="Times New Roman" w:hAnsi="Times New Roman" w:cs="Times New Roman"/>
                <w:b/>
                <w:bCs/>
                <w:color w:val="000000"/>
              </w:rPr>
            </w:pPr>
          </w:p>
        </w:tc>
        <w:tc>
          <w:tcPr>
            <w:tcW w:w="985" w:type="dxa"/>
            <w:tcBorders>
              <w:top w:val="single" w:sz="4" w:space="0" w:color="auto"/>
              <w:bottom w:val="single" w:sz="4" w:space="0" w:color="auto"/>
            </w:tcBorders>
          </w:tcPr>
          <w:p w14:paraId="4DC182C1" w14:textId="77777777" w:rsidR="00FD152F" w:rsidRPr="00DC74A0" w:rsidRDefault="00FD152F" w:rsidP="00EB32E2">
            <w:pPr>
              <w:spacing w:after="0" w:line="240" w:lineRule="auto"/>
              <w:rPr>
                <w:rFonts w:ascii="Times New Roman" w:eastAsia="Times New Roman" w:hAnsi="Times New Roman" w:cs="Times New Roman"/>
                <w:b/>
                <w:bCs/>
                <w:color w:val="000000"/>
              </w:rPr>
            </w:pPr>
          </w:p>
        </w:tc>
      </w:tr>
    </w:tbl>
    <w:p w14:paraId="17A4215D" w14:textId="77777777" w:rsidR="00FD152F" w:rsidRDefault="00FD152F" w:rsidP="00782142">
      <w:pPr>
        <w:spacing w:line="276" w:lineRule="auto"/>
        <w:jc w:val="both"/>
        <w:rPr>
          <w:rFonts w:ascii="Times New Roman" w:hAnsi="Times New Roman" w:cs="Times New Roman"/>
          <w:b/>
          <w:bCs/>
        </w:rPr>
      </w:pPr>
    </w:p>
    <w:p w14:paraId="0EA0A50F" w14:textId="77777777" w:rsidR="00FD152F" w:rsidRPr="00D66C70"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t>2.3. Data Collection and Analysis</w:t>
      </w:r>
    </w:p>
    <w:p w14:paraId="43E8F3BC" w14:textId="77777777" w:rsidR="00FD152F" w:rsidRDefault="00FD152F" w:rsidP="00782142">
      <w:pPr>
        <w:spacing w:line="276" w:lineRule="auto"/>
        <w:jc w:val="both"/>
        <w:rPr>
          <w:rFonts w:ascii="Times New Roman" w:hAnsi="Times New Roman" w:cs="Times New Roman"/>
        </w:rPr>
      </w:pPr>
      <w:r w:rsidRPr="00D66C70">
        <w:rPr>
          <w:rFonts w:ascii="Times New Roman" w:hAnsi="Times New Roman" w:cs="Times New Roman"/>
        </w:rPr>
        <w:t>Plant growth parameters were measured throughout the experimental period. Weekly assessments included green leaf chlorophyll intensity using a SPAD chlorophyll meter (SPAD-502 plus, Konica Minolta), and the number of leaves by manual count. Canopy diameter was measured a week before harvest. At harvest, data on plant height, stem girth, number of pods, fresh and dry weight of above-ground biomass, and root biomass were recorded. Data were arranged using Microsoft Excel (2019) and subjected to Analysis of Variance (ANOVA) using Minitab 21 at a 5% significance level.</w:t>
      </w:r>
    </w:p>
    <w:p w14:paraId="5ADB517B" w14:textId="77777777" w:rsidR="00FD152F" w:rsidRDefault="00FD152F" w:rsidP="00A30191">
      <w:pPr>
        <w:rPr>
          <w:rFonts w:ascii="Times New Roman" w:hAnsi="Times New Roman" w:cs="Times New Roman"/>
        </w:rPr>
      </w:pPr>
      <w:r>
        <w:rPr>
          <w:rFonts w:ascii="Times New Roman" w:hAnsi="Times New Roman" w:cs="Times New Roman"/>
        </w:rPr>
        <w:br w:type="page"/>
      </w:r>
    </w:p>
    <w:p w14:paraId="2AD1C1E3" w14:textId="77777777" w:rsidR="00FD152F" w:rsidRPr="00D66C70"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lastRenderedPageBreak/>
        <w:t>3.0 Results and Discussion</w:t>
      </w:r>
    </w:p>
    <w:p w14:paraId="4C07F203" w14:textId="77777777" w:rsidR="00FD152F" w:rsidRPr="00D66C70"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t>3.1 Growth Parameters</w:t>
      </w:r>
    </w:p>
    <w:p w14:paraId="67DC410B" w14:textId="77777777" w:rsidR="00FD152F" w:rsidRPr="00AA1A5B" w:rsidRDefault="00FD152F" w:rsidP="00AA1A5B">
      <w:pPr>
        <w:spacing w:line="276" w:lineRule="auto"/>
        <w:jc w:val="both"/>
        <w:rPr>
          <w:rFonts w:ascii="Times New Roman" w:hAnsi="Times New Roman" w:cs="Times New Roman"/>
          <w:b/>
          <w:bCs/>
        </w:rPr>
      </w:pPr>
      <w:r w:rsidRPr="00D66C70">
        <w:rPr>
          <w:rFonts w:ascii="Times New Roman" w:hAnsi="Times New Roman" w:cs="Times New Roman"/>
          <w:b/>
          <w:bCs/>
        </w:rPr>
        <w:t>3.1.1 Plant Height</w:t>
      </w:r>
    </w:p>
    <w:p w14:paraId="07B828AD" w14:textId="71C7D9CA" w:rsidR="00FD152F" w:rsidRDefault="00FD152F" w:rsidP="00764BB4">
      <w:pPr>
        <w:spacing w:before="240" w:after="0" w:line="276" w:lineRule="auto"/>
        <w:jc w:val="both"/>
        <w:rPr>
          <w:rFonts w:ascii="Times New Roman" w:hAnsi="Times New Roman" w:cs="Times New Roman"/>
        </w:rPr>
      </w:pPr>
      <w:r>
        <w:rPr>
          <w:rFonts w:ascii="Times New Roman" w:hAnsi="Times New Roman" w:cs="Times New Roman"/>
        </w:rPr>
        <w:t>The rainy season experiment results indicated an ANOVA with no significant difference (</w:t>
      </w:r>
      <w:r w:rsidRPr="006D2764">
        <w:rPr>
          <w:rFonts w:ascii="Times New Roman" w:hAnsi="Times New Roman" w:cs="Times New Roman"/>
          <w:i/>
        </w:rPr>
        <w:t>p</w:t>
      </w:r>
      <w:r>
        <w:rPr>
          <w:rFonts w:ascii="Times New Roman" w:hAnsi="Times New Roman" w:cs="Times New Roman"/>
        </w:rPr>
        <w:t xml:space="preserve"> &gt; 0.05)</w:t>
      </w:r>
      <w:r w:rsidR="0093578C">
        <w:rPr>
          <w:rFonts w:ascii="Times New Roman" w:hAnsi="Times New Roman" w:cs="Times New Roman"/>
        </w:rPr>
        <w:t>,</w:t>
      </w:r>
      <w:r>
        <w:rPr>
          <w:rFonts w:ascii="Times New Roman" w:hAnsi="Times New Roman" w:cs="Times New Roman"/>
        </w:rPr>
        <w:t xml:space="preserve"> whilst in the</w:t>
      </w:r>
      <w:r w:rsidRPr="00C917EF">
        <w:rPr>
          <w:rFonts w:ascii="Times New Roman" w:hAnsi="Times New Roman" w:cs="Times New Roman"/>
        </w:rPr>
        <w:t xml:space="preserve"> </w:t>
      </w:r>
      <w:r>
        <w:rPr>
          <w:rFonts w:ascii="Times New Roman" w:hAnsi="Times New Roman" w:cs="Times New Roman"/>
        </w:rPr>
        <w:t>dry season,</w:t>
      </w:r>
      <w:r w:rsidRPr="00C917EF">
        <w:rPr>
          <w:rFonts w:ascii="Times New Roman" w:hAnsi="Times New Roman" w:cs="Times New Roman"/>
        </w:rPr>
        <w:t xml:space="preserve"> </w:t>
      </w:r>
      <w:r>
        <w:rPr>
          <w:rFonts w:ascii="Times New Roman" w:hAnsi="Times New Roman" w:cs="Times New Roman"/>
        </w:rPr>
        <w:t>ANOVA showed that the</w:t>
      </w:r>
      <w:r w:rsidRPr="00AD095D">
        <w:rPr>
          <w:rFonts w:ascii="Times New Roman" w:hAnsi="Times New Roman" w:cs="Times New Roman"/>
        </w:rPr>
        <w:t xml:space="preserve"> </w:t>
      </w:r>
      <w:r w:rsidRPr="00C917EF">
        <w:rPr>
          <w:rFonts w:ascii="Times New Roman" w:hAnsi="Times New Roman" w:cs="Times New Roman"/>
        </w:rPr>
        <w:t xml:space="preserve">effect of organic </w:t>
      </w:r>
      <w:r>
        <w:rPr>
          <w:rFonts w:ascii="Times New Roman" w:hAnsi="Times New Roman" w:cs="Times New Roman"/>
        </w:rPr>
        <w:t>soil amendment had</w:t>
      </w:r>
      <w:r w:rsidRPr="00C917EF">
        <w:rPr>
          <w:rFonts w:ascii="Times New Roman" w:hAnsi="Times New Roman" w:cs="Times New Roman"/>
        </w:rPr>
        <w:t xml:space="preserve"> </w:t>
      </w:r>
      <w:r w:rsidR="0093578C" w:rsidRPr="00832414">
        <w:rPr>
          <w:rFonts w:ascii="Times New Roman" w:hAnsi="Times New Roman" w:cs="Times New Roman"/>
          <w:highlight w:val="yellow"/>
        </w:rPr>
        <w:t xml:space="preserve">a </w:t>
      </w:r>
      <w:r w:rsidRPr="00C917EF">
        <w:rPr>
          <w:rFonts w:ascii="Times New Roman" w:hAnsi="Times New Roman" w:cs="Times New Roman"/>
        </w:rPr>
        <w:t>significant</w:t>
      </w:r>
      <w:r>
        <w:rPr>
          <w:rFonts w:ascii="Times New Roman" w:hAnsi="Times New Roman" w:cs="Times New Roman"/>
        </w:rPr>
        <w:t xml:space="preserve"> difference on </w:t>
      </w:r>
      <w:r w:rsidRPr="00C917EF">
        <w:rPr>
          <w:rFonts w:ascii="Times New Roman" w:hAnsi="Times New Roman" w:cs="Times New Roman"/>
        </w:rPr>
        <w:t>plant height of okra at 3</w:t>
      </w:r>
      <w:r>
        <w:rPr>
          <w:rFonts w:ascii="Times New Roman" w:hAnsi="Times New Roman" w:cs="Times New Roman"/>
        </w:rPr>
        <w:t xml:space="preserve"> WAP (</w:t>
      </w:r>
      <w:r w:rsidRPr="007B353D">
        <w:rPr>
          <w:rFonts w:ascii="Times New Roman" w:hAnsi="Times New Roman" w:cs="Times New Roman"/>
          <w:i/>
        </w:rPr>
        <w:t>p</w:t>
      </w:r>
      <w:r>
        <w:rPr>
          <w:rFonts w:ascii="Times New Roman" w:hAnsi="Times New Roman" w:cs="Times New Roman"/>
        </w:rPr>
        <w:t xml:space="preserve"> &lt; 0.016)</w:t>
      </w:r>
      <w:r w:rsidRPr="00C917EF">
        <w:rPr>
          <w:rFonts w:ascii="Times New Roman" w:hAnsi="Times New Roman" w:cs="Times New Roman"/>
        </w:rPr>
        <w:t>, and 7</w:t>
      </w:r>
      <w:r>
        <w:rPr>
          <w:rFonts w:ascii="Times New Roman" w:hAnsi="Times New Roman" w:cs="Times New Roman"/>
        </w:rPr>
        <w:t xml:space="preserve"> WAP (</w:t>
      </w:r>
      <w:r w:rsidRPr="007B353D">
        <w:rPr>
          <w:rFonts w:ascii="Times New Roman" w:hAnsi="Times New Roman" w:cs="Times New Roman"/>
          <w:i/>
        </w:rPr>
        <w:t>p</w:t>
      </w:r>
      <w:r>
        <w:rPr>
          <w:rFonts w:ascii="Times New Roman" w:hAnsi="Times New Roman" w:cs="Times New Roman"/>
        </w:rPr>
        <w:t xml:space="preserve"> &lt;</w:t>
      </w:r>
      <w:r w:rsidRPr="00C917EF">
        <w:rPr>
          <w:rFonts w:ascii="Times New Roman" w:hAnsi="Times New Roman" w:cs="Times New Roman"/>
        </w:rPr>
        <w:t xml:space="preserve"> </w:t>
      </w:r>
      <w:r>
        <w:rPr>
          <w:rFonts w:ascii="Times New Roman" w:hAnsi="Times New Roman" w:cs="Times New Roman"/>
        </w:rPr>
        <w:t xml:space="preserve">0.034) (Table 5). As presented in Table 5, </w:t>
      </w:r>
      <w:r w:rsidRPr="00C917EF">
        <w:rPr>
          <w:rFonts w:ascii="Times New Roman" w:hAnsi="Times New Roman" w:cs="Times New Roman"/>
        </w:rPr>
        <w:t xml:space="preserve">at 3 WAP </w:t>
      </w:r>
      <w:r>
        <w:rPr>
          <w:rFonts w:ascii="Times New Roman" w:hAnsi="Times New Roman" w:cs="Times New Roman"/>
        </w:rPr>
        <w:t xml:space="preserve">average </w:t>
      </w:r>
      <w:r w:rsidRPr="00C917EF">
        <w:rPr>
          <w:rFonts w:ascii="Times New Roman" w:hAnsi="Times New Roman" w:cs="Times New Roman"/>
        </w:rPr>
        <w:t xml:space="preserve">plant height </w:t>
      </w:r>
      <w:r>
        <w:rPr>
          <w:rFonts w:ascii="Times New Roman" w:hAnsi="Times New Roman" w:cs="Times New Roman"/>
        </w:rPr>
        <w:t xml:space="preserve">ranged from 10.94 to 13.94 cm with the least recorded in the pots treated with sheep droppings and highest recorded in the pots treated with cow dung, </w:t>
      </w:r>
      <w:r w:rsidRPr="00C917EF">
        <w:rPr>
          <w:rFonts w:ascii="Times New Roman" w:hAnsi="Times New Roman" w:cs="Times New Roman"/>
        </w:rPr>
        <w:t>at 7 WAP</w:t>
      </w:r>
      <w:r>
        <w:rPr>
          <w:rFonts w:ascii="Times New Roman" w:hAnsi="Times New Roman" w:cs="Times New Roman"/>
        </w:rPr>
        <w:t>, mean</w:t>
      </w:r>
      <w:r w:rsidRPr="00C917EF">
        <w:rPr>
          <w:rStyle w:val="Heading1Char"/>
          <w:rFonts w:ascii="Times New Roman" w:hAnsi="Times New Roman" w:cs="Times New Roman"/>
          <w:color w:val="auto"/>
          <w:sz w:val="24"/>
          <w:szCs w:val="24"/>
        </w:rPr>
        <w:t xml:space="preserve"> </w:t>
      </w:r>
      <w:r w:rsidRPr="00C917EF">
        <w:rPr>
          <w:rFonts w:ascii="Times New Roman" w:hAnsi="Times New Roman" w:cs="Times New Roman"/>
        </w:rPr>
        <w:t xml:space="preserve">plant height </w:t>
      </w:r>
      <w:r>
        <w:rPr>
          <w:rFonts w:ascii="Times New Roman" w:hAnsi="Times New Roman" w:cs="Times New Roman"/>
        </w:rPr>
        <w:t>ranged from 23.89 to 27.89 cm, with the least recorded in the control pot and the highest recorded in the pot treated with cow dung. ANOVA results revealed that there was</w:t>
      </w:r>
      <w:r w:rsidRPr="00AB5ED5">
        <w:rPr>
          <w:rFonts w:ascii="Times New Roman" w:hAnsi="Times New Roman" w:cs="Times New Roman"/>
        </w:rPr>
        <w:t xml:space="preserve"> </w:t>
      </w:r>
      <w:r w:rsidR="0093578C" w:rsidRPr="00832414">
        <w:rPr>
          <w:rFonts w:ascii="Times New Roman" w:hAnsi="Times New Roman" w:cs="Times New Roman"/>
          <w:highlight w:val="yellow"/>
        </w:rPr>
        <w:t xml:space="preserve">a </w:t>
      </w:r>
      <w:r>
        <w:rPr>
          <w:rFonts w:ascii="Times New Roman" w:hAnsi="Times New Roman" w:cs="Times New Roman"/>
        </w:rPr>
        <w:t>significant difference (</w:t>
      </w:r>
      <w:r w:rsidRPr="00D04860">
        <w:rPr>
          <w:rFonts w:ascii="Times New Roman" w:hAnsi="Times New Roman" w:cs="Times New Roman"/>
          <w:i/>
        </w:rPr>
        <w:t>p</w:t>
      </w:r>
      <w:r>
        <w:rPr>
          <w:rFonts w:ascii="Times New Roman" w:hAnsi="Times New Roman" w:cs="Times New Roman"/>
        </w:rPr>
        <w:t xml:space="preserve"> = 0.002) </w:t>
      </w:r>
      <w:r w:rsidR="0093578C" w:rsidRPr="00832414">
        <w:rPr>
          <w:rFonts w:ascii="Times New Roman" w:hAnsi="Times New Roman" w:cs="Times New Roman"/>
          <w:highlight w:val="yellow"/>
        </w:rPr>
        <w:t>in</w:t>
      </w:r>
      <w:r w:rsidR="0093578C" w:rsidRPr="00832414">
        <w:rPr>
          <w:rFonts w:ascii="Times New Roman" w:hAnsi="Times New Roman" w:cs="Times New Roman"/>
          <w:highlight w:val="yellow"/>
        </w:rPr>
        <w:t xml:space="preserve"> </w:t>
      </w:r>
      <w:r>
        <w:rPr>
          <w:rFonts w:ascii="Times New Roman" w:hAnsi="Times New Roman" w:cs="Times New Roman"/>
        </w:rPr>
        <w:t>the effect of irrigation regimes on plant height</w:t>
      </w:r>
      <w:r w:rsidRPr="00561B03">
        <w:rPr>
          <w:rFonts w:ascii="Times New Roman" w:hAnsi="Times New Roman" w:cs="Times New Roman"/>
        </w:rPr>
        <w:t xml:space="preserve"> </w:t>
      </w:r>
      <w:r>
        <w:rPr>
          <w:rFonts w:ascii="Times New Roman" w:hAnsi="Times New Roman" w:cs="Times New Roman"/>
        </w:rPr>
        <w:t>of okra at 5 WAP. The tallest plants of 21.17 cm were recorded at 100 % CWR, 19.15 cm at 75 % CWR</w:t>
      </w:r>
      <w:r w:rsidR="0093578C">
        <w:rPr>
          <w:rFonts w:ascii="Times New Roman" w:hAnsi="Times New Roman" w:cs="Times New Roman"/>
        </w:rPr>
        <w:t>,</w:t>
      </w:r>
      <w:r>
        <w:rPr>
          <w:rFonts w:ascii="Times New Roman" w:hAnsi="Times New Roman" w:cs="Times New Roman"/>
        </w:rPr>
        <w:t xml:space="preserve"> while the </w:t>
      </w:r>
      <w:r w:rsidR="0093578C" w:rsidRPr="00832414">
        <w:rPr>
          <w:rFonts w:ascii="Times New Roman" w:hAnsi="Times New Roman" w:cs="Times New Roman"/>
          <w:highlight w:val="yellow"/>
        </w:rPr>
        <w:t>smallest</w:t>
      </w:r>
      <w:r w:rsidR="0093578C" w:rsidRPr="00832414">
        <w:rPr>
          <w:rFonts w:ascii="Times New Roman" w:hAnsi="Times New Roman" w:cs="Times New Roman"/>
          <w:highlight w:val="yellow"/>
        </w:rPr>
        <w:t xml:space="preserve"> </w:t>
      </w:r>
      <w:r>
        <w:rPr>
          <w:rFonts w:ascii="Times New Roman" w:hAnsi="Times New Roman" w:cs="Times New Roman"/>
        </w:rPr>
        <w:t>17.67 cm was recorded in the 50 % CWR (Figure 2). The interaction between irrigation regimes and organic soil amendment was not statistically significant throughout the dry season experiment (</w:t>
      </w:r>
      <w:r w:rsidRPr="006A2D7D">
        <w:rPr>
          <w:rFonts w:ascii="Times New Roman" w:hAnsi="Times New Roman" w:cs="Times New Roman"/>
          <w:i/>
        </w:rPr>
        <w:t>p</w:t>
      </w:r>
      <w:r>
        <w:rPr>
          <w:rFonts w:ascii="Times New Roman" w:hAnsi="Times New Roman" w:cs="Times New Roman"/>
        </w:rPr>
        <w:t xml:space="preserve"> &gt; 0.05). At 8 WAP, 100% CWR recorded the tallest plants at 28.33 cm in the pots treated with compost, at 75 % CWR</w:t>
      </w:r>
      <w:r w:rsidR="0093578C">
        <w:rPr>
          <w:rFonts w:ascii="Times New Roman" w:hAnsi="Times New Roman" w:cs="Times New Roman"/>
        </w:rPr>
        <w:t>,</w:t>
      </w:r>
      <w:r>
        <w:rPr>
          <w:rFonts w:ascii="Times New Roman" w:hAnsi="Times New Roman" w:cs="Times New Roman"/>
        </w:rPr>
        <w:t xml:space="preserve"> the tallest plants were 29 cm in the pots treated with cow dung, while at 50 % CWR</w:t>
      </w:r>
      <w:r w:rsidR="0093578C">
        <w:rPr>
          <w:rFonts w:ascii="Times New Roman" w:hAnsi="Times New Roman" w:cs="Times New Roman"/>
        </w:rPr>
        <w:t>,</w:t>
      </w:r>
      <w:r>
        <w:rPr>
          <w:rFonts w:ascii="Times New Roman" w:hAnsi="Times New Roman" w:cs="Times New Roman"/>
        </w:rPr>
        <w:t xml:space="preserve"> the tallest plants of 27.67 cm were recorded in the pots treated with sheep dropping. </w:t>
      </w:r>
    </w:p>
    <w:p w14:paraId="3EFD3AFB" w14:textId="77777777" w:rsidR="00FD152F" w:rsidRPr="00EA2A0B" w:rsidRDefault="00FD152F" w:rsidP="00764BB4">
      <w:pPr>
        <w:pStyle w:val="Caption"/>
        <w:keepNext/>
        <w:spacing w:before="240"/>
        <w:rPr>
          <w:rFonts w:ascii="Times New Roman" w:hAnsi="Times New Roman" w:cs="Times New Roman"/>
          <w:b/>
          <w:i w:val="0"/>
          <w:color w:val="000000" w:themeColor="text1"/>
          <w:sz w:val="24"/>
          <w:szCs w:val="24"/>
        </w:rPr>
      </w:pPr>
      <w:r w:rsidRPr="00EA2A0B">
        <w:rPr>
          <w:rFonts w:ascii="Times New Roman" w:hAnsi="Times New Roman" w:cs="Times New Roman"/>
          <w:b/>
          <w:bCs/>
          <w:i w:val="0"/>
          <w:iCs w:val="0"/>
          <w:color w:val="auto"/>
          <w:sz w:val="24"/>
          <w:szCs w:val="24"/>
        </w:rPr>
        <w:t xml:space="preserve">Table </w:t>
      </w:r>
      <w:r w:rsidRPr="00EA2A0B">
        <w:rPr>
          <w:rFonts w:ascii="Times New Roman" w:hAnsi="Times New Roman" w:cs="Times New Roman"/>
          <w:b/>
          <w:bCs/>
          <w:i w:val="0"/>
          <w:iCs w:val="0"/>
          <w:color w:val="auto"/>
          <w:sz w:val="24"/>
          <w:szCs w:val="24"/>
        </w:rPr>
        <w:fldChar w:fldCharType="begin"/>
      </w:r>
      <w:r w:rsidRPr="00EA2A0B">
        <w:rPr>
          <w:rFonts w:ascii="Times New Roman" w:hAnsi="Times New Roman" w:cs="Times New Roman"/>
          <w:b/>
          <w:bCs/>
          <w:i w:val="0"/>
          <w:iCs w:val="0"/>
          <w:color w:val="auto"/>
          <w:sz w:val="24"/>
          <w:szCs w:val="24"/>
        </w:rPr>
        <w:instrText xml:space="preserve"> SEQ Table \* ARABIC </w:instrText>
      </w:r>
      <w:r w:rsidRPr="00EA2A0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Pr="00EA2A0B">
        <w:rPr>
          <w:rFonts w:ascii="Times New Roman" w:hAnsi="Times New Roman" w:cs="Times New Roman"/>
          <w:b/>
          <w:bCs/>
          <w:i w:val="0"/>
          <w:iCs w:val="0"/>
          <w:color w:val="auto"/>
          <w:sz w:val="24"/>
          <w:szCs w:val="24"/>
        </w:rPr>
        <w:fldChar w:fldCharType="end"/>
      </w:r>
      <w:r w:rsidRPr="00EA2A0B">
        <w:rPr>
          <w:rFonts w:ascii="Times New Roman" w:hAnsi="Times New Roman" w:cs="Times New Roman"/>
          <w:b/>
          <w:bCs/>
          <w:i w:val="0"/>
          <w:iCs w:val="0"/>
          <w:color w:val="auto"/>
          <w:sz w:val="24"/>
          <w:szCs w:val="24"/>
        </w:rPr>
        <w:t>: Effect</w:t>
      </w:r>
      <w:r w:rsidRPr="00EA2A0B">
        <w:rPr>
          <w:rFonts w:ascii="Times New Roman" w:hAnsi="Times New Roman" w:cs="Times New Roman"/>
          <w:b/>
          <w:i w:val="0"/>
          <w:color w:val="auto"/>
          <w:sz w:val="24"/>
          <w:szCs w:val="24"/>
        </w:rPr>
        <w:t xml:space="preserve"> </w:t>
      </w:r>
      <w:r w:rsidRPr="006857BE">
        <w:rPr>
          <w:rFonts w:ascii="Times New Roman" w:hAnsi="Times New Roman" w:cs="Times New Roman"/>
          <w:b/>
          <w:i w:val="0"/>
          <w:color w:val="000000" w:themeColor="text1"/>
          <w:sz w:val="24"/>
          <w:szCs w:val="24"/>
        </w:rPr>
        <w:t xml:space="preserve">of Organic Fertilizer on Okra’s plant height at </w:t>
      </w:r>
      <w:r>
        <w:rPr>
          <w:rFonts w:ascii="Times New Roman" w:hAnsi="Times New Roman" w:cs="Times New Roman"/>
          <w:b/>
          <w:i w:val="0"/>
          <w:color w:val="000000" w:themeColor="text1"/>
          <w:sz w:val="24"/>
          <w:szCs w:val="24"/>
        </w:rPr>
        <w:t xml:space="preserve">3 and 7 </w:t>
      </w:r>
      <w:r w:rsidRPr="006857BE">
        <w:rPr>
          <w:rFonts w:ascii="Times New Roman" w:hAnsi="Times New Roman" w:cs="Times New Roman"/>
          <w:b/>
          <w:i w:val="0"/>
          <w:color w:val="000000" w:themeColor="text1"/>
          <w:sz w:val="24"/>
          <w:szCs w:val="24"/>
        </w:rPr>
        <w:t>WAP (Dry Season)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116"/>
        <w:gridCol w:w="3117"/>
        <w:gridCol w:w="3117"/>
      </w:tblGrid>
      <w:tr w:rsidR="00FD152F" w14:paraId="519D4ECF" w14:textId="77777777" w:rsidTr="00EA2A0B">
        <w:tc>
          <w:tcPr>
            <w:tcW w:w="3116" w:type="dxa"/>
            <w:tcBorders>
              <w:bottom w:val="single" w:sz="4" w:space="0" w:color="auto"/>
            </w:tcBorders>
          </w:tcPr>
          <w:p w14:paraId="13CC89A0" w14:textId="77777777" w:rsidR="00FD152F" w:rsidRDefault="00FD152F" w:rsidP="00EA2A0B">
            <w:pPr>
              <w:spacing w:line="276" w:lineRule="auto"/>
              <w:rPr>
                <w:rFonts w:ascii="Times New Roman" w:hAnsi="Times New Roman" w:cs="Times New Roman"/>
                <w:b/>
              </w:rPr>
            </w:pPr>
            <w:r w:rsidRPr="007217B6">
              <w:rPr>
                <w:rFonts w:ascii="Times New Roman" w:hAnsi="Times New Roman" w:cs="Times New Roman"/>
                <w:b/>
              </w:rPr>
              <w:t>Organic fertilizers</w:t>
            </w:r>
          </w:p>
          <w:p w14:paraId="28C87BD2"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Fonts w:ascii="Times New Roman" w:hAnsi="Times New Roman" w:cs="Times New Roman"/>
                <w:b/>
              </w:rPr>
              <w:t>(Treatments)</w:t>
            </w:r>
          </w:p>
        </w:tc>
        <w:tc>
          <w:tcPr>
            <w:tcW w:w="3117" w:type="dxa"/>
            <w:tcBorders>
              <w:bottom w:val="single" w:sz="4" w:space="0" w:color="auto"/>
            </w:tcBorders>
          </w:tcPr>
          <w:p w14:paraId="2E42DFB6"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Fonts w:ascii="Times New Roman" w:hAnsi="Times New Roman" w:cs="Times New Roman"/>
                <w:b/>
              </w:rPr>
              <w:t>3</w:t>
            </w:r>
            <w:r w:rsidRPr="007217B6">
              <w:rPr>
                <w:rFonts w:ascii="Times New Roman" w:hAnsi="Times New Roman" w:cs="Times New Roman"/>
                <w:b/>
              </w:rPr>
              <w:t xml:space="preserve"> WAP </w:t>
            </w:r>
            <w:r>
              <w:rPr>
                <w:rFonts w:ascii="Times New Roman" w:hAnsi="Times New Roman" w:cs="Times New Roman"/>
                <w:b/>
              </w:rPr>
              <w:t>(cm)</w:t>
            </w:r>
          </w:p>
        </w:tc>
        <w:tc>
          <w:tcPr>
            <w:tcW w:w="3117" w:type="dxa"/>
            <w:tcBorders>
              <w:bottom w:val="single" w:sz="4" w:space="0" w:color="auto"/>
            </w:tcBorders>
          </w:tcPr>
          <w:p w14:paraId="568D1A57" w14:textId="77777777" w:rsidR="00FD152F" w:rsidRPr="007217B6" w:rsidRDefault="00FD152F" w:rsidP="00EA2A0B">
            <w:pPr>
              <w:spacing w:line="276" w:lineRule="auto"/>
              <w:rPr>
                <w:rFonts w:ascii="Times New Roman" w:hAnsi="Times New Roman" w:cs="Times New Roman"/>
                <w:b/>
              </w:rPr>
            </w:pPr>
            <w:r w:rsidRPr="007217B6">
              <w:rPr>
                <w:rFonts w:ascii="Times New Roman" w:hAnsi="Times New Roman" w:cs="Times New Roman"/>
                <w:b/>
              </w:rPr>
              <w:t>Weeks</w:t>
            </w:r>
          </w:p>
          <w:p w14:paraId="7E38518B"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Fonts w:ascii="Times New Roman" w:hAnsi="Times New Roman" w:cs="Times New Roman"/>
                <w:b/>
              </w:rPr>
              <w:t>7</w:t>
            </w:r>
            <w:r w:rsidRPr="007217B6">
              <w:rPr>
                <w:rFonts w:ascii="Times New Roman" w:hAnsi="Times New Roman" w:cs="Times New Roman"/>
                <w:b/>
              </w:rPr>
              <w:t xml:space="preserve"> WAP</w:t>
            </w:r>
            <w:r>
              <w:rPr>
                <w:rFonts w:ascii="Times New Roman" w:hAnsi="Times New Roman" w:cs="Times New Roman"/>
                <w:b/>
              </w:rPr>
              <w:t xml:space="preserve"> (cm)</w:t>
            </w:r>
          </w:p>
        </w:tc>
      </w:tr>
      <w:tr w:rsidR="00FD152F" w14:paraId="6D91D0D0" w14:textId="77777777" w:rsidTr="00EA2A0B">
        <w:trPr>
          <w:trHeight w:val="296"/>
        </w:trPr>
        <w:tc>
          <w:tcPr>
            <w:tcW w:w="3116" w:type="dxa"/>
            <w:tcBorders>
              <w:bottom w:val="nil"/>
            </w:tcBorders>
          </w:tcPr>
          <w:p w14:paraId="1AE54B38"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sidRPr="00FE28E2">
              <w:rPr>
                <w:rFonts w:ascii="Times New Roman" w:hAnsi="Times New Roman" w:cs="Times New Roman"/>
              </w:rPr>
              <w:t>CTR</w:t>
            </w:r>
          </w:p>
        </w:tc>
        <w:tc>
          <w:tcPr>
            <w:tcW w:w="3117" w:type="dxa"/>
            <w:tcBorders>
              <w:bottom w:val="nil"/>
            </w:tcBorders>
          </w:tcPr>
          <w:p w14:paraId="69836C06"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12.11 b</w:t>
            </w:r>
          </w:p>
        </w:tc>
        <w:tc>
          <w:tcPr>
            <w:tcW w:w="3117" w:type="dxa"/>
            <w:tcBorders>
              <w:bottom w:val="nil"/>
            </w:tcBorders>
          </w:tcPr>
          <w:p w14:paraId="71D4035C"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23.89 b</w:t>
            </w:r>
          </w:p>
        </w:tc>
      </w:tr>
      <w:tr w:rsidR="00FD152F" w14:paraId="2181F85C" w14:textId="77777777" w:rsidTr="00EA2A0B">
        <w:tc>
          <w:tcPr>
            <w:tcW w:w="3116" w:type="dxa"/>
            <w:tcBorders>
              <w:top w:val="nil"/>
              <w:bottom w:val="nil"/>
            </w:tcBorders>
          </w:tcPr>
          <w:p w14:paraId="0E04A717"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sidRPr="00FE28E2">
              <w:rPr>
                <w:rFonts w:ascii="Times New Roman" w:hAnsi="Times New Roman" w:cs="Times New Roman"/>
              </w:rPr>
              <w:t>CMT</w:t>
            </w:r>
          </w:p>
        </w:tc>
        <w:tc>
          <w:tcPr>
            <w:tcW w:w="3117" w:type="dxa"/>
            <w:tcBorders>
              <w:top w:val="nil"/>
              <w:bottom w:val="nil"/>
            </w:tcBorders>
          </w:tcPr>
          <w:p w14:paraId="638AC3A4"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11.72 b</w:t>
            </w:r>
          </w:p>
        </w:tc>
        <w:tc>
          <w:tcPr>
            <w:tcW w:w="3117" w:type="dxa"/>
            <w:tcBorders>
              <w:top w:val="nil"/>
              <w:bottom w:val="nil"/>
            </w:tcBorders>
          </w:tcPr>
          <w:p w14:paraId="5D8063D0"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26.11 ab</w:t>
            </w:r>
          </w:p>
        </w:tc>
      </w:tr>
      <w:tr w:rsidR="00FD152F" w14:paraId="4A7361DD" w14:textId="77777777" w:rsidTr="00EA2A0B">
        <w:tc>
          <w:tcPr>
            <w:tcW w:w="3116" w:type="dxa"/>
            <w:tcBorders>
              <w:top w:val="nil"/>
              <w:bottom w:val="nil"/>
            </w:tcBorders>
          </w:tcPr>
          <w:p w14:paraId="12219414"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CWD</w:t>
            </w:r>
          </w:p>
        </w:tc>
        <w:tc>
          <w:tcPr>
            <w:tcW w:w="3117" w:type="dxa"/>
            <w:tcBorders>
              <w:top w:val="nil"/>
              <w:bottom w:val="nil"/>
            </w:tcBorders>
          </w:tcPr>
          <w:p w14:paraId="2D3A6EA7"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13.94 a</w:t>
            </w:r>
          </w:p>
        </w:tc>
        <w:tc>
          <w:tcPr>
            <w:tcW w:w="3117" w:type="dxa"/>
            <w:tcBorders>
              <w:top w:val="nil"/>
              <w:bottom w:val="nil"/>
            </w:tcBorders>
          </w:tcPr>
          <w:p w14:paraId="35B3B6AA"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27.89 a</w:t>
            </w:r>
          </w:p>
        </w:tc>
      </w:tr>
      <w:tr w:rsidR="00FD152F" w14:paraId="42F7F01E" w14:textId="77777777" w:rsidTr="00EA2A0B">
        <w:tc>
          <w:tcPr>
            <w:tcW w:w="3116" w:type="dxa"/>
            <w:tcBorders>
              <w:top w:val="nil"/>
            </w:tcBorders>
          </w:tcPr>
          <w:p w14:paraId="477E276A"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SHD</w:t>
            </w:r>
          </w:p>
        </w:tc>
        <w:tc>
          <w:tcPr>
            <w:tcW w:w="3117" w:type="dxa"/>
            <w:tcBorders>
              <w:top w:val="nil"/>
            </w:tcBorders>
          </w:tcPr>
          <w:p w14:paraId="4DBAD5F7"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10.94 b</w:t>
            </w:r>
          </w:p>
        </w:tc>
        <w:tc>
          <w:tcPr>
            <w:tcW w:w="3117" w:type="dxa"/>
            <w:tcBorders>
              <w:top w:val="nil"/>
            </w:tcBorders>
          </w:tcPr>
          <w:p w14:paraId="13AF3103"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26.44 ab</w:t>
            </w:r>
          </w:p>
        </w:tc>
      </w:tr>
      <w:tr w:rsidR="00FD152F" w14:paraId="317ACC1B" w14:textId="77777777" w:rsidTr="00EA2A0B">
        <w:tc>
          <w:tcPr>
            <w:tcW w:w="3116" w:type="dxa"/>
          </w:tcPr>
          <w:p w14:paraId="3CC3994C"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sidRPr="00EA2A0B">
              <w:rPr>
                <w:rStyle w:val="Heading1Char"/>
                <w:rFonts w:ascii="Times New Roman" w:eastAsiaTheme="minorHAnsi" w:hAnsi="Times New Roman" w:cs="Times New Roman"/>
                <w:i/>
                <w:iCs/>
                <w:color w:val="auto"/>
                <w:sz w:val="24"/>
                <w:szCs w:val="24"/>
              </w:rPr>
              <w:t>p</w:t>
            </w:r>
            <w:r>
              <w:rPr>
                <w:rStyle w:val="Heading1Char"/>
                <w:rFonts w:ascii="Times New Roman" w:eastAsiaTheme="minorHAnsi" w:hAnsi="Times New Roman" w:cs="Times New Roman"/>
                <w:color w:val="auto"/>
                <w:sz w:val="24"/>
                <w:szCs w:val="24"/>
              </w:rPr>
              <w:t>-value</w:t>
            </w:r>
          </w:p>
        </w:tc>
        <w:tc>
          <w:tcPr>
            <w:tcW w:w="3117" w:type="dxa"/>
          </w:tcPr>
          <w:p w14:paraId="36DCCFC0"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0.016</w:t>
            </w:r>
          </w:p>
        </w:tc>
        <w:tc>
          <w:tcPr>
            <w:tcW w:w="3117" w:type="dxa"/>
          </w:tcPr>
          <w:p w14:paraId="501ADC1B" w14:textId="77777777" w:rsidR="00FD152F" w:rsidRDefault="00FD152F" w:rsidP="00EA2A0B">
            <w:pPr>
              <w:spacing w:line="276" w:lineRule="auto"/>
              <w:jc w:val="both"/>
              <w:rPr>
                <w:rStyle w:val="Heading1Char"/>
                <w:rFonts w:ascii="Times New Roman" w:eastAsiaTheme="minorHAnsi" w:hAnsi="Times New Roman" w:cs="Times New Roman"/>
                <w:color w:val="auto"/>
                <w:sz w:val="24"/>
                <w:szCs w:val="24"/>
              </w:rPr>
            </w:pPr>
            <w:r>
              <w:rPr>
                <w:rStyle w:val="Heading1Char"/>
                <w:rFonts w:ascii="Times New Roman" w:eastAsiaTheme="minorHAnsi" w:hAnsi="Times New Roman" w:cs="Times New Roman"/>
                <w:color w:val="auto"/>
                <w:sz w:val="24"/>
                <w:szCs w:val="24"/>
              </w:rPr>
              <w:t>0.034</w:t>
            </w:r>
          </w:p>
        </w:tc>
      </w:tr>
    </w:tbl>
    <w:p w14:paraId="4EF4E88C" w14:textId="77777777" w:rsidR="00FD152F" w:rsidRPr="00AD095D" w:rsidRDefault="00FD152F" w:rsidP="00335741">
      <w:pPr>
        <w:spacing w:after="0" w:line="480" w:lineRule="auto"/>
        <w:jc w:val="both"/>
        <w:rPr>
          <w:rStyle w:val="Heading1Char"/>
          <w:rFonts w:ascii="Times New Roman" w:eastAsiaTheme="minorHAnsi" w:hAnsi="Times New Roman" w:cs="Times New Roman"/>
          <w:color w:val="auto"/>
          <w:sz w:val="24"/>
          <w:szCs w:val="24"/>
        </w:rPr>
      </w:pPr>
    </w:p>
    <w:p w14:paraId="248A1A4D" w14:textId="77777777" w:rsidR="00FD152F" w:rsidRDefault="00FD152F" w:rsidP="00782142">
      <w:pPr>
        <w:spacing w:line="276" w:lineRule="auto"/>
        <w:jc w:val="both"/>
        <w:rPr>
          <w:rFonts w:ascii="Times New Roman" w:hAnsi="Times New Roman" w:cs="Times New Roman"/>
        </w:rPr>
      </w:pPr>
    </w:p>
    <w:p w14:paraId="611FD4D6" w14:textId="77777777" w:rsidR="00FD152F" w:rsidRDefault="00FD152F" w:rsidP="007F58C3">
      <w:pPr>
        <w:keepNext/>
        <w:spacing w:line="276" w:lineRule="auto"/>
        <w:jc w:val="both"/>
      </w:pPr>
      <w:r>
        <w:rPr>
          <w:noProof/>
        </w:rPr>
        <w:lastRenderedPageBreak/>
        <w:drawing>
          <wp:inline distT="0" distB="0" distL="0" distR="0" wp14:anchorId="015070F2" wp14:editId="0609B6AE">
            <wp:extent cx="4429125" cy="2466975"/>
            <wp:effectExtent l="0" t="0" r="0" b="0"/>
            <wp:docPr id="872227100" name="Chart 1">
              <a:extLst xmlns:a="http://schemas.openxmlformats.org/drawingml/2006/main">
                <a:ext uri="{FF2B5EF4-FFF2-40B4-BE49-F238E27FC236}">
                  <a16:creationId xmlns:a16="http://schemas.microsoft.com/office/drawing/2014/main" id="{00000000-0008-0000-26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34FFEB" w14:textId="77777777" w:rsidR="00FD152F" w:rsidRDefault="00FD152F" w:rsidP="00B155F9">
      <w:pPr>
        <w:pStyle w:val="Caption"/>
        <w:spacing w:after="0"/>
        <w:jc w:val="both"/>
        <w:rPr>
          <w:rFonts w:ascii="Times New Roman" w:hAnsi="Times New Roman" w:cs="Times New Roman"/>
          <w:b/>
          <w:bCs/>
          <w:i w:val="0"/>
          <w:iCs w:val="0"/>
          <w:color w:val="auto"/>
          <w:sz w:val="24"/>
          <w:szCs w:val="24"/>
        </w:rPr>
      </w:pPr>
      <w:r w:rsidRPr="007F58C3">
        <w:rPr>
          <w:rFonts w:ascii="Times New Roman" w:hAnsi="Times New Roman" w:cs="Times New Roman"/>
          <w:b/>
          <w:bCs/>
          <w:i w:val="0"/>
          <w:iCs w:val="0"/>
          <w:color w:val="auto"/>
          <w:sz w:val="24"/>
          <w:szCs w:val="24"/>
        </w:rPr>
        <w:t xml:space="preserve">Figure </w:t>
      </w:r>
      <w:r w:rsidRPr="007F58C3">
        <w:rPr>
          <w:rFonts w:ascii="Times New Roman" w:hAnsi="Times New Roman" w:cs="Times New Roman"/>
          <w:b/>
          <w:bCs/>
          <w:i w:val="0"/>
          <w:iCs w:val="0"/>
          <w:color w:val="auto"/>
          <w:sz w:val="24"/>
          <w:szCs w:val="24"/>
        </w:rPr>
        <w:fldChar w:fldCharType="begin"/>
      </w:r>
      <w:r w:rsidRPr="007F58C3">
        <w:rPr>
          <w:rFonts w:ascii="Times New Roman" w:hAnsi="Times New Roman" w:cs="Times New Roman"/>
          <w:b/>
          <w:bCs/>
          <w:i w:val="0"/>
          <w:iCs w:val="0"/>
          <w:color w:val="auto"/>
          <w:sz w:val="24"/>
          <w:szCs w:val="24"/>
        </w:rPr>
        <w:instrText xml:space="preserve"> SEQ Figure \* ARABIC </w:instrText>
      </w:r>
      <w:r w:rsidRPr="007F58C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7F58C3">
        <w:rPr>
          <w:rFonts w:ascii="Times New Roman" w:hAnsi="Times New Roman" w:cs="Times New Roman"/>
          <w:b/>
          <w:bCs/>
          <w:i w:val="0"/>
          <w:iCs w:val="0"/>
          <w:color w:val="auto"/>
          <w:sz w:val="24"/>
          <w:szCs w:val="24"/>
        </w:rPr>
        <w:fldChar w:fldCharType="end"/>
      </w:r>
      <w:r w:rsidRPr="007F58C3">
        <w:rPr>
          <w:rFonts w:ascii="Times New Roman" w:hAnsi="Times New Roman" w:cs="Times New Roman"/>
          <w:b/>
          <w:bCs/>
          <w:i w:val="0"/>
          <w:iCs w:val="0"/>
          <w:color w:val="auto"/>
          <w:sz w:val="24"/>
          <w:szCs w:val="24"/>
        </w:rPr>
        <w:t>: Effect of Irrigation Regimes on Plant Height at 5 WAP</w:t>
      </w:r>
    </w:p>
    <w:p w14:paraId="154A9C9C" w14:textId="77777777" w:rsidR="00FD152F" w:rsidRPr="00B155F9" w:rsidRDefault="00FD152F" w:rsidP="00B155F9">
      <w:pPr>
        <w:pStyle w:val="Caption"/>
        <w:spacing w:after="0"/>
        <w:jc w:val="center"/>
        <w:rPr>
          <w:rFonts w:ascii="Times New Roman" w:hAnsi="Times New Roman" w:cs="Times New Roman"/>
          <w:b/>
          <w:bCs/>
          <w:i w:val="0"/>
          <w:iCs w:val="0"/>
          <w:color w:val="000000" w:themeColor="text1"/>
          <w:sz w:val="24"/>
          <w:szCs w:val="24"/>
        </w:rPr>
      </w:pPr>
      <w:r w:rsidRPr="00B155F9">
        <w:rPr>
          <w:rFonts w:ascii="Times New Roman" w:hAnsi="Times New Roman" w:cs="Times New Roman"/>
          <w:b/>
          <w:color w:val="000000" w:themeColor="text1"/>
          <w:sz w:val="20"/>
          <w:szCs w:val="20"/>
        </w:rPr>
        <w:t>(Means that do not share a letter are significantly different)</w:t>
      </w:r>
    </w:p>
    <w:p w14:paraId="6A66D606" w14:textId="77777777" w:rsidR="00FD152F" w:rsidRPr="00D66C70" w:rsidRDefault="00FD152F" w:rsidP="00B155F9">
      <w:pPr>
        <w:spacing w:before="240" w:line="276" w:lineRule="auto"/>
        <w:jc w:val="both"/>
        <w:rPr>
          <w:rFonts w:ascii="Times New Roman" w:hAnsi="Times New Roman" w:cs="Times New Roman"/>
          <w:b/>
          <w:bCs/>
        </w:rPr>
      </w:pPr>
      <w:r w:rsidRPr="00D66C70">
        <w:rPr>
          <w:rFonts w:ascii="Times New Roman" w:hAnsi="Times New Roman" w:cs="Times New Roman"/>
          <w:b/>
          <w:bCs/>
        </w:rPr>
        <w:t xml:space="preserve">3.1.2 </w:t>
      </w:r>
      <w:r>
        <w:rPr>
          <w:rFonts w:ascii="Times New Roman" w:hAnsi="Times New Roman" w:cs="Times New Roman"/>
          <w:b/>
          <w:color w:val="000000" w:themeColor="text1"/>
        </w:rPr>
        <w:t>Stem Girth</w:t>
      </w:r>
    </w:p>
    <w:p w14:paraId="062D9DB8" w14:textId="7944A8B4"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 xml:space="preserve">ANOVA results for the rainy season showed </w:t>
      </w:r>
      <w:r w:rsidR="0093578C" w:rsidRPr="00832414">
        <w:rPr>
          <w:rFonts w:ascii="Times New Roman" w:hAnsi="Times New Roman" w:cs="Times New Roman"/>
          <w:highlight w:val="yellow"/>
        </w:rPr>
        <w:t xml:space="preserve">a </w:t>
      </w:r>
      <w:r>
        <w:rPr>
          <w:rFonts w:ascii="Times New Roman" w:hAnsi="Times New Roman" w:cs="Times New Roman"/>
        </w:rPr>
        <w:t>significant difference (</w:t>
      </w:r>
      <w:r w:rsidRPr="006D2764">
        <w:rPr>
          <w:rFonts w:ascii="Times New Roman" w:hAnsi="Times New Roman" w:cs="Times New Roman"/>
          <w:i/>
        </w:rPr>
        <w:t>p</w:t>
      </w:r>
      <w:r>
        <w:rPr>
          <w:rFonts w:ascii="Times New Roman" w:hAnsi="Times New Roman" w:cs="Times New Roman"/>
        </w:rPr>
        <w:t xml:space="preserve"> = 0.025) at 5 WAP for stem girth</w:t>
      </w:r>
      <w:r w:rsidR="0093578C">
        <w:rPr>
          <w:rFonts w:ascii="Times New Roman" w:hAnsi="Times New Roman" w:cs="Times New Roman"/>
        </w:rPr>
        <w:t>,</w:t>
      </w:r>
      <w:r>
        <w:rPr>
          <w:rFonts w:ascii="Times New Roman" w:hAnsi="Times New Roman" w:cs="Times New Roman"/>
        </w:rPr>
        <w:t xml:space="preserve"> and with stem girths presented in Figure 3. Also,</w:t>
      </w:r>
      <w:r w:rsidRPr="00C917EF">
        <w:rPr>
          <w:rFonts w:ascii="Times New Roman" w:hAnsi="Times New Roman" w:cs="Times New Roman"/>
        </w:rPr>
        <w:t xml:space="preserve"> </w:t>
      </w:r>
      <w:r>
        <w:rPr>
          <w:rFonts w:ascii="Times New Roman" w:hAnsi="Times New Roman" w:cs="Times New Roman"/>
        </w:rPr>
        <w:t>ANOVA in the dry season indicated that the</w:t>
      </w:r>
      <w:r w:rsidRPr="00AD095D">
        <w:rPr>
          <w:rFonts w:ascii="Times New Roman" w:hAnsi="Times New Roman" w:cs="Times New Roman"/>
        </w:rPr>
        <w:t xml:space="preserve"> </w:t>
      </w:r>
      <w:r w:rsidRPr="00C917EF">
        <w:rPr>
          <w:rFonts w:ascii="Times New Roman" w:hAnsi="Times New Roman" w:cs="Times New Roman"/>
        </w:rPr>
        <w:t>effect of organic</w:t>
      </w:r>
      <w:r>
        <w:rPr>
          <w:rFonts w:ascii="Times New Roman" w:hAnsi="Times New Roman" w:cs="Times New Roman"/>
        </w:rPr>
        <w:t xml:space="preserve"> soil amendment had</w:t>
      </w:r>
      <w:r w:rsidRPr="00C917EF">
        <w:rPr>
          <w:rFonts w:ascii="Times New Roman" w:hAnsi="Times New Roman" w:cs="Times New Roman"/>
        </w:rPr>
        <w:t xml:space="preserve"> </w:t>
      </w:r>
      <w:r w:rsidR="0093578C" w:rsidRPr="00832414">
        <w:rPr>
          <w:rFonts w:ascii="Times New Roman" w:hAnsi="Times New Roman" w:cs="Times New Roman"/>
          <w:highlight w:val="yellow"/>
        </w:rPr>
        <w:t xml:space="preserve">a </w:t>
      </w:r>
      <w:r w:rsidRPr="00C917EF">
        <w:rPr>
          <w:rFonts w:ascii="Times New Roman" w:hAnsi="Times New Roman" w:cs="Times New Roman"/>
        </w:rPr>
        <w:t>significant</w:t>
      </w:r>
      <w:r>
        <w:rPr>
          <w:rFonts w:ascii="Times New Roman" w:hAnsi="Times New Roman" w:cs="Times New Roman"/>
        </w:rPr>
        <w:t xml:space="preserve"> difference on </w:t>
      </w:r>
      <w:r w:rsidR="0093578C" w:rsidRPr="00832414">
        <w:rPr>
          <w:rFonts w:ascii="Times New Roman" w:hAnsi="Times New Roman" w:cs="Times New Roman"/>
          <w:highlight w:val="yellow"/>
        </w:rPr>
        <w:t xml:space="preserve">the </w:t>
      </w:r>
      <w:r>
        <w:rPr>
          <w:rFonts w:ascii="Times New Roman" w:hAnsi="Times New Roman" w:cs="Times New Roman"/>
        </w:rPr>
        <w:t>stem girth</w:t>
      </w:r>
      <w:r w:rsidRPr="00C917EF">
        <w:rPr>
          <w:rFonts w:ascii="Times New Roman" w:hAnsi="Times New Roman" w:cs="Times New Roman"/>
        </w:rPr>
        <w:t xml:space="preserve"> of okra at</w:t>
      </w:r>
      <w:r>
        <w:rPr>
          <w:rFonts w:ascii="Times New Roman" w:hAnsi="Times New Roman" w:cs="Times New Roman"/>
        </w:rPr>
        <w:t xml:space="preserve"> 6 WAP (</w:t>
      </w:r>
      <w:r w:rsidRPr="007B353D">
        <w:rPr>
          <w:rFonts w:ascii="Times New Roman" w:hAnsi="Times New Roman" w:cs="Times New Roman"/>
          <w:i/>
        </w:rPr>
        <w:t>p</w:t>
      </w:r>
      <w:r>
        <w:rPr>
          <w:rFonts w:ascii="Times New Roman" w:hAnsi="Times New Roman" w:cs="Times New Roman"/>
        </w:rPr>
        <w:t xml:space="preserve"> = 0.016)</w:t>
      </w:r>
      <w:r w:rsidRPr="00C917EF">
        <w:rPr>
          <w:rFonts w:ascii="Times New Roman" w:hAnsi="Times New Roman" w:cs="Times New Roman"/>
        </w:rPr>
        <w:t>, and 7</w:t>
      </w:r>
      <w:r>
        <w:rPr>
          <w:rFonts w:ascii="Times New Roman" w:hAnsi="Times New Roman" w:cs="Times New Roman"/>
        </w:rPr>
        <w:t xml:space="preserve">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0.011) (Table 6). ANOVA results showed that the effect of irrigation regimes had</w:t>
      </w:r>
      <w:r w:rsidRPr="00C917EF">
        <w:rPr>
          <w:rFonts w:ascii="Times New Roman" w:hAnsi="Times New Roman" w:cs="Times New Roman"/>
        </w:rPr>
        <w:t xml:space="preserve"> </w:t>
      </w:r>
      <w:r w:rsidR="0093578C" w:rsidRPr="00832414">
        <w:rPr>
          <w:rFonts w:ascii="Times New Roman" w:hAnsi="Times New Roman" w:cs="Times New Roman"/>
          <w:highlight w:val="yellow"/>
        </w:rPr>
        <w:t xml:space="preserve">a </w:t>
      </w:r>
      <w:r w:rsidRPr="00C917EF">
        <w:rPr>
          <w:rFonts w:ascii="Times New Roman" w:hAnsi="Times New Roman" w:cs="Times New Roman"/>
        </w:rPr>
        <w:t>significant</w:t>
      </w:r>
      <w:r>
        <w:rPr>
          <w:rFonts w:ascii="Times New Roman" w:hAnsi="Times New Roman" w:cs="Times New Roman"/>
        </w:rPr>
        <w:t xml:space="preserve"> difference on stem girth</w:t>
      </w:r>
      <w:r w:rsidRPr="00561B03">
        <w:rPr>
          <w:rFonts w:ascii="Times New Roman" w:hAnsi="Times New Roman" w:cs="Times New Roman"/>
        </w:rPr>
        <w:t xml:space="preserve"> </w:t>
      </w:r>
      <w:r>
        <w:rPr>
          <w:rFonts w:ascii="Times New Roman" w:hAnsi="Times New Roman" w:cs="Times New Roman"/>
        </w:rPr>
        <w:t>of okra at 2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0.001), 4</w:t>
      </w:r>
      <w:r w:rsidRPr="00AD095D">
        <w:rPr>
          <w:rFonts w:ascii="Times New Roman" w:hAnsi="Times New Roman" w:cs="Times New Roman"/>
        </w:rPr>
        <w:t xml:space="preserve"> </w:t>
      </w:r>
      <w:r>
        <w:rPr>
          <w:rFonts w:ascii="Times New Roman" w:hAnsi="Times New Roman" w:cs="Times New Roman"/>
        </w:rPr>
        <w:t>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0.008), 5 WAP (</w:t>
      </w:r>
      <w:r w:rsidRPr="007B353D">
        <w:rPr>
          <w:rFonts w:ascii="Times New Roman" w:hAnsi="Times New Roman" w:cs="Times New Roman"/>
          <w:i/>
        </w:rPr>
        <w:t>p</w:t>
      </w:r>
      <w:r>
        <w:rPr>
          <w:rFonts w:ascii="Times New Roman" w:hAnsi="Times New Roman" w:cs="Times New Roman"/>
        </w:rPr>
        <w:t xml:space="preserve"> &lt;</w:t>
      </w:r>
      <w:r w:rsidRPr="00C917EF">
        <w:rPr>
          <w:rFonts w:ascii="Times New Roman" w:hAnsi="Times New Roman" w:cs="Times New Roman"/>
        </w:rPr>
        <w:t xml:space="preserve"> </w:t>
      </w:r>
      <w:r>
        <w:rPr>
          <w:rFonts w:ascii="Times New Roman" w:hAnsi="Times New Roman" w:cs="Times New Roman"/>
        </w:rPr>
        <w:t>0.001) and 6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 xml:space="preserve">0.002) Table 6. The results of the interactive effect of irrigation regimes and organic soil amendment </w:t>
      </w:r>
      <w:r w:rsidR="0093578C" w:rsidRPr="00832414">
        <w:rPr>
          <w:rFonts w:ascii="Times New Roman" w:hAnsi="Times New Roman" w:cs="Times New Roman"/>
          <w:highlight w:val="yellow"/>
        </w:rPr>
        <w:t>showed</w:t>
      </w:r>
      <w:r w:rsidR="0093578C" w:rsidRPr="00832414">
        <w:rPr>
          <w:rFonts w:ascii="Times New Roman" w:hAnsi="Times New Roman" w:cs="Times New Roman"/>
          <w:highlight w:val="yellow"/>
        </w:rPr>
        <w:t xml:space="preserve"> </w:t>
      </w:r>
      <w:r w:rsidR="0093578C" w:rsidRPr="00832414">
        <w:rPr>
          <w:rFonts w:ascii="Times New Roman" w:hAnsi="Times New Roman" w:cs="Times New Roman"/>
          <w:highlight w:val="yellow"/>
        </w:rPr>
        <w:t xml:space="preserve">a </w:t>
      </w:r>
      <w:r w:rsidRPr="00C917EF">
        <w:rPr>
          <w:rFonts w:ascii="Times New Roman" w:hAnsi="Times New Roman" w:cs="Times New Roman"/>
        </w:rPr>
        <w:t>significant</w:t>
      </w:r>
      <w:r>
        <w:rPr>
          <w:rFonts w:ascii="Times New Roman" w:hAnsi="Times New Roman" w:cs="Times New Roman"/>
        </w:rPr>
        <w:t xml:space="preserve"> difference </w:t>
      </w:r>
      <w:r w:rsidR="0093578C" w:rsidRPr="00832414">
        <w:rPr>
          <w:rFonts w:ascii="Times New Roman" w:hAnsi="Times New Roman" w:cs="Times New Roman"/>
          <w:highlight w:val="yellow"/>
        </w:rPr>
        <w:t>in</w:t>
      </w:r>
      <w:r w:rsidR="0093578C" w:rsidRPr="00832414">
        <w:rPr>
          <w:rFonts w:ascii="Times New Roman" w:hAnsi="Times New Roman" w:cs="Times New Roman"/>
          <w:highlight w:val="yellow"/>
        </w:rPr>
        <w:t xml:space="preserve"> </w:t>
      </w:r>
      <w:r>
        <w:rPr>
          <w:rFonts w:ascii="Times New Roman" w:hAnsi="Times New Roman" w:cs="Times New Roman"/>
        </w:rPr>
        <w:t>stem girth</w:t>
      </w:r>
      <w:r w:rsidRPr="00561B03">
        <w:rPr>
          <w:rFonts w:ascii="Times New Roman" w:hAnsi="Times New Roman" w:cs="Times New Roman"/>
        </w:rPr>
        <w:t xml:space="preserve"> </w:t>
      </w:r>
      <w:r>
        <w:rPr>
          <w:rFonts w:ascii="Times New Roman" w:hAnsi="Times New Roman" w:cs="Times New Roman"/>
        </w:rPr>
        <w:t>of okra at 2 WAP (</w:t>
      </w:r>
      <w:r w:rsidRPr="006A2D7D">
        <w:rPr>
          <w:rFonts w:ascii="Times New Roman" w:hAnsi="Times New Roman" w:cs="Times New Roman"/>
          <w:i/>
        </w:rPr>
        <w:t>p</w:t>
      </w:r>
      <w:r>
        <w:rPr>
          <w:rFonts w:ascii="Times New Roman" w:hAnsi="Times New Roman" w:cs="Times New Roman"/>
        </w:rPr>
        <w:t xml:space="preserve"> = 0.002). 100 % irrigation regime recorded a stem girth of 3.37 mm in the pots with no organic soil amendment</w:t>
      </w:r>
      <w:r w:rsidR="0093578C">
        <w:rPr>
          <w:rFonts w:ascii="Times New Roman" w:hAnsi="Times New Roman" w:cs="Times New Roman"/>
        </w:rPr>
        <w:t>,</w:t>
      </w:r>
      <w:r>
        <w:rPr>
          <w:rFonts w:ascii="Times New Roman" w:hAnsi="Times New Roman" w:cs="Times New Roman"/>
        </w:rPr>
        <w:t xml:space="preserve"> and at 75 % CWR irrigation regime, stem girth of 3.86 mm was recorded in the pots treated with cow dung</w:t>
      </w:r>
      <w:r w:rsidR="0093578C">
        <w:rPr>
          <w:rFonts w:ascii="Times New Roman" w:hAnsi="Times New Roman" w:cs="Times New Roman"/>
        </w:rPr>
        <w:t>,</w:t>
      </w:r>
      <w:r>
        <w:rPr>
          <w:rFonts w:ascii="Times New Roman" w:hAnsi="Times New Roman" w:cs="Times New Roman"/>
        </w:rPr>
        <w:t xml:space="preserve"> whilst at 50 % CWR irrigation regime the stem girth was 2.81 mm and in the pots with no </w:t>
      </w:r>
      <w:r w:rsidRPr="003C5C15">
        <w:rPr>
          <w:rFonts w:ascii="Times New Roman" w:hAnsi="Times New Roman" w:cs="Times New Roman"/>
        </w:rPr>
        <w:t xml:space="preserve">organic </w:t>
      </w:r>
      <w:r w:rsidR="0093578C" w:rsidRPr="00832414">
        <w:rPr>
          <w:rFonts w:ascii="Times New Roman" w:hAnsi="Times New Roman" w:cs="Times New Roman"/>
          <w:highlight w:val="yellow"/>
        </w:rPr>
        <w:t>fertili</w:t>
      </w:r>
      <w:r w:rsidR="0093578C" w:rsidRPr="00832414">
        <w:rPr>
          <w:rFonts w:ascii="Times New Roman" w:hAnsi="Times New Roman" w:cs="Times New Roman"/>
          <w:highlight w:val="yellow"/>
        </w:rPr>
        <w:t>s</w:t>
      </w:r>
      <w:r w:rsidR="0093578C" w:rsidRPr="00832414">
        <w:rPr>
          <w:rFonts w:ascii="Times New Roman" w:hAnsi="Times New Roman" w:cs="Times New Roman"/>
          <w:highlight w:val="yellow"/>
        </w:rPr>
        <w:t xml:space="preserve">er </w:t>
      </w:r>
      <w:r>
        <w:rPr>
          <w:rFonts w:ascii="Times New Roman" w:hAnsi="Times New Roman" w:cs="Times New Roman"/>
        </w:rPr>
        <w:t>treatment (Table 6).</w:t>
      </w:r>
    </w:p>
    <w:p w14:paraId="1F0840C9" w14:textId="77777777" w:rsidR="00FD152F" w:rsidRDefault="00FD152F" w:rsidP="00336833">
      <w:pPr>
        <w:spacing w:after="0" w:line="480" w:lineRule="auto"/>
        <w:jc w:val="both"/>
        <w:rPr>
          <w:rFonts w:ascii="Times New Roman" w:hAnsi="Times New Roman" w:cs="Times New Roman"/>
        </w:rPr>
      </w:pPr>
    </w:p>
    <w:p w14:paraId="1AAA278D" w14:textId="77777777" w:rsidR="00FD152F" w:rsidRDefault="00FD152F" w:rsidP="007F58C3">
      <w:pPr>
        <w:keepNext/>
        <w:spacing w:after="0" w:line="480" w:lineRule="auto"/>
        <w:jc w:val="both"/>
      </w:pPr>
      <w:r>
        <w:rPr>
          <w:noProof/>
        </w:rPr>
        <w:lastRenderedPageBreak/>
        <w:drawing>
          <wp:inline distT="0" distB="0" distL="0" distR="0" wp14:anchorId="3DB1DE9E" wp14:editId="6BB63B94">
            <wp:extent cx="4467225" cy="2505075"/>
            <wp:effectExtent l="0" t="0" r="0" b="0"/>
            <wp:docPr id="1275555617" name="Chart 1">
              <a:extLst xmlns:a="http://schemas.openxmlformats.org/drawingml/2006/main">
                <a:ext uri="{FF2B5EF4-FFF2-40B4-BE49-F238E27FC236}">
                  <a16:creationId xmlns:a16="http://schemas.microsoft.com/office/drawing/2014/main" id="{00000000-0008-0000-2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BC1F79" w14:textId="77777777" w:rsidR="00FD152F" w:rsidRPr="007F58C3" w:rsidRDefault="00FD152F" w:rsidP="007F58C3">
      <w:pPr>
        <w:spacing w:after="0"/>
        <w:ind w:firstLine="720"/>
        <w:rPr>
          <w:rFonts w:ascii="Times New Roman" w:hAnsi="Times New Roman" w:cs="Times New Roman"/>
          <w:b/>
          <w:bCs/>
          <w:color w:val="000000" w:themeColor="text1"/>
        </w:rPr>
      </w:pPr>
      <w:r w:rsidRPr="007F58C3">
        <w:rPr>
          <w:rFonts w:ascii="Times New Roman" w:hAnsi="Times New Roman" w:cs="Times New Roman"/>
          <w:b/>
          <w:bCs/>
        </w:rPr>
        <w:t xml:space="preserve">Figure </w:t>
      </w:r>
      <w:r w:rsidRPr="007F58C3">
        <w:rPr>
          <w:rFonts w:ascii="Times New Roman" w:hAnsi="Times New Roman" w:cs="Times New Roman"/>
          <w:b/>
          <w:bCs/>
        </w:rPr>
        <w:fldChar w:fldCharType="begin"/>
      </w:r>
      <w:r w:rsidRPr="007F58C3">
        <w:rPr>
          <w:rFonts w:ascii="Times New Roman" w:hAnsi="Times New Roman" w:cs="Times New Roman"/>
          <w:b/>
          <w:bCs/>
        </w:rPr>
        <w:instrText xml:space="preserve"> SEQ Figure \* ARABIC </w:instrText>
      </w:r>
      <w:r w:rsidRPr="007F58C3">
        <w:rPr>
          <w:rFonts w:ascii="Times New Roman" w:hAnsi="Times New Roman" w:cs="Times New Roman"/>
          <w:b/>
          <w:bCs/>
        </w:rPr>
        <w:fldChar w:fldCharType="separate"/>
      </w:r>
      <w:r>
        <w:rPr>
          <w:rFonts w:ascii="Times New Roman" w:hAnsi="Times New Roman" w:cs="Times New Roman"/>
          <w:b/>
          <w:bCs/>
          <w:noProof/>
        </w:rPr>
        <w:t>3</w:t>
      </w:r>
      <w:r w:rsidRPr="007F58C3">
        <w:rPr>
          <w:rFonts w:ascii="Times New Roman" w:hAnsi="Times New Roman" w:cs="Times New Roman"/>
          <w:b/>
          <w:bCs/>
        </w:rPr>
        <w:fldChar w:fldCharType="end"/>
      </w:r>
      <w:r w:rsidRPr="007F58C3">
        <w:rPr>
          <w:rFonts w:ascii="Times New Roman" w:hAnsi="Times New Roman" w:cs="Times New Roman"/>
          <w:b/>
          <w:bCs/>
        </w:rPr>
        <w:t xml:space="preserve">: </w:t>
      </w:r>
      <w:r w:rsidRPr="007F58C3">
        <w:rPr>
          <w:rFonts w:ascii="Times New Roman" w:hAnsi="Times New Roman" w:cs="Times New Roman"/>
          <w:b/>
          <w:bCs/>
          <w:color w:val="000000" w:themeColor="text1"/>
        </w:rPr>
        <w:t>Effect of Irrigation Regimes on Stem Girth at 5 WAP (Wet Season)</w:t>
      </w:r>
    </w:p>
    <w:p w14:paraId="281010DE" w14:textId="77777777" w:rsidR="00FD152F" w:rsidRDefault="00FD152F" w:rsidP="00124D82">
      <w:pPr>
        <w:pStyle w:val="Caption"/>
        <w:keepNext/>
      </w:pPr>
    </w:p>
    <w:p w14:paraId="0B63D910" w14:textId="77777777" w:rsidR="00FD152F" w:rsidRDefault="00FD152F">
      <w:pPr>
        <w:rPr>
          <w:rFonts w:ascii="Times New Roman" w:hAnsi="Times New Roman" w:cs="Times New Roman"/>
          <w:b/>
          <w:bCs/>
          <w:kern w:val="0"/>
          <w14:ligatures w14:val="none"/>
        </w:rPr>
      </w:pPr>
      <w:r>
        <w:rPr>
          <w:rFonts w:ascii="Times New Roman" w:hAnsi="Times New Roman" w:cs="Times New Roman"/>
          <w:b/>
          <w:bCs/>
          <w:i/>
          <w:iCs/>
        </w:rPr>
        <w:br w:type="page"/>
      </w:r>
    </w:p>
    <w:p w14:paraId="108AE813" w14:textId="77777777" w:rsidR="00FD152F" w:rsidRPr="00DC3C19" w:rsidRDefault="00FD152F" w:rsidP="00396493">
      <w:pPr>
        <w:pStyle w:val="Caption"/>
        <w:keepNext/>
        <w:rPr>
          <w:rFonts w:ascii="Times New Roman" w:hAnsi="Times New Roman" w:cs="Times New Roman"/>
          <w:b/>
          <w:bCs/>
          <w:i w:val="0"/>
          <w:iCs w:val="0"/>
          <w:color w:val="auto"/>
          <w:sz w:val="24"/>
          <w:szCs w:val="24"/>
        </w:rPr>
      </w:pPr>
      <w:r w:rsidRPr="00124D82">
        <w:rPr>
          <w:rFonts w:ascii="Times New Roman" w:hAnsi="Times New Roman" w:cs="Times New Roman"/>
          <w:b/>
          <w:bCs/>
          <w:i w:val="0"/>
          <w:iCs w:val="0"/>
          <w:color w:val="auto"/>
          <w:sz w:val="24"/>
          <w:szCs w:val="24"/>
        </w:rPr>
        <w:lastRenderedPageBreak/>
        <w:t xml:space="preserve">Table </w:t>
      </w:r>
      <w:r w:rsidRPr="00124D82">
        <w:rPr>
          <w:rFonts w:ascii="Times New Roman" w:hAnsi="Times New Roman" w:cs="Times New Roman"/>
          <w:b/>
          <w:bCs/>
          <w:i w:val="0"/>
          <w:iCs w:val="0"/>
          <w:color w:val="auto"/>
          <w:sz w:val="24"/>
          <w:szCs w:val="24"/>
        </w:rPr>
        <w:fldChar w:fldCharType="begin"/>
      </w:r>
      <w:r w:rsidRPr="00124D82">
        <w:rPr>
          <w:rFonts w:ascii="Times New Roman" w:hAnsi="Times New Roman" w:cs="Times New Roman"/>
          <w:b/>
          <w:bCs/>
          <w:i w:val="0"/>
          <w:iCs w:val="0"/>
          <w:color w:val="auto"/>
          <w:sz w:val="24"/>
          <w:szCs w:val="24"/>
        </w:rPr>
        <w:instrText xml:space="preserve"> SEQ Table \* ARABIC </w:instrText>
      </w:r>
      <w:r w:rsidRPr="00124D8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Pr="00124D82">
        <w:rPr>
          <w:rFonts w:ascii="Times New Roman" w:hAnsi="Times New Roman" w:cs="Times New Roman"/>
          <w:b/>
          <w:bCs/>
          <w:i w:val="0"/>
          <w:iCs w:val="0"/>
          <w:color w:val="auto"/>
          <w:sz w:val="24"/>
          <w:szCs w:val="24"/>
        </w:rPr>
        <w:fldChar w:fldCharType="end"/>
      </w:r>
      <w:r w:rsidRPr="00124D82">
        <w:rPr>
          <w:rFonts w:ascii="Times New Roman" w:hAnsi="Times New Roman" w:cs="Times New Roman"/>
          <w:b/>
          <w:bCs/>
          <w:i w:val="0"/>
          <w:iCs w:val="0"/>
          <w:color w:val="auto"/>
          <w:sz w:val="24"/>
          <w:szCs w:val="24"/>
        </w:rPr>
        <w:t>: Effect of Organic Fertilizer on Stem Girth at Dry season Experiment</w:t>
      </w:r>
    </w:p>
    <w:tbl>
      <w:tblPr>
        <w:tblStyle w:val="TableGrid"/>
        <w:tblW w:w="0" w:type="auto"/>
        <w:tblLook w:val="04A0" w:firstRow="1" w:lastRow="0" w:firstColumn="1" w:lastColumn="0" w:noHBand="0" w:noVBand="1"/>
      </w:tblPr>
      <w:tblGrid>
        <w:gridCol w:w="1870"/>
        <w:gridCol w:w="1870"/>
        <w:gridCol w:w="1870"/>
        <w:gridCol w:w="1870"/>
        <w:gridCol w:w="1870"/>
      </w:tblGrid>
      <w:tr w:rsidR="00FD152F" w:rsidRPr="00E27DDA" w14:paraId="7C1D3647" w14:textId="77777777" w:rsidTr="00B155F9">
        <w:tc>
          <w:tcPr>
            <w:tcW w:w="1870" w:type="dxa"/>
            <w:tcBorders>
              <w:left w:val="nil"/>
              <w:bottom w:val="single" w:sz="4" w:space="0" w:color="auto"/>
              <w:right w:val="nil"/>
            </w:tcBorders>
          </w:tcPr>
          <w:p w14:paraId="3BF5C94A"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Organic fertilizers</w:t>
            </w:r>
          </w:p>
          <w:p w14:paraId="5F37F20C"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(Treatments)</w:t>
            </w:r>
          </w:p>
        </w:tc>
        <w:tc>
          <w:tcPr>
            <w:tcW w:w="3740" w:type="dxa"/>
            <w:gridSpan w:val="2"/>
            <w:tcBorders>
              <w:left w:val="nil"/>
              <w:bottom w:val="single" w:sz="4" w:space="0" w:color="auto"/>
              <w:right w:val="nil"/>
            </w:tcBorders>
          </w:tcPr>
          <w:p w14:paraId="004DB238" w14:textId="77777777" w:rsidR="00FD152F" w:rsidRPr="00BB61AA" w:rsidRDefault="00FD152F" w:rsidP="00F957F8">
            <w:pPr>
              <w:jc w:val="center"/>
              <w:rPr>
                <w:rFonts w:ascii="Times New Roman" w:hAnsi="Times New Roman" w:cs="Times New Roman"/>
                <w:b/>
                <w:bCs/>
              </w:rPr>
            </w:pPr>
            <w:r w:rsidRPr="00BB61AA">
              <w:rPr>
                <w:rFonts w:ascii="Times New Roman" w:hAnsi="Times New Roman" w:cs="Times New Roman"/>
                <w:b/>
                <w:bCs/>
              </w:rPr>
              <w:t>6 WAP (mm)</w:t>
            </w:r>
          </w:p>
        </w:tc>
        <w:tc>
          <w:tcPr>
            <w:tcW w:w="3740" w:type="dxa"/>
            <w:gridSpan w:val="2"/>
            <w:tcBorders>
              <w:left w:val="nil"/>
              <w:bottom w:val="single" w:sz="4" w:space="0" w:color="auto"/>
              <w:right w:val="nil"/>
            </w:tcBorders>
          </w:tcPr>
          <w:p w14:paraId="3FBACB7C" w14:textId="77777777" w:rsidR="00FD152F" w:rsidRPr="00BB61AA" w:rsidRDefault="00FD152F" w:rsidP="00F957F8">
            <w:pPr>
              <w:jc w:val="center"/>
              <w:rPr>
                <w:rFonts w:ascii="Times New Roman" w:hAnsi="Times New Roman" w:cs="Times New Roman"/>
                <w:b/>
                <w:bCs/>
              </w:rPr>
            </w:pPr>
            <w:r w:rsidRPr="00BB61AA">
              <w:rPr>
                <w:rFonts w:ascii="Times New Roman" w:hAnsi="Times New Roman" w:cs="Times New Roman"/>
                <w:b/>
                <w:bCs/>
              </w:rPr>
              <w:t>7 WAP (mm)</w:t>
            </w:r>
          </w:p>
        </w:tc>
      </w:tr>
      <w:tr w:rsidR="00FD152F" w:rsidRPr="00E27DDA" w14:paraId="63A44E0F" w14:textId="77777777" w:rsidTr="00B155F9">
        <w:tc>
          <w:tcPr>
            <w:tcW w:w="1870" w:type="dxa"/>
            <w:tcBorders>
              <w:top w:val="single" w:sz="4" w:space="0" w:color="auto"/>
              <w:left w:val="nil"/>
              <w:bottom w:val="nil"/>
              <w:right w:val="nil"/>
            </w:tcBorders>
          </w:tcPr>
          <w:p w14:paraId="07B82F0B"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CTR</w:t>
            </w:r>
          </w:p>
        </w:tc>
        <w:tc>
          <w:tcPr>
            <w:tcW w:w="3740" w:type="dxa"/>
            <w:gridSpan w:val="2"/>
            <w:tcBorders>
              <w:top w:val="single" w:sz="4" w:space="0" w:color="auto"/>
              <w:left w:val="nil"/>
              <w:bottom w:val="nil"/>
              <w:right w:val="nil"/>
            </w:tcBorders>
          </w:tcPr>
          <w:p w14:paraId="3FF1662E"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6.11b</w:t>
            </w:r>
          </w:p>
        </w:tc>
        <w:tc>
          <w:tcPr>
            <w:tcW w:w="3740" w:type="dxa"/>
            <w:gridSpan w:val="2"/>
            <w:tcBorders>
              <w:top w:val="single" w:sz="4" w:space="0" w:color="auto"/>
              <w:left w:val="nil"/>
              <w:bottom w:val="nil"/>
              <w:right w:val="nil"/>
            </w:tcBorders>
          </w:tcPr>
          <w:p w14:paraId="2AE9BA7E"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6.95b</w:t>
            </w:r>
          </w:p>
        </w:tc>
      </w:tr>
      <w:tr w:rsidR="00FD152F" w:rsidRPr="00E27DDA" w14:paraId="7696E33C" w14:textId="77777777" w:rsidTr="00B155F9">
        <w:tc>
          <w:tcPr>
            <w:tcW w:w="1870" w:type="dxa"/>
            <w:tcBorders>
              <w:top w:val="nil"/>
              <w:left w:val="nil"/>
              <w:bottom w:val="nil"/>
              <w:right w:val="nil"/>
            </w:tcBorders>
          </w:tcPr>
          <w:p w14:paraId="315390EF"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CPT</w:t>
            </w:r>
          </w:p>
        </w:tc>
        <w:tc>
          <w:tcPr>
            <w:tcW w:w="3740" w:type="dxa"/>
            <w:gridSpan w:val="2"/>
            <w:tcBorders>
              <w:top w:val="nil"/>
              <w:left w:val="nil"/>
              <w:bottom w:val="nil"/>
              <w:right w:val="nil"/>
            </w:tcBorders>
          </w:tcPr>
          <w:p w14:paraId="6DEBE17C"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7.05a</w:t>
            </w:r>
          </w:p>
        </w:tc>
        <w:tc>
          <w:tcPr>
            <w:tcW w:w="3740" w:type="dxa"/>
            <w:gridSpan w:val="2"/>
            <w:tcBorders>
              <w:top w:val="nil"/>
              <w:left w:val="nil"/>
              <w:bottom w:val="nil"/>
              <w:right w:val="nil"/>
            </w:tcBorders>
          </w:tcPr>
          <w:p w14:paraId="0D3648E3"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8.08a</w:t>
            </w:r>
          </w:p>
        </w:tc>
      </w:tr>
      <w:tr w:rsidR="00FD152F" w:rsidRPr="00E27DDA" w14:paraId="346CF178" w14:textId="77777777" w:rsidTr="00B155F9">
        <w:tc>
          <w:tcPr>
            <w:tcW w:w="1870" w:type="dxa"/>
            <w:tcBorders>
              <w:top w:val="nil"/>
              <w:left w:val="nil"/>
              <w:bottom w:val="nil"/>
              <w:right w:val="nil"/>
            </w:tcBorders>
          </w:tcPr>
          <w:p w14:paraId="15986C89"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CWD</w:t>
            </w:r>
          </w:p>
        </w:tc>
        <w:tc>
          <w:tcPr>
            <w:tcW w:w="3740" w:type="dxa"/>
            <w:gridSpan w:val="2"/>
            <w:tcBorders>
              <w:top w:val="nil"/>
              <w:left w:val="nil"/>
              <w:bottom w:val="nil"/>
              <w:right w:val="nil"/>
            </w:tcBorders>
          </w:tcPr>
          <w:p w14:paraId="13888170"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6.97ab</w:t>
            </w:r>
          </w:p>
        </w:tc>
        <w:tc>
          <w:tcPr>
            <w:tcW w:w="3740" w:type="dxa"/>
            <w:gridSpan w:val="2"/>
            <w:tcBorders>
              <w:top w:val="nil"/>
              <w:left w:val="nil"/>
              <w:bottom w:val="nil"/>
              <w:right w:val="nil"/>
            </w:tcBorders>
          </w:tcPr>
          <w:p w14:paraId="76DA6BF8"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7.88ab</w:t>
            </w:r>
          </w:p>
        </w:tc>
      </w:tr>
      <w:tr w:rsidR="00FD152F" w:rsidRPr="00E27DDA" w14:paraId="031742B0" w14:textId="77777777" w:rsidTr="00B155F9">
        <w:tc>
          <w:tcPr>
            <w:tcW w:w="1870" w:type="dxa"/>
            <w:tcBorders>
              <w:top w:val="nil"/>
              <w:left w:val="nil"/>
              <w:bottom w:val="single" w:sz="4" w:space="0" w:color="auto"/>
              <w:right w:val="nil"/>
            </w:tcBorders>
          </w:tcPr>
          <w:p w14:paraId="5278637B"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SHD</w:t>
            </w:r>
          </w:p>
        </w:tc>
        <w:tc>
          <w:tcPr>
            <w:tcW w:w="3740" w:type="dxa"/>
            <w:gridSpan w:val="2"/>
            <w:tcBorders>
              <w:top w:val="nil"/>
              <w:left w:val="nil"/>
              <w:bottom w:val="single" w:sz="4" w:space="0" w:color="auto"/>
              <w:right w:val="nil"/>
            </w:tcBorders>
          </w:tcPr>
          <w:p w14:paraId="6F8D4C2F"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7.59a</w:t>
            </w:r>
          </w:p>
        </w:tc>
        <w:tc>
          <w:tcPr>
            <w:tcW w:w="3740" w:type="dxa"/>
            <w:gridSpan w:val="2"/>
            <w:tcBorders>
              <w:top w:val="nil"/>
              <w:left w:val="nil"/>
              <w:bottom w:val="single" w:sz="4" w:space="0" w:color="auto"/>
              <w:right w:val="nil"/>
            </w:tcBorders>
          </w:tcPr>
          <w:p w14:paraId="1AB09380"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8.59a</w:t>
            </w:r>
          </w:p>
        </w:tc>
      </w:tr>
      <w:tr w:rsidR="00FD152F" w:rsidRPr="00E27DDA" w14:paraId="679F4619" w14:textId="77777777" w:rsidTr="00B155F9">
        <w:tc>
          <w:tcPr>
            <w:tcW w:w="1870" w:type="dxa"/>
            <w:tcBorders>
              <w:top w:val="single" w:sz="4" w:space="0" w:color="auto"/>
              <w:left w:val="nil"/>
              <w:right w:val="nil"/>
            </w:tcBorders>
          </w:tcPr>
          <w:p w14:paraId="2E65FB5B" w14:textId="77777777" w:rsidR="00FD152F" w:rsidRPr="00BB61AA" w:rsidRDefault="00FD152F" w:rsidP="00F957F8">
            <w:pPr>
              <w:rPr>
                <w:rFonts w:ascii="Times New Roman" w:hAnsi="Times New Roman" w:cs="Times New Roman"/>
                <w:b/>
                <w:bCs/>
                <w:i/>
                <w:iCs/>
              </w:rPr>
            </w:pPr>
            <w:r>
              <w:rPr>
                <w:rFonts w:ascii="Times New Roman" w:hAnsi="Times New Roman" w:cs="Times New Roman"/>
                <w:b/>
                <w:bCs/>
                <w:i/>
                <w:iCs/>
              </w:rPr>
              <w:t>p</w:t>
            </w:r>
            <w:r w:rsidRPr="00BB61AA">
              <w:rPr>
                <w:rFonts w:ascii="Times New Roman" w:hAnsi="Times New Roman" w:cs="Times New Roman"/>
                <w:b/>
                <w:bCs/>
                <w:i/>
                <w:iCs/>
              </w:rPr>
              <w:t>-value</w:t>
            </w:r>
          </w:p>
        </w:tc>
        <w:tc>
          <w:tcPr>
            <w:tcW w:w="3740" w:type="dxa"/>
            <w:gridSpan w:val="2"/>
            <w:tcBorders>
              <w:top w:val="single" w:sz="4" w:space="0" w:color="auto"/>
              <w:left w:val="nil"/>
              <w:right w:val="nil"/>
            </w:tcBorders>
          </w:tcPr>
          <w:p w14:paraId="1968AC5A"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0.016</w:t>
            </w:r>
          </w:p>
        </w:tc>
        <w:tc>
          <w:tcPr>
            <w:tcW w:w="3740" w:type="dxa"/>
            <w:gridSpan w:val="2"/>
            <w:tcBorders>
              <w:top w:val="single" w:sz="4" w:space="0" w:color="auto"/>
              <w:left w:val="nil"/>
              <w:right w:val="nil"/>
            </w:tcBorders>
          </w:tcPr>
          <w:p w14:paraId="5FA8BE74" w14:textId="77777777" w:rsidR="00FD152F" w:rsidRPr="00E27DDA" w:rsidRDefault="00FD152F" w:rsidP="00F957F8">
            <w:pPr>
              <w:jc w:val="center"/>
              <w:rPr>
                <w:rFonts w:ascii="Times New Roman" w:hAnsi="Times New Roman" w:cs="Times New Roman"/>
              </w:rPr>
            </w:pPr>
            <w:r w:rsidRPr="00E27DDA">
              <w:rPr>
                <w:rFonts w:ascii="Times New Roman" w:hAnsi="Times New Roman" w:cs="Times New Roman"/>
              </w:rPr>
              <w:t>0.011</w:t>
            </w:r>
          </w:p>
        </w:tc>
      </w:tr>
      <w:tr w:rsidR="00FD152F" w:rsidRPr="00E27DDA" w14:paraId="6CD8B253" w14:textId="77777777" w:rsidTr="00B155F9">
        <w:tc>
          <w:tcPr>
            <w:tcW w:w="1870" w:type="dxa"/>
            <w:tcBorders>
              <w:top w:val="nil"/>
              <w:left w:val="nil"/>
              <w:bottom w:val="single" w:sz="4" w:space="0" w:color="auto"/>
              <w:right w:val="nil"/>
            </w:tcBorders>
          </w:tcPr>
          <w:p w14:paraId="645124BE" w14:textId="77777777" w:rsidR="00FD152F" w:rsidRPr="00BB61AA" w:rsidRDefault="00FD152F" w:rsidP="00F957F8">
            <w:pPr>
              <w:rPr>
                <w:rFonts w:ascii="Times New Roman" w:hAnsi="Times New Roman" w:cs="Times New Roman"/>
                <w:b/>
                <w:bCs/>
              </w:rPr>
            </w:pPr>
          </w:p>
        </w:tc>
        <w:tc>
          <w:tcPr>
            <w:tcW w:w="1870" w:type="dxa"/>
            <w:tcBorders>
              <w:top w:val="nil"/>
              <w:left w:val="nil"/>
              <w:bottom w:val="single" w:sz="4" w:space="0" w:color="auto"/>
              <w:right w:val="nil"/>
            </w:tcBorders>
          </w:tcPr>
          <w:p w14:paraId="17FB69F0" w14:textId="77777777" w:rsidR="00FD152F" w:rsidRPr="00E27DDA" w:rsidRDefault="00FD152F" w:rsidP="00F957F8">
            <w:pPr>
              <w:rPr>
                <w:rFonts w:ascii="Times New Roman" w:hAnsi="Times New Roman" w:cs="Times New Roman"/>
              </w:rPr>
            </w:pPr>
          </w:p>
        </w:tc>
        <w:tc>
          <w:tcPr>
            <w:tcW w:w="1870" w:type="dxa"/>
            <w:tcBorders>
              <w:top w:val="nil"/>
              <w:left w:val="nil"/>
              <w:bottom w:val="single" w:sz="4" w:space="0" w:color="auto"/>
              <w:right w:val="nil"/>
            </w:tcBorders>
          </w:tcPr>
          <w:p w14:paraId="231BD8A8" w14:textId="77777777" w:rsidR="00FD152F" w:rsidRPr="00E27DDA" w:rsidRDefault="00FD152F" w:rsidP="00F957F8">
            <w:pPr>
              <w:rPr>
                <w:rFonts w:ascii="Times New Roman" w:hAnsi="Times New Roman" w:cs="Times New Roman"/>
              </w:rPr>
            </w:pPr>
          </w:p>
        </w:tc>
        <w:tc>
          <w:tcPr>
            <w:tcW w:w="1870" w:type="dxa"/>
            <w:tcBorders>
              <w:top w:val="nil"/>
              <w:left w:val="nil"/>
              <w:bottom w:val="single" w:sz="4" w:space="0" w:color="auto"/>
              <w:right w:val="nil"/>
            </w:tcBorders>
          </w:tcPr>
          <w:p w14:paraId="7E536EE8" w14:textId="77777777" w:rsidR="00FD152F" w:rsidRPr="00E27DDA" w:rsidRDefault="00FD152F" w:rsidP="00F957F8">
            <w:pPr>
              <w:rPr>
                <w:rFonts w:ascii="Times New Roman" w:hAnsi="Times New Roman" w:cs="Times New Roman"/>
              </w:rPr>
            </w:pPr>
          </w:p>
        </w:tc>
        <w:tc>
          <w:tcPr>
            <w:tcW w:w="1870" w:type="dxa"/>
            <w:tcBorders>
              <w:left w:val="nil"/>
              <w:bottom w:val="single" w:sz="4" w:space="0" w:color="auto"/>
              <w:right w:val="nil"/>
            </w:tcBorders>
          </w:tcPr>
          <w:p w14:paraId="61D2BE3A" w14:textId="77777777" w:rsidR="00FD152F" w:rsidRPr="00E27DDA" w:rsidRDefault="00FD152F" w:rsidP="00F957F8">
            <w:pPr>
              <w:rPr>
                <w:rFonts w:ascii="Times New Roman" w:hAnsi="Times New Roman" w:cs="Times New Roman"/>
              </w:rPr>
            </w:pPr>
          </w:p>
        </w:tc>
      </w:tr>
      <w:tr w:rsidR="00FD152F" w:rsidRPr="00E27DDA" w14:paraId="2DD3DBB5" w14:textId="77777777" w:rsidTr="00B155F9">
        <w:tc>
          <w:tcPr>
            <w:tcW w:w="1870" w:type="dxa"/>
            <w:tcBorders>
              <w:top w:val="single" w:sz="4" w:space="0" w:color="auto"/>
              <w:left w:val="nil"/>
              <w:bottom w:val="single" w:sz="4" w:space="0" w:color="auto"/>
              <w:right w:val="nil"/>
            </w:tcBorders>
          </w:tcPr>
          <w:p w14:paraId="503E12A3"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Treatments</w:t>
            </w:r>
          </w:p>
          <w:p w14:paraId="785DD40C"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Irrigation Regimes (CWR)</w:t>
            </w:r>
          </w:p>
        </w:tc>
        <w:tc>
          <w:tcPr>
            <w:tcW w:w="1870" w:type="dxa"/>
            <w:tcBorders>
              <w:top w:val="single" w:sz="4" w:space="0" w:color="auto"/>
              <w:left w:val="nil"/>
              <w:bottom w:val="single" w:sz="4" w:space="0" w:color="auto"/>
              <w:right w:val="nil"/>
            </w:tcBorders>
          </w:tcPr>
          <w:p w14:paraId="429CD296"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2 WAP (mm)</w:t>
            </w:r>
          </w:p>
        </w:tc>
        <w:tc>
          <w:tcPr>
            <w:tcW w:w="1870" w:type="dxa"/>
            <w:tcBorders>
              <w:top w:val="single" w:sz="4" w:space="0" w:color="auto"/>
              <w:left w:val="nil"/>
              <w:bottom w:val="single" w:sz="4" w:space="0" w:color="auto"/>
              <w:right w:val="nil"/>
            </w:tcBorders>
          </w:tcPr>
          <w:p w14:paraId="154792A5"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4 WAP (mm)</w:t>
            </w:r>
          </w:p>
        </w:tc>
        <w:tc>
          <w:tcPr>
            <w:tcW w:w="1870" w:type="dxa"/>
            <w:tcBorders>
              <w:top w:val="single" w:sz="4" w:space="0" w:color="auto"/>
              <w:left w:val="nil"/>
              <w:bottom w:val="single" w:sz="4" w:space="0" w:color="auto"/>
              <w:right w:val="nil"/>
            </w:tcBorders>
          </w:tcPr>
          <w:p w14:paraId="75D188B9"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5 WAP (mm)</w:t>
            </w:r>
          </w:p>
        </w:tc>
        <w:tc>
          <w:tcPr>
            <w:tcW w:w="1870" w:type="dxa"/>
            <w:tcBorders>
              <w:left w:val="nil"/>
              <w:bottom w:val="single" w:sz="4" w:space="0" w:color="auto"/>
              <w:right w:val="nil"/>
            </w:tcBorders>
          </w:tcPr>
          <w:p w14:paraId="027717AC"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6 WAP (mm)</w:t>
            </w:r>
          </w:p>
        </w:tc>
      </w:tr>
      <w:tr w:rsidR="00FD152F" w:rsidRPr="00E27DDA" w14:paraId="26868875" w14:textId="77777777" w:rsidTr="00B155F9">
        <w:tc>
          <w:tcPr>
            <w:tcW w:w="1870" w:type="dxa"/>
            <w:tcBorders>
              <w:top w:val="single" w:sz="4" w:space="0" w:color="auto"/>
              <w:left w:val="nil"/>
              <w:bottom w:val="nil"/>
              <w:right w:val="nil"/>
            </w:tcBorders>
          </w:tcPr>
          <w:p w14:paraId="33A06767"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100 %</w:t>
            </w:r>
          </w:p>
        </w:tc>
        <w:tc>
          <w:tcPr>
            <w:tcW w:w="1870" w:type="dxa"/>
            <w:tcBorders>
              <w:top w:val="single" w:sz="4" w:space="0" w:color="auto"/>
              <w:left w:val="nil"/>
              <w:bottom w:val="nil"/>
              <w:right w:val="nil"/>
            </w:tcBorders>
          </w:tcPr>
          <w:p w14:paraId="2BABB130"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3.03a</w:t>
            </w:r>
          </w:p>
        </w:tc>
        <w:tc>
          <w:tcPr>
            <w:tcW w:w="1870" w:type="dxa"/>
            <w:tcBorders>
              <w:top w:val="single" w:sz="4" w:space="0" w:color="auto"/>
              <w:left w:val="nil"/>
              <w:bottom w:val="nil"/>
              <w:right w:val="nil"/>
            </w:tcBorders>
          </w:tcPr>
          <w:p w14:paraId="74B93EF3"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5.63a</w:t>
            </w:r>
          </w:p>
        </w:tc>
        <w:tc>
          <w:tcPr>
            <w:tcW w:w="1870" w:type="dxa"/>
            <w:tcBorders>
              <w:top w:val="single" w:sz="4" w:space="0" w:color="auto"/>
              <w:left w:val="nil"/>
              <w:bottom w:val="nil"/>
              <w:right w:val="nil"/>
            </w:tcBorders>
          </w:tcPr>
          <w:p w14:paraId="01B0D92E"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6.86a</w:t>
            </w:r>
          </w:p>
        </w:tc>
        <w:tc>
          <w:tcPr>
            <w:tcW w:w="1870" w:type="dxa"/>
            <w:tcBorders>
              <w:top w:val="single" w:sz="4" w:space="0" w:color="auto"/>
              <w:left w:val="nil"/>
              <w:bottom w:val="nil"/>
              <w:right w:val="nil"/>
            </w:tcBorders>
          </w:tcPr>
          <w:p w14:paraId="78887893"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7.59a</w:t>
            </w:r>
          </w:p>
        </w:tc>
      </w:tr>
      <w:tr w:rsidR="00FD152F" w:rsidRPr="00E27DDA" w14:paraId="397087E1" w14:textId="77777777" w:rsidTr="00B155F9">
        <w:tc>
          <w:tcPr>
            <w:tcW w:w="1870" w:type="dxa"/>
            <w:tcBorders>
              <w:top w:val="nil"/>
              <w:left w:val="nil"/>
              <w:bottom w:val="nil"/>
              <w:right w:val="nil"/>
            </w:tcBorders>
          </w:tcPr>
          <w:p w14:paraId="122DAE06"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75 %</w:t>
            </w:r>
          </w:p>
        </w:tc>
        <w:tc>
          <w:tcPr>
            <w:tcW w:w="1870" w:type="dxa"/>
            <w:tcBorders>
              <w:top w:val="nil"/>
              <w:left w:val="nil"/>
              <w:bottom w:val="nil"/>
              <w:right w:val="nil"/>
            </w:tcBorders>
          </w:tcPr>
          <w:p w14:paraId="7D79D486"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3.15a</w:t>
            </w:r>
          </w:p>
        </w:tc>
        <w:tc>
          <w:tcPr>
            <w:tcW w:w="1870" w:type="dxa"/>
            <w:tcBorders>
              <w:top w:val="nil"/>
              <w:left w:val="nil"/>
              <w:bottom w:val="nil"/>
              <w:right w:val="nil"/>
            </w:tcBorders>
          </w:tcPr>
          <w:p w14:paraId="45DB094C"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5.48a</w:t>
            </w:r>
          </w:p>
        </w:tc>
        <w:tc>
          <w:tcPr>
            <w:tcW w:w="1870" w:type="dxa"/>
            <w:tcBorders>
              <w:top w:val="nil"/>
              <w:left w:val="nil"/>
              <w:bottom w:val="nil"/>
              <w:right w:val="nil"/>
            </w:tcBorders>
          </w:tcPr>
          <w:p w14:paraId="7F0082BF"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6.32a</w:t>
            </w:r>
          </w:p>
        </w:tc>
        <w:tc>
          <w:tcPr>
            <w:tcW w:w="1870" w:type="dxa"/>
            <w:tcBorders>
              <w:top w:val="nil"/>
              <w:left w:val="nil"/>
              <w:bottom w:val="nil"/>
              <w:right w:val="nil"/>
            </w:tcBorders>
          </w:tcPr>
          <w:p w14:paraId="51A4C6EE"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7.10a</w:t>
            </w:r>
          </w:p>
        </w:tc>
      </w:tr>
      <w:tr w:rsidR="00FD152F" w:rsidRPr="00E27DDA" w14:paraId="5A05EE3F" w14:textId="77777777" w:rsidTr="00B155F9">
        <w:tc>
          <w:tcPr>
            <w:tcW w:w="1870" w:type="dxa"/>
            <w:tcBorders>
              <w:top w:val="nil"/>
              <w:left w:val="nil"/>
              <w:bottom w:val="single" w:sz="4" w:space="0" w:color="auto"/>
              <w:right w:val="nil"/>
            </w:tcBorders>
          </w:tcPr>
          <w:p w14:paraId="2D19A066"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50 %</w:t>
            </w:r>
          </w:p>
        </w:tc>
        <w:tc>
          <w:tcPr>
            <w:tcW w:w="1870" w:type="dxa"/>
            <w:tcBorders>
              <w:top w:val="nil"/>
              <w:left w:val="nil"/>
              <w:bottom w:val="single" w:sz="4" w:space="0" w:color="auto"/>
              <w:right w:val="nil"/>
            </w:tcBorders>
          </w:tcPr>
          <w:p w14:paraId="4B2B44D7"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2.57b</w:t>
            </w:r>
          </w:p>
        </w:tc>
        <w:tc>
          <w:tcPr>
            <w:tcW w:w="1870" w:type="dxa"/>
            <w:tcBorders>
              <w:top w:val="nil"/>
              <w:left w:val="nil"/>
              <w:bottom w:val="single" w:sz="4" w:space="0" w:color="auto"/>
              <w:right w:val="nil"/>
            </w:tcBorders>
          </w:tcPr>
          <w:p w14:paraId="55FCD980"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4.65b</w:t>
            </w:r>
          </w:p>
        </w:tc>
        <w:tc>
          <w:tcPr>
            <w:tcW w:w="1870" w:type="dxa"/>
            <w:tcBorders>
              <w:top w:val="nil"/>
              <w:left w:val="nil"/>
              <w:bottom w:val="single" w:sz="4" w:space="0" w:color="auto"/>
              <w:right w:val="nil"/>
            </w:tcBorders>
          </w:tcPr>
          <w:p w14:paraId="6030E4D5"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5.25b</w:t>
            </w:r>
          </w:p>
        </w:tc>
        <w:tc>
          <w:tcPr>
            <w:tcW w:w="1870" w:type="dxa"/>
            <w:tcBorders>
              <w:top w:val="nil"/>
              <w:left w:val="nil"/>
              <w:bottom w:val="single" w:sz="4" w:space="0" w:color="auto"/>
              <w:right w:val="nil"/>
            </w:tcBorders>
          </w:tcPr>
          <w:p w14:paraId="4EC79758"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6.10b</w:t>
            </w:r>
          </w:p>
        </w:tc>
      </w:tr>
      <w:tr w:rsidR="00FD152F" w:rsidRPr="00E27DDA" w14:paraId="281023EC" w14:textId="77777777" w:rsidTr="00B155F9">
        <w:tc>
          <w:tcPr>
            <w:tcW w:w="1870" w:type="dxa"/>
            <w:tcBorders>
              <w:top w:val="single" w:sz="4" w:space="0" w:color="auto"/>
              <w:left w:val="nil"/>
              <w:bottom w:val="single" w:sz="4" w:space="0" w:color="auto"/>
              <w:right w:val="nil"/>
            </w:tcBorders>
          </w:tcPr>
          <w:p w14:paraId="3091DA94" w14:textId="77777777" w:rsidR="00FD152F" w:rsidRPr="00BB61AA" w:rsidRDefault="00FD152F" w:rsidP="00F957F8">
            <w:pPr>
              <w:rPr>
                <w:rFonts w:ascii="Times New Roman" w:hAnsi="Times New Roman" w:cs="Times New Roman"/>
                <w:b/>
                <w:bCs/>
                <w:i/>
                <w:iCs/>
              </w:rPr>
            </w:pPr>
            <w:r w:rsidRPr="00BB61AA">
              <w:rPr>
                <w:rFonts w:ascii="Times New Roman" w:hAnsi="Times New Roman" w:cs="Times New Roman"/>
                <w:b/>
                <w:bCs/>
                <w:i/>
                <w:iCs/>
              </w:rPr>
              <w:t>p-value</w:t>
            </w:r>
          </w:p>
        </w:tc>
        <w:tc>
          <w:tcPr>
            <w:tcW w:w="1870" w:type="dxa"/>
            <w:tcBorders>
              <w:top w:val="single" w:sz="4" w:space="0" w:color="auto"/>
              <w:left w:val="nil"/>
              <w:bottom w:val="single" w:sz="4" w:space="0" w:color="auto"/>
              <w:right w:val="nil"/>
            </w:tcBorders>
          </w:tcPr>
          <w:p w14:paraId="667B249F"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0.001</w:t>
            </w:r>
          </w:p>
        </w:tc>
        <w:tc>
          <w:tcPr>
            <w:tcW w:w="1870" w:type="dxa"/>
            <w:tcBorders>
              <w:top w:val="single" w:sz="4" w:space="0" w:color="auto"/>
              <w:left w:val="nil"/>
              <w:bottom w:val="single" w:sz="4" w:space="0" w:color="auto"/>
              <w:right w:val="nil"/>
            </w:tcBorders>
          </w:tcPr>
          <w:p w14:paraId="1D38E532"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0.008</w:t>
            </w:r>
          </w:p>
        </w:tc>
        <w:tc>
          <w:tcPr>
            <w:tcW w:w="1870" w:type="dxa"/>
            <w:tcBorders>
              <w:top w:val="single" w:sz="4" w:space="0" w:color="auto"/>
              <w:left w:val="nil"/>
              <w:bottom w:val="single" w:sz="4" w:space="0" w:color="auto"/>
              <w:right w:val="nil"/>
            </w:tcBorders>
          </w:tcPr>
          <w:p w14:paraId="2ABD6530"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&lt;0.001)</w:t>
            </w:r>
          </w:p>
        </w:tc>
        <w:tc>
          <w:tcPr>
            <w:tcW w:w="1870" w:type="dxa"/>
            <w:tcBorders>
              <w:top w:val="single" w:sz="4" w:space="0" w:color="auto"/>
              <w:left w:val="nil"/>
              <w:bottom w:val="single" w:sz="4" w:space="0" w:color="auto"/>
              <w:right w:val="nil"/>
            </w:tcBorders>
          </w:tcPr>
          <w:p w14:paraId="3EDFBADA"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0.002</w:t>
            </w:r>
          </w:p>
        </w:tc>
      </w:tr>
      <w:tr w:rsidR="00FD152F" w:rsidRPr="00E27DDA" w14:paraId="7DBAB2B0" w14:textId="77777777" w:rsidTr="00B155F9">
        <w:tc>
          <w:tcPr>
            <w:tcW w:w="1870" w:type="dxa"/>
            <w:tcBorders>
              <w:top w:val="single" w:sz="4" w:space="0" w:color="auto"/>
              <w:left w:val="nil"/>
              <w:bottom w:val="nil"/>
              <w:right w:val="nil"/>
            </w:tcBorders>
          </w:tcPr>
          <w:p w14:paraId="0E3EEFB3"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bottom w:val="nil"/>
              <w:right w:val="nil"/>
            </w:tcBorders>
          </w:tcPr>
          <w:p w14:paraId="1F7E6D23"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bottom w:val="nil"/>
              <w:right w:val="nil"/>
            </w:tcBorders>
          </w:tcPr>
          <w:p w14:paraId="502D99A7"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bottom w:val="nil"/>
              <w:right w:val="nil"/>
            </w:tcBorders>
          </w:tcPr>
          <w:p w14:paraId="006C6F84"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bottom w:val="nil"/>
              <w:right w:val="nil"/>
            </w:tcBorders>
          </w:tcPr>
          <w:p w14:paraId="5AFED83E" w14:textId="77777777" w:rsidR="00FD152F" w:rsidRPr="00E27DDA" w:rsidRDefault="00FD152F" w:rsidP="00F957F8">
            <w:pPr>
              <w:rPr>
                <w:rFonts w:ascii="Times New Roman" w:hAnsi="Times New Roman" w:cs="Times New Roman"/>
              </w:rPr>
            </w:pPr>
          </w:p>
        </w:tc>
      </w:tr>
      <w:tr w:rsidR="00FD152F" w:rsidRPr="00E27DDA" w14:paraId="108F7710" w14:textId="77777777" w:rsidTr="00B155F9">
        <w:tc>
          <w:tcPr>
            <w:tcW w:w="1870" w:type="dxa"/>
            <w:tcBorders>
              <w:top w:val="nil"/>
              <w:left w:val="nil"/>
              <w:bottom w:val="single" w:sz="4" w:space="0" w:color="auto"/>
              <w:right w:val="nil"/>
            </w:tcBorders>
          </w:tcPr>
          <w:p w14:paraId="7E661261" w14:textId="77777777" w:rsidR="00FD152F" w:rsidRPr="00E27DDA" w:rsidRDefault="00FD152F" w:rsidP="00F957F8">
            <w:pPr>
              <w:rPr>
                <w:rFonts w:ascii="Times New Roman" w:hAnsi="Times New Roman" w:cs="Times New Roman"/>
              </w:rPr>
            </w:pPr>
          </w:p>
        </w:tc>
        <w:tc>
          <w:tcPr>
            <w:tcW w:w="7480" w:type="dxa"/>
            <w:gridSpan w:val="4"/>
            <w:tcBorders>
              <w:top w:val="nil"/>
              <w:left w:val="nil"/>
              <w:bottom w:val="single" w:sz="4" w:space="0" w:color="auto"/>
              <w:right w:val="nil"/>
            </w:tcBorders>
          </w:tcPr>
          <w:p w14:paraId="2CDC0A9A" w14:textId="77777777" w:rsidR="00FD152F" w:rsidRPr="00D053D2" w:rsidRDefault="00FD152F" w:rsidP="00F957F8">
            <w:pPr>
              <w:jc w:val="center"/>
              <w:rPr>
                <w:rFonts w:ascii="Times New Roman" w:hAnsi="Times New Roman" w:cs="Times New Roman"/>
                <w:b/>
                <w:bCs/>
              </w:rPr>
            </w:pPr>
            <w:r w:rsidRPr="00D053D2">
              <w:rPr>
                <w:rFonts w:ascii="Times New Roman" w:hAnsi="Times New Roman" w:cs="Times New Roman"/>
                <w:b/>
                <w:bCs/>
              </w:rPr>
              <w:t>2 WAP</w:t>
            </w:r>
          </w:p>
        </w:tc>
      </w:tr>
      <w:tr w:rsidR="00FD152F" w:rsidRPr="00E27DDA" w14:paraId="7F9BAFAF" w14:textId="77777777" w:rsidTr="00B155F9">
        <w:tc>
          <w:tcPr>
            <w:tcW w:w="1870" w:type="dxa"/>
            <w:tcBorders>
              <w:top w:val="single" w:sz="4" w:space="0" w:color="auto"/>
              <w:left w:val="nil"/>
              <w:bottom w:val="single" w:sz="4" w:space="0" w:color="auto"/>
              <w:right w:val="nil"/>
            </w:tcBorders>
          </w:tcPr>
          <w:p w14:paraId="6AD74E5E"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 xml:space="preserve">OF* IR </w:t>
            </w:r>
          </w:p>
        </w:tc>
        <w:tc>
          <w:tcPr>
            <w:tcW w:w="7480" w:type="dxa"/>
            <w:gridSpan w:val="4"/>
            <w:tcBorders>
              <w:top w:val="single" w:sz="4" w:space="0" w:color="auto"/>
              <w:left w:val="nil"/>
              <w:bottom w:val="single" w:sz="4" w:space="0" w:color="auto"/>
              <w:right w:val="nil"/>
            </w:tcBorders>
          </w:tcPr>
          <w:p w14:paraId="60E656C5" w14:textId="77777777" w:rsidR="00FD152F" w:rsidRPr="00D053D2" w:rsidRDefault="00FD152F" w:rsidP="00F957F8">
            <w:pPr>
              <w:jc w:val="center"/>
              <w:rPr>
                <w:rFonts w:ascii="Times New Roman" w:hAnsi="Times New Roman" w:cs="Times New Roman"/>
                <w:b/>
                <w:bCs/>
              </w:rPr>
            </w:pPr>
            <w:r w:rsidRPr="00D053D2">
              <w:rPr>
                <w:rFonts w:ascii="Times New Roman" w:hAnsi="Times New Roman" w:cs="Times New Roman"/>
                <w:b/>
                <w:bCs/>
              </w:rPr>
              <w:t>Organic fertilizers</w:t>
            </w:r>
          </w:p>
        </w:tc>
      </w:tr>
      <w:tr w:rsidR="00FD152F" w:rsidRPr="00E27DDA" w14:paraId="72878F9B" w14:textId="77777777" w:rsidTr="00BA4276">
        <w:tc>
          <w:tcPr>
            <w:tcW w:w="1870" w:type="dxa"/>
            <w:tcBorders>
              <w:top w:val="single" w:sz="4" w:space="0" w:color="auto"/>
              <w:left w:val="nil"/>
              <w:bottom w:val="single" w:sz="4" w:space="0" w:color="auto"/>
              <w:right w:val="nil"/>
            </w:tcBorders>
          </w:tcPr>
          <w:p w14:paraId="12AFD0E7"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(Irrigation Regimes (CWR)</w:t>
            </w:r>
          </w:p>
        </w:tc>
        <w:tc>
          <w:tcPr>
            <w:tcW w:w="1870" w:type="dxa"/>
            <w:tcBorders>
              <w:top w:val="single" w:sz="4" w:space="0" w:color="auto"/>
              <w:left w:val="nil"/>
              <w:bottom w:val="single" w:sz="4" w:space="0" w:color="auto"/>
              <w:right w:val="nil"/>
            </w:tcBorders>
          </w:tcPr>
          <w:p w14:paraId="7DEDD900"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CTR</w:t>
            </w:r>
          </w:p>
        </w:tc>
        <w:tc>
          <w:tcPr>
            <w:tcW w:w="1870" w:type="dxa"/>
            <w:tcBorders>
              <w:top w:val="single" w:sz="4" w:space="0" w:color="auto"/>
              <w:left w:val="nil"/>
              <w:bottom w:val="single" w:sz="4" w:space="0" w:color="auto"/>
              <w:right w:val="nil"/>
            </w:tcBorders>
          </w:tcPr>
          <w:p w14:paraId="28AABFD9"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CPT</w:t>
            </w:r>
          </w:p>
        </w:tc>
        <w:tc>
          <w:tcPr>
            <w:tcW w:w="1870" w:type="dxa"/>
            <w:tcBorders>
              <w:top w:val="single" w:sz="4" w:space="0" w:color="auto"/>
              <w:left w:val="nil"/>
              <w:bottom w:val="single" w:sz="4" w:space="0" w:color="auto"/>
              <w:right w:val="nil"/>
            </w:tcBorders>
          </w:tcPr>
          <w:p w14:paraId="398EC292"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CWD</w:t>
            </w:r>
          </w:p>
        </w:tc>
        <w:tc>
          <w:tcPr>
            <w:tcW w:w="1870" w:type="dxa"/>
            <w:tcBorders>
              <w:top w:val="single" w:sz="4" w:space="0" w:color="auto"/>
              <w:left w:val="nil"/>
              <w:bottom w:val="single" w:sz="4" w:space="0" w:color="auto"/>
              <w:right w:val="nil"/>
            </w:tcBorders>
          </w:tcPr>
          <w:p w14:paraId="34CB339B"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SHD</w:t>
            </w:r>
          </w:p>
        </w:tc>
      </w:tr>
      <w:tr w:rsidR="00FD152F" w:rsidRPr="00E27DDA" w14:paraId="6162772B" w14:textId="77777777" w:rsidTr="00BA4276">
        <w:tc>
          <w:tcPr>
            <w:tcW w:w="1870" w:type="dxa"/>
            <w:tcBorders>
              <w:top w:val="single" w:sz="4" w:space="0" w:color="auto"/>
              <w:left w:val="nil"/>
              <w:bottom w:val="nil"/>
              <w:right w:val="nil"/>
            </w:tcBorders>
          </w:tcPr>
          <w:p w14:paraId="559D2664"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50%</w:t>
            </w:r>
          </w:p>
        </w:tc>
        <w:tc>
          <w:tcPr>
            <w:tcW w:w="1870" w:type="dxa"/>
            <w:tcBorders>
              <w:top w:val="single" w:sz="4" w:space="0" w:color="auto"/>
              <w:left w:val="nil"/>
              <w:bottom w:val="nil"/>
              <w:right w:val="nil"/>
            </w:tcBorders>
          </w:tcPr>
          <w:p w14:paraId="08D6B88D"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2.81 bcd</w:t>
            </w:r>
          </w:p>
        </w:tc>
        <w:tc>
          <w:tcPr>
            <w:tcW w:w="1870" w:type="dxa"/>
            <w:tcBorders>
              <w:top w:val="single" w:sz="4" w:space="0" w:color="auto"/>
              <w:left w:val="nil"/>
              <w:bottom w:val="nil"/>
              <w:right w:val="nil"/>
            </w:tcBorders>
          </w:tcPr>
          <w:p w14:paraId="3072B41E"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2.77 cd</w:t>
            </w:r>
          </w:p>
        </w:tc>
        <w:tc>
          <w:tcPr>
            <w:tcW w:w="1870" w:type="dxa"/>
            <w:tcBorders>
              <w:top w:val="single" w:sz="4" w:space="0" w:color="auto"/>
              <w:left w:val="nil"/>
              <w:bottom w:val="nil"/>
              <w:right w:val="nil"/>
            </w:tcBorders>
          </w:tcPr>
          <w:p w14:paraId="3B74B3E6"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2.53 de</w:t>
            </w:r>
          </w:p>
        </w:tc>
        <w:tc>
          <w:tcPr>
            <w:tcW w:w="1870" w:type="dxa"/>
            <w:tcBorders>
              <w:top w:val="single" w:sz="4" w:space="0" w:color="auto"/>
              <w:left w:val="nil"/>
              <w:bottom w:val="nil"/>
              <w:right w:val="nil"/>
            </w:tcBorders>
          </w:tcPr>
          <w:p w14:paraId="07263F99"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2.16e</w:t>
            </w:r>
          </w:p>
        </w:tc>
      </w:tr>
      <w:tr w:rsidR="00FD152F" w:rsidRPr="00E27DDA" w14:paraId="17980326" w14:textId="77777777" w:rsidTr="00BA4276">
        <w:tc>
          <w:tcPr>
            <w:tcW w:w="1870" w:type="dxa"/>
            <w:tcBorders>
              <w:top w:val="nil"/>
              <w:left w:val="nil"/>
              <w:bottom w:val="nil"/>
              <w:right w:val="nil"/>
            </w:tcBorders>
          </w:tcPr>
          <w:p w14:paraId="19829B5E"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75%</w:t>
            </w:r>
          </w:p>
        </w:tc>
        <w:tc>
          <w:tcPr>
            <w:tcW w:w="1870" w:type="dxa"/>
            <w:tcBorders>
              <w:top w:val="nil"/>
              <w:left w:val="nil"/>
              <w:bottom w:val="nil"/>
              <w:right w:val="nil"/>
            </w:tcBorders>
          </w:tcPr>
          <w:p w14:paraId="428F2A75"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2.84 bcd</w:t>
            </w:r>
          </w:p>
        </w:tc>
        <w:tc>
          <w:tcPr>
            <w:tcW w:w="1870" w:type="dxa"/>
            <w:tcBorders>
              <w:top w:val="nil"/>
              <w:left w:val="nil"/>
              <w:bottom w:val="nil"/>
              <w:right w:val="nil"/>
            </w:tcBorders>
          </w:tcPr>
          <w:p w14:paraId="095CA505"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2.54de</w:t>
            </w:r>
          </w:p>
        </w:tc>
        <w:tc>
          <w:tcPr>
            <w:tcW w:w="1870" w:type="dxa"/>
            <w:tcBorders>
              <w:top w:val="nil"/>
              <w:left w:val="nil"/>
              <w:bottom w:val="nil"/>
              <w:right w:val="nil"/>
            </w:tcBorders>
          </w:tcPr>
          <w:p w14:paraId="4233747A"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3.86a</w:t>
            </w:r>
          </w:p>
        </w:tc>
        <w:tc>
          <w:tcPr>
            <w:tcW w:w="1870" w:type="dxa"/>
            <w:tcBorders>
              <w:top w:val="nil"/>
              <w:left w:val="nil"/>
              <w:bottom w:val="nil"/>
              <w:right w:val="nil"/>
            </w:tcBorders>
          </w:tcPr>
          <w:p w14:paraId="4B0846FC"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3.34abc</w:t>
            </w:r>
          </w:p>
        </w:tc>
      </w:tr>
      <w:tr w:rsidR="00FD152F" w:rsidRPr="00E27DDA" w14:paraId="6E7103EC" w14:textId="77777777" w:rsidTr="00BA4276">
        <w:tc>
          <w:tcPr>
            <w:tcW w:w="1870" w:type="dxa"/>
            <w:tcBorders>
              <w:top w:val="nil"/>
              <w:left w:val="nil"/>
              <w:bottom w:val="single" w:sz="4" w:space="0" w:color="auto"/>
              <w:right w:val="nil"/>
            </w:tcBorders>
          </w:tcPr>
          <w:p w14:paraId="3DBD74DD" w14:textId="77777777" w:rsidR="00FD152F" w:rsidRPr="00BB61AA" w:rsidRDefault="00FD152F" w:rsidP="00F957F8">
            <w:pPr>
              <w:rPr>
                <w:rFonts w:ascii="Times New Roman" w:hAnsi="Times New Roman" w:cs="Times New Roman"/>
                <w:b/>
                <w:bCs/>
              </w:rPr>
            </w:pPr>
            <w:r w:rsidRPr="00BB61AA">
              <w:rPr>
                <w:rFonts w:ascii="Times New Roman" w:hAnsi="Times New Roman" w:cs="Times New Roman"/>
                <w:b/>
                <w:bCs/>
              </w:rPr>
              <w:t>100%</w:t>
            </w:r>
          </w:p>
        </w:tc>
        <w:tc>
          <w:tcPr>
            <w:tcW w:w="1870" w:type="dxa"/>
            <w:tcBorders>
              <w:top w:val="nil"/>
              <w:left w:val="nil"/>
              <w:bottom w:val="single" w:sz="4" w:space="0" w:color="auto"/>
              <w:right w:val="nil"/>
            </w:tcBorders>
          </w:tcPr>
          <w:p w14:paraId="283914A2"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3.38 ab</w:t>
            </w:r>
          </w:p>
        </w:tc>
        <w:tc>
          <w:tcPr>
            <w:tcW w:w="1870" w:type="dxa"/>
            <w:tcBorders>
              <w:top w:val="nil"/>
              <w:left w:val="nil"/>
              <w:bottom w:val="single" w:sz="4" w:space="0" w:color="auto"/>
              <w:right w:val="nil"/>
            </w:tcBorders>
          </w:tcPr>
          <w:p w14:paraId="30D9563B"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3.03 bcd</w:t>
            </w:r>
          </w:p>
        </w:tc>
        <w:tc>
          <w:tcPr>
            <w:tcW w:w="1870" w:type="dxa"/>
            <w:tcBorders>
              <w:top w:val="nil"/>
              <w:left w:val="nil"/>
              <w:bottom w:val="single" w:sz="4" w:space="0" w:color="auto"/>
              <w:right w:val="nil"/>
            </w:tcBorders>
          </w:tcPr>
          <w:p w14:paraId="1CCDE4EF"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2.79bcd</w:t>
            </w:r>
          </w:p>
        </w:tc>
        <w:tc>
          <w:tcPr>
            <w:tcW w:w="1870" w:type="dxa"/>
            <w:tcBorders>
              <w:top w:val="nil"/>
              <w:left w:val="nil"/>
              <w:bottom w:val="single" w:sz="4" w:space="0" w:color="auto"/>
              <w:right w:val="nil"/>
            </w:tcBorders>
          </w:tcPr>
          <w:p w14:paraId="21D473F3"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2.93 bcd</w:t>
            </w:r>
          </w:p>
        </w:tc>
      </w:tr>
      <w:tr w:rsidR="00FD152F" w:rsidRPr="00E27DDA" w14:paraId="012D9C45" w14:textId="77777777" w:rsidTr="00BA4276">
        <w:tc>
          <w:tcPr>
            <w:tcW w:w="1870" w:type="dxa"/>
            <w:tcBorders>
              <w:top w:val="single" w:sz="4" w:space="0" w:color="auto"/>
              <w:left w:val="nil"/>
              <w:right w:val="nil"/>
            </w:tcBorders>
          </w:tcPr>
          <w:p w14:paraId="00B05BFD" w14:textId="77777777" w:rsidR="00FD152F" w:rsidRPr="00BB61AA" w:rsidRDefault="00FD152F" w:rsidP="00F957F8">
            <w:pPr>
              <w:rPr>
                <w:rFonts w:ascii="Times New Roman" w:hAnsi="Times New Roman" w:cs="Times New Roman"/>
                <w:b/>
                <w:bCs/>
                <w:i/>
                <w:iCs/>
              </w:rPr>
            </w:pPr>
            <w:r w:rsidRPr="00BB61AA">
              <w:rPr>
                <w:rFonts w:ascii="Times New Roman" w:hAnsi="Times New Roman" w:cs="Times New Roman"/>
                <w:b/>
                <w:bCs/>
                <w:i/>
                <w:iCs/>
              </w:rPr>
              <w:t>p-value</w:t>
            </w:r>
          </w:p>
        </w:tc>
        <w:tc>
          <w:tcPr>
            <w:tcW w:w="1870" w:type="dxa"/>
            <w:tcBorders>
              <w:top w:val="single" w:sz="4" w:space="0" w:color="auto"/>
              <w:left w:val="nil"/>
              <w:right w:val="nil"/>
            </w:tcBorders>
          </w:tcPr>
          <w:p w14:paraId="08C5B814"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right w:val="nil"/>
            </w:tcBorders>
          </w:tcPr>
          <w:p w14:paraId="24338F77" w14:textId="77777777" w:rsidR="00FD152F" w:rsidRPr="00E27DDA" w:rsidRDefault="00FD152F" w:rsidP="00F957F8">
            <w:pPr>
              <w:rPr>
                <w:rFonts w:ascii="Times New Roman" w:hAnsi="Times New Roman" w:cs="Times New Roman"/>
              </w:rPr>
            </w:pPr>
          </w:p>
        </w:tc>
        <w:tc>
          <w:tcPr>
            <w:tcW w:w="1870" w:type="dxa"/>
            <w:tcBorders>
              <w:top w:val="single" w:sz="4" w:space="0" w:color="auto"/>
              <w:left w:val="nil"/>
              <w:right w:val="nil"/>
            </w:tcBorders>
          </w:tcPr>
          <w:p w14:paraId="6913900C" w14:textId="77777777" w:rsidR="00FD152F" w:rsidRPr="00E27DDA" w:rsidRDefault="00FD152F" w:rsidP="00F957F8">
            <w:pPr>
              <w:rPr>
                <w:rFonts w:ascii="Times New Roman" w:hAnsi="Times New Roman" w:cs="Times New Roman"/>
              </w:rPr>
            </w:pPr>
            <w:r w:rsidRPr="00E27DDA">
              <w:rPr>
                <w:rFonts w:ascii="Times New Roman" w:hAnsi="Times New Roman" w:cs="Times New Roman"/>
              </w:rPr>
              <w:t>0.002</w:t>
            </w:r>
          </w:p>
        </w:tc>
        <w:tc>
          <w:tcPr>
            <w:tcW w:w="1870" w:type="dxa"/>
            <w:tcBorders>
              <w:top w:val="single" w:sz="4" w:space="0" w:color="auto"/>
              <w:left w:val="nil"/>
              <w:right w:val="nil"/>
            </w:tcBorders>
          </w:tcPr>
          <w:p w14:paraId="2E8A0D51" w14:textId="77777777" w:rsidR="00FD152F" w:rsidRPr="00E27DDA" w:rsidRDefault="00FD152F" w:rsidP="00F957F8">
            <w:pPr>
              <w:rPr>
                <w:rFonts w:ascii="Times New Roman" w:hAnsi="Times New Roman" w:cs="Times New Roman"/>
              </w:rPr>
            </w:pPr>
          </w:p>
        </w:tc>
      </w:tr>
    </w:tbl>
    <w:p w14:paraId="4DD0AD40" w14:textId="77777777" w:rsidR="00FD152F" w:rsidRDefault="00FD152F" w:rsidP="008773B4">
      <w:pPr>
        <w:spacing w:after="0"/>
        <w:rPr>
          <w:rFonts w:ascii="Times New Roman" w:hAnsi="Times New Roman" w:cs="Times New Roman"/>
          <w:b/>
          <w:i/>
        </w:rPr>
      </w:pPr>
      <w:r w:rsidRPr="0005533A">
        <w:rPr>
          <w:rFonts w:ascii="Times New Roman" w:hAnsi="Times New Roman" w:cs="Times New Roman"/>
          <w:b/>
          <w:i/>
        </w:rPr>
        <w:t>OF: Organic Fertilizer, IR: Irrigation Regimes, CTR: Control, CPT: Compost Fertilizer, SHD: Sheep dropping Fertilizer, CWD: Cow Dung Fertilizer. *Means that do not share a letter are significantly different.</w:t>
      </w:r>
    </w:p>
    <w:p w14:paraId="59935434" w14:textId="77777777" w:rsidR="00FD152F" w:rsidRDefault="00FD152F" w:rsidP="008773B4">
      <w:pPr>
        <w:rPr>
          <w:rFonts w:ascii="Times New Roman" w:hAnsi="Times New Roman" w:cs="Times New Roman"/>
          <w:b/>
          <w:bCs/>
        </w:rPr>
      </w:pPr>
      <w:r>
        <w:rPr>
          <w:rFonts w:ascii="Times New Roman" w:hAnsi="Times New Roman" w:cs="Times New Roman"/>
          <w:b/>
          <w:bCs/>
        </w:rPr>
        <w:br w:type="page"/>
      </w:r>
    </w:p>
    <w:p w14:paraId="04124009" w14:textId="77777777" w:rsidR="00FD152F" w:rsidRPr="00BD6D20"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lastRenderedPageBreak/>
        <w:t>3.1.3</w:t>
      </w:r>
      <w:r>
        <w:rPr>
          <w:rFonts w:ascii="Times New Roman" w:hAnsi="Times New Roman" w:cs="Times New Roman"/>
          <w:b/>
          <w:bCs/>
        </w:rPr>
        <w:tab/>
      </w:r>
      <w:r w:rsidRPr="00D66C70">
        <w:rPr>
          <w:rFonts w:ascii="Times New Roman" w:hAnsi="Times New Roman" w:cs="Times New Roman"/>
          <w:b/>
          <w:bCs/>
        </w:rPr>
        <w:t>Number of Leaves</w:t>
      </w:r>
    </w:p>
    <w:p w14:paraId="4B2F5762" w14:textId="77777777" w:rsidR="00FD152F" w:rsidRDefault="00FD152F" w:rsidP="00764BB4">
      <w:pPr>
        <w:spacing w:line="276" w:lineRule="auto"/>
        <w:jc w:val="both"/>
        <w:rPr>
          <w:rFonts w:ascii="Times New Roman" w:hAnsi="Times New Roman" w:cs="Times New Roman"/>
        </w:rPr>
      </w:pPr>
      <w:r w:rsidRPr="00E82ED2">
        <w:rPr>
          <w:rFonts w:ascii="Times New Roman" w:hAnsi="Times New Roman" w:cs="Times New Roman"/>
        </w:rPr>
        <w:t>At the end of rainy season experiment, ANOVA result</w:t>
      </w:r>
      <w:r>
        <w:rPr>
          <w:rFonts w:ascii="Times New Roman" w:hAnsi="Times New Roman" w:cs="Times New Roman"/>
        </w:rPr>
        <w:t>s</w:t>
      </w:r>
      <w:r w:rsidRPr="00E82ED2">
        <w:rPr>
          <w:rFonts w:ascii="Times New Roman" w:hAnsi="Times New Roman" w:cs="Times New Roman"/>
        </w:rPr>
        <w:t xml:space="preserve"> showed that there was no significant difference (</w:t>
      </w:r>
      <w:r w:rsidRPr="005672C4">
        <w:rPr>
          <w:rFonts w:ascii="Times New Roman" w:hAnsi="Times New Roman" w:cs="Times New Roman"/>
          <w:i/>
          <w:iCs/>
        </w:rPr>
        <w:t>p</w:t>
      </w:r>
      <w:r w:rsidRPr="00E82ED2">
        <w:rPr>
          <w:rFonts w:ascii="Times New Roman" w:hAnsi="Times New Roman" w:cs="Times New Roman"/>
        </w:rPr>
        <w:t xml:space="preserve"> &gt; 0.05) throughout the season. At 8 WAP mean number of leaves ranged </w:t>
      </w:r>
      <w:r>
        <w:rPr>
          <w:rFonts w:ascii="Times New Roman" w:hAnsi="Times New Roman" w:cs="Times New Roman"/>
        </w:rPr>
        <w:t xml:space="preserve">from </w:t>
      </w:r>
      <w:r w:rsidRPr="00E82ED2">
        <w:rPr>
          <w:rFonts w:ascii="Times New Roman" w:hAnsi="Times New Roman" w:cs="Times New Roman"/>
        </w:rPr>
        <w:t xml:space="preserve">10.76 </w:t>
      </w:r>
      <w:r>
        <w:rPr>
          <w:rFonts w:ascii="Times New Roman" w:hAnsi="Times New Roman" w:cs="Times New Roman"/>
        </w:rPr>
        <w:t xml:space="preserve">to 17.39, with the least </w:t>
      </w:r>
      <w:r w:rsidRPr="00E82ED2">
        <w:rPr>
          <w:rFonts w:ascii="Times New Roman" w:hAnsi="Times New Roman" w:cs="Times New Roman"/>
        </w:rPr>
        <w:t xml:space="preserve">recorded in the plant treated with cow dung </w:t>
      </w:r>
      <w:r>
        <w:rPr>
          <w:rFonts w:ascii="Times New Roman" w:hAnsi="Times New Roman" w:cs="Times New Roman"/>
        </w:rPr>
        <w:t>and highest</w:t>
      </w:r>
      <w:r w:rsidRPr="00E82ED2">
        <w:rPr>
          <w:rFonts w:ascii="Times New Roman" w:hAnsi="Times New Roman" w:cs="Times New Roman"/>
        </w:rPr>
        <w:t xml:space="preserve"> recorded in the plants with no organic </w:t>
      </w:r>
      <w:r>
        <w:rPr>
          <w:rFonts w:ascii="Times New Roman" w:hAnsi="Times New Roman" w:cs="Times New Roman"/>
        </w:rPr>
        <w:t>soil amendment</w:t>
      </w:r>
      <w:r w:rsidRPr="00E82ED2">
        <w:rPr>
          <w:rFonts w:ascii="Times New Roman" w:hAnsi="Times New Roman" w:cs="Times New Roman"/>
        </w:rPr>
        <w:t>.</w:t>
      </w:r>
      <w:r>
        <w:rPr>
          <w:rFonts w:ascii="Times New Roman" w:hAnsi="Times New Roman" w:cs="Times New Roman"/>
        </w:rPr>
        <w:t xml:space="preserve"> The dry season</w:t>
      </w:r>
      <w:r w:rsidRPr="00C917EF">
        <w:rPr>
          <w:rFonts w:ascii="Times New Roman" w:hAnsi="Times New Roman" w:cs="Times New Roman"/>
        </w:rPr>
        <w:t xml:space="preserve"> experiment</w:t>
      </w:r>
      <w:r>
        <w:rPr>
          <w:rFonts w:ascii="Times New Roman" w:hAnsi="Times New Roman" w:cs="Times New Roman"/>
        </w:rPr>
        <w:t>al results using</w:t>
      </w:r>
      <w:r w:rsidRPr="00C917EF">
        <w:rPr>
          <w:rFonts w:ascii="Times New Roman" w:hAnsi="Times New Roman" w:cs="Times New Roman"/>
        </w:rPr>
        <w:t xml:space="preserve"> </w:t>
      </w:r>
      <w:r>
        <w:rPr>
          <w:rFonts w:ascii="Times New Roman" w:hAnsi="Times New Roman" w:cs="Times New Roman"/>
        </w:rPr>
        <w:t>ANOVA showed that the</w:t>
      </w:r>
      <w:r w:rsidRPr="00AD095D">
        <w:rPr>
          <w:rFonts w:ascii="Times New Roman" w:hAnsi="Times New Roman" w:cs="Times New Roman"/>
        </w:rPr>
        <w:t xml:space="preserve"> </w:t>
      </w:r>
      <w:r w:rsidRPr="00C917EF">
        <w:rPr>
          <w:rFonts w:ascii="Times New Roman" w:hAnsi="Times New Roman" w:cs="Times New Roman"/>
        </w:rPr>
        <w:t xml:space="preserve">effect of organic </w:t>
      </w:r>
      <w:r>
        <w:rPr>
          <w:rFonts w:ascii="Times New Roman" w:hAnsi="Times New Roman" w:cs="Times New Roman"/>
        </w:rPr>
        <w:t>soil amendment had</w:t>
      </w:r>
      <w:r w:rsidRPr="00C917EF">
        <w:rPr>
          <w:rFonts w:ascii="Times New Roman" w:hAnsi="Times New Roman" w:cs="Times New Roman"/>
        </w:rPr>
        <w:t xml:space="preserve"> significant</w:t>
      </w:r>
      <w:r>
        <w:rPr>
          <w:rFonts w:ascii="Times New Roman" w:hAnsi="Times New Roman" w:cs="Times New Roman"/>
        </w:rPr>
        <w:t xml:space="preserve"> difference on </w:t>
      </w:r>
      <w:r w:rsidRPr="00C917EF">
        <w:rPr>
          <w:rFonts w:ascii="Times New Roman" w:hAnsi="Times New Roman" w:cs="Times New Roman"/>
        </w:rPr>
        <w:t>okra</w:t>
      </w:r>
      <w:r>
        <w:rPr>
          <w:rFonts w:ascii="Times New Roman" w:hAnsi="Times New Roman" w:cs="Times New Roman"/>
        </w:rPr>
        <w:t>’s number of leaves</w:t>
      </w:r>
      <w:r w:rsidRPr="00C917EF">
        <w:rPr>
          <w:rFonts w:ascii="Times New Roman" w:hAnsi="Times New Roman" w:cs="Times New Roman"/>
        </w:rPr>
        <w:t xml:space="preserve"> at </w:t>
      </w:r>
      <w:r>
        <w:rPr>
          <w:rFonts w:ascii="Times New Roman" w:hAnsi="Times New Roman" w:cs="Times New Roman"/>
        </w:rPr>
        <w:t>6 WAP (</w:t>
      </w:r>
      <w:r w:rsidRPr="007B353D">
        <w:rPr>
          <w:rFonts w:ascii="Times New Roman" w:hAnsi="Times New Roman" w:cs="Times New Roman"/>
          <w:i/>
        </w:rPr>
        <w:t>p</w:t>
      </w:r>
      <w:r>
        <w:rPr>
          <w:rFonts w:ascii="Times New Roman" w:hAnsi="Times New Roman" w:cs="Times New Roman"/>
        </w:rPr>
        <w:t xml:space="preserve"> &lt; 0.005) with mean number of leaves</w:t>
      </w:r>
      <w:r w:rsidRPr="00C917EF">
        <w:rPr>
          <w:rFonts w:ascii="Times New Roman" w:hAnsi="Times New Roman" w:cs="Times New Roman"/>
        </w:rPr>
        <w:t xml:space="preserve"> </w:t>
      </w:r>
      <w:r>
        <w:rPr>
          <w:rFonts w:ascii="Times New Roman" w:hAnsi="Times New Roman" w:cs="Times New Roman"/>
        </w:rPr>
        <w:t>ranging from 11.33 to 16.00 and with the least recorded in the control pots and highest recorded in the pots treated with sheep droppings. ANOVA results showed significant difference (</w:t>
      </w:r>
      <w:r w:rsidRPr="00D04860">
        <w:rPr>
          <w:rFonts w:ascii="Times New Roman" w:hAnsi="Times New Roman" w:cs="Times New Roman"/>
          <w:i/>
        </w:rPr>
        <w:t>p</w:t>
      </w:r>
      <w:r>
        <w:rPr>
          <w:rFonts w:ascii="Times New Roman" w:hAnsi="Times New Roman" w:cs="Times New Roman"/>
        </w:rPr>
        <w:t xml:space="preserve"> = 0.008) on the effect of irrigation regimes on okra’s number of leaves at 6 WAP. The mean highest number of leaves of 16.42 was recorded in 100 % CWR whilst 75 % and 50 % CWR recorded the same mean number of leaves 13.25 (Table 7). The interaction between irrigation regimes and organic soil amendment was not statistically significant throughout the dry season experiment (</w:t>
      </w:r>
      <w:r w:rsidRPr="006A2D7D">
        <w:rPr>
          <w:rFonts w:ascii="Times New Roman" w:hAnsi="Times New Roman" w:cs="Times New Roman"/>
          <w:i/>
        </w:rPr>
        <w:t>p</w:t>
      </w:r>
      <w:r>
        <w:rPr>
          <w:rFonts w:ascii="Times New Roman" w:hAnsi="Times New Roman" w:cs="Times New Roman"/>
        </w:rPr>
        <w:t xml:space="preserve"> &gt; 0.05). At 8 WAP, 100 % CWR recorded the highest number of leaves 25.33 in the pots treated with sheep droppings at 75 % CWR the highest number of leaves of 23.67 was </w:t>
      </w:r>
      <w:r w:rsidRPr="00B36677">
        <w:rPr>
          <w:rFonts w:ascii="Times New Roman" w:hAnsi="Times New Roman" w:cs="Times New Roman"/>
        </w:rPr>
        <w:t>recorded in the p</w:t>
      </w:r>
      <w:r>
        <w:rPr>
          <w:rFonts w:ascii="Times New Roman" w:hAnsi="Times New Roman" w:cs="Times New Roman"/>
        </w:rPr>
        <w:t>o</w:t>
      </w:r>
      <w:r w:rsidRPr="00B36677">
        <w:rPr>
          <w:rFonts w:ascii="Times New Roman" w:hAnsi="Times New Roman" w:cs="Times New Roman"/>
        </w:rPr>
        <w:t xml:space="preserve">ts treated with cow dung, while at 50 % </w:t>
      </w:r>
      <w:r>
        <w:rPr>
          <w:rFonts w:ascii="Times New Roman" w:hAnsi="Times New Roman" w:cs="Times New Roman"/>
        </w:rPr>
        <w:t>CWR</w:t>
      </w:r>
      <w:r w:rsidRPr="00B36677">
        <w:rPr>
          <w:rFonts w:ascii="Times New Roman" w:hAnsi="Times New Roman" w:cs="Times New Roman"/>
        </w:rPr>
        <w:t xml:space="preserve"> </w:t>
      </w:r>
      <w:r>
        <w:rPr>
          <w:rFonts w:ascii="Times New Roman" w:hAnsi="Times New Roman" w:cs="Times New Roman"/>
        </w:rPr>
        <w:t>recorded</w:t>
      </w:r>
      <w:r w:rsidRPr="00B36677">
        <w:rPr>
          <w:rFonts w:ascii="Times New Roman" w:hAnsi="Times New Roman" w:cs="Times New Roman"/>
        </w:rPr>
        <w:t xml:space="preserve"> the highest number of leaves </w:t>
      </w:r>
      <w:r>
        <w:rPr>
          <w:rFonts w:ascii="Times New Roman" w:hAnsi="Times New Roman" w:cs="Times New Roman"/>
        </w:rPr>
        <w:t xml:space="preserve">of </w:t>
      </w:r>
      <w:r w:rsidRPr="00B36677">
        <w:rPr>
          <w:rFonts w:ascii="Times New Roman" w:hAnsi="Times New Roman" w:cs="Times New Roman"/>
        </w:rPr>
        <w:t>23.00 in the p</w:t>
      </w:r>
      <w:r>
        <w:rPr>
          <w:rFonts w:ascii="Times New Roman" w:hAnsi="Times New Roman" w:cs="Times New Roman"/>
        </w:rPr>
        <w:t>o</w:t>
      </w:r>
      <w:r w:rsidRPr="00B36677">
        <w:rPr>
          <w:rFonts w:ascii="Times New Roman" w:hAnsi="Times New Roman" w:cs="Times New Roman"/>
        </w:rPr>
        <w:t>ts treated with compost</w:t>
      </w:r>
      <w:r>
        <w:rPr>
          <w:rFonts w:ascii="Times New Roman" w:hAnsi="Times New Roman" w:cs="Times New Roman"/>
        </w:rPr>
        <w:t>.</w:t>
      </w:r>
    </w:p>
    <w:p w14:paraId="72383AB1" w14:textId="77777777" w:rsidR="00FD152F" w:rsidRPr="00BC5811" w:rsidRDefault="00FD152F" w:rsidP="00BC5811">
      <w:pPr>
        <w:rPr>
          <w:rFonts w:ascii="Times New Roman" w:hAnsi="Times New Roman" w:cs="Times New Roman"/>
        </w:rPr>
      </w:pPr>
      <w:r>
        <w:rPr>
          <w:rFonts w:ascii="Times New Roman" w:hAnsi="Times New Roman" w:cs="Times New Roman"/>
        </w:rPr>
        <w:br w:type="page"/>
      </w:r>
    </w:p>
    <w:p w14:paraId="72308E4F" w14:textId="77777777" w:rsidR="00FD152F" w:rsidRPr="00BC5811" w:rsidRDefault="00FD152F" w:rsidP="00606BDE">
      <w:pPr>
        <w:pStyle w:val="Caption"/>
        <w:keepNext/>
        <w:jc w:val="both"/>
        <w:rPr>
          <w:rFonts w:ascii="Times New Roman" w:hAnsi="Times New Roman" w:cs="Times New Roman"/>
          <w:i w:val="0"/>
          <w:iCs w:val="0"/>
          <w:color w:val="auto"/>
          <w:sz w:val="24"/>
          <w:szCs w:val="24"/>
        </w:rPr>
      </w:pPr>
      <w:r w:rsidRPr="00606BDE">
        <w:rPr>
          <w:rFonts w:ascii="Times New Roman" w:hAnsi="Times New Roman" w:cs="Times New Roman"/>
          <w:b/>
          <w:bCs/>
          <w:i w:val="0"/>
          <w:iCs w:val="0"/>
          <w:color w:val="000000" w:themeColor="text1"/>
          <w:sz w:val="24"/>
          <w:szCs w:val="24"/>
        </w:rPr>
        <w:lastRenderedPageBreak/>
        <w:t xml:space="preserve">Table </w:t>
      </w:r>
      <w:r w:rsidRPr="00606BDE">
        <w:rPr>
          <w:rFonts w:ascii="Times New Roman" w:hAnsi="Times New Roman" w:cs="Times New Roman"/>
          <w:b/>
          <w:bCs/>
          <w:i w:val="0"/>
          <w:iCs w:val="0"/>
          <w:color w:val="000000" w:themeColor="text1"/>
          <w:sz w:val="24"/>
          <w:szCs w:val="24"/>
        </w:rPr>
        <w:fldChar w:fldCharType="begin"/>
      </w:r>
      <w:r w:rsidRPr="00606BDE">
        <w:rPr>
          <w:rFonts w:ascii="Times New Roman" w:hAnsi="Times New Roman" w:cs="Times New Roman"/>
          <w:b/>
          <w:bCs/>
          <w:i w:val="0"/>
          <w:iCs w:val="0"/>
          <w:color w:val="000000" w:themeColor="text1"/>
          <w:sz w:val="24"/>
          <w:szCs w:val="24"/>
        </w:rPr>
        <w:instrText xml:space="preserve"> SEQ Table \* ARABIC </w:instrText>
      </w:r>
      <w:r w:rsidRPr="00606BDE">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7</w:t>
      </w:r>
      <w:r w:rsidRPr="00606BDE">
        <w:rPr>
          <w:rFonts w:ascii="Times New Roman" w:hAnsi="Times New Roman" w:cs="Times New Roman"/>
          <w:b/>
          <w:bCs/>
          <w:i w:val="0"/>
          <w:iCs w:val="0"/>
          <w:color w:val="000000" w:themeColor="text1"/>
          <w:sz w:val="24"/>
          <w:szCs w:val="24"/>
        </w:rPr>
        <w:fldChar w:fldCharType="end"/>
      </w:r>
      <w:r w:rsidRPr="00606BDE">
        <w:rPr>
          <w:rFonts w:ascii="Times New Roman" w:hAnsi="Times New Roman" w:cs="Times New Roman"/>
          <w:b/>
          <w:bCs/>
          <w:i w:val="0"/>
          <w:iCs w:val="0"/>
          <w:color w:val="000000" w:themeColor="text1"/>
          <w:sz w:val="24"/>
          <w:szCs w:val="24"/>
        </w:rPr>
        <w:t>:</w:t>
      </w:r>
      <w:r w:rsidRPr="00606BDE">
        <w:rPr>
          <w:color w:val="000000" w:themeColor="text1"/>
        </w:rPr>
        <w:t xml:space="preserve"> </w:t>
      </w:r>
      <w:r w:rsidRPr="00BC5811">
        <w:rPr>
          <w:rFonts w:ascii="Times New Roman" w:hAnsi="Times New Roman" w:cs="Times New Roman"/>
          <w:b/>
          <w:i w:val="0"/>
          <w:iCs w:val="0"/>
          <w:color w:val="auto"/>
          <w:sz w:val="24"/>
          <w:szCs w:val="24"/>
        </w:rPr>
        <w:t>Effect of Organic Fertilizer and Irrigation Regimes on Number of Leaves of Okra</w:t>
      </w:r>
    </w:p>
    <w:tbl>
      <w:tblPr>
        <w:tblpPr w:leftFromText="180" w:rightFromText="180" w:vertAnchor="page" w:horzAnchor="margin" w:tblpXSpec="center" w:tblpY="2111"/>
        <w:tblW w:w="0" w:type="auto"/>
        <w:tblBorders>
          <w:top w:val="single" w:sz="4" w:space="0" w:color="auto"/>
          <w:bottom w:val="single" w:sz="4" w:space="0" w:color="auto"/>
        </w:tblBorders>
        <w:tblLook w:val="04A0" w:firstRow="1" w:lastRow="0" w:firstColumn="1" w:lastColumn="0" w:noHBand="0" w:noVBand="1"/>
      </w:tblPr>
      <w:tblGrid>
        <w:gridCol w:w="2534"/>
        <w:gridCol w:w="3074"/>
      </w:tblGrid>
      <w:tr w:rsidR="00FD152F" w:rsidRPr="00FE28E2" w14:paraId="409F7CCD" w14:textId="77777777" w:rsidTr="00606BDE">
        <w:trPr>
          <w:trHeight w:val="60"/>
        </w:trPr>
        <w:tc>
          <w:tcPr>
            <w:tcW w:w="2534" w:type="dxa"/>
            <w:tcBorders>
              <w:top w:val="single" w:sz="4" w:space="0" w:color="auto"/>
              <w:bottom w:val="single" w:sz="4" w:space="0" w:color="auto"/>
            </w:tcBorders>
          </w:tcPr>
          <w:p w14:paraId="4BD07033" w14:textId="77777777" w:rsidR="00FD152F" w:rsidRDefault="00FD152F" w:rsidP="00606BDE">
            <w:pPr>
              <w:spacing w:after="0" w:line="240" w:lineRule="auto"/>
              <w:rPr>
                <w:rFonts w:ascii="Times New Roman" w:hAnsi="Times New Roman" w:cs="Times New Roman"/>
                <w:b/>
              </w:rPr>
            </w:pPr>
            <w:r w:rsidRPr="007217B6">
              <w:rPr>
                <w:rFonts w:ascii="Times New Roman" w:hAnsi="Times New Roman" w:cs="Times New Roman"/>
                <w:b/>
              </w:rPr>
              <w:t>Organic fertilizers</w:t>
            </w:r>
          </w:p>
          <w:p w14:paraId="166D25FA"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(Treatments)</w:t>
            </w:r>
          </w:p>
        </w:tc>
        <w:tc>
          <w:tcPr>
            <w:tcW w:w="3074" w:type="dxa"/>
            <w:tcBorders>
              <w:top w:val="single" w:sz="4" w:space="0" w:color="auto"/>
              <w:bottom w:val="single" w:sz="4" w:space="0" w:color="auto"/>
            </w:tcBorders>
          </w:tcPr>
          <w:p w14:paraId="7456AC4D" w14:textId="77777777" w:rsidR="00FD152F" w:rsidRDefault="00FD152F" w:rsidP="00606BDE">
            <w:pPr>
              <w:spacing w:after="0" w:line="240" w:lineRule="auto"/>
              <w:rPr>
                <w:rFonts w:ascii="Times New Roman" w:hAnsi="Times New Roman" w:cs="Times New Roman"/>
                <w:b/>
              </w:rPr>
            </w:pPr>
          </w:p>
          <w:p w14:paraId="3C1D06ED"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6</w:t>
            </w:r>
            <w:r w:rsidRPr="007217B6">
              <w:rPr>
                <w:rFonts w:ascii="Times New Roman" w:hAnsi="Times New Roman" w:cs="Times New Roman"/>
                <w:b/>
              </w:rPr>
              <w:t xml:space="preserve"> WAP </w:t>
            </w:r>
          </w:p>
        </w:tc>
      </w:tr>
      <w:tr w:rsidR="00FD152F" w:rsidRPr="00FE28E2" w14:paraId="3B372E54" w14:textId="77777777" w:rsidTr="00606BDE">
        <w:trPr>
          <w:trHeight w:val="296"/>
        </w:trPr>
        <w:tc>
          <w:tcPr>
            <w:tcW w:w="2534" w:type="dxa"/>
            <w:tcBorders>
              <w:top w:val="single" w:sz="4" w:space="0" w:color="auto"/>
            </w:tcBorders>
          </w:tcPr>
          <w:p w14:paraId="4183A1FC" w14:textId="77777777" w:rsidR="00FD152F" w:rsidRPr="00FE28E2" w:rsidRDefault="00FD152F" w:rsidP="00606BDE">
            <w:pPr>
              <w:spacing w:after="0" w:line="240" w:lineRule="auto"/>
              <w:rPr>
                <w:rFonts w:ascii="Times New Roman" w:hAnsi="Times New Roman" w:cs="Times New Roman"/>
              </w:rPr>
            </w:pPr>
            <w:r w:rsidRPr="00FE28E2">
              <w:rPr>
                <w:rFonts w:ascii="Times New Roman" w:hAnsi="Times New Roman" w:cs="Times New Roman"/>
              </w:rPr>
              <w:t>CTR</w:t>
            </w:r>
          </w:p>
        </w:tc>
        <w:tc>
          <w:tcPr>
            <w:tcW w:w="3074" w:type="dxa"/>
            <w:tcBorders>
              <w:top w:val="single" w:sz="4" w:space="0" w:color="auto"/>
            </w:tcBorders>
          </w:tcPr>
          <w:p w14:paraId="71EA0E65"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rPr>
              <w:t>11.33b</w:t>
            </w:r>
          </w:p>
        </w:tc>
      </w:tr>
      <w:tr w:rsidR="00FD152F" w:rsidRPr="00FE28E2" w14:paraId="4EF7E743" w14:textId="77777777" w:rsidTr="00606BDE">
        <w:trPr>
          <w:trHeight w:val="231"/>
        </w:trPr>
        <w:tc>
          <w:tcPr>
            <w:tcW w:w="2534" w:type="dxa"/>
            <w:tcBorders>
              <w:bottom w:val="nil"/>
            </w:tcBorders>
          </w:tcPr>
          <w:p w14:paraId="4EF92D3F" w14:textId="77777777" w:rsidR="00FD152F" w:rsidRPr="00FE28E2" w:rsidRDefault="00FD152F" w:rsidP="00606BDE">
            <w:pPr>
              <w:spacing w:after="0" w:line="240" w:lineRule="auto"/>
              <w:rPr>
                <w:rFonts w:ascii="Times New Roman" w:hAnsi="Times New Roman" w:cs="Times New Roman"/>
              </w:rPr>
            </w:pPr>
            <w:r w:rsidRPr="00FE28E2">
              <w:rPr>
                <w:rFonts w:ascii="Times New Roman" w:hAnsi="Times New Roman" w:cs="Times New Roman"/>
              </w:rPr>
              <w:t>CPT</w:t>
            </w:r>
          </w:p>
        </w:tc>
        <w:tc>
          <w:tcPr>
            <w:tcW w:w="3074" w:type="dxa"/>
            <w:tcBorders>
              <w:bottom w:val="nil"/>
            </w:tcBorders>
          </w:tcPr>
          <w:p w14:paraId="4849B6D5"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rPr>
              <w:t>14.56a</w:t>
            </w:r>
          </w:p>
        </w:tc>
      </w:tr>
      <w:tr w:rsidR="00FD152F" w:rsidRPr="00FE28E2" w14:paraId="23C956A5" w14:textId="77777777" w:rsidTr="00606BDE">
        <w:trPr>
          <w:trHeight w:val="248"/>
        </w:trPr>
        <w:tc>
          <w:tcPr>
            <w:tcW w:w="2534" w:type="dxa"/>
            <w:tcBorders>
              <w:top w:val="nil"/>
              <w:bottom w:val="nil"/>
            </w:tcBorders>
          </w:tcPr>
          <w:p w14:paraId="176FE609" w14:textId="77777777" w:rsidR="00FD152F" w:rsidRPr="00FE28E2" w:rsidRDefault="00FD152F" w:rsidP="00606BDE">
            <w:pPr>
              <w:spacing w:after="0" w:line="240" w:lineRule="auto"/>
              <w:rPr>
                <w:rFonts w:ascii="Times New Roman" w:hAnsi="Times New Roman" w:cs="Times New Roman"/>
              </w:rPr>
            </w:pPr>
            <w:r w:rsidRPr="00FE28E2">
              <w:rPr>
                <w:rFonts w:ascii="Times New Roman" w:hAnsi="Times New Roman" w:cs="Times New Roman"/>
              </w:rPr>
              <w:t>CWD</w:t>
            </w:r>
          </w:p>
        </w:tc>
        <w:tc>
          <w:tcPr>
            <w:tcW w:w="3074" w:type="dxa"/>
            <w:tcBorders>
              <w:top w:val="nil"/>
              <w:bottom w:val="nil"/>
            </w:tcBorders>
          </w:tcPr>
          <w:p w14:paraId="3AD8A1F0"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rPr>
              <w:t>15.33a</w:t>
            </w:r>
          </w:p>
        </w:tc>
      </w:tr>
      <w:tr w:rsidR="00FD152F" w:rsidRPr="00FE28E2" w14:paraId="6D1E410D" w14:textId="77777777" w:rsidTr="00606BDE">
        <w:trPr>
          <w:trHeight w:val="256"/>
        </w:trPr>
        <w:tc>
          <w:tcPr>
            <w:tcW w:w="2534" w:type="dxa"/>
            <w:tcBorders>
              <w:top w:val="nil"/>
              <w:bottom w:val="single" w:sz="4" w:space="0" w:color="auto"/>
            </w:tcBorders>
          </w:tcPr>
          <w:p w14:paraId="7E0DC557" w14:textId="77777777" w:rsidR="00FD152F" w:rsidRPr="00FE28E2" w:rsidRDefault="00FD152F" w:rsidP="00606BDE">
            <w:pPr>
              <w:spacing w:after="0" w:line="240" w:lineRule="auto"/>
              <w:rPr>
                <w:rFonts w:ascii="Times New Roman" w:hAnsi="Times New Roman" w:cs="Times New Roman"/>
              </w:rPr>
            </w:pPr>
            <w:r w:rsidRPr="00FE28E2">
              <w:rPr>
                <w:rFonts w:ascii="Times New Roman" w:hAnsi="Times New Roman" w:cs="Times New Roman"/>
              </w:rPr>
              <w:t>SHD</w:t>
            </w:r>
          </w:p>
        </w:tc>
        <w:tc>
          <w:tcPr>
            <w:tcW w:w="3074" w:type="dxa"/>
            <w:tcBorders>
              <w:top w:val="nil"/>
              <w:bottom w:val="single" w:sz="4" w:space="0" w:color="auto"/>
            </w:tcBorders>
          </w:tcPr>
          <w:p w14:paraId="71588CCB" w14:textId="77777777" w:rsidR="00FD152F" w:rsidRPr="00FE28E2" w:rsidRDefault="00FD152F" w:rsidP="00606B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16.00a</w:t>
            </w:r>
          </w:p>
        </w:tc>
      </w:tr>
      <w:tr w:rsidR="00FD152F" w:rsidRPr="00FE28E2" w14:paraId="101FF275" w14:textId="77777777" w:rsidTr="00606BDE">
        <w:trPr>
          <w:trHeight w:val="338"/>
        </w:trPr>
        <w:tc>
          <w:tcPr>
            <w:tcW w:w="2534" w:type="dxa"/>
            <w:tcBorders>
              <w:top w:val="single" w:sz="4" w:space="0" w:color="auto"/>
              <w:bottom w:val="single" w:sz="4" w:space="0" w:color="auto"/>
            </w:tcBorders>
          </w:tcPr>
          <w:p w14:paraId="3CB292EC"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i/>
              </w:rPr>
              <w:t>p</w:t>
            </w:r>
            <w:r w:rsidRPr="00FE28E2">
              <w:rPr>
                <w:rFonts w:ascii="Times New Roman" w:hAnsi="Times New Roman" w:cs="Times New Roman"/>
              </w:rPr>
              <w:t>-value</w:t>
            </w:r>
          </w:p>
        </w:tc>
        <w:tc>
          <w:tcPr>
            <w:tcW w:w="3074" w:type="dxa"/>
            <w:tcBorders>
              <w:top w:val="single" w:sz="4" w:space="0" w:color="auto"/>
              <w:bottom w:val="single" w:sz="4" w:space="0" w:color="auto"/>
            </w:tcBorders>
          </w:tcPr>
          <w:p w14:paraId="29BB43AC" w14:textId="77777777" w:rsidR="00FD152F" w:rsidRPr="00FE28E2" w:rsidRDefault="00FD152F" w:rsidP="00606BDE">
            <w:pPr>
              <w:spacing w:after="0" w:line="240" w:lineRule="auto"/>
              <w:rPr>
                <w:rFonts w:ascii="Times New Roman" w:hAnsi="Times New Roman" w:cs="Times New Roman"/>
              </w:rPr>
            </w:pPr>
            <w:r>
              <w:rPr>
                <w:rFonts w:ascii="Times New Roman" w:hAnsi="Times New Roman" w:cs="Times New Roman"/>
              </w:rPr>
              <w:t>0.005</w:t>
            </w:r>
          </w:p>
        </w:tc>
      </w:tr>
      <w:tr w:rsidR="00FD152F" w:rsidRPr="00FE28E2" w14:paraId="070E8B0C" w14:textId="77777777" w:rsidTr="00606BDE">
        <w:trPr>
          <w:trHeight w:val="152"/>
        </w:trPr>
        <w:tc>
          <w:tcPr>
            <w:tcW w:w="2534" w:type="dxa"/>
            <w:tcBorders>
              <w:top w:val="single" w:sz="4" w:space="0" w:color="auto"/>
              <w:bottom w:val="single" w:sz="4" w:space="0" w:color="auto"/>
            </w:tcBorders>
          </w:tcPr>
          <w:p w14:paraId="34A5253B" w14:textId="77777777" w:rsidR="00FD152F" w:rsidRPr="00753D31" w:rsidRDefault="00FD152F" w:rsidP="00606BDE">
            <w:pPr>
              <w:spacing w:after="0" w:line="240" w:lineRule="auto"/>
              <w:rPr>
                <w:rFonts w:ascii="Times New Roman" w:hAnsi="Times New Roman" w:cs="Times New Roman"/>
                <w:b/>
              </w:rPr>
            </w:pPr>
            <w:r>
              <w:rPr>
                <w:rFonts w:ascii="Times New Roman" w:hAnsi="Times New Roman" w:cs="Times New Roman"/>
                <w:b/>
              </w:rPr>
              <w:t>Irrigation Regimes</w:t>
            </w:r>
          </w:p>
        </w:tc>
        <w:tc>
          <w:tcPr>
            <w:tcW w:w="3074" w:type="dxa"/>
            <w:tcBorders>
              <w:top w:val="single" w:sz="4" w:space="0" w:color="auto"/>
              <w:bottom w:val="single" w:sz="4" w:space="0" w:color="auto"/>
            </w:tcBorders>
          </w:tcPr>
          <w:p w14:paraId="3E922126" w14:textId="77777777" w:rsidR="00FD152F" w:rsidRDefault="00FD152F" w:rsidP="00606BDE">
            <w:pPr>
              <w:spacing w:after="0" w:line="240" w:lineRule="auto"/>
              <w:rPr>
                <w:rFonts w:ascii="Times New Roman" w:hAnsi="Times New Roman" w:cs="Times New Roman"/>
              </w:rPr>
            </w:pPr>
          </w:p>
        </w:tc>
      </w:tr>
      <w:tr w:rsidR="00FD152F" w:rsidRPr="00FE28E2" w14:paraId="19BFD550" w14:textId="77777777" w:rsidTr="00606BDE">
        <w:trPr>
          <w:trHeight w:val="338"/>
        </w:trPr>
        <w:tc>
          <w:tcPr>
            <w:tcW w:w="2534" w:type="dxa"/>
            <w:tcBorders>
              <w:top w:val="single" w:sz="4" w:space="0" w:color="auto"/>
              <w:bottom w:val="single" w:sz="4" w:space="0" w:color="auto"/>
            </w:tcBorders>
          </w:tcPr>
          <w:p w14:paraId="53F8EF79" w14:textId="77777777" w:rsidR="00FD152F" w:rsidRPr="00753D31" w:rsidRDefault="00FD152F" w:rsidP="00606BDE">
            <w:pPr>
              <w:spacing w:after="0" w:line="240" w:lineRule="auto"/>
              <w:rPr>
                <w:rFonts w:ascii="Times New Roman" w:hAnsi="Times New Roman" w:cs="Times New Roman"/>
              </w:rPr>
            </w:pPr>
            <w:r>
              <w:rPr>
                <w:rFonts w:ascii="Times New Roman" w:hAnsi="Times New Roman" w:cs="Times New Roman"/>
              </w:rPr>
              <w:t>50 % CWR</w:t>
            </w:r>
          </w:p>
        </w:tc>
        <w:tc>
          <w:tcPr>
            <w:tcW w:w="3074" w:type="dxa"/>
            <w:tcBorders>
              <w:top w:val="single" w:sz="4" w:space="0" w:color="auto"/>
              <w:bottom w:val="single" w:sz="4" w:space="0" w:color="auto"/>
            </w:tcBorders>
          </w:tcPr>
          <w:p w14:paraId="1007E3EE" w14:textId="77777777" w:rsidR="00FD152F" w:rsidRDefault="00FD152F" w:rsidP="00606BDE">
            <w:pPr>
              <w:spacing w:after="0" w:line="240" w:lineRule="auto"/>
              <w:rPr>
                <w:rFonts w:ascii="Times New Roman" w:hAnsi="Times New Roman" w:cs="Times New Roman"/>
              </w:rPr>
            </w:pPr>
            <w:r w:rsidRPr="00394B44">
              <w:rPr>
                <w:rFonts w:ascii="Times New Roman" w:hAnsi="Times New Roman" w:cs="Times New Roman"/>
              </w:rPr>
              <w:t>13.25</w:t>
            </w:r>
            <w:r>
              <w:rPr>
                <w:rFonts w:ascii="Times New Roman" w:hAnsi="Times New Roman" w:cs="Times New Roman"/>
              </w:rPr>
              <w:t>b</w:t>
            </w:r>
          </w:p>
        </w:tc>
      </w:tr>
      <w:tr w:rsidR="00FD152F" w:rsidRPr="00FE28E2" w14:paraId="07957575" w14:textId="77777777" w:rsidTr="00606BDE">
        <w:trPr>
          <w:trHeight w:val="338"/>
        </w:trPr>
        <w:tc>
          <w:tcPr>
            <w:tcW w:w="2534" w:type="dxa"/>
            <w:tcBorders>
              <w:top w:val="single" w:sz="4" w:space="0" w:color="auto"/>
            </w:tcBorders>
          </w:tcPr>
          <w:p w14:paraId="6F672C36" w14:textId="77777777" w:rsidR="00FD152F" w:rsidRPr="00753D31" w:rsidRDefault="00FD152F" w:rsidP="00606BDE">
            <w:pPr>
              <w:spacing w:after="0" w:line="240" w:lineRule="auto"/>
              <w:rPr>
                <w:rFonts w:ascii="Times New Roman" w:hAnsi="Times New Roman" w:cs="Times New Roman"/>
              </w:rPr>
            </w:pPr>
            <w:r w:rsidRPr="00753D31">
              <w:rPr>
                <w:rFonts w:ascii="Times New Roman" w:hAnsi="Times New Roman" w:cs="Times New Roman"/>
              </w:rPr>
              <w:t xml:space="preserve">75 % </w:t>
            </w:r>
            <w:r>
              <w:rPr>
                <w:rFonts w:ascii="Times New Roman" w:hAnsi="Times New Roman" w:cs="Times New Roman"/>
              </w:rPr>
              <w:t>CWR</w:t>
            </w:r>
          </w:p>
        </w:tc>
        <w:tc>
          <w:tcPr>
            <w:tcW w:w="3074" w:type="dxa"/>
            <w:tcBorders>
              <w:top w:val="single" w:sz="4" w:space="0" w:color="auto"/>
            </w:tcBorders>
          </w:tcPr>
          <w:p w14:paraId="6417FEC3" w14:textId="77777777" w:rsidR="00FD152F" w:rsidRDefault="00FD152F" w:rsidP="00606BDE">
            <w:pPr>
              <w:spacing w:after="0" w:line="240" w:lineRule="auto"/>
              <w:rPr>
                <w:rFonts w:ascii="Times New Roman" w:hAnsi="Times New Roman" w:cs="Times New Roman"/>
              </w:rPr>
            </w:pPr>
            <w:r w:rsidRPr="00394B44">
              <w:rPr>
                <w:rFonts w:ascii="Times New Roman" w:hAnsi="Times New Roman" w:cs="Times New Roman"/>
              </w:rPr>
              <w:t>13.25</w:t>
            </w:r>
            <w:r>
              <w:rPr>
                <w:rFonts w:ascii="Times New Roman" w:hAnsi="Times New Roman" w:cs="Times New Roman"/>
              </w:rPr>
              <w:t>b</w:t>
            </w:r>
          </w:p>
        </w:tc>
      </w:tr>
      <w:tr w:rsidR="00FD152F" w:rsidRPr="00FE28E2" w14:paraId="5B4234DC" w14:textId="77777777" w:rsidTr="00606BDE">
        <w:trPr>
          <w:trHeight w:val="338"/>
        </w:trPr>
        <w:tc>
          <w:tcPr>
            <w:tcW w:w="2534" w:type="dxa"/>
            <w:tcBorders>
              <w:top w:val="single" w:sz="4" w:space="0" w:color="auto"/>
            </w:tcBorders>
          </w:tcPr>
          <w:p w14:paraId="0BC7AB3A" w14:textId="77777777" w:rsidR="00FD152F" w:rsidRPr="00753D31" w:rsidRDefault="00FD152F" w:rsidP="00606BDE">
            <w:pPr>
              <w:spacing w:after="0" w:line="240" w:lineRule="auto"/>
              <w:rPr>
                <w:rFonts w:ascii="Times New Roman" w:hAnsi="Times New Roman" w:cs="Times New Roman"/>
              </w:rPr>
            </w:pPr>
            <w:r w:rsidRPr="00753D31">
              <w:rPr>
                <w:rFonts w:ascii="Times New Roman" w:hAnsi="Times New Roman" w:cs="Times New Roman"/>
              </w:rPr>
              <w:t xml:space="preserve">100 % </w:t>
            </w:r>
            <w:r>
              <w:rPr>
                <w:rFonts w:ascii="Times New Roman" w:hAnsi="Times New Roman" w:cs="Times New Roman"/>
              </w:rPr>
              <w:t>CWR</w:t>
            </w:r>
          </w:p>
        </w:tc>
        <w:tc>
          <w:tcPr>
            <w:tcW w:w="3074" w:type="dxa"/>
            <w:tcBorders>
              <w:top w:val="single" w:sz="4" w:space="0" w:color="auto"/>
            </w:tcBorders>
          </w:tcPr>
          <w:p w14:paraId="06007982" w14:textId="77777777" w:rsidR="00FD152F" w:rsidRDefault="00FD152F" w:rsidP="00606BDE">
            <w:pPr>
              <w:spacing w:after="0" w:line="240" w:lineRule="auto"/>
              <w:rPr>
                <w:rFonts w:ascii="Times New Roman" w:hAnsi="Times New Roman" w:cs="Times New Roman"/>
              </w:rPr>
            </w:pPr>
            <w:r w:rsidRPr="00394B44">
              <w:rPr>
                <w:rFonts w:ascii="Times New Roman" w:hAnsi="Times New Roman" w:cs="Times New Roman"/>
              </w:rPr>
              <w:t>16.42</w:t>
            </w:r>
            <w:r>
              <w:rPr>
                <w:rFonts w:ascii="Times New Roman" w:hAnsi="Times New Roman" w:cs="Times New Roman"/>
              </w:rPr>
              <w:t>a</w:t>
            </w:r>
          </w:p>
        </w:tc>
      </w:tr>
      <w:tr w:rsidR="00FD152F" w:rsidRPr="00FE28E2" w14:paraId="1AFC4C8D" w14:textId="77777777" w:rsidTr="00606BDE">
        <w:trPr>
          <w:trHeight w:val="338"/>
        </w:trPr>
        <w:tc>
          <w:tcPr>
            <w:tcW w:w="2534" w:type="dxa"/>
            <w:tcBorders>
              <w:top w:val="single" w:sz="4" w:space="0" w:color="auto"/>
              <w:bottom w:val="single" w:sz="4" w:space="0" w:color="auto"/>
            </w:tcBorders>
          </w:tcPr>
          <w:p w14:paraId="15F2C473" w14:textId="77777777" w:rsidR="00FD152F" w:rsidRDefault="00FD152F" w:rsidP="00606BDE">
            <w:pPr>
              <w:spacing w:after="0" w:line="240" w:lineRule="auto"/>
              <w:rPr>
                <w:rFonts w:ascii="Times New Roman" w:hAnsi="Times New Roman" w:cs="Times New Roman"/>
                <w:i/>
              </w:rPr>
            </w:pPr>
            <w:r>
              <w:rPr>
                <w:rFonts w:ascii="Times New Roman" w:hAnsi="Times New Roman" w:cs="Times New Roman"/>
                <w:i/>
              </w:rPr>
              <w:t>p</w:t>
            </w:r>
            <w:r w:rsidRPr="00FE28E2">
              <w:rPr>
                <w:rFonts w:ascii="Times New Roman" w:hAnsi="Times New Roman" w:cs="Times New Roman"/>
              </w:rPr>
              <w:t>-value</w:t>
            </w:r>
          </w:p>
        </w:tc>
        <w:tc>
          <w:tcPr>
            <w:tcW w:w="3074" w:type="dxa"/>
            <w:tcBorders>
              <w:top w:val="single" w:sz="4" w:space="0" w:color="auto"/>
              <w:bottom w:val="single" w:sz="4" w:space="0" w:color="auto"/>
            </w:tcBorders>
          </w:tcPr>
          <w:p w14:paraId="1D67322B" w14:textId="77777777" w:rsidR="00FD152F" w:rsidRDefault="00FD152F" w:rsidP="00606BDE">
            <w:pPr>
              <w:spacing w:after="0" w:line="240" w:lineRule="auto"/>
              <w:rPr>
                <w:rFonts w:ascii="Times New Roman" w:hAnsi="Times New Roman" w:cs="Times New Roman"/>
              </w:rPr>
            </w:pPr>
            <w:r>
              <w:rPr>
                <w:rFonts w:ascii="Times New Roman" w:hAnsi="Times New Roman" w:cs="Times New Roman"/>
              </w:rPr>
              <w:t>0.008</w:t>
            </w:r>
          </w:p>
        </w:tc>
      </w:tr>
    </w:tbl>
    <w:p w14:paraId="5C118826" w14:textId="77777777" w:rsidR="00FD152F" w:rsidRDefault="00FD152F" w:rsidP="00606BDE">
      <w:pPr>
        <w:pStyle w:val="Caption"/>
        <w:keepNext/>
      </w:pPr>
    </w:p>
    <w:p w14:paraId="27A10C39" w14:textId="77777777" w:rsidR="00FD152F" w:rsidRDefault="00FD152F" w:rsidP="008773B4">
      <w:pPr>
        <w:spacing w:line="480" w:lineRule="auto"/>
        <w:jc w:val="both"/>
        <w:rPr>
          <w:rFonts w:ascii="Times New Roman" w:hAnsi="Times New Roman" w:cs="Times New Roman"/>
        </w:rPr>
      </w:pPr>
      <w:r w:rsidRPr="00386246">
        <w:rPr>
          <w:rFonts w:ascii="Times New Roman" w:hAnsi="Times New Roman" w:cs="Times New Roman"/>
          <w:b/>
        </w:rPr>
        <w:t xml:space="preserve"> </w:t>
      </w:r>
    </w:p>
    <w:p w14:paraId="685EA831" w14:textId="77777777" w:rsidR="00FD152F" w:rsidRPr="00D66C70" w:rsidRDefault="00FD152F" w:rsidP="008773B4">
      <w:pPr>
        <w:spacing w:line="480" w:lineRule="auto"/>
        <w:jc w:val="both"/>
        <w:rPr>
          <w:rFonts w:ascii="Times New Roman" w:hAnsi="Times New Roman" w:cs="Times New Roman"/>
        </w:rPr>
      </w:pPr>
    </w:p>
    <w:p w14:paraId="12675691" w14:textId="77777777" w:rsidR="00FD152F" w:rsidRDefault="00FD152F" w:rsidP="00782142">
      <w:pPr>
        <w:spacing w:line="276" w:lineRule="auto"/>
        <w:jc w:val="both"/>
        <w:rPr>
          <w:rFonts w:ascii="Times New Roman" w:hAnsi="Times New Roman" w:cs="Times New Roman"/>
          <w:b/>
          <w:bCs/>
        </w:rPr>
      </w:pPr>
    </w:p>
    <w:p w14:paraId="2170A855" w14:textId="77777777" w:rsidR="00FD152F" w:rsidRDefault="00FD152F" w:rsidP="00782142">
      <w:pPr>
        <w:spacing w:line="276" w:lineRule="auto"/>
        <w:jc w:val="both"/>
        <w:rPr>
          <w:rFonts w:ascii="Times New Roman" w:hAnsi="Times New Roman" w:cs="Times New Roman"/>
          <w:b/>
          <w:bCs/>
        </w:rPr>
      </w:pPr>
    </w:p>
    <w:p w14:paraId="79F68C6F" w14:textId="77777777" w:rsidR="00FD152F" w:rsidRDefault="00FD152F" w:rsidP="00782142">
      <w:pPr>
        <w:spacing w:line="276" w:lineRule="auto"/>
        <w:jc w:val="both"/>
        <w:rPr>
          <w:rFonts w:ascii="Times New Roman" w:hAnsi="Times New Roman" w:cs="Times New Roman"/>
          <w:b/>
          <w:bCs/>
        </w:rPr>
      </w:pPr>
    </w:p>
    <w:p w14:paraId="02766A13" w14:textId="77777777" w:rsidR="00FD152F" w:rsidRDefault="00FD152F" w:rsidP="00782142">
      <w:pPr>
        <w:spacing w:line="276" w:lineRule="auto"/>
        <w:jc w:val="both"/>
        <w:rPr>
          <w:rFonts w:ascii="Times New Roman" w:hAnsi="Times New Roman" w:cs="Times New Roman"/>
          <w:b/>
          <w:bCs/>
        </w:rPr>
      </w:pPr>
    </w:p>
    <w:p w14:paraId="13D0162C" w14:textId="77777777" w:rsidR="00FD152F" w:rsidRDefault="00FD152F" w:rsidP="00782142">
      <w:pPr>
        <w:spacing w:line="276" w:lineRule="auto"/>
        <w:jc w:val="both"/>
        <w:rPr>
          <w:rFonts w:ascii="Times New Roman" w:hAnsi="Times New Roman" w:cs="Times New Roman"/>
          <w:b/>
          <w:bCs/>
        </w:rPr>
      </w:pPr>
    </w:p>
    <w:p w14:paraId="30EF6377" w14:textId="77777777" w:rsidR="00FD152F" w:rsidRPr="00D66C70" w:rsidRDefault="00FD152F" w:rsidP="007C2EB8">
      <w:pPr>
        <w:spacing w:before="240" w:line="276" w:lineRule="auto"/>
        <w:jc w:val="both"/>
        <w:rPr>
          <w:rFonts w:ascii="Times New Roman" w:hAnsi="Times New Roman" w:cs="Times New Roman"/>
          <w:b/>
          <w:bCs/>
        </w:rPr>
      </w:pPr>
      <w:r w:rsidRPr="00D66C70">
        <w:rPr>
          <w:rFonts w:ascii="Times New Roman" w:hAnsi="Times New Roman" w:cs="Times New Roman"/>
          <w:b/>
          <w:bCs/>
        </w:rPr>
        <w:t>3.1.</w:t>
      </w:r>
      <w:r>
        <w:rPr>
          <w:rFonts w:ascii="Times New Roman" w:hAnsi="Times New Roman" w:cs="Times New Roman"/>
          <w:b/>
          <w:bCs/>
        </w:rPr>
        <w:t>4</w:t>
      </w:r>
      <w:r w:rsidRPr="00D66C70">
        <w:rPr>
          <w:rFonts w:ascii="Times New Roman" w:hAnsi="Times New Roman" w:cs="Times New Roman"/>
          <w:b/>
          <w:bCs/>
        </w:rPr>
        <w:t xml:space="preserve"> Chlorophyll Content</w:t>
      </w:r>
    </w:p>
    <w:p w14:paraId="6AC78FAA" w14:textId="26C59396"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ANOVA of results at the end of the rainy season showed no significant difference (</w:t>
      </w:r>
      <w:r w:rsidRPr="006D2764">
        <w:rPr>
          <w:rFonts w:ascii="Times New Roman" w:hAnsi="Times New Roman" w:cs="Times New Roman"/>
          <w:i/>
        </w:rPr>
        <w:t>p</w:t>
      </w:r>
      <w:r>
        <w:rPr>
          <w:rFonts w:ascii="Times New Roman" w:hAnsi="Times New Roman" w:cs="Times New Roman"/>
        </w:rPr>
        <w:t xml:space="preserve"> &gt; 0.05)</w:t>
      </w:r>
      <w:r w:rsidR="0093578C">
        <w:rPr>
          <w:rFonts w:ascii="Times New Roman" w:hAnsi="Times New Roman" w:cs="Times New Roman"/>
        </w:rPr>
        <w:t>,</w:t>
      </w:r>
      <w:r>
        <w:rPr>
          <w:rFonts w:ascii="Times New Roman" w:hAnsi="Times New Roman" w:cs="Times New Roman"/>
        </w:rPr>
        <w:t xml:space="preserve"> but at 8 WAP</w:t>
      </w:r>
      <w:r w:rsidR="0093578C">
        <w:rPr>
          <w:rFonts w:ascii="Times New Roman" w:hAnsi="Times New Roman" w:cs="Times New Roman"/>
        </w:rPr>
        <w:t>,</w:t>
      </w:r>
      <w:r>
        <w:rPr>
          <w:rFonts w:ascii="Times New Roman" w:hAnsi="Times New Roman" w:cs="Times New Roman"/>
        </w:rPr>
        <w:t xml:space="preserve"> the mean chlorophyll content ranged from 32.4 to 44.4 spad, with the least recorded in the pots treated with cow dung and the highest recorded in the control pot. Also, ANOVA in the dry season showed that the</w:t>
      </w:r>
      <w:r w:rsidRPr="00AD095D">
        <w:rPr>
          <w:rFonts w:ascii="Times New Roman" w:hAnsi="Times New Roman" w:cs="Times New Roman"/>
        </w:rPr>
        <w:t xml:space="preserve"> </w:t>
      </w:r>
      <w:r w:rsidRPr="00C917EF">
        <w:rPr>
          <w:rFonts w:ascii="Times New Roman" w:hAnsi="Times New Roman" w:cs="Times New Roman"/>
        </w:rPr>
        <w:t xml:space="preserve">effect of organic </w:t>
      </w:r>
      <w:r w:rsidR="0093578C" w:rsidRPr="00832414">
        <w:rPr>
          <w:rFonts w:ascii="Times New Roman" w:hAnsi="Times New Roman" w:cs="Times New Roman"/>
          <w:highlight w:val="yellow"/>
        </w:rPr>
        <w:t>fertiliser</w:t>
      </w:r>
      <w:r w:rsidR="0093578C" w:rsidRPr="00832414">
        <w:rPr>
          <w:rFonts w:ascii="Times New Roman" w:hAnsi="Times New Roman" w:cs="Times New Roman"/>
          <w:highlight w:val="yellow"/>
        </w:rPr>
        <w:t xml:space="preserve"> </w:t>
      </w:r>
      <w:r>
        <w:rPr>
          <w:rFonts w:ascii="Times New Roman" w:hAnsi="Times New Roman" w:cs="Times New Roman"/>
        </w:rPr>
        <w:t>had no</w:t>
      </w:r>
      <w:r w:rsidRPr="00C917EF">
        <w:rPr>
          <w:rFonts w:ascii="Times New Roman" w:hAnsi="Times New Roman" w:cs="Times New Roman"/>
        </w:rPr>
        <w:t xml:space="preserve"> significant</w:t>
      </w:r>
      <w:r>
        <w:rPr>
          <w:rFonts w:ascii="Times New Roman" w:hAnsi="Times New Roman" w:cs="Times New Roman"/>
        </w:rPr>
        <w:t xml:space="preserve"> difference (</w:t>
      </w:r>
      <w:r w:rsidRPr="006D2764">
        <w:rPr>
          <w:rFonts w:ascii="Times New Roman" w:hAnsi="Times New Roman" w:cs="Times New Roman"/>
          <w:i/>
        </w:rPr>
        <w:t>p</w:t>
      </w:r>
      <w:r>
        <w:rPr>
          <w:rFonts w:ascii="Times New Roman" w:hAnsi="Times New Roman" w:cs="Times New Roman"/>
        </w:rPr>
        <w:t xml:space="preserve"> &gt; 0.05) on chlorophyll content. A</w:t>
      </w:r>
      <w:r w:rsidRPr="00C917EF">
        <w:rPr>
          <w:rFonts w:ascii="Times New Roman" w:hAnsi="Times New Roman" w:cs="Times New Roman"/>
        </w:rPr>
        <w:t xml:space="preserve">t </w:t>
      </w:r>
      <w:r>
        <w:rPr>
          <w:rFonts w:ascii="Times New Roman" w:hAnsi="Times New Roman" w:cs="Times New Roman"/>
        </w:rPr>
        <w:t>8</w:t>
      </w:r>
      <w:r w:rsidRPr="00C917EF">
        <w:rPr>
          <w:rFonts w:ascii="Times New Roman" w:hAnsi="Times New Roman" w:cs="Times New Roman"/>
        </w:rPr>
        <w:t xml:space="preserve"> WAP</w:t>
      </w:r>
      <w:r w:rsidR="0093578C">
        <w:rPr>
          <w:rFonts w:ascii="Times New Roman" w:hAnsi="Times New Roman" w:cs="Times New Roman"/>
        </w:rPr>
        <w:t>,</w:t>
      </w:r>
      <w:r>
        <w:rPr>
          <w:rFonts w:ascii="Times New Roman" w:hAnsi="Times New Roman" w:cs="Times New Roman"/>
        </w:rPr>
        <w:t xml:space="preserve"> however, mean</w:t>
      </w:r>
      <w:r w:rsidRPr="00C917EF">
        <w:rPr>
          <w:rFonts w:ascii="Times New Roman" w:hAnsi="Times New Roman" w:cs="Times New Roman"/>
        </w:rPr>
        <w:t xml:space="preserve"> </w:t>
      </w:r>
      <w:r>
        <w:rPr>
          <w:rFonts w:ascii="Times New Roman" w:hAnsi="Times New Roman" w:cs="Times New Roman"/>
        </w:rPr>
        <w:t>chlorophyll content</w:t>
      </w:r>
      <w:r w:rsidRPr="00C917EF">
        <w:rPr>
          <w:rFonts w:ascii="Times New Roman" w:hAnsi="Times New Roman" w:cs="Times New Roman"/>
        </w:rPr>
        <w:t xml:space="preserve"> </w:t>
      </w:r>
      <w:r>
        <w:rPr>
          <w:rFonts w:ascii="Times New Roman" w:hAnsi="Times New Roman" w:cs="Times New Roman"/>
        </w:rPr>
        <w:t xml:space="preserve">ranged from 36.7 to 40.66 spad, with the least recorded in the pots treated with sheep dropping and </w:t>
      </w:r>
      <w:r w:rsidR="0093578C" w:rsidRPr="00832414">
        <w:rPr>
          <w:rFonts w:ascii="Times New Roman" w:hAnsi="Times New Roman" w:cs="Times New Roman"/>
          <w:highlight w:val="yellow"/>
        </w:rPr>
        <w:t xml:space="preserve">the </w:t>
      </w:r>
      <w:r>
        <w:rPr>
          <w:rFonts w:ascii="Times New Roman" w:hAnsi="Times New Roman" w:cs="Times New Roman"/>
        </w:rPr>
        <w:t xml:space="preserve">highest recorded in the pots treated with compost. </w:t>
      </w:r>
    </w:p>
    <w:p w14:paraId="04DF58E2" w14:textId="04BBA0E3"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 xml:space="preserve">For ANOVA on the effect of irrigation regimes, </w:t>
      </w:r>
      <w:r w:rsidRPr="00C917EF">
        <w:rPr>
          <w:rFonts w:ascii="Times New Roman" w:hAnsi="Times New Roman" w:cs="Times New Roman"/>
        </w:rPr>
        <w:t>significant</w:t>
      </w:r>
      <w:r>
        <w:rPr>
          <w:rFonts w:ascii="Times New Roman" w:hAnsi="Times New Roman" w:cs="Times New Roman"/>
        </w:rPr>
        <w:t xml:space="preserve"> difference </w:t>
      </w:r>
      <w:r w:rsidR="0093578C" w:rsidRPr="00832414">
        <w:rPr>
          <w:rFonts w:ascii="Times New Roman" w:hAnsi="Times New Roman" w:cs="Times New Roman"/>
          <w:highlight w:val="yellow"/>
        </w:rPr>
        <w:t>in</w:t>
      </w:r>
      <w:r w:rsidR="0093578C" w:rsidRPr="00832414">
        <w:rPr>
          <w:rFonts w:ascii="Times New Roman" w:hAnsi="Times New Roman" w:cs="Times New Roman"/>
          <w:highlight w:val="yellow"/>
        </w:rPr>
        <w:t xml:space="preserve"> </w:t>
      </w:r>
      <w:r>
        <w:rPr>
          <w:rFonts w:ascii="Times New Roman" w:hAnsi="Times New Roman" w:cs="Times New Roman"/>
        </w:rPr>
        <w:t>chlorophyll content</w:t>
      </w:r>
      <w:r w:rsidRPr="00561B03">
        <w:rPr>
          <w:rFonts w:ascii="Times New Roman" w:hAnsi="Times New Roman" w:cs="Times New Roman"/>
        </w:rPr>
        <w:t xml:space="preserve"> </w:t>
      </w:r>
      <w:r>
        <w:rPr>
          <w:rFonts w:ascii="Times New Roman" w:hAnsi="Times New Roman" w:cs="Times New Roman"/>
        </w:rPr>
        <w:t>of Okra was recorded at 5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0.001), 6</w:t>
      </w:r>
      <w:r w:rsidRPr="00AD095D">
        <w:rPr>
          <w:rFonts w:ascii="Times New Roman" w:hAnsi="Times New Roman" w:cs="Times New Roman"/>
        </w:rPr>
        <w:t xml:space="preserve"> </w:t>
      </w:r>
      <w:r>
        <w:rPr>
          <w:rFonts w:ascii="Times New Roman" w:hAnsi="Times New Roman" w:cs="Times New Roman"/>
        </w:rPr>
        <w:t>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0.008), 7 WAP (</w:t>
      </w:r>
      <w:r w:rsidRPr="007B353D">
        <w:rPr>
          <w:rFonts w:ascii="Times New Roman" w:hAnsi="Times New Roman" w:cs="Times New Roman"/>
          <w:i/>
        </w:rPr>
        <w:t>p</w:t>
      </w:r>
      <w:r>
        <w:rPr>
          <w:rFonts w:ascii="Times New Roman" w:hAnsi="Times New Roman" w:cs="Times New Roman"/>
        </w:rPr>
        <w:t xml:space="preserve"> &lt;</w:t>
      </w:r>
      <w:r w:rsidRPr="00C917EF">
        <w:rPr>
          <w:rFonts w:ascii="Times New Roman" w:hAnsi="Times New Roman" w:cs="Times New Roman"/>
        </w:rPr>
        <w:t xml:space="preserve"> </w:t>
      </w:r>
      <w:r>
        <w:rPr>
          <w:rFonts w:ascii="Times New Roman" w:hAnsi="Times New Roman" w:cs="Times New Roman"/>
        </w:rPr>
        <w:t>0.001) and 8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 xml:space="preserve">0.002) (Table </w:t>
      </w:r>
      <w:r w:rsidR="00FE097E">
        <w:rPr>
          <w:rFonts w:ascii="Times New Roman" w:hAnsi="Times New Roman" w:cs="Times New Roman"/>
        </w:rPr>
        <w:t>8</w:t>
      </w:r>
      <w:r>
        <w:rPr>
          <w:rFonts w:ascii="Times New Roman" w:hAnsi="Times New Roman" w:cs="Times New Roman"/>
        </w:rPr>
        <w:t>). The interactive effect of irrigation regimes and organic soil amendment had no</w:t>
      </w:r>
      <w:r w:rsidRPr="00C917EF">
        <w:rPr>
          <w:rFonts w:ascii="Times New Roman" w:hAnsi="Times New Roman" w:cs="Times New Roman"/>
        </w:rPr>
        <w:t xml:space="preserve"> significant</w:t>
      </w:r>
      <w:r>
        <w:rPr>
          <w:rFonts w:ascii="Times New Roman" w:hAnsi="Times New Roman" w:cs="Times New Roman"/>
        </w:rPr>
        <w:t xml:space="preserve"> difference (</w:t>
      </w:r>
      <w:r w:rsidRPr="005C5D05">
        <w:rPr>
          <w:rFonts w:ascii="Times New Roman" w:hAnsi="Times New Roman" w:cs="Times New Roman"/>
          <w:i/>
          <w:iCs/>
        </w:rPr>
        <w:t>p</w:t>
      </w:r>
      <w:r>
        <w:rPr>
          <w:rFonts w:ascii="Times New Roman" w:hAnsi="Times New Roman" w:cs="Times New Roman"/>
        </w:rPr>
        <w:t xml:space="preserve"> &gt; 0.05) on chlorophyll content</w:t>
      </w:r>
      <w:r w:rsidRPr="00561B03">
        <w:rPr>
          <w:rFonts w:ascii="Times New Roman" w:hAnsi="Times New Roman" w:cs="Times New Roman"/>
        </w:rPr>
        <w:t xml:space="preserve"> </w:t>
      </w:r>
      <w:r>
        <w:rPr>
          <w:rFonts w:ascii="Times New Roman" w:hAnsi="Times New Roman" w:cs="Times New Roman"/>
        </w:rPr>
        <w:t>of okra throughout the season, at 8 WAP of 100 % CWR recording the highest chlorophyll content of 38.1 spad in the pots treated with sheep dropping, at 75 % CWR irrigation regime the plants treated with compost had the highest chlorophyll content 40.5 spad while at 50 % CWR irrigation regime the highest chlorophyll content of 47.2 spad was recorded in the plants with no organic soil amendment.</w:t>
      </w:r>
    </w:p>
    <w:p w14:paraId="07618DC7" w14:textId="77777777" w:rsidR="00FD152F" w:rsidRDefault="00FD152F" w:rsidP="00606BDE">
      <w:pPr>
        <w:pStyle w:val="Caption"/>
        <w:keepNext/>
      </w:pPr>
      <w:r w:rsidRPr="00606BDE">
        <w:rPr>
          <w:rFonts w:ascii="Times New Roman" w:hAnsi="Times New Roman" w:cs="Times New Roman"/>
          <w:b/>
          <w:bCs/>
          <w:i w:val="0"/>
          <w:iCs w:val="0"/>
          <w:color w:val="000000" w:themeColor="text1"/>
          <w:sz w:val="24"/>
          <w:szCs w:val="24"/>
        </w:rPr>
        <w:lastRenderedPageBreak/>
        <w:t xml:space="preserve">Table </w:t>
      </w:r>
      <w:r w:rsidRPr="00606BDE">
        <w:rPr>
          <w:rFonts w:ascii="Times New Roman" w:hAnsi="Times New Roman" w:cs="Times New Roman"/>
          <w:b/>
          <w:bCs/>
          <w:i w:val="0"/>
          <w:iCs w:val="0"/>
          <w:color w:val="000000" w:themeColor="text1"/>
          <w:sz w:val="24"/>
          <w:szCs w:val="24"/>
        </w:rPr>
        <w:fldChar w:fldCharType="begin"/>
      </w:r>
      <w:r w:rsidRPr="00606BDE">
        <w:rPr>
          <w:rFonts w:ascii="Times New Roman" w:hAnsi="Times New Roman" w:cs="Times New Roman"/>
          <w:b/>
          <w:bCs/>
          <w:i w:val="0"/>
          <w:iCs w:val="0"/>
          <w:color w:val="000000" w:themeColor="text1"/>
          <w:sz w:val="24"/>
          <w:szCs w:val="24"/>
        </w:rPr>
        <w:instrText xml:space="preserve"> SEQ Table \* ARABIC </w:instrText>
      </w:r>
      <w:r w:rsidRPr="00606BDE">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8</w:t>
      </w:r>
      <w:r w:rsidRPr="00606BDE">
        <w:rPr>
          <w:rFonts w:ascii="Times New Roman" w:hAnsi="Times New Roman" w:cs="Times New Roman"/>
          <w:b/>
          <w:bCs/>
          <w:i w:val="0"/>
          <w:iCs w:val="0"/>
          <w:color w:val="000000" w:themeColor="text1"/>
          <w:sz w:val="24"/>
          <w:szCs w:val="24"/>
        </w:rPr>
        <w:fldChar w:fldCharType="end"/>
      </w:r>
      <w:r w:rsidRPr="00606BDE">
        <w:rPr>
          <w:rFonts w:ascii="Times New Roman" w:hAnsi="Times New Roman" w:cs="Times New Roman"/>
          <w:b/>
          <w:bCs/>
          <w:i w:val="0"/>
          <w:iCs w:val="0"/>
          <w:color w:val="000000" w:themeColor="text1"/>
          <w:sz w:val="24"/>
          <w:szCs w:val="24"/>
        </w:rPr>
        <w:t>:</w:t>
      </w:r>
      <w:r w:rsidRPr="00606BDE">
        <w:rPr>
          <w:color w:val="000000" w:themeColor="text1"/>
        </w:rPr>
        <w:t xml:space="preserve"> </w:t>
      </w:r>
      <w:r w:rsidRPr="0070562B">
        <w:rPr>
          <w:rFonts w:ascii="Times New Roman" w:hAnsi="Times New Roman" w:cs="Times New Roman"/>
          <w:b/>
          <w:bCs/>
          <w:i w:val="0"/>
          <w:iCs w:val="0"/>
          <w:color w:val="auto"/>
          <w:sz w:val="24"/>
          <w:szCs w:val="24"/>
        </w:rPr>
        <w:t>Effect of Irrigation Regimes on Chlorophyll Content of Okra</w:t>
      </w:r>
    </w:p>
    <w:tbl>
      <w:tblPr>
        <w:tblpPr w:leftFromText="180" w:rightFromText="180" w:vertAnchor="text" w:horzAnchor="margin" w:tblpXSpec="center" w:tblpY="-5"/>
        <w:tblW w:w="8370" w:type="dxa"/>
        <w:tblBorders>
          <w:top w:val="single" w:sz="4" w:space="0" w:color="auto"/>
          <w:bottom w:val="single" w:sz="4" w:space="0" w:color="auto"/>
        </w:tblBorders>
        <w:tblLook w:val="04A0" w:firstRow="1" w:lastRow="0" w:firstColumn="1" w:lastColumn="0" w:noHBand="0" w:noVBand="1"/>
      </w:tblPr>
      <w:tblGrid>
        <w:gridCol w:w="1564"/>
        <w:gridCol w:w="1226"/>
        <w:gridCol w:w="180"/>
        <w:gridCol w:w="1620"/>
        <w:gridCol w:w="2070"/>
        <w:gridCol w:w="1710"/>
      </w:tblGrid>
      <w:tr w:rsidR="00FD152F" w:rsidRPr="00FE28E2" w14:paraId="14D98546" w14:textId="77777777" w:rsidTr="00606BDE">
        <w:trPr>
          <w:trHeight w:val="66"/>
        </w:trPr>
        <w:tc>
          <w:tcPr>
            <w:tcW w:w="1564" w:type="dxa"/>
            <w:tcBorders>
              <w:top w:val="single" w:sz="4" w:space="0" w:color="auto"/>
              <w:bottom w:val="single" w:sz="4" w:space="0" w:color="auto"/>
            </w:tcBorders>
          </w:tcPr>
          <w:p w14:paraId="4488BD32" w14:textId="77777777" w:rsidR="00FD152F" w:rsidRDefault="00FD152F" w:rsidP="00606BDE">
            <w:pPr>
              <w:spacing w:after="0" w:line="240" w:lineRule="auto"/>
              <w:rPr>
                <w:rFonts w:ascii="Times New Roman" w:hAnsi="Times New Roman" w:cs="Times New Roman"/>
                <w:b/>
              </w:rPr>
            </w:pPr>
            <w:r w:rsidRPr="0048679B">
              <w:rPr>
                <w:rFonts w:ascii="Times New Roman" w:hAnsi="Times New Roman" w:cs="Times New Roman"/>
                <w:b/>
              </w:rPr>
              <w:t>Irrigation Regimes</w:t>
            </w:r>
          </w:p>
          <w:p w14:paraId="4CCEFFF4"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(Treatments)</w:t>
            </w:r>
          </w:p>
        </w:tc>
        <w:tc>
          <w:tcPr>
            <w:tcW w:w="1226" w:type="dxa"/>
            <w:tcBorders>
              <w:top w:val="single" w:sz="4" w:space="0" w:color="auto"/>
              <w:bottom w:val="single" w:sz="4" w:space="0" w:color="auto"/>
            </w:tcBorders>
          </w:tcPr>
          <w:p w14:paraId="3C3E16D9" w14:textId="77777777" w:rsidR="00FD152F" w:rsidRDefault="00FD152F" w:rsidP="00606BDE">
            <w:pPr>
              <w:spacing w:after="0" w:line="240" w:lineRule="auto"/>
              <w:rPr>
                <w:rFonts w:ascii="Times New Roman" w:hAnsi="Times New Roman" w:cs="Times New Roman"/>
                <w:b/>
              </w:rPr>
            </w:pPr>
          </w:p>
          <w:p w14:paraId="34FF4931" w14:textId="77777777" w:rsidR="00FD152F" w:rsidRDefault="00FD152F" w:rsidP="00606BDE">
            <w:pPr>
              <w:spacing w:after="0" w:line="240" w:lineRule="auto"/>
              <w:rPr>
                <w:rFonts w:ascii="Times New Roman" w:hAnsi="Times New Roman" w:cs="Times New Roman"/>
                <w:b/>
              </w:rPr>
            </w:pPr>
            <w:r>
              <w:rPr>
                <w:rFonts w:ascii="Times New Roman" w:hAnsi="Times New Roman" w:cs="Times New Roman"/>
                <w:b/>
              </w:rPr>
              <w:t>5 WAP (spad)</w:t>
            </w:r>
          </w:p>
        </w:tc>
        <w:tc>
          <w:tcPr>
            <w:tcW w:w="1800" w:type="dxa"/>
            <w:gridSpan w:val="2"/>
            <w:tcBorders>
              <w:top w:val="single" w:sz="4" w:space="0" w:color="auto"/>
              <w:bottom w:val="single" w:sz="4" w:space="0" w:color="auto"/>
            </w:tcBorders>
          </w:tcPr>
          <w:p w14:paraId="40A7A5C8" w14:textId="77777777" w:rsidR="00FD152F" w:rsidRDefault="00FD152F" w:rsidP="00606BDE">
            <w:pPr>
              <w:spacing w:after="0" w:line="240" w:lineRule="auto"/>
              <w:rPr>
                <w:rFonts w:ascii="Times New Roman" w:hAnsi="Times New Roman" w:cs="Times New Roman"/>
                <w:b/>
              </w:rPr>
            </w:pPr>
          </w:p>
          <w:p w14:paraId="7A8FC058"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6</w:t>
            </w:r>
            <w:r w:rsidRPr="007217B6">
              <w:rPr>
                <w:rFonts w:ascii="Times New Roman" w:hAnsi="Times New Roman" w:cs="Times New Roman"/>
                <w:b/>
              </w:rPr>
              <w:t xml:space="preserve"> WAP (</w:t>
            </w:r>
            <w:r>
              <w:rPr>
                <w:rFonts w:ascii="Times New Roman" w:hAnsi="Times New Roman" w:cs="Times New Roman"/>
                <w:b/>
              </w:rPr>
              <w:t>spad</w:t>
            </w:r>
            <w:r w:rsidRPr="007217B6">
              <w:rPr>
                <w:rFonts w:ascii="Times New Roman" w:hAnsi="Times New Roman" w:cs="Times New Roman"/>
                <w:b/>
              </w:rPr>
              <w:t>)</w:t>
            </w:r>
          </w:p>
        </w:tc>
        <w:tc>
          <w:tcPr>
            <w:tcW w:w="2070" w:type="dxa"/>
            <w:tcBorders>
              <w:top w:val="single" w:sz="4" w:space="0" w:color="auto"/>
              <w:bottom w:val="single" w:sz="4" w:space="0" w:color="auto"/>
            </w:tcBorders>
          </w:tcPr>
          <w:p w14:paraId="77D2F63D" w14:textId="77777777" w:rsidR="00FD152F" w:rsidRPr="007217B6" w:rsidRDefault="00FD152F" w:rsidP="00606BDE">
            <w:pPr>
              <w:spacing w:after="0" w:line="240" w:lineRule="auto"/>
              <w:rPr>
                <w:rFonts w:ascii="Times New Roman" w:hAnsi="Times New Roman" w:cs="Times New Roman"/>
                <w:b/>
              </w:rPr>
            </w:pPr>
            <w:r w:rsidRPr="007217B6">
              <w:rPr>
                <w:rFonts w:ascii="Times New Roman" w:hAnsi="Times New Roman" w:cs="Times New Roman"/>
                <w:b/>
              </w:rPr>
              <w:t>Weeks</w:t>
            </w:r>
          </w:p>
          <w:p w14:paraId="733D6F2E"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7</w:t>
            </w:r>
            <w:r w:rsidRPr="007217B6">
              <w:rPr>
                <w:rFonts w:ascii="Times New Roman" w:hAnsi="Times New Roman" w:cs="Times New Roman"/>
                <w:b/>
              </w:rPr>
              <w:t xml:space="preserve"> WAP </w:t>
            </w:r>
            <w:r>
              <w:rPr>
                <w:rFonts w:ascii="Times New Roman" w:hAnsi="Times New Roman" w:cs="Times New Roman"/>
                <w:b/>
              </w:rPr>
              <w:t>(spad)</w:t>
            </w:r>
          </w:p>
        </w:tc>
        <w:tc>
          <w:tcPr>
            <w:tcW w:w="1710" w:type="dxa"/>
            <w:tcBorders>
              <w:top w:val="single" w:sz="4" w:space="0" w:color="auto"/>
              <w:bottom w:val="single" w:sz="4" w:space="0" w:color="auto"/>
            </w:tcBorders>
          </w:tcPr>
          <w:p w14:paraId="16DF1CA4" w14:textId="77777777" w:rsidR="00FD152F" w:rsidRPr="007217B6" w:rsidRDefault="00FD152F" w:rsidP="00606BDE">
            <w:pPr>
              <w:spacing w:after="0" w:line="240" w:lineRule="auto"/>
              <w:rPr>
                <w:rFonts w:ascii="Times New Roman" w:hAnsi="Times New Roman" w:cs="Times New Roman"/>
                <w:b/>
              </w:rPr>
            </w:pPr>
            <w:r w:rsidRPr="007217B6">
              <w:rPr>
                <w:rFonts w:ascii="Times New Roman" w:hAnsi="Times New Roman" w:cs="Times New Roman"/>
                <w:b/>
              </w:rPr>
              <w:t>Weeks</w:t>
            </w:r>
          </w:p>
          <w:p w14:paraId="085A8CD5" w14:textId="77777777" w:rsidR="00FD152F" w:rsidRDefault="00FD152F" w:rsidP="00606BDE">
            <w:pPr>
              <w:spacing w:after="0" w:line="240" w:lineRule="auto"/>
              <w:rPr>
                <w:rFonts w:ascii="Times New Roman" w:hAnsi="Times New Roman" w:cs="Times New Roman"/>
                <w:b/>
              </w:rPr>
            </w:pPr>
            <w:r>
              <w:rPr>
                <w:rFonts w:ascii="Times New Roman" w:hAnsi="Times New Roman" w:cs="Times New Roman"/>
                <w:b/>
              </w:rPr>
              <w:t>8</w:t>
            </w:r>
            <w:r w:rsidRPr="007217B6">
              <w:rPr>
                <w:rFonts w:ascii="Times New Roman" w:hAnsi="Times New Roman" w:cs="Times New Roman"/>
                <w:b/>
              </w:rPr>
              <w:t xml:space="preserve"> WAP (</w:t>
            </w:r>
            <w:r>
              <w:rPr>
                <w:rFonts w:ascii="Times New Roman" w:hAnsi="Times New Roman" w:cs="Times New Roman"/>
                <w:b/>
              </w:rPr>
              <w:t>spad</w:t>
            </w:r>
            <w:r w:rsidRPr="007217B6">
              <w:rPr>
                <w:rFonts w:ascii="Times New Roman" w:hAnsi="Times New Roman" w:cs="Times New Roman"/>
                <w:b/>
              </w:rPr>
              <w:t>)</w:t>
            </w:r>
          </w:p>
        </w:tc>
      </w:tr>
      <w:tr w:rsidR="00FD152F" w:rsidRPr="00FE28E2" w14:paraId="14F30CD9" w14:textId="77777777" w:rsidTr="00606BDE">
        <w:trPr>
          <w:trHeight w:val="323"/>
        </w:trPr>
        <w:tc>
          <w:tcPr>
            <w:tcW w:w="1564" w:type="dxa"/>
            <w:tcBorders>
              <w:top w:val="single" w:sz="4" w:space="0" w:color="auto"/>
            </w:tcBorders>
          </w:tcPr>
          <w:p w14:paraId="77DA8340"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w:t>
            </w:r>
            <w:r w:rsidRPr="00BA14E8">
              <w:rPr>
                <w:rFonts w:ascii="Times New Roman" w:hAnsi="Times New Roman" w:cs="Times New Roman"/>
              </w:rPr>
              <w:t xml:space="preserve">0 % </w:t>
            </w:r>
            <w:r>
              <w:rPr>
                <w:rFonts w:ascii="Times New Roman" w:hAnsi="Times New Roman" w:cs="Times New Roman"/>
              </w:rPr>
              <w:t>CWR</w:t>
            </w:r>
          </w:p>
        </w:tc>
        <w:tc>
          <w:tcPr>
            <w:tcW w:w="1406" w:type="dxa"/>
            <w:gridSpan w:val="2"/>
            <w:tcBorders>
              <w:top w:val="single" w:sz="4" w:space="0" w:color="auto"/>
            </w:tcBorders>
          </w:tcPr>
          <w:p w14:paraId="14EA30A1"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60.63a</w:t>
            </w:r>
          </w:p>
        </w:tc>
        <w:tc>
          <w:tcPr>
            <w:tcW w:w="1620" w:type="dxa"/>
            <w:tcBorders>
              <w:top w:val="single" w:sz="4" w:space="0" w:color="auto"/>
            </w:tcBorders>
          </w:tcPr>
          <w:p w14:paraId="7758460F"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59.70</w:t>
            </w:r>
            <w:r w:rsidRPr="00BA14E8">
              <w:rPr>
                <w:rFonts w:ascii="Times New Roman" w:hAnsi="Times New Roman" w:cs="Times New Roman"/>
              </w:rPr>
              <w:t>a</w:t>
            </w:r>
          </w:p>
        </w:tc>
        <w:tc>
          <w:tcPr>
            <w:tcW w:w="2070" w:type="dxa"/>
            <w:tcBorders>
              <w:top w:val="single" w:sz="4" w:space="0" w:color="auto"/>
            </w:tcBorders>
          </w:tcPr>
          <w:p w14:paraId="1084A8C9"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72.41a</w:t>
            </w:r>
          </w:p>
        </w:tc>
        <w:tc>
          <w:tcPr>
            <w:tcW w:w="1710" w:type="dxa"/>
            <w:tcBorders>
              <w:top w:val="single" w:sz="4" w:space="0" w:color="auto"/>
            </w:tcBorders>
          </w:tcPr>
          <w:p w14:paraId="4C4BD9E5"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43.18a</w:t>
            </w:r>
          </w:p>
        </w:tc>
      </w:tr>
      <w:tr w:rsidR="00FD152F" w:rsidRPr="00FE28E2" w14:paraId="4298E370" w14:textId="77777777" w:rsidTr="00606BDE">
        <w:trPr>
          <w:trHeight w:val="252"/>
        </w:trPr>
        <w:tc>
          <w:tcPr>
            <w:tcW w:w="1564" w:type="dxa"/>
            <w:tcBorders>
              <w:bottom w:val="nil"/>
            </w:tcBorders>
          </w:tcPr>
          <w:p w14:paraId="4B408E77"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 xml:space="preserve">75 % </w:t>
            </w:r>
            <w:r>
              <w:rPr>
                <w:rFonts w:ascii="Times New Roman" w:hAnsi="Times New Roman" w:cs="Times New Roman"/>
              </w:rPr>
              <w:t>CWR</w:t>
            </w:r>
          </w:p>
        </w:tc>
        <w:tc>
          <w:tcPr>
            <w:tcW w:w="1406" w:type="dxa"/>
            <w:gridSpan w:val="2"/>
            <w:tcBorders>
              <w:bottom w:val="nil"/>
            </w:tcBorders>
          </w:tcPr>
          <w:p w14:paraId="06A63676"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58.92a</w:t>
            </w:r>
          </w:p>
        </w:tc>
        <w:tc>
          <w:tcPr>
            <w:tcW w:w="1620" w:type="dxa"/>
            <w:tcBorders>
              <w:bottom w:val="nil"/>
            </w:tcBorders>
          </w:tcPr>
          <w:p w14:paraId="31840E6E"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5</w:t>
            </w:r>
            <w:r>
              <w:rPr>
                <w:rFonts w:ascii="Times New Roman" w:hAnsi="Times New Roman" w:cs="Times New Roman"/>
              </w:rPr>
              <w:t>5</w:t>
            </w:r>
            <w:r w:rsidRPr="00BA14E8">
              <w:rPr>
                <w:rFonts w:ascii="Times New Roman" w:hAnsi="Times New Roman" w:cs="Times New Roman"/>
              </w:rPr>
              <w:t>.</w:t>
            </w:r>
            <w:r>
              <w:rPr>
                <w:rFonts w:ascii="Times New Roman" w:hAnsi="Times New Roman" w:cs="Times New Roman"/>
              </w:rPr>
              <w:t>3</w:t>
            </w:r>
            <w:r w:rsidRPr="00BA14E8">
              <w:rPr>
                <w:rFonts w:ascii="Times New Roman" w:hAnsi="Times New Roman" w:cs="Times New Roman"/>
              </w:rPr>
              <w:t>4</w:t>
            </w:r>
            <w:r>
              <w:rPr>
                <w:rFonts w:ascii="Times New Roman" w:hAnsi="Times New Roman" w:cs="Times New Roman"/>
              </w:rPr>
              <w:t>a</w:t>
            </w:r>
          </w:p>
        </w:tc>
        <w:tc>
          <w:tcPr>
            <w:tcW w:w="2070" w:type="dxa"/>
            <w:tcBorders>
              <w:bottom w:val="nil"/>
            </w:tcBorders>
          </w:tcPr>
          <w:p w14:paraId="322A6954"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59.22a</w:t>
            </w:r>
          </w:p>
        </w:tc>
        <w:tc>
          <w:tcPr>
            <w:tcW w:w="1710" w:type="dxa"/>
            <w:tcBorders>
              <w:bottom w:val="nil"/>
            </w:tcBorders>
          </w:tcPr>
          <w:p w14:paraId="20178D6A"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38.28ab</w:t>
            </w:r>
          </w:p>
        </w:tc>
      </w:tr>
      <w:tr w:rsidR="00FD152F" w:rsidRPr="00FE28E2" w14:paraId="7597492A" w14:textId="77777777" w:rsidTr="00606BDE">
        <w:trPr>
          <w:trHeight w:val="270"/>
        </w:trPr>
        <w:tc>
          <w:tcPr>
            <w:tcW w:w="1564" w:type="dxa"/>
            <w:tcBorders>
              <w:top w:val="nil"/>
              <w:bottom w:val="nil"/>
            </w:tcBorders>
          </w:tcPr>
          <w:p w14:paraId="7E5A27E9"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100</w:t>
            </w:r>
            <w:r w:rsidRPr="00BA14E8">
              <w:rPr>
                <w:rFonts w:ascii="Times New Roman" w:hAnsi="Times New Roman" w:cs="Times New Roman"/>
              </w:rPr>
              <w:t xml:space="preserve"> % </w:t>
            </w:r>
            <w:r>
              <w:rPr>
                <w:rFonts w:ascii="Times New Roman" w:hAnsi="Times New Roman" w:cs="Times New Roman"/>
              </w:rPr>
              <w:t>CWR</w:t>
            </w:r>
          </w:p>
        </w:tc>
        <w:tc>
          <w:tcPr>
            <w:tcW w:w="1406" w:type="dxa"/>
            <w:gridSpan w:val="2"/>
            <w:tcBorders>
              <w:top w:val="nil"/>
              <w:bottom w:val="nil"/>
            </w:tcBorders>
          </w:tcPr>
          <w:p w14:paraId="63BA08E2"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43.85b</w:t>
            </w:r>
          </w:p>
        </w:tc>
        <w:tc>
          <w:tcPr>
            <w:tcW w:w="1620" w:type="dxa"/>
            <w:tcBorders>
              <w:top w:val="nil"/>
              <w:bottom w:val="nil"/>
            </w:tcBorders>
          </w:tcPr>
          <w:p w14:paraId="72F3AE06"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4</w:t>
            </w:r>
            <w:r>
              <w:rPr>
                <w:rFonts w:ascii="Times New Roman" w:hAnsi="Times New Roman" w:cs="Times New Roman"/>
              </w:rPr>
              <w:t>1</w:t>
            </w:r>
            <w:r w:rsidRPr="00BA14E8">
              <w:rPr>
                <w:rFonts w:ascii="Times New Roman" w:hAnsi="Times New Roman" w:cs="Times New Roman"/>
              </w:rPr>
              <w:t>.</w:t>
            </w:r>
            <w:r>
              <w:rPr>
                <w:rFonts w:ascii="Times New Roman" w:hAnsi="Times New Roman" w:cs="Times New Roman"/>
              </w:rPr>
              <w:t>18</w:t>
            </w:r>
            <w:r w:rsidRPr="00BA14E8">
              <w:rPr>
                <w:rFonts w:ascii="Times New Roman" w:hAnsi="Times New Roman" w:cs="Times New Roman"/>
              </w:rPr>
              <w:t>b</w:t>
            </w:r>
          </w:p>
        </w:tc>
        <w:tc>
          <w:tcPr>
            <w:tcW w:w="2070" w:type="dxa"/>
            <w:tcBorders>
              <w:top w:val="nil"/>
              <w:bottom w:val="nil"/>
            </w:tcBorders>
          </w:tcPr>
          <w:p w14:paraId="096819EA"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39.45b</w:t>
            </w:r>
          </w:p>
        </w:tc>
        <w:tc>
          <w:tcPr>
            <w:tcW w:w="1710" w:type="dxa"/>
            <w:tcBorders>
              <w:top w:val="nil"/>
              <w:bottom w:val="nil"/>
            </w:tcBorders>
          </w:tcPr>
          <w:p w14:paraId="79B6D1B0"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34.88b</w:t>
            </w:r>
          </w:p>
        </w:tc>
      </w:tr>
      <w:tr w:rsidR="00FD152F" w:rsidRPr="00FE28E2" w14:paraId="761C65C1" w14:textId="77777777" w:rsidTr="00606BDE">
        <w:trPr>
          <w:trHeight w:val="279"/>
        </w:trPr>
        <w:tc>
          <w:tcPr>
            <w:tcW w:w="1564" w:type="dxa"/>
            <w:tcBorders>
              <w:top w:val="single" w:sz="4" w:space="0" w:color="auto"/>
              <w:bottom w:val="single" w:sz="4" w:space="0" w:color="auto"/>
            </w:tcBorders>
          </w:tcPr>
          <w:p w14:paraId="47DED6C1"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i/>
              </w:rPr>
              <w:t>p</w:t>
            </w:r>
            <w:r w:rsidRPr="00BA14E8">
              <w:rPr>
                <w:rFonts w:ascii="Times New Roman" w:hAnsi="Times New Roman" w:cs="Times New Roman"/>
              </w:rPr>
              <w:t>- value</w:t>
            </w:r>
          </w:p>
        </w:tc>
        <w:tc>
          <w:tcPr>
            <w:tcW w:w="1406" w:type="dxa"/>
            <w:gridSpan w:val="2"/>
            <w:tcBorders>
              <w:top w:val="single" w:sz="4" w:space="0" w:color="auto"/>
              <w:bottom w:val="single" w:sz="4" w:space="0" w:color="auto"/>
            </w:tcBorders>
          </w:tcPr>
          <w:p w14:paraId="4AE185C0" w14:textId="77777777" w:rsidR="00FD152F" w:rsidRPr="00BA14E8" w:rsidRDefault="00FD152F" w:rsidP="00606BDE">
            <w:pPr>
              <w:spacing w:line="240" w:lineRule="auto"/>
              <w:rPr>
                <w:rFonts w:ascii="Times New Roman" w:eastAsia="Times New Roman" w:hAnsi="Times New Roman" w:cs="Times New Roman"/>
                <w:color w:val="000000"/>
              </w:rPr>
            </w:pPr>
            <w:r w:rsidRPr="00BA14E8">
              <w:rPr>
                <w:rFonts w:ascii="Times New Roman" w:eastAsia="Times New Roman" w:hAnsi="Times New Roman" w:cs="Times New Roman"/>
                <w:color w:val="000000"/>
              </w:rPr>
              <w:t>0.00</w:t>
            </w:r>
            <w:r>
              <w:rPr>
                <w:rFonts w:ascii="Times New Roman" w:eastAsia="Times New Roman" w:hAnsi="Times New Roman" w:cs="Times New Roman"/>
                <w:color w:val="000000"/>
              </w:rPr>
              <w:t>3</w:t>
            </w:r>
          </w:p>
        </w:tc>
        <w:tc>
          <w:tcPr>
            <w:tcW w:w="1620" w:type="dxa"/>
            <w:tcBorders>
              <w:top w:val="single" w:sz="4" w:space="0" w:color="auto"/>
              <w:bottom w:val="single" w:sz="4" w:space="0" w:color="auto"/>
            </w:tcBorders>
          </w:tcPr>
          <w:p w14:paraId="48D4F635" w14:textId="77777777" w:rsidR="00FD152F" w:rsidRPr="00BA14E8" w:rsidRDefault="00FD152F" w:rsidP="00606BDE">
            <w:pPr>
              <w:spacing w:line="240" w:lineRule="auto"/>
              <w:rPr>
                <w:rFonts w:ascii="Times New Roman" w:eastAsia="Times New Roman" w:hAnsi="Times New Roman" w:cs="Times New Roman"/>
                <w:color w:val="000000"/>
              </w:rPr>
            </w:pPr>
            <w:r>
              <w:rPr>
                <w:rFonts w:ascii="Times New Roman" w:hAnsi="Times New Roman" w:cs="Times New Roman"/>
              </w:rPr>
              <w:t xml:space="preserve">&lt; </w:t>
            </w:r>
            <w:r w:rsidRPr="00BA14E8">
              <w:rPr>
                <w:rFonts w:ascii="Times New Roman" w:hAnsi="Times New Roman" w:cs="Times New Roman"/>
              </w:rPr>
              <w:t>0.00</w:t>
            </w:r>
            <w:r>
              <w:rPr>
                <w:rFonts w:ascii="Times New Roman" w:hAnsi="Times New Roman" w:cs="Times New Roman"/>
              </w:rPr>
              <w:t>1</w:t>
            </w:r>
          </w:p>
        </w:tc>
        <w:tc>
          <w:tcPr>
            <w:tcW w:w="2070" w:type="dxa"/>
            <w:tcBorders>
              <w:top w:val="single" w:sz="4" w:space="0" w:color="auto"/>
              <w:bottom w:val="single" w:sz="4" w:space="0" w:color="auto"/>
            </w:tcBorders>
          </w:tcPr>
          <w:p w14:paraId="2CF638D4"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0.001</w:t>
            </w:r>
          </w:p>
        </w:tc>
        <w:tc>
          <w:tcPr>
            <w:tcW w:w="1710" w:type="dxa"/>
            <w:tcBorders>
              <w:top w:val="single" w:sz="4" w:space="0" w:color="auto"/>
              <w:bottom w:val="single" w:sz="4" w:space="0" w:color="auto"/>
            </w:tcBorders>
          </w:tcPr>
          <w:p w14:paraId="7CEEF43B"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 xml:space="preserve"> 0.00</w:t>
            </w:r>
            <w:r>
              <w:rPr>
                <w:rFonts w:ascii="Times New Roman" w:hAnsi="Times New Roman" w:cs="Times New Roman"/>
              </w:rPr>
              <w:t>8</w:t>
            </w:r>
          </w:p>
        </w:tc>
      </w:tr>
    </w:tbl>
    <w:p w14:paraId="3A7893BA" w14:textId="77777777" w:rsidR="00FD152F" w:rsidRDefault="00FD152F" w:rsidP="007C2EB8">
      <w:pPr>
        <w:spacing w:before="240" w:after="0" w:line="240" w:lineRule="auto"/>
        <w:jc w:val="both"/>
        <w:rPr>
          <w:rFonts w:ascii="Times New Roman" w:hAnsi="Times New Roman" w:cs="Times New Roman"/>
          <w:b/>
          <w:i/>
        </w:rPr>
      </w:pPr>
      <w:r>
        <w:rPr>
          <w:rFonts w:ascii="Times New Roman" w:hAnsi="Times New Roman" w:cs="Times New Roman"/>
          <w:b/>
          <w:i/>
        </w:rPr>
        <w:t>WAP: Weeks After Planting</w:t>
      </w:r>
      <w:r w:rsidRPr="0005533A">
        <w:rPr>
          <w:rFonts w:ascii="Times New Roman" w:hAnsi="Times New Roman" w:cs="Times New Roman"/>
          <w:b/>
          <w:i/>
        </w:rPr>
        <w:t>. *Means that do not share a letter are significantly different</w:t>
      </w:r>
    </w:p>
    <w:p w14:paraId="3EC80EBA" w14:textId="77777777" w:rsidR="00FD152F" w:rsidRDefault="00FD152F" w:rsidP="007C2EB8">
      <w:pPr>
        <w:pStyle w:val="Heading3"/>
        <w:spacing w:before="240" w:after="0" w:line="480" w:lineRule="auto"/>
        <w:jc w:val="both"/>
        <w:rPr>
          <w:rFonts w:ascii="Times New Roman" w:hAnsi="Times New Roman" w:cs="Times New Roman"/>
          <w:b/>
          <w:color w:val="000000" w:themeColor="text1"/>
        </w:rPr>
      </w:pPr>
      <w:bookmarkStart w:id="4" w:name="_Toc142543652"/>
      <w:r>
        <w:rPr>
          <w:rFonts w:ascii="Times New Roman" w:hAnsi="Times New Roman" w:cs="Times New Roman"/>
          <w:b/>
          <w:color w:val="000000" w:themeColor="text1"/>
        </w:rPr>
        <w:t>3.1.5</w:t>
      </w:r>
      <w:r w:rsidRPr="002E584B">
        <w:rPr>
          <w:rFonts w:ascii="Times New Roman" w:hAnsi="Times New Roman" w:cs="Times New Roman"/>
          <w:b/>
          <w:color w:val="000000" w:themeColor="text1"/>
        </w:rPr>
        <w:tab/>
      </w:r>
      <w:r>
        <w:rPr>
          <w:rFonts w:ascii="Times New Roman" w:hAnsi="Times New Roman" w:cs="Times New Roman"/>
          <w:b/>
          <w:color w:val="000000" w:themeColor="text1"/>
        </w:rPr>
        <w:t>Leaf Area Index</w:t>
      </w:r>
      <w:bookmarkEnd w:id="4"/>
    </w:p>
    <w:p w14:paraId="1BE9CC57" w14:textId="2D17CB34"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 xml:space="preserve">At the end of </w:t>
      </w:r>
      <w:r w:rsidR="0093578C" w:rsidRPr="00832414">
        <w:rPr>
          <w:rFonts w:ascii="Times New Roman" w:hAnsi="Times New Roman" w:cs="Times New Roman"/>
          <w:highlight w:val="yellow"/>
        </w:rPr>
        <w:t xml:space="preserve">the </w:t>
      </w:r>
      <w:r>
        <w:rPr>
          <w:rFonts w:ascii="Times New Roman" w:hAnsi="Times New Roman" w:cs="Times New Roman"/>
        </w:rPr>
        <w:t>rainy season experimental period, ANOVA results showed that there was no significant difference (</w:t>
      </w:r>
      <w:r w:rsidRPr="006D2764">
        <w:rPr>
          <w:rFonts w:ascii="Times New Roman" w:hAnsi="Times New Roman" w:cs="Times New Roman"/>
          <w:i/>
        </w:rPr>
        <w:t>p</w:t>
      </w:r>
      <w:r>
        <w:rPr>
          <w:rFonts w:ascii="Times New Roman" w:hAnsi="Times New Roman" w:cs="Times New Roman"/>
        </w:rPr>
        <w:t xml:space="preserve"> &gt; 0.05) in the treatments</w:t>
      </w:r>
      <w:r w:rsidR="0093578C">
        <w:rPr>
          <w:rFonts w:ascii="Times New Roman" w:hAnsi="Times New Roman" w:cs="Times New Roman"/>
        </w:rPr>
        <w:t>,</w:t>
      </w:r>
      <w:r>
        <w:rPr>
          <w:rFonts w:ascii="Times New Roman" w:hAnsi="Times New Roman" w:cs="Times New Roman"/>
        </w:rPr>
        <w:t xml:space="preserve"> whilst in the dry season, there was </w:t>
      </w:r>
      <w:r w:rsidR="0093578C" w:rsidRPr="00832414">
        <w:rPr>
          <w:rFonts w:ascii="Times New Roman" w:hAnsi="Times New Roman" w:cs="Times New Roman"/>
          <w:highlight w:val="yellow"/>
        </w:rPr>
        <w:t xml:space="preserve">a </w:t>
      </w:r>
      <w:r w:rsidRPr="00C917EF">
        <w:rPr>
          <w:rFonts w:ascii="Times New Roman" w:hAnsi="Times New Roman" w:cs="Times New Roman"/>
        </w:rPr>
        <w:t>significant</w:t>
      </w:r>
      <w:r>
        <w:rPr>
          <w:rFonts w:ascii="Times New Roman" w:hAnsi="Times New Roman" w:cs="Times New Roman"/>
        </w:rPr>
        <w:t xml:space="preserve"> difference (</w:t>
      </w:r>
      <w:r w:rsidRPr="006D2764">
        <w:rPr>
          <w:rFonts w:ascii="Times New Roman" w:hAnsi="Times New Roman" w:cs="Times New Roman"/>
          <w:i/>
        </w:rPr>
        <w:t>p</w:t>
      </w:r>
      <w:r>
        <w:rPr>
          <w:rFonts w:ascii="Times New Roman" w:hAnsi="Times New Roman" w:cs="Times New Roman"/>
        </w:rPr>
        <w:t xml:space="preserve"> &lt; 0.015) </w:t>
      </w:r>
      <w:r w:rsidR="0093578C" w:rsidRPr="00832414">
        <w:rPr>
          <w:rFonts w:ascii="Times New Roman" w:hAnsi="Times New Roman" w:cs="Times New Roman"/>
          <w:highlight w:val="yellow"/>
        </w:rPr>
        <w:t>in</w:t>
      </w:r>
      <w:r w:rsidR="0093578C" w:rsidRPr="00832414">
        <w:rPr>
          <w:rFonts w:ascii="Times New Roman" w:hAnsi="Times New Roman" w:cs="Times New Roman"/>
          <w:highlight w:val="yellow"/>
        </w:rPr>
        <w:t xml:space="preserve"> </w:t>
      </w:r>
      <w:r>
        <w:rPr>
          <w:rFonts w:ascii="Times New Roman" w:hAnsi="Times New Roman" w:cs="Times New Roman"/>
        </w:rPr>
        <w:t>leaf area index</w:t>
      </w:r>
      <w:r w:rsidRPr="00C917EF">
        <w:rPr>
          <w:rFonts w:ascii="Times New Roman" w:hAnsi="Times New Roman" w:cs="Times New Roman"/>
        </w:rPr>
        <w:t xml:space="preserve"> </w:t>
      </w:r>
      <w:r>
        <w:rPr>
          <w:rFonts w:ascii="Times New Roman" w:hAnsi="Times New Roman" w:cs="Times New Roman"/>
        </w:rPr>
        <w:t>at 6 WAP. Mean</w:t>
      </w:r>
      <w:r w:rsidRPr="00C917EF">
        <w:rPr>
          <w:rFonts w:ascii="Times New Roman" w:hAnsi="Times New Roman" w:cs="Times New Roman"/>
        </w:rPr>
        <w:t xml:space="preserve"> </w:t>
      </w:r>
      <w:r>
        <w:rPr>
          <w:rFonts w:ascii="Times New Roman" w:hAnsi="Times New Roman" w:cs="Times New Roman"/>
        </w:rPr>
        <w:t>leaf area index at 6 WAP</w:t>
      </w:r>
      <w:r w:rsidRPr="00C917EF">
        <w:rPr>
          <w:rFonts w:ascii="Times New Roman" w:hAnsi="Times New Roman" w:cs="Times New Roman"/>
        </w:rPr>
        <w:t xml:space="preserve"> </w:t>
      </w:r>
      <w:r>
        <w:rPr>
          <w:rFonts w:ascii="Times New Roman" w:hAnsi="Times New Roman" w:cs="Times New Roman"/>
        </w:rPr>
        <w:t xml:space="preserve">ranged from 0.81 to 1.5 in the dry </w:t>
      </w:r>
      <w:r w:rsidR="0093578C" w:rsidRPr="00832414">
        <w:rPr>
          <w:rFonts w:ascii="Times New Roman" w:hAnsi="Times New Roman" w:cs="Times New Roman"/>
          <w:highlight w:val="yellow"/>
        </w:rPr>
        <w:t>season</w:t>
      </w:r>
      <w:r w:rsidR="0093578C">
        <w:rPr>
          <w:rFonts w:ascii="Times New Roman" w:hAnsi="Times New Roman" w:cs="Times New Roman"/>
        </w:rPr>
        <w:t xml:space="preserve">, </w:t>
      </w:r>
      <w:r>
        <w:rPr>
          <w:rFonts w:ascii="Times New Roman" w:hAnsi="Times New Roman" w:cs="Times New Roman"/>
        </w:rPr>
        <w:t xml:space="preserve">whilst in the rainy season it ranged from 1.31 to 3.06 (Figure 4). </w:t>
      </w:r>
    </w:p>
    <w:p w14:paraId="7350E61E" w14:textId="04DB6036" w:rsidR="00FD152F" w:rsidRDefault="00FD152F" w:rsidP="00764BB4">
      <w:pPr>
        <w:spacing w:line="276" w:lineRule="auto"/>
        <w:jc w:val="both"/>
        <w:rPr>
          <w:noProof/>
        </w:rPr>
      </w:pPr>
      <w:r>
        <w:rPr>
          <w:rFonts w:ascii="Times New Roman" w:hAnsi="Times New Roman" w:cs="Times New Roman"/>
        </w:rPr>
        <w:t xml:space="preserve">ANOVA on the effect of irrigation regimes recorded </w:t>
      </w:r>
      <w:r w:rsidR="0093578C" w:rsidRPr="00832414">
        <w:rPr>
          <w:rFonts w:ascii="Times New Roman" w:hAnsi="Times New Roman" w:cs="Times New Roman"/>
          <w:highlight w:val="yellow"/>
        </w:rPr>
        <w:t xml:space="preserve">a </w:t>
      </w:r>
      <w:r w:rsidRPr="00C917EF">
        <w:rPr>
          <w:rFonts w:ascii="Times New Roman" w:hAnsi="Times New Roman" w:cs="Times New Roman"/>
        </w:rPr>
        <w:t>significant</w:t>
      </w:r>
      <w:r>
        <w:rPr>
          <w:rFonts w:ascii="Times New Roman" w:hAnsi="Times New Roman" w:cs="Times New Roman"/>
        </w:rPr>
        <w:t xml:space="preserve"> difference </w:t>
      </w:r>
      <w:r w:rsidR="0093578C" w:rsidRPr="00832414">
        <w:rPr>
          <w:rFonts w:ascii="Times New Roman" w:hAnsi="Times New Roman" w:cs="Times New Roman"/>
          <w:highlight w:val="yellow"/>
        </w:rPr>
        <w:t>in</w:t>
      </w:r>
      <w:r w:rsidR="0093578C" w:rsidRPr="00832414">
        <w:rPr>
          <w:rFonts w:ascii="Times New Roman" w:hAnsi="Times New Roman" w:cs="Times New Roman"/>
          <w:highlight w:val="yellow"/>
        </w:rPr>
        <w:t xml:space="preserve"> </w:t>
      </w:r>
      <w:r>
        <w:rPr>
          <w:rFonts w:ascii="Times New Roman" w:hAnsi="Times New Roman" w:cs="Times New Roman"/>
        </w:rPr>
        <w:t>leaf area index</w:t>
      </w:r>
      <w:r w:rsidRPr="00561B03">
        <w:rPr>
          <w:rFonts w:ascii="Times New Roman" w:hAnsi="Times New Roman" w:cs="Times New Roman"/>
        </w:rPr>
        <w:t xml:space="preserve"> </w:t>
      </w:r>
      <w:r>
        <w:rPr>
          <w:rFonts w:ascii="Times New Roman" w:hAnsi="Times New Roman" w:cs="Times New Roman"/>
        </w:rPr>
        <w:t>of okra at 4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0.029), 5</w:t>
      </w:r>
      <w:r w:rsidRPr="00AD095D">
        <w:rPr>
          <w:rFonts w:ascii="Times New Roman" w:hAnsi="Times New Roman" w:cs="Times New Roman"/>
        </w:rPr>
        <w:t xml:space="preserve"> </w:t>
      </w:r>
      <w:r>
        <w:rPr>
          <w:rFonts w:ascii="Times New Roman" w:hAnsi="Times New Roman" w:cs="Times New Roman"/>
        </w:rPr>
        <w:t>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0.001), and 6 WAP (</w:t>
      </w:r>
      <w:r w:rsidRPr="007B353D">
        <w:rPr>
          <w:rFonts w:ascii="Times New Roman" w:hAnsi="Times New Roman" w:cs="Times New Roman"/>
          <w:i/>
        </w:rPr>
        <w:t>p</w:t>
      </w:r>
      <w:r>
        <w:rPr>
          <w:rFonts w:ascii="Times New Roman" w:hAnsi="Times New Roman" w:cs="Times New Roman"/>
        </w:rPr>
        <w:t xml:space="preserve"> =</w:t>
      </w:r>
      <w:r w:rsidRPr="00C917EF">
        <w:rPr>
          <w:rFonts w:ascii="Times New Roman" w:hAnsi="Times New Roman" w:cs="Times New Roman"/>
        </w:rPr>
        <w:t xml:space="preserve"> </w:t>
      </w:r>
      <w:r>
        <w:rPr>
          <w:rFonts w:ascii="Times New Roman" w:hAnsi="Times New Roman" w:cs="Times New Roman"/>
        </w:rPr>
        <w:t>0.002) as presented in Table 9. The interactive effect of irrigation regimes and organic soil amendment had no</w:t>
      </w:r>
      <w:r w:rsidRPr="00C917EF">
        <w:rPr>
          <w:rFonts w:ascii="Times New Roman" w:hAnsi="Times New Roman" w:cs="Times New Roman"/>
        </w:rPr>
        <w:t xml:space="preserve"> significant</w:t>
      </w:r>
      <w:r>
        <w:rPr>
          <w:rFonts w:ascii="Times New Roman" w:hAnsi="Times New Roman" w:cs="Times New Roman"/>
        </w:rPr>
        <w:t xml:space="preserve"> difference (p &gt; 0.05) on </w:t>
      </w:r>
      <w:r w:rsidR="0093578C" w:rsidRPr="00832414">
        <w:rPr>
          <w:rFonts w:ascii="Times New Roman" w:hAnsi="Times New Roman" w:cs="Times New Roman"/>
          <w:highlight w:val="yellow"/>
        </w:rPr>
        <w:t xml:space="preserve">the </w:t>
      </w:r>
      <w:r>
        <w:rPr>
          <w:rFonts w:ascii="Times New Roman" w:hAnsi="Times New Roman" w:cs="Times New Roman"/>
        </w:rPr>
        <w:t>leaf area index</w:t>
      </w:r>
      <w:r w:rsidRPr="00561B03">
        <w:rPr>
          <w:rFonts w:ascii="Times New Roman" w:hAnsi="Times New Roman" w:cs="Times New Roman"/>
        </w:rPr>
        <w:t xml:space="preserve"> </w:t>
      </w:r>
      <w:r>
        <w:rPr>
          <w:rFonts w:ascii="Times New Roman" w:hAnsi="Times New Roman" w:cs="Times New Roman"/>
        </w:rPr>
        <w:t>of okra throughout the seasons. At 8 WAP 100 % CWR irrigation regime, the highest leaf area index</w:t>
      </w:r>
      <w:r w:rsidRPr="00561B03">
        <w:rPr>
          <w:rFonts w:ascii="Times New Roman" w:hAnsi="Times New Roman" w:cs="Times New Roman"/>
        </w:rPr>
        <w:t xml:space="preserve"> </w:t>
      </w:r>
      <w:r>
        <w:rPr>
          <w:rFonts w:ascii="Times New Roman" w:hAnsi="Times New Roman" w:cs="Times New Roman"/>
        </w:rPr>
        <w:t xml:space="preserve">of 2.85 was recorded in pots treated with sheep droppings whilst at </w:t>
      </w:r>
      <w:r w:rsidR="0093578C" w:rsidRPr="00832414">
        <w:rPr>
          <w:rFonts w:ascii="Times New Roman" w:hAnsi="Times New Roman" w:cs="Times New Roman"/>
          <w:highlight w:val="yellow"/>
        </w:rPr>
        <w:t xml:space="preserve">a </w:t>
      </w:r>
      <w:r>
        <w:rPr>
          <w:rFonts w:ascii="Times New Roman" w:hAnsi="Times New Roman" w:cs="Times New Roman"/>
        </w:rPr>
        <w:t>75 % CWR irrigation regime</w:t>
      </w:r>
      <w:r w:rsidR="0093578C">
        <w:rPr>
          <w:rFonts w:ascii="Times New Roman" w:hAnsi="Times New Roman" w:cs="Times New Roman"/>
        </w:rPr>
        <w:t>,</w:t>
      </w:r>
      <w:r>
        <w:rPr>
          <w:rFonts w:ascii="Times New Roman" w:hAnsi="Times New Roman" w:cs="Times New Roman"/>
        </w:rPr>
        <w:t xml:space="preserve"> the pots treated with cow dung had the highest leaf area index of 2.47</w:t>
      </w:r>
      <w:r w:rsidR="0093578C">
        <w:rPr>
          <w:rFonts w:ascii="Times New Roman" w:hAnsi="Times New Roman" w:cs="Times New Roman"/>
        </w:rPr>
        <w:t>,</w:t>
      </w:r>
      <w:r>
        <w:rPr>
          <w:rFonts w:ascii="Times New Roman" w:hAnsi="Times New Roman" w:cs="Times New Roman"/>
        </w:rPr>
        <w:t xml:space="preserve"> and at 50 % CWR</w:t>
      </w:r>
      <w:r w:rsidR="0093578C">
        <w:rPr>
          <w:rFonts w:ascii="Times New Roman" w:hAnsi="Times New Roman" w:cs="Times New Roman"/>
        </w:rPr>
        <w:t>,</w:t>
      </w:r>
      <w:r>
        <w:rPr>
          <w:rFonts w:ascii="Times New Roman" w:hAnsi="Times New Roman" w:cs="Times New Roman"/>
        </w:rPr>
        <w:t xml:space="preserve"> the highest leaf area index of 1.83 was recorded in the pots treated with compost. </w:t>
      </w:r>
      <w:r w:rsidRPr="00494284">
        <w:rPr>
          <w:noProof/>
        </w:rPr>
        <w:t xml:space="preserve"> </w:t>
      </w:r>
    </w:p>
    <w:p w14:paraId="0198F5CD" w14:textId="77777777" w:rsidR="00FD152F" w:rsidRDefault="00FD152F" w:rsidP="007F58C3">
      <w:pPr>
        <w:keepNext/>
        <w:spacing w:after="0" w:line="240" w:lineRule="auto"/>
        <w:jc w:val="both"/>
      </w:pPr>
      <w:r>
        <w:rPr>
          <w:noProof/>
        </w:rPr>
        <w:drawing>
          <wp:inline distT="0" distB="0" distL="0" distR="0" wp14:anchorId="49189819" wp14:editId="4F8FD052">
            <wp:extent cx="3457575" cy="2343150"/>
            <wp:effectExtent l="0" t="0" r="0" b="0"/>
            <wp:docPr id="7" name="Chart 7">
              <a:extLst xmlns:a="http://schemas.openxmlformats.org/drawingml/2006/main">
                <a:ext uri="{FF2B5EF4-FFF2-40B4-BE49-F238E27FC236}">
                  <a16:creationId xmlns:a16="http://schemas.microsoft.com/office/drawing/2014/main" id="{00000000-0008-0000-2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1A7856" w14:textId="77777777" w:rsidR="00FD152F" w:rsidRPr="003B062D" w:rsidRDefault="00FD152F" w:rsidP="007F58C3">
      <w:pPr>
        <w:pStyle w:val="Caption"/>
        <w:spacing w:after="0"/>
        <w:jc w:val="both"/>
        <w:rPr>
          <w:rFonts w:ascii="Times New Roman" w:hAnsi="Times New Roman" w:cs="Times New Roman"/>
          <w:b/>
          <w:i w:val="0"/>
          <w:color w:val="auto"/>
          <w:sz w:val="24"/>
          <w:szCs w:val="24"/>
        </w:rPr>
      </w:pPr>
      <w:r w:rsidRPr="007F58C3">
        <w:rPr>
          <w:rFonts w:ascii="Times New Roman" w:hAnsi="Times New Roman" w:cs="Times New Roman"/>
          <w:b/>
          <w:bCs/>
          <w:i w:val="0"/>
          <w:iCs w:val="0"/>
          <w:color w:val="auto"/>
          <w:sz w:val="24"/>
          <w:szCs w:val="24"/>
        </w:rPr>
        <w:t xml:space="preserve">Figure </w:t>
      </w:r>
      <w:r w:rsidRPr="007F58C3">
        <w:rPr>
          <w:rFonts w:ascii="Times New Roman" w:hAnsi="Times New Roman" w:cs="Times New Roman"/>
          <w:b/>
          <w:bCs/>
          <w:i w:val="0"/>
          <w:iCs w:val="0"/>
          <w:color w:val="auto"/>
          <w:sz w:val="24"/>
          <w:szCs w:val="24"/>
        </w:rPr>
        <w:fldChar w:fldCharType="begin"/>
      </w:r>
      <w:r w:rsidRPr="007F58C3">
        <w:rPr>
          <w:rFonts w:ascii="Times New Roman" w:hAnsi="Times New Roman" w:cs="Times New Roman"/>
          <w:b/>
          <w:bCs/>
          <w:i w:val="0"/>
          <w:iCs w:val="0"/>
          <w:color w:val="auto"/>
          <w:sz w:val="24"/>
          <w:szCs w:val="24"/>
        </w:rPr>
        <w:instrText xml:space="preserve"> SEQ Figure \* ARABIC </w:instrText>
      </w:r>
      <w:r w:rsidRPr="007F58C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7F58C3">
        <w:rPr>
          <w:rFonts w:ascii="Times New Roman" w:hAnsi="Times New Roman" w:cs="Times New Roman"/>
          <w:b/>
          <w:bCs/>
          <w:i w:val="0"/>
          <w:iCs w:val="0"/>
          <w:color w:val="auto"/>
          <w:sz w:val="24"/>
          <w:szCs w:val="24"/>
        </w:rPr>
        <w:fldChar w:fldCharType="end"/>
      </w:r>
      <w:r w:rsidRPr="007F58C3">
        <w:rPr>
          <w:rFonts w:ascii="Times New Roman" w:hAnsi="Times New Roman" w:cs="Times New Roman"/>
          <w:b/>
          <w:bCs/>
          <w:i w:val="0"/>
          <w:iCs w:val="0"/>
          <w:color w:val="auto"/>
          <w:sz w:val="24"/>
          <w:szCs w:val="24"/>
        </w:rPr>
        <w:t>:</w:t>
      </w:r>
      <w:r w:rsidRPr="007F58C3">
        <w:rPr>
          <w:color w:val="auto"/>
        </w:rPr>
        <w:t xml:space="preserve"> </w:t>
      </w:r>
      <w:r w:rsidRPr="00021FEB">
        <w:rPr>
          <w:rFonts w:ascii="Times New Roman" w:hAnsi="Times New Roman" w:cs="Times New Roman"/>
          <w:b/>
          <w:i w:val="0"/>
          <w:color w:val="auto"/>
          <w:sz w:val="24"/>
          <w:szCs w:val="24"/>
        </w:rPr>
        <w:t>Effect of Organic Fertilizer on Leaf area Index</w:t>
      </w:r>
      <w:r>
        <w:rPr>
          <w:rFonts w:ascii="Times New Roman" w:hAnsi="Times New Roman" w:cs="Times New Roman"/>
          <w:b/>
          <w:i w:val="0"/>
          <w:color w:val="auto"/>
          <w:sz w:val="24"/>
          <w:szCs w:val="24"/>
        </w:rPr>
        <w:t xml:space="preserve"> of Okra</w:t>
      </w:r>
    </w:p>
    <w:p w14:paraId="6687644A" w14:textId="77777777" w:rsidR="00FD152F" w:rsidRDefault="00FD152F" w:rsidP="007F58C3">
      <w:pPr>
        <w:spacing w:after="0" w:line="240" w:lineRule="auto"/>
        <w:jc w:val="both"/>
        <w:rPr>
          <w:rFonts w:ascii="Times New Roman" w:hAnsi="Times New Roman" w:cs="Times New Roman"/>
          <w:b/>
          <w:i/>
          <w:sz w:val="16"/>
          <w:szCs w:val="16"/>
        </w:rPr>
      </w:pPr>
      <w:r w:rsidRPr="00834381">
        <w:rPr>
          <w:rFonts w:ascii="Times New Roman" w:hAnsi="Times New Roman" w:cs="Times New Roman"/>
          <w:b/>
          <w:i/>
          <w:sz w:val="16"/>
          <w:szCs w:val="16"/>
        </w:rPr>
        <w:t>CTR: Control, CPT: Compost Fertilizer, SHD: Sheep dropping Fertilizer, CWD: Cow Dung Fertilizer. *Means that do not share a letter are significantly different</w:t>
      </w:r>
    </w:p>
    <w:p w14:paraId="731F6982" w14:textId="77777777" w:rsidR="00FD152F" w:rsidRPr="007F58C3" w:rsidRDefault="00FD152F" w:rsidP="007F58C3">
      <w:pPr>
        <w:pStyle w:val="Caption"/>
        <w:spacing w:after="0"/>
        <w:jc w:val="both"/>
        <w:rPr>
          <w:rFonts w:ascii="Times New Roman" w:hAnsi="Times New Roman" w:cs="Times New Roman"/>
          <w:b/>
          <w:i w:val="0"/>
          <w:color w:val="auto"/>
          <w:sz w:val="24"/>
          <w:szCs w:val="24"/>
        </w:rPr>
      </w:pPr>
    </w:p>
    <w:p w14:paraId="171F9F62" w14:textId="77777777" w:rsidR="00FD152F" w:rsidRPr="007F58C3" w:rsidRDefault="00FD152F" w:rsidP="00606BDE">
      <w:pPr>
        <w:pStyle w:val="Caption"/>
        <w:spacing w:after="0"/>
        <w:jc w:val="both"/>
        <w:rPr>
          <w:rFonts w:ascii="Times New Roman" w:hAnsi="Times New Roman" w:cs="Times New Roman"/>
          <w:b/>
          <w:i w:val="0"/>
          <w:color w:val="auto"/>
          <w:sz w:val="24"/>
          <w:szCs w:val="24"/>
        </w:rPr>
      </w:pPr>
      <w:r w:rsidRPr="00606BDE">
        <w:rPr>
          <w:rFonts w:ascii="Times New Roman" w:hAnsi="Times New Roman" w:cs="Times New Roman"/>
          <w:b/>
          <w:bCs/>
          <w:i w:val="0"/>
          <w:iCs w:val="0"/>
          <w:color w:val="000000" w:themeColor="text1"/>
          <w:sz w:val="24"/>
          <w:szCs w:val="24"/>
        </w:rPr>
        <w:t xml:space="preserve">Table </w:t>
      </w:r>
      <w:r w:rsidRPr="00606BDE">
        <w:rPr>
          <w:rFonts w:ascii="Times New Roman" w:hAnsi="Times New Roman" w:cs="Times New Roman"/>
          <w:b/>
          <w:bCs/>
          <w:i w:val="0"/>
          <w:iCs w:val="0"/>
          <w:color w:val="000000" w:themeColor="text1"/>
          <w:sz w:val="24"/>
          <w:szCs w:val="24"/>
        </w:rPr>
        <w:fldChar w:fldCharType="begin"/>
      </w:r>
      <w:r w:rsidRPr="00606BDE">
        <w:rPr>
          <w:rFonts w:ascii="Times New Roman" w:hAnsi="Times New Roman" w:cs="Times New Roman"/>
          <w:b/>
          <w:bCs/>
          <w:i w:val="0"/>
          <w:iCs w:val="0"/>
          <w:color w:val="000000" w:themeColor="text1"/>
          <w:sz w:val="24"/>
          <w:szCs w:val="24"/>
        </w:rPr>
        <w:instrText xml:space="preserve"> SEQ Table \* ARABIC </w:instrText>
      </w:r>
      <w:r w:rsidRPr="00606BDE">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9</w:t>
      </w:r>
      <w:r w:rsidRPr="00606BDE">
        <w:rPr>
          <w:rFonts w:ascii="Times New Roman" w:hAnsi="Times New Roman" w:cs="Times New Roman"/>
          <w:b/>
          <w:bCs/>
          <w:i w:val="0"/>
          <w:iCs w:val="0"/>
          <w:color w:val="000000" w:themeColor="text1"/>
          <w:sz w:val="24"/>
          <w:szCs w:val="24"/>
        </w:rPr>
        <w:fldChar w:fldCharType="end"/>
      </w:r>
      <w:r w:rsidRPr="00606BDE">
        <w:rPr>
          <w:rFonts w:ascii="Times New Roman" w:hAnsi="Times New Roman" w:cs="Times New Roman"/>
          <w:b/>
          <w:bCs/>
          <w:i w:val="0"/>
          <w:iCs w:val="0"/>
          <w:color w:val="000000" w:themeColor="text1"/>
          <w:sz w:val="24"/>
          <w:szCs w:val="24"/>
        </w:rPr>
        <w:t>:</w:t>
      </w:r>
      <w:r w:rsidRPr="00606BDE">
        <w:rPr>
          <w:color w:val="000000" w:themeColor="text1"/>
        </w:rPr>
        <w:t xml:space="preserve"> </w:t>
      </w:r>
      <w:r w:rsidRPr="00021FEB">
        <w:rPr>
          <w:rFonts w:ascii="Times New Roman" w:hAnsi="Times New Roman" w:cs="Times New Roman"/>
          <w:b/>
          <w:i w:val="0"/>
          <w:color w:val="auto"/>
          <w:sz w:val="24"/>
          <w:szCs w:val="24"/>
        </w:rPr>
        <w:t xml:space="preserve">Effect of </w:t>
      </w:r>
      <w:r>
        <w:rPr>
          <w:rFonts w:ascii="Times New Roman" w:hAnsi="Times New Roman" w:cs="Times New Roman"/>
          <w:b/>
          <w:i w:val="0"/>
          <w:color w:val="auto"/>
          <w:sz w:val="24"/>
          <w:szCs w:val="24"/>
        </w:rPr>
        <w:t>Irrigation Regimes</w:t>
      </w:r>
      <w:r w:rsidRPr="00021FEB">
        <w:rPr>
          <w:rFonts w:ascii="Times New Roman" w:hAnsi="Times New Roman" w:cs="Times New Roman"/>
          <w:b/>
          <w:i w:val="0"/>
          <w:color w:val="auto"/>
          <w:sz w:val="24"/>
          <w:szCs w:val="24"/>
        </w:rPr>
        <w:t xml:space="preserve"> on Leaf Area Index of Okra </w:t>
      </w:r>
    </w:p>
    <w:tbl>
      <w:tblPr>
        <w:tblpPr w:leftFromText="180" w:rightFromText="180" w:vertAnchor="text" w:horzAnchor="margin" w:tblpXSpec="center" w:tblpY="215"/>
        <w:tblW w:w="6660" w:type="dxa"/>
        <w:tblBorders>
          <w:top w:val="single" w:sz="4" w:space="0" w:color="auto"/>
          <w:bottom w:val="single" w:sz="4" w:space="0" w:color="auto"/>
        </w:tblBorders>
        <w:tblLook w:val="04A0" w:firstRow="1" w:lastRow="0" w:firstColumn="1" w:lastColumn="0" w:noHBand="0" w:noVBand="1"/>
      </w:tblPr>
      <w:tblGrid>
        <w:gridCol w:w="1564"/>
        <w:gridCol w:w="1226"/>
        <w:gridCol w:w="180"/>
        <w:gridCol w:w="1620"/>
        <w:gridCol w:w="2070"/>
      </w:tblGrid>
      <w:tr w:rsidR="00FD152F" w:rsidRPr="00FE28E2" w14:paraId="1AAF01BC" w14:textId="77777777" w:rsidTr="00606BDE">
        <w:trPr>
          <w:trHeight w:val="66"/>
        </w:trPr>
        <w:tc>
          <w:tcPr>
            <w:tcW w:w="1564" w:type="dxa"/>
            <w:tcBorders>
              <w:top w:val="single" w:sz="4" w:space="0" w:color="auto"/>
              <w:bottom w:val="single" w:sz="4" w:space="0" w:color="auto"/>
            </w:tcBorders>
          </w:tcPr>
          <w:p w14:paraId="33322F85" w14:textId="77777777" w:rsidR="00FD152F" w:rsidRDefault="00FD152F" w:rsidP="00606BDE">
            <w:pPr>
              <w:spacing w:after="0" w:line="240" w:lineRule="auto"/>
              <w:rPr>
                <w:rFonts w:ascii="Times New Roman" w:hAnsi="Times New Roman" w:cs="Times New Roman"/>
                <w:b/>
              </w:rPr>
            </w:pPr>
            <w:r w:rsidRPr="0048679B">
              <w:rPr>
                <w:rFonts w:ascii="Times New Roman" w:hAnsi="Times New Roman" w:cs="Times New Roman"/>
                <w:b/>
              </w:rPr>
              <w:t>Irrigation Regimes</w:t>
            </w:r>
          </w:p>
          <w:p w14:paraId="2755CEA5"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(Treatments)</w:t>
            </w:r>
          </w:p>
        </w:tc>
        <w:tc>
          <w:tcPr>
            <w:tcW w:w="1226" w:type="dxa"/>
            <w:tcBorders>
              <w:top w:val="single" w:sz="4" w:space="0" w:color="auto"/>
              <w:bottom w:val="single" w:sz="4" w:space="0" w:color="auto"/>
            </w:tcBorders>
          </w:tcPr>
          <w:p w14:paraId="21E554CD" w14:textId="77777777" w:rsidR="00FD152F" w:rsidRDefault="00FD152F" w:rsidP="00606BDE">
            <w:pPr>
              <w:spacing w:after="0" w:line="240" w:lineRule="auto"/>
              <w:rPr>
                <w:rFonts w:ascii="Times New Roman" w:hAnsi="Times New Roman" w:cs="Times New Roman"/>
                <w:b/>
              </w:rPr>
            </w:pPr>
          </w:p>
          <w:p w14:paraId="75F31389" w14:textId="77777777" w:rsidR="00FD152F" w:rsidRDefault="00FD152F" w:rsidP="00606BDE">
            <w:pPr>
              <w:spacing w:after="0" w:line="240" w:lineRule="auto"/>
              <w:rPr>
                <w:rFonts w:ascii="Times New Roman" w:hAnsi="Times New Roman" w:cs="Times New Roman"/>
                <w:b/>
              </w:rPr>
            </w:pPr>
            <w:r>
              <w:rPr>
                <w:rFonts w:ascii="Times New Roman" w:hAnsi="Times New Roman" w:cs="Times New Roman"/>
                <w:b/>
              </w:rPr>
              <w:t>4 WAP</w:t>
            </w:r>
          </w:p>
        </w:tc>
        <w:tc>
          <w:tcPr>
            <w:tcW w:w="1800" w:type="dxa"/>
            <w:gridSpan w:val="2"/>
            <w:tcBorders>
              <w:top w:val="single" w:sz="4" w:space="0" w:color="auto"/>
              <w:bottom w:val="single" w:sz="4" w:space="0" w:color="auto"/>
            </w:tcBorders>
          </w:tcPr>
          <w:p w14:paraId="09417186" w14:textId="77777777" w:rsidR="00FD152F" w:rsidRDefault="00FD152F" w:rsidP="00606BDE">
            <w:pPr>
              <w:spacing w:after="0" w:line="240" w:lineRule="auto"/>
              <w:rPr>
                <w:rFonts w:ascii="Times New Roman" w:hAnsi="Times New Roman" w:cs="Times New Roman"/>
                <w:b/>
              </w:rPr>
            </w:pPr>
            <w:r w:rsidRPr="007217B6">
              <w:rPr>
                <w:rFonts w:ascii="Times New Roman" w:hAnsi="Times New Roman" w:cs="Times New Roman"/>
                <w:b/>
              </w:rPr>
              <w:t>Weeks</w:t>
            </w:r>
          </w:p>
          <w:p w14:paraId="2EACD3CF"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5</w:t>
            </w:r>
            <w:r w:rsidRPr="007217B6">
              <w:rPr>
                <w:rFonts w:ascii="Times New Roman" w:hAnsi="Times New Roman" w:cs="Times New Roman"/>
                <w:b/>
              </w:rPr>
              <w:t xml:space="preserve"> WAP </w:t>
            </w:r>
          </w:p>
        </w:tc>
        <w:tc>
          <w:tcPr>
            <w:tcW w:w="2070" w:type="dxa"/>
            <w:tcBorders>
              <w:top w:val="single" w:sz="4" w:space="0" w:color="auto"/>
              <w:bottom w:val="single" w:sz="4" w:space="0" w:color="auto"/>
            </w:tcBorders>
          </w:tcPr>
          <w:p w14:paraId="37467388" w14:textId="77777777" w:rsidR="00FD152F" w:rsidRDefault="00FD152F" w:rsidP="00606BDE">
            <w:pPr>
              <w:spacing w:after="0" w:line="240" w:lineRule="auto"/>
              <w:rPr>
                <w:rFonts w:ascii="Times New Roman" w:hAnsi="Times New Roman" w:cs="Times New Roman"/>
                <w:b/>
              </w:rPr>
            </w:pPr>
          </w:p>
          <w:p w14:paraId="24CAFF40" w14:textId="77777777" w:rsidR="00FD152F" w:rsidRPr="007217B6" w:rsidRDefault="00FD152F" w:rsidP="00606BDE">
            <w:pPr>
              <w:spacing w:after="0" w:line="240" w:lineRule="auto"/>
              <w:rPr>
                <w:rFonts w:ascii="Times New Roman" w:hAnsi="Times New Roman" w:cs="Times New Roman"/>
                <w:b/>
              </w:rPr>
            </w:pPr>
            <w:r>
              <w:rPr>
                <w:rFonts w:ascii="Times New Roman" w:hAnsi="Times New Roman" w:cs="Times New Roman"/>
                <w:b/>
              </w:rPr>
              <w:t>6</w:t>
            </w:r>
            <w:r w:rsidRPr="007217B6">
              <w:rPr>
                <w:rFonts w:ascii="Times New Roman" w:hAnsi="Times New Roman" w:cs="Times New Roman"/>
                <w:b/>
              </w:rPr>
              <w:t xml:space="preserve"> WAP </w:t>
            </w:r>
          </w:p>
        </w:tc>
      </w:tr>
      <w:tr w:rsidR="00FD152F" w:rsidRPr="00FE28E2" w14:paraId="58F94A17" w14:textId="77777777" w:rsidTr="00606BDE">
        <w:trPr>
          <w:trHeight w:val="323"/>
        </w:trPr>
        <w:tc>
          <w:tcPr>
            <w:tcW w:w="1564" w:type="dxa"/>
            <w:tcBorders>
              <w:top w:val="single" w:sz="4" w:space="0" w:color="auto"/>
            </w:tcBorders>
          </w:tcPr>
          <w:p w14:paraId="46E247B6"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5</w:t>
            </w:r>
            <w:r w:rsidRPr="00BA14E8">
              <w:rPr>
                <w:rFonts w:ascii="Times New Roman" w:hAnsi="Times New Roman" w:cs="Times New Roman"/>
              </w:rPr>
              <w:t xml:space="preserve">0 % </w:t>
            </w:r>
            <w:r>
              <w:rPr>
                <w:rFonts w:ascii="Times New Roman" w:hAnsi="Times New Roman" w:cs="Times New Roman"/>
              </w:rPr>
              <w:t>CWR</w:t>
            </w:r>
          </w:p>
        </w:tc>
        <w:tc>
          <w:tcPr>
            <w:tcW w:w="1406" w:type="dxa"/>
            <w:gridSpan w:val="2"/>
            <w:tcBorders>
              <w:top w:val="single" w:sz="4" w:space="0" w:color="auto"/>
            </w:tcBorders>
          </w:tcPr>
          <w:p w14:paraId="71E5F6B8"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0.365b</w:t>
            </w:r>
          </w:p>
        </w:tc>
        <w:tc>
          <w:tcPr>
            <w:tcW w:w="1620" w:type="dxa"/>
            <w:tcBorders>
              <w:top w:val="single" w:sz="4" w:space="0" w:color="auto"/>
            </w:tcBorders>
          </w:tcPr>
          <w:p w14:paraId="1E36D660"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0.574b</w:t>
            </w:r>
          </w:p>
        </w:tc>
        <w:tc>
          <w:tcPr>
            <w:tcW w:w="2070" w:type="dxa"/>
            <w:tcBorders>
              <w:top w:val="single" w:sz="4" w:space="0" w:color="auto"/>
            </w:tcBorders>
          </w:tcPr>
          <w:p w14:paraId="38CAD926"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0.915b</w:t>
            </w:r>
          </w:p>
        </w:tc>
      </w:tr>
      <w:tr w:rsidR="00FD152F" w:rsidRPr="00FE28E2" w14:paraId="541FCECA" w14:textId="77777777" w:rsidTr="00606BDE">
        <w:trPr>
          <w:trHeight w:val="252"/>
        </w:trPr>
        <w:tc>
          <w:tcPr>
            <w:tcW w:w="1564" w:type="dxa"/>
            <w:tcBorders>
              <w:bottom w:val="nil"/>
            </w:tcBorders>
          </w:tcPr>
          <w:p w14:paraId="6E9C328A"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 xml:space="preserve">75 % </w:t>
            </w:r>
            <w:r>
              <w:rPr>
                <w:rFonts w:ascii="Times New Roman" w:hAnsi="Times New Roman" w:cs="Times New Roman"/>
              </w:rPr>
              <w:t>CWR</w:t>
            </w:r>
          </w:p>
        </w:tc>
        <w:tc>
          <w:tcPr>
            <w:tcW w:w="1406" w:type="dxa"/>
            <w:gridSpan w:val="2"/>
            <w:tcBorders>
              <w:bottom w:val="nil"/>
            </w:tcBorders>
          </w:tcPr>
          <w:p w14:paraId="794BBE55"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0.55ab</w:t>
            </w:r>
          </w:p>
        </w:tc>
        <w:tc>
          <w:tcPr>
            <w:tcW w:w="1620" w:type="dxa"/>
            <w:tcBorders>
              <w:bottom w:val="nil"/>
            </w:tcBorders>
          </w:tcPr>
          <w:p w14:paraId="69D1B9CA"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0.861b</w:t>
            </w:r>
          </w:p>
        </w:tc>
        <w:tc>
          <w:tcPr>
            <w:tcW w:w="2070" w:type="dxa"/>
            <w:tcBorders>
              <w:bottom w:val="nil"/>
            </w:tcBorders>
          </w:tcPr>
          <w:p w14:paraId="2DD15E6A"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1.218b</w:t>
            </w:r>
          </w:p>
        </w:tc>
      </w:tr>
      <w:tr w:rsidR="00FD152F" w:rsidRPr="00FE28E2" w14:paraId="4A55A6D1" w14:textId="77777777" w:rsidTr="00606BDE">
        <w:trPr>
          <w:trHeight w:val="270"/>
        </w:trPr>
        <w:tc>
          <w:tcPr>
            <w:tcW w:w="1564" w:type="dxa"/>
            <w:tcBorders>
              <w:top w:val="nil"/>
              <w:bottom w:val="nil"/>
            </w:tcBorders>
          </w:tcPr>
          <w:p w14:paraId="634D03C2"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100</w:t>
            </w:r>
            <w:r w:rsidRPr="00BA14E8">
              <w:rPr>
                <w:rFonts w:ascii="Times New Roman" w:hAnsi="Times New Roman" w:cs="Times New Roman"/>
              </w:rPr>
              <w:t xml:space="preserve"> % </w:t>
            </w:r>
            <w:r>
              <w:rPr>
                <w:rFonts w:ascii="Times New Roman" w:hAnsi="Times New Roman" w:cs="Times New Roman"/>
              </w:rPr>
              <w:t>CWR</w:t>
            </w:r>
          </w:p>
        </w:tc>
        <w:tc>
          <w:tcPr>
            <w:tcW w:w="1406" w:type="dxa"/>
            <w:gridSpan w:val="2"/>
            <w:tcBorders>
              <w:top w:val="nil"/>
              <w:bottom w:val="nil"/>
            </w:tcBorders>
          </w:tcPr>
          <w:p w14:paraId="1C96044B"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0.633a</w:t>
            </w:r>
          </w:p>
        </w:tc>
        <w:tc>
          <w:tcPr>
            <w:tcW w:w="1620" w:type="dxa"/>
            <w:tcBorders>
              <w:top w:val="nil"/>
              <w:bottom w:val="nil"/>
            </w:tcBorders>
          </w:tcPr>
          <w:p w14:paraId="422F6A6B"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1.219a</w:t>
            </w:r>
          </w:p>
        </w:tc>
        <w:tc>
          <w:tcPr>
            <w:tcW w:w="2070" w:type="dxa"/>
            <w:tcBorders>
              <w:top w:val="nil"/>
              <w:bottom w:val="nil"/>
            </w:tcBorders>
          </w:tcPr>
          <w:p w14:paraId="3012550D" w14:textId="77777777" w:rsidR="00FD152F" w:rsidRPr="00BA14E8" w:rsidRDefault="00FD152F" w:rsidP="00606BDE">
            <w:pPr>
              <w:spacing w:line="240" w:lineRule="auto"/>
              <w:rPr>
                <w:rFonts w:ascii="Times New Roman" w:hAnsi="Times New Roman" w:cs="Times New Roman"/>
              </w:rPr>
            </w:pPr>
            <w:r>
              <w:rPr>
                <w:rFonts w:ascii="Times New Roman" w:hAnsi="Times New Roman" w:cs="Times New Roman"/>
              </w:rPr>
              <w:t>1.674a</w:t>
            </w:r>
          </w:p>
        </w:tc>
      </w:tr>
      <w:tr w:rsidR="00FD152F" w:rsidRPr="00FE28E2" w14:paraId="2E159D7B" w14:textId="77777777" w:rsidTr="00606BDE">
        <w:trPr>
          <w:trHeight w:val="279"/>
        </w:trPr>
        <w:tc>
          <w:tcPr>
            <w:tcW w:w="1564" w:type="dxa"/>
            <w:tcBorders>
              <w:top w:val="single" w:sz="4" w:space="0" w:color="auto"/>
              <w:bottom w:val="single" w:sz="4" w:space="0" w:color="auto"/>
            </w:tcBorders>
          </w:tcPr>
          <w:p w14:paraId="52ED8A9F"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i/>
              </w:rPr>
              <w:t>p</w:t>
            </w:r>
            <w:r w:rsidRPr="00BA14E8">
              <w:rPr>
                <w:rFonts w:ascii="Times New Roman" w:hAnsi="Times New Roman" w:cs="Times New Roman"/>
              </w:rPr>
              <w:t>- value</w:t>
            </w:r>
          </w:p>
        </w:tc>
        <w:tc>
          <w:tcPr>
            <w:tcW w:w="1406" w:type="dxa"/>
            <w:gridSpan w:val="2"/>
            <w:tcBorders>
              <w:top w:val="single" w:sz="4" w:space="0" w:color="auto"/>
              <w:bottom w:val="single" w:sz="4" w:space="0" w:color="auto"/>
            </w:tcBorders>
          </w:tcPr>
          <w:p w14:paraId="7DEBE8C6" w14:textId="77777777" w:rsidR="00FD152F" w:rsidRPr="00BA14E8" w:rsidRDefault="00FD152F" w:rsidP="00606BDE">
            <w:pPr>
              <w:spacing w:line="240" w:lineRule="auto"/>
              <w:rPr>
                <w:rFonts w:ascii="Times New Roman" w:eastAsia="Times New Roman" w:hAnsi="Times New Roman" w:cs="Times New Roman"/>
                <w:color w:val="000000"/>
              </w:rPr>
            </w:pPr>
            <w:r>
              <w:rPr>
                <w:rFonts w:ascii="Times New Roman" w:hAnsi="Times New Roman" w:cs="Times New Roman"/>
              </w:rPr>
              <w:t>0.029</w:t>
            </w:r>
          </w:p>
        </w:tc>
        <w:tc>
          <w:tcPr>
            <w:tcW w:w="1620" w:type="dxa"/>
            <w:tcBorders>
              <w:top w:val="single" w:sz="4" w:space="0" w:color="auto"/>
              <w:bottom w:val="single" w:sz="4" w:space="0" w:color="auto"/>
            </w:tcBorders>
          </w:tcPr>
          <w:p w14:paraId="5E4DED2A" w14:textId="77777777" w:rsidR="00FD152F" w:rsidRPr="00BA14E8" w:rsidRDefault="00FD152F" w:rsidP="00606BDE">
            <w:pPr>
              <w:spacing w:line="240" w:lineRule="auto"/>
              <w:rPr>
                <w:rFonts w:ascii="Times New Roman" w:eastAsia="Times New Roman" w:hAnsi="Times New Roman" w:cs="Times New Roman"/>
                <w:color w:val="000000"/>
              </w:rPr>
            </w:pPr>
            <w:r w:rsidRPr="00BA14E8">
              <w:rPr>
                <w:rFonts w:ascii="Times New Roman" w:hAnsi="Times New Roman" w:cs="Times New Roman"/>
              </w:rPr>
              <w:t>0.00</w:t>
            </w:r>
            <w:r>
              <w:rPr>
                <w:rFonts w:ascii="Times New Roman" w:hAnsi="Times New Roman" w:cs="Times New Roman"/>
              </w:rPr>
              <w:t>1</w:t>
            </w:r>
          </w:p>
        </w:tc>
        <w:tc>
          <w:tcPr>
            <w:tcW w:w="2070" w:type="dxa"/>
            <w:tcBorders>
              <w:top w:val="single" w:sz="4" w:space="0" w:color="auto"/>
              <w:bottom w:val="single" w:sz="4" w:space="0" w:color="auto"/>
            </w:tcBorders>
          </w:tcPr>
          <w:p w14:paraId="6E903A33" w14:textId="77777777" w:rsidR="00FD152F" w:rsidRPr="00BA14E8" w:rsidRDefault="00FD152F" w:rsidP="00606BDE">
            <w:pPr>
              <w:spacing w:line="240" w:lineRule="auto"/>
              <w:rPr>
                <w:rFonts w:ascii="Times New Roman" w:hAnsi="Times New Roman" w:cs="Times New Roman"/>
              </w:rPr>
            </w:pPr>
            <w:r w:rsidRPr="00BA14E8">
              <w:rPr>
                <w:rFonts w:ascii="Times New Roman" w:hAnsi="Times New Roman" w:cs="Times New Roman"/>
              </w:rPr>
              <w:t>0.00</w:t>
            </w:r>
            <w:r>
              <w:rPr>
                <w:rFonts w:ascii="Times New Roman" w:hAnsi="Times New Roman" w:cs="Times New Roman"/>
              </w:rPr>
              <w:t>2</w:t>
            </w:r>
          </w:p>
        </w:tc>
      </w:tr>
    </w:tbl>
    <w:p w14:paraId="0E474157" w14:textId="77777777" w:rsidR="00FD152F" w:rsidRDefault="00FD152F" w:rsidP="00606BDE">
      <w:pPr>
        <w:pStyle w:val="Caption"/>
        <w:keepNext/>
      </w:pPr>
    </w:p>
    <w:p w14:paraId="5EA26F49" w14:textId="77777777" w:rsidR="00FD152F" w:rsidRDefault="00FD152F" w:rsidP="0070562B">
      <w:pPr>
        <w:spacing w:after="0" w:line="240" w:lineRule="auto"/>
        <w:jc w:val="both"/>
        <w:rPr>
          <w:rFonts w:ascii="Times New Roman" w:hAnsi="Times New Roman" w:cs="Times New Roman"/>
          <w:b/>
          <w:i/>
        </w:rPr>
      </w:pPr>
    </w:p>
    <w:p w14:paraId="189424B4" w14:textId="77777777" w:rsidR="00FD152F" w:rsidRDefault="00FD152F" w:rsidP="0070562B">
      <w:pPr>
        <w:spacing w:after="0" w:line="240" w:lineRule="auto"/>
        <w:jc w:val="both"/>
        <w:rPr>
          <w:rFonts w:ascii="Times New Roman" w:hAnsi="Times New Roman" w:cs="Times New Roman"/>
          <w:b/>
          <w:i/>
        </w:rPr>
      </w:pPr>
    </w:p>
    <w:p w14:paraId="0650D76C" w14:textId="77777777" w:rsidR="00FD152F" w:rsidRDefault="00FD152F" w:rsidP="0070562B">
      <w:pPr>
        <w:spacing w:after="0" w:line="240" w:lineRule="auto"/>
        <w:jc w:val="both"/>
        <w:rPr>
          <w:rFonts w:ascii="Times New Roman" w:hAnsi="Times New Roman" w:cs="Times New Roman"/>
          <w:b/>
          <w:i/>
        </w:rPr>
      </w:pPr>
    </w:p>
    <w:p w14:paraId="66650F64" w14:textId="77777777" w:rsidR="00FD152F" w:rsidRDefault="00FD152F" w:rsidP="0070562B">
      <w:pPr>
        <w:spacing w:after="0" w:line="240" w:lineRule="auto"/>
        <w:jc w:val="both"/>
        <w:rPr>
          <w:rFonts w:ascii="Times New Roman" w:hAnsi="Times New Roman" w:cs="Times New Roman"/>
          <w:b/>
          <w:i/>
        </w:rPr>
      </w:pPr>
    </w:p>
    <w:p w14:paraId="4E0C6245" w14:textId="77777777" w:rsidR="00FD152F" w:rsidRDefault="00FD152F" w:rsidP="0070562B">
      <w:pPr>
        <w:spacing w:after="0" w:line="240" w:lineRule="auto"/>
        <w:jc w:val="both"/>
        <w:rPr>
          <w:rFonts w:ascii="Times New Roman" w:hAnsi="Times New Roman" w:cs="Times New Roman"/>
          <w:b/>
          <w:i/>
        </w:rPr>
      </w:pPr>
    </w:p>
    <w:p w14:paraId="4C22BCF8" w14:textId="77777777" w:rsidR="00FD152F" w:rsidRDefault="00FD152F" w:rsidP="0070562B">
      <w:pPr>
        <w:spacing w:after="0" w:line="240" w:lineRule="auto"/>
        <w:jc w:val="both"/>
        <w:rPr>
          <w:rFonts w:ascii="Times New Roman" w:hAnsi="Times New Roman" w:cs="Times New Roman"/>
          <w:b/>
          <w:i/>
        </w:rPr>
      </w:pPr>
    </w:p>
    <w:p w14:paraId="6BB85001" w14:textId="77777777" w:rsidR="00FD152F" w:rsidRDefault="00FD152F" w:rsidP="0070562B">
      <w:pPr>
        <w:spacing w:after="0" w:line="240" w:lineRule="auto"/>
        <w:jc w:val="both"/>
        <w:rPr>
          <w:rFonts w:ascii="Times New Roman" w:hAnsi="Times New Roman" w:cs="Times New Roman"/>
          <w:b/>
          <w:i/>
        </w:rPr>
      </w:pPr>
    </w:p>
    <w:p w14:paraId="18E2355F" w14:textId="77777777" w:rsidR="00FD152F" w:rsidRDefault="00FD152F" w:rsidP="0070562B">
      <w:pPr>
        <w:spacing w:after="0" w:line="240" w:lineRule="auto"/>
        <w:jc w:val="both"/>
        <w:rPr>
          <w:rFonts w:ascii="Times New Roman" w:hAnsi="Times New Roman" w:cs="Times New Roman"/>
          <w:b/>
          <w:i/>
        </w:rPr>
      </w:pPr>
    </w:p>
    <w:p w14:paraId="39262C7E" w14:textId="77777777" w:rsidR="00FD152F" w:rsidRDefault="00FD152F" w:rsidP="0070562B">
      <w:pPr>
        <w:spacing w:after="0" w:line="240" w:lineRule="auto"/>
        <w:jc w:val="both"/>
        <w:rPr>
          <w:rFonts w:ascii="Times New Roman" w:hAnsi="Times New Roman" w:cs="Times New Roman"/>
          <w:b/>
          <w:i/>
        </w:rPr>
      </w:pPr>
    </w:p>
    <w:p w14:paraId="0885B358" w14:textId="77777777" w:rsidR="00FD152F" w:rsidRDefault="00FD152F" w:rsidP="0070562B">
      <w:pPr>
        <w:spacing w:after="0" w:line="240" w:lineRule="auto"/>
        <w:jc w:val="both"/>
        <w:rPr>
          <w:rFonts w:ascii="Times New Roman" w:hAnsi="Times New Roman" w:cs="Times New Roman"/>
          <w:b/>
          <w:i/>
        </w:rPr>
      </w:pPr>
      <w:r>
        <w:rPr>
          <w:rFonts w:ascii="Times New Roman" w:hAnsi="Times New Roman" w:cs="Times New Roman"/>
          <w:b/>
          <w:i/>
        </w:rPr>
        <w:t>WAP – Weeks After Planting</w:t>
      </w:r>
      <w:r w:rsidRPr="0005533A">
        <w:rPr>
          <w:rFonts w:ascii="Times New Roman" w:hAnsi="Times New Roman" w:cs="Times New Roman"/>
          <w:b/>
          <w:i/>
        </w:rPr>
        <w:t>. *Means that do not share a letter are significantly different</w:t>
      </w:r>
    </w:p>
    <w:p w14:paraId="0C3DFB15" w14:textId="77777777" w:rsidR="00FD152F" w:rsidRPr="006A6DE6" w:rsidRDefault="00FD152F" w:rsidP="0070562B">
      <w:pPr>
        <w:spacing w:after="0" w:line="240" w:lineRule="auto"/>
        <w:jc w:val="both"/>
        <w:rPr>
          <w:rFonts w:ascii="Times New Roman" w:hAnsi="Times New Roman" w:cs="Times New Roman"/>
          <w:b/>
          <w:i/>
        </w:rPr>
      </w:pPr>
    </w:p>
    <w:p w14:paraId="40D60C60" w14:textId="48492EB7" w:rsidR="00FD152F" w:rsidRPr="001B5D3C" w:rsidRDefault="00FD152F" w:rsidP="00764BB4">
      <w:pPr>
        <w:spacing w:line="276" w:lineRule="auto"/>
        <w:jc w:val="both"/>
        <w:rPr>
          <w:rFonts w:ascii="Times New Roman" w:hAnsi="Times New Roman" w:cs="Times New Roman"/>
        </w:rPr>
      </w:pPr>
      <w:r>
        <w:rPr>
          <w:rFonts w:ascii="Times New Roman" w:hAnsi="Times New Roman" w:cs="Times New Roman"/>
        </w:rPr>
        <w:t>O</w:t>
      </w:r>
      <w:r w:rsidRPr="00F41126">
        <w:rPr>
          <w:rFonts w:ascii="Times New Roman" w:hAnsi="Times New Roman" w:cs="Times New Roman"/>
        </w:rPr>
        <w:t xml:space="preserve">rganic </w:t>
      </w:r>
      <w:r w:rsidR="0093578C" w:rsidRPr="00832414">
        <w:rPr>
          <w:rFonts w:ascii="Times New Roman" w:hAnsi="Times New Roman" w:cs="Times New Roman"/>
          <w:highlight w:val="yellow"/>
        </w:rPr>
        <w:t>fertilisers</w:t>
      </w:r>
      <w:r w:rsidR="0093578C" w:rsidRPr="00832414">
        <w:rPr>
          <w:rFonts w:ascii="Times New Roman" w:hAnsi="Times New Roman" w:cs="Times New Roman"/>
          <w:highlight w:val="yellow"/>
        </w:rPr>
        <w:t xml:space="preserve"> </w:t>
      </w:r>
      <w:r w:rsidRPr="00F41126">
        <w:rPr>
          <w:rFonts w:ascii="Times New Roman" w:hAnsi="Times New Roman" w:cs="Times New Roman"/>
        </w:rPr>
        <w:t xml:space="preserve">increase the level of organic carbon in the soil and </w:t>
      </w:r>
      <w:r w:rsidR="0093578C" w:rsidRPr="00832414">
        <w:rPr>
          <w:rFonts w:ascii="Times New Roman" w:hAnsi="Times New Roman" w:cs="Times New Roman"/>
          <w:highlight w:val="yellow"/>
        </w:rPr>
        <w:t>increase</w:t>
      </w:r>
      <w:r w:rsidR="0093578C" w:rsidRPr="00832414">
        <w:rPr>
          <w:rFonts w:ascii="Times New Roman" w:hAnsi="Times New Roman" w:cs="Times New Roman"/>
          <w:highlight w:val="yellow"/>
        </w:rPr>
        <w:t xml:space="preserve"> </w:t>
      </w:r>
      <w:r w:rsidRPr="00F41126">
        <w:rPr>
          <w:rFonts w:ascii="Times New Roman" w:hAnsi="Times New Roman" w:cs="Times New Roman"/>
        </w:rPr>
        <w:t xml:space="preserve">soil aeration that </w:t>
      </w:r>
      <w:r w:rsidR="0093578C" w:rsidRPr="00832414">
        <w:rPr>
          <w:rFonts w:ascii="Times New Roman" w:hAnsi="Times New Roman" w:cs="Times New Roman"/>
          <w:highlight w:val="yellow"/>
        </w:rPr>
        <w:t>influences</w:t>
      </w:r>
      <w:r w:rsidR="0093578C" w:rsidRPr="00832414">
        <w:rPr>
          <w:rFonts w:ascii="Times New Roman" w:hAnsi="Times New Roman" w:cs="Times New Roman"/>
          <w:highlight w:val="yellow"/>
        </w:rPr>
        <w:t xml:space="preserve"> </w:t>
      </w:r>
      <w:r w:rsidRPr="00F41126">
        <w:rPr>
          <w:rFonts w:ascii="Times New Roman" w:hAnsi="Times New Roman" w:cs="Times New Roman"/>
        </w:rPr>
        <w:t>the root development and growth parameters of plant</w:t>
      </w:r>
      <w:r>
        <w:rPr>
          <w:rFonts w:ascii="Times New Roman" w:hAnsi="Times New Roman" w:cs="Times New Roman"/>
        </w:rPr>
        <w:t>s</w:t>
      </w:r>
      <w:r w:rsidRPr="00F411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"/>
          <w:id w:val="-1193988572"/>
          <w:placeholder>
            <w:docPart w:val="DefaultPlaceholder_-1854013440"/>
          </w:placeholder>
        </w:sdtPr>
        <w:sdtEndPr>
          <w:rPr>
            <w:rFonts w:asciiTheme="minorHAnsi" w:hAnsiTheme="minorHAnsi" w:cstheme="minorBidi"/>
          </w:rPr>
        </w:sdtEndPr>
        <w:sdtContent>
          <w:r w:rsidRPr="00FD152F">
            <w:rPr>
              <w:color w:val="000000"/>
            </w:rPr>
            <w:t>(Zhao et al., 2019)</w:t>
          </w:r>
        </w:sdtContent>
      </w:sdt>
      <w:r w:rsidRPr="00F41126">
        <w:rPr>
          <w:rFonts w:ascii="Times New Roman" w:hAnsi="Times New Roman" w:cs="Times New Roman"/>
        </w:rPr>
        <w:t xml:space="preserve">. The effect of organic </w:t>
      </w:r>
      <w:r w:rsidR="0093578C" w:rsidRPr="00832414">
        <w:rPr>
          <w:rFonts w:ascii="Times New Roman" w:hAnsi="Times New Roman" w:cs="Times New Roman"/>
          <w:highlight w:val="yellow"/>
        </w:rPr>
        <w:t>fertilisers</w:t>
      </w:r>
      <w:r w:rsidR="0093578C" w:rsidRPr="00832414">
        <w:rPr>
          <w:rFonts w:ascii="Times New Roman" w:hAnsi="Times New Roman" w:cs="Times New Roman"/>
          <w:highlight w:val="yellow"/>
        </w:rPr>
        <w:t xml:space="preserve"> </w:t>
      </w:r>
      <w:r>
        <w:rPr>
          <w:rFonts w:ascii="Times New Roman" w:hAnsi="Times New Roman" w:cs="Times New Roman"/>
        </w:rPr>
        <w:t xml:space="preserve">was noted to be </w:t>
      </w:r>
      <w:r w:rsidRPr="00F41126">
        <w:rPr>
          <w:rFonts w:ascii="Times New Roman" w:hAnsi="Times New Roman" w:cs="Times New Roman"/>
        </w:rPr>
        <w:t xml:space="preserve">positive at different stages of plant growth, </w:t>
      </w:r>
      <w:r>
        <w:rPr>
          <w:rFonts w:ascii="Times New Roman" w:hAnsi="Times New Roman" w:cs="Times New Roman"/>
        </w:rPr>
        <w:t>i.e.</w:t>
      </w:r>
      <w:r w:rsidRPr="00F41126">
        <w:rPr>
          <w:rFonts w:ascii="Times New Roman" w:hAnsi="Times New Roman" w:cs="Times New Roman"/>
        </w:rPr>
        <w:t xml:space="preserve"> plant</w:t>
      </w:r>
      <w:r w:rsidRPr="00F41126">
        <w:rPr>
          <w:rStyle w:val="Heading1Char"/>
          <w:rFonts w:ascii="Times New Roman" w:hAnsi="Times New Roman" w:cs="Times New Roman"/>
          <w:color w:val="auto"/>
          <w:sz w:val="24"/>
          <w:szCs w:val="24"/>
        </w:rPr>
        <w:t xml:space="preserve"> </w:t>
      </w:r>
      <w:r w:rsidRPr="00F41126">
        <w:rPr>
          <w:rFonts w:ascii="Times New Roman" w:hAnsi="Times New Roman" w:cs="Times New Roman"/>
        </w:rPr>
        <w:t>height, leaf area and leaf area index</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"/>
          <w:id w:val="188655442"/>
          <w:placeholder>
            <w:docPart w:val="DefaultPlaceholder_-1854013440"/>
          </w:placeholder>
        </w:sdtPr>
        <w:sdtEndPr>
          <w:rPr>
            <w:rFonts w:asciiTheme="minorHAnsi" w:hAnsiTheme="minorHAnsi" w:cstheme="minorBidi"/>
          </w:rPr>
        </w:sdtEndPr>
        <w:sdtContent>
          <w:r w:rsidRPr="00FD152F">
            <w:rPr>
              <w:color w:val="000000"/>
            </w:rPr>
            <w:t>(Mndzebele et al., 2019)</w:t>
          </w:r>
        </w:sdtContent>
      </w:sdt>
      <w:r w:rsidRPr="00F41126">
        <w:rPr>
          <w:rFonts w:ascii="Times New Roman" w:hAnsi="Times New Roman" w:cs="Times New Roman"/>
        </w:rPr>
        <w:t xml:space="preserve"> studied the effect of kraal manure application rates on </w:t>
      </w:r>
      <w:r w:rsidR="0093578C" w:rsidRPr="00832414">
        <w:rPr>
          <w:rFonts w:ascii="Times New Roman" w:hAnsi="Times New Roman" w:cs="Times New Roman"/>
          <w:highlight w:val="yellow"/>
        </w:rPr>
        <w:t xml:space="preserve">the </w:t>
      </w:r>
      <w:r w:rsidRPr="00F41126">
        <w:rPr>
          <w:rFonts w:ascii="Times New Roman" w:hAnsi="Times New Roman" w:cs="Times New Roman"/>
        </w:rPr>
        <w:t xml:space="preserve">growth of wild okra, </w:t>
      </w:r>
      <w:r>
        <w:rPr>
          <w:rFonts w:ascii="Times New Roman" w:hAnsi="Times New Roman" w:cs="Times New Roman"/>
        </w:rPr>
        <w:t>and reported that</w:t>
      </w:r>
      <w:r w:rsidRPr="00F41126">
        <w:rPr>
          <w:rFonts w:ascii="Times New Roman" w:hAnsi="Times New Roman" w:cs="Times New Roman"/>
        </w:rPr>
        <w:t xml:space="preserve"> the plants applied</w:t>
      </w:r>
      <w:r w:rsidRPr="00F41126">
        <w:rPr>
          <w:rStyle w:val="Heading1Char"/>
          <w:rFonts w:ascii="Times New Roman" w:hAnsi="Times New Roman" w:cs="Times New Roman"/>
          <w:color w:val="auto"/>
          <w:sz w:val="24"/>
          <w:szCs w:val="24"/>
        </w:rPr>
        <w:t xml:space="preserve"> </w:t>
      </w:r>
      <w:r w:rsidRPr="00F41126">
        <w:rPr>
          <w:rFonts w:ascii="Times New Roman" w:hAnsi="Times New Roman" w:cs="Times New Roman"/>
        </w:rPr>
        <w:t xml:space="preserve">with 60 t/ha </w:t>
      </w:r>
      <w:r>
        <w:rPr>
          <w:rFonts w:ascii="Times New Roman" w:hAnsi="Times New Roman" w:cs="Times New Roman"/>
        </w:rPr>
        <w:t>recorded</w:t>
      </w:r>
      <w:r w:rsidRPr="00F41126">
        <w:rPr>
          <w:rFonts w:ascii="Times New Roman" w:hAnsi="Times New Roman" w:cs="Times New Roman"/>
        </w:rPr>
        <w:t xml:space="preserve"> the highest vigo</w:t>
      </w:r>
      <w:r>
        <w:rPr>
          <w:rFonts w:ascii="Times New Roman" w:hAnsi="Times New Roman" w:cs="Times New Roman"/>
        </w:rPr>
        <w:t>u</w:t>
      </w:r>
      <w:r w:rsidRPr="00F41126">
        <w:rPr>
          <w:rFonts w:ascii="Times New Roman" w:hAnsi="Times New Roman" w:cs="Times New Roman"/>
        </w:rPr>
        <w:t xml:space="preserve">r in terms of plant height, leaf area and leaf area index. The sheep droppings organic </w:t>
      </w:r>
      <w:r w:rsidR="0093578C" w:rsidRPr="00832414">
        <w:rPr>
          <w:rFonts w:ascii="Times New Roman" w:hAnsi="Times New Roman" w:cs="Times New Roman"/>
          <w:highlight w:val="yellow"/>
        </w:rPr>
        <w:t>fertiliser</w:t>
      </w:r>
      <w:r w:rsidR="0093578C" w:rsidRPr="00832414">
        <w:rPr>
          <w:rFonts w:ascii="Times New Roman" w:hAnsi="Times New Roman" w:cs="Times New Roman"/>
          <w:highlight w:val="yellow"/>
        </w:rPr>
        <w:t xml:space="preserve"> </w:t>
      </w:r>
      <w:r w:rsidRPr="00F41126">
        <w:rPr>
          <w:rFonts w:ascii="Times New Roman" w:hAnsi="Times New Roman" w:cs="Times New Roman"/>
        </w:rPr>
        <w:t>also gave a positive result</w:t>
      </w:r>
      <w:r>
        <w:rPr>
          <w:rFonts w:ascii="Times New Roman" w:hAnsi="Times New Roman" w:cs="Times New Roman"/>
        </w:rPr>
        <w:t xml:space="preserve"> in both seasons,</w:t>
      </w:r>
      <w:r w:rsidRPr="00F41126">
        <w:rPr>
          <w:rFonts w:ascii="Times New Roman" w:hAnsi="Times New Roman" w:cs="Times New Roman"/>
        </w:rPr>
        <w:t xml:space="preserve"> it recorded the highest in the number of leaves of okra and the second highest in mos</w:t>
      </w:r>
      <w:r>
        <w:rPr>
          <w:rFonts w:ascii="Times New Roman" w:hAnsi="Times New Roman" w:cs="Times New Roman"/>
        </w:rPr>
        <w:t>t of the growth parameters in the dry season</w:t>
      </w:r>
      <w:r w:rsidR="0093578C">
        <w:rPr>
          <w:rFonts w:ascii="Times New Roman" w:hAnsi="Times New Roman" w:cs="Times New Roman"/>
        </w:rPr>
        <w:t xml:space="preserve">. </w:t>
      </w:r>
      <w:r w:rsidR="0093578C" w:rsidRPr="00832414">
        <w:rPr>
          <w:rFonts w:ascii="Times New Roman" w:hAnsi="Times New Roman" w:cs="Times New Roman"/>
          <w:highlight w:val="yellow"/>
        </w:rPr>
        <w:t>The</w:t>
      </w:r>
      <w:r w:rsidRPr="00832414">
        <w:rPr>
          <w:rFonts w:ascii="Times New Roman" w:hAnsi="Times New Roman" w:cs="Times New Roman"/>
          <w:highlight w:val="yellow"/>
        </w:rPr>
        <w:t xml:space="preserve"> </w:t>
      </w:r>
      <w:r>
        <w:rPr>
          <w:rFonts w:ascii="Times New Roman" w:hAnsi="Times New Roman" w:cs="Times New Roman"/>
        </w:rPr>
        <w:t>result agreed</w:t>
      </w:r>
      <w:r w:rsidRPr="00F41126">
        <w:rPr>
          <w:rFonts w:ascii="Times New Roman" w:hAnsi="Times New Roman" w:cs="Times New Roman"/>
        </w:rPr>
        <w:t xml:space="preserve"> with the </w:t>
      </w:r>
      <w:r w:rsidR="0093578C" w:rsidRPr="00832414">
        <w:rPr>
          <w:rFonts w:ascii="Times New Roman" w:hAnsi="Times New Roman" w:cs="Times New Roman"/>
          <w:highlight w:val="yellow"/>
        </w:rPr>
        <w:t xml:space="preserve">of </w:t>
      </w:r>
      <w:r w:rsidRPr="00F41126">
        <w:rPr>
          <w:rStyle w:val="Heading1Char"/>
          <w:rFonts w:ascii="Times New Roman" w:hAnsi="Times New Roman" w:cs="Times New Roman"/>
          <w:color w:val="auto"/>
          <w:sz w:val="24"/>
          <w:szCs w:val="24"/>
        </w:rPr>
        <w:t>Tiamiyu</w:t>
      </w:r>
      <w:r w:rsidRPr="00F41126">
        <w:rPr>
          <w:rFonts w:ascii="Times New Roman" w:hAnsi="Times New Roman" w:cs="Times New Roman"/>
        </w:rPr>
        <w:t xml:space="preserve"> </w:t>
      </w:r>
      <w:r>
        <w:rPr>
          <w:rFonts w:ascii="Times New Roman" w:hAnsi="Times New Roman" w:cs="Times New Roman"/>
          <w:i/>
        </w:rPr>
        <w:t>et al.</w:t>
      </w:r>
      <w:r w:rsidRPr="00F41126">
        <w:rPr>
          <w:rFonts w:ascii="Times New Roman" w:hAnsi="Times New Roman" w:cs="Times New Roman"/>
        </w:rPr>
        <w:t xml:space="preserve"> </w:t>
      </w:r>
      <w:r>
        <w:rPr>
          <w:rFonts w:ascii="Times New Roman" w:hAnsi="Times New Roman" w:cs="Times New Roman"/>
        </w:rPr>
        <w:t>(</w:t>
      </w:r>
      <w:r w:rsidRPr="00F41126">
        <w:rPr>
          <w:rFonts w:ascii="Times New Roman" w:hAnsi="Times New Roman" w:cs="Times New Roman"/>
        </w:rPr>
        <w:t>2012</w:t>
      </w:r>
      <w:r>
        <w:rPr>
          <w:rFonts w:ascii="Times New Roman" w:hAnsi="Times New Roman" w:cs="Times New Roman"/>
        </w:rPr>
        <w:t>)</w:t>
      </w:r>
      <w:r w:rsidR="0093578C">
        <w:rPr>
          <w:rFonts w:ascii="Times New Roman" w:hAnsi="Times New Roman" w:cs="Times New Roman"/>
        </w:rPr>
        <w:t xml:space="preserve">, </w:t>
      </w:r>
      <w:r w:rsidR="0093578C" w:rsidRPr="00832414">
        <w:rPr>
          <w:rFonts w:ascii="Times New Roman" w:hAnsi="Times New Roman" w:cs="Times New Roman"/>
          <w:highlight w:val="yellow"/>
        </w:rPr>
        <w:t>who</w:t>
      </w:r>
      <w:r w:rsidRPr="00832414">
        <w:rPr>
          <w:rFonts w:ascii="Times New Roman" w:hAnsi="Times New Roman" w:cs="Times New Roman"/>
          <w:highlight w:val="yellow"/>
        </w:rPr>
        <w:t xml:space="preserve"> </w:t>
      </w:r>
      <w:r>
        <w:rPr>
          <w:rFonts w:ascii="Times New Roman" w:hAnsi="Times New Roman" w:cs="Times New Roman"/>
        </w:rPr>
        <w:t xml:space="preserve">also reported the effect of </w:t>
      </w:r>
      <w:r w:rsidRPr="00F41126">
        <w:rPr>
          <w:rFonts w:ascii="Times New Roman" w:hAnsi="Times New Roman" w:cs="Times New Roman"/>
        </w:rPr>
        <w:t xml:space="preserve">sheep droppings </w:t>
      </w:r>
      <w:r>
        <w:rPr>
          <w:rFonts w:ascii="Times New Roman" w:hAnsi="Times New Roman" w:cs="Times New Roman"/>
        </w:rPr>
        <w:t xml:space="preserve">as recording the </w:t>
      </w:r>
      <w:r w:rsidRPr="00F41126">
        <w:rPr>
          <w:rFonts w:ascii="Times New Roman" w:hAnsi="Times New Roman" w:cs="Times New Roman"/>
        </w:rPr>
        <w:t>highest growth parameter after poultry waste</w:t>
      </w:r>
    </w:p>
    <w:p w14:paraId="6EA59E1B" w14:textId="77777777" w:rsidR="00FD152F" w:rsidRDefault="00FD152F" w:rsidP="00782142">
      <w:pPr>
        <w:spacing w:line="276" w:lineRule="auto"/>
        <w:jc w:val="both"/>
        <w:rPr>
          <w:rFonts w:ascii="Times New Roman" w:hAnsi="Times New Roman" w:cs="Times New Roman"/>
          <w:b/>
          <w:bCs/>
        </w:rPr>
      </w:pPr>
      <w:r w:rsidRPr="00D66C70">
        <w:rPr>
          <w:rFonts w:ascii="Times New Roman" w:hAnsi="Times New Roman" w:cs="Times New Roman"/>
          <w:b/>
          <w:bCs/>
        </w:rPr>
        <w:t>3.2 Crop Yield</w:t>
      </w:r>
    </w:p>
    <w:p w14:paraId="62AF6CD7" w14:textId="77777777" w:rsidR="00FD152F" w:rsidRPr="00AF381C" w:rsidRDefault="00FD152F" w:rsidP="00CF6CFD">
      <w:pPr>
        <w:pStyle w:val="Heading2"/>
        <w:spacing w:before="0" w:after="240"/>
        <w:rPr>
          <w:rFonts w:ascii="Times New Roman" w:hAnsi="Times New Roman" w:cs="Times New Roman"/>
          <w:b/>
          <w:color w:val="auto"/>
          <w:sz w:val="24"/>
          <w:szCs w:val="24"/>
        </w:rPr>
      </w:pPr>
      <w:r w:rsidRPr="006D3B76">
        <w:rPr>
          <w:rFonts w:ascii="Times New Roman" w:hAnsi="Times New Roman" w:cs="Times New Roman"/>
          <w:b/>
          <w:color w:val="auto"/>
          <w:sz w:val="24"/>
          <w:szCs w:val="24"/>
        </w:rPr>
        <w:t>Effect of Organic</w:t>
      </w:r>
      <w:r>
        <w:rPr>
          <w:rFonts w:ascii="Times New Roman" w:hAnsi="Times New Roman" w:cs="Times New Roman"/>
          <w:b/>
          <w:color w:val="auto"/>
          <w:sz w:val="24"/>
          <w:szCs w:val="24"/>
        </w:rPr>
        <w:t xml:space="preserve"> Soil Amendment</w:t>
      </w:r>
      <w:r w:rsidRPr="006D3B76">
        <w:rPr>
          <w:rFonts w:ascii="Times New Roman" w:hAnsi="Times New Roman" w:cs="Times New Roman"/>
          <w:b/>
          <w:color w:val="auto"/>
          <w:sz w:val="24"/>
          <w:szCs w:val="24"/>
        </w:rPr>
        <w:t xml:space="preserve"> and Irrigation Regime on Yield Parameters of Okra</w:t>
      </w:r>
    </w:p>
    <w:p w14:paraId="7EEF57D5" w14:textId="77777777" w:rsidR="00FD152F" w:rsidRPr="00A864BF" w:rsidRDefault="00FD152F" w:rsidP="00A864BF">
      <w:pPr>
        <w:pStyle w:val="Heading3"/>
        <w:numPr>
          <w:ilvl w:val="2"/>
          <w:numId w:val="5"/>
        </w:numPr>
        <w:spacing w:before="0" w:after="240"/>
        <w:rPr>
          <w:rFonts w:ascii="Times New Roman" w:hAnsi="Times New Roman" w:cs="Times New Roman"/>
          <w:b/>
          <w:color w:val="auto"/>
          <w:sz w:val="24"/>
          <w:szCs w:val="24"/>
        </w:rPr>
      </w:pPr>
      <w:bookmarkStart w:id="5" w:name="_Toc142543655"/>
      <w:r w:rsidRPr="00A864BF">
        <w:rPr>
          <w:rFonts w:ascii="Times New Roman" w:hAnsi="Times New Roman" w:cs="Times New Roman"/>
          <w:b/>
          <w:color w:val="auto"/>
          <w:sz w:val="24"/>
          <w:szCs w:val="24"/>
        </w:rPr>
        <w:t>Fruit Weight</w:t>
      </w:r>
      <w:bookmarkEnd w:id="5"/>
    </w:p>
    <w:p w14:paraId="3F097D84" w14:textId="2BA08254" w:rsidR="00FD152F" w:rsidRDefault="00FD152F" w:rsidP="00764BB4">
      <w:pPr>
        <w:spacing w:line="276" w:lineRule="auto"/>
        <w:rPr>
          <w:rFonts w:ascii="Times New Roman" w:hAnsi="Times New Roman" w:cs="Times New Roman"/>
        </w:rPr>
        <w:sectPr w:rsidR="00FD152F" w:rsidSect="00FD152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230EBE">
        <w:rPr>
          <w:rFonts w:ascii="Times New Roman" w:hAnsi="Times New Roman" w:cs="Times New Roman"/>
        </w:rPr>
        <w:t>ANOVA recorded</w:t>
      </w:r>
      <w:r>
        <w:rPr>
          <w:rFonts w:ascii="Times New Roman" w:hAnsi="Times New Roman" w:cs="Times New Roman"/>
        </w:rPr>
        <w:t xml:space="preserve"> no</w:t>
      </w:r>
      <w:r w:rsidRPr="00230EBE">
        <w:rPr>
          <w:rFonts w:ascii="Times New Roman" w:hAnsi="Times New Roman" w:cs="Times New Roman"/>
        </w:rPr>
        <w:t xml:space="preserve"> significant difference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&gt;</w:t>
      </w:r>
      <w:r w:rsidRPr="00230EBE">
        <w:rPr>
          <w:rFonts w:ascii="Times New Roman" w:hAnsi="Times New Roman" w:cs="Times New Roman"/>
        </w:rPr>
        <w:t xml:space="preserve"> 0.0</w:t>
      </w:r>
      <w:r>
        <w:rPr>
          <w:rFonts w:ascii="Times New Roman" w:hAnsi="Times New Roman" w:cs="Times New Roman"/>
        </w:rPr>
        <w:t>5</w:t>
      </w:r>
      <w:r w:rsidRPr="00230EBE">
        <w:rPr>
          <w:rFonts w:ascii="Times New Roman" w:hAnsi="Times New Roman" w:cs="Times New Roman"/>
        </w:rPr>
        <w:t xml:space="preserve">) </w:t>
      </w:r>
      <w:r w:rsidR="0093578C" w:rsidRPr="00832414">
        <w:rPr>
          <w:rFonts w:ascii="Times New Roman" w:hAnsi="Times New Roman" w:cs="Times New Roman"/>
          <w:highlight w:val="yellow"/>
        </w:rPr>
        <w:t>in</w:t>
      </w:r>
      <w:r w:rsidR="0093578C" w:rsidRPr="00832414">
        <w:rPr>
          <w:rFonts w:ascii="Times New Roman" w:hAnsi="Times New Roman" w:cs="Times New Roman"/>
          <w:highlight w:val="yellow"/>
        </w:rPr>
        <w:t xml:space="preserve"> </w:t>
      </w:r>
      <w:r>
        <w:rPr>
          <w:rFonts w:ascii="Times New Roman" w:hAnsi="Times New Roman" w:cs="Times New Roman"/>
        </w:rPr>
        <w:t>fruit</w:t>
      </w:r>
      <w:r w:rsidRPr="00230EBE">
        <w:rPr>
          <w:rFonts w:ascii="Times New Roman" w:hAnsi="Times New Roman" w:cs="Times New Roman"/>
        </w:rPr>
        <w:t xml:space="preserve"> weight of </w:t>
      </w:r>
      <w:r>
        <w:rPr>
          <w:rFonts w:ascii="Times New Roman" w:hAnsi="Times New Roman" w:cs="Times New Roman"/>
        </w:rPr>
        <w:t>okra at</w:t>
      </w:r>
      <w:r w:rsidRPr="00230EBE">
        <w:rPr>
          <w:rFonts w:ascii="Times New Roman" w:hAnsi="Times New Roman" w:cs="Times New Roman"/>
        </w:rPr>
        <w:t xml:space="preserve"> the end of </w:t>
      </w:r>
      <w:r w:rsidR="0093578C" w:rsidRPr="00832414">
        <w:rPr>
          <w:rFonts w:ascii="Times New Roman" w:hAnsi="Times New Roman" w:cs="Times New Roman"/>
          <w:highlight w:val="yellow"/>
        </w:rPr>
        <w:t xml:space="preserve">the </w:t>
      </w:r>
      <w:r w:rsidRPr="00230EBE">
        <w:rPr>
          <w:rFonts w:ascii="Times New Roman" w:hAnsi="Times New Roman" w:cs="Times New Roman"/>
        </w:rPr>
        <w:t>rainy se</w:t>
      </w:r>
      <w:r>
        <w:rPr>
          <w:rFonts w:ascii="Times New Roman" w:hAnsi="Times New Roman" w:cs="Times New Roman"/>
        </w:rPr>
        <w:t>a</w:t>
      </w:r>
      <w:r w:rsidRPr="00230EBE">
        <w:rPr>
          <w:rFonts w:ascii="Times New Roman" w:hAnsi="Times New Roman" w:cs="Times New Roman"/>
        </w:rPr>
        <w:t>son experiment</w:t>
      </w:r>
      <w:r w:rsidR="0093578C">
        <w:rPr>
          <w:rFonts w:ascii="Times New Roman" w:hAnsi="Times New Roman" w:cs="Times New Roman"/>
        </w:rPr>
        <w:t>,</w:t>
      </w:r>
      <w:r>
        <w:rPr>
          <w:rFonts w:ascii="Times New Roman" w:hAnsi="Times New Roman" w:cs="Times New Roman"/>
        </w:rPr>
        <w:t xml:space="preserve"> but there was </w:t>
      </w:r>
      <w:r w:rsidR="0093578C" w:rsidRPr="00832414">
        <w:rPr>
          <w:rFonts w:ascii="Times New Roman" w:hAnsi="Times New Roman" w:cs="Times New Roman"/>
          <w:highlight w:val="yellow"/>
        </w:rPr>
        <w:t xml:space="preserve">a </w:t>
      </w:r>
      <w:r w:rsidRPr="00230EBE">
        <w:rPr>
          <w:rFonts w:ascii="Times New Roman" w:hAnsi="Times New Roman" w:cs="Times New Roman"/>
        </w:rPr>
        <w:t>significant differen</w:t>
      </w:r>
      <w:r>
        <w:rPr>
          <w:rFonts w:ascii="Times New Roman" w:hAnsi="Times New Roman" w:cs="Times New Roman"/>
        </w:rPr>
        <w:t>ce</w:t>
      </w:r>
      <w:r w:rsidRPr="00230EBE">
        <w:rPr>
          <w:rFonts w:ascii="Times New Roman" w:hAnsi="Times New Roman" w:cs="Times New Roman"/>
        </w:rPr>
        <w:t xml:space="preserve">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&lt;</w:t>
      </w:r>
      <w:r w:rsidRPr="00230EBE">
        <w:rPr>
          <w:rFonts w:ascii="Times New Roman" w:hAnsi="Times New Roman" w:cs="Times New Roman"/>
        </w:rPr>
        <w:t xml:space="preserve"> 0.0</w:t>
      </w:r>
      <w:r>
        <w:rPr>
          <w:rFonts w:ascii="Times New Roman" w:hAnsi="Times New Roman" w:cs="Times New Roman"/>
        </w:rPr>
        <w:t>001</w:t>
      </w:r>
      <w:r w:rsidRPr="00230EBE">
        <w:rPr>
          <w:rFonts w:ascii="Times New Roman" w:hAnsi="Times New Roman" w:cs="Times New Roman"/>
        </w:rPr>
        <w:t xml:space="preserve">) </w:t>
      </w:r>
      <w:r>
        <w:rPr>
          <w:rFonts w:ascii="Times New Roman" w:hAnsi="Times New Roman" w:cs="Times New Roman"/>
        </w:rPr>
        <w:t>at the end of the dry season. The fruit weight in the rainy season ranged from 15.28 to 17.53 g</w:t>
      </w:r>
      <w:r w:rsidR="0093578C">
        <w:rPr>
          <w:rFonts w:ascii="Times New Roman" w:hAnsi="Times New Roman" w:cs="Times New Roman"/>
        </w:rPr>
        <w:t>,</w:t>
      </w:r>
      <w:r>
        <w:rPr>
          <w:rFonts w:ascii="Times New Roman" w:hAnsi="Times New Roman" w:cs="Times New Roman"/>
        </w:rPr>
        <w:t xml:space="preserve"> whilst in the dry season it was from 8.86 to 10.73 g</w:t>
      </w:r>
      <w:r w:rsidR="0093578C">
        <w:rPr>
          <w:rFonts w:ascii="Times New Roman" w:hAnsi="Times New Roman" w:cs="Times New Roman"/>
        </w:rPr>
        <w:t>,</w:t>
      </w:r>
      <w:r>
        <w:rPr>
          <w:rFonts w:ascii="Times New Roman" w:hAnsi="Times New Roman" w:cs="Times New Roman"/>
        </w:rPr>
        <w:t xml:space="preserve"> as shown in Figure 5</w:t>
      </w:r>
      <w:r w:rsidRPr="00230EBE">
        <w:rPr>
          <w:rFonts w:ascii="Times New Roman" w:hAnsi="Times New Roman" w:cs="Times New Roman"/>
        </w:rPr>
        <w:t xml:space="preserve">. </w:t>
      </w:r>
      <w:r>
        <w:rPr>
          <w:rFonts w:ascii="Times New Roman" w:hAnsi="Times New Roman" w:cs="Times New Roman"/>
        </w:rPr>
        <w:t>I</w:t>
      </w:r>
      <w:r w:rsidRPr="00230EBE">
        <w:rPr>
          <w:rFonts w:ascii="Times New Roman" w:hAnsi="Times New Roman" w:cs="Times New Roman"/>
        </w:rPr>
        <w:t xml:space="preserve">rrigation regimes </w:t>
      </w:r>
      <w:r w:rsidR="0093578C" w:rsidRPr="00832414">
        <w:rPr>
          <w:rFonts w:ascii="Times New Roman" w:hAnsi="Times New Roman" w:cs="Times New Roman"/>
          <w:highlight w:val="yellow"/>
        </w:rPr>
        <w:t>were</w:t>
      </w:r>
      <w:r w:rsidR="0093578C" w:rsidRPr="00832414">
        <w:rPr>
          <w:rFonts w:ascii="Times New Roman" w:hAnsi="Times New Roman" w:cs="Times New Roman"/>
          <w:highlight w:val="yellow"/>
        </w:rPr>
        <w:t xml:space="preserve"> </w:t>
      </w:r>
      <w:r w:rsidRPr="00230EBE">
        <w:rPr>
          <w:rFonts w:ascii="Times New Roman" w:hAnsi="Times New Roman" w:cs="Times New Roman"/>
        </w:rPr>
        <w:t>significantly different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 xml:space="preserve">&lt; </w:t>
      </w:r>
      <w:r w:rsidRPr="00230EBE">
        <w:rPr>
          <w:rFonts w:ascii="Times New Roman" w:hAnsi="Times New Roman" w:cs="Times New Roman"/>
        </w:rPr>
        <w:t>0.0</w:t>
      </w:r>
      <w:r>
        <w:rPr>
          <w:rFonts w:ascii="Times New Roman" w:hAnsi="Times New Roman" w:cs="Times New Roman"/>
        </w:rPr>
        <w:t>001</w:t>
      </w:r>
      <w:r w:rsidRPr="00230EBE">
        <w:rPr>
          <w:rFonts w:ascii="Times New Roman" w:hAnsi="Times New Roman" w:cs="Times New Roman"/>
        </w:rPr>
        <w:t xml:space="preserve">) </w:t>
      </w:r>
      <w:r w:rsidR="0093578C" w:rsidRPr="00832414">
        <w:rPr>
          <w:rFonts w:ascii="Times New Roman" w:hAnsi="Times New Roman" w:cs="Times New Roman"/>
          <w:highlight w:val="yellow"/>
        </w:rPr>
        <w:t>in</w:t>
      </w:r>
      <w:r w:rsidR="0093578C" w:rsidRPr="00832414">
        <w:rPr>
          <w:rFonts w:ascii="Times New Roman" w:hAnsi="Times New Roman" w:cs="Times New Roman"/>
          <w:highlight w:val="yellow"/>
        </w:rPr>
        <w:t xml:space="preserve"> </w:t>
      </w:r>
      <w:r w:rsidRPr="00230EBE">
        <w:rPr>
          <w:rFonts w:ascii="Times New Roman" w:hAnsi="Times New Roman" w:cs="Times New Roman"/>
        </w:rPr>
        <w:t xml:space="preserve">the </w:t>
      </w:r>
      <w:r>
        <w:rPr>
          <w:rFonts w:ascii="Times New Roman" w:hAnsi="Times New Roman" w:cs="Times New Roman"/>
        </w:rPr>
        <w:t>fruit</w:t>
      </w:r>
      <w:r w:rsidRPr="00230EBE">
        <w:rPr>
          <w:rFonts w:ascii="Times New Roman" w:hAnsi="Times New Roman" w:cs="Times New Roman"/>
        </w:rPr>
        <w:t xml:space="preserve"> weight of </w:t>
      </w:r>
      <w:r>
        <w:rPr>
          <w:rFonts w:ascii="Times New Roman" w:hAnsi="Times New Roman" w:cs="Times New Roman"/>
        </w:rPr>
        <w:t>okra</w:t>
      </w:r>
      <w:r w:rsidRPr="00230EBE">
        <w:rPr>
          <w:rFonts w:ascii="Times New Roman" w:hAnsi="Times New Roman" w:cs="Times New Roman"/>
        </w:rPr>
        <w:t xml:space="preserve"> in the dry season</w:t>
      </w:r>
      <w:r>
        <w:rPr>
          <w:rFonts w:ascii="Times New Roman" w:hAnsi="Times New Roman" w:cs="Times New Roman"/>
        </w:rPr>
        <w:t>. Figure 6 presents the fruit weights for the various irrigation regimes</w:t>
      </w:r>
      <w:r w:rsidR="0093578C">
        <w:rPr>
          <w:rFonts w:ascii="Times New Roman" w:hAnsi="Times New Roman" w:cs="Times New Roman"/>
        </w:rPr>
        <w:t>,</w:t>
      </w:r>
      <w:r>
        <w:rPr>
          <w:rFonts w:ascii="Times New Roman" w:hAnsi="Times New Roman" w:cs="Times New Roman"/>
        </w:rPr>
        <w:t xml:space="preserve"> whilst Figure 7 presents the interactive effects of organic soil amendment and irrigation regimes</w:t>
      </w:r>
    </w:p>
    <w:p w14:paraId="6A210399" w14:textId="77777777" w:rsidR="00FD152F" w:rsidRDefault="00FD152F" w:rsidP="00B25587">
      <w:pPr>
        <w:keepNext/>
        <w:spacing w:after="0" w:line="240" w:lineRule="auto"/>
        <w:jc w:val="both"/>
      </w:pPr>
      <w:r>
        <w:rPr>
          <w:noProof/>
        </w:rPr>
        <w:lastRenderedPageBreak/>
        <w:drawing>
          <wp:inline distT="0" distB="0" distL="0" distR="0" wp14:anchorId="5B37C071" wp14:editId="04DE830D">
            <wp:extent cx="3794125" cy="2532993"/>
            <wp:effectExtent l="0" t="0" r="0" b="1270"/>
            <wp:docPr id="29" name="Chart 29">
              <a:extLst xmlns:a="http://schemas.openxmlformats.org/drawingml/2006/main">
                <a:ext uri="{FF2B5EF4-FFF2-40B4-BE49-F238E27FC236}">
                  <a16:creationId xmlns:a16="http://schemas.microsoft.com/office/drawing/2014/main" id="{AC951175-64FC-4F09-8889-59A7DFA70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drawing>
          <wp:inline distT="0" distB="0" distL="0" distR="0" wp14:anchorId="67562E96" wp14:editId="7046186A">
            <wp:extent cx="3877945" cy="2417380"/>
            <wp:effectExtent l="0" t="0" r="8255" b="2540"/>
            <wp:docPr id="32" name="Chart 32">
              <a:extLst xmlns:a="http://schemas.openxmlformats.org/drawingml/2006/main">
                <a:ext uri="{FF2B5EF4-FFF2-40B4-BE49-F238E27FC236}">
                  <a16:creationId xmlns:a16="http://schemas.microsoft.com/office/drawing/2014/main" id="{A9E52418-A2BE-496B-95D3-779311F05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93EBD6" w14:textId="0F399E70" w:rsidR="00FD152F" w:rsidRPr="007F58AC" w:rsidRDefault="00FD152F" w:rsidP="00BF020A">
      <w:pPr>
        <w:pStyle w:val="Caption"/>
        <w:spacing w:after="0"/>
        <w:ind w:firstLine="720"/>
        <w:jc w:val="both"/>
        <w:rPr>
          <w:rFonts w:ascii="Times New Roman" w:hAnsi="Times New Roman" w:cs="Times New Roman"/>
          <w:i w:val="0"/>
          <w:iCs w:val="0"/>
          <w:color w:val="000000" w:themeColor="text1"/>
          <w:sz w:val="16"/>
          <w:szCs w:val="16"/>
        </w:rPr>
      </w:pPr>
      <w:r w:rsidRPr="00BF020A">
        <w:rPr>
          <w:rFonts w:ascii="Times New Roman" w:hAnsi="Times New Roman" w:cs="Times New Roman"/>
          <w:b/>
          <w:bCs/>
          <w:i w:val="0"/>
          <w:iCs w:val="0"/>
          <w:color w:val="000000" w:themeColor="text1"/>
        </w:rPr>
        <w:t xml:space="preserve">Figure </w:t>
      </w:r>
      <w:r w:rsidRPr="00BF020A">
        <w:rPr>
          <w:rFonts w:ascii="Times New Roman" w:hAnsi="Times New Roman" w:cs="Times New Roman"/>
          <w:b/>
          <w:bCs/>
          <w:i w:val="0"/>
          <w:iCs w:val="0"/>
          <w:color w:val="000000" w:themeColor="text1"/>
        </w:rPr>
        <w:fldChar w:fldCharType="begin"/>
      </w:r>
      <w:r w:rsidRPr="00BF020A">
        <w:rPr>
          <w:rFonts w:ascii="Times New Roman" w:hAnsi="Times New Roman" w:cs="Times New Roman"/>
          <w:b/>
          <w:bCs/>
          <w:i w:val="0"/>
          <w:iCs w:val="0"/>
          <w:color w:val="000000" w:themeColor="text1"/>
        </w:rPr>
        <w:instrText xml:space="preserve"> SEQ Figure \* ARABIC </w:instrText>
      </w:r>
      <w:r w:rsidRPr="00BF020A">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5</w:t>
      </w:r>
      <w:r w:rsidRPr="00BF020A">
        <w:rPr>
          <w:rFonts w:ascii="Times New Roman" w:hAnsi="Times New Roman" w:cs="Times New Roman"/>
          <w:b/>
          <w:bCs/>
          <w:i w:val="0"/>
          <w:iCs w:val="0"/>
          <w:color w:val="000000" w:themeColor="text1"/>
        </w:rPr>
        <w:fldChar w:fldCharType="end"/>
      </w:r>
      <w:r w:rsidRPr="00BF020A">
        <w:rPr>
          <w:rFonts w:ascii="Times New Roman" w:hAnsi="Times New Roman" w:cs="Times New Roman"/>
          <w:b/>
          <w:bCs/>
          <w:i w:val="0"/>
          <w:iCs w:val="0"/>
          <w:color w:val="000000" w:themeColor="text1"/>
        </w:rPr>
        <w:t>:</w:t>
      </w:r>
      <w:r w:rsidRPr="00BF020A">
        <w:rPr>
          <w:color w:val="000000" w:themeColor="text1"/>
        </w:rPr>
        <w:t xml:space="preserve"> </w:t>
      </w:r>
      <w:r w:rsidRPr="00CA4B06">
        <w:rPr>
          <w:rFonts w:ascii="Times New Roman" w:hAnsi="Times New Roman" w:cs="Times New Roman"/>
          <w:b/>
          <w:i w:val="0"/>
          <w:iCs w:val="0"/>
          <w:color w:val="000000" w:themeColor="text1"/>
          <w:sz w:val="16"/>
          <w:szCs w:val="16"/>
        </w:rPr>
        <w:t xml:space="preserve"> Effect of Organic Fertilizer on </w:t>
      </w:r>
      <w:r>
        <w:rPr>
          <w:rFonts w:ascii="Times New Roman" w:hAnsi="Times New Roman" w:cs="Times New Roman"/>
          <w:b/>
          <w:i w:val="0"/>
          <w:iCs w:val="0"/>
          <w:color w:val="000000" w:themeColor="text1"/>
          <w:sz w:val="16"/>
          <w:szCs w:val="16"/>
        </w:rPr>
        <w:t>Fruit</w:t>
      </w:r>
      <w:r w:rsidRPr="00CA4B06">
        <w:rPr>
          <w:rFonts w:ascii="Times New Roman" w:hAnsi="Times New Roman" w:cs="Times New Roman"/>
          <w:b/>
          <w:i w:val="0"/>
          <w:iCs w:val="0"/>
          <w:color w:val="000000" w:themeColor="text1"/>
          <w:sz w:val="16"/>
          <w:szCs w:val="16"/>
        </w:rPr>
        <w:t xml:space="preserve"> Weight (</w:t>
      </w:r>
      <w:r>
        <w:rPr>
          <w:rFonts w:ascii="Times New Roman" w:hAnsi="Times New Roman" w:cs="Times New Roman"/>
          <w:b/>
          <w:i w:val="0"/>
          <w:iCs w:val="0"/>
          <w:color w:val="000000" w:themeColor="text1"/>
          <w:sz w:val="16"/>
          <w:szCs w:val="16"/>
        </w:rPr>
        <w:t xml:space="preserve">Dry </w:t>
      </w:r>
      <w:r w:rsidRPr="00CA4B06">
        <w:rPr>
          <w:rFonts w:ascii="Times New Roman" w:hAnsi="Times New Roman" w:cs="Times New Roman"/>
          <w:b/>
          <w:i w:val="0"/>
          <w:iCs w:val="0"/>
          <w:color w:val="000000" w:themeColor="text1"/>
          <w:sz w:val="16"/>
          <w:szCs w:val="16"/>
        </w:rPr>
        <w:t>Season)</w:t>
      </w:r>
      <w:r>
        <w:rPr>
          <w:rFonts w:ascii="Times New Roman" w:hAnsi="Times New Roman" w:cs="Times New Roman"/>
          <w:b/>
          <w:color w:val="000000" w:themeColor="text1"/>
          <w:sz w:val="16"/>
          <w:szCs w:val="16"/>
        </w:rPr>
        <w:tab/>
      </w:r>
      <w:r>
        <w:rPr>
          <w:rFonts w:ascii="Times New Roman" w:hAnsi="Times New Roman" w:cs="Times New Roman"/>
          <w:b/>
          <w:color w:val="000000" w:themeColor="text1"/>
          <w:sz w:val="16"/>
          <w:szCs w:val="16"/>
        </w:rPr>
        <w:tab/>
      </w:r>
      <w:r>
        <w:rPr>
          <w:rFonts w:ascii="Times New Roman" w:hAnsi="Times New Roman" w:cs="Times New Roman"/>
          <w:b/>
          <w:color w:val="000000" w:themeColor="text1"/>
          <w:sz w:val="16"/>
          <w:szCs w:val="16"/>
        </w:rPr>
        <w:tab/>
      </w:r>
      <w:r w:rsidRPr="00BF020A">
        <w:rPr>
          <w:rFonts w:ascii="Times New Roman" w:hAnsi="Times New Roman" w:cs="Times New Roman"/>
          <w:b/>
          <w:bCs/>
        </w:rPr>
        <w:t xml:space="preserve">Figure </w:t>
      </w:r>
      <w:r w:rsidRPr="00BF020A">
        <w:rPr>
          <w:rFonts w:ascii="Times New Roman" w:hAnsi="Times New Roman" w:cs="Times New Roman"/>
          <w:b/>
          <w:bCs/>
        </w:rPr>
        <w:fldChar w:fldCharType="begin"/>
      </w:r>
      <w:r w:rsidRPr="00BF020A">
        <w:rPr>
          <w:rFonts w:ascii="Times New Roman" w:hAnsi="Times New Roman" w:cs="Times New Roman"/>
          <w:b/>
          <w:bCs/>
        </w:rPr>
        <w:instrText xml:space="preserve"> SEQ Figure \* ARABIC </w:instrText>
      </w:r>
      <w:r w:rsidRPr="00BF020A">
        <w:rPr>
          <w:rFonts w:ascii="Times New Roman" w:hAnsi="Times New Roman" w:cs="Times New Roman"/>
          <w:b/>
          <w:bCs/>
        </w:rPr>
        <w:fldChar w:fldCharType="separate"/>
      </w:r>
      <w:r>
        <w:rPr>
          <w:rFonts w:ascii="Times New Roman" w:hAnsi="Times New Roman" w:cs="Times New Roman"/>
          <w:b/>
          <w:bCs/>
          <w:noProof/>
        </w:rPr>
        <w:t>6</w:t>
      </w:r>
      <w:r w:rsidRPr="00BF020A">
        <w:rPr>
          <w:rFonts w:ascii="Times New Roman" w:hAnsi="Times New Roman" w:cs="Times New Roman"/>
          <w:b/>
          <w:bCs/>
        </w:rPr>
        <w:fldChar w:fldCharType="end"/>
      </w:r>
      <w:r w:rsidRPr="00BF020A">
        <w:rPr>
          <w:rFonts w:ascii="Times New Roman" w:hAnsi="Times New Roman" w:cs="Times New Roman"/>
          <w:b/>
          <w:bCs/>
        </w:rPr>
        <w:t xml:space="preserve">; </w:t>
      </w:r>
      <w:r w:rsidRPr="003A21E4">
        <w:rPr>
          <w:rFonts w:ascii="Times New Roman" w:hAnsi="Times New Roman" w:cs="Times New Roman"/>
          <w:b/>
          <w:i w:val="0"/>
          <w:iCs w:val="0"/>
          <w:color w:val="000000" w:themeColor="text1"/>
          <w:sz w:val="16"/>
          <w:szCs w:val="16"/>
        </w:rPr>
        <w:t xml:space="preserve"> </w:t>
      </w:r>
      <w:r>
        <w:rPr>
          <w:rFonts w:ascii="Times New Roman" w:hAnsi="Times New Roman" w:cs="Times New Roman"/>
          <w:b/>
          <w:i w:val="0"/>
          <w:iCs w:val="0"/>
          <w:color w:val="000000" w:themeColor="text1"/>
          <w:sz w:val="16"/>
          <w:szCs w:val="16"/>
        </w:rPr>
        <w:t>Effect of Irrigation Regimes on Okra Fruit Weight.</w:t>
      </w:r>
    </w:p>
    <w:p w14:paraId="38CB2FC2" w14:textId="77777777" w:rsidR="00FD152F" w:rsidRDefault="00FD152F" w:rsidP="00B25587">
      <w:pPr>
        <w:pStyle w:val="Caption"/>
        <w:jc w:val="both"/>
      </w:pPr>
    </w:p>
    <w:p w14:paraId="65F3F619" w14:textId="77777777" w:rsidR="00FD152F" w:rsidRDefault="00FD152F" w:rsidP="00BF020A">
      <w:pPr>
        <w:keepNext/>
        <w:spacing w:after="0" w:line="240" w:lineRule="auto"/>
        <w:jc w:val="both"/>
      </w:pPr>
      <w:r>
        <w:rPr>
          <w:noProof/>
        </w:rPr>
        <w:drawing>
          <wp:inline distT="0" distB="0" distL="0" distR="0" wp14:anchorId="4C23983D" wp14:editId="0C942E36">
            <wp:extent cx="4151586" cy="2291255"/>
            <wp:effectExtent l="0" t="0" r="1905" b="0"/>
            <wp:docPr id="38" name="Chart 38">
              <a:extLst xmlns:a="http://schemas.openxmlformats.org/drawingml/2006/main">
                <a:ext uri="{FF2B5EF4-FFF2-40B4-BE49-F238E27FC236}">
                  <a16:creationId xmlns:a16="http://schemas.microsoft.com/office/drawing/2014/main" id="{00000000-0008-0000-2F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350801" w14:textId="0EFD6713" w:rsidR="00FD152F" w:rsidRDefault="00FD152F" w:rsidP="00BF020A">
      <w:pPr>
        <w:pStyle w:val="Caption"/>
        <w:jc w:val="both"/>
      </w:pPr>
      <w:r w:rsidRPr="00BF020A">
        <w:rPr>
          <w:rFonts w:ascii="Times New Roman" w:hAnsi="Times New Roman" w:cs="Times New Roman"/>
          <w:b/>
          <w:bCs/>
          <w:i w:val="0"/>
          <w:iCs w:val="0"/>
          <w:color w:val="000000" w:themeColor="text1"/>
        </w:rPr>
        <w:t xml:space="preserve">Figure </w:t>
      </w:r>
      <w:r w:rsidRPr="00BF020A">
        <w:rPr>
          <w:rFonts w:ascii="Times New Roman" w:hAnsi="Times New Roman" w:cs="Times New Roman"/>
          <w:b/>
          <w:bCs/>
          <w:i w:val="0"/>
          <w:iCs w:val="0"/>
          <w:color w:val="000000" w:themeColor="text1"/>
        </w:rPr>
        <w:fldChar w:fldCharType="begin"/>
      </w:r>
      <w:r w:rsidRPr="00BF020A">
        <w:rPr>
          <w:rFonts w:ascii="Times New Roman" w:hAnsi="Times New Roman" w:cs="Times New Roman"/>
          <w:b/>
          <w:bCs/>
          <w:i w:val="0"/>
          <w:iCs w:val="0"/>
          <w:color w:val="000000" w:themeColor="text1"/>
        </w:rPr>
        <w:instrText xml:space="preserve"> SEQ Figure \* ARABIC </w:instrText>
      </w:r>
      <w:r w:rsidRPr="00BF020A">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7</w:t>
      </w:r>
      <w:r w:rsidRPr="00BF020A">
        <w:rPr>
          <w:rFonts w:ascii="Times New Roman" w:hAnsi="Times New Roman" w:cs="Times New Roman"/>
          <w:b/>
          <w:bCs/>
          <w:i w:val="0"/>
          <w:iCs w:val="0"/>
          <w:color w:val="000000" w:themeColor="text1"/>
        </w:rPr>
        <w:fldChar w:fldCharType="end"/>
      </w:r>
      <w:r w:rsidRPr="00BF020A">
        <w:rPr>
          <w:rFonts w:ascii="Times New Roman" w:hAnsi="Times New Roman" w:cs="Times New Roman"/>
          <w:b/>
          <w:bCs/>
          <w:i w:val="0"/>
          <w:iCs w:val="0"/>
          <w:color w:val="000000" w:themeColor="text1"/>
        </w:rPr>
        <w:t>;</w:t>
      </w:r>
      <w:r w:rsidR="00FE097E">
        <w:rPr>
          <w:rFonts w:ascii="Times New Roman" w:hAnsi="Times New Roman" w:cs="Times New Roman"/>
          <w:b/>
          <w:color w:val="000000" w:themeColor="text1"/>
          <w:sz w:val="20"/>
          <w:szCs w:val="20"/>
        </w:rPr>
        <w:t xml:space="preserve"> </w:t>
      </w:r>
      <w:r w:rsidRPr="00F05F05">
        <w:rPr>
          <w:rFonts w:ascii="Times New Roman" w:hAnsi="Times New Roman" w:cs="Times New Roman"/>
          <w:b/>
          <w:color w:val="000000" w:themeColor="text1"/>
          <w:sz w:val="20"/>
          <w:szCs w:val="20"/>
        </w:rPr>
        <w:t xml:space="preserve"> Interactive effect of Irrigation Regimes and Organic Fertilizer on Okra </w:t>
      </w:r>
      <w:r>
        <w:rPr>
          <w:rFonts w:ascii="Times New Roman" w:hAnsi="Times New Roman" w:cs="Times New Roman"/>
          <w:b/>
          <w:color w:val="000000" w:themeColor="text1"/>
          <w:sz w:val="20"/>
          <w:szCs w:val="20"/>
        </w:rPr>
        <w:t>Fruit</w:t>
      </w:r>
      <w:r w:rsidRPr="00F05F05">
        <w:rPr>
          <w:rFonts w:ascii="Times New Roman" w:hAnsi="Times New Roman" w:cs="Times New Roman"/>
          <w:b/>
          <w:color w:val="000000" w:themeColor="text1"/>
          <w:sz w:val="20"/>
          <w:szCs w:val="20"/>
        </w:rPr>
        <w:t xml:space="preserve"> Weight.</w:t>
      </w:r>
      <w:r>
        <w:rPr>
          <w:rFonts w:ascii="Times New Roman" w:hAnsi="Times New Roman" w:cs="Times New Roman"/>
          <w:b/>
          <w:color w:val="000000" w:themeColor="text1"/>
          <w:sz w:val="20"/>
          <w:szCs w:val="20"/>
        </w:rPr>
        <w:t xml:space="preserve">  </w:t>
      </w:r>
    </w:p>
    <w:p w14:paraId="1C80EFEC" w14:textId="77777777" w:rsidR="00FD152F" w:rsidRPr="00F05F05" w:rsidRDefault="00FD152F" w:rsidP="00BF020A">
      <w:pPr>
        <w:spacing w:after="0" w:line="240" w:lineRule="auto"/>
        <w:jc w:val="center"/>
        <w:rPr>
          <w:rFonts w:ascii="Times New Roman" w:hAnsi="Times New Roman" w:cs="Times New Roman"/>
          <w:b/>
          <w:sz w:val="16"/>
          <w:szCs w:val="16"/>
        </w:rPr>
      </w:pPr>
      <w:r w:rsidRPr="00F05F05">
        <w:rPr>
          <w:rFonts w:ascii="Times New Roman" w:hAnsi="Times New Roman" w:cs="Times New Roman"/>
          <w:b/>
          <w:sz w:val="20"/>
          <w:szCs w:val="20"/>
        </w:rPr>
        <w:t>*Means that do not share a letter are significantly different</w:t>
      </w:r>
    </w:p>
    <w:p w14:paraId="1980F73F" w14:textId="77777777" w:rsidR="00FD152F" w:rsidRPr="00F84AB7" w:rsidRDefault="00FD152F" w:rsidP="00BF020A">
      <w:pPr>
        <w:pStyle w:val="Caption"/>
        <w:spacing w:after="0"/>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Effect of Organic Fertilizer, Irrigation and Interaction on Okra Fruit Weight</w:t>
      </w:r>
    </w:p>
    <w:p w14:paraId="0399DC72" w14:textId="77777777" w:rsidR="00FD152F" w:rsidRDefault="00FD152F" w:rsidP="00CF6CFD">
      <w:pPr>
        <w:spacing w:after="0" w:line="240" w:lineRule="auto"/>
        <w:jc w:val="both"/>
        <w:rPr>
          <w:rFonts w:ascii="Times New Roman" w:hAnsi="Times New Roman" w:cs="Times New Roman"/>
        </w:rPr>
        <w:sectPr w:rsidR="00FD152F" w:rsidSect="00FD152F">
          <w:pgSz w:w="15840" w:h="12240" w:orient="landscape"/>
          <w:pgMar w:top="1440" w:right="1440" w:bottom="1440" w:left="1440" w:header="720" w:footer="720" w:gutter="0"/>
          <w:cols w:space="720"/>
          <w:docGrid w:linePitch="360"/>
        </w:sectPr>
      </w:pPr>
    </w:p>
    <w:p w14:paraId="40AAA980" w14:textId="77777777" w:rsidR="00FD152F" w:rsidRPr="00945FE9" w:rsidRDefault="00FD152F" w:rsidP="00CF6CFD">
      <w:pPr>
        <w:pStyle w:val="Heading3"/>
        <w:spacing w:after="240"/>
        <w:rPr>
          <w:rFonts w:ascii="Times New Roman" w:hAnsi="Times New Roman" w:cs="Times New Roman"/>
          <w:b/>
          <w:color w:val="auto"/>
        </w:rPr>
      </w:pPr>
      <w:bookmarkStart w:id="6" w:name="_Toc142543656"/>
      <w:r>
        <w:rPr>
          <w:rFonts w:ascii="Times New Roman" w:hAnsi="Times New Roman" w:cs="Times New Roman"/>
          <w:b/>
          <w:color w:val="auto"/>
        </w:rPr>
        <w:lastRenderedPageBreak/>
        <w:t>4.13.2</w:t>
      </w:r>
      <w:r>
        <w:rPr>
          <w:rFonts w:ascii="Times New Roman" w:hAnsi="Times New Roman" w:cs="Times New Roman"/>
          <w:b/>
          <w:color w:val="auto"/>
        </w:rPr>
        <w:tab/>
        <w:t xml:space="preserve"> Fruit D</w:t>
      </w:r>
      <w:r w:rsidRPr="005F32EE">
        <w:rPr>
          <w:rFonts w:ascii="Times New Roman" w:hAnsi="Times New Roman" w:cs="Times New Roman"/>
          <w:b/>
          <w:color w:val="auto"/>
        </w:rPr>
        <w:t>iameter</w:t>
      </w:r>
      <w:bookmarkEnd w:id="6"/>
    </w:p>
    <w:p w14:paraId="6E357428" w14:textId="78881BC5" w:rsidR="00FD152F" w:rsidRDefault="00FD152F" w:rsidP="00E82D5D">
      <w:pPr>
        <w:spacing w:after="0" w:line="276" w:lineRule="auto"/>
        <w:jc w:val="both"/>
        <w:rPr>
          <w:rFonts w:ascii="Times New Roman" w:hAnsi="Times New Roman" w:cs="Times New Roman"/>
        </w:rPr>
      </w:pPr>
      <w:r>
        <w:rPr>
          <w:rFonts w:ascii="Times New Roman" w:hAnsi="Times New Roman" w:cs="Times New Roman"/>
        </w:rPr>
        <w:t xml:space="preserve">The effect of organic </w:t>
      </w:r>
      <w:r w:rsidR="0093578C" w:rsidRPr="00832414">
        <w:rPr>
          <w:rFonts w:ascii="Times New Roman" w:hAnsi="Times New Roman" w:cs="Times New Roman"/>
          <w:highlight w:val="yellow"/>
        </w:rPr>
        <w:t>fertiliser</w:t>
      </w:r>
      <w:r w:rsidR="0093578C" w:rsidRPr="00832414">
        <w:rPr>
          <w:rFonts w:ascii="Times New Roman" w:hAnsi="Times New Roman" w:cs="Times New Roman"/>
          <w:highlight w:val="yellow"/>
        </w:rPr>
        <w:t xml:space="preserve"> </w:t>
      </w:r>
      <w:r>
        <w:rPr>
          <w:rFonts w:ascii="Times New Roman" w:hAnsi="Times New Roman" w:cs="Times New Roman"/>
        </w:rPr>
        <w:t xml:space="preserve">on okra fruit diameter was significantly different </w:t>
      </w:r>
      <w:r w:rsidRPr="00230EBE">
        <w:rPr>
          <w:rFonts w:ascii="Times New Roman" w:hAnsi="Times New Roman" w:cs="Times New Roman"/>
        </w:rPr>
        <w:t>(</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w:t>
      </w:r>
      <w:r w:rsidRPr="00230EBE">
        <w:rPr>
          <w:rFonts w:ascii="Times New Roman" w:hAnsi="Times New Roman" w:cs="Times New Roman"/>
        </w:rPr>
        <w:t xml:space="preserve"> 0.0</w:t>
      </w:r>
      <w:r>
        <w:rPr>
          <w:rFonts w:ascii="Times New Roman" w:hAnsi="Times New Roman" w:cs="Times New Roman"/>
        </w:rPr>
        <w:t>11) in the rainy season and the dry season from the ANOVA. Mean fruit</w:t>
      </w:r>
      <w:r w:rsidRPr="00230EBE">
        <w:rPr>
          <w:rFonts w:ascii="Times New Roman" w:hAnsi="Times New Roman" w:cs="Times New Roman"/>
        </w:rPr>
        <w:t xml:space="preserve"> </w:t>
      </w:r>
      <w:r>
        <w:rPr>
          <w:rFonts w:ascii="Times New Roman" w:hAnsi="Times New Roman" w:cs="Times New Roman"/>
        </w:rPr>
        <w:t>diameter</w:t>
      </w:r>
      <w:r w:rsidRPr="00230EBE">
        <w:rPr>
          <w:rFonts w:ascii="Times New Roman" w:hAnsi="Times New Roman" w:cs="Times New Roman"/>
        </w:rPr>
        <w:t xml:space="preserve"> ranged from </w:t>
      </w:r>
      <w:r>
        <w:rPr>
          <w:rFonts w:ascii="Times New Roman" w:hAnsi="Times New Roman" w:cs="Times New Roman"/>
        </w:rPr>
        <w:t>15.90 to 21.91</w:t>
      </w:r>
      <w:r w:rsidRPr="00230EBE">
        <w:rPr>
          <w:rFonts w:ascii="Times New Roman" w:hAnsi="Times New Roman" w:cs="Times New Roman"/>
        </w:rPr>
        <w:t xml:space="preserve"> </w:t>
      </w:r>
      <w:r>
        <w:rPr>
          <w:rFonts w:ascii="Times New Roman" w:hAnsi="Times New Roman" w:cs="Times New Roman"/>
        </w:rPr>
        <w:t xml:space="preserve">mm in the rainy season and </w:t>
      </w:r>
      <w:r w:rsidR="0093578C" w:rsidRPr="00832414">
        <w:rPr>
          <w:rFonts w:ascii="Times New Roman" w:hAnsi="Times New Roman" w:cs="Times New Roman"/>
          <w:highlight w:val="yellow"/>
        </w:rPr>
        <w:t xml:space="preserve">from </w:t>
      </w:r>
      <w:r>
        <w:rPr>
          <w:rFonts w:ascii="Times New Roman" w:hAnsi="Times New Roman" w:cs="Times New Roman"/>
        </w:rPr>
        <w:t>15.99 to 18.41 mm in the dry season (Figure 8)</w:t>
      </w:r>
      <w:r w:rsidRPr="00230EBE">
        <w:rPr>
          <w:rFonts w:ascii="Times New Roman" w:hAnsi="Times New Roman" w:cs="Times New Roman"/>
        </w:rPr>
        <w:t xml:space="preserve">. </w:t>
      </w:r>
    </w:p>
    <w:p w14:paraId="13B60883" w14:textId="189E5B97" w:rsidR="00FD152F" w:rsidRDefault="00FD152F" w:rsidP="00E82D5D">
      <w:pPr>
        <w:spacing w:after="0" w:line="276" w:lineRule="auto"/>
        <w:jc w:val="both"/>
        <w:rPr>
          <w:rFonts w:ascii="Times New Roman" w:hAnsi="Times New Roman" w:cs="Times New Roman"/>
        </w:rPr>
      </w:pPr>
      <w:r>
        <w:rPr>
          <w:rFonts w:ascii="Times New Roman" w:hAnsi="Times New Roman" w:cs="Times New Roman"/>
        </w:rPr>
        <w:t>T</w:t>
      </w:r>
      <w:r w:rsidRPr="00230EBE">
        <w:rPr>
          <w:rFonts w:ascii="Times New Roman" w:hAnsi="Times New Roman" w:cs="Times New Roman"/>
        </w:rPr>
        <w:t>he effect of irrigation regimes</w:t>
      </w:r>
      <w:r>
        <w:rPr>
          <w:rFonts w:ascii="Times New Roman" w:hAnsi="Times New Roman" w:cs="Times New Roman"/>
        </w:rPr>
        <w:t xml:space="preserve"> showed </w:t>
      </w:r>
      <w:r w:rsidR="0093578C" w:rsidRPr="00832414">
        <w:rPr>
          <w:rFonts w:ascii="Times New Roman" w:hAnsi="Times New Roman" w:cs="Times New Roman"/>
          <w:highlight w:val="yellow"/>
        </w:rPr>
        <w:t xml:space="preserve">a </w:t>
      </w:r>
      <w:r w:rsidRPr="00230EBE">
        <w:rPr>
          <w:rFonts w:ascii="Times New Roman" w:hAnsi="Times New Roman" w:cs="Times New Roman"/>
        </w:rPr>
        <w:t>significant differen</w:t>
      </w:r>
      <w:r>
        <w:rPr>
          <w:rFonts w:ascii="Times New Roman" w:hAnsi="Times New Roman" w:cs="Times New Roman"/>
        </w:rPr>
        <w:t>ce</w:t>
      </w:r>
      <w:r w:rsidRPr="00230EBE">
        <w:rPr>
          <w:rFonts w:ascii="Times New Roman" w:hAnsi="Times New Roman" w:cs="Times New Roman"/>
        </w:rPr>
        <w:t xml:space="preserve">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 xml:space="preserve">&lt; </w:t>
      </w:r>
      <w:r w:rsidRPr="00230EBE">
        <w:rPr>
          <w:rFonts w:ascii="Times New Roman" w:hAnsi="Times New Roman" w:cs="Times New Roman"/>
        </w:rPr>
        <w:t>0.0</w:t>
      </w:r>
      <w:r>
        <w:rPr>
          <w:rFonts w:ascii="Times New Roman" w:hAnsi="Times New Roman" w:cs="Times New Roman"/>
        </w:rPr>
        <w:t>001</w:t>
      </w:r>
      <w:r w:rsidRPr="00230EBE">
        <w:rPr>
          <w:rFonts w:ascii="Times New Roman" w:hAnsi="Times New Roman" w:cs="Times New Roman"/>
        </w:rPr>
        <w:t xml:space="preserve">) on the </w:t>
      </w:r>
      <w:r>
        <w:rPr>
          <w:rFonts w:ascii="Times New Roman" w:hAnsi="Times New Roman" w:cs="Times New Roman"/>
        </w:rPr>
        <w:t>fruit</w:t>
      </w:r>
      <w:r w:rsidRPr="00230EBE">
        <w:rPr>
          <w:rFonts w:ascii="Times New Roman" w:hAnsi="Times New Roman" w:cs="Times New Roman"/>
        </w:rPr>
        <w:t xml:space="preserve"> </w:t>
      </w:r>
      <w:r>
        <w:rPr>
          <w:rFonts w:ascii="Times New Roman" w:hAnsi="Times New Roman" w:cs="Times New Roman"/>
        </w:rPr>
        <w:t>diameter</w:t>
      </w:r>
      <w:r w:rsidRPr="00230EBE">
        <w:rPr>
          <w:rFonts w:ascii="Times New Roman" w:hAnsi="Times New Roman" w:cs="Times New Roman"/>
        </w:rPr>
        <w:t xml:space="preserve"> of </w:t>
      </w:r>
      <w:r>
        <w:rPr>
          <w:rFonts w:ascii="Times New Roman" w:hAnsi="Times New Roman" w:cs="Times New Roman"/>
        </w:rPr>
        <w:t>okra</w:t>
      </w:r>
      <w:r w:rsidRPr="00230EBE">
        <w:rPr>
          <w:rFonts w:ascii="Times New Roman" w:hAnsi="Times New Roman" w:cs="Times New Roman"/>
        </w:rPr>
        <w:t xml:space="preserve"> in the dry season</w:t>
      </w:r>
      <w:r w:rsidR="0093578C">
        <w:rPr>
          <w:rFonts w:ascii="Times New Roman" w:hAnsi="Times New Roman" w:cs="Times New Roman"/>
        </w:rPr>
        <w:t>,</w:t>
      </w:r>
      <w:r>
        <w:rPr>
          <w:rFonts w:ascii="Times New Roman" w:hAnsi="Times New Roman" w:cs="Times New Roman"/>
        </w:rPr>
        <w:t xml:space="preserve"> and the</w:t>
      </w:r>
      <w:r w:rsidRPr="00230EBE">
        <w:rPr>
          <w:rFonts w:ascii="Times New Roman" w:hAnsi="Times New Roman" w:cs="Times New Roman"/>
        </w:rPr>
        <w:t xml:space="preserve"> interactive effect of organic </w:t>
      </w:r>
      <w:r>
        <w:rPr>
          <w:rFonts w:ascii="Times New Roman" w:hAnsi="Times New Roman" w:cs="Times New Roman"/>
        </w:rPr>
        <w:t xml:space="preserve">soil amendment </w:t>
      </w:r>
      <w:r w:rsidRPr="00230EBE">
        <w:rPr>
          <w:rFonts w:ascii="Times New Roman" w:hAnsi="Times New Roman" w:cs="Times New Roman"/>
        </w:rPr>
        <w:t xml:space="preserve">and irrigation regimes on </w:t>
      </w:r>
      <w:r>
        <w:rPr>
          <w:rFonts w:ascii="Times New Roman" w:hAnsi="Times New Roman" w:cs="Times New Roman"/>
        </w:rPr>
        <w:t>fruit</w:t>
      </w:r>
      <w:r w:rsidRPr="00230EBE">
        <w:rPr>
          <w:rFonts w:ascii="Times New Roman" w:hAnsi="Times New Roman" w:cs="Times New Roman"/>
        </w:rPr>
        <w:t xml:space="preserve"> </w:t>
      </w:r>
      <w:r>
        <w:rPr>
          <w:rFonts w:ascii="Times New Roman" w:hAnsi="Times New Roman" w:cs="Times New Roman"/>
        </w:rPr>
        <w:t>diameter</w:t>
      </w:r>
      <w:r w:rsidRPr="00230EBE">
        <w:rPr>
          <w:rFonts w:ascii="Times New Roman" w:hAnsi="Times New Roman" w:cs="Times New Roman"/>
        </w:rPr>
        <w:t xml:space="preserve"> also</w:t>
      </w:r>
      <w:r>
        <w:rPr>
          <w:rFonts w:ascii="Times New Roman" w:hAnsi="Times New Roman" w:cs="Times New Roman"/>
        </w:rPr>
        <w:t xml:space="preserve"> showed</w:t>
      </w:r>
      <w:r w:rsidRPr="00230EBE">
        <w:rPr>
          <w:rFonts w:ascii="Times New Roman" w:hAnsi="Times New Roman" w:cs="Times New Roman"/>
        </w:rPr>
        <w:t xml:space="preserve"> </w:t>
      </w:r>
      <w:r w:rsidR="0093578C" w:rsidRPr="00832414">
        <w:rPr>
          <w:rFonts w:ascii="Times New Roman" w:hAnsi="Times New Roman" w:cs="Times New Roman"/>
          <w:highlight w:val="yellow"/>
        </w:rPr>
        <w:t xml:space="preserve">a </w:t>
      </w:r>
      <w:r w:rsidRPr="00230EBE">
        <w:rPr>
          <w:rFonts w:ascii="Times New Roman" w:hAnsi="Times New Roman" w:cs="Times New Roman"/>
        </w:rPr>
        <w:t xml:space="preserve">significant </w:t>
      </w:r>
      <w:r w:rsidR="0093578C" w:rsidRPr="00832414">
        <w:rPr>
          <w:rFonts w:ascii="Times New Roman" w:hAnsi="Times New Roman" w:cs="Times New Roman"/>
          <w:highlight w:val="yellow"/>
        </w:rPr>
        <w:t>difference</w:t>
      </w:r>
      <w:r w:rsidR="0093578C" w:rsidRPr="00832414">
        <w:rPr>
          <w:rFonts w:ascii="Times New Roman" w:hAnsi="Times New Roman" w:cs="Times New Roman"/>
          <w:highlight w:val="yellow"/>
        </w:rPr>
        <w:t xml:space="preserve"> </w:t>
      </w:r>
      <w:r w:rsidRPr="00230EBE">
        <w:rPr>
          <w:rFonts w:ascii="Times New Roman" w:hAnsi="Times New Roman" w:cs="Times New Roman"/>
        </w:rPr>
        <w:t>(</w:t>
      </w:r>
      <w:r w:rsidRPr="00230EBE">
        <w:rPr>
          <w:rFonts w:ascii="Times New Roman" w:hAnsi="Times New Roman" w:cs="Times New Roman"/>
          <w:i/>
        </w:rPr>
        <w:t xml:space="preserve">p </w:t>
      </w:r>
      <w:r>
        <w:rPr>
          <w:rFonts w:ascii="Times New Roman" w:hAnsi="Times New Roman" w:cs="Times New Roman"/>
        </w:rPr>
        <w:t>&lt;</w:t>
      </w:r>
      <w:r w:rsidRPr="00230EBE">
        <w:rPr>
          <w:rFonts w:ascii="Times New Roman" w:hAnsi="Times New Roman" w:cs="Times New Roman"/>
        </w:rPr>
        <w:t xml:space="preserve"> 0.0</w:t>
      </w:r>
      <w:r>
        <w:rPr>
          <w:rFonts w:ascii="Times New Roman" w:hAnsi="Times New Roman" w:cs="Times New Roman"/>
        </w:rPr>
        <w:t>001</w:t>
      </w:r>
      <w:r w:rsidRPr="00230EBE">
        <w:rPr>
          <w:rFonts w:ascii="Times New Roman" w:hAnsi="Times New Roman" w:cs="Times New Roman"/>
        </w:rPr>
        <w:t xml:space="preserve">). </w:t>
      </w:r>
      <w:r>
        <w:rPr>
          <w:rFonts w:ascii="Times New Roman" w:hAnsi="Times New Roman" w:cs="Times New Roman"/>
        </w:rPr>
        <w:t>Figure 9 presents the fruit diameter and the irrigation regimes of the experiment.</w:t>
      </w:r>
    </w:p>
    <w:p w14:paraId="4971454F" w14:textId="77777777" w:rsidR="00FD152F" w:rsidRDefault="00FD152F" w:rsidP="00BF020A">
      <w:pPr>
        <w:keepNext/>
        <w:spacing w:line="240" w:lineRule="auto"/>
        <w:jc w:val="both"/>
      </w:pPr>
      <w:r>
        <w:rPr>
          <w:noProof/>
        </w:rPr>
        <w:drawing>
          <wp:inline distT="0" distB="0" distL="0" distR="0" wp14:anchorId="2BBD7D20" wp14:editId="1F75EE3F">
            <wp:extent cx="4572000" cy="2743200"/>
            <wp:effectExtent l="0" t="0" r="0" b="0"/>
            <wp:docPr id="1589154024" name="Chart 1">
              <a:extLst xmlns:a="http://schemas.openxmlformats.org/drawingml/2006/main">
                <a:ext uri="{FF2B5EF4-FFF2-40B4-BE49-F238E27FC236}">
                  <a16:creationId xmlns:a16="http://schemas.microsoft.com/office/drawing/2014/main" id="{49045DD8-2E21-86D9-7555-450C79C89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97CB8A0" w14:textId="77777777" w:rsidR="00FD152F" w:rsidRDefault="00FD152F" w:rsidP="00BF020A">
      <w:pPr>
        <w:spacing w:line="240" w:lineRule="auto"/>
        <w:rPr>
          <w:rFonts w:ascii="Times New Roman" w:hAnsi="Times New Roman" w:cs="Times New Roman"/>
        </w:rPr>
        <w:sectPr w:rsidR="00FD152F" w:rsidSect="00FD152F">
          <w:type w:val="continuous"/>
          <w:pgSz w:w="12240" w:h="15840"/>
          <w:pgMar w:top="1440" w:right="1440" w:bottom="1440" w:left="1440" w:header="720" w:footer="720" w:gutter="0"/>
          <w:cols w:space="720"/>
          <w:docGrid w:linePitch="360"/>
        </w:sectPr>
      </w:pPr>
      <w:r w:rsidRPr="00BF020A">
        <w:rPr>
          <w:rFonts w:ascii="Times New Roman" w:hAnsi="Times New Roman" w:cs="Times New Roman"/>
          <w:b/>
          <w:bCs/>
        </w:rPr>
        <w:t xml:space="preserve">Figure </w:t>
      </w:r>
      <w:r w:rsidRPr="00BF020A">
        <w:rPr>
          <w:rFonts w:ascii="Times New Roman" w:hAnsi="Times New Roman" w:cs="Times New Roman"/>
          <w:b/>
          <w:bCs/>
        </w:rPr>
        <w:fldChar w:fldCharType="begin"/>
      </w:r>
      <w:r w:rsidRPr="00BF020A">
        <w:rPr>
          <w:rFonts w:ascii="Times New Roman" w:hAnsi="Times New Roman" w:cs="Times New Roman"/>
          <w:b/>
          <w:bCs/>
        </w:rPr>
        <w:instrText xml:space="preserve"> SEQ Figure \* ARABIC </w:instrText>
      </w:r>
      <w:r w:rsidRPr="00BF020A">
        <w:rPr>
          <w:rFonts w:ascii="Times New Roman" w:hAnsi="Times New Roman" w:cs="Times New Roman"/>
          <w:b/>
          <w:bCs/>
        </w:rPr>
        <w:fldChar w:fldCharType="separate"/>
      </w:r>
      <w:r>
        <w:rPr>
          <w:rFonts w:ascii="Times New Roman" w:hAnsi="Times New Roman" w:cs="Times New Roman"/>
          <w:b/>
          <w:bCs/>
          <w:noProof/>
        </w:rPr>
        <w:t>8</w:t>
      </w:r>
      <w:r w:rsidRPr="00BF020A">
        <w:rPr>
          <w:rFonts w:ascii="Times New Roman" w:hAnsi="Times New Roman" w:cs="Times New Roman"/>
          <w:b/>
          <w:bCs/>
        </w:rPr>
        <w:fldChar w:fldCharType="end"/>
      </w:r>
      <w:r w:rsidRPr="00BF020A">
        <w:rPr>
          <w:rFonts w:ascii="Times New Roman" w:hAnsi="Times New Roman" w:cs="Times New Roman"/>
          <w:b/>
          <w:bCs/>
        </w:rPr>
        <w:t>:</w:t>
      </w:r>
      <w:r>
        <w:t xml:space="preserve"> </w:t>
      </w:r>
      <w:r w:rsidRPr="00BF020A">
        <w:rPr>
          <w:rFonts w:ascii="Times New Roman" w:hAnsi="Times New Roman" w:cs="Times New Roman"/>
          <w:b/>
          <w:color w:val="000000" w:themeColor="text1"/>
        </w:rPr>
        <w:t>Effect of Organic Fertilizer on Okra Fruit Diameter</w:t>
      </w:r>
    </w:p>
    <w:p w14:paraId="60C38C31" w14:textId="77777777" w:rsidR="00FD152F" w:rsidRDefault="00FD152F" w:rsidP="00BF020A">
      <w:pPr>
        <w:pStyle w:val="Caption"/>
        <w:jc w:val="both"/>
        <w:rPr>
          <w:rFonts w:ascii="Times New Roman" w:hAnsi="Times New Roman" w:cs="Times New Roman"/>
        </w:rPr>
        <w:sectPr w:rsidR="00FD152F" w:rsidSect="00FD152F">
          <w:type w:val="continuous"/>
          <w:pgSz w:w="12240" w:h="15840"/>
          <w:pgMar w:top="1440" w:right="1440" w:bottom="1440" w:left="1440" w:header="720" w:footer="720" w:gutter="0"/>
          <w:cols w:space="720"/>
          <w:docGrid w:linePitch="360"/>
        </w:sectPr>
      </w:pPr>
    </w:p>
    <w:p w14:paraId="48E62B3C" w14:textId="77777777" w:rsidR="00FD152F" w:rsidRDefault="00FD152F" w:rsidP="00BF020A">
      <w:pPr>
        <w:keepNext/>
        <w:spacing w:line="240" w:lineRule="auto"/>
        <w:jc w:val="both"/>
      </w:pPr>
      <w:r>
        <w:rPr>
          <w:noProof/>
        </w:rPr>
        <w:lastRenderedPageBreak/>
        <w:drawing>
          <wp:inline distT="0" distB="0" distL="0" distR="0" wp14:anchorId="0A41B484" wp14:editId="15B6E653">
            <wp:extent cx="3803015" cy="2251075"/>
            <wp:effectExtent l="0" t="0" r="6985" b="0"/>
            <wp:docPr id="42" name="Chart 42">
              <a:extLst xmlns:a="http://schemas.openxmlformats.org/drawingml/2006/main">
                <a:ext uri="{FF2B5EF4-FFF2-40B4-BE49-F238E27FC236}">
                  <a16:creationId xmlns:a16="http://schemas.microsoft.com/office/drawing/2014/main" id="{37951F81-61A6-44C5-AEB8-4CAA40DAB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158B2B" w14:textId="77777777" w:rsidR="00FD152F" w:rsidRPr="00BF020A" w:rsidRDefault="00FD152F" w:rsidP="00BF020A">
      <w:pPr>
        <w:pStyle w:val="Caption"/>
        <w:jc w:val="both"/>
        <w:rPr>
          <w:rFonts w:ascii="Times New Roman" w:hAnsi="Times New Roman" w:cs="Times New Roman"/>
          <w:b/>
          <w:bCs/>
          <w:i w:val="0"/>
          <w:iCs w:val="0"/>
          <w:color w:val="000000" w:themeColor="text1"/>
          <w:sz w:val="24"/>
          <w:szCs w:val="24"/>
        </w:rPr>
      </w:pPr>
      <w:r w:rsidRPr="00BF020A">
        <w:rPr>
          <w:rFonts w:ascii="Times New Roman" w:hAnsi="Times New Roman" w:cs="Times New Roman"/>
          <w:b/>
          <w:bCs/>
          <w:i w:val="0"/>
          <w:iCs w:val="0"/>
          <w:color w:val="000000" w:themeColor="text1"/>
          <w:sz w:val="24"/>
          <w:szCs w:val="24"/>
        </w:rPr>
        <w:t xml:space="preserve">Figure </w:t>
      </w:r>
      <w:r w:rsidRPr="00BF020A">
        <w:rPr>
          <w:rFonts w:ascii="Times New Roman" w:hAnsi="Times New Roman" w:cs="Times New Roman"/>
          <w:b/>
          <w:bCs/>
          <w:i w:val="0"/>
          <w:iCs w:val="0"/>
          <w:color w:val="000000" w:themeColor="text1"/>
          <w:sz w:val="24"/>
          <w:szCs w:val="24"/>
        </w:rPr>
        <w:fldChar w:fldCharType="begin"/>
      </w:r>
      <w:r w:rsidRPr="00BF020A">
        <w:rPr>
          <w:rFonts w:ascii="Times New Roman" w:hAnsi="Times New Roman" w:cs="Times New Roman"/>
          <w:b/>
          <w:bCs/>
          <w:i w:val="0"/>
          <w:iCs w:val="0"/>
          <w:color w:val="000000" w:themeColor="text1"/>
          <w:sz w:val="24"/>
          <w:szCs w:val="24"/>
        </w:rPr>
        <w:instrText xml:space="preserve"> SEQ Figure \* ARABIC </w:instrText>
      </w:r>
      <w:r w:rsidRPr="00BF020A">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9</w:t>
      </w:r>
      <w:r w:rsidRPr="00BF020A">
        <w:rPr>
          <w:rFonts w:ascii="Times New Roman" w:hAnsi="Times New Roman" w:cs="Times New Roman"/>
          <w:b/>
          <w:bCs/>
          <w:i w:val="0"/>
          <w:iCs w:val="0"/>
          <w:color w:val="000000" w:themeColor="text1"/>
          <w:sz w:val="24"/>
          <w:szCs w:val="24"/>
        </w:rPr>
        <w:fldChar w:fldCharType="end"/>
      </w:r>
      <w:r w:rsidRPr="00BF020A">
        <w:rPr>
          <w:rFonts w:ascii="Times New Roman" w:hAnsi="Times New Roman" w:cs="Times New Roman"/>
          <w:b/>
          <w:bCs/>
          <w:i w:val="0"/>
          <w:iCs w:val="0"/>
          <w:color w:val="000000" w:themeColor="text1"/>
          <w:sz w:val="24"/>
          <w:szCs w:val="24"/>
        </w:rPr>
        <w:t>: Effect of Irrigation Regimes on Okra Fruit Diameter</w:t>
      </w:r>
    </w:p>
    <w:p w14:paraId="7288B973" w14:textId="77777777" w:rsidR="00FD152F" w:rsidRDefault="00FD152F" w:rsidP="00BF020A">
      <w:pPr>
        <w:keepNext/>
        <w:spacing w:line="240" w:lineRule="auto"/>
        <w:jc w:val="both"/>
      </w:pPr>
      <w:r>
        <w:rPr>
          <w:noProof/>
        </w:rPr>
        <w:drawing>
          <wp:inline distT="0" distB="0" distL="0" distR="0" wp14:anchorId="24AEC4BD" wp14:editId="5FBE3E2E">
            <wp:extent cx="4530681" cy="2705636"/>
            <wp:effectExtent l="0" t="0" r="3810" b="0"/>
            <wp:docPr id="979198599" name="Chart 1">
              <a:extLst xmlns:a="http://schemas.openxmlformats.org/drawingml/2006/main">
                <a:ext uri="{FF2B5EF4-FFF2-40B4-BE49-F238E27FC236}">
                  <a16:creationId xmlns:a16="http://schemas.microsoft.com/office/drawing/2014/main" id="{00000000-0008-0000-2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3F5FE6" w14:textId="77777777" w:rsidR="00FD152F" w:rsidRPr="00606BDE" w:rsidRDefault="00FD152F" w:rsidP="00BF020A">
      <w:pPr>
        <w:pStyle w:val="Caption"/>
        <w:jc w:val="both"/>
        <w:rPr>
          <w:rFonts w:ascii="Times New Roman" w:hAnsi="Times New Roman" w:cs="Times New Roman"/>
          <w:b/>
          <w:bCs/>
          <w:i w:val="0"/>
          <w:iCs w:val="0"/>
          <w:color w:val="000000" w:themeColor="text1"/>
          <w:sz w:val="24"/>
          <w:szCs w:val="24"/>
        </w:rPr>
      </w:pPr>
      <w:r w:rsidRPr="00BF020A">
        <w:rPr>
          <w:rFonts w:ascii="Times New Roman" w:hAnsi="Times New Roman" w:cs="Times New Roman"/>
          <w:b/>
          <w:bCs/>
          <w:i w:val="0"/>
          <w:iCs w:val="0"/>
          <w:color w:val="000000" w:themeColor="text1"/>
          <w:sz w:val="24"/>
          <w:szCs w:val="24"/>
        </w:rPr>
        <w:t xml:space="preserve">Figure </w:t>
      </w:r>
      <w:r w:rsidRPr="00BF020A">
        <w:rPr>
          <w:rFonts w:ascii="Times New Roman" w:hAnsi="Times New Roman" w:cs="Times New Roman"/>
          <w:b/>
          <w:bCs/>
          <w:i w:val="0"/>
          <w:iCs w:val="0"/>
          <w:color w:val="000000" w:themeColor="text1"/>
          <w:sz w:val="24"/>
          <w:szCs w:val="24"/>
        </w:rPr>
        <w:fldChar w:fldCharType="begin"/>
      </w:r>
      <w:r w:rsidRPr="00BF020A">
        <w:rPr>
          <w:rFonts w:ascii="Times New Roman" w:hAnsi="Times New Roman" w:cs="Times New Roman"/>
          <w:b/>
          <w:bCs/>
          <w:i w:val="0"/>
          <w:iCs w:val="0"/>
          <w:color w:val="000000" w:themeColor="text1"/>
          <w:sz w:val="24"/>
          <w:szCs w:val="24"/>
        </w:rPr>
        <w:instrText xml:space="preserve"> SEQ Figure \* ARABIC </w:instrText>
      </w:r>
      <w:r w:rsidRPr="00BF020A">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10</w:t>
      </w:r>
      <w:r w:rsidRPr="00BF020A">
        <w:rPr>
          <w:rFonts w:ascii="Times New Roman" w:hAnsi="Times New Roman" w:cs="Times New Roman"/>
          <w:b/>
          <w:bCs/>
          <w:i w:val="0"/>
          <w:iCs w:val="0"/>
          <w:color w:val="000000" w:themeColor="text1"/>
          <w:sz w:val="24"/>
          <w:szCs w:val="24"/>
        </w:rPr>
        <w:fldChar w:fldCharType="end"/>
      </w:r>
      <w:r w:rsidRPr="00BF020A">
        <w:rPr>
          <w:rFonts w:ascii="Times New Roman" w:hAnsi="Times New Roman" w:cs="Times New Roman"/>
          <w:b/>
          <w:bCs/>
          <w:i w:val="0"/>
          <w:iCs w:val="0"/>
          <w:color w:val="000000" w:themeColor="text1"/>
          <w:sz w:val="24"/>
          <w:szCs w:val="24"/>
        </w:rPr>
        <w:t>: Interactive effect of Irrigation Regimes and Organic Fertilizer on Okra Fruit Diameter.</w:t>
      </w:r>
    </w:p>
    <w:p w14:paraId="544EBC6A" w14:textId="77777777" w:rsidR="00FD152F" w:rsidRPr="003154CD" w:rsidRDefault="00FD152F" w:rsidP="00CF6CFD">
      <w:pPr>
        <w:pStyle w:val="Caption"/>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Effect of Organic Fertilizer, Irrigation and Interaction on Okra Fruit Diameter</w:t>
      </w:r>
    </w:p>
    <w:p w14:paraId="6B9F21BF" w14:textId="77777777" w:rsidR="00FD152F" w:rsidRDefault="00FD152F" w:rsidP="00CF6CFD">
      <w:pPr>
        <w:keepNext/>
        <w:spacing w:before="240" w:after="0" w:line="240" w:lineRule="auto"/>
        <w:jc w:val="both"/>
        <w:rPr>
          <w:rFonts w:ascii="Times New Roman" w:hAnsi="Times New Roman" w:cs="Times New Roman"/>
          <w:b/>
          <w:i/>
          <w:iCs/>
        </w:rPr>
        <w:sectPr w:rsidR="00FD152F" w:rsidSect="00FD152F">
          <w:pgSz w:w="12240" w:h="15840"/>
          <w:pgMar w:top="1440" w:right="1440" w:bottom="1440" w:left="1440" w:header="720" w:footer="720" w:gutter="0"/>
          <w:cols w:space="720"/>
          <w:docGrid w:linePitch="360"/>
        </w:sectPr>
      </w:pPr>
      <w:r w:rsidRPr="00324DC1">
        <w:rPr>
          <w:rFonts w:ascii="Times New Roman" w:hAnsi="Times New Roman" w:cs="Times New Roman"/>
          <w:b/>
          <w:i/>
          <w:iCs/>
          <w:sz w:val="16"/>
          <w:szCs w:val="16"/>
        </w:rPr>
        <w:t>CTR – Control, CMT – Compost, CWD – Cow dung, and SHD – Sheep droppings</w:t>
      </w:r>
      <w:r>
        <w:rPr>
          <w:rFonts w:ascii="Times New Roman" w:hAnsi="Times New Roman" w:cs="Times New Roman"/>
          <w:b/>
          <w:i/>
          <w:iCs/>
        </w:rPr>
        <w:t xml:space="preserve"> </w:t>
      </w:r>
      <w:r w:rsidRPr="00324DC1">
        <w:rPr>
          <w:rFonts w:ascii="Times New Roman" w:hAnsi="Times New Roman" w:cs="Times New Roman"/>
          <w:b/>
          <w:i/>
          <w:sz w:val="16"/>
          <w:szCs w:val="16"/>
        </w:rPr>
        <w:t>*Means that do not share a letter are significantly different</w:t>
      </w:r>
    </w:p>
    <w:p w14:paraId="52DE9B2A" w14:textId="77777777" w:rsidR="00FD152F" w:rsidRPr="00945FE9" w:rsidRDefault="00FD152F" w:rsidP="00CF6CFD">
      <w:pPr>
        <w:pStyle w:val="Heading3"/>
        <w:spacing w:after="240"/>
        <w:rPr>
          <w:rFonts w:ascii="Times New Roman" w:hAnsi="Times New Roman" w:cs="Times New Roman"/>
          <w:b/>
          <w:color w:val="auto"/>
        </w:rPr>
      </w:pPr>
      <w:bookmarkStart w:id="7" w:name="_Toc142543657"/>
      <w:r>
        <w:rPr>
          <w:rFonts w:ascii="Times New Roman" w:hAnsi="Times New Roman" w:cs="Times New Roman"/>
          <w:b/>
          <w:color w:val="auto"/>
        </w:rPr>
        <w:lastRenderedPageBreak/>
        <w:t>4.13.3</w:t>
      </w:r>
      <w:r>
        <w:rPr>
          <w:rFonts w:ascii="Times New Roman" w:hAnsi="Times New Roman" w:cs="Times New Roman"/>
          <w:b/>
          <w:color w:val="auto"/>
        </w:rPr>
        <w:tab/>
        <w:t xml:space="preserve"> Fruit L</w:t>
      </w:r>
      <w:r w:rsidRPr="00794426">
        <w:rPr>
          <w:rFonts w:ascii="Times New Roman" w:hAnsi="Times New Roman" w:cs="Times New Roman"/>
          <w:b/>
          <w:color w:val="auto"/>
        </w:rPr>
        <w:t>ength</w:t>
      </w:r>
      <w:bookmarkEnd w:id="7"/>
    </w:p>
    <w:p w14:paraId="40F380FC" w14:textId="0FAF335B" w:rsidR="00FD152F" w:rsidRDefault="00FD152F" w:rsidP="00764BB4">
      <w:pPr>
        <w:spacing w:after="240" w:line="276" w:lineRule="auto"/>
        <w:jc w:val="both"/>
        <w:rPr>
          <w:rFonts w:ascii="Times New Roman" w:hAnsi="Times New Roman" w:cs="Times New Roman"/>
        </w:rPr>
      </w:pPr>
      <w:bookmarkStart w:id="8" w:name="_Hlk136864740"/>
      <w:r>
        <w:rPr>
          <w:rFonts w:ascii="Times New Roman" w:hAnsi="Times New Roman" w:cs="Times New Roman"/>
        </w:rPr>
        <w:t xml:space="preserve">There was </w:t>
      </w:r>
      <w:r w:rsidR="0093578C" w:rsidRPr="00832414">
        <w:rPr>
          <w:rFonts w:ascii="Times New Roman" w:hAnsi="Times New Roman" w:cs="Times New Roman"/>
          <w:highlight w:val="yellow"/>
        </w:rPr>
        <w:t xml:space="preserve">a </w:t>
      </w:r>
      <w:r>
        <w:rPr>
          <w:rFonts w:ascii="Times New Roman" w:hAnsi="Times New Roman" w:cs="Times New Roman"/>
        </w:rPr>
        <w:t xml:space="preserve">significant difference </w:t>
      </w:r>
      <w:r w:rsidRPr="00230EBE">
        <w:rPr>
          <w:rFonts w:ascii="Times New Roman" w:hAnsi="Times New Roman" w:cs="Times New Roman"/>
        </w:rPr>
        <w:t>(</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w:t>
      </w:r>
      <w:r w:rsidRPr="00230EBE">
        <w:rPr>
          <w:rFonts w:ascii="Times New Roman" w:hAnsi="Times New Roman" w:cs="Times New Roman"/>
        </w:rPr>
        <w:t xml:space="preserve"> 0.0</w:t>
      </w:r>
      <w:r>
        <w:rPr>
          <w:rFonts w:ascii="Times New Roman" w:hAnsi="Times New Roman" w:cs="Times New Roman"/>
        </w:rPr>
        <w:t>01) for pod length at the end of the rainy season</w:t>
      </w:r>
      <w:r w:rsidR="0093578C">
        <w:rPr>
          <w:rFonts w:ascii="Times New Roman" w:hAnsi="Times New Roman" w:cs="Times New Roman"/>
        </w:rPr>
        <w:t>,</w:t>
      </w:r>
      <w:r>
        <w:rPr>
          <w:rFonts w:ascii="Times New Roman" w:hAnsi="Times New Roman" w:cs="Times New Roman"/>
        </w:rPr>
        <w:t xml:space="preserve"> with mean pod</w:t>
      </w:r>
      <w:r w:rsidRPr="00230EBE">
        <w:rPr>
          <w:rFonts w:ascii="Times New Roman" w:hAnsi="Times New Roman" w:cs="Times New Roman"/>
        </w:rPr>
        <w:t xml:space="preserve"> </w:t>
      </w:r>
      <w:r>
        <w:rPr>
          <w:rFonts w:ascii="Times New Roman" w:hAnsi="Times New Roman" w:cs="Times New Roman"/>
        </w:rPr>
        <w:t>length</w:t>
      </w:r>
      <w:r w:rsidRPr="00230EBE">
        <w:rPr>
          <w:rFonts w:ascii="Times New Roman" w:hAnsi="Times New Roman" w:cs="Times New Roman"/>
        </w:rPr>
        <w:t xml:space="preserve"> rang</w:t>
      </w:r>
      <w:r>
        <w:rPr>
          <w:rFonts w:ascii="Times New Roman" w:hAnsi="Times New Roman" w:cs="Times New Roman"/>
        </w:rPr>
        <w:t>ing</w:t>
      </w:r>
      <w:r w:rsidRPr="00230EBE">
        <w:rPr>
          <w:rFonts w:ascii="Times New Roman" w:hAnsi="Times New Roman" w:cs="Times New Roman"/>
        </w:rPr>
        <w:t xml:space="preserve"> from </w:t>
      </w:r>
      <w:r>
        <w:rPr>
          <w:rFonts w:ascii="Times New Roman" w:hAnsi="Times New Roman" w:cs="Times New Roman"/>
        </w:rPr>
        <w:t>7.58</w:t>
      </w:r>
      <w:r w:rsidRPr="00230EBE">
        <w:rPr>
          <w:rFonts w:ascii="Times New Roman" w:hAnsi="Times New Roman" w:cs="Times New Roman"/>
        </w:rPr>
        <w:t xml:space="preserve"> </w:t>
      </w:r>
      <w:r>
        <w:rPr>
          <w:rFonts w:ascii="Times New Roman" w:hAnsi="Times New Roman" w:cs="Times New Roman"/>
        </w:rPr>
        <w:t>to 9.57 cm</w:t>
      </w:r>
      <w:r w:rsidR="0093578C">
        <w:rPr>
          <w:rFonts w:ascii="Times New Roman" w:hAnsi="Times New Roman" w:cs="Times New Roman"/>
        </w:rPr>
        <w:t>,</w:t>
      </w:r>
      <w:r>
        <w:rPr>
          <w:rFonts w:ascii="Times New Roman" w:hAnsi="Times New Roman" w:cs="Times New Roman"/>
        </w:rPr>
        <w:t xml:space="preserve"> and the </w:t>
      </w:r>
      <w:r w:rsidR="0093578C" w:rsidRPr="00832414">
        <w:rPr>
          <w:rFonts w:ascii="Times New Roman" w:hAnsi="Times New Roman" w:cs="Times New Roman"/>
          <w:highlight w:val="yellow"/>
        </w:rPr>
        <w:t>shortest</w:t>
      </w:r>
      <w:r w:rsidR="0093578C" w:rsidRPr="00832414">
        <w:rPr>
          <w:rFonts w:ascii="Times New Roman" w:hAnsi="Times New Roman" w:cs="Times New Roman"/>
          <w:highlight w:val="yellow"/>
        </w:rPr>
        <w:t xml:space="preserve"> </w:t>
      </w:r>
      <w:r>
        <w:rPr>
          <w:rFonts w:ascii="Times New Roman" w:hAnsi="Times New Roman" w:cs="Times New Roman"/>
        </w:rPr>
        <w:t xml:space="preserve">length </w:t>
      </w:r>
      <w:r w:rsidR="0093578C" w:rsidRPr="00832414">
        <w:rPr>
          <w:rFonts w:ascii="Times New Roman" w:hAnsi="Times New Roman" w:cs="Times New Roman"/>
          <w:highlight w:val="yellow"/>
        </w:rPr>
        <w:t xml:space="preserve">was </w:t>
      </w:r>
      <w:r>
        <w:rPr>
          <w:rFonts w:ascii="Times New Roman" w:hAnsi="Times New Roman" w:cs="Times New Roman"/>
        </w:rPr>
        <w:t>recorded in the control pot</w:t>
      </w:r>
      <w:r w:rsidR="0093578C">
        <w:rPr>
          <w:rFonts w:ascii="Times New Roman" w:hAnsi="Times New Roman" w:cs="Times New Roman"/>
        </w:rPr>
        <w:t>,</w:t>
      </w:r>
      <w:r>
        <w:rPr>
          <w:rFonts w:ascii="Times New Roman" w:hAnsi="Times New Roman" w:cs="Times New Roman"/>
        </w:rPr>
        <w:t xml:space="preserve"> and the longest length</w:t>
      </w:r>
      <w:r w:rsidRPr="00230EBE">
        <w:rPr>
          <w:rFonts w:ascii="Times New Roman" w:hAnsi="Times New Roman" w:cs="Times New Roman"/>
        </w:rPr>
        <w:t xml:space="preserve"> </w:t>
      </w:r>
      <w:r w:rsidR="0093578C" w:rsidRPr="00832414">
        <w:rPr>
          <w:rFonts w:ascii="Times New Roman" w:hAnsi="Times New Roman" w:cs="Times New Roman"/>
          <w:highlight w:val="yellow"/>
        </w:rPr>
        <w:t xml:space="preserve">was </w:t>
      </w:r>
      <w:r w:rsidRPr="00230EBE">
        <w:rPr>
          <w:rFonts w:ascii="Times New Roman" w:hAnsi="Times New Roman" w:cs="Times New Roman"/>
        </w:rPr>
        <w:t xml:space="preserve">recorded in the </w:t>
      </w:r>
      <w:r w:rsidR="0093578C" w:rsidRPr="00832414">
        <w:rPr>
          <w:rFonts w:ascii="Times New Roman" w:hAnsi="Times New Roman" w:cs="Times New Roman"/>
          <w:highlight w:val="yellow"/>
        </w:rPr>
        <w:t>compost-amended</w:t>
      </w:r>
      <w:r w:rsidRPr="00832414">
        <w:rPr>
          <w:rFonts w:ascii="Times New Roman" w:hAnsi="Times New Roman" w:cs="Times New Roman"/>
          <w:highlight w:val="yellow"/>
        </w:rPr>
        <w:t xml:space="preserve"> </w:t>
      </w:r>
      <w:r w:rsidRPr="00230EBE">
        <w:rPr>
          <w:rFonts w:ascii="Times New Roman" w:hAnsi="Times New Roman" w:cs="Times New Roman"/>
        </w:rPr>
        <w:t>p</w:t>
      </w:r>
      <w:r>
        <w:rPr>
          <w:rFonts w:ascii="Times New Roman" w:hAnsi="Times New Roman" w:cs="Times New Roman"/>
        </w:rPr>
        <w:t>o</w:t>
      </w:r>
      <w:r w:rsidRPr="00230EBE">
        <w:rPr>
          <w:rFonts w:ascii="Times New Roman" w:hAnsi="Times New Roman" w:cs="Times New Roman"/>
        </w:rPr>
        <w:t xml:space="preserve">t. At the end of </w:t>
      </w:r>
      <w:r w:rsidR="0093578C" w:rsidRPr="00832414">
        <w:rPr>
          <w:rFonts w:ascii="Times New Roman" w:hAnsi="Times New Roman" w:cs="Times New Roman"/>
          <w:highlight w:val="yellow"/>
        </w:rPr>
        <w:t xml:space="preserve">the </w:t>
      </w:r>
      <w:r>
        <w:rPr>
          <w:rFonts w:ascii="Times New Roman" w:hAnsi="Times New Roman" w:cs="Times New Roman"/>
        </w:rPr>
        <w:t>dry</w:t>
      </w:r>
      <w:r w:rsidRPr="00230EBE">
        <w:rPr>
          <w:rFonts w:ascii="Times New Roman" w:hAnsi="Times New Roman" w:cs="Times New Roman"/>
        </w:rPr>
        <w:t xml:space="preserve"> </w:t>
      </w:r>
      <w:r>
        <w:rPr>
          <w:rFonts w:ascii="Times New Roman" w:hAnsi="Times New Roman" w:cs="Times New Roman"/>
        </w:rPr>
        <w:t>season,</w:t>
      </w:r>
      <w:r w:rsidRPr="00230EBE">
        <w:rPr>
          <w:rFonts w:ascii="Times New Roman" w:hAnsi="Times New Roman" w:cs="Times New Roman"/>
        </w:rPr>
        <w:t xml:space="preserve"> ANOVA result</w:t>
      </w:r>
      <w:r>
        <w:rPr>
          <w:rFonts w:ascii="Times New Roman" w:hAnsi="Times New Roman" w:cs="Times New Roman"/>
        </w:rPr>
        <w:t>s</w:t>
      </w:r>
      <w:r w:rsidRPr="00230EBE">
        <w:rPr>
          <w:rFonts w:ascii="Times New Roman" w:hAnsi="Times New Roman" w:cs="Times New Roman"/>
        </w:rPr>
        <w:t xml:space="preserve"> showed that organic </w:t>
      </w:r>
      <w:r>
        <w:rPr>
          <w:rFonts w:ascii="Times New Roman" w:hAnsi="Times New Roman" w:cs="Times New Roman"/>
        </w:rPr>
        <w:t>soil amendment on okra pod length</w:t>
      </w:r>
      <w:r w:rsidRPr="00230EBE">
        <w:rPr>
          <w:rFonts w:ascii="Times New Roman" w:hAnsi="Times New Roman" w:cs="Times New Roman"/>
        </w:rPr>
        <w:t xml:space="preserve"> </w:t>
      </w:r>
      <w:r>
        <w:rPr>
          <w:rFonts w:ascii="Times New Roman" w:hAnsi="Times New Roman" w:cs="Times New Roman"/>
        </w:rPr>
        <w:t>was statistically</w:t>
      </w:r>
      <w:r w:rsidRPr="00230EBE">
        <w:rPr>
          <w:rFonts w:ascii="Times New Roman" w:hAnsi="Times New Roman" w:cs="Times New Roman"/>
        </w:rPr>
        <w:t xml:space="preserve"> significant</w:t>
      </w:r>
      <w:r>
        <w:rPr>
          <w:rFonts w:ascii="Times New Roman" w:hAnsi="Times New Roman" w:cs="Times New Roman"/>
        </w:rPr>
        <w:t>ly</w:t>
      </w:r>
      <w:r w:rsidRPr="00230EBE">
        <w:rPr>
          <w:rFonts w:ascii="Times New Roman" w:hAnsi="Times New Roman" w:cs="Times New Roman"/>
        </w:rPr>
        <w:t xml:space="preserve"> different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w:t>
      </w:r>
      <w:r w:rsidRPr="00230EBE">
        <w:rPr>
          <w:rFonts w:ascii="Times New Roman" w:hAnsi="Times New Roman" w:cs="Times New Roman"/>
        </w:rPr>
        <w:t xml:space="preserve"> 0.</w:t>
      </w:r>
      <w:r>
        <w:rPr>
          <w:rFonts w:ascii="Times New Roman" w:hAnsi="Times New Roman" w:cs="Times New Roman"/>
        </w:rPr>
        <w:t>006</w:t>
      </w:r>
      <w:r w:rsidRPr="00230EBE">
        <w:rPr>
          <w:rFonts w:ascii="Times New Roman" w:hAnsi="Times New Roman" w:cs="Times New Roman"/>
        </w:rPr>
        <w:t>)</w:t>
      </w:r>
      <w:r>
        <w:rPr>
          <w:rFonts w:ascii="Times New Roman" w:hAnsi="Times New Roman" w:cs="Times New Roman"/>
        </w:rPr>
        <w:t xml:space="preserve"> with a pod length </w:t>
      </w:r>
      <w:r w:rsidRPr="00230EBE">
        <w:rPr>
          <w:rFonts w:ascii="Times New Roman" w:hAnsi="Times New Roman" w:cs="Times New Roman"/>
        </w:rPr>
        <w:t>rang</w:t>
      </w:r>
      <w:r>
        <w:rPr>
          <w:rFonts w:ascii="Times New Roman" w:hAnsi="Times New Roman" w:cs="Times New Roman"/>
        </w:rPr>
        <w:t xml:space="preserve">ing </w:t>
      </w:r>
      <w:r w:rsidRPr="00230EBE">
        <w:rPr>
          <w:rFonts w:ascii="Times New Roman" w:hAnsi="Times New Roman" w:cs="Times New Roman"/>
        </w:rPr>
        <w:t xml:space="preserve">from </w:t>
      </w:r>
      <w:r>
        <w:rPr>
          <w:rFonts w:ascii="Times New Roman" w:hAnsi="Times New Roman" w:cs="Times New Roman"/>
        </w:rPr>
        <w:t>5.96 to 6.73 cm (Figure 11)</w:t>
      </w:r>
      <w:r w:rsidRPr="00230EBE">
        <w:rPr>
          <w:rFonts w:ascii="Times New Roman" w:hAnsi="Times New Roman" w:cs="Times New Roman"/>
        </w:rPr>
        <w:t xml:space="preserve">. </w:t>
      </w:r>
      <w:r>
        <w:rPr>
          <w:rFonts w:ascii="Times New Roman" w:hAnsi="Times New Roman" w:cs="Times New Roman"/>
        </w:rPr>
        <w:t xml:space="preserve">Irrigation did not affect pod length </w:t>
      </w:r>
      <w:r w:rsidRPr="00230EBE">
        <w:rPr>
          <w:rFonts w:ascii="Times New Roman" w:hAnsi="Times New Roman" w:cs="Times New Roman"/>
        </w:rPr>
        <w:t>significant</w:t>
      </w:r>
      <w:r>
        <w:rPr>
          <w:rFonts w:ascii="Times New Roman" w:hAnsi="Times New Roman" w:cs="Times New Roman"/>
        </w:rPr>
        <w:t>ly</w:t>
      </w:r>
      <w:r w:rsidRPr="00230EBE">
        <w:rPr>
          <w:rFonts w:ascii="Times New Roman" w:hAnsi="Times New Roman" w:cs="Times New Roman"/>
        </w:rPr>
        <w:t xml:space="preserve"> </w:t>
      </w:r>
      <w:r>
        <w:rPr>
          <w:rFonts w:ascii="Times New Roman" w:hAnsi="Times New Roman" w:cs="Times New Roman"/>
        </w:rPr>
        <w:t>at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 xml:space="preserve">&gt; </w:t>
      </w:r>
      <w:r w:rsidRPr="00230EBE">
        <w:rPr>
          <w:rFonts w:ascii="Times New Roman" w:hAnsi="Times New Roman" w:cs="Times New Roman"/>
        </w:rPr>
        <w:t>0.0</w:t>
      </w:r>
      <w:r>
        <w:rPr>
          <w:rFonts w:ascii="Times New Roman" w:hAnsi="Times New Roman" w:cs="Times New Roman"/>
        </w:rPr>
        <w:t>5</w:t>
      </w:r>
      <w:r w:rsidRPr="00230EBE">
        <w:rPr>
          <w:rFonts w:ascii="Times New Roman" w:hAnsi="Times New Roman" w:cs="Times New Roman"/>
        </w:rPr>
        <w:t xml:space="preserve">) </w:t>
      </w:r>
      <w:r>
        <w:rPr>
          <w:rFonts w:ascii="Times New Roman" w:hAnsi="Times New Roman" w:cs="Times New Roman"/>
        </w:rPr>
        <w:t>i</w:t>
      </w:r>
      <w:r w:rsidRPr="00230EBE">
        <w:rPr>
          <w:rFonts w:ascii="Times New Roman" w:hAnsi="Times New Roman" w:cs="Times New Roman"/>
        </w:rPr>
        <w:t xml:space="preserve">n the </w:t>
      </w:r>
      <w:r>
        <w:rPr>
          <w:rFonts w:ascii="Times New Roman" w:hAnsi="Times New Roman" w:cs="Times New Roman"/>
        </w:rPr>
        <w:t>dry season. 100 % CWR irrigation regime recorded the longest pod length of 6.4 cm</w:t>
      </w:r>
      <w:r w:rsidR="0093578C">
        <w:rPr>
          <w:rFonts w:ascii="Times New Roman" w:hAnsi="Times New Roman" w:cs="Times New Roman"/>
        </w:rPr>
        <w:t>,</w:t>
      </w:r>
      <w:r>
        <w:rPr>
          <w:rFonts w:ascii="Times New Roman" w:hAnsi="Times New Roman" w:cs="Times New Roman"/>
        </w:rPr>
        <w:t xml:space="preserve"> followed by 6.26 cm at 75 % CWR and 50 % CWR as 6.11 cm. T</w:t>
      </w:r>
      <w:r w:rsidRPr="00230EBE">
        <w:rPr>
          <w:rFonts w:ascii="Times New Roman" w:hAnsi="Times New Roman" w:cs="Times New Roman"/>
        </w:rPr>
        <w:t xml:space="preserve">he interactive effect of organic </w:t>
      </w:r>
      <w:r w:rsidR="0093578C" w:rsidRPr="00832414">
        <w:rPr>
          <w:rFonts w:ascii="Times New Roman" w:hAnsi="Times New Roman" w:cs="Times New Roman"/>
          <w:highlight w:val="yellow"/>
        </w:rPr>
        <w:t>fertiliser</w:t>
      </w:r>
      <w:r w:rsidR="0093578C" w:rsidRPr="00230EBE">
        <w:rPr>
          <w:rFonts w:ascii="Times New Roman" w:hAnsi="Times New Roman" w:cs="Times New Roman"/>
        </w:rPr>
        <w:t xml:space="preserve"> </w:t>
      </w:r>
      <w:r w:rsidRPr="00230EBE">
        <w:rPr>
          <w:rFonts w:ascii="Times New Roman" w:hAnsi="Times New Roman" w:cs="Times New Roman"/>
        </w:rPr>
        <w:t xml:space="preserve">and irrigation regimes on </w:t>
      </w:r>
      <w:r>
        <w:rPr>
          <w:rFonts w:ascii="Times New Roman" w:hAnsi="Times New Roman" w:cs="Times New Roman"/>
        </w:rPr>
        <w:t>pod length</w:t>
      </w:r>
      <w:r w:rsidRPr="00230EBE">
        <w:rPr>
          <w:rFonts w:ascii="Times New Roman" w:hAnsi="Times New Roman" w:cs="Times New Roman"/>
        </w:rPr>
        <w:t xml:space="preserve"> also</w:t>
      </w:r>
      <w:r>
        <w:rPr>
          <w:rFonts w:ascii="Times New Roman" w:hAnsi="Times New Roman" w:cs="Times New Roman"/>
        </w:rPr>
        <w:t xml:space="preserve"> showed</w:t>
      </w:r>
      <w:r w:rsidRPr="00230EBE">
        <w:rPr>
          <w:rFonts w:ascii="Times New Roman" w:hAnsi="Times New Roman" w:cs="Times New Roman"/>
        </w:rPr>
        <w:t xml:space="preserve"> </w:t>
      </w:r>
      <w:r w:rsidR="0093578C" w:rsidRPr="00832414">
        <w:rPr>
          <w:rFonts w:ascii="Times New Roman" w:hAnsi="Times New Roman" w:cs="Times New Roman"/>
          <w:highlight w:val="yellow"/>
        </w:rPr>
        <w:t>a</w:t>
      </w:r>
      <w:r w:rsidR="0093578C">
        <w:rPr>
          <w:rFonts w:ascii="Times New Roman" w:hAnsi="Times New Roman" w:cs="Times New Roman"/>
        </w:rPr>
        <w:t xml:space="preserve"> </w:t>
      </w:r>
      <w:r w:rsidRPr="00230EBE">
        <w:rPr>
          <w:rFonts w:ascii="Times New Roman" w:hAnsi="Times New Roman" w:cs="Times New Roman"/>
        </w:rPr>
        <w:t xml:space="preserve">significant </w:t>
      </w:r>
      <w:r>
        <w:rPr>
          <w:rFonts w:ascii="Times New Roman" w:hAnsi="Times New Roman" w:cs="Times New Roman"/>
        </w:rPr>
        <w:t xml:space="preserve">difference </w:t>
      </w:r>
      <w:r w:rsidRPr="00230EBE">
        <w:rPr>
          <w:rFonts w:ascii="Times New Roman" w:hAnsi="Times New Roman" w:cs="Times New Roman"/>
        </w:rPr>
        <w:t>(</w:t>
      </w:r>
      <w:r w:rsidRPr="00230EBE">
        <w:rPr>
          <w:rFonts w:ascii="Times New Roman" w:hAnsi="Times New Roman" w:cs="Times New Roman"/>
          <w:i/>
        </w:rPr>
        <w:t xml:space="preserve">p </w:t>
      </w:r>
      <w:r>
        <w:rPr>
          <w:rFonts w:ascii="Times New Roman" w:hAnsi="Times New Roman" w:cs="Times New Roman"/>
        </w:rPr>
        <w:t>&lt;</w:t>
      </w:r>
      <w:r w:rsidRPr="00230EBE">
        <w:rPr>
          <w:rFonts w:ascii="Times New Roman" w:hAnsi="Times New Roman" w:cs="Times New Roman"/>
        </w:rPr>
        <w:t xml:space="preserve"> 0.0</w:t>
      </w:r>
      <w:r>
        <w:rPr>
          <w:rFonts w:ascii="Times New Roman" w:hAnsi="Times New Roman" w:cs="Times New Roman"/>
        </w:rPr>
        <w:t>04</w:t>
      </w:r>
      <w:r w:rsidRPr="00230EBE">
        <w:rPr>
          <w:rFonts w:ascii="Times New Roman" w:hAnsi="Times New Roman" w:cs="Times New Roman"/>
        </w:rPr>
        <w:t xml:space="preserve">). </w:t>
      </w:r>
      <w:r>
        <w:rPr>
          <w:rFonts w:ascii="Times New Roman" w:hAnsi="Times New Roman" w:cs="Times New Roman"/>
        </w:rPr>
        <w:t>Figure 12 presents the relationship between irrigation regime and pod length for the experiments.</w:t>
      </w:r>
    </w:p>
    <w:p w14:paraId="58A81E82" w14:textId="77777777" w:rsidR="00FD152F" w:rsidRDefault="00FD152F" w:rsidP="00606BDE">
      <w:pPr>
        <w:keepNext/>
        <w:spacing w:after="240" w:line="240" w:lineRule="auto"/>
        <w:jc w:val="both"/>
      </w:pPr>
      <w:r w:rsidRPr="00E63471">
        <w:rPr>
          <w:noProof/>
        </w:rPr>
        <w:drawing>
          <wp:inline distT="0" distB="0" distL="0" distR="0" wp14:anchorId="20645B68" wp14:editId="45135F73">
            <wp:extent cx="4407613" cy="2568539"/>
            <wp:effectExtent l="0" t="0" r="0" b="3810"/>
            <wp:docPr id="1875169607" name="Chart 1">
              <a:extLst xmlns:a="http://schemas.openxmlformats.org/drawingml/2006/main">
                <a:ext uri="{FF2B5EF4-FFF2-40B4-BE49-F238E27FC236}">
                  <a16:creationId xmlns:a16="http://schemas.microsoft.com/office/drawing/2014/main" id="{88756A33-40DA-AE62-64A7-28B34AA6C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4A74EB2" w14:textId="77777777" w:rsidR="00FD152F" w:rsidRPr="00606BDE" w:rsidRDefault="00FD152F" w:rsidP="00606BDE">
      <w:pPr>
        <w:pStyle w:val="Caption"/>
        <w:jc w:val="both"/>
        <w:rPr>
          <w:rFonts w:ascii="Times New Roman" w:hAnsi="Times New Roman" w:cs="Times New Roman"/>
          <w:b/>
          <w:bCs/>
          <w:i w:val="0"/>
          <w:iCs w:val="0"/>
          <w:color w:val="000000" w:themeColor="text1"/>
          <w:sz w:val="16"/>
          <w:szCs w:val="16"/>
        </w:rPr>
      </w:pPr>
      <w:r w:rsidRPr="00606BDE">
        <w:rPr>
          <w:rFonts w:ascii="Times New Roman" w:hAnsi="Times New Roman" w:cs="Times New Roman"/>
          <w:b/>
          <w:bCs/>
          <w:i w:val="0"/>
          <w:iCs w:val="0"/>
          <w:color w:val="000000" w:themeColor="text1"/>
          <w:sz w:val="16"/>
          <w:szCs w:val="16"/>
        </w:rPr>
        <w:t xml:space="preserve">Figure </w:t>
      </w:r>
      <w:r w:rsidRPr="00606BDE">
        <w:rPr>
          <w:rFonts w:ascii="Times New Roman" w:hAnsi="Times New Roman" w:cs="Times New Roman"/>
          <w:b/>
          <w:bCs/>
          <w:i w:val="0"/>
          <w:iCs w:val="0"/>
          <w:color w:val="000000" w:themeColor="text1"/>
          <w:sz w:val="16"/>
          <w:szCs w:val="16"/>
        </w:rPr>
        <w:fldChar w:fldCharType="begin"/>
      </w:r>
      <w:r w:rsidRPr="00606BDE">
        <w:rPr>
          <w:rFonts w:ascii="Times New Roman" w:hAnsi="Times New Roman" w:cs="Times New Roman"/>
          <w:b/>
          <w:bCs/>
          <w:i w:val="0"/>
          <w:iCs w:val="0"/>
          <w:color w:val="000000" w:themeColor="text1"/>
          <w:sz w:val="16"/>
          <w:szCs w:val="16"/>
        </w:rPr>
        <w:instrText xml:space="preserve"> SEQ Figure \* ARABIC </w:instrText>
      </w:r>
      <w:r w:rsidRPr="00606BDE">
        <w:rPr>
          <w:rFonts w:ascii="Times New Roman" w:hAnsi="Times New Roman" w:cs="Times New Roman"/>
          <w:b/>
          <w:bCs/>
          <w:i w:val="0"/>
          <w:iCs w:val="0"/>
          <w:color w:val="000000" w:themeColor="text1"/>
          <w:sz w:val="16"/>
          <w:szCs w:val="16"/>
        </w:rPr>
        <w:fldChar w:fldCharType="separate"/>
      </w:r>
      <w:r>
        <w:rPr>
          <w:rFonts w:ascii="Times New Roman" w:hAnsi="Times New Roman" w:cs="Times New Roman"/>
          <w:b/>
          <w:bCs/>
          <w:i w:val="0"/>
          <w:iCs w:val="0"/>
          <w:noProof/>
          <w:color w:val="000000" w:themeColor="text1"/>
          <w:sz w:val="16"/>
          <w:szCs w:val="16"/>
        </w:rPr>
        <w:t>11</w:t>
      </w:r>
      <w:r w:rsidRPr="00606BDE">
        <w:rPr>
          <w:rFonts w:ascii="Times New Roman" w:hAnsi="Times New Roman" w:cs="Times New Roman"/>
          <w:b/>
          <w:bCs/>
          <w:i w:val="0"/>
          <w:iCs w:val="0"/>
          <w:color w:val="000000" w:themeColor="text1"/>
          <w:sz w:val="16"/>
          <w:szCs w:val="16"/>
        </w:rPr>
        <w:fldChar w:fldCharType="end"/>
      </w:r>
      <w:r w:rsidRPr="00606BDE">
        <w:rPr>
          <w:rFonts w:ascii="Times New Roman" w:hAnsi="Times New Roman" w:cs="Times New Roman"/>
          <w:b/>
          <w:bCs/>
          <w:i w:val="0"/>
          <w:iCs w:val="0"/>
          <w:color w:val="000000" w:themeColor="text1"/>
          <w:sz w:val="16"/>
          <w:szCs w:val="16"/>
        </w:rPr>
        <w:t>: Effect of Organic Fertilizer on Fruit Length</w:t>
      </w:r>
    </w:p>
    <w:p w14:paraId="6182EAF6" w14:textId="77777777" w:rsidR="00FD152F" w:rsidRDefault="00FD152F" w:rsidP="00CF6CFD">
      <w:pPr>
        <w:spacing w:after="240" w:line="240" w:lineRule="auto"/>
        <w:jc w:val="both"/>
        <w:rPr>
          <w:rFonts w:ascii="Times New Roman" w:hAnsi="Times New Roman" w:cs="Times New Roman"/>
        </w:rPr>
        <w:sectPr w:rsidR="00FD152F" w:rsidSect="00FD152F">
          <w:pgSz w:w="12240" w:h="15840"/>
          <w:pgMar w:top="1440" w:right="1440" w:bottom="1440" w:left="1440" w:header="720" w:footer="720" w:gutter="0"/>
          <w:cols w:space="720"/>
          <w:docGrid w:linePitch="360"/>
        </w:sectPr>
      </w:pPr>
    </w:p>
    <w:bookmarkEnd w:id="8"/>
    <w:p w14:paraId="767CD992" w14:textId="77777777" w:rsidR="00FD152F" w:rsidRDefault="00FD152F" w:rsidP="00CF6CFD">
      <w:pPr>
        <w:keepNext/>
        <w:spacing w:after="0" w:line="240" w:lineRule="auto"/>
        <w:jc w:val="both"/>
        <w:rPr>
          <w:noProof/>
        </w:rPr>
      </w:pPr>
      <w:r>
        <w:rPr>
          <w:noProof/>
        </w:rPr>
        <w:lastRenderedPageBreak/>
        <w:t xml:space="preserve">  </w:t>
      </w:r>
    </w:p>
    <w:p w14:paraId="2EB3C00F" w14:textId="77777777" w:rsidR="00FD152F" w:rsidRDefault="00FD152F" w:rsidP="00606BDE">
      <w:pPr>
        <w:keepNext/>
        <w:spacing w:after="0" w:line="240" w:lineRule="auto"/>
        <w:jc w:val="both"/>
      </w:pPr>
      <w:r w:rsidRPr="00BE2BD3">
        <w:rPr>
          <w:noProof/>
        </w:rPr>
        <w:drawing>
          <wp:inline distT="0" distB="0" distL="0" distR="0" wp14:anchorId="1341A13C" wp14:editId="57D34832">
            <wp:extent cx="4524778" cy="2705637"/>
            <wp:effectExtent l="0" t="0" r="0" b="0"/>
            <wp:docPr id="386037247" name="Chart 1">
              <a:extLst xmlns:a="http://schemas.openxmlformats.org/drawingml/2006/main">
                <a:ext uri="{FF2B5EF4-FFF2-40B4-BE49-F238E27FC236}">
                  <a16:creationId xmlns:a16="http://schemas.microsoft.com/office/drawing/2014/main" id="{00000000-0008-0000-2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DBC967" w14:textId="77777777" w:rsidR="00FD152F" w:rsidRPr="00606BDE" w:rsidRDefault="00FD152F" w:rsidP="00606BDE">
      <w:pPr>
        <w:pStyle w:val="Caption"/>
        <w:spacing w:after="0"/>
        <w:ind w:left="360"/>
        <w:jc w:val="both"/>
        <w:rPr>
          <w:rFonts w:ascii="Times New Roman" w:hAnsi="Times New Roman" w:cs="Times New Roman"/>
          <w:b/>
          <w:bCs/>
          <w:i w:val="0"/>
          <w:color w:val="000000" w:themeColor="text1"/>
          <w:sz w:val="16"/>
          <w:szCs w:val="16"/>
        </w:rPr>
      </w:pPr>
      <w:r w:rsidRPr="00606BDE">
        <w:rPr>
          <w:rFonts w:ascii="Times New Roman" w:hAnsi="Times New Roman" w:cs="Times New Roman"/>
          <w:b/>
          <w:bCs/>
          <w:i w:val="0"/>
          <w:iCs w:val="0"/>
          <w:color w:val="000000" w:themeColor="text1"/>
          <w:sz w:val="16"/>
          <w:szCs w:val="16"/>
        </w:rPr>
        <w:t xml:space="preserve">Figure </w:t>
      </w:r>
      <w:r w:rsidRPr="00606BDE">
        <w:rPr>
          <w:rFonts w:ascii="Times New Roman" w:hAnsi="Times New Roman" w:cs="Times New Roman"/>
          <w:b/>
          <w:bCs/>
          <w:i w:val="0"/>
          <w:iCs w:val="0"/>
          <w:color w:val="000000" w:themeColor="text1"/>
          <w:sz w:val="16"/>
          <w:szCs w:val="16"/>
        </w:rPr>
        <w:fldChar w:fldCharType="begin"/>
      </w:r>
      <w:r w:rsidRPr="00606BDE">
        <w:rPr>
          <w:rFonts w:ascii="Times New Roman" w:hAnsi="Times New Roman" w:cs="Times New Roman"/>
          <w:b/>
          <w:bCs/>
          <w:i w:val="0"/>
          <w:iCs w:val="0"/>
          <w:color w:val="000000" w:themeColor="text1"/>
          <w:sz w:val="16"/>
          <w:szCs w:val="16"/>
        </w:rPr>
        <w:instrText xml:space="preserve"> SEQ Figure \* ARABIC </w:instrText>
      </w:r>
      <w:r w:rsidRPr="00606BDE">
        <w:rPr>
          <w:rFonts w:ascii="Times New Roman" w:hAnsi="Times New Roman" w:cs="Times New Roman"/>
          <w:b/>
          <w:bCs/>
          <w:i w:val="0"/>
          <w:iCs w:val="0"/>
          <w:color w:val="000000" w:themeColor="text1"/>
          <w:sz w:val="16"/>
          <w:szCs w:val="16"/>
        </w:rPr>
        <w:fldChar w:fldCharType="separate"/>
      </w:r>
      <w:r>
        <w:rPr>
          <w:rFonts w:ascii="Times New Roman" w:hAnsi="Times New Roman" w:cs="Times New Roman"/>
          <w:b/>
          <w:bCs/>
          <w:i w:val="0"/>
          <w:iCs w:val="0"/>
          <w:noProof/>
          <w:color w:val="000000" w:themeColor="text1"/>
          <w:sz w:val="16"/>
          <w:szCs w:val="16"/>
        </w:rPr>
        <w:t>12</w:t>
      </w:r>
      <w:r w:rsidRPr="00606BDE">
        <w:rPr>
          <w:rFonts w:ascii="Times New Roman" w:hAnsi="Times New Roman" w:cs="Times New Roman"/>
          <w:b/>
          <w:bCs/>
          <w:i w:val="0"/>
          <w:iCs w:val="0"/>
          <w:color w:val="000000" w:themeColor="text1"/>
          <w:sz w:val="16"/>
          <w:szCs w:val="16"/>
        </w:rPr>
        <w:fldChar w:fldCharType="end"/>
      </w:r>
      <w:r w:rsidRPr="00606BDE">
        <w:rPr>
          <w:rFonts w:ascii="Times New Roman" w:hAnsi="Times New Roman" w:cs="Times New Roman"/>
          <w:b/>
          <w:bCs/>
          <w:i w:val="0"/>
          <w:iCs w:val="0"/>
          <w:color w:val="000000" w:themeColor="text1"/>
          <w:sz w:val="16"/>
          <w:szCs w:val="16"/>
        </w:rPr>
        <w:t xml:space="preserve">: </w:t>
      </w:r>
      <w:bookmarkStart w:id="9" w:name="_Toc134793371"/>
      <w:r w:rsidRPr="00606BDE">
        <w:rPr>
          <w:rFonts w:ascii="Times New Roman" w:hAnsi="Times New Roman" w:cs="Times New Roman"/>
          <w:b/>
          <w:bCs/>
          <w:i w:val="0"/>
          <w:color w:val="000000" w:themeColor="text1"/>
          <w:sz w:val="16"/>
          <w:szCs w:val="16"/>
        </w:rPr>
        <w:t>Interaction of Organic Fertilizer and Irrigation Regime on Okra’s Fruit Length</w:t>
      </w:r>
      <w:bookmarkEnd w:id="9"/>
    </w:p>
    <w:p w14:paraId="4ACA58F9" w14:textId="77777777" w:rsidR="00FD152F" w:rsidRPr="00E71199" w:rsidRDefault="00FD152F" w:rsidP="00606BDE">
      <w:pPr>
        <w:pStyle w:val="Caption"/>
        <w:spacing w:after="0"/>
        <w:jc w:val="both"/>
        <w:rPr>
          <w:rFonts w:ascii="Times New Roman" w:hAnsi="Times New Roman" w:cs="Times New Roman"/>
          <w:b/>
          <w:i w:val="0"/>
          <w:color w:val="auto"/>
          <w:sz w:val="16"/>
          <w:szCs w:val="16"/>
        </w:rPr>
      </w:pPr>
      <w:r>
        <w:rPr>
          <w:rFonts w:ascii="Times New Roman" w:hAnsi="Times New Roman" w:cs="Times New Roman"/>
          <w:b/>
          <w:i w:val="0"/>
          <w:color w:val="auto"/>
          <w:sz w:val="16"/>
          <w:szCs w:val="16"/>
        </w:rPr>
        <w:tab/>
      </w:r>
    </w:p>
    <w:p w14:paraId="4FC41927" w14:textId="77777777" w:rsidR="00FD152F" w:rsidRPr="00E82D5D" w:rsidRDefault="00FD152F" w:rsidP="00E82D5D">
      <w:pPr>
        <w:pStyle w:val="Caption"/>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Effect of Organic Fertilizer, Irrigation and Interaction on Okra Pod Length</w:t>
      </w:r>
    </w:p>
    <w:p w14:paraId="3105DF0F" w14:textId="77777777" w:rsidR="00FD152F" w:rsidRDefault="00FD152F" w:rsidP="00E82D5D">
      <w:pPr>
        <w:pStyle w:val="Heading3"/>
        <w:spacing w:after="0" w:line="480" w:lineRule="auto"/>
        <w:rPr>
          <w:rFonts w:ascii="Times New Roman" w:hAnsi="Times New Roman" w:cs="Times New Roman"/>
          <w:b/>
          <w:color w:val="auto"/>
        </w:rPr>
      </w:pPr>
      <w:bookmarkStart w:id="10" w:name="_Toc142543658"/>
      <w:r>
        <w:rPr>
          <w:rFonts w:ascii="Times New Roman" w:hAnsi="Times New Roman" w:cs="Times New Roman"/>
          <w:b/>
          <w:color w:val="auto"/>
        </w:rPr>
        <w:t>4.13.4</w:t>
      </w:r>
      <w:r w:rsidRPr="00794426">
        <w:rPr>
          <w:rFonts w:ascii="Times New Roman" w:hAnsi="Times New Roman" w:cs="Times New Roman"/>
          <w:b/>
          <w:color w:val="auto"/>
        </w:rPr>
        <w:tab/>
      </w:r>
      <w:r>
        <w:rPr>
          <w:rFonts w:ascii="Times New Roman" w:hAnsi="Times New Roman" w:cs="Times New Roman"/>
          <w:b/>
          <w:color w:val="auto"/>
        </w:rPr>
        <w:t xml:space="preserve"> Number of Fruits per Plant</w:t>
      </w:r>
      <w:bookmarkEnd w:id="10"/>
    </w:p>
    <w:p w14:paraId="494B1FE2" w14:textId="5BFE3C99" w:rsidR="00FD152F" w:rsidRDefault="00FD152F" w:rsidP="00E82D5D">
      <w:pPr>
        <w:spacing w:after="0" w:line="276" w:lineRule="auto"/>
        <w:jc w:val="both"/>
        <w:rPr>
          <w:rFonts w:ascii="Times New Roman" w:hAnsi="Times New Roman" w:cs="Times New Roman"/>
        </w:rPr>
      </w:pPr>
      <w:r>
        <w:rPr>
          <w:rFonts w:ascii="Times New Roman" w:hAnsi="Times New Roman" w:cs="Times New Roman"/>
        </w:rPr>
        <w:t xml:space="preserve">The effect of organic soil amendment on </w:t>
      </w:r>
      <w:r w:rsidR="0093578C" w:rsidRPr="00832414">
        <w:rPr>
          <w:rFonts w:ascii="Times New Roman" w:hAnsi="Times New Roman" w:cs="Times New Roman"/>
          <w:highlight w:val="yellow"/>
        </w:rPr>
        <w:t xml:space="preserve">the </w:t>
      </w:r>
      <w:r>
        <w:rPr>
          <w:rFonts w:ascii="Times New Roman" w:hAnsi="Times New Roman" w:cs="Times New Roman"/>
        </w:rPr>
        <w:t xml:space="preserve">number of fruits per plant at the end of the rainy and dry seasons indicated an ANOVA result with no significant difference </w:t>
      </w:r>
      <w:r w:rsidRPr="00230EBE">
        <w:rPr>
          <w:rFonts w:ascii="Times New Roman" w:hAnsi="Times New Roman" w:cs="Times New Roman"/>
        </w:rPr>
        <w:t>(</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&gt;</w:t>
      </w:r>
      <w:r w:rsidRPr="00230EBE">
        <w:rPr>
          <w:rFonts w:ascii="Times New Roman" w:hAnsi="Times New Roman" w:cs="Times New Roman"/>
        </w:rPr>
        <w:t xml:space="preserve"> 0.0</w:t>
      </w:r>
      <w:r>
        <w:rPr>
          <w:rFonts w:ascii="Times New Roman" w:hAnsi="Times New Roman" w:cs="Times New Roman"/>
        </w:rPr>
        <w:t>5). Mean fruit number</w:t>
      </w:r>
      <w:r w:rsidRPr="00230EBE">
        <w:rPr>
          <w:rFonts w:ascii="Times New Roman" w:hAnsi="Times New Roman" w:cs="Times New Roman"/>
        </w:rPr>
        <w:t xml:space="preserve"> ranged from </w:t>
      </w:r>
      <w:r>
        <w:rPr>
          <w:rFonts w:ascii="Times New Roman" w:hAnsi="Times New Roman" w:cs="Times New Roman"/>
        </w:rPr>
        <w:t>5.11 to 5.89 in the rainy season and 8.11 to 9.00 in the dry season (Table 10)</w:t>
      </w:r>
      <w:r w:rsidRPr="00230EBE">
        <w:rPr>
          <w:rFonts w:ascii="Times New Roman" w:hAnsi="Times New Roman" w:cs="Times New Roman"/>
        </w:rPr>
        <w:t xml:space="preserve">.  </w:t>
      </w:r>
      <w:r>
        <w:rPr>
          <w:rFonts w:ascii="Times New Roman" w:hAnsi="Times New Roman" w:cs="Times New Roman"/>
        </w:rPr>
        <w:t>S</w:t>
      </w:r>
      <w:r w:rsidRPr="00230EBE">
        <w:rPr>
          <w:rFonts w:ascii="Times New Roman" w:hAnsi="Times New Roman" w:cs="Times New Roman"/>
        </w:rPr>
        <w:t>ignificant differen</w:t>
      </w:r>
      <w:r>
        <w:rPr>
          <w:rFonts w:ascii="Times New Roman" w:hAnsi="Times New Roman" w:cs="Times New Roman"/>
        </w:rPr>
        <w:t>ce</w:t>
      </w:r>
      <w:r w:rsidRPr="00230EBE">
        <w:rPr>
          <w:rFonts w:ascii="Times New Roman" w:hAnsi="Times New Roman" w:cs="Times New Roman"/>
        </w:rPr>
        <w:t xml:space="preserve"> (</w:t>
      </w:r>
      <w:r w:rsidRPr="00230EBE">
        <w:rPr>
          <w:rFonts w:ascii="Times New Roman" w:hAnsi="Times New Roman" w:cs="Times New Roman"/>
          <w:i/>
        </w:rPr>
        <w:t>p</w:t>
      </w:r>
      <w:r w:rsidRPr="00230EBE">
        <w:rPr>
          <w:rFonts w:ascii="Times New Roman" w:hAnsi="Times New Roman" w:cs="Times New Roman"/>
        </w:rPr>
        <w:t xml:space="preserve"> </w:t>
      </w:r>
      <w:r>
        <w:rPr>
          <w:rFonts w:ascii="Times New Roman" w:hAnsi="Times New Roman" w:cs="Times New Roman"/>
        </w:rPr>
        <w:t>&lt;</w:t>
      </w:r>
      <w:r w:rsidRPr="00230EBE">
        <w:rPr>
          <w:rFonts w:ascii="Times New Roman" w:hAnsi="Times New Roman" w:cs="Times New Roman"/>
        </w:rPr>
        <w:t xml:space="preserve"> 0.</w:t>
      </w:r>
      <w:r>
        <w:rPr>
          <w:rFonts w:ascii="Times New Roman" w:hAnsi="Times New Roman" w:cs="Times New Roman"/>
        </w:rPr>
        <w:t>001</w:t>
      </w:r>
      <w:r w:rsidRPr="00230EBE">
        <w:rPr>
          <w:rFonts w:ascii="Times New Roman" w:hAnsi="Times New Roman" w:cs="Times New Roman"/>
        </w:rPr>
        <w:t xml:space="preserve">) </w:t>
      </w:r>
      <w:r>
        <w:rPr>
          <w:rFonts w:ascii="Times New Roman" w:hAnsi="Times New Roman" w:cs="Times New Roman"/>
        </w:rPr>
        <w:t xml:space="preserve">was recorded on </w:t>
      </w:r>
      <w:r w:rsidRPr="00230EBE">
        <w:rPr>
          <w:rFonts w:ascii="Times New Roman" w:hAnsi="Times New Roman" w:cs="Times New Roman"/>
        </w:rPr>
        <w:t>the effect of irrigation regimes</w:t>
      </w:r>
      <w:r>
        <w:rPr>
          <w:rFonts w:ascii="Times New Roman" w:hAnsi="Times New Roman" w:cs="Times New Roman"/>
        </w:rPr>
        <w:t xml:space="preserve"> on </w:t>
      </w:r>
      <w:r w:rsidR="0093578C" w:rsidRPr="00832414">
        <w:rPr>
          <w:rFonts w:ascii="Times New Roman" w:hAnsi="Times New Roman" w:cs="Times New Roman"/>
          <w:highlight w:val="yellow"/>
        </w:rPr>
        <w:t xml:space="preserve">the </w:t>
      </w:r>
      <w:r>
        <w:rPr>
          <w:rFonts w:ascii="Times New Roman" w:hAnsi="Times New Roman" w:cs="Times New Roman"/>
        </w:rPr>
        <w:t>number of okra pods (Figure 13). T</w:t>
      </w:r>
      <w:r w:rsidRPr="00230EBE">
        <w:rPr>
          <w:rFonts w:ascii="Times New Roman" w:hAnsi="Times New Roman" w:cs="Times New Roman"/>
        </w:rPr>
        <w:t xml:space="preserve">he interactive effect of organic </w:t>
      </w:r>
      <w:r>
        <w:rPr>
          <w:rFonts w:ascii="Times New Roman" w:hAnsi="Times New Roman" w:cs="Times New Roman"/>
        </w:rPr>
        <w:t xml:space="preserve">soil amendment </w:t>
      </w:r>
      <w:r w:rsidRPr="00230EBE">
        <w:rPr>
          <w:rFonts w:ascii="Times New Roman" w:hAnsi="Times New Roman" w:cs="Times New Roman"/>
        </w:rPr>
        <w:t xml:space="preserve">and irrigation regimes on </w:t>
      </w:r>
      <w:r>
        <w:rPr>
          <w:rFonts w:ascii="Times New Roman" w:hAnsi="Times New Roman" w:cs="Times New Roman"/>
        </w:rPr>
        <w:t>pod</w:t>
      </w:r>
      <w:r w:rsidRPr="00230EBE">
        <w:rPr>
          <w:rFonts w:ascii="Times New Roman" w:hAnsi="Times New Roman" w:cs="Times New Roman"/>
        </w:rPr>
        <w:t xml:space="preserve"> </w:t>
      </w:r>
      <w:r>
        <w:rPr>
          <w:rFonts w:ascii="Times New Roman" w:hAnsi="Times New Roman" w:cs="Times New Roman"/>
        </w:rPr>
        <w:t>number</w:t>
      </w:r>
      <w:r w:rsidRPr="00230EBE">
        <w:rPr>
          <w:rFonts w:ascii="Times New Roman" w:hAnsi="Times New Roman" w:cs="Times New Roman"/>
        </w:rPr>
        <w:t xml:space="preserve"> also</w:t>
      </w:r>
      <w:r>
        <w:rPr>
          <w:rFonts w:ascii="Times New Roman" w:hAnsi="Times New Roman" w:cs="Times New Roman"/>
        </w:rPr>
        <w:t xml:space="preserve"> showed</w:t>
      </w:r>
      <w:r w:rsidRPr="00230EBE">
        <w:rPr>
          <w:rFonts w:ascii="Times New Roman" w:hAnsi="Times New Roman" w:cs="Times New Roman"/>
        </w:rPr>
        <w:t xml:space="preserve"> </w:t>
      </w:r>
      <w:r w:rsidR="0093578C" w:rsidRPr="00832414">
        <w:rPr>
          <w:rFonts w:ascii="Times New Roman" w:hAnsi="Times New Roman" w:cs="Times New Roman"/>
          <w:highlight w:val="yellow"/>
        </w:rPr>
        <w:t xml:space="preserve">a </w:t>
      </w:r>
      <w:r w:rsidRPr="00230EBE">
        <w:rPr>
          <w:rFonts w:ascii="Times New Roman" w:hAnsi="Times New Roman" w:cs="Times New Roman"/>
        </w:rPr>
        <w:t xml:space="preserve">significant </w:t>
      </w:r>
      <w:r>
        <w:rPr>
          <w:rFonts w:ascii="Times New Roman" w:hAnsi="Times New Roman" w:cs="Times New Roman"/>
        </w:rPr>
        <w:t xml:space="preserve">difference </w:t>
      </w:r>
      <w:r w:rsidRPr="00230EBE">
        <w:rPr>
          <w:rFonts w:ascii="Times New Roman" w:hAnsi="Times New Roman" w:cs="Times New Roman"/>
        </w:rPr>
        <w:t>(</w:t>
      </w:r>
      <w:r w:rsidRPr="00230EBE">
        <w:rPr>
          <w:rFonts w:ascii="Times New Roman" w:hAnsi="Times New Roman" w:cs="Times New Roman"/>
          <w:i/>
        </w:rPr>
        <w:t xml:space="preserve">p </w:t>
      </w:r>
      <w:r>
        <w:rPr>
          <w:rFonts w:ascii="Times New Roman" w:hAnsi="Times New Roman" w:cs="Times New Roman"/>
        </w:rPr>
        <w:t>&lt;</w:t>
      </w:r>
      <w:r w:rsidRPr="00230EBE">
        <w:rPr>
          <w:rFonts w:ascii="Times New Roman" w:hAnsi="Times New Roman" w:cs="Times New Roman"/>
        </w:rPr>
        <w:t xml:space="preserve"> 0.0</w:t>
      </w:r>
      <w:r>
        <w:rPr>
          <w:rFonts w:ascii="Times New Roman" w:hAnsi="Times New Roman" w:cs="Times New Roman"/>
        </w:rPr>
        <w:t>01)</w:t>
      </w:r>
      <w:r w:rsidR="0093578C">
        <w:rPr>
          <w:rFonts w:ascii="Times New Roman" w:hAnsi="Times New Roman" w:cs="Times New Roman"/>
        </w:rPr>
        <w:t>,</w:t>
      </w:r>
      <w:r>
        <w:rPr>
          <w:rFonts w:ascii="Times New Roman" w:hAnsi="Times New Roman" w:cs="Times New Roman"/>
        </w:rPr>
        <w:t xml:space="preserve"> with the detailed interactive effect of each treatment presented in Figure 14.</w:t>
      </w:r>
    </w:p>
    <w:p w14:paraId="62130E58" w14:textId="77777777" w:rsidR="00FD152F" w:rsidRDefault="00FD152F">
      <w:pPr>
        <w:rPr>
          <w:rFonts w:ascii="Times New Roman" w:hAnsi="Times New Roman" w:cs="Times New Roman"/>
          <w:b/>
        </w:rPr>
      </w:pPr>
      <w:r>
        <w:rPr>
          <w:rFonts w:ascii="Times New Roman" w:hAnsi="Times New Roman" w:cs="Times New Roman"/>
          <w:b/>
        </w:rPr>
        <w:br w:type="page"/>
      </w:r>
    </w:p>
    <w:p w14:paraId="101A3FBB" w14:textId="77777777" w:rsidR="00FD152F" w:rsidRPr="00105310" w:rsidRDefault="00FD152F" w:rsidP="00105310">
      <w:pPr>
        <w:spacing w:after="0" w:line="240" w:lineRule="auto"/>
        <w:jc w:val="both"/>
        <w:rPr>
          <w:rFonts w:ascii="Times New Roman" w:hAnsi="Times New Roman" w:cs="Times New Roman"/>
          <w:b/>
          <w:bCs/>
        </w:rPr>
      </w:pPr>
      <w:r w:rsidRPr="00105310">
        <w:rPr>
          <w:rFonts w:ascii="Times New Roman" w:hAnsi="Times New Roman" w:cs="Times New Roman"/>
          <w:b/>
          <w:bCs/>
        </w:rPr>
        <w:lastRenderedPageBreak/>
        <w:t xml:space="preserve">Table </w:t>
      </w:r>
      <w:r w:rsidRPr="00105310">
        <w:rPr>
          <w:rFonts w:ascii="Times New Roman" w:hAnsi="Times New Roman" w:cs="Times New Roman"/>
          <w:b/>
          <w:bCs/>
        </w:rPr>
        <w:fldChar w:fldCharType="begin"/>
      </w:r>
      <w:r w:rsidRPr="00105310">
        <w:rPr>
          <w:rFonts w:ascii="Times New Roman" w:hAnsi="Times New Roman" w:cs="Times New Roman"/>
          <w:b/>
          <w:bCs/>
        </w:rPr>
        <w:instrText xml:space="preserve"> SEQ Table \* ARABIC </w:instrText>
      </w:r>
      <w:r w:rsidRPr="00105310">
        <w:rPr>
          <w:rFonts w:ascii="Times New Roman" w:hAnsi="Times New Roman" w:cs="Times New Roman"/>
          <w:b/>
          <w:bCs/>
        </w:rPr>
        <w:fldChar w:fldCharType="separate"/>
      </w:r>
      <w:r w:rsidRPr="00105310">
        <w:rPr>
          <w:rFonts w:ascii="Times New Roman" w:hAnsi="Times New Roman" w:cs="Times New Roman"/>
          <w:b/>
          <w:bCs/>
          <w:noProof/>
        </w:rPr>
        <w:t>10</w:t>
      </w:r>
      <w:r w:rsidRPr="00105310">
        <w:rPr>
          <w:rFonts w:ascii="Times New Roman" w:hAnsi="Times New Roman" w:cs="Times New Roman"/>
          <w:b/>
          <w:bCs/>
        </w:rPr>
        <w:fldChar w:fldCharType="end"/>
      </w:r>
      <w:r w:rsidRPr="00105310">
        <w:rPr>
          <w:rFonts w:ascii="Times New Roman" w:hAnsi="Times New Roman" w:cs="Times New Roman"/>
          <w:b/>
          <w:bCs/>
        </w:rPr>
        <w:t>: Effect of Organic Fertilizer on Okra Fruit’s Number during the First and Second Season</w:t>
      </w:r>
    </w:p>
    <w:tbl>
      <w:tblPr>
        <w:tblpPr w:leftFromText="180" w:rightFromText="180" w:vertAnchor="text" w:horzAnchor="margin" w:tblpXSpec="center" w:tblpY="69"/>
        <w:tblW w:w="7380" w:type="dxa"/>
        <w:tblBorders>
          <w:top w:val="single" w:sz="4" w:space="0" w:color="auto"/>
          <w:bottom w:val="single" w:sz="4" w:space="0" w:color="auto"/>
        </w:tblBorders>
        <w:tblLayout w:type="fixed"/>
        <w:tblLook w:val="04A0" w:firstRow="1" w:lastRow="0" w:firstColumn="1" w:lastColumn="0" w:noHBand="0" w:noVBand="1"/>
      </w:tblPr>
      <w:tblGrid>
        <w:gridCol w:w="2790"/>
        <w:gridCol w:w="1980"/>
        <w:gridCol w:w="2610"/>
      </w:tblGrid>
      <w:tr w:rsidR="00FD152F" w:rsidRPr="00FE28E2" w14:paraId="1CC4C1DD" w14:textId="77777777" w:rsidTr="00AD59FA">
        <w:trPr>
          <w:trHeight w:val="62"/>
        </w:trPr>
        <w:tc>
          <w:tcPr>
            <w:tcW w:w="2790" w:type="dxa"/>
            <w:tcBorders>
              <w:top w:val="single" w:sz="4" w:space="0" w:color="auto"/>
              <w:bottom w:val="single" w:sz="4" w:space="0" w:color="auto"/>
            </w:tcBorders>
          </w:tcPr>
          <w:p w14:paraId="5A0BA2C7" w14:textId="77777777" w:rsidR="00FD152F" w:rsidRDefault="00FD152F" w:rsidP="00AD59FA">
            <w:pPr>
              <w:spacing w:after="0" w:line="240" w:lineRule="auto"/>
              <w:rPr>
                <w:rFonts w:ascii="Times New Roman" w:hAnsi="Times New Roman" w:cs="Times New Roman"/>
                <w:b/>
              </w:rPr>
            </w:pPr>
            <w:r>
              <w:rPr>
                <w:rFonts w:ascii="Times New Roman" w:hAnsi="Times New Roman" w:cs="Times New Roman"/>
                <w:b/>
              </w:rPr>
              <w:t>Organic Fertilizer</w:t>
            </w:r>
          </w:p>
          <w:p w14:paraId="0B708ED4" w14:textId="77777777" w:rsidR="00FD152F" w:rsidRPr="007217B6" w:rsidRDefault="00FD152F" w:rsidP="00AD59FA">
            <w:pPr>
              <w:spacing w:after="0" w:line="240" w:lineRule="auto"/>
              <w:rPr>
                <w:rFonts w:ascii="Times New Roman" w:hAnsi="Times New Roman" w:cs="Times New Roman"/>
                <w:b/>
              </w:rPr>
            </w:pPr>
            <w:r>
              <w:rPr>
                <w:rFonts w:ascii="Times New Roman" w:hAnsi="Times New Roman" w:cs="Times New Roman"/>
                <w:b/>
              </w:rPr>
              <w:t>(Treatments)</w:t>
            </w:r>
          </w:p>
        </w:tc>
        <w:tc>
          <w:tcPr>
            <w:tcW w:w="1980" w:type="dxa"/>
            <w:tcBorders>
              <w:top w:val="single" w:sz="4" w:space="0" w:color="auto"/>
              <w:bottom w:val="single" w:sz="4" w:space="0" w:color="auto"/>
            </w:tcBorders>
          </w:tcPr>
          <w:p w14:paraId="78240905" w14:textId="77777777" w:rsidR="00FD152F" w:rsidRPr="007A5BAD" w:rsidRDefault="00FD152F" w:rsidP="00AD59FA">
            <w:pPr>
              <w:spacing w:after="0"/>
              <w:rPr>
                <w:rFonts w:ascii="Times New Roman" w:hAnsi="Times New Roman" w:cs="Times New Roman"/>
                <w:b/>
              </w:rPr>
            </w:pPr>
            <w:r>
              <w:rPr>
                <w:rFonts w:ascii="Times New Roman" w:hAnsi="Times New Roman" w:cs="Times New Roman"/>
                <w:b/>
              </w:rPr>
              <w:t>Rainy Season</w:t>
            </w:r>
          </w:p>
        </w:tc>
        <w:tc>
          <w:tcPr>
            <w:tcW w:w="2610" w:type="dxa"/>
            <w:tcBorders>
              <w:top w:val="single" w:sz="4" w:space="0" w:color="auto"/>
              <w:bottom w:val="single" w:sz="4" w:space="0" w:color="auto"/>
            </w:tcBorders>
          </w:tcPr>
          <w:p w14:paraId="197AF2E4" w14:textId="77777777" w:rsidR="00FD152F" w:rsidRPr="007A5BAD" w:rsidRDefault="00FD152F" w:rsidP="00AD59FA">
            <w:pPr>
              <w:spacing w:after="0" w:line="240" w:lineRule="auto"/>
              <w:rPr>
                <w:rFonts w:ascii="Times New Roman" w:hAnsi="Times New Roman" w:cs="Times New Roman"/>
                <w:b/>
              </w:rPr>
            </w:pPr>
            <w:r>
              <w:rPr>
                <w:rFonts w:ascii="Times New Roman" w:hAnsi="Times New Roman" w:cs="Times New Roman"/>
                <w:b/>
              </w:rPr>
              <w:t>Dry Season</w:t>
            </w:r>
          </w:p>
        </w:tc>
      </w:tr>
      <w:tr w:rsidR="00FD152F" w:rsidRPr="00FE28E2" w14:paraId="104ADEA6" w14:textId="77777777" w:rsidTr="00AD59FA">
        <w:trPr>
          <w:trHeight w:val="308"/>
        </w:trPr>
        <w:tc>
          <w:tcPr>
            <w:tcW w:w="2790" w:type="dxa"/>
            <w:tcBorders>
              <w:top w:val="single" w:sz="4" w:space="0" w:color="auto"/>
            </w:tcBorders>
          </w:tcPr>
          <w:p w14:paraId="434DF521" w14:textId="77777777" w:rsidR="00FD152F" w:rsidRPr="00BA14E8" w:rsidRDefault="00FD152F" w:rsidP="00AD59FA">
            <w:pPr>
              <w:spacing w:after="0" w:line="240" w:lineRule="auto"/>
              <w:rPr>
                <w:rFonts w:ascii="Times New Roman" w:hAnsi="Times New Roman" w:cs="Times New Roman"/>
              </w:rPr>
            </w:pPr>
            <w:r w:rsidRPr="00FE28E2">
              <w:rPr>
                <w:rFonts w:ascii="Times New Roman" w:hAnsi="Times New Roman" w:cs="Times New Roman"/>
              </w:rPr>
              <w:t>CTR</w:t>
            </w:r>
          </w:p>
        </w:tc>
        <w:tc>
          <w:tcPr>
            <w:tcW w:w="1980" w:type="dxa"/>
            <w:tcBorders>
              <w:top w:val="single" w:sz="4" w:space="0" w:color="auto"/>
            </w:tcBorders>
          </w:tcPr>
          <w:p w14:paraId="20C1D585"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5.88a</w:t>
            </w:r>
          </w:p>
        </w:tc>
        <w:tc>
          <w:tcPr>
            <w:tcW w:w="2610" w:type="dxa"/>
            <w:tcBorders>
              <w:top w:val="single" w:sz="4" w:space="0" w:color="auto"/>
            </w:tcBorders>
          </w:tcPr>
          <w:p w14:paraId="472923B0"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8.11a</w:t>
            </w:r>
          </w:p>
        </w:tc>
      </w:tr>
      <w:tr w:rsidR="00FD152F" w:rsidRPr="00FE28E2" w14:paraId="74B75ADD" w14:textId="77777777" w:rsidTr="00AD59FA">
        <w:trPr>
          <w:trHeight w:val="240"/>
        </w:trPr>
        <w:tc>
          <w:tcPr>
            <w:tcW w:w="2790" w:type="dxa"/>
            <w:tcBorders>
              <w:bottom w:val="nil"/>
            </w:tcBorders>
          </w:tcPr>
          <w:p w14:paraId="234C3344" w14:textId="77777777" w:rsidR="00FD152F" w:rsidRPr="00BA14E8" w:rsidRDefault="00FD152F" w:rsidP="00AD59FA">
            <w:pPr>
              <w:spacing w:after="0" w:line="240" w:lineRule="auto"/>
              <w:rPr>
                <w:rFonts w:ascii="Times New Roman" w:hAnsi="Times New Roman" w:cs="Times New Roman"/>
              </w:rPr>
            </w:pPr>
            <w:r w:rsidRPr="00FE28E2">
              <w:rPr>
                <w:rFonts w:ascii="Times New Roman" w:hAnsi="Times New Roman" w:cs="Times New Roman"/>
              </w:rPr>
              <w:t>CPT</w:t>
            </w:r>
          </w:p>
        </w:tc>
        <w:tc>
          <w:tcPr>
            <w:tcW w:w="1980" w:type="dxa"/>
            <w:tcBorders>
              <w:bottom w:val="nil"/>
            </w:tcBorders>
          </w:tcPr>
          <w:p w14:paraId="3D576A94"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5.44a</w:t>
            </w:r>
          </w:p>
        </w:tc>
        <w:tc>
          <w:tcPr>
            <w:tcW w:w="2610" w:type="dxa"/>
            <w:tcBorders>
              <w:bottom w:val="nil"/>
            </w:tcBorders>
          </w:tcPr>
          <w:p w14:paraId="5DA0966A"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9.00a</w:t>
            </w:r>
          </w:p>
        </w:tc>
      </w:tr>
      <w:tr w:rsidR="00FD152F" w:rsidRPr="00FE28E2" w14:paraId="2EB1DEA7" w14:textId="77777777" w:rsidTr="00AD59FA">
        <w:trPr>
          <w:trHeight w:val="257"/>
        </w:trPr>
        <w:tc>
          <w:tcPr>
            <w:tcW w:w="2790" w:type="dxa"/>
            <w:tcBorders>
              <w:top w:val="nil"/>
              <w:bottom w:val="nil"/>
            </w:tcBorders>
          </w:tcPr>
          <w:p w14:paraId="3925C1E1" w14:textId="77777777" w:rsidR="00FD152F" w:rsidRPr="00BA14E8" w:rsidRDefault="00FD152F" w:rsidP="00AD59FA">
            <w:pPr>
              <w:spacing w:after="0" w:line="240" w:lineRule="auto"/>
              <w:rPr>
                <w:rFonts w:ascii="Times New Roman" w:hAnsi="Times New Roman" w:cs="Times New Roman"/>
              </w:rPr>
            </w:pPr>
            <w:r w:rsidRPr="00FE28E2">
              <w:rPr>
                <w:rFonts w:ascii="Times New Roman" w:hAnsi="Times New Roman" w:cs="Times New Roman"/>
              </w:rPr>
              <w:t>CWD</w:t>
            </w:r>
          </w:p>
        </w:tc>
        <w:tc>
          <w:tcPr>
            <w:tcW w:w="1980" w:type="dxa"/>
            <w:tcBorders>
              <w:top w:val="nil"/>
              <w:bottom w:val="nil"/>
            </w:tcBorders>
          </w:tcPr>
          <w:p w14:paraId="788B964C"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5.11a</w:t>
            </w:r>
          </w:p>
        </w:tc>
        <w:tc>
          <w:tcPr>
            <w:tcW w:w="2610" w:type="dxa"/>
            <w:tcBorders>
              <w:top w:val="nil"/>
              <w:bottom w:val="nil"/>
            </w:tcBorders>
          </w:tcPr>
          <w:p w14:paraId="1E11DF57"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8.78a</w:t>
            </w:r>
          </w:p>
        </w:tc>
      </w:tr>
      <w:tr w:rsidR="00FD152F" w:rsidRPr="00FE28E2" w14:paraId="5934B143" w14:textId="77777777" w:rsidTr="00AD59FA">
        <w:trPr>
          <w:trHeight w:val="257"/>
        </w:trPr>
        <w:tc>
          <w:tcPr>
            <w:tcW w:w="2790" w:type="dxa"/>
            <w:tcBorders>
              <w:top w:val="nil"/>
              <w:bottom w:val="single" w:sz="4" w:space="0" w:color="auto"/>
            </w:tcBorders>
          </w:tcPr>
          <w:p w14:paraId="78B78288" w14:textId="77777777" w:rsidR="00FD152F" w:rsidRPr="00997AAD" w:rsidRDefault="00FD152F" w:rsidP="00AD59FA">
            <w:pPr>
              <w:spacing w:after="0" w:line="240" w:lineRule="auto"/>
              <w:rPr>
                <w:rFonts w:ascii="Times New Roman" w:hAnsi="Times New Roman" w:cs="Times New Roman"/>
                <w:b/>
              </w:rPr>
            </w:pPr>
            <w:r w:rsidRPr="00FE28E2">
              <w:rPr>
                <w:rFonts w:ascii="Times New Roman" w:hAnsi="Times New Roman" w:cs="Times New Roman"/>
              </w:rPr>
              <w:t>SHD</w:t>
            </w:r>
          </w:p>
        </w:tc>
        <w:tc>
          <w:tcPr>
            <w:tcW w:w="1980" w:type="dxa"/>
            <w:tcBorders>
              <w:top w:val="nil"/>
              <w:bottom w:val="single" w:sz="4" w:space="0" w:color="auto"/>
            </w:tcBorders>
          </w:tcPr>
          <w:p w14:paraId="3317A1C1"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5.44a</w:t>
            </w:r>
          </w:p>
        </w:tc>
        <w:tc>
          <w:tcPr>
            <w:tcW w:w="2610" w:type="dxa"/>
            <w:tcBorders>
              <w:top w:val="nil"/>
              <w:bottom w:val="single" w:sz="4" w:space="0" w:color="auto"/>
            </w:tcBorders>
          </w:tcPr>
          <w:p w14:paraId="2CA536D1" w14:textId="77777777" w:rsidR="00FD152F" w:rsidRDefault="00FD152F" w:rsidP="00AD59FA">
            <w:pPr>
              <w:spacing w:after="0" w:line="240" w:lineRule="auto"/>
              <w:rPr>
                <w:rFonts w:ascii="Times New Roman" w:hAnsi="Times New Roman" w:cs="Times New Roman"/>
              </w:rPr>
            </w:pPr>
            <w:r>
              <w:rPr>
                <w:rFonts w:ascii="Times New Roman" w:hAnsi="Times New Roman" w:cs="Times New Roman"/>
              </w:rPr>
              <w:t>8.67a</w:t>
            </w:r>
          </w:p>
        </w:tc>
      </w:tr>
      <w:tr w:rsidR="00FD152F" w:rsidRPr="00FE28E2" w14:paraId="34A7CA0E" w14:textId="77777777" w:rsidTr="00AD59FA">
        <w:trPr>
          <w:trHeight w:val="257"/>
        </w:trPr>
        <w:tc>
          <w:tcPr>
            <w:tcW w:w="2790" w:type="dxa"/>
            <w:tcBorders>
              <w:top w:val="single" w:sz="4" w:space="0" w:color="auto"/>
              <w:bottom w:val="single" w:sz="4" w:space="0" w:color="auto"/>
            </w:tcBorders>
          </w:tcPr>
          <w:p w14:paraId="5581402A" w14:textId="77777777" w:rsidR="00FD152F" w:rsidRPr="00FE28E2" w:rsidRDefault="00FD152F" w:rsidP="00AD59FA">
            <w:pPr>
              <w:spacing w:after="0" w:line="240" w:lineRule="auto"/>
              <w:rPr>
                <w:rFonts w:ascii="Times New Roman" w:hAnsi="Times New Roman" w:cs="Times New Roman"/>
              </w:rPr>
            </w:pPr>
            <w:r w:rsidRPr="00BA14E8">
              <w:rPr>
                <w:rFonts w:ascii="Times New Roman" w:hAnsi="Times New Roman" w:cs="Times New Roman"/>
                <w:i/>
              </w:rPr>
              <w:t>p</w:t>
            </w:r>
            <w:r w:rsidRPr="00BA14E8">
              <w:rPr>
                <w:rFonts w:ascii="Times New Roman" w:hAnsi="Times New Roman" w:cs="Times New Roman"/>
              </w:rPr>
              <w:t>- value</w:t>
            </w:r>
          </w:p>
        </w:tc>
        <w:tc>
          <w:tcPr>
            <w:tcW w:w="1980" w:type="dxa"/>
            <w:tcBorders>
              <w:top w:val="single" w:sz="4" w:space="0" w:color="auto"/>
              <w:bottom w:val="single" w:sz="4" w:space="0" w:color="auto"/>
            </w:tcBorders>
          </w:tcPr>
          <w:p w14:paraId="5A876984" w14:textId="77777777" w:rsidR="00FD152F" w:rsidRDefault="00FD152F" w:rsidP="00AD59FA">
            <w:pPr>
              <w:spacing w:after="0" w:line="240" w:lineRule="auto"/>
              <w:rPr>
                <w:rFonts w:ascii="Times New Roman" w:hAnsi="Times New Roman" w:cs="Times New Roman"/>
              </w:rPr>
            </w:pPr>
            <w:r>
              <w:rPr>
                <w:rFonts w:ascii="Times New Roman" w:eastAsia="Times New Roman" w:hAnsi="Times New Roman" w:cs="Times New Roman"/>
                <w:color w:val="000000"/>
              </w:rPr>
              <w:t>0.285</w:t>
            </w:r>
          </w:p>
        </w:tc>
        <w:tc>
          <w:tcPr>
            <w:tcW w:w="2610" w:type="dxa"/>
            <w:tcBorders>
              <w:top w:val="single" w:sz="4" w:space="0" w:color="auto"/>
              <w:bottom w:val="single" w:sz="4" w:space="0" w:color="auto"/>
            </w:tcBorders>
          </w:tcPr>
          <w:p w14:paraId="17E7DA20" w14:textId="77777777" w:rsidR="00FD152F" w:rsidRDefault="00FD152F" w:rsidP="00AD59F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0.253</w:t>
            </w:r>
          </w:p>
        </w:tc>
      </w:tr>
    </w:tbl>
    <w:p w14:paraId="23FF390E" w14:textId="77777777" w:rsidR="00FD152F" w:rsidRDefault="00FD152F" w:rsidP="00105310">
      <w:pPr>
        <w:pStyle w:val="Caption"/>
        <w:keepNext/>
      </w:pPr>
    </w:p>
    <w:p w14:paraId="113C89E2" w14:textId="77777777" w:rsidR="00FD152F" w:rsidRDefault="00FD152F" w:rsidP="00105310">
      <w:pPr>
        <w:keepNext/>
        <w:spacing w:after="0" w:line="240" w:lineRule="auto"/>
        <w:jc w:val="both"/>
      </w:pPr>
      <w:r>
        <w:rPr>
          <w:noProof/>
        </w:rPr>
        <w:drawing>
          <wp:inline distT="0" distB="0" distL="0" distR="0" wp14:anchorId="5F85985A" wp14:editId="2332AE02">
            <wp:extent cx="3774332" cy="2529191"/>
            <wp:effectExtent l="0" t="0" r="0" b="5080"/>
            <wp:docPr id="49" name="Chart 49">
              <a:extLst xmlns:a="http://schemas.openxmlformats.org/drawingml/2006/main">
                <a:ext uri="{FF2B5EF4-FFF2-40B4-BE49-F238E27FC236}">
                  <a16:creationId xmlns:a16="http://schemas.microsoft.com/office/drawing/2014/main" id="{BF4B33DE-5910-4871-B536-38C567B0C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8254A1" w14:textId="77777777" w:rsidR="00FD152F" w:rsidRPr="00105310" w:rsidRDefault="00FD152F" w:rsidP="00105310">
      <w:pPr>
        <w:pStyle w:val="Caption"/>
        <w:jc w:val="both"/>
        <w:rPr>
          <w:rFonts w:ascii="Times New Roman" w:hAnsi="Times New Roman" w:cs="Times New Roman"/>
          <w:b/>
          <w:bCs/>
          <w:i w:val="0"/>
          <w:iCs w:val="0"/>
          <w:color w:val="000000" w:themeColor="text1"/>
        </w:rPr>
      </w:pPr>
      <w:r w:rsidRPr="00105310">
        <w:rPr>
          <w:rFonts w:ascii="Times New Roman" w:hAnsi="Times New Roman" w:cs="Times New Roman"/>
          <w:b/>
          <w:bCs/>
          <w:i w:val="0"/>
          <w:iCs w:val="0"/>
          <w:color w:val="000000" w:themeColor="text1"/>
        </w:rPr>
        <w:t xml:space="preserve">Figure </w:t>
      </w:r>
      <w:r w:rsidRPr="00105310">
        <w:rPr>
          <w:rFonts w:ascii="Times New Roman" w:hAnsi="Times New Roman" w:cs="Times New Roman"/>
          <w:b/>
          <w:bCs/>
          <w:i w:val="0"/>
          <w:iCs w:val="0"/>
          <w:color w:val="000000" w:themeColor="text1"/>
        </w:rPr>
        <w:fldChar w:fldCharType="begin"/>
      </w:r>
      <w:r w:rsidRPr="00105310">
        <w:rPr>
          <w:rFonts w:ascii="Times New Roman" w:hAnsi="Times New Roman" w:cs="Times New Roman"/>
          <w:b/>
          <w:bCs/>
          <w:i w:val="0"/>
          <w:iCs w:val="0"/>
          <w:color w:val="000000" w:themeColor="text1"/>
        </w:rPr>
        <w:instrText xml:space="preserve"> SEQ Figure \* ARABIC </w:instrText>
      </w:r>
      <w:r w:rsidRPr="00105310">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13</w:t>
      </w:r>
      <w:r w:rsidRPr="00105310">
        <w:rPr>
          <w:rFonts w:ascii="Times New Roman" w:hAnsi="Times New Roman" w:cs="Times New Roman"/>
          <w:b/>
          <w:bCs/>
          <w:i w:val="0"/>
          <w:iCs w:val="0"/>
          <w:color w:val="000000" w:themeColor="text1"/>
        </w:rPr>
        <w:fldChar w:fldCharType="end"/>
      </w:r>
      <w:r w:rsidRPr="00105310">
        <w:rPr>
          <w:rFonts w:ascii="Times New Roman" w:hAnsi="Times New Roman" w:cs="Times New Roman"/>
          <w:b/>
          <w:bCs/>
          <w:i w:val="0"/>
          <w:iCs w:val="0"/>
          <w:color w:val="000000" w:themeColor="text1"/>
        </w:rPr>
        <w:t xml:space="preserve">: </w:t>
      </w:r>
      <w:r w:rsidRPr="00105310">
        <w:rPr>
          <w:rFonts w:ascii="Times New Roman" w:hAnsi="Times New Roman" w:cs="Times New Roman"/>
          <w:b/>
          <w:bCs/>
          <w:i w:val="0"/>
          <w:iCs w:val="0"/>
          <w:color w:val="000000" w:themeColor="text1"/>
          <w:sz w:val="16"/>
          <w:szCs w:val="16"/>
        </w:rPr>
        <w:t>Effect of Irrigation Regimes on Okra’s Fruit Number</w:t>
      </w:r>
    </w:p>
    <w:p w14:paraId="54F580CD" w14:textId="77777777" w:rsidR="00FD152F" w:rsidRDefault="00FD152F" w:rsidP="00105310">
      <w:pPr>
        <w:keepNext/>
        <w:spacing w:after="0" w:line="240" w:lineRule="auto"/>
        <w:jc w:val="both"/>
      </w:pPr>
      <w:r w:rsidRPr="00B10004">
        <w:rPr>
          <w:noProof/>
        </w:rPr>
        <w:t xml:space="preserve"> </w:t>
      </w:r>
      <w:r>
        <w:rPr>
          <w:noProof/>
        </w:rPr>
        <w:drawing>
          <wp:inline distT="0" distB="0" distL="0" distR="0" wp14:anchorId="6A4A391F" wp14:editId="3C7E5585">
            <wp:extent cx="4530681" cy="2705637"/>
            <wp:effectExtent l="0" t="0" r="3810" b="0"/>
            <wp:docPr id="149831912" name="Chart 1">
              <a:extLst xmlns:a="http://schemas.openxmlformats.org/drawingml/2006/main">
                <a:ext uri="{FF2B5EF4-FFF2-40B4-BE49-F238E27FC236}">
                  <a16:creationId xmlns:a16="http://schemas.microsoft.com/office/drawing/2014/main" id="{00000000-0008-0000-2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95B09EB" w14:textId="77777777" w:rsidR="00FD152F" w:rsidRPr="00B10004" w:rsidRDefault="00FD152F" w:rsidP="00105310">
      <w:pPr>
        <w:pStyle w:val="Caption"/>
        <w:jc w:val="both"/>
      </w:pPr>
      <w:r w:rsidRPr="00105310">
        <w:rPr>
          <w:rFonts w:ascii="Times New Roman" w:hAnsi="Times New Roman" w:cs="Times New Roman"/>
          <w:b/>
          <w:bCs/>
          <w:i w:val="0"/>
          <w:iCs w:val="0"/>
          <w:color w:val="000000" w:themeColor="text1"/>
        </w:rPr>
        <w:t xml:space="preserve">Figure </w:t>
      </w:r>
      <w:r w:rsidRPr="00105310">
        <w:rPr>
          <w:rFonts w:ascii="Times New Roman" w:hAnsi="Times New Roman" w:cs="Times New Roman"/>
          <w:b/>
          <w:bCs/>
          <w:i w:val="0"/>
          <w:iCs w:val="0"/>
          <w:color w:val="000000" w:themeColor="text1"/>
        </w:rPr>
        <w:fldChar w:fldCharType="begin"/>
      </w:r>
      <w:r w:rsidRPr="00105310">
        <w:rPr>
          <w:rFonts w:ascii="Times New Roman" w:hAnsi="Times New Roman" w:cs="Times New Roman"/>
          <w:b/>
          <w:bCs/>
          <w:i w:val="0"/>
          <w:iCs w:val="0"/>
          <w:color w:val="000000" w:themeColor="text1"/>
        </w:rPr>
        <w:instrText xml:space="preserve"> SEQ Figure \* ARABIC </w:instrText>
      </w:r>
      <w:r w:rsidRPr="00105310">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14</w:t>
      </w:r>
      <w:r w:rsidRPr="00105310">
        <w:rPr>
          <w:rFonts w:ascii="Times New Roman" w:hAnsi="Times New Roman" w:cs="Times New Roman"/>
          <w:b/>
          <w:bCs/>
          <w:i w:val="0"/>
          <w:iCs w:val="0"/>
          <w:color w:val="000000" w:themeColor="text1"/>
        </w:rPr>
        <w:fldChar w:fldCharType="end"/>
      </w:r>
      <w:r>
        <w:t xml:space="preserve">: </w:t>
      </w:r>
      <w:r w:rsidRPr="00B10004">
        <w:rPr>
          <w:rFonts w:ascii="Times New Roman" w:hAnsi="Times New Roman" w:cs="Times New Roman"/>
          <w:b/>
          <w:bCs/>
          <w:i w:val="0"/>
          <w:color w:val="auto"/>
          <w:sz w:val="16"/>
          <w:szCs w:val="16"/>
        </w:rPr>
        <w:t xml:space="preserve">Interaction of Organic Fertilizer and Irrigation Regime on Number of </w:t>
      </w:r>
      <w:r>
        <w:rPr>
          <w:rFonts w:ascii="Times New Roman" w:hAnsi="Times New Roman" w:cs="Times New Roman"/>
          <w:b/>
          <w:bCs/>
          <w:i w:val="0"/>
          <w:color w:val="auto"/>
          <w:sz w:val="16"/>
          <w:szCs w:val="16"/>
        </w:rPr>
        <w:t>Fruit</w:t>
      </w:r>
      <w:r w:rsidRPr="00B10004">
        <w:rPr>
          <w:rFonts w:ascii="Times New Roman" w:hAnsi="Times New Roman" w:cs="Times New Roman"/>
          <w:b/>
          <w:bCs/>
          <w:i w:val="0"/>
          <w:color w:val="auto"/>
          <w:sz w:val="16"/>
          <w:szCs w:val="16"/>
        </w:rPr>
        <w:t xml:space="preserve"> per Okra Plant</w:t>
      </w:r>
    </w:p>
    <w:p w14:paraId="64986738" w14:textId="77777777" w:rsidR="00FD152F" w:rsidRDefault="00FD152F" w:rsidP="00CF6CFD">
      <w:pPr>
        <w:pStyle w:val="Caption"/>
        <w:spacing w:after="0"/>
        <w:jc w:val="center"/>
        <w:rPr>
          <w:rFonts w:ascii="Times New Roman" w:hAnsi="Times New Roman" w:cs="Times New Roman"/>
          <w:b/>
          <w:i w:val="0"/>
          <w:color w:val="auto"/>
          <w:sz w:val="16"/>
          <w:szCs w:val="16"/>
        </w:rPr>
      </w:pPr>
      <w:r>
        <w:rPr>
          <w:rFonts w:ascii="Times New Roman" w:hAnsi="Times New Roman" w:cs="Times New Roman"/>
          <w:b/>
          <w:i w:val="0"/>
          <w:color w:val="auto"/>
          <w:sz w:val="16"/>
          <w:szCs w:val="16"/>
        </w:rPr>
        <w:t>(Means that do not share a letter are significantly different)</w:t>
      </w:r>
    </w:p>
    <w:p w14:paraId="45BCA9EF" w14:textId="77777777" w:rsidR="00FD152F" w:rsidRPr="0015662D" w:rsidRDefault="00FD152F" w:rsidP="00CF6CFD">
      <w:pPr>
        <w:spacing w:after="0"/>
      </w:pPr>
    </w:p>
    <w:p w14:paraId="71D00073" w14:textId="77777777" w:rsidR="00FD152F" w:rsidRDefault="00FD152F" w:rsidP="00CF6CFD">
      <w:pPr>
        <w:pStyle w:val="Caption"/>
        <w:spacing w:after="0"/>
        <w:jc w:val="center"/>
        <w:rPr>
          <w:rFonts w:ascii="Times New Roman" w:hAnsi="Times New Roman" w:cs="Times New Roman"/>
          <w:b/>
          <w:i w:val="0"/>
          <w:color w:val="000000" w:themeColor="text1"/>
          <w:sz w:val="24"/>
          <w:szCs w:val="24"/>
        </w:rPr>
      </w:pPr>
      <w:r w:rsidRPr="00545801">
        <w:rPr>
          <w:rFonts w:ascii="Times New Roman" w:hAnsi="Times New Roman" w:cs="Times New Roman"/>
          <w:b/>
          <w:i w:val="0"/>
          <w:color w:val="000000" w:themeColor="text1"/>
          <w:sz w:val="24"/>
          <w:szCs w:val="24"/>
        </w:rPr>
        <w:t xml:space="preserve">Effect of Irrigation Regimes and Interaction on Okra </w:t>
      </w:r>
      <w:r>
        <w:rPr>
          <w:rFonts w:ascii="Times New Roman" w:hAnsi="Times New Roman" w:cs="Times New Roman"/>
          <w:b/>
          <w:i w:val="0"/>
          <w:color w:val="000000" w:themeColor="text1"/>
          <w:sz w:val="24"/>
          <w:szCs w:val="24"/>
        </w:rPr>
        <w:t>Fruit</w:t>
      </w:r>
      <w:r w:rsidRPr="00545801">
        <w:rPr>
          <w:rFonts w:ascii="Times New Roman" w:hAnsi="Times New Roman" w:cs="Times New Roman"/>
          <w:b/>
          <w:i w:val="0"/>
          <w:color w:val="000000" w:themeColor="text1"/>
          <w:sz w:val="24"/>
          <w:szCs w:val="24"/>
        </w:rPr>
        <w:t xml:space="preserve"> Number</w:t>
      </w:r>
    </w:p>
    <w:p w14:paraId="53AE38AF" w14:textId="77777777" w:rsidR="00FD152F" w:rsidRPr="00545801" w:rsidRDefault="00FD152F" w:rsidP="00CF6CFD"/>
    <w:p w14:paraId="5DC1639F" w14:textId="48D70436" w:rsidR="00FD152F" w:rsidRPr="00D34296" w:rsidRDefault="00FD152F" w:rsidP="00764BB4">
      <w:pPr>
        <w:spacing w:after="0" w:line="276" w:lineRule="auto"/>
        <w:jc w:val="both"/>
        <w:rPr>
          <w:rFonts w:ascii="Times New Roman" w:hAnsi="Times New Roman" w:cs="Times New Roman"/>
        </w:rPr>
      </w:pPr>
      <w:r>
        <w:rPr>
          <w:rFonts w:ascii="Times New Roman" w:hAnsi="Times New Roman" w:cs="Times New Roman"/>
        </w:rPr>
        <w:lastRenderedPageBreak/>
        <w:t xml:space="preserve">Okra fruit diameter, length, weight, and number of fruits per okra plant are important parameters in measuring okra fruit </w:t>
      </w:r>
      <w:r w:rsidR="0093578C" w:rsidRPr="00832414">
        <w:rPr>
          <w:rFonts w:ascii="Times New Roman" w:hAnsi="Times New Roman" w:cs="Times New Roman"/>
          <w:highlight w:val="yellow"/>
        </w:rPr>
        <w:t>attributes</w:t>
      </w:r>
      <w:r w:rsidR="0093578C" w:rsidRPr="00832414">
        <w:rPr>
          <w:rFonts w:ascii="Times New Roman" w:hAnsi="Times New Roman" w:cs="Times New Roman"/>
          <w:highlight w:val="yellow"/>
        </w:rPr>
        <w:t xml:space="preserve"> </w:t>
      </w:r>
      <w:r>
        <w:rPr>
          <w:rFonts w:ascii="Times New Roman" w:hAnsi="Times New Roman" w:cs="Times New Roman"/>
        </w:rPr>
        <w:t>and yield. In both seasons of the experiment</w:t>
      </w:r>
      <w:r w:rsidR="0093578C">
        <w:rPr>
          <w:rFonts w:ascii="Times New Roman" w:hAnsi="Times New Roman" w:cs="Times New Roman"/>
        </w:rPr>
        <w:t>,</w:t>
      </w:r>
      <w:r>
        <w:rPr>
          <w:rFonts w:ascii="Times New Roman" w:hAnsi="Times New Roman" w:cs="Times New Roman"/>
        </w:rPr>
        <w:t xml:space="preserve"> the results indicated that organic soil amendment affected the yield and growth parameters of okra with </w:t>
      </w:r>
      <w:r w:rsidR="0093578C" w:rsidRPr="00832414">
        <w:rPr>
          <w:rFonts w:ascii="Times New Roman" w:hAnsi="Times New Roman" w:cs="Times New Roman"/>
          <w:highlight w:val="yellow"/>
        </w:rPr>
        <w:t xml:space="preserve">a </w:t>
      </w:r>
      <w:r>
        <w:rPr>
          <w:rFonts w:ascii="Times New Roman" w:hAnsi="Times New Roman" w:cs="Times New Roman"/>
        </w:rPr>
        <w:t xml:space="preserve">significant difference recorded through ANOVA. The contribution to </w:t>
      </w:r>
      <w:r w:rsidR="0093578C" w:rsidRPr="00832414">
        <w:rPr>
          <w:rFonts w:ascii="Times New Roman" w:hAnsi="Times New Roman" w:cs="Times New Roman"/>
          <w:highlight w:val="yellow"/>
        </w:rPr>
        <w:t xml:space="preserve">the </w:t>
      </w:r>
      <w:r>
        <w:rPr>
          <w:rFonts w:ascii="Times New Roman" w:hAnsi="Times New Roman" w:cs="Times New Roman"/>
        </w:rPr>
        <w:t xml:space="preserve">increase in organic carbon resulting from the incorporation of organic material was noted to affect the growth parameters. Similar results were obtained by </w:t>
      </w:r>
      <w:sdt>
        <w:sdtPr>
          <w:rPr>
            <w:rFonts w:ascii="Times New Roman" w:hAnsi="Times New Roman" w:cs="Times New Roman"/>
            <w:color w:val="000000"/>
          </w:rPr>
          <w:tag w:val="MENDELEY_CITATION_v3_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"/>
          <w:id w:val="-1780948005"/>
          <w:placeholder>
            <w:docPart w:val="DefaultPlaceholder_-1854013440"/>
          </w:placeholder>
        </w:sdtPr>
        <w:sdtEndPr>
          <w:rPr>
            <w:rFonts w:asciiTheme="minorHAnsi" w:hAnsiTheme="minorHAnsi" w:cstheme="minorBidi"/>
          </w:rPr>
        </w:sdtEndPr>
        <w:sdtContent>
          <w:r w:rsidRPr="00FD152F">
            <w:rPr>
              <w:color w:val="000000"/>
            </w:rPr>
            <w:t>(Tiamiyu et al., 2012)</w:t>
          </w:r>
        </w:sdtContent>
      </w:sdt>
      <w:r>
        <w:rPr>
          <w:rFonts w:ascii="Times New Roman" w:hAnsi="Times New Roman" w:cs="Times New Roman"/>
        </w:rPr>
        <w:t xml:space="preserve">) using </w:t>
      </w:r>
      <w:r w:rsidRPr="00885C9D">
        <w:rPr>
          <w:rFonts w:ascii="Times New Roman" w:hAnsi="Times New Roman" w:cs="Times New Roman"/>
        </w:rPr>
        <w:t xml:space="preserve">cow dung and sheep droppings as the second highest effective organic </w:t>
      </w:r>
      <w:r w:rsidR="0093578C" w:rsidRPr="00832414">
        <w:rPr>
          <w:rFonts w:ascii="Times New Roman" w:hAnsi="Times New Roman" w:cs="Times New Roman"/>
          <w:highlight w:val="yellow"/>
        </w:rPr>
        <w:t>fertiliser</w:t>
      </w:r>
      <w:r w:rsidR="0093578C" w:rsidRPr="00832414">
        <w:rPr>
          <w:rFonts w:ascii="Times New Roman" w:hAnsi="Times New Roman" w:cs="Times New Roman"/>
          <w:highlight w:val="yellow"/>
        </w:rPr>
        <w:t xml:space="preserve"> </w:t>
      </w:r>
      <w:r w:rsidRPr="00885C9D">
        <w:rPr>
          <w:rFonts w:ascii="Times New Roman" w:hAnsi="Times New Roman" w:cs="Times New Roman"/>
        </w:rPr>
        <w:t xml:space="preserve">after poultry waste on pod parameters. </w:t>
      </w:r>
      <w:sdt>
        <w:sdtPr>
          <w:rPr>
            <w:rFonts w:ascii="Times New Roman" w:hAnsi="Times New Roman" w:cs="Times New Roman"/>
            <w:color w:val="000000"/>
          </w:rPr>
          <w:tag w:val="MENDELEY_CITATION_v3_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"/>
          <w:id w:val="135379346"/>
          <w:placeholder>
            <w:docPart w:val="DefaultPlaceholder_-1854013440"/>
          </w:placeholder>
        </w:sdtPr>
        <w:sdtEndPr>
          <w:rPr>
            <w:rFonts w:asciiTheme="minorHAnsi" w:hAnsiTheme="minorHAnsi" w:cstheme="minorBidi"/>
          </w:rPr>
        </w:sdtEndPr>
        <w:sdtContent>
          <w:r w:rsidRPr="00FD152F">
            <w:rPr>
              <w:color w:val="000000"/>
            </w:rPr>
            <w:t>(Akanbi et al., 2010)</w:t>
          </w:r>
        </w:sdtContent>
      </w:sdt>
      <w:r>
        <w:rPr>
          <w:rFonts w:ascii="Times New Roman" w:hAnsi="Times New Roman" w:cs="Times New Roman"/>
        </w:rPr>
        <w:t>) also</w:t>
      </w:r>
      <w:r w:rsidRPr="00885C9D">
        <w:rPr>
          <w:rFonts w:ascii="Times New Roman" w:hAnsi="Times New Roman" w:cs="Times New Roman"/>
        </w:rPr>
        <w:t xml:space="preserve"> re</w:t>
      </w:r>
      <w:r>
        <w:rPr>
          <w:rFonts w:ascii="Times New Roman" w:hAnsi="Times New Roman" w:cs="Times New Roman"/>
        </w:rPr>
        <w:t>ported</w:t>
      </w:r>
      <w:r w:rsidRPr="00885C9D">
        <w:rPr>
          <w:rFonts w:ascii="Times New Roman" w:hAnsi="Times New Roman" w:cs="Times New Roman"/>
        </w:rPr>
        <w:t xml:space="preserve"> </w:t>
      </w:r>
      <w:r>
        <w:rPr>
          <w:rFonts w:ascii="Times New Roman" w:hAnsi="Times New Roman" w:cs="Times New Roman"/>
        </w:rPr>
        <w:t xml:space="preserve">that </w:t>
      </w:r>
      <w:r w:rsidRPr="00885C9D">
        <w:rPr>
          <w:rFonts w:ascii="Times New Roman" w:hAnsi="Times New Roman" w:cs="Times New Roman"/>
        </w:rPr>
        <w:t>compost application</w:t>
      </w:r>
      <w:r>
        <w:rPr>
          <w:rFonts w:ascii="Times New Roman" w:hAnsi="Times New Roman" w:cs="Times New Roman"/>
        </w:rPr>
        <w:t xml:space="preserve"> to </w:t>
      </w:r>
      <w:r w:rsidR="0093578C" w:rsidRPr="00832414">
        <w:rPr>
          <w:rFonts w:ascii="Times New Roman" w:hAnsi="Times New Roman" w:cs="Times New Roman"/>
          <w:highlight w:val="yellow"/>
        </w:rPr>
        <w:t xml:space="preserve">the </w:t>
      </w:r>
      <w:r>
        <w:rPr>
          <w:rFonts w:ascii="Times New Roman" w:hAnsi="Times New Roman" w:cs="Times New Roman"/>
        </w:rPr>
        <w:t>okra plant</w:t>
      </w:r>
      <w:r w:rsidRPr="00885C9D">
        <w:rPr>
          <w:rFonts w:ascii="Times New Roman" w:hAnsi="Times New Roman" w:cs="Times New Roman"/>
        </w:rPr>
        <w:t xml:space="preserve"> </w:t>
      </w:r>
      <w:r>
        <w:rPr>
          <w:rFonts w:ascii="Times New Roman" w:hAnsi="Times New Roman" w:cs="Times New Roman"/>
        </w:rPr>
        <w:t xml:space="preserve">has a </w:t>
      </w:r>
      <w:r w:rsidRPr="00885C9D">
        <w:rPr>
          <w:rFonts w:ascii="Times New Roman" w:hAnsi="Times New Roman" w:cs="Times New Roman"/>
        </w:rPr>
        <w:t>si</w:t>
      </w:r>
      <w:r>
        <w:rPr>
          <w:rFonts w:ascii="Times New Roman" w:hAnsi="Times New Roman" w:cs="Times New Roman"/>
        </w:rPr>
        <w:t>gnificant influence on its fruit number</w:t>
      </w:r>
      <w:r w:rsidRPr="00885C9D">
        <w:rPr>
          <w:rFonts w:ascii="Times New Roman" w:hAnsi="Times New Roman" w:cs="Times New Roman"/>
        </w:rPr>
        <w:t xml:space="preserve"> and fruit yield.</w:t>
      </w:r>
    </w:p>
    <w:p w14:paraId="5F17A0A1" w14:textId="77777777" w:rsidR="00FD152F" w:rsidRPr="00945FE9" w:rsidRDefault="00FD152F" w:rsidP="00764BB4">
      <w:pPr>
        <w:pStyle w:val="Heading2"/>
        <w:spacing w:after="240" w:line="276" w:lineRule="auto"/>
        <w:rPr>
          <w:rFonts w:ascii="Times New Roman" w:hAnsi="Times New Roman" w:cs="Times New Roman"/>
          <w:b/>
          <w:color w:val="000000" w:themeColor="text1"/>
          <w:sz w:val="24"/>
          <w:szCs w:val="24"/>
        </w:rPr>
      </w:pPr>
      <w:bookmarkStart w:id="11" w:name="_Toc142543659"/>
      <w:r w:rsidRPr="00171B6B">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14</w:t>
      </w:r>
      <w:r w:rsidRPr="00171B6B">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Okra Yield per H</w:t>
      </w:r>
      <w:r w:rsidRPr="00171B6B">
        <w:rPr>
          <w:rFonts w:ascii="Times New Roman" w:hAnsi="Times New Roman" w:cs="Times New Roman"/>
          <w:b/>
          <w:color w:val="000000" w:themeColor="text1"/>
          <w:sz w:val="24"/>
          <w:szCs w:val="24"/>
        </w:rPr>
        <w:t>ectare</w:t>
      </w:r>
      <w:bookmarkEnd w:id="11"/>
    </w:p>
    <w:p w14:paraId="287A2079" w14:textId="69A7CC56" w:rsidR="00FD152F" w:rsidRDefault="00FD152F" w:rsidP="00764BB4">
      <w:pPr>
        <w:spacing w:after="0" w:line="276" w:lineRule="auto"/>
        <w:jc w:val="both"/>
        <w:rPr>
          <w:rFonts w:ascii="Times New Roman" w:hAnsi="Times New Roman" w:cs="Times New Roman"/>
        </w:rPr>
      </w:pPr>
      <w:r>
        <w:rPr>
          <w:rFonts w:ascii="Times New Roman" w:hAnsi="Times New Roman" w:cs="Times New Roman"/>
        </w:rPr>
        <w:t xml:space="preserve">No significant difference was recorded at </w:t>
      </w:r>
      <w:r w:rsidRPr="003C1316">
        <w:rPr>
          <w:rFonts w:ascii="Times New Roman" w:hAnsi="Times New Roman" w:cs="Times New Roman"/>
          <w:i/>
        </w:rPr>
        <w:t>p</w:t>
      </w:r>
      <w:r>
        <w:rPr>
          <w:rFonts w:ascii="Times New Roman" w:hAnsi="Times New Roman" w:cs="Times New Roman"/>
        </w:rPr>
        <w:t xml:space="preserve"> &lt; 0.05 on </w:t>
      </w:r>
      <w:r w:rsidR="0093578C" w:rsidRPr="00832414">
        <w:rPr>
          <w:rFonts w:ascii="Times New Roman" w:hAnsi="Times New Roman" w:cs="Times New Roman"/>
          <w:highlight w:val="yellow"/>
        </w:rPr>
        <w:t xml:space="preserve">the </w:t>
      </w:r>
      <w:r>
        <w:rPr>
          <w:rFonts w:ascii="Times New Roman" w:hAnsi="Times New Roman" w:cs="Times New Roman"/>
        </w:rPr>
        <w:t>yield of okra in the rainy season</w:t>
      </w:r>
      <w:r w:rsidR="0093578C">
        <w:rPr>
          <w:rFonts w:ascii="Times New Roman" w:hAnsi="Times New Roman" w:cs="Times New Roman"/>
        </w:rPr>
        <w:t>,</w:t>
      </w:r>
      <w:r>
        <w:rPr>
          <w:rFonts w:ascii="Times New Roman" w:hAnsi="Times New Roman" w:cs="Times New Roman"/>
        </w:rPr>
        <w:t xml:space="preserve"> whilst the dry season recorded </w:t>
      </w:r>
      <w:r w:rsidR="0093578C" w:rsidRPr="00832414">
        <w:rPr>
          <w:rFonts w:ascii="Times New Roman" w:hAnsi="Times New Roman" w:cs="Times New Roman"/>
          <w:highlight w:val="yellow"/>
        </w:rPr>
        <w:t xml:space="preserve">a </w:t>
      </w:r>
      <w:r>
        <w:rPr>
          <w:rFonts w:ascii="Times New Roman" w:hAnsi="Times New Roman" w:cs="Times New Roman"/>
        </w:rPr>
        <w:t>significant difference (p =0.001) in the treatments. Mean yield ranged from 1.99 to 2.48</w:t>
      </w:r>
      <w:r w:rsidRPr="00404C84">
        <w:rPr>
          <w:rFonts w:ascii="Times New Roman" w:hAnsi="Times New Roman" w:cs="Times New Roman"/>
        </w:rPr>
        <w:t xml:space="preserve"> t/ha</w:t>
      </w:r>
      <w:r>
        <w:rPr>
          <w:rFonts w:ascii="Times New Roman" w:hAnsi="Times New Roman" w:cs="Times New Roman"/>
        </w:rPr>
        <w:t xml:space="preserve"> in the rainy season and 1.79 to 2.33 t/ha in the dry season (Figure 15). Irrigation regimes recorded </w:t>
      </w:r>
      <w:r w:rsidR="0093578C" w:rsidRPr="00832414">
        <w:rPr>
          <w:rFonts w:ascii="Times New Roman" w:hAnsi="Times New Roman" w:cs="Times New Roman"/>
          <w:highlight w:val="yellow"/>
        </w:rPr>
        <w:t xml:space="preserve">a </w:t>
      </w:r>
      <w:r>
        <w:rPr>
          <w:rFonts w:ascii="Times New Roman" w:hAnsi="Times New Roman" w:cs="Times New Roman"/>
        </w:rPr>
        <w:t>significant difference (</w:t>
      </w:r>
      <w:r w:rsidRPr="003C1316">
        <w:rPr>
          <w:rFonts w:ascii="Times New Roman" w:hAnsi="Times New Roman" w:cs="Times New Roman"/>
          <w:i/>
        </w:rPr>
        <w:t>p</w:t>
      </w:r>
      <w:r>
        <w:rPr>
          <w:rFonts w:ascii="Times New Roman" w:hAnsi="Times New Roman" w:cs="Times New Roman"/>
        </w:rPr>
        <w:t xml:space="preserve"> = 0.007) </w:t>
      </w:r>
      <w:r w:rsidR="0093578C" w:rsidRPr="00832414">
        <w:rPr>
          <w:rFonts w:ascii="Times New Roman" w:hAnsi="Times New Roman" w:cs="Times New Roman"/>
          <w:highlight w:val="yellow"/>
        </w:rPr>
        <w:t>in</w:t>
      </w:r>
      <w:r w:rsidR="0093578C" w:rsidRPr="00832414">
        <w:rPr>
          <w:rFonts w:ascii="Times New Roman" w:hAnsi="Times New Roman" w:cs="Times New Roman"/>
          <w:highlight w:val="yellow"/>
        </w:rPr>
        <w:t xml:space="preserve"> </w:t>
      </w:r>
      <w:r>
        <w:rPr>
          <w:rFonts w:ascii="Times New Roman" w:hAnsi="Times New Roman" w:cs="Times New Roman"/>
        </w:rPr>
        <w:t>okra yield</w:t>
      </w:r>
      <w:r w:rsidR="0093578C">
        <w:rPr>
          <w:rFonts w:ascii="Times New Roman" w:hAnsi="Times New Roman" w:cs="Times New Roman"/>
        </w:rPr>
        <w:t>,</w:t>
      </w:r>
      <w:r>
        <w:rPr>
          <w:rFonts w:ascii="Times New Roman" w:hAnsi="Times New Roman" w:cs="Times New Roman"/>
        </w:rPr>
        <w:t xml:space="preserve"> and the various yields as affected by irrigation regimes are presented in Figure 16. There was </w:t>
      </w:r>
      <w:r w:rsidR="0093578C" w:rsidRPr="00832414">
        <w:rPr>
          <w:rFonts w:ascii="Times New Roman" w:hAnsi="Times New Roman" w:cs="Times New Roman"/>
          <w:highlight w:val="yellow"/>
        </w:rPr>
        <w:t xml:space="preserve">a </w:t>
      </w:r>
      <w:r>
        <w:rPr>
          <w:rFonts w:ascii="Times New Roman" w:hAnsi="Times New Roman" w:cs="Times New Roman"/>
        </w:rPr>
        <w:t xml:space="preserve">significant difference </w:t>
      </w:r>
      <w:r w:rsidR="0093578C" w:rsidRPr="00832414">
        <w:rPr>
          <w:rFonts w:ascii="Times New Roman" w:hAnsi="Times New Roman" w:cs="Times New Roman"/>
          <w:highlight w:val="yellow"/>
        </w:rPr>
        <w:t xml:space="preserve">in </w:t>
      </w:r>
      <w:r>
        <w:rPr>
          <w:rFonts w:ascii="Times New Roman" w:hAnsi="Times New Roman" w:cs="Times New Roman"/>
        </w:rPr>
        <w:t xml:space="preserve">the interactive effect of organic soil amendment and irrigation regimes from ANOVA at </w:t>
      </w:r>
      <w:r w:rsidRPr="00AD2B0F">
        <w:rPr>
          <w:rFonts w:ascii="Times New Roman" w:hAnsi="Times New Roman" w:cs="Times New Roman"/>
          <w:i/>
        </w:rPr>
        <w:t>p</w:t>
      </w:r>
      <w:r>
        <w:rPr>
          <w:rFonts w:ascii="Times New Roman" w:hAnsi="Times New Roman" w:cs="Times New Roman"/>
        </w:rPr>
        <w:t xml:space="preserve"> = 0.029. Figure 17 presents the irrigation regimes and the yield per treatment of the experiments.</w:t>
      </w:r>
    </w:p>
    <w:p w14:paraId="703C8F95" w14:textId="3B2E1392" w:rsidR="00FD152F" w:rsidRDefault="00FD152F" w:rsidP="00764BB4">
      <w:pPr>
        <w:spacing w:after="0" w:line="276" w:lineRule="auto"/>
        <w:jc w:val="both"/>
        <w:rPr>
          <w:rFonts w:ascii="Times New Roman" w:hAnsi="Times New Roman" w:cs="Times New Roman"/>
        </w:rPr>
        <w:sectPr w:rsidR="00FD152F" w:rsidSect="00FD152F">
          <w:pgSz w:w="12240" w:h="15840"/>
          <w:pgMar w:top="1440" w:right="1440" w:bottom="1440" w:left="1440" w:header="720" w:footer="720" w:gutter="0"/>
          <w:cols w:space="720"/>
          <w:docGrid w:linePitch="360"/>
        </w:sectPr>
      </w:pPr>
      <w:r>
        <w:rPr>
          <w:rFonts w:ascii="Times New Roman" w:hAnsi="Times New Roman" w:cs="Times New Roman"/>
        </w:rPr>
        <w:t>The experiment was affected by white fly infestation</w:t>
      </w:r>
      <w:r w:rsidR="0093578C">
        <w:rPr>
          <w:rFonts w:ascii="Times New Roman" w:hAnsi="Times New Roman" w:cs="Times New Roman"/>
        </w:rPr>
        <w:t>,</w:t>
      </w:r>
      <w:r>
        <w:rPr>
          <w:rFonts w:ascii="Times New Roman" w:hAnsi="Times New Roman" w:cs="Times New Roman"/>
        </w:rPr>
        <w:t xml:space="preserve"> thus affecting and resulting in low crop yield</w:t>
      </w:r>
      <w:r w:rsidR="0093578C">
        <w:rPr>
          <w:rFonts w:ascii="Times New Roman" w:hAnsi="Times New Roman" w:cs="Times New Roman"/>
        </w:rPr>
        <w:t>,</w:t>
      </w:r>
      <w:r>
        <w:rPr>
          <w:rFonts w:ascii="Times New Roman" w:hAnsi="Times New Roman" w:cs="Times New Roman"/>
        </w:rPr>
        <w:t xml:space="preserve"> as it even resulted in crop death. White flies are </w:t>
      </w:r>
      <w:r w:rsidR="0093578C" w:rsidRPr="00832414">
        <w:rPr>
          <w:rFonts w:ascii="Times New Roman" w:hAnsi="Times New Roman" w:cs="Times New Roman"/>
          <w:highlight w:val="yellow"/>
        </w:rPr>
        <w:t xml:space="preserve">a </w:t>
      </w:r>
      <w:r>
        <w:rPr>
          <w:rFonts w:ascii="Times New Roman" w:hAnsi="Times New Roman" w:cs="Times New Roman"/>
        </w:rPr>
        <w:t xml:space="preserve">substantial pest of </w:t>
      </w:r>
      <w:r w:rsidR="0093578C" w:rsidRPr="00832414">
        <w:rPr>
          <w:rFonts w:ascii="Times New Roman" w:hAnsi="Times New Roman" w:cs="Times New Roman"/>
          <w:highlight w:val="yellow"/>
        </w:rPr>
        <w:t xml:space="preserve">the </w:t>
      </w:r>
      <w:r>
        <w:rPr>
          <w:rFonts w:ascii="Times New Roman" w:hAnsi="Times New Roman" w:cs="Times New Roman"/>
        </w:rPr>
        <w:t xml:space="preserve">okra crop and can cause </w:t>
      </w:r>
      <w:r w:rsidR="0093578C" w:rsidRPr="00832414">
        <w:rPr>
          <w:rFonts w:ascii="Times New Roman" w:hAnsi="Times New Roman" w:cs="Times New Roman"/>
          <w:highlight w:val="yellow"/>
        </w:rPr>
        <w:t>severe</w:t>
      </w:r>
      <w:r w:rsidR="0093578C" w:rsidRPr="00832414">
        <w:rPr>
          <w:rFonts w:ascii="Times New Roman" w:hAnsi="Times New Roman" w:cs="Times New Roman"/>
          <w:highlight w:val="yellow"/>
        </w:rPr>
        <w:t xml:space="preserve"> </w:t>
      </w:r>
      <w:r>
        <w:rPr>
          <w:rFonts w:ascii="Times New Roman" w:hAnsi="Times New Roman" w:cs="Times New Roman"/>
        </w:rPr>
        <w:t>damage to okra plants and can reduce the yield (</w:t>
      </w:r>
      <w:sdt>
        <w:sdtPr>
          <w:rPr>
            <w:rFonts w:ascii="Times New Roman" w:hAnsi="Times New Roman" w:cs="Times New Roman"/>
            <w:color w:val="000000"/>
          </w:rPr>
          <w:tag w:val="MENDELEY_CITATION_v3_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"/>
          <w:id w:val="1285239208"/>
          <w:placeholder>
            <w:docPart w:val="DefaultPlaceholder_-1854013440"/>
          </w:placeholder>
        </w:sdtPr>
        <w:sdtEndPr>
          <w:rPr>
            <w:rFonts w:asciiTheme="minorHAnsi" w:hAnsiTheme="minorHAnsi" w:cstheme="minorBidi"/>
          </w:rPr>
        </w:sdtEndPr>
        <w:sdtContent>
          <w:r w:rsidRPr="00FD152F">
            <w:rPr>
              <w:color w:val="000000"/>
            </w:rPr>
            <w:t>(Akbar et al., 2011; Athar et al., 2011)</w:t>
          </w:r>
        </w:sdtContent>
      </w:sdt>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"/>
          <w:id w:val="1294253086"/>
          <w:placeholder>
            <w:docPart w:val="DefaultPlaceholder_-1854013440"/>
          </w:placeholder>
        </w:sdtPr>
        <w:sdtEndPr>
          <w:rPr>
            <w:rFonts w:asciiTheme="minorHAnsi" w:hAnsiTheme="minorHAnsi" w:cstheme="minorBidi"/>
          </w:rPr>
        </w:sdtEndPr>
        <w:sdtContent>
          <w:r w:rsidRPr="00FD152F">
            <w:rPr>
              <w:color w:val="000000"/>
            </w:rPr>
            <w:t>(Akanbi et al., 2010)</w:t>
          </w:r>
        </w:sdtContent>
      </w:sdt>
      <w:r>
        <w:rPr>
          <w:rFonts w:ascii="Times New Roman" w:hAnsi="Times New Roman" w:cs="Times New Roman"/>
        </w:rPr>
        <w:t>), reported yield increased in okra from the application of compost</w:t>
      </w:r>
      <w:r w:rsidR="0093578C">
        <w:rPr>
          <w:rFonts w:ascii="Times New Roman" w:hAnsi="Times New Roman" w:cs="Times New Roman"/>
        </w:rPr>
        <w:t>,</w:t>
      </w:r>
      <w:r>
        <w:rPr>
          <w:rFonts w:ascii="Times New Roman" w:hAnsi="Times New Roman" w:cs="Times New Roman"/>
        </w:rPr>
        <w:t xml:space="preserve"> whilst</w:t>
      </w:r>
      <w:sdt>
        <w:sdtPr>
          <w:rPr>
            <w:rFonts w:ascii="Times New Roman" w:hAnsi="Times New Roman" w:cs="Times New Roman"/>
            <w:color w:val="000000"/>
          </w:rPr>
          <w:tag w:val="MENDELEY_CITATION_v3_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"/>
          <w:id w:val="1500226192"/>
          <w:placeholder>
            <w:docPart w:val="DefaultPlaceholder_-1854013440"/>
          </w:placeholder>
        </w:sdtPr>
        <w:sdtEndPr>
          <w:rPr>
            <w:rFonts w:asciiTheme="minorHAnsi" w:hAnsiTheme="minorHAnsi" w:cstheme="minorBidi"/>
          </w:rPr>
        </w:sdtEndPr>
        <w:sdtContent>
          <w:r w:rsidRPr="00FD152F">
            <w:rPr>
              <w:color w:val="000000"/>
            </w:rPr>
            <w:t>(Mndzebele et al., 2019)</w:t>
          </w:r>
        </w:sdtContent>
      </w:sdt>
      <w:r>
        <w:rPr>
          <w:rFonts w:ascii="Times New Roman" w:hAnsi="Times New Roman" w:cs="Times New Roman"/>
        </w:rPr>
        <w:t xml:space="preserve">) recorded 60 </w:t>
      </w:r>
      <w:r w:rsidR="0093578C" w:rsidRPr="00832414">
        <w:rPr>
          <w:rFonts w:ascii="Times New Roman" w:hAnsi="Times New Roman" w:cs="Times New Roman"/>
          <w:highlight w:val="yellow"/>
        </w:rPr>
        <w:t>tons</w:t>
      </w:r>
      <w:r>
        <w:rPr>
          <w:rFonts w:ascii="Times New Roman" w:hAnsi="Times New Roman" w:cs="Times New Roman"/>
        </w:rPr>
        <w:t>/ha from the application of kraal manure</w:t>
      </w:r>
    </w:p>
    <w:p w14:paraId="5E5D27DC" w14:textId="77777777" w:rsidR="00FD152F" w:rsidRDefault="00FD152F" w:rsidP="00105310">
      <w:pPr>
        <w:keepNext/>
        <w:spacing w:after="0" w:line="240" w:lineRule="auto"/>
        <w:jc w:val="both"/>
      </w:pPr>
      <w:r>
        <w:rPr>
          <w:noProof/>
        </w:rPr>
        <w:lastRenderedPageBreak/>
        <w:drawing>
          <wp:inline distT="0" distB="0" distL="0" distR="0" wp14:anchorId="55A3A170" wp14:editId="01752287">
            <wp:extent cx="3949430" cy="2373549"/>
            <wp:effectExtent l="0" t="0" r="0" b="8255"/>
            <wp:docPr id="51" name="Chart 51">
              <a:extLst xmlns:a="http://schemas.openxmlformats.org/drawingml/2006/main">
                <a:ext uri="{FF2B5EF4-FFF2-40B4-BE49-F238E27FC236}">
                  <a16:creationId xmlns:a16="http://schemas.microsoft.com/office/drawing/2014/main" id="{1895F15E-5756-446D-ADFA-C544FC39C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rPr>
        <w:drawing>
          <wp:inline distT="0" distB="0" distL="0" distR="0" wp14:anchorId="05BA4A8C" wp14:editId="56CA847F">
            <wp:extent cx="3998068" cy="2558374"/>
            <wp:effectExtent l="0" t="0" r="2540" b="0"/>
            <wp:docPr id="54" name="Chart 54">
              <a:extLst xmlns:a="http://schemas.openxmlformats.org/drawingml/2006/main">
                <a:ext uri="{FF2B5EF4-FFF2-40B4-BE49-F238E27FC236}">
                  <a16:creationId xmlns:a16="http://schemas.microsoft.com/office/drawing/2014/main" id="{C86FC879-A2B9-4062-9457-BD36BA775C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6CF0FF2" w14:textId="77777777" w:rsidR="00FD152F" w:rsidRPr="00105310" w:rsidRDefault="00FD152F" w:rsidP="00105310">
      <w:pPr>
        <w:pStyle w:val="Caption"/>
        <w:jc w:val="both"/>
        <w:rPr>
          <w:rFonts w:ascii="Times New Roman" w:hAnsi="Times New Roman" w:cs="Times New Roman"/>
          <w:b/>
          <w:bCs/>
          <w:i w:val="0"/>
          <w:iCs w:val="0"/>
          <w:color w:val="000000" w:themeColor="text1"/>
        </w:rPr>
      </w:pPr>
      <w:r w:rsidRPr="00105310">
        <w:rPr>
          <w:rFonts w:ascii="Times New Roman" w:hAnsi="Times New Roman" w:cs="Times New Roman"/>
          <w:b/>
          <w:bCs/>
          <w:i w:val="0"/>
          <w:iCs w:val="0"/>
          <w:color w:val="000000" w:themeColor="text1"/>
        </w:rPr>
        <w:t xml:space="preserve">Figure </w:t>
      </w:r>
      <w:r w:rsidRPr="00105310">
        <w:rPr>
          <w:rFonts w:ascii="Times New Roman" w:hAnsi="Times New Roman" w:cs="Times New Roman"/>
          <w:b/>
          <w:bCs/>
          <w:i w:val="0"/>
          <w:iCs w:val="0"/>
          <w:color w:val="000000" w:themeColor="text1"/>
        </w:rPr>
        <w:fldChar w:fldCharType="begin"/>
      </w:r>
      <w:r w:rsidRPr="00105310">
        <w:rPr>
          <w:rFonts w:ascii="Times New Roman" w:hAnsi="Times New Roman" w:cs="Times New Roman"/>
          <w:b/>
          <w:bCs/>
          <w:i w:val="0"/>
          <w:iCs w:val="0"/>
          <w:color w:val="000000" w:themeColor="text1"/>
        </w:rPr>
        <w:instrText xml:space="preserve"> SEQ Figure \* ARABIC </w:instrText>
      </w:r>
      <w:r w:rsidRPr="00105310">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15</w:t>
      </w:r>
      <w:r w:rsidRPr="00105310">
        <w:rPr>
          <w:rFonts w:ascii="Times New Roman" w:hAnsi="Times New Roman" w:cs="Times New Roman"/>
          <w:b/>
          <w:bCs/>
          <w:i w:val="0"/>
          <w:iCs w:val="0"/>
          <w:color w:val="000000" w:themeColor="text1"/>
        </w:rPr>
        <w:fldChar w:fldCharType="end"/>
      </w:r>
      <w:r w:rsidRPr="00105310">
        <w:rPr>
          <w:rFonts w:ascii="Times New Roman" w:hAnsi="Times New Roman" w:cs="Times New Roman"/>
          <w:b/>
          <w:bCs/>
          <w:i w:val="0"/>
          <w:iCs w:val="0"/>
          <w:color w:val="000000" w:themeColor="text1"/>
        </w:rPr>
        <w:t xml:space="preserve">: </w:t>
      </w:r>
      <w:r w:rsidRPr="00105310">
        <w:rPr>
          <w:rFonts w:ascii="Times New Roman" w:hAnsi="Times New Roman" w:cs="Times New Roman"/>
          <w:b/>
          <w:bCs/>
          <w:i w:val="0"/>
          <w:iCs w:val="0"/>
          <w:color w:val="000000" w:themeColor="text1"/>
          <w:sz w:val="16"/>
          <w:szCs w:val="16"/>
        </w:rPr>
        <w:t>Effect of Organic fertilizer on Okra’s Yield</w:t>
      </w:r>
      <w:r>
        <w:rPr>
          <w:rFonts w:ascii="Times New Roman" w:hAnsi="Times New Roman" w:cs="Times New Roman"/>
          <w:b/>
          <w:bCs/>
          <w:i w:val="0"/>
          <w:iCs w:val="0"/>
          <w:color w:val="000000" w:themeColor="text1"/>
          <w:sz w:val="16"/>
          <w:szCs w:val="16"/>
        </w:rPr>
        <w:tab/>
      </w:r>
      <w:r>
        <w:rPr>
          <w:rFonts w:ascii="Times New Roman" w:hAnsi="Times New Roman" w:cs="Times New Roman"/>
          <w:b/>
          <w:bCs/>
          <w:i w:val="0"/>
          <w:iCs w:val="0"/>
          <w:color w:val="000000" w:themeColor="text1"/>
          <w:sz w:val="16"/>
          <w:szCs w:val="16"/>
        </w:rPr>
        <w:tab/>
      </w:r>
      <w:r>
        <w:rPr>
          <w:rFonts w:ascii="Times New Roman" w:hAnsi="Times New Roman" w:cs="Times New Roman"/>
          <w:b/>
          <w:bCs/>
          <w:i w:val="0"/>
          <w:iCs w:val="0"/>
          <w:color w:val="000000" w:themeColor="text1"/>
          <w:sz w:val="16"/>
          <w:szCs w:val="16"/>
        </w:rPr>
        <w:tab/>
      </w:r>
      <w:r>
        <w:rPr>
          <w:rFonts w:ascii="Times New Roman" w:hAnsi="Times New Roman" w:cs="Times New Roman"/>
          <w:b/>
          <w:bCs/>
          <w:i w:val="0"/>
          <w:iCs w:val="0"/>
          <w:color w:val="000000" w:themeColor="text1"/>
          <w:sz w:val="16"/>
          <w:szCs w:val="16"/>
        </w:rPr>
        <w:tab/>
      </w:r>
      <w:r>
        <w:rPr>
          <w:rFonts w:ascii="Times New Roman" w:hAnsi="Times New Roman" w:cs="Times New Roman"/>
          <w:b/>
          <w:bCs/>
          <w:i w:val="0"/>
          <w:iCs w:val="0"/>
          <w:color w:val="000000" w:themeColor="text1"/>
          <w:sz w:val="16"/>
          <w:szCs w:val="16"/>
        </w:rPr>
        <w:tab/>
      </w:r>
      <w:r w:rsidRPr="00105310">
        <w:rPr>
          <w:rFonts w:ascii="Times New Roman" w:hAnsi="Times New Roman" w:cs="Times New Roman"/>
          <w:b/>
          <w:bCs/>
          <w:i w:val="0"/>
          <w:iCs w:val="0"/>
          <w:color w:val="000000" w:themeColor="text1"/>
        </w:rPr>
        <w:t xml:space="preserve">Figure </w:t>
      </w:r>
      <w:r w:rsidRPr="00105310">
        <w:rPr>
          <w:rFonts w:ascii="Times New Roman" w:hAnsi="Times New Roman" w:cs="Times New Roman"/>
          <w:b/>
          <w:bCs/>
          <w:i w:val="0"/>
          <w:iCs w:val="0"/>
          <w:color w:val="000000" w:themeColor="text1"/>
        </w:rPr>
        <w:fldChar w:fldCharType="begin"/>
      </w:r>
      <w:r w:rsidRPr="00105310">
        <w:rPr>
          <w:rFonts w:ascii="Times New Roman" w:hAnsi="Times New Roman" w:cs="Times New Roman"/>
          <w:b/>
          <w:bCs/>
          <w:i w:val="0"/>
          <w:iCs w:val="0"/>
          <w:color w:val="000000" w:themeColor="text1"/>
        </w:rPr>
        <w:instrText xml:space="preserve"> SEQ Figure \* ARABIC </w:instrText>
      </w:r>
      <w:r w:rsidRPr="00105310">
        <w:rPr>
          <w:rFonts w:ascii="Times New Roman" w:hAnsi="Times New Roman" w:cs="Times New Roman"/>
          <w:b/>
          <w:bCs/>
          <w:i w:val="0"/>
          <w:iCs w:val="0"/>
          <w:color w:val="000000" w:themeColor="text1"/>
        </w:rPr>
        <w:fldChar w:fldCharType="separate"/>
      </w:r>
      <w:r>
        <w:rPr>
          <w:rFonts w:ascii="Times New Roman" w:hAnsi="Times New Roman" w:cs="Times New Roman"/>
          <w:b/>
          <w:bCs/>
          <w:i w:val="0"/>
          <w:iCs w:val="0"/>
          <w:noProof/>
          <w:color w:val="000000" w:themeColor="text1"/>
        </w:rPr>
        <w:t>16</w:t>
      </w:r>
      <w:r w:rsidRPr="00105310">
        <w:rPr>
          <w:rFonts w:ascii="Times New Roman" w:hAnsi="Times New Roman" w:cs="Times New Roman"/>
          <w:b/>
          <w:bCs/>
          <w:i w:val="0"/>
          <w:iCs w:val="0"/>
          <w:color w:val="000000" w:themeColor="text1"/>
        </w:rPr>
        <w:fldChar w:fldCharType="end"/>
      </w:r>
      <w:r w:rsidRPr="00105310">
        <w:rPr>
          <w:rFonts w:ascii="Times New Roman" w:hAnsi="Times New Roman" w:cs="Times New Roman"/>
          <w:b/>
          <w:bCs/>
          <w:i w:val="0"/>
          <w:iCs w:val="0"/>
          <w:color w:val="000000" w:themeColor="text1"/>
        </w:rPr>
        <w:t xml:space="preserve">: </w:t>
      </w:r>
      <w:r w:rsidRPr="00105310">
        <w:rPr>
          <w:rFonts w:ascii="Times New Roman" w:hAnsi="Times New Roman" w:cs="Times New Roman"/>
          <w:b/>
          <w:bCs/>
          <w:i w:val="0"/>
          <w:iCs w:val="0"/>
          <w:color w:val="000000" w:themeColor="text1"/>
          <w:sz w:val="16"/>
          <w:szCs w:val="16"/>
        </w:rPr>
        <w:t>Effect of Irrigation Regimes on Okra’s Yield</w:t>
      </w:r>
    </w:p>
    <w:p w14:paraId="40A37568" w14:textId="77777777" w:rsidR="00FD152F" w:rsidRPr="00105310" w:rsidRDefault="00FD152F" w:rsidP="00105310">
      <w:pPr>
        <w:spacing w:after="0" w:line="240" w:lineRule="auto"/>
        <w:jc w:val="both"/>
        <w:rPr>
          <w:rFonts w:ascii="Times New Roman" w:hAnsi="Times New Roman" w:cs="Times New Roman"/>
          <w:b/>
          <w:bCs/>
          <w:sz w:val="16"/>
          <w:szCs w:val="16"/>
        </w:rPr>
      </w:pPr>
      <w:r w:rsidRPr="00105310">
        <w:rPr>
          <w:rFonts w:ascii="Times New Roman" w:hAnsi="Times New Roman" w:cs="Times New Roman"/>
          <w:b/>
          <w:bCs/>
          <w:sz w:val="16"/>
          <w:szCs w:val="16"/>
        </w:rPr>
        <w:t xml:space="preserve"> </w:t>
      </w:r>
    </w:p>
    <w:p w14:paraId="59DBDCFD" w14:textId="77777777" w:rsidR="00FD152F" w:rsidRPr="00121C31" w:rsidRDefault="00FD152F" w:rsidP="00CF6CFD">
      <w:pPr>
        <w:pStyle w:val="ListParagraph"/>
        <w:spacing w:after="0" w:line="240" w:lineRule="auto"/>
        <w:jc w:val="both"/>
        <w:rPr>
          <w:rFonts w:ascii="Times New Roman" w:hAnsi="Times New Roman" w:cs="Times New Roman"/>
        </w:rPr>
      </w:pPr>
    </w:p>
    <w:p w14:paraId="62B9B751" w14:textId="77777777" w:rsidR="00FD152F" w:rsidRDefault="00FD152F" w:rsidP="00105310">
      <w:pPr>
        <w:pStyle w:val="ListParagraph"/>
        <w:keepNext/>
        <w:spacing w:after="0" w:line="240" w:lineRule="auto"/>
        <w:jc w:val="both"/>
      </w:pPr>
      <w:r>
        <w:rPr>
          <w:noProof/>
        </w:rPr>
        <w:drawing>
          <wp:inline distT="0" distB="0" distL="0" distR="0" wp14:anchorId="3249E4D8" wp14:editId="57DD11DA">
            <wp:extent cx="4202130" cy="2054831"/>
            <wp:effectExtent l="0" t="0" r="8255" b="3175"/>
            <wp:docPr id="2077755477" name="Chart 1">
              <a:extLst xmlns:a="http://schemas.openxmlformats.org/drawingml/2006/main">
                <a:ext uri="{FF2B5EF4-FFF2-40B4-BE49-F238E27FC236}">
                  <a16:creationId xmlns:a16="http://schemas.microsoft.com/office/drawing/2014/main" id="{00000000-0008-0000-2F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9BA7D5D" w14:textId="77777777" w:rsidR="00FD152F" w:rsidRPr="007576C7" w:rsidRDefault="00FD152F" w:rsidP="00105310">
      <w:pPr>
        <w:keepNext/>
        <w:spacing w:line="240" w:lineRule="auto"/>
        <w:ind w:left="360"/>
        <w:jc w:val="both"/>
        <w:rPr>
          <w:rFonts w:ascii="Times New Roman" w:hAnsi="Times New Roman" w:cs="Times New Roman"/>
          <w:b/>
          <w:bCs/>
          <w:sz w:val="16"/>
          <w:szCs w:val="16"/>
        </w:rPr>
      </w:pPr>
      <w:r w:rsidRPr="007576C7">
        <w:rPr>
          <w:rFonts w:ascii="Times New Roman" w:hAnsi="Times New Roman" w:cs="Times New Roman"/>
          <w:b/>
          <w:bCs/>
          <w:sz w:val="16"/>
          <w:szCs w:val="16"/>
        </w:rPr>
        <w:t xml:space="preserve">Figure </w:t>
      </w:r>
      <w:r w:rsidRPr="007576C7">
        <w:rPr>
          <w:rFonts w:ascii="Times New Roman" w:hAnsi="Times New Roman" w:cs="Times New Roman"/>
          <w:b/>
          <w:bCs/>
          <w:sz w:val="16"/>
          <w:szCs w:val="16"/>
        </w:rPr>
        <w:fldChar w:fldCharType="begin"/>
      </w:r>
      <w:r w:rsidRPr="007576C7">
        <w:rPr>
          <w:rFonts w:ascii="Times New Roman" w:hAnsi="Times New Roman" w:cs="Times New Roman"/>
          <w:b/>
          <w:bCs/>
          <w:sz w:val="16"/>
          <w:szCs w:val="16"/>
        </w:rPr>
        <w:instrText xml:space="preserve"> SEQ Figure \* ARABIC </w:instrText>
      </w:r>
      <w:r w:rsidRPr="007576C7">
        <w:rPr>
          <w:rFonts w:ascii="Times New Roman" w:hAnsi="Times New Roman" w:cs="Times New Roman"/>
          <w:b/>
          <w:bCs/>
          <w:sz w:val="16"/>
          <w:szCs w:val="16"/>
        </w:rPr>
        <w:fldChar w:fldCharType="separate"/>
      </w:r>
      <w:r w:rsidRPr="007576C7">
        <w:rPr>
          <w:rFonts w:ascii="Times New Roman" w:hAnsi="Times New Roman" w:cs="Times New Roman"/>
          <w:b/>
          <w:bCs/>
          <w:noProof/>
          <w:sz w:val="16"/>
          <w:szCs w:val="16"/>
        </w:rPr>
        <w:t>17</w:t>
      </w:r>
      <w:r w:rsidRPr="007576C7">
        <w:rPr>
          <w:rFonts w:ascii="Times New Roman" w:hAnsi="Times New Roman" w:cs="Times New Roman"/>
          <w:b/>
          <w:bCs/>
          <w:sz w:val="16"/>
          <w:szCs w:val="16"/>
        </w:rPr>
        <w:fldChar w:fldCharType="end"/>
      </w:r>
      <w:r w:rsidRPr="007576C7">
        <w:rPr>
          <w:rFonts w:ascii="Times New Roman" w:hAnsi="Times New Roman" w:cs="Times New Roman"/>
          <w:b/>
          <w:bCs/>
          <w:sz w:val="16"/>
          <w:szCs w:val="16"/>
        </w:rPr>
        <w:t>: Interaction of Irrigation Regimes and Organic Fertilizer Application on Okra Yield</w:t>
      </w:r>
    </w:p>
    <w:p w14:paraId="52681194" w14:textId="77777777" w:rsidR="00FD152F" w:rsidRDefault="00FD152F" w:rsidP="00CF6CFD">
      <w:pPr>
        <w:pStyle w:val="Caption"/>
        <w:spacing w:after="0"/>
        <w:jc w:val="both"/>
        <w:rPr>
          <w:rFonts w:ascii="Times New Roman" w:hAnsi="Times New Roman" w:cs="Times New Roman"/>
          <w:b/>
          <w:i w:val="0"/>
          <w:color w:val="000000" w:themeColor="text1"/>
          <w:sz w:val="24"/>
          <w:szCs w:val="24"/>
        </w:rPr>
      </w:pPr>
      <w:r w:rsidRPr="003714F0">
        <w:rPr>
          <w:rFonts w:ascii="Times New Roman" w:hAnsi="Times New Roman" w:cs="Times New Roman"/>
          <w:b/>
          <w:i w:val="0"/>
          <w:color w:val="000000" w:themeColor="text1"/>
          <w:sz w:val="24"/>
          <w:szCs w:val="24"/>
        </w:rPr>
        <w:t>Effect of Irrigation Regim</w:t>
      </w:r>
      <w:r>
        <w:rPr>
          <w:rFonts w:ascii="Times New Roman" w:hAnsi="Times New Roman" w:cs="Times New Roman"/>
          <w:b/>
          <w:i w:val="0"/>
          <w:color w:val="000000" w:themeColor="text1"/>
          <w:sz w:val="24"/>
          <w:szCs w:val="24"/>
        </w:rPr>
        <w:t>es,</w:t>
      </w:r>
      <w:r w:rsidRPr="003714F0">
        <w:rPr>
          <w:rFonts w:ascii="Times New Roman" w:hAnsi="Times New Roman" w:cs="Times New Roman"/>
          <w:b/>
          <w:i w:val="0"/>
          <w:color w:val="000000" w:themeColor="text1"/>
          <w:sz w:val="24"/>
          <w:szCs w:val="24"/>
        </w:rPr>
        <w:t xml:space="preserve"> Organic Fertilizer</w:t>
      </w:r>
      <w:r>
        <w:rPr>
          <w:rFonts w:ascii="Times New Roman" w:hAnsi="Times New Roman" w:cs="Times New Roman"/>
          <w:b/>
          <w:i w:val="0"/>
          <w:color w:val="000000" w:themeColor="text1"/>
          <w:sz w:val="24"/>
          <w:szCs w:val="24"/>
        </w:rPr>
        <w:t>s and Interactions on Yield of Okra</w:t>
      </w:r>
      <w:r w:rsidRPr="003714F0">
        <w:rPr>
          <w:rFonts w:ascii="Times New Roman" w:hAnsi="Times New Roman" w:cs="Times New Roman"/>
          <w:b/>
          <w:i w:val="0"/>
          <w:color w:val="000000" w:themeColor="text1"/>
          <w:sz w:val="24"/>
          <w:szCs w:val="24"/>
        </w:rPr>
        <w:t xml:space="preserve"> </w:t>
      </w:r>
    </w:p>
    <w:p w14:paraId="7D774ED3" w14:textId="77777777" w:rsidR="00FD152F" w:rsidRPr="009852EF" w:rsidRDefault="00FD152F" w:rsidP="00CF6CFD">
      <w:pPr>
        <w:pStyle w:val="Caption"/>
        <w:spacing w:after="0"/>
        <w:jc w:val="both"/>
        <w:rPr>
          <w:rFonts w:ascii="Times New Roman" w:hAnsi="Times New Roman" w:cs="Times New Roman"/>
          <w:b/>
          <w:i w:val="0"/>
          <w:iCs w:val="0"/>
          <w:color w:val="000000" w:themeColor="text1"/>
          <w:sz w:val="20"/>
          <w:szCs w:val="20"/>
        </w:rPr>
        <w:sectPr w:rsidR="00FD152F" w:rsidRPr="009852EF" w:rsidSect="00FD152F">
          <w:pgSz w:w="15840" w:h="12240" w:orient="landscape"/>
          <w:pgMar w:top="1440" w:right="1440" w:bottom="1440" w:left="1440" w:header="720" w:footer="720" w:gutter="0"/>
          <w:cols w:space="720"/>
          <w:docGrid w:linePitch="360"/>
        </w:sectPr>
      </w:pPr>
      <w:r w:rsidRPr="009852EF">
        <w:rPr>
          <w:rFonts w:ascii="Times New Roman" w:hAnsi="Times New Roman" w:cs="Times New Roman"/>
          <w:b/>
          <w:iCs w:val="0"/>
          <w:color w:val="000000" w:themeColor="text1"/>
          <w:sz w:val="20"/>
          <w:szCs w:val="20"/>
        </w:rPr>
        <w:t>*Means that do not share the same letter are significantly different* CTR – Control, CPT – Compost, CWD – Cow dung, and SHD – Sheep dropping</w:t>
      </w:r>
    </w:p>
    <w:p w14:paraId="651802B7" w14:textId="77777777" w:rsidR="00FD152F" w:rsidRPr="00945FE9" w:rsidRDefault="00FD152F" w:rsidP="0069225C">
      <w:pPr>
        <w:pStyle w:val="Heading2"/>
        <w:spacing w:after="240"/>
        <w:rPr>
          <w:rFonts w:ascii="Times New Roman" w:hAnsi="Times New Roman" w:cs="Times New Roman"/>
          <w:b/>
          <w:color w:val="auto"/>
          <w:sz w:val="24"/>
          <w:szCs w:val="24"/>
        </w:rPr>
      </w:pPr>
      <w:r w:rsidRPr="00200945">
        <w:rPr>
          <w:rFonts w:ascii="Times New Roman" w:hAnsi="Times New Roman" w:cs="Times New Roman"/>
          <w:b/>
          <w:color w:val="auto"/>
          <w:sz w:val="24"/>
          <w:szCs w:val="24"/>
        </w:rPr>
        <w:lastRenderedPageBreak/>
        <w:t xml:space="preserve">Conclusions </w:t>
      </w:r>
    </w:p>
    <w:p w14:paraId="652D0F4E" w14:textId="32CA924E" w:rsidR="00FD152F" w:rsidRDefault="00FD152F" w:rsidP="00AD59FA">
      <w:pPr>
        <w:spacing w:line="276" w:lineRule="auto"/>
        <w:jc w:val="both"/>
        <w:rPr>
          <w:rFonts w:ascii="Times New Roman" w:hAnsi="Times New Roman" w:cs="Times New Roman"/>
        </w:rPr>
      </w:pPr>
      <w:r w:rsidRPr="00242906">
        <w:rPr>
          <w:rFonts w:ascii="Times New Roman" w:hAnsi="Times New Roman" w:cs="Times New Roman"/>
        </w:rPr>
        <w:t xml:space="preserve">The application of organic </w:t>
      </w:r>
      <w:r w:rsidR="0093578C" w:rsidRPr="00832414">
        <w:rPr>
          <w:rFonts w:ascii="Times New Roman" w:hAnsi="Times New Roman" w:cs="Times New Roman"/>
          <w:highlight w:val="yellow"/>
        </w:rPr>
        <w:t>fertiliser</w:t>
      </w:r>
      <w:r w:rsidR="0093578C" w:rsidRPr="00832414">
        <w:rPr>
          <w:rFonts w:ascii="Times New Roman" w:hAnsi="Times New Roman" w:cs="Times New Roman"/>
          <w:highlight w:val="yellow"/>
        </w:rPr>
        <w:t xml:space="preserve"> </w:t>
      </w:r>
      <w:r w:rsidRPr="00242906">
        <w:rPr>
          <w:rFonts w:ascii="Times New Roman" w:hAnsi="Times New Roman" w:cs="Times New Roman"/>
        </w:rPr>
        <w:t>appears to impact the growth and yield of okra</w:t>
      </w:r>
      <w:r w:rsidR="0093578C">
        <w:rPr>
          <w:rFonts w:ascii="Times New Roman" w:hAnsi="Times New Roman" w:cs="Times New Roman"/>
        </w:rPr>
        <w:t>;</w:t>
      </w:r>
      <w:r w:rsidR="0093578C" w:rsidRPr="00242906">
        <w:rPr>
          <w:rFonts w:ascii="Times New Roman" w:hAnsi="Times New Roman" w:cs="Times New Roman"/>
        </w:rPr>
        <w:t xml:space="preserve"> </w:t>
      </w:r>
      <w:r w:rsidRPr="00242906">
        <w:rPr>
          <w:rFonts w:ascii="Times New Roman" w:hAnsi="Times New Roman" w:cs="Times New Roman"/>
        </w:rPr>
        <w:t>however</w:t>
      </w:r>
      <w:r w:rsidR="0093578C">
        <w:rPr>
          <w:rFonts w:ascii="Times New Roman" w:hAnsi="Times New Roman" w:cs="Times New Roman"/>
        </w:rPr>
        <w:t>,</w:t>
      </w:r>
      <w:r w:rsidRPr="00242906">
        <w:rPr>
          <w:rFonts w:ascii="Times New Roman" w:hAnsi="Times New Roman" w:cs="Times New Roman"/>
        </w:rPr>
        <w:t xml:space="preserve"> the compost </w:t>
      </w:r>
      <w:r w:rsidR="0093578C" w:rsidRPr="00832414">
        <w:rPr>
          <w:rFonts w:ascii="Times New Roman" w:hAnsi="Times New Roman" w:cs="Times New Roman"/>
          <w:highlight w:val="yellow"/>
        </w:rPr>
        <w:t>fertiliser-treated</w:t>
      </w:r>
      <w:r w:rsidRPr="00832414">
        <w:rPr>
          <w:rFonts w:ascii="Times New Roman" w:hAnsi="Times New Roman" w:cs="Times New Roman"/>
          <w:highlight w:val="yellow"/>
        </w:rPr>
        <w:t xml:space="preserve"> </w:t>
      </w:r>
      <w:r w:rsidRPr="00242906">
        <w:rPr>
          <w:rFonts w:ascii="Times New Roman" w:hAnsi="Times New Roman" w:cs="Times New Roman"/>
        </w:rPr>
        <w:t xml:space="preserve">okra produced more than the other compared organic materials. The okra treated with both cow dung and compost </w:t>
      </w:r>
      <w:r w:rsidR="0093578C" w:rsidRPr="00832414">
        <w:rPr>
          <w:rFonts w:ascii="Times New Roman" w:hAnsi="Times New Roman" w:cs="Times New Roman"/>
          <w:highlight w:val="yellow"/>
        </w:rPr>
        <w:t>has</w:t>
      </w:r>
      <w:r w:rsidR="0093578C" w:rsidRPr="00832414">
        <w:rPr>
          <w:rFonts w:ascii="Times New Roman" w:hAnsi="Times New Roman" w:cs="Times New Roman"/>
          <w:highlight w:val="yellow"/>
        </w:rPr>
        <w:t xml:space="preserve"> </w:t>
      </w:r>
      <w:r w:rsidRPr="00242906">
        <w:rPr>
          <w:rFonts w:ascii="Times New Roman" w:hAnsi="Times New Roman" w:cs="Times New Roman"/>
        </w:rPr>
        <w:t xml:space="preserve">higher qualities in terms of length, diameter and weight. The importance of efficient water supply cannot be </w:t>
      </w:r>
      <w:r w:rsidR="0093578C" w:rsidRPr="00832414">
        <w:rPr>
          <w:rFonts w:ascii="Times New Roman" w:hAnsi="Times New Roman" w:cs="Times New Roman"/>
          <w:highlight w:val="yellow"/>
        </w:rPr>
        <w:t>overemphasised</w:t>
      </w:r>
      <w:r w:rsidRPr="00242906">
        <w:rPr>
          <w:rFonts w:ascii="Times New Roman" w:hAnsi="Times New Roman" w:cs="Times New Roman"/>
        </w:rPr>
        <w:t>, generally</w:t>
      </w:r>
      <w:r w:rsidR="0093578C">
        <w:rPr>
          <w:rFonts w:ascii="Times New Roman" w:hAnsi="Times New Roman" w:cs="Times New Roman"/>
        </w:rPr>
        <w:t>,</w:t>
      </w:r>
      <w:r w:rsidRPr="00242906">
        <w:rPr>
          <w:rFonts w:ascii="Times New Roman" w:hAnsi="Times New Roman" w:cs="Times New Roman"/>
        </w:rPr>
        <w:t xml:space="preserve"> the 100% CWR water supply </w:t>
      </w:r>
      <w:r w:rsidR="0093578C" w:rsidRPr="00832414">
        <w:rPr>
          <w:rFonts w:ascii="Times New Roman" w:hAnsi="Times New Roman" w:cs="Times New Roman"/>
          <w:highlight w:val="yellow"/>
        </w:rPr>
        <w:t>has</w:t>
      </w:r>
      <w:r w:rsidR="0093578C" w:rsidRPr="00832414">
        <w:rPr>
          <w:rFonts w:ascii="Times New Roman" w:hAnsi="Times New Roman" w:cs="Times New Roman"/>
          <w:highlight w:val="yellow"/>
        </w:rPr>
        <w:t xml:space="preserve"> </w:t>
      </w:r>
      <w:r w:rsidRPr="00242906">
        <w:rPr>
          <w:rFonts w:ascii="Times New Roman" w:hAnsi="Times New Roman" w:cs="Times New Roman"/>
        </w:rPr>
        <w:t>a good yield</w:t>
      </w:r>
      <w:r w:rsidR="0093578C">
        <w:rPr>
          <w:rFonts w:ascii="Times New Roman" w:hAnsi="Times New Roman" w:cs="Times New Roman"/>
        </w:rPr>
        <w:t>;</w:t>
      </w:r>
      <w:r w:rsidR="0093578C" w:rsidRPr="00242906">
        <w:rPr>
          <w:rFonts w:ascii="Times New Roman" w:hAnsi="Times New Roman" w:cs="Times New Roman"/>
        </w:rPr>
        <w:t xml:space="preserve"> </w:t>
      </w:r>
      <w:r w:rsidRPr="00242906">
        <w:rPr>
          <w:rFonts w:ascii="Times New Roman" w:hAnsi="Times New Roman" w:cs="Times New Roman"/>
        </w:rPr>
        <w:t>however</w:t>
      </w:r>
      <w:r w:rsidR="0093578C">
        <w:rPr>
          <w:rFonts w:ascii="Times New Roman" w:hAnsi="Times New Roman" w:cs="Times New Roman"/>
        </w:rPr>
        <w:t>,</w:t>
      </w:r>
      <w:r w:rsidRPr="00242906">
        <w:rPr>
          <w:rFonts w:ascii="Times New Roman" w:hAnsi="Times New Roman" w:cs="Times New Roman"/>
        </w:rPr>
        <w:t xml:space="preserve"> in </w:t>
      </w:r>
      <w:r w:rsidR="0093578C">
        <w:rPr>
          <w:rFonts w:ascii="Times New Roman" w:hAnsi="Times New Roman" w:cs="Times New Roman"/>
        </w:rPr>
        <w:t>a</w:t>
      </w:r>
      <w:r w:rsidR="0093578C" w:rsidRPr="00242906">
        <w:rPr>
          <w:rFonts w:ascii="Times New Roman" w:hAnsi="Times New Roman" w:cs="Times New Roman"/>
        </w:rPr>
        <w:t xml:space="preserve"> </w:t>
      </w:r>
      <w:r w:rsidR="0093578C" w:rsidRPr="00832414">
        <w:rPr>
          <w:rFonts w:ascii="Times New Roman" w:hAnsi="Times New Roman" w:cs="Times New Roman"/>
          <w:highlight w:val="yellow"/>
        </w:rPr>
        <w:t>water-scarce</w:t>
      </w:r>
      <w:r w:rsidR="0093578C" w:rsidRPr="00832414">
        <w:rPr>
          <w:rFonts w:ascii="Times New Roman" w:hAnsi="Times New Roman" w:cs="Times New Roman"/>
          <w:highlight w:val="yellow"/>
        </w:rPr>
        <w:t xml:space="preserve"> </w:t>
      </w:r>
      <w:r w:rsidRPr="00242906">
        <w:rPr>
          <w:rFonts w:ascii="Times New Roman" w:hAnsi="Times New Roman" w:cs="Times New Roman"/>
        </w:rPr>
        <w:t>environment</w:t>
      </w:r>
      <w:r w:rsidR="0093578C">
        <w:rPr>
          <w:rFonts w:ascii="Times New Roman" w:hAnsi="Times New Roman" w:cs="Times New Roman"/>
        </w:rPr>
        <w:t>,</w:t>
      </w:r>
      <w:r w:rsidRPr="00242906">
        <w:rPr>
          <w:rFonts w:ascii="Times New Roman" w:hAnsi="Times New Roman" w:cs="Times New Roman"/>
        </w:rPr>
        <w:t xml:space="preserve"> 50% CWR water application with sheep and compost produced a relatively good yield.  </w:t>
      </w:r>
    </w:p>
    <w:p w14:paraId="0CB10199" w14:textId="77777777" w:rsidR="00FD152F" w:rsidRDefault="00FD152F" w:rsidP="00AD59FA">
      <w:pPr>
        <w:spacing w:after="0" w:line="480" w:lineRule="auto"/>
        <w:jc w:val="both"/>
        <w:rPr>
          <w:rFonts w:ascii="Times New Roman" w:hAnsi="Times New Roman" w:cs="Times New Roman"/>
        </w:rPr>
      </w:pPr>
      <w:r w:rsidRPr="00AD59FA">
        <w:rPr>
          <w:rFonts w:ascii="Times New Roman" w:hAnsi="Times New Roman" w:cs="Times New Roman"/>
          <w:b/>
          <w:bCs/>
        </w:rPr>
        <w:t>Disclaimer (</w:t>
      </w:r>
      <w:r>
        <w:rPr>
          <w:rFonts w:ascii="Times New Roman" w:hAnsi="Times New Roman" w:cs="Times New Roman"/>
          <w:b/>
          <w:bCs/>
        </w:rPr>
        <w:t>A</w:t>
      </w:r>
      <w:r w:rsidRPr="00AD59FA">
        <w:rPr>
          <w:rFonts w:ascii="Times New Roman" w:hAnsi="Times New Roman" w:cs="Times New Roman"/>
          <w:b/>
          <w:bCs/>
        </w:rPr>
        <w:t xml:space="preserve">rtificial </w:t>
      </w:r>
      <w:r>
        <w:rPr>
          <w:rFonts w:ascii="Times New Roman" w:hAnsi="Times New Roman" w:cs="Times New Roman"/>
          <w:b/>
          <w:bCs/>
        </w:rPr>
        <w:t>I</w:t>
      </w:r>
      <w:r w:rsidRPr="00AD59FA">
        <w:rPr>
          <w:rFonts w:ascii="Times New Roman" w:hAnsi="Times New Roman" w:cs="Times New Roman"/>
          <w:b/>
          <w:bCs/>
        </w:rPr>
        <w:t>ntelligence)</w:t>
      </w:r>
      <w:r w:rsidRPr="00AD59FA">
        <w:rPr>
          <w:rFonts w:ascii="Times New Roman" w:hAnsi="Times New Roman" w:cs="Times New Roman"/>
        </w:rPr>
        <w:t xml:space="preserve"> </w:t>
      </w:r>
    </w:p>
    <w:p w14:paraId="7D971163" w14:textId="77777777" w:rsidR="00FD152F" w:rsidRDefault="00FD152F" w:rsidP="00AD59FA">
      <w:pPr>
        <w:spacing w:after="0" w:line="276" w:lineRule="auto"/>
        <w:jc w:val="both"/>
        <w:rPr>
          <w:rFonts w:ascii="Times New Roman" w:hAnsi="Times New Roman" w:cs="Times New Roman"/>
        </w:rPr>
      </w:pPr>
      <w:r w:rsidRPr="00AD59FA">
        <w:rPr>
          <w:rFonts w:ascii="Times New Roman" w:hAnsi="Times New Roman" w:cs="Times New Roman"/>
        </w:rPr>
        <w:t xml:space="preserve">Author(s) hereby declares that NO generative AI technologies such as Large Language Models (ChatGPT, COPILOT, etc.) and text-to-image generators have been used during the writing or editing of this manuscript. </w:t>
      </w:r>
    </w:p>
    <w:p w14:paraId="1AB2AF90" w14:textId="77777777" w:rsidR="00FD152F" w:rsidRPr="00242906" w:rsidRDefault="00FD152F" w:rsidP="00242906">
      <w:pPr>
        <w:rPr>
          <w:rFonts w:ascii="Times New Roman" w:hAnsi="Times New Roman" w:cs="Times New Roman"/>
        </w:rPr>
      </w:pPr>
      <w:r>
        <w:rPr>
          <w:rFonts w:ascii="Times New Roman" w:hAnsi="Times New Roman" w:cs="Times New Roman"/>
        </w:rPr>
        <w:br w:type="page"/>
      </w:r>
    </w:p>
    <w:p w14:paraId="5405EBDF" w14:textId="77777777" w:rsidR="00FD152F" w:rsidRPr="00266A4A" w:rsidRDefault="00FD152F" w:rsidP="004D1E63">
      <w:pPr>
        <w:rPr>
          <w:rFonts w:asciiTheme="majorBidi" w:hAnsiTheme="majorBidi" w:cstheme="majorBidi"/>
          <w:b/>
          <w:bCs/>
          <w:color w:val="000000" w:themeColor="text1"/>
        </w:rPr>
      </w:pPr>
      <w:bookmarkStart w:id="12" w:name="_Hlk207244691"/>
      <w:r w:rsidRPr="00266A4A">
        <w:rPr>
          <w:rFonts w:asciiTheme="majorBidi" w:hAnsiTheme="majorBidi" w:cstheme="majorBidi"/>
          <w:b/>
          <w:bCs/>
          <w:color w:val="000000" w:themeColor="text1"/>
        </w:rPr>
        <w:lastRenderedPageBreak/>
        <w:t>References</w:t>
      </w:r>
    </w:p>
    <w:p w14:paraId="0236AB93" w14:textId="77777777" w:rsidR="00FD152F" w:rsidRPr="00266A4A" w:rsidRDefault="00FD152F" w:rsidP="00AB0562">
      <w:pPr>
        <w:spacing w:line="276" w:lineRule="auto"/>
        <w:rPr>
          <w:rFonts w:asciiTheme="majorBidi" w:hAnsiTheme="majorBidi" w:cstheme="majorBidi"/>
          <w:color w:val="000000" w:themeColor="text1"/>
        </w:rPr>
      </w:pPr>
    </w:p>
    <w:bookmarkEnd w:id="12" w:displacedByCustomXml="next"/>
    <w:sdt>
      <w:sdtPr>
        <w:rPr>
          <w:rFonts w:asciiTheme="majorBidi" w:hAnsiTheme="majorBidi" w:cstheme="majorBidi"/>
          <w:color w:val="000000"/>
        </w:rPr>
        <w:tag w:val="MENDELEY_BIBLIOGRAPHY"/>
        <w:id w:val="-557936090"/>
        <w:placeholder>
          <w:docPart w:val="0F60D2679C9B47D790CA5543AF3C198F"/>
        </w:placeholder>
      </w:sdtPr>
      <w:sdtContent>
        <w:p w14:paraId="29AD9CD1" w14:textId="77777777" w:rsidR="00FD152F" w:rsidRDefault="00FD152F">
          <w:pPr>
            <w:autoSpaceDE w:val="0"/>
            <w:autoSpaceDN w:val="0"/>
            <w:ind w:hanging="480"/>
            <w:divId w:val="1744181534"/>
            <w:rPr>
              <w:rFonts w:eastAsia="Times New Roman"/>
              <w:kern w:val="0"/>
              <w14:ligatures w14:val="none"/>
            </w:rPr>
          </w:pPr>
          <w:r>
            <w:rPr>
              <w:rFonts w:eastAsia="Times New Roman"/>
            </w:rPr>
            <w:t xml:space="preserve">Abd El-Kader, A., Shaaban, S., &amp; Abd El-Fattah, M. (2010). Effect of irrigation levels and organic compost on okra plants (Abelmoschus esculentus l.) grown in sandy calcareous soil. </w:t>
          </w:r>
          <w:r>
            <w:rPr>
              <w:rFonts w:eastAsia="Times New Roman"/>
              <w:i/>
              <w:iCs/>
            </w:rPr>
            <w:t>Agriculture and Biology Journal of North America</w:t>
          </w:r>
          <w:r>
            <w:rPr>
              <w:rFonts w:eastAsia="Times New Roman"/>
            </w:rPr>
            <w:t xml:space="preserve">, </w:t>
          </w:r>
          <w:r>
            <w:rPr>
              <w:rFonts w:eastAsia="Times New Roman"/>
              <w:i/>
              <w:iCs/>
            </w:rPr>
            <w:t>1</w:t>
          </w:r>
          <w:r>
            <w:rPr>
              <w:rFonts w:eastAsia="Times New Roman"/>
            </w:rPr>
            <w:t>(3), 225–231. https://doi.org/10.5251/abjna.2010.1.3.225.231</w:t>
          </w:r>
        </w:p>
        <w:p w14:paraId="0465D6B8" w14:textId="77777777" w:rsidR="00FD152F" w:rsidRDefault="00FD152F">
          <w:pPr>
            <w:autoSpaceDE w:val="0"/>
            <w:autoSpaceDN w:val="0"/>
            <w:ind w:hanging="480"/>
            <w:divId w:val="482740434"/>
            <w:rPr>
              <w:rFonts w:eastAsia="Times New Roman"/>
            </w:rPr>
          </w:pPr>
          <w:r>
            <w:rPr>
              <w:rFonts w:eastAsia="Times New Roman"/>
            </w:rPr>
            <w:t xml:space="preserve">Adeogun, E. O. (2017). </w:t>
          </w:r>
          <w:r>
            <w:rPr>
              <w:rFonts w:eastAsia="Times New Roman"/>
              <w:i/>
              <w:iCs/>
            </w:rPr>
            <w:t>Effect of Different Irrigation Water Regime on Cucumber Yield and Water Use under Sprinkler System</w:t>
          </w:r>
          <w:r>
            <w:rPr>
              <w:rFonts w:eastAsia="Times New Roman"/>
            </w:rPr>
            <w:t xml:space="preserve">. </w:t>
          </w:r>
          <w:r>
            <w:rPr>
              <w:rFonts w:eastAsia="Times New Roman"/>
              <w:i/>
              <w:iCs/>
            </w:rPr>
            <w:t>12</w:t>
          </w:r>
          <w:r>
            <w:rPr>
              <w:rFonts w:eastAsia="Times New Roman"/>
            </w:rPr>
            <w:t>(December), 10–18. https://doi.org/10.5281/zenodo.823281</w:t>
          </w:r>
        </w:p>
        <w:p w14:paraId="51EB0DAF" w14:textId="77777777" w:rsidR="00FD152F" w:rsidRDefault="00FD152F">
          <w:pPr>
            <w:autoSpaceDE w:val="0"/>
            <w:autoSpaceDN w:val="0"/>
            <w:ind w:hanging="480"/>
            <w:divId w:val="1265725371"/>
            <w:rPr>
              <w:rFonts w:eastAsia="Times New Roman"/>
            </w:rPr>
          </w:pPr>
          <w:r>
            <w:rPr>
              <w:rFonts w:eastAsia="Times New Roman"/>
            </w:rPr>
            <w:t xml:space="preserve">Adjei-Gyapong, T., &amp; Asiamah, R. D. (2002). The interim Ghana soil classification system and its relation with the world reference base for soil resources. Quatorzieme reunion de Sous-Comite oust et centre Africain de correlation des sols. In </w:t>
          </w:r>
          <w:r>
            <w:rPr>
              <w:rFonts w:eastAsia="Times New Roman"/>
              <w:i/>
              <w:iCs/>
            </w:rPr>
            <w:t>Quatorzième réunion du Sous-Comité ouest et centre africain de corrélation des sols</w:t>
          </w:r>
          <w:r>
            <w:rPr>
              <w:rFonts w:eastAsia="Times New Roman"/>
            </w:rPr>
            <w:t xml:space="preserve"> (Vol. 98, pp. 9–13).</w:t>
          </w:r>
        </w:p>
        <w:p w14:paraId="4178DF4C" w14:textId="77777777" w:rsidR="00FD152F" w:rsidRDefault="00FD152F">
          <w:pPr>
            <w:autoSpaceDE w:val="0"/>
            <w:autoSpaceDN w:val="0"/>
            <w:ind w:hanging="480"/>
            <w:divId w:val="1773626535"/>
            <w:rPr>
              <w:rFonts w:eastAsia="Times New Roman"/>
            </w:rPr>
          </w:pPr>
          <w:r>
            <w:rPr>
              <w:rFonts w:eastAsia="Times New Roman"/>
            </w:rPr>
            <w:t xml:space="preserve">Akanbi, W. B., Togun, A. O., Adediran, J. A., &amp; Ilupeju, E. A. O. (2010). Growth, dry matter and fruit yields components of okra under organic and inorganic sources of nutrients. </w:t>
          </w:r>
          <w:r>
            <w:rPr>
              <w:rFonts w:eastAsia="Times New Roman"/>
              <w:i/>
              <w:iCs/>
            </w:rPr>
            <w:t>American-Eurasian Journal of Sustainable Agriculture</w:t>
          </w:r>
          <w:r>
            <w:rPr>
              <w:rFonts w:eastAsia="Times New Roman"/>
            </w:rPr>
            <w:t xml:space="preserve">, </w:t>
          </w:r>
          <w:r>
            <w:rPr>
              <w:rFonts w:eastAsia="Times New Roman"/>
              <w:i/>
              <w:iCs/>
            </w:rPr>
            <w:t>4</w:t>
          </w:r>
          <w:r>
            <w:rPr>
              <w:rFonts w:eastAsia="Times New Roman"/>
            </w:rPr>
            <w:t>(1), 1–13.</w:t>
          </w:r>
        </w:p>
        <w:p w14:paraId="551B2F97" w14:textId="77777777" w:rsidR="00FD152F" w:rsidRDefault="00FD152F">
          <w:pPr>
            <w:autoSpaceDE w:val="0"/>
            <w:autoSpaceDN w:val="0"/>
            <w:ind w:hanging="480"/>
            <w:divId w:val="1602059817"/>
            <w:rPr>
              <w:rFonts w:eastAsia="Times New Roman"/>
            </w:rPr>
          </w:pPr>
          <w:r>
            <w:rPr>
              <w:rFonts w:eastAsia="Times New Roman"/>
            </w:rPr>
            <w:t xml:space="preserve">Akbar, M. F., Haq, M. A., Nikhat, Y., Khan, M. F., &amp; Azmi, M. A. (2011). Efficacy of bio-insecticides as compared to conventional insecticides against white fly (Bimisia tabaci Genn.) on okra crop. </w:t>
          </w:r>
          <w:r>
            <w:rPr>
              <w:rFonts w:eastAsia="Times New Roman"/>
              <w:i/>
              <w:iCs/>
            </w:rPr>
            <w:t>Pakistan Journal of Entomology Karachi</w:t>
          </w:r>
          <w:r>
            <w:rPr>
              <w:rFonts w:eastAsia="Times New Roman"/>
            </w:rPr>
            <w:t xml:space="preserve">, </w:t>
          </w:r>
          <w:r>
            <w:rPr>
              <w:rFonts w:eastAsia="Times New Roman"/>
              <w:i/>
              <w:iCs/>
            </w:rPr>
            <w:t>26</w:t>
          </w:r>
          <w:r>
            <w:rPr>
              <w:rFonts w:eastAsia="Times New Roman"/>
            </w:rPr>
            <w:t>(2), 115–121.</w:t>
          </w:r>
        </w:p>
        <w:p w14:paraId="0EFD8A8D" w14:textId="77777777" w:rsidR="00FD152F" w:rsidRDefault="00FD152F">
          <w:pPr>
            <w:autoSpaceDE w:val="0"/>
            <w:autoSpaceDN w:val="0"/>
            <w:ind w:hanging="480"/>
            <w:divId w:val="1886865217"/>
            <w:rPr>
              <w:rFonts w:eastAsia="Times New Roman"/>
            </w:rPr>
          </w:pPr>
          <w:r>
            <w:rPr>
              <w:rFonts w:eastAsia="Times New Roman"/>
            </w:rPr>
            <w:t xml:space="preserve">Akhter, S. (2020). </w:t>
          </w:r>
          <w:r>
            <w:rPr>
              <w:rFonts w:eastAsia="Times New Roman"/>
              <w:i/>
              <w:iCs/>
            </w:rPr>
            <w:t>EFFECT OF ORGANIC MANURE AND DIFFERENT DOSES OF CHEMICAL FERTILIZER ON YIELD AND SEED QUALITY OF OKRA</w:t>
          </w:r>
          <w:r>
            <w:rPr>
              <w:rFonts w:eastAsia="Times New Roman"/>
            </w:rPr>
            <w:t>.</w:t>
          </w:r>
        </w:p>
        <w:p w14:paraId="2FB8FCC5" w14:textId="77777777" w:rsidR="00FD152F" w:rsidRDefault="00FD152F">
          <w:pPr>
            <w:autoSpaceDE w:val="0"/>
            <w:autoSpaceDN w:val="0"/>
            <w:ind w:hanging="480"/>
            <w:divId w:val="1434860981"/>
            <w:rPr>
              <w:rFonts w:eastAsia="Times New Roman"/>
            </w:rPr>
          </w:pPr>
          <w:r>
            <w:rPr>
              <w:rFonts w:eastAsia="Times New Roman"/>
            </w:rPr>
            <w:t xml:space="preserve">Amhakhian, S. O., &amp; Blessing, I. I. (2016). Effects of Organic Manure on the Growth Parameters and Yield of Okra in Anyigba, Kogi State, North Central, Nigeria. </w:t>
          </w:r>
          <w:r>
            <w:rPr>
              <w:rFonts w:eastAsia="Times New Roman"/>
              <w:i/>
              <w:iCs/>
            </w:rPr>
            <w:t>Journal of Agricultural Science and Engineering</w:t>
          </w:r>
          <w:r>
            <w:rPr>
              <w:rFonts w:eastAsia="Times New Roman"/>
            </w:rPr>
            <w:t xml:space="preserve">, </w:t>
          </w:r>
          <w:r>
            <w:rPr>
              <w:rFonts w:eastAsia="Times New Roman"/>
              <w:i/>
              <w:iCs/>
            </w:rPr>
            <w:t>2</w:t>
          </w:r>
          <w:r>
            <w:rPr>
              <w:rFonts w:eastAsia="Times New Roman"/>
            </w:rPr>
            <w:t>(4), 24–30. http://www.aiscience.org/journal/jasehttp://creativecommons.org/licenses/by/4.0/</w:t>
          </w:r>
        </w:p>
        <w:p w14:paraId="66C5D839" w14:textId="77777777" w:rsidR="00FD152F" w:rsidRDefault="00FD152F">
          <w:pPr>
            <w:autoSpaceDE w:val="0"/>
            <w:autoSpaceDN w:val="0"/>
            <w:ind w:hanging="480"/>
            <w:divId w:val="434133567"/>
            <w:rPr>
              <w:rFonts w:eastAsia="Times New Roman"/>
            </w:rPr>
          </w:pPr>
          <w:r>
            <w:rPr>
              <w:rFonts w:eastAsia="Times New Roman"/>
            </w:rPr>
            <w:t xml:space="preserve">Amissah, R. (2015). </w:t>
          </w:r>
          <w:r>
            <w:rPr>
              <w:rFonts w:eastAsia="Times New Roman"/>
              <w:i/>
              <w:iCs/>
            </w:rPr>
            <w:t>UNIVERSITY OF CAPE COAST EFFECT OF COMPOST AS SOIL AMENDMENT ON GROWTH, YIELD AND QUALITY OF OKRA (Abelmoschus esculentus L. Moench)</w:t>
          </w:r>
          <w:r>
            <w:rPr>
              <w:rFonts w:eastAsia="Times New Roman"/>
            </w:rPr>
            <w:t>.</w:t>
          </w:r>
        </w:p>
        <w:p w14:paraId="4F04E78F" w14:textId="77777777" w:rsidR="00FD152F" w:rsidRDefault="00FD152F">
          <w:pPr>
            <w:autoSpaceDE w:val="0"/>
            <w:autoSpaceDN w:val="0"/>
            <w:ind w:hanging="480"/>
            <w:divId w:val="1359043752"/>
            <w:rPr>
              <w:rFonts w:eastAsia="Times New Roman"/>
            </w:rPr>
          </w:pPr>
          <w:r>
            <w:rPr>
              <w:rFonts w:eastAsia="Times New Roman"/>
            </w:rPr>
            <w:t xml:space="preserve">Athar, H.-R., Bhatti, A. R., Bashir, N., Zafar, Z. U., &amp; Farooq, A. (2011). Modulating infestation rate of white fly (Bemicia tabaci) on okra (Hibiscus esculentus L.) by nitrogen application. </w:t>
          </w:r>
          <w:r>
            <w:rPr>
              <w:rFonts w:eastAsia="Times New Roman"/>
              <w:i/>
              <w:iCs/>
            </w:rPr>
            <w:t>Acta Physiologiae Plantarum</w:t>
          </w:r>
          <w:r>
            <w:rPr>
              <w:rFonts w:eastAsia="Times New Roman"/>
            </w:rPr>
            <w:t xml:space="preserve">, </w:t>
          </w:r>
          <w:r>
            <w:rPr>
              <w:rFonts w:eastAsia="Times New Roman"/>
              <w:i/>
              <w:iCs/>
            </w:rPr>
            <w:t>33</w:t>
          </w:r>
          <w:r>
            <w:rPr>
              <w:rFonts w:eastAsia="Times New Roman"/>
            </w:rPr>
            <w:t>, 843–850.</w:t>
          </w:r>
        </w:p>
        <w:p w14:paraId="0A344586" w14:textId="77777777" w:rsidR="00FD152F" w:rsidRDefault="00FD152F">
          <w:pPr>
            <w:autoSpaceDE w:val="0"/>
            <w:autoSpaceDN w:val="0"/>
            <w:ind w:hanging="480"/>
            <w:divId w:val="1229412898"/>
            <w:rPr>
              <w:rFonts w:eastAsia="Times New Roman"/>
            </w:rPr>
          </w:pPr>
          <w:r>
            <w:rPr>
              <w:rFonts w:eastAsia="Times New Roman"/>
            </w:rPr>
            <w:t xml:space="preserve">Bello, B. O., &amp; Aminu, D. (2017). Genetic relationships among okra (Abelmoschus esculentus (L.) Moench) cultivars in Nigeria. </w:t>
          </w:r>
          <w:r>
            <w:rPr>
              <w:rFonts w:eastAsia="Times New Roman"/>
              <w:i/>
              <w:iCs/>
            </w:rPr>
            <w:t>Acta Agriculturae Slovenica</w:t>
          </w:r>
          <w:r>
            <w:rPr>
              <w:rFonts w:eastAsia="Times New Roman"/>
            </w:rPr>
            <w:t xml:space="preserve">, </w:t>
          </w:r>
          <w:r>
            <w:rPr>
              <w:rFonts w:eastAsia="Times New Roman"/>
              <w:i/>
              <w:iCs/>
            </w:rPr>
            <w:t>109</w:t>
          </w:r>
          <w:r>
            <w:rPr>
              <w:rFonts w:eastAsia="Times New Roman"/>
            </w:rPr>
            <w:t>(2), 165–173. https://doi.org/10.14720/aas.2017.109.2.09</w:t>
          </w:r>
        </w:p>
        <w:p w14:paraId="125BE0BA" w14:textId="77777777" w:rsidR="00FD152F" w:rsidRDefault="00FD152F">
          <w:pPr>
            <w:autoSpaceDE w:val="0"/>
            <w:autoSpaceDN w:val="0"/>
            <w:ind w:hanging="480"/>
            <w:divId w:val="550075590"/>
            <w:rPr>
              <w:rFonts w:eastAsia="Times New Roman"/>
            </w:rPr>
          </w:pPr>
          <w:r>
            <w:rPr>
              <w:rFonts w:eastAsia="Times New Roman"/>
            </w:rPr>
            <w:lastRenderedPageBreak/>
            <w:t>Ekunwe, P. A., Alufohai, G., &amp; Adolue, C. F. (2018). Economic viability of okra (</w:t>
          </w:r>
          <w:r>
            <w:rPr>
              <w:rFonts w:eastAsia="Times New Roman"/>
              <w:i/>
              <w:iCs/>
            </w:rPr>
            <w:t>Abelmoschus esculentus</w:t>
          </w:r>
          <w:r>
            <w:rPr>
              <w:rFonts w:eastAsia="Times New Roman"/>
            </w:rPr>
            <w:t xml:space="preserve">) production in Ika South and North East Local Government Areas of Delta State, Nigeria. </w:t>
          </w:r>
          <w:r>
            <w:rPr>
              <w:rFonts w:eastAsia="Times New Roman"/>
              <w:i/>
              <w:iCs/>
            </w:rPr>
            <w:t>Agro-Science</w:t>
          </w:r>
          <w:r>
            <w:rPr>
              <w:rFonts w:eastAsia="Times New Roman"/>
            </w:rPr>
            <w:t xml:space="preserve">, </w:t>
          </w:r>
          <w:r>
            <w:rPr>
              <w:rFonts w:eastAsia="Times New Roman"/>
              <w:i/>
              <w:iCs/>
            </w:rPr>
            <w:t>17</w:t>
          </w:r>
          <w:r>
            <w:rPr>
              <w:rFonts w:eastAsia="Times New Roman"/>
            </w:rPr>
            <w:t>(1), 57. https://doi.org/10.4314/as.v17i1.8</w:t>
          </w:r>
        </w:p>
        <w:p w14:paraId="69C8F824" w14:textId="77777777" w:rsidR="00FD152F" w:rsidRDefault="00FD152F">
          <w:pPr>
            <w:autoSpaceDE w:val="0"/>
            <w:autoSpaceDN w:val="0"/>
            <w:ind w:hanging="480"/>
            <w:divId w:val="1474637030"/>
            <w:rPr>
              <w:rFonts w:eastAsia="Times New Roman"/>
            </w:rPr>
          </w:pPr>
          <w:r>
            <w:rPr>
              <w:rFonts w:eastAsia="Times New Roman"/>
            </w:rPr>
            <w:t xml:space="preserve">Farhan, I. I., &amp; Sugirtharan, M. (2023). Effect of Surface and Drip Irrigation on Growth, Yield and Water Use Efficiency of Okra (Abelmoschus esculentus)-A Review. </w:t>
          </w:r>
          <w:r>
            <w:rPr>
              <w:rFonts w:eastAsia="Times New Roman"/>
              <w:i/>
              <w:iCs/>
            </w:rPr>
            <w:t>Adv. Technol</w:t>
          </w:r>
          <w:r>
            <w:rPr>
              <w:rFonts w:eastAsia="Times New Roman"/>
            </w:rPr>
            <w:t xml:space="preserve">, </w:t>
          </w:r>
          <w:r>
            <w:rPr>
              <w:rFonts w:eastAsia="Times New Roman"/>
              <w:i/>
              <w:iCs/>
            </w:rPr>
            <w:t>2023</w:t>
          </w:r>
          <w:r>
            <w:rPr>
              <w:rFonts w:eastAsia="Times New Roman"/>
            </w:rPr>
            <w:t>(1), 1–19. https://doi.org/10.31357/ait.v3i1.6080</w:t>
          </w:r>
        </w:p>
        <w:p w14:paraId="5DE45C3C" w14:textId="77777777" w:rsidR="00FD152F" w:rsidRDefault="00FD152F">
          <w:pPr>
            <w:autoSpaceDE w:val="0"/>
            <w:autoSpaceDN w:val="0"/>
            <w:ind w:hanging="480"/>
            <w:divId w:val="977346379"/>
            <w:rPr>
              <w:rFonts w:eastAsia="Times New Roman"/>
            </w:rPr>
          </w:pPr>
          <w:r>
            <w:rPr>
              <w:rFonts w:eastAsia="Times New Roman"/>
            </w:rPr>
            <w:t xml:space="preserve">Hygienus, G. (2025). </w:t>
          </w:r>
          <w:r>
            <w:rPr>
              <w:rFonts w:eastAsia="Times New Roman"/>
              <w:i/>
              <w:iCs/>
            </w:rPr>
            <w:t>Selection for Superior Root System Architecture, Biochemical and Yield Traits In Okra (Abelmoschus esculentus (L.) Under Drought Stress and Biochar Amendment</w:t>
          </w:r>
          <w:r>
            <w:rPr>
              <w:rFonts w:eastAsia="Times New Roman"/>
            </w:rPr>
            <w:t>.</w:t>
          </w:r>
        </w:p>
        <w:p w14:paraId="1CB35DDD" w14:textId="77777777" w:rsidR="00FD152F" w:rsidRDefault="00FD152F">
          <w:pPr>
            <w:autoSpaceDE w:val="0"/>
            <w:autoSpaceDN w:val="0"/>
            <w:ind w:hanging="480"/>
            <w:divId w:val="1545219045"/>
            <w:rPr>
              <w:rFonts w:eastAsia="Times New Roman"/>
            </w:rPr>
          </w:pPr>
          <w:r>
            <w:rPr>
              <w:rFonts w:eastAsia="Times New Roman"/>
            </w:rPr>
            <w:t xml:space="preserve">Iyagba, B. A. (2012). Growth and Yield Response of Okra (Abelmoschus esculentus (L.) Moench) Varieties to Weed Interference in South-Eastern Nigeria. </w:t>
          </w:r>
          <w:r>
            <w:rPr>
              <w:rFonts w:eastAsia="Times New Roman"/>
              <w:i/>
              <w:iCs/>
            </w:rPr>
            <w:t>Type : Double Blind Peer Reviewed International Research Journal Publisher: Global Journals Inc</w:t>
          </w:r>
          <w:r>
            <w:rPr>
              <w:rFonts w:eastAsia="Times New Roman"/>
            </w:rPr>
            <w:t xml:space="preserve">, </w:t>
          </w:r>
          <w:r>
            <w:rPr>
              <w:rFonts w:eastAsia="Times New Roman"/>
              <w:i/>
              <w:iCs/>
            </w:rPr>
            <w:t>12</w:t>
          </w:r>
          <w:r>
            <w:rPr>
              <w:rFonts w:eastAsia="Times New Roman"/>
            </w:rPr>
            <w:t>.</w:t>
          </w:r>
        </w:p>
        <w:p w14:paraId="2824A8A0" w14:textId="77777777" w:rsidR="00FD152F" w:rsidRDefault="00FD152F">
          <w:pPr>
            <w:autoSpaceDE w:val="0"/>
            <w:autoSpaceDN w:val="0"/>
            <w:ind w:hanging="480"/>
            <w:divId w:val="1131167724"/>
            <w:rPr>
              <w:rFonts w:eastAsia="Times New Roman"/>
            </w:rPr>
          </w:pPr>
          <w:r>
            <w:rPr>
              <w:rFonts w:eastAsia="Times New Roman"/>
            </w:rPr>
            <w:t xml:space="preserve">Kareem, M. O. , Shaibu, A. G. , Samoura, M. , &amp; Dzomeku, I. K. ,. (2023). </w:t>
          </w:r>
          <w:r>
            <w:rPr>
              <w:rFonts w:eastAsia="Times New Roman"/>
              <w:i/>
              <w:iCs/>
            </w:rPr>
            <w:t>Yield and Yield Components of Greenhouse Cucumber as Affected by irrigation Regimes and Growth Media</w:t>
          </w:r>
          <w:r>
            <w:rPr>
              <w:rFonts w:eastAsia="Times New Roman"/>
            </w:rPr>
            <w:t>. https://doi.org/10.37421/2168-9768.2023.14.365</w:t>
          </w:r>
        </w:p>
        <w:p w14:paraId="2165C497" w14:textId="77777777" w:rsidR="00FD152F" w:rsidRDefault="00FD152F">
          <w:pPr>
            <w:autoSpaceDE w:val="0"/>
            <w:autoSpaceDN w:val="0"/>
            <w:ind w:hanging="480"/>
            <w:divId w:val="225378606"/>
            <w:rPr>
              <w:rFonts w:eastAsia="Times New Roman"/>
            </w:rPr>
          </w:pPr>
          <w:r>
            <w:rPr>
              <w:rFonts w:eastAsia="Times New Roman"/>
            </w:rPr>
            <w:t xml:space="preserve">Kumar, V., Chopra, A. K., Srivastava, S., Singh, J., &amp; Thakur, R. K. (2017). Irrigating okra with secondary treated municipal wastewater: Observations regarding plant growth and soil characteristics. </w:t>
          </w:r>
          <w:r>
            <w:rPr>
              <w:rFonts w:eastAsia="Times New Roman"/>
              <w:i/>
              <w:iCs/>
            </w:rPr>
            <w:t>International Journal of Phytoremediation</w:t>
          </w:r>
          <w:r>
            <w:rPr>
              <w:rFonts w:eastAsia="Times New Roman"/>
            </w:rPr>
            <w:t xml:space="preserve">, </w:t>
          </w:r>
          <w:r>
            <w:rPr>
              <w:rFonts w:eastAsia="Times New Roman"/>
              <w:i/>
              <w:iCs/>
            </w:rPr>
            <w:t>19</w:t>
          </w:r>
          <w:r>
            <w:rPr>
              <w:rFonts w:eastAsia="Times New Roman"/>
            </w:rPr>
            <w:t>(5), 490–499. https://doi.org/10.1080/15226514.2016.1244169</w:t>
          </w:r>
        </w:p>
        <w:p w14:paraId="58338CC0" w14:textId="77777777" w:rsidR="00FD152F" w:rsidRDefault="00FD152F">
          <w:pPr>
            <w:autoSpaceDE w:val="0"/>
            <w:autoSpaceDN w:val="0"/>
            <w:ind w:hanging="480"/>
            <w:divId w:val="1863740232"/>
            <w:rPr>
              <w:rFonts w:eastAsia="Times New Roman"/>
            </w:rPr>
          </w:pPr>
          <w:r>
            <w:rPr>
              <w:rFonts w:eastAsia="Times New Roman"/>
            </w:rPr>
            <w:t xml:space="preserve">Liu, Y., Qi, J., Luo, J., Qin, W., Luo, Q., Zhang, Q., Wu, D., Lin, D., Li, S., Dong, H., Chen, D., &amp; Chen, H. (2021). Okra in Food Field: Nutritional Value, Health Benefits and Effects of Processing Methods on Quality. In </w:t>
          </w:r>
          <w:r>
            <w:rPr>
              <w:rFonts w:eastAsia="Times New Roman"/>
              <w:i/>
              <w:iCs/>
            </w:rPr>
            <w:t>Food Reviews International</w:t>
          </w:r>
          <w:r>
            <w:rPr>
              <w:rFonts w:eastAsia="Times New Roman"/>
            </w:rPr>
            <w:t xml:space="preserve"> (Vol. 37, Issue 1, pp. 67–90). Bellwether Publishing, Ltd. https://doi.org/10.1080/87559129.2019.1695833</w:t>
          </w:r>
        </w:p>
        <w:p w14:paraId="4CAB8EEC" w14:textId="77777777" w:rsidR="00FD152F" w:rsidRDefault="00FD152F">
          <w:pPr>
            <w:autoSpaceDE w:val="0"/>
            <w:autoSpaceDN w:val="0"/>
            <w:ind w:hanging="480"/>
            <w:divId w:val="1048332910"/>
            <w:rPr>
              <w:rFonts w:eastAsia="Times New Roman"/>
            </w:rPr>
          </w:pPr>
          <w:r>
            <w:rPr>
              <w:rFonts w:eastAsia="Times New Roman"/>
            </w:rPr>
            <w:t xml:space="preserve">Mahmoudi, M., Khelil, M. N., Ghrib, R., Douh, B., &amp; Boujelben, A. (2020). Assessment of growth and yield of Okra (Abelmoschus esculentus) under surface and subsurface drip irrigation using treated waste water. </w:t>
          </w:r>
          <w:r>
            <w:rPr>
              <w:rFonts w:eastAsia="Times New Roman"/>
              <w:i/>
              <w:iCs/>
            </w:rPr>
            <w:t>International Journal of Recycling of Organic Waste in Agriculture</w:t>
          </w:r>
          <w:r>
            <w:rPr>
              <w:rFonts w:eastAsia="Times New Roman"/>
            </w:rPr>
            <w:t xml:space="preserve">, </w:t>
          </w:r>
          <w:r>
            <w:rPr>
              <w:rFonts w:eastAsia="Times New Roman"/>
              <w:i/>
              <w:iCs/>
            </w:rPr>
            <w:t>9</w:t>
          </w:r>
          <w:r>
            <w:rPr>
              <w:rFonts w:eastAsia="Times New Roman"/>
            </w:rPr>
            <w:t>(4), 349–356. https://doi.org/10.30486/ijrowa.2020.1891410.1031</w:t>
          </w:r>
        </w:p>
        <w:p w14:paraId="6C96C029" w14:textId="77777777" w:rsidR="00FD152F" w:rsidRDefault="00FD152F">
          <w:pPr>
            <w:autoSpaceDE w:val="0"/>
            <w:autoSpaceDN w:val="0"/>
            <w:ind w:hanging="480"/>
            <w:divId w:val="484516771"/>
            <w:rPr>
              <w:rFonts w:eastAsia="Times New Roman"/>
            </w:rPr>
          </w:pPr>
          <w:r>
            <w:rPr>
              <w:rFonts w:eastAsia="Times New Roman"/>
            </w:rPr>
            <w:t xml:space="preserve">Mndzebele, N., T. Masarirambi, M., A. Nxumalo, K., &amp; K. Wahome, P. (2019). Effects of Crop Bio-life on Growth and Yield of Wild Okra (Corchorus olitorious L.) in a Sub-tropical Environment. </w:t>
          </w:r>
          <w:r>
            <w:rPr>
              <w:rFonts w:eastAsia="Times New Roman"/>
              <w:i/>
              <w:iCs/>
            </w:rPr>
            <w:t>Asian Journal of Advances in Agricultural Research</w:t>
          </w:r>
          <w:r>
            <w:rPr>
              <w:rFonts w:eastAsia="Times New Roman"/>
            </w:rPr>
            <w:t xml:space="preserve">, </w:t>
          </w:r>
          <w:r>
            <w:rPr>
              <w:rFonts w:eastAsia="Times New Roman"/>
              <w:i/>
              <w:iCs/>
            </w:rPr>
            <w:t>4</w:t>
          </w:r>
          <w:r>
            <w:rPr>
              <w:rFonts w:eastAsia="Times New Roman"/>
            </w:rPr>
            <w:t>(1), 1–9. https://doi.org/10.9734/ajaar/2019/v11i430059</w:t>
          </w:r>
        </w:p>
        <w:p w14:paraId="6E56C939" w14:textId="77777777" w:rsidR="00FD152F" w:rsidRDefault="00FD152F">
          <w:pPr>
            <w:autoSpaceDE w:val="0"/>
            <w:autoSpaceDN w:val="0"/>
            <w:ind w:hanging="480"/>
            <w:divId w:val="417408881"/>
            <w:rPr>
              <w:rFonts w:eastAsia="Times New Roman"/>
            </w:rPr>
          </w:pPr>
          <w:r>
            <w:rPr>
              <w:rFonts w:eastAsia="Times New Roman"/>
            </w:rPr>
            <w:t xml:space="preserve">Ndunguru, J., &amp; Rajabu, A. C. (2004). Effect of okra mosaic virus disease on the above-ground morphological yield components of okra in Tanzania. </w:t>
          </w:r>
          <w:r>
            <w:rPr>
              <w:rFonts w:eastAsia="Times New Roman"/>
              <w:i/>
              <w:iCs/>
            </w:rPr>
            <w:t>Scientia Horticulturae</w:t>
          </w:r>
          <w:r>
            <w:rPr>
              <w:rFonts w:eastAsia="Times New Roman"/>
            </w:rPr>
            <w:t xml:space="preserve">, </w:t>
          </w:r>
          <w:r>
            <w:rPr>
              <w:rFonts w:eastAsia="Times New Roman"/>
              <w:i/>
              <w:iCs/>
            </w:rPr>
            <w:t>99</w:t>
          </w:r>
          <w:r>
            <w:rPr>
              <w:rFonts w:eastAsia="Times New Roman"/>
            </w:rPr>
            <w:t>(3–4), 225–235. https://doi.org/10.1016/S0304-4238(03)00108-0</w:t>
          </w:r>
        </w:p>
        <w:p w14:paraId="127271F1" w14:textId="77777777" w:rsidR="00FD152F" w:rsidRDefault="00FD152F">
          <w:pPr>
            <w:autoSpaceDE w:val="0"/>
            <w:autoSpaceDN w:val="0"/>
            <w:ind w:hanging="480"/>
            <w:divId w:val="590551765"/>
            <w:rPr>
              <w:rFonts w:eastAsia="Times New Roman"/>
            </w:rPr>
          </w:pPr>
          <w:r>
            <w:rPr>
              <w:rFonts w:eastAsia="Times New Roman"/>
            </w:rPr>
            <w:lastRenderedPageBreak/>
            <w:t xml:space="preserve">Okubena-Dipeolu, E., Olalusi, F., &amp; Ayeni, L. S. (2015). Effects of Animal Manures and Mineral Fertilizer on Agronomic Parameters of Telfairia occidentalis on Luvisol in Lagos Southwestern Nigeria. </w:t>
          </w:r>
          <w:r>
            <w:rPr>
              <w:rFonts w:eastAsia="Times New Roman"/>
              <w:i/>
              <w:iCs/>
            </w:rPr>
            <w:t>Journal of Botanical Sciences</w:t>
          </w:r>
          <w:r>
            <w:rPr>
              <w:rFonts w:eastAsia="Times New Roman"/>
            </w:rPr>
            <w:t>.</w:t>
          </w:r>
        </w:p>
        <w:p w14:paraId="4B89E31F" w14:textId="77777777" w:rsidR="00FD152F" w:rsidRDefault="00FD152F">
          <w:pPr>
            <w:autoSpaceDE w:val="0"/>
            <w:autoSpaceDN w:val="0"/>
            <w:ind w:hanging="480"/>
            <w:divId w:val="498732916"/>
            <w:rPr>
              <w:rFonts w:eastAsia="Times New Roman"/>
            </w:rPr>
          </w:pPr>
          <w:r>
            <w:rPr>
              <w:rFonts w:eastAsia="Times New Roman"/>
            </w:rPr>
            <w:t xml:space="preserve">Sarma, B., &amp; Gogoi, N. (2015). Germination and seedling growth of Okra (Abelmoschus esculentus L.) as influenced by organic amendments. </w:t>
          </w:r>
          <w:r>
            <w:rPr>
              <w:rFonts w:eastAsia="Times New Roman"/>
              <w:i/>
              <w:iCs/>
            </w:rPr>
            <w:t>Cogent Food and Agriculture</w:t>
          </w:r>
          <w:r>
            <w:rPr>
              <w:rFonts w:eastAsia="Times New Roman"/>
            </w:rPr>
            <w:t xml:space="preserve">, </w:t>
          </w:r>
          <w:r>
            <w:rPr>
              <w:rFonts w:eastAsia="Times New Roman"/>
              <w:i/>
              <w:iCs/>
            </w:rPr>
            <w:t>1</w:t>
          </w:r>
          <w:r>
            <w:rPr>
              <w:rFonts w:eastAsia="Times New Roman"/>
            </w:rPr>
            <w:t>(1). https://doi.org/10.1080/23311932.2015.1030906</w:t>
          </w:r>
        </w:p>
        <w:p w14:paraId="03DAFB6D" w14:textId="77777777" w:rsidR="00FD152F" w:rsidRDefault="00FD152F">
          <w:pPr>
            <w:autoSpaceDE w:val="0"/>
            <w:autoSpaceDN w:val="0"/>
            <w:ind w:hanging="480"/>
            <w:divId w:val="535394403"/>
            <w:rPr>
              <w:rFonts w:eastAsia="Times New Roman"/>
            </w:rPr>
          </w:pPr>
          <w:r>
            <w:rPr>
              <w:rFonts w:eastAsia="Times New Roman"/>
            </w:rPr>
            <w:t xml:space="preserve">Sharma, P., Kaushal, A., Singh, A., &amp; Garg, S. (2016). Growth and Yield attributes of Okra under Influence of Drip Irrigation. In </w:t>
          </w:r>
          <w:r>
            <w:rPr>
              <w:rFonts w:eastAsia="Times New Roman"/>
              <w:i/>
              <w:iCs/>
            </w:rPr>
            <w:t>Journal of Engineering Research and Applications www.ijera.com</w:t>
          </w:r>
          <w:r>
            <w:rPr>
              <w:rFonts w:eastAsia="Times New Roman"/>
            </w:rPr>
            <w:t xml:space="preserve"> (Vol. 6, Issue 2). www.ijera.com</w:t>
          </w:r>
        </w:p>
        <w:p w14:paraId="02EC2BF0" w14:textId="77777777" w:rsidR="00FD152F" w:rsidRDefault="00FD152F">
          <w:pPr>
            <w:autoSpaceDE w:val="0"/>
            <w:autoSpaceDN w:val="0"/>
            <w:ind w:hanging="480"/>
            <w:divId w:val="1004161685"/>
            <w:rPr>
              <w:rFonts w:eastAsia="Times New Roman"/>
            </w:rPr>
          </w:pPr>
          <w:r>
            <w:rPr>
              <w:rFonts w:eastAsia="Times New Roman"/>
            </w:rPr>
            <w:t xml:space="preserve">Tiamiyu, R. A., Ahmed, H. G., &amp; Muhammad, A. S. (2012). Effect of Sources of Organic Manure on Growth and Yields of Okra (Abelmoschus esculentus L.) in Sokoto, Nigeria. </w:t>
          </w:r>
          <w:r>
            <w:rPr>
              <w:rFonts w:eastAsia="Times New Roman"/>
              <w:i/>
              <w:iCs/>
            </w:rPr>
            <w:t>Nigerian Journal of Basic and Applied Sciences</w:t>
          </w:r>
          <w:r>
            <w:rPr>
              <w:rFonts w:eastAsia="Times New Roman"/>
            </w:rPr>
            <w:t xml:space="preserve">, </w:t>
          </w:r>
          <w:r>
            <w:rPr>
              <w:rFonts w:eastAsia="Times New Roman"/>
              <w:i/>
              <w:iCs/>
            </w:rPr>
            <w:t>20</w:t>
          </w:r>
          <w:r>
            <w:rPr>
              <w:rFonts w:eastAsia="Times New Roman"/>
            </w:rPr>
            <w:t>(3), 213–216.</w:t>
          </w:r>
        </w:p>
        <w:p w14:paraId="395E5787" w14:textId="77777777" w:rsidR="00FD152F" w:rsidRDefault="00FD152F">
          <w:pPr>
            <w:autoSpaceDE w:val="0"/>
            <w:autoSpaceDN w:val="0"/>
            <w:ind w:hanging="480"/>
            <w:divId w:val="1183671647"/>
            <w:rPr>
              <w:rFonts w:eastAsia="Times New Roman"/>
            </w:rPr>
          </w:pPr>
          <w:r>
            <w:rPr>
              <w:rFonts w:eastAsia="Times New Roman"/>
            </w:rPr>
            <w:t xml:space="preserve">UNAGWU, B. O. (2019). Organic amendments applied to a degraded soil: Short term effects on soil quality indicators. </w:t>
          </w:r>
          <w:r>
            <w:rPr>
              <w:rFonts w:eastAsia="Times New Roman"/>
              <w:i/>
              <w:iCs/>
            </w:rPr>
            <w:t>African Journal of Agricultural Research</w:t>
          </w:r>
          <w:r>
            <w:rPr>
              <w:rFonts w:eastAsia="Times New Roman"/>
            </w:rPr>
            <w:t xml:space="preserve">, </w:t>
          </w:r>
          <w:r>
            <w:rPr>
              <w:rFonts w:eastAsia="Times New Roman"/>
              <w:i/>
              <w:iCs/>
            </w:rPr>
            <w:t>14</w:t>
          </w:r>
          <w:r>
            <w:rPr>
              <w:rFonts w:eastAsia="Times New Roman"/>
            </w:rPr>
            <w:t>(4), 218–225. https://doi.org/10.5897/ajar2018.13457</w:t>
          </w:r>
        </w:p>
        <w:p w14:paraId="73509881" w14:textId="77777777" w:rsidR="00FD152F" w:rsidRDefault="00FD152F">
          <w:pPr>
            <w:autoSpaceDE w:val="0"/>
            <w:autoSpaceDN w:val="0"/>
            <w:ind w:hanging="480"/>
            <w:divId w:val="1467579541"/>
            <w:rPr>
              <w:rFonts w:eastAsia="Times New Roman"/>
            </w:rPr>
          </w:pPr>
          <w:r>
            <w:rPr>
              <w:rFonts w:eastAsia="Times New Roman"/>
            </w:rPr>
            <w:t xml:space="preserve">Unagwu, B. O., &amp; Ayogu, R. U. (2022). Animal manure application effects on soil properties and okra (Abelmoschus esculentus L) growth and yield performance. </w:t>
          </w:r>
          <w:r>
            <w:rPr>
              <w:rFonts w:eastAsia="Times New Roman"/>
              <w:i/>
              <w:iCs/>
            </w:rPr>
            <w:t>International Journal of Recycling of Organic Waste in Agriculture</w:t>
          </w:r>
          <w:r>
            <w:rPr>
              <w:rFonts w:eastAsia="Times New Roman"/>
            </w:rPr>
            <w:t xml:space="preserve">, </w:t>
          </w:r>
          <w:r>
            <w:rPr>
              <w:rFonts w:eastAsia="Times New Roman"/>
              <w:i/>
              <w:iCs/>
            </w:rPr>
            <w:t>11</w:t>
          </w:r>
          <w:r>
            <w:rPr>
              <w:rFonts w:eastAsia="Times New Roman"/>
            </w:rPr>
            <w:t>(3), 333–342. https://doi.org/10.30486/IJROWA.2022.1910512.1137</w:t>
          </w:r>
        </w:p>
        <w:p w14:paraId="75F78220" w14:textId="77777777" w:rsidR="00FD152F" w:rsidRDefault="00FD152F">
          <w:pPr>
            <w:autoSpaceDE w:val="0"/>
            <w:autoSpaceDN w:val="0"/>
            <w:ind w:hanging="480"/>
            <w:divId w:val="1185947817"/>
            <w:rPr>
              <w:rFonts w:eastAsia="Times New Roman"/>
            </w:rPr>
          </w:pPr>
          <w:r>
            <w:rPr>
              <w:rFonts w:eastAsia="Times New Roman"/>
            </w:rPr>
            <w:t xml:space="preserve">Wakchaure, G. C., Minhas, P. S., Kumar, S., Khapte, P. S., Dalvi, S. G., Rane, J., &amp; Reddy, K. S. (2023). Pod quality, yields responses and water productivity of okra (Abelmoschus esculentus L.) as affected by plant growth regulators and deficit irrigation. </w:t>
          </w:r>
          <w:r>
            <w:rPr>
              <w:rFonts w:eastAsia="Times New Roman"/>
              <w:i/>
              <w:iCs/>
            </w:rPr>
            <w:t>Agricultural Water Management</w:t>
          </w:r>
          <w:r>
            <w:rPr>
              <w:rFonts w:eastAsia="Times New Roman"/>
            </w:rPr>
            <w:t xml:space="preserve">, </w:t>
          </w:r>
          <w:r>
            <w:rPr>
              <w:rFonts w:eastAsia="Times New Roman"/>
              <w:i/>
              <w:iCs/>
            </w:rPr>
            <w:t>282</w:t>
          </w:r>
          <w:r>
            <w:rPr>
              <w:rFonts w:eastAsia="Times New Roman"/>
            </w:rPr>
            <w:t>. https://doi.org/10.1016/j.agwat.2023.108267</w:t>
          </w:r>
        </w:p>
        <w:p w14:paraId="3347E9CE" w14:textId="77777777" w:rsidR="00FD152F" w:rsidRDefault="00FD152F">
          <w:pPr>
            <w:autoSpaceDE w:val="0"/>
            <w:autoSpaceDN w:val="0"/>
            <w:ind w:hanging="480"/>
            <w:divId w:val="1870756935"/>
            <w:rPr>
              <w:rFonts w:eastAsia="Times New Roman"/>
            </w:rPr>
          </w:pPr>
          <w:r>
            <w:rPr>
              <w:rFonts w:eastAsia="Times New Roman"/>
            </w:rPr>
            <w:t xml:space="preserve">Yakubu, A., Danso, E. O., Arthur, E., Kugblenu-Darrah, Y. O., Sabi, E. B., Abenney-Mickson, S., Ofori, K., &amp; Andersen, M. N. (2020). Rice straw biochar and irrigation effect on yield and water productivity of okra. </w:t>
          </w:r>
          <w:r>
            <w:rPr>
              <w:rFonts w:eastAsia="Times New Roman"/>
              <w:i/>
              <w:iCs/>
            </w:rPr>
            <w:t>Agronomy Journal</w:t>
          </w:r>
          <w:r>
            <w:rPr>
              <w:rFonts w:eastAsia="Times New Roman"/>
            </w:rPr>
            <w:t xml:space="preserve">, </w:t>
          </w:r>
          <w:r>
            <w:rPr>
              <w:rFonts w:eastAsia="Times New Roman"/>
              <w:i/>
              <w:iCs/>
            </w:rPr>
            <w:t>112</w:t>
          </w:r>
          <w:r>
            <w:rPr>
              <w:rFonts w:eastAsia="Times New Roman"/>
            </w:rPr>
            <w:t>(4), 3012–3023. https://doi.org/10.1002/agj2.20230</w:t>
          </w:r>
        </w:p>
        <w:p w14:paraId="68E15821" w14:textId="203C8D6B" w:rsidR="00FD152F" w:rsidRDefault="00FD152F">
          <w:pPr>
            <w:autoSpaceDE w:val="0"/>
            <w:autoSpaceDN w:val="0"/>
            <w:ind w:hanging="480"/>
            <w:divId w:val="332729286"/>
            <w:rPr>
              <w:rFonts w:eastAsia="Times New Roman"/>
            </w:rPr>
          </w:pPr>
          <w:r>
            <w:rPr>
              <w:rFonts w:eastAsia="Times New Roman"/>
            </w:rPr>
            <w:t xml:space="preserve">Zhao, L., Li, L., Cai, H., Fan, J., Chau, H. W., Malone, R. W., &amp; Zhang, C. (2019). Organic amendments improve wheat root growth and yield through regulating soil properties. </w:t>
          </w:r>
          <w:r>
            <w:rPr>
              <w:rFonts w:eastAsia="Times New Roman"/>
              <w:i/>
              <w:iCs/>
            </w:rPr>
            <w:t>Agronomy Journal</w:t>
          </w:r>
          <w:r>
            <w:rPr>
              <w:rFonts w:eastAsia="Times New Roman"/>
            </w:rPr>
            <w:t xml:space="preserve">, </w:t>
          </w:r>
          <w:r>
            <w:rPr>
              <w:rFonts w:eastAsia="Times New Roman"/>
              <w:i/>
              <w:iCs/>
            </w:rPr>
            <w:t>111</w:t>
          </w:r>
          <w:r>
            <w:rPr>
              <w:rFonts w:eastAsia="Times New Roman"/>
            </w:rPr>
            <w:t xml:space="preserve">(2), 482–495. </w:t>
          </w:r>
          <w:hyperlink r:id="rId31" w:history="1">
            <w:r w:rsidR="00DD2B47" w:rsidRPr="00BC197C">
              <w:rPr>
                <w:rStyle w:val="Hyperlink"/>
                <w:rFonts w:eastAsia="Times New Roman"/>
              </w:rPr>
              <w:t>https://doi.org/10.2134/agronj2018.04.0247</w:t>
            </w:r>
          </w:hyperlink>
        </w:p>
        <w:p w14:paraId="030236B7" w14:textId="1AB1A08E" w:rsidR="00DD2B47" w:rsidRDefault="00DD2B47">
          <w:pPr>
            <w:autoSpaceDE w:val="0"/>
            <w:autoSpaceDN w:val="0"/>
            <w:ind w:hanging="480"/>
            <w:divId w:val="332729286"/>
            <w:rPr>
              <w:rFonts w:eastAsia="Times New Roman"/>
            </w:rPr>
          </w:pPr>
          <w:r w:rsidRPr="00832414">
            <w:rPr>
              <w:rFonts w:eastAsia="Times New Roman"/>
              <w:highlight w:val="yellow"/>
            </w:rPr>
            <w:t>Singh, A., &amp; Pandey, M. K. (2024). Advances in okra (Abelmoschus esculentus L.) breeding: Integrating genomics for enhanced crop improvement. Journal of Advances in Biology &amp; Biotechnology, 27(5), 397–407.</w:t>
          </w:r>
          <w:r>
            <w:rPr>
              <w:rFonts w:eastAsia="Times New Roman"/>
            </w:rPr>
            <w:t xml:space="preserve">  </w:t>
          </w:r>
        </w:p>
        <w:p w14:paraId="4A5703FF" w14:textId="0DAE875F" w:rsidR="00F33A12" w:rsidRDefault="00F33A12">
          <w:pPr>
            <w:autoSpaceDE w:val="0"/>
            <w:autoSpaceDN w:val="0"/>
            <w:ind w:hanging="480"/>
            <w:divId w:val="332729286"/>
            <w:rPr>
              <w:rFonts w:eastAsia="Times New Roman"/>
            </w:rPr>
          </w:pPr>
          <w:r w:rsidRPr="00832414">
            <w:rPr>
              <w:rFonts w:eastAsia="Times New Roman"/>
              <w:highlight w:val="yellow"/>
            </w:rPr>
            <w:lastRenderedPageBreak/>
            <w:t>Singh, J., &amp; Nigam, R. (2023). Importance of okra (Abelmoschus esculentus L.) and its proportion in the world as a nutritional vegetable. International Journal of Environment and Climate Change, 13(10), 1694–1699.</w:t>
          </w:r>
          <w:r>
            <w:rPr>
              <w:rFonts w:eastAsia="Times New Roman"/>
            </w:rPr>
            <w:t xml:space="preserve">  </w:t>
          </w:r>
        </w:p>
        <w:p w14:paraId="5B17310D" w14:textId="70DE64F8" w:rsidR="00FD152F" w:rsidRPr="007979EB" w:rsidRDefault="00FD152F" w:rsidP="00AD59FA">
          <w:pPr>
            <w:autoSpaceDE w:val="0"/>
            <w:autoSpaceDN w:val="0"/>
            <w:ind w:hanging="480"/>
            <w:rPr>
              <w:rFonts w:asciiTheme="majorBidi" w:eastAsia="Times New Roman" w:hAnsiTheme="majorBidi" w:cstheme="majorBidi"/>
              <w:color w:val="000000"/>
            </w:rPr>
          </w:pPr>
          <w:r>
            <w:rPr>
              <w:rFonts w:eastAsia="Times New Roman"/>
            </w:rPr>
            <w:t> </w:t>
          </w:r>
        </w:p>
      </w:sdtContent>
    </w:sdt>
    <w:p w14:paraId="23C1AD58" w14:textId="7891AA10" w:rsidR="00FD152F" w:rsidRPr="00266A4A" w:rsidRDefault="00FD152F" w:rsidP="00F12094">
      <w:pPr>
        <w:spacing w:line="276" w:lineRule="auto"/>
        <w:rPr>
          <w:rFonts w:asciiTheme="majorBidi" w:hAnsiTheme="majorBidi" w:cstheme="majorBidi"/>
          <w:color w:val="000000" w:themeColor="text1"/>
        </w:rPr>
      </w:pPr>
      <w:r w:rsidRPr="00266A4A">
        <w:rPr>
          <w:rFonts w:asciiTheme="majorBidi" w:hAnsiTheme="majorBidi" w:cstheme="majorBidi"/>
          <w:color w:val="000000" w:themeColor="text1"/>
        </w:rPr>
        <w:t xml:space="preserve">               </w:t>
      </w:r>
      <w:bookmarkEnd w:id="0"/>
      <w:r w:rsidR="00F33A12" w:rsidRPr="00832414">
        <w:rPr>
          <w:rFonts w:asciiTheme="majorBidi" w:hAnsiTheme="majorBidi" w:cstheme="majorBidi"/>
          <w:color w:val="000000" w:themeColor="text1"/>
          <w:highlight w:val="yellow"/>
        </w:rPr>
        <w:t>Dantas, T. L., Alonso Buriti, F. C., &amp; Florentino, E. R. (2021). Okra (Abelmoschus esculentus L.) as a potential functional food source of mucilage and bioactive compounds with technological applications and health benefits. Plants, 10(8), 1683.</w:t>
      </w:r>
      <w:r w:rsidR="00F33A12">
        <w:rPr>
          <w:rFonts w:asciiTheme="majorBidi" w:hAnsiTheme="majorBidi" w:cstheme="majorBidi"/>
          <w:color w:val="000000" w:themeColor="text1"/>
        </w:rPr>
        <w:t xml:space="preserve">  </w:t>
      </w:r>
    </w:p>
    <w:sectPr w:rsidR="00FD152F" w:rsidRPr="00266A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A383" w14:textId="77777777" w:rsidR="00A411BD" w:rsidRDefault="00A411BD" w:rsidP="00B03248">
      <w:pPr>
        <w:spacing w:after="0" w:line="240" w:lineRule="auto"/>
      </w:pPr>
      <w:r>
        <w:separator/>
      </w:r>
    </w:p>
  </w:endnote>
  <w:endnote w:type="continuationSeparator" w:id="0">
    <w:p w14:paraId="74A8BB82" w14:textId="77777777" w:rsidR="00A411BD" w:rsidRDefault="00A411BD" w:rsidP="00B0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C5AF" w14:textId="77777777" w:rsidR="00A03129" w:rsidRDefault="00A03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E6D3" w14:textId="77777777" w:rsidR="00A03129" w:rsidRDefault="00A03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22C2" w14:textId="77777777" w:rsidR="00A03129" w:rsidRDefault="00A03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71F8" w14:textId="77777777" w:rsidR="00A411BD" w:rsidRDefault="00A411BD" w:rsidP="00B03248">
      <w:pPr>
        <w:spacing w:after="0" w:line="240" w:lineRule="auto"/>
      </w:pPr>
      <w:r>
        <w:separator/>
      </w:r>
    </w:p>
  </w:footnote>
  <w:footnote w:type="continuationSeparator" w:id="0">
    <w:p w14:paraId="201B09C7" w14:textId="77777777" w:rsidR="00A411BD" w:rsidRDefault="00A411BD" w:rsidP="00B03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2EE3" w14:textId="0750F051" w:rsidR="00A03129" w:rsidRDefault="00000000">
    <w:pPr>
      <w:pStyle w:val="Header"/>
    </w:pPr>
    <w:r>
      <w:rPr>
        <w:noProof/>
      </w:rPr>
      <w:pict w14:anchorId="612C9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39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328E" w14:textId="313751D2" w:rsidR="00A03129" w:rsidRDefault="00000000">
    <w:pPr>
      <w:pStyle w:val="Header"/>
    </w:pPr>
    <w:r>
      <w:rPr>
        <w:noProof/>
      </w:rPr>
      <w:pict w14:anchorId="2B3F2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39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BD2E" w14:textId="46BD3BF0" w:rsidR="00A03129" w:rsidRDefault="00000000">
    <w:pPr>
      <w:pStyle w:val="Header"/>
    </w:pPr>
    <w:r>
      <w:rPr>
        <w:noProof/>
      </w:rPr>
      <w:pict w14:anchorId="4B2AD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39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A0D"/>
    <w:multiLevelType w:val="multilevel"/>
    <w:tmpl w:val="C5E0B67A"/>
    <w:lvl w:ilvl="0">
      <w:start w:val="4"/>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0548C"/>
    <w:multiLevelType w:val="hybridMultilevel"/>
    <w:tmpl w:val="29145EF0"/>
    <w:lvl w:ilvl="0" w:tplc="3F8EBD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36F56"/>
    <w:multiLevelType w:val="hybridMultilevel"/>
    <w:tmpl w:val="088A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DB435A"/>
    <w:multiLevelType w:val="hybridMultilevel"/>
    <w:tmpl w:val="3BC8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2E398C"/>
    <w:multiLevelType w:val="multilevel"/>
    <w:tmpl w:val="D348138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FA275D"/>
    <w:multiLevelType w:val="hybridMultilevel"/>
    <w:tmpl w:val="4802076C"/>
    <w:lvl w:ilvl="0" w:tplc="C486F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54EF7"/>
    <w:multiLevelType w:val="hybridMultilevel"/>
    <w:tmpl w:val="CCB6D9D6"/>
    <w:lvl w:ilvl="0" w:tplc="7AAC7DF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153888">
    <w:abstractNumId w:val="1"/>
  </w:num>
  <w:num w:numId="2" w16cid:durableId="1427459172">
    <w:abstractNumId w:val="6"/>
  </w:num>
  <w:num w:numId="3" w16cid:durableId="439566972">
    <w:abstractNumId w:val="5"/>
  </w:num>
  <w:num w:numId="4" w16cid:durableId="825323458">
    <w:abstractNumId w:val="0"/>
  </w:num>
  <w:num w:numId="5" w16cid:durableId="2077433169">
    <w:abstractNumId w:val="4"/>
  </w:num>
  <w:num w:numId="6" w16cid:durableId="909920322">
    <w:abstractNumId w:val="3"/>
  </w:num>
  <w:num w:numId="7" w16cid:durableId="1792899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0MzQwNjU0MzC3sLBQ0lEKTi0uzszPAykwrAUAO2NvNSwAAAA="/>
  </w:docVars>
  <w:rsids>
    <w:rsidRoot w:val="000D517F"/>
    <w:rsid w:val="00031F6A"/>
    <w:rsid w:val="00070B2E"/>
    <w:rsid w:val="000C34EB"/>
    <w:rsid w:val="000D5031"/>
    <w:rsid w:val="000D517F"/>
    <w:rsid w:val="000E21B3"/>
    <w:rsid w:val="000F3E8D"/>
    <w:rsid w:val="00105310"/>
    <w:rsid w:val="00124D82"/>
    <w:rsid w:val="001503DC"/>
    <w:rsid w:val="001A0FB4"/>
    <w:rsid w:val="001A7EAE"/>
    <w:rsid w:val="001B154C"/>
    <w:rsid w:val="001B7882"/>
    <w:rsid w:val="00202997"/>
    <w:rsid w:val="00210858"/>
    <w:rsid w:val="00217E38"/>
    <w:rsid w:val="00242906"/>
    <w:rsid w:val="00266A4A"/>
    <w:rsid w:val="002F24A1"/>
    <w:rsid w:val="00335741"/>
    <w:rsid w:val="00336833"/>
    <w:rsid w:val="00337C58"/>
    <w:rsid w:val="00350FF7"/>
    <w:rsid w:val="003520D6"/>
    <w:rsid w:val="00352CC3"/>
    <w:rsid w:val="003628B2"/>
    <w:rsid w:val="00396493"/>
    <w:rsid w:val="00443C66"/>
    <w:rsid w:val="00454C4B"/>
    <w:rsid w:val="00486623"/>
    <w:rsid w:val="004D1413"/>
    <w:rsid w:val="004D1E63"/>
    <w:rsid w:val="004E0565"/>
    <w:rsid w:val="00515E44"/>
    <w:rsid w:val="005616BE"/>
    <w:rsid w:val="005963AF"/>
    <w:rsid w:val="005E7D70"/>
    <w:rsid w:val="00606BDE"/>
    <w:rsid w:val="00626483"/>
    <w:rsid w:val="00656B84"/>
    <w:rsid w:val="00671CD0"/>
    <w:rsid w:val="0069225C"/>
    <w:rsid w:val="006A506C"/>
    <w:rsid w:val="006B002E"/>
    <w:rsid w:val="006B08DB"/>
    <w:rsid w:val="006C6F00"/>
    <w:rsid w:val="006D7956"/>
    <w:rsid w:val="006E5195"/>
    <w:rsid w:val="006F2C3A"/>
    <w:rsid w:val="006F773A"/>
    <w:rsid w:val="0070562B"/>
    <w:rsid w:val="00715DB2"/>
    <w:rsid w:val="00734A86"/>
    <w:rsid w:val="007576C7"/>
    <w:rsid w:val="00764BB4"/>
    <w:rsid w:val="00782142"/>
    <w:rsid w:val="007C2EB8"/>
    <w:rsid w:val="007D47E2"/>
    <w:rsid w:val="007F58C3"/>
    <w:rsid w:val="00814F7F"/>
    <w:rsid w:val="00832414"/>
    <w:rsid w:val="00874CAE"/>
    <w:rsid w:val="008773B4"/>
    <w:rsid w:val="008A1C9B"/>
    <w:rsid w:val="008B7A81"/>
    <w:rsid w:val="008D1533"/>
    <w:rsid w:val="00905454"/>
    <w:rsid w:val="00922FFA"/>
    <w:rsid w:val="00925389"/>
    <w:rsid w:val="0093578C"/>
    <w:rsid w:val="00936AD9"/>
    <w:rsid w:val="0094527E"/>
    <w:rsid w:val="00947FB5"/>
    <w:rsid w:val="00956A02"/>
    <w:rsid w:val="00990979"/>
    <w:rsid w:val="009C434F"/>
    <w:rsid w:val="009C62F3"/>
    <w:rsid w:val="009D13C1"/>
    <w:rsid w:val="009E181D"/>
    <w:rsid w:val="00A03129"/>
    <w:rsid w:val="00A06CFD"/>
    <w:rsid w:val="00A277DA"/>
    <w:rsid w:val="00A30191"/>
    <w:rsid w:val="00A3239D"/>
    <w:rsid w:val="00A411BD"/>
    <w:rsid w:val="00A81E5C"/>
    <w:rsid w:val="00A864BF"/>
    <w:rsid w:val="00AA1A5B"/>
    <w:rsid w:val="00AA6243"/>
    <w:rsid w:val="00AB0562"/>
    <w:rsid w:val="00AB4970"/>
    <w:rsid w:val="00AD59FA"/>
    <w:rsid w:val="00AD6106"/>
    <w:rsid w:val="00AF11B0"/>
    <w:rsid w:val="00AF4B81"/>
    <w:rsid w:val="00AF637D"/>
    <w:rsid w:val="00B03248"/>
    <w:rsid w:val="00B155F9"/>
    <w:rsid w:val="00B25587"/>
    <w:rsid w:val="00B33032"/>
    <w:rsid w:val="00B75F88"/>
    <w:rsid w:val="00B90DD9"/>
    <w:rsid w:val="00BA4276"/>
    <w:rsid w:val="00BC5811"/>
    <w:rsid w:val="00BD6D20"/>
    <w:rsid w:val="00BF020A"/>
    <w:rsid w:val="00BF1723"/>
    <w:rsid w:val="00BF63F0"/>
    <w:rsid w:val="00C031BB"/>
    <w:rsid w:val="00C13060"/>
    <w:rsid w:val="00C313E0"/>
    <w:rsid w:val="00C55E19"/>
    <w:rsid w:val="00C7590E"/>
    <w:rsid w:val="00C82C2C"/>
    <w:rsid w:val="00C85A64"/>
    <w:rsid w:val="00C86AD6"/>
    <w:rsid w:val="00C901A6"/>
    <w:rsid w:val="00CF6CFD"/>
    <w:rsid w:val="00D82030"/>
    <w:rsid w:val="00DC3C19"/>
    <w:rsid w:val="00DD1780"/>
    <w:rsid w:val="00DD2B47"/>
    <w:rsid w:val="00DD749D"/>
    <w:rsid w:val="00E4535E"/>
    <w:rsid w:val="00E6490A"/>
    <w:rsid w:val="00E721C2"/>
    <w:rsid w:val="00E82D5D"/>
    <w:rsid w:val="00EA2A0B"/>
    <w:rsid w:val="00EB32E2"/>
    <w:rsid w:val="00EB5571"/>
    <w:rsid w:val="00EB563F"/>
    <w:rsid w:val="00EC59FD"/>
    <w:rsid w:val="00EC5ADE"/>
    <w:rsid w:val="00EE3BDD"/>
    <w:rsid w:val="00F12094"/>
    <w:rsid w:val="00F1369A"/>
    <w:rsid w:val="00F33A12"/>
    <w:rsid w:val="00F43C17"/>
    <w:rsid w:val="00F56B80"/>
    <w:rsid w:val="00FB5602"/>
    <w:rsid w:val="00FC4032"/>
    <w:rsid w:val="00FD152F"/>
    <w:rsid w:val="00FE09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5C912"/>
  <w15:chartTrackingRefBased/>
  <w15:docId w15:val="{78728F52-7C3E-42D8-B56D-A16494BE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D51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1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1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1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1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D51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1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1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17F"/>
    <w:rPr>
      <w:rFonts w:eastAsiaTheme="majorEastAsia" w:cstheme="majorBidi"/>
      <w:color w:val="272727" w:themeColor="text1" w:themeTint="D8"/>
    </w:rPr>
  </w:style>
  <w:style w:type="paragraph" w:styleId="Title">
    <w:name w:val="Title"/>
    <w:basedOn w:val="Normal"/>
    <w:next w:val="Normal"/>
    <w:link w:val="TitleChar"/>
    <w:uiPriority w:val="10"/>
    <w:qFormat/>
    <w:rsid w:val="000D5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17F"/>
    <w:pPr>
      <w:spacing w:before="160"/>
      <w:jc w:val="center"/>
    </w:pPr>
    <w:rPr>
      <w:i/>
      <w:iCs/>
      <w:color w:val="404040" w:themeColor="text1" w:themeTint="BF"/>
    </w:rPr>
  </w:style>
  <w:style w:type="character" w:customStyle="1" w:styleId="QuoteChar">
    <w:name w:val="Quote Char"/>
    <w:basedOn w:val="DefaultParagraphFont"/>
    <w:link w:val="Quote"/>
    <w:uiPriority w:val="29"/>
    <w:rsid w:val="000D517F"/>
    <w:rPr>
      <w:i/>
      <w:iCs/>
      <w:color w:val="404040" w:themeColor="text1" w:themeTint="BF"/>
    </w:rPr>
  </w:style>
  <w:style w:type="paragraph" w:styleId="ListParagraph">
    <w:name w:val="List Paragraph"/>
    <w:basedOn w:val="Normal"/>
    <w:uiPriority w:val="34"/>
    <w:qFormat/>
    <w:rsid w:val="000D517F"/>
    <w:pPr>
      <w:ind w:left="720"/>
      <w:contextualSpacing/>
    </w:pPr>
  </w:style>
  <w:style w:type="character" w:styleId="IntenseEmphasis">
    <w:name w:val="Intense Emphasis"/>
    <w:basedOn w:val="DefaultParagraphFont"/>
    <w:uiPriority w:val="21"/>
    <w:qFormat/>
    <w:rsid w:val="000D517F"/>
    <w:rPr>
      <w:i/>
      <w:iCs/>
      <w:color w:val="2F5496" w:themeColor="accent1" w:themeShade="BF"/>
    </w:rPr>
  </w:style>
  <w:style w:type="paragraph" w:styleId="IntenseQuote">
    <w:name w:val="Intense Quote"/>
    <w:basedOn w:val="Normal"/>
    <w:next w:val="Normal"/>
    <w:link w:val="IntenseQuoteChar"/>
    <w:uiPriority w:val="30"/>
    <w:qFormat/>
    <w:rsid w:val="000D5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17F"/>
    <w:rPr>
      <w:i/>
      <w:iCs/>
      <w:color w:val="2F5496" w:themeColor="accent1" w:themeShade="BF"/>
    </w:rPr>
  </w:style>
  <w:style w:type="character" w:styleId="IntenseReference">
    <w:name w:val="Intense Reference"/>
    <w:basedOn w:val="DefaultParagraphFont"/>
    <w:uiPriority w:val="32"/>
    <w:qFormat/>
    <w:rsid w:val="000D517F"/>
    <w:rPr>
      <w:b/>
      <w:bCs/>
      <w:smallCaps/>
      <w:color w:val="2F5496" w:themeColor="accent1" w:themeShade="BF"/>
      <w:spacing w:val="5"/>
    </w:rPr>
  </w:style>
  <w:style w:type="character" w:styleId="PlaceholderText">
    <w:name w:val="Placeholder Text"/>
    <w:basedOn w:val="DefaultParagraphFont"/>
    <w:uiPriority w:val="99"/>
    <w:semiHidden/>
    <w:rsid w:val="00936AD9"/>
    <w:rPr>
      <w:color w:val="666666"/>
    </w:rPr>
  </w:style>
  <w:style w:type="paragraph" w:styleId="Caption">
    <w:name w:val="caption"/>
    <w:basedOn w:val="Normal"/>
    <w:next w:val="Normal"/>
    <w:link w:val="CaptionChar"/>
    <w:uiPriority w:val="35"/>
    <w:unhideWhenUsed/>
    <w:qFormat/>
    <w:rsid w:val="00715DB2"/>
    <w:pPr>
      <w:spacing w:after="200" w:line="240" w:lineRule="auto"/>
    </w:pPr>
    <w:rPr>
      <w:i/>
      <w:iCs/>
      <w:color w:val="44546A" w:themeColor="text2"/>
      <w:kern w:val="0"/>
      <w:sz w:val="18"/>
      <w:szCs w:val="18"/>
      <w14:ligatures w14:val="none"/>
    </w:rPr>
  </w:style>
  <w:style w:type="character" w:customStyle="1" w:styleId="CaptionChar">
    <w:name w:val="Caption Char"/>
    <w:basedOn w:val="DefaultParagraphFont"/>
    <w:link w:val="Caption"/>
    <w:uiPriority w:val="35"/>
    <w:rsid w:val="00715DB2"/>
    <w:rPr>
      <w:i/>
      <w:iCs/>
      <w:color w:val="44546A" w:themeColor="text2"/>
      <w:kern w:val="0"/>
      <w:sz w:val="18"/>
      <w:szCs w:val="18"/>
      <w14:ligatures w14:val="none"/>
    </w:rPr>
  </w:style>
  <w:style w:type="paragraph" w:styleId="Header">
    <w:name w:val="header"/>
    <w:basedOn w:val="Normal"/>
    <w:link w:val="HeaderChar"/>
    <w:uiPriority w:val="99"/>
    <w:unhideWhenUsed/>
    <w:rsid w:val="00B03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248"/>
  </w:style>
  <w:style w:type="paragraph" w:styleId="Footer">
    <w:name w:val="footer"/>
    <w:basedOn w:val="Normal"/>
    <w:link w:val="FooterChar"/>
    <w:uiPriority w:val="99"/>
    <w:unhideWhenUsed/>
    <w:rsid w:val="00B03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248"/>
  </w:style>
  <w:style w:type="table" w:styleId="TableGrid">
    <w:name w:val="Table Grid"/>
    <w:basedOn w:val="TableNormal"/>
    <w:uiPriority w:val="39"/>
    <w:rsid w:val="00AA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9FA"/>
    <w:rPr>
      <w:color w:val="0563C1" w:themeColor="hyperlink"/>
      <w:u w:val="single"/>
    </w:rPr>
  </w:style>
  <w:style w:type="character" w:styleId="UnresolvedMention">
    <w:name w:val="Unresolved Mention"/>
    <w:basedOn w:val="DefaultParagraphFont"/>
    <w:uiPriority w:val="99"/>
    <w:semiHidden/>
    <w:unhideWhenUsed/>
    <w:rsid w:val="00922FFA"/>
    <w:rPr>
      <w:color w:val="605E5C"/>
      <w:shd w:val="clear" w:color="auto" w:fill="E1DFDD"/>
    </w:rPr>
  </w:style>
  <w:style w:type="paragraph" w:styleId="Revision">
    <w:name w:val="Revision"/>
    <w:hidden/>
    <w:uiPriority w:val="99"/>
    <w:semiHidden/>
    <w:rsid w:val="00935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309">
      <w:bodyDiv w:val="1"/>
      <w:marLeft w:val="0"/>
      <w:marRight w:val="0"/>
      <w:marTop w:val="0"/>
      <w:marBottom w:val="0"/>
      <w:divBdr>
        <w:top w:val="none" w:sz="0" w:space="0" w:color="auto"/>
        <w:left w:val="none" w:sz="0" w:space="0" w:color="auto"/>
        <w:bottom w:val="none" w:sz="0" w:space="0" w:color="auto"/>
        <w:right w:val="none" w:sz="0" w:space="0" w:color="auto"/>
      </w:divBdr>
    </w:div>
    <w:div w:id="10111972">
      <w:marLeft w:val="480"/>
      <w:marRight w:val="0"/>
      <w:marTop w:val="0"/>
      <w:marBottom w:val="0"/>
      <w:divBdr>
        <w:top w:val="none" w:sz="0" w:space="0" w:color="auto"/>
        <w:left w:val="none" w:sz="0" w:space="0" w:color="auto"/>
        <w:bottom w:val="none" w:sz="0" w:space="0" w:color="auto"/>
        <w:right w:val="none" w:sz="0" w:space="0" w:color="auto"/>
      </w:divBdr>
    </w:div>
    <w:div w:id="24182860">
      <w:marLeft w:val="480"/>
      <w:marRight w:val="0"/>
      <w:marTop w:val="0"/>
      <w:marBottom w:val="0"/>
      <w:divBdr>
        <w:top w:val="none" w:sz="0" w:space="0" w:color="auto"/>
        <w:left w:val="none" w:sz="0" w:space="0" w:color="auto"/>
        <w:bottom w:val="none" w:sz="0" w:space="0" w:color="auto"/>
        <w:right w:val="none" w:sz="0" w:space="0" w:color="auto"/>
      </w:divBdr>
    </w:div>
    <w:div w:id="28920137">
      <w:marLeft w:val="480"/>
      <w:marRight w:val="0"/>
      <w:marTop w:val="0"/>
      <w:marBottom w:val="0"/>
      <w:divBdr>
        <w:top w:val="none" w:sz="0" w:space="0" w:color="auto"/>
        <w:left w:val="none" w:sz="0" w:space="0" w:color="auto"/>
        <w:bottom w:val="none" w:sz="0" w:space="0" w:color="auto"/>
        <w:right w:val="none" w:sz="0" w:space="0" w:color="auto"/>
      </w:divBdr>
    </w:div>
    <w:div w:id="33627423">
      <w:bodyDiv w:val="1"/>
      <w:marLeft w:val="0"/>
      <w:marRight w:val="0"/>
      <w:marTop w:val="0"/>
      <w:marBottom w:val="0"/>
      <w:divBdr>
        <w:top w:val="none" w:sz="0" w:space="0" w:color="auto"/>
        <w:left w:val="none" w:sz="0" w:space="0" w:color="auto"/>
        <w:bottom w:val="none" w:sz="0" w:space="0" w:color="auto"/>
        <w:right w:val="none" w:sz="0" w:space="0" w:color="auto"/>
      </w:divBdr>
    </w:div>
    <w:div w:id="38673556">
      <w:marLeft w:val="480"/>
      <w:marRight w:val="0"/>
      <w:marTop w:val="0"/>
      <w:marBottom w:val="0"/>
      <w:divBdr>
        <w:top w:val="none" w:sz="0" w:space="0" w:color="auto"/>
        <w:left w:val="none" w:sz="0" w:space="0" w:color="auto"/>
        <w:bottom w:val="none" w:sz="0" w:space="0" w:color="auto"/>
        <w:right w:val="none" w:sz="0" w:space="0" w:color="auto"/>
      </w:divBdr>
    </w:div>
    <w:div w:id="53740316">
      <w:marLeft w:val="480"/>
      <w:marRight w:val="0"/>
      <w:marTop w:val="0"/>
      <w:marBottom w:val="0"/>
      <w:divBdr>
        <w:top w:val="none" w:sz="0" w:space="0" w:color="auto"/>
        <w:left w:val="none" w:sz="0" w:space="0" w:color="auto"/>
        <w:bottom w:val="none" w:sz="0" w:space="0" w:color="auto"/>
        <w:right w:val="none" w:sz="0" w:space="0" w:color="auto"/>
      </w:divBdr>
    </w:div>
    <w:div w:id="65223450">
      <w:marLeft w:val="480"/>
      <w:marRight w:val="0"/>
      <w:marTop w:val="0"/>
      <w:marBottom w:val="0"/>
      <w:divBdr>
        <w:top w:val="none" w:sz="0" w:space="0" w:color="auto"/>
        <w:left w:val="none" w:sz="0" w:space="0" w:color="auto"/>
        <w:bottom w:val="none" w:sz="0" w:space="0" w:color="auto"/>
        <w:right w:val="none" w:sz="0" w:space="0" w:color="auto"/>
      </w:divBdr>
    </w:div>
    <w:div w:id="70321914">
      <w:marLeft w:val="480"/>
      <w:marRight w:val="0"/>
      <w:marTop w:val="0"/>
      <w:marBottom w:val="0"/>
      <w:divBdr>
        <w:top w:val="none" w:sz="0" w:space="0" w:color="auto"/>
        <w:left w:val="none" w:sz="0" w:space="0" w:color="auto"/>
        <w:bottom w:val="none" w:sz="0" w:space="0" w:color="auto"/>
        <w:right w:val="none" w:sz="0" w:space="0" w:color="auto"/>
      </w:divBdr>
    </w:div>
    <w:div w:id="71900375">
      <w:bodyDiv w:val="1"/>
      <w:marLeft w:val="0"/>
      <w:marRight w:val="0"/>
      <w:marTop w:val="0"/>
      <w:marBottom w:val="0"/>
      <w:divBdr>
        <w:top w:val="none" w:sz="0" w:space="0" w:color="auto"/>
        <w:left w:val="none" w:sz="0" w:space="0" w:color="auto"/>
        <w:bottom w:val="none" w:sz="0" w:space="0" w:color="auto"/>
        <w:right w:val="none" w:sz="0" w:space="0" w:color="auto"/>
      </w:divBdr>
    </w:div>
    <w:div w:id="74325537">
      <w:marLeft w:val="480"/>
      <w:marRight w:val="0"/>
      <w:marTop w:val="0"/>
      <w:marBottom w:val="0"/>
      <w:divBdr>
        <w:top w:val="none" w:sz="0" w:space="0" w:color="auto"/>
        <w:left w:val="none" w:sz="0" w:space="0" w:color="auto"/>
        <w:bottom w:val="none" w:sz="0" w:space="0" w:color="auto"/>
        <w:right w:val="none" w:sz="0" w:space="0" w:color="auto"/>
      </w:divBdr>
    </w:div>
    <w:div w:id="80687727">
      <w:marLeft w:val="480"/>
      <w:marRight w:val="0"/>
      <w:marTop w:val="0"/>
      <w:marBottom w:val="0"/>
      <w:divBdr>
        <w:top w:val="none" w:sz="0" w:space="0" w:color="auto"/>
        <w:left w:val="none" w:sz="0" w:space="0" w:color="auto"/>
        <w:bottom w:val="none" w:sz="0" w:space="0" w:color="auto"/>
        <w:right w:val="none" w:sz="0" w:space="0" w:color="auto"/>
      </w:divBdr>
    </w:div>
    <w:div w:id="81226929">
      <w:marLeft w:val="480"/>
      <w:marRight w:val="0"/>
      <w:marTop w:val="0"/>
      <w:marBottom w:val="0"/>
      <w:divBdr>
        <w:top w:val="none" w:sz="0" w:space="0" w:color="auto"/>
        <w:left w:val="none" w:sz="0" w:space="0" w:color="auto"/>
        <w:bottom w:val="none" w:sz="0" w:space="0" w:color="auto"/>
        <w:right w:val="none" w:sz="0" w:space="0" w:color="auto"/>
      </w:divBdr>
    </w:div>
    <w:div w:id="81680547">
      <w:marLeft w:val="480"/>
      <w:marRight w:val="0"/>
      <w:marTop w:val="0"/>
      <w:marBottom w:val="0"/>
      <w:divBdr>
        <w:top w:val="none" w:sz="0" w:space="0" w:color="auto"/>
        <w:left w:val="none" w:sz="0" w:space="0" w:color="auto"/>
        <w:bottom w:val="none" w:sz="0" w:space="0" w:color="auto"/>
        <w:right w:val="none" w:sz="0" w:space="0" w:color="auto"/>
      </w:divBdr>
    </w:div>
    <w:div w:id="82144434">
      <w:marLeft w:val="480"/>
      <w:marRight w:val="0"/>
      <w:marTop w:val="0"/>
      <w:marBottom w:val="0"/>
      <w:divBdr>
        <w:top w:val="none" w:sz="0" w:space="0" w:color="auto"/>
        <w:left w:val="none" w:sz="0" w:space="0" w:color="auto"/>
        <w:bottom w:val="none" w:sz="0" w:space="0" w:color="auto"/>
        <w:right w:val="none" w:sz="0" w:space="0" w:color="auto"/>
      </w:divBdr>
    </w:div>
    <w:div w:id="86731690">
      <w:bodyDiv w:val="1"/>
      <w:marLeft w:val="0"/>
      <w:marRight w:val="0"/>
      <w:marTop w:val="0"/>
      <w:marBottom w:val="0"/>
      <w:divBdr>
        <w:top w:val="none" w:sz="0" w:space="0" w:color="auto"/>
        <w:left w:val="none" w:sz="0" w:space="0" w:color="auto"/>
        <w:bottom w:val="none" w:sz="0" w:space="0" w:color="auto"/>
        <w:right w:val="none" w:sz="0" w:space="0" w:color="auto"/>
      </w:divBdr>
    </w:div>
    <w:div w:id="97338218">
      <w:bodyDiv w:val="1"/>
      <w:marLeft w:val="0"/>
      <w:marRight w:val="0"/>
      <w:marTop w:val="0"/>
      <w:marBottom w:val="0"/>
      <w:divBdr>
        <w:top w:val="none" w:sz="0" w:space="0" w:color="auto"/>
        <w:left w:val="none" w:sz="0" w:space="0" w:color="auto"/>
        <w:bottom w:val="none" w:sz="0" w:space="0" w:color="auto"/>
        <w:right w:val="none" w:sz="0" w:space="0" w:color="auto"/>
      </w:divBdr>
    </w:div>
    <w:div w:id="111285199">
      <w:bodyDiv w:val="1"/>
      <w:marLeft w:val="0"/>
      <w:marRight w:val="0"/>
      <w:marTop w:val="0"/>
      <w:marBottom w:val="0"/>
      <w:divBdr>
        <w:top w:val="none" w:sz="0" w:space="0" w:color="auto"/>
        <w:left w:val="none" w:sz="0" w:space="0" w:color="auto"/>
        <w:bottom w:val="none" w:sz="0" w:space="0" w:color="auto"/>
        <w:right w:val="none" w:sz="0" w:space="0" w:color="auto"/>
      </w:divBdr>
    </w:div>
    <w:div w:id="119343009">
      <w:bodyDiv w:val="1"/>
      <w:marLeft w:val="0"/>
      <w:marRight w:val="0"/>
      <w:marTop w:val="0"/>
      <w:marBottom w:val="0"/>
      <w:divBdr>
        <w:top w:val="none" w:sz="0" w:space="0" w:color="auto"/>
        <w:left w:val="none" w:sz="0" w:space="0" w:color="auto"/>
        <w:bottom w:val="none" w:sz="0" w:space="0" w:color="auto"/>
        <w:right w:val="none" w:sz="0" w:space="0" w:color="auto"/>
      </w:divBdr>
    </w:div>
    <w:div w:id="122892378">
      <w:marLeft w:val="480"/>
      <w:marRight w:val="0"/>
      <w:marTop w:val="0"/>
      <w:marBottom w:val="0"/>
      <w:divBdr>
        <w:top w:val="none" w:sz="0" w:space="0" w:color="auto"/>
        <w:left w:val="none" w:sz="0" w:space="0" w:color="auto"/>
        <w:bottom w:val="none" w:sz="0" w:space="0" w:color="auto"/>
        <w:right w:val="none" w:sz="0" w:space="0" w:color="auto"/>
      </w:divBdr>
    </w:div>
    <w:div w:id="130447384">
      <w:bodyDiv w:val="1"/>
      <w:marLeft w:val="0"/>
      <w:marRight w:val="0"/>
      <w:marTop w:val="0"/>
      <w:marBottom w:val="0"/>
      <w:divBdr>
        <w:top w:val="none" w:sz="0" w:space="0" w:color="auto"/>
        <w:left w:val="none" w:sz="0" w:space="0" w:color="auto"/>
        <w:bottom w:val="none" w:sz="0" w:space="0" w:color="auto"/>
        <w:right w:val="none" w:sz="0" w:space="0" w:color="auto"/>
      </w:divBdr>
    </w:div>
    <w:div w:id="132020818">
      <w:marLeft w:val="480"/>
      <w:marRight w:val="0"/>
      <w:marTop w:val="0"/>
      <w:marBottom w:val="0"/>
      <w:divBdr>
        <w:top w:val="none" w:sz="0" w:space="0" w:color="auto"/>
        <w:left w:val="none" w:sz="0" w:space="0" w:color="auto"/>
        <w:bottom w:val="none" w:sz="0" w:space="0" w:color="auto"/>
        <w:right w:val="none" w:sz="0" w:space="0" w:color="auto"/>
      </w:divBdr>
    </w:div>
    <w:div w:id="132410727">
      <w:bodyDiv w:val="1"/>
      <w:marLeft w:val="0"/>
      <w:marRight w:val="0"/>
      <w:marTop w:val="0"/>
      <w:marBottom w:val="0"/>
      <w:divBdr>
        <w:top w:val="none" w:sz="0" w:space="0" w:color="auto"/>
        <w:left w:val="none" w:sz="0" w:space="0" w:color="auto"/>
        <w:bottom w:val="none" w:sz="0" w:space="0" w:color="auto"/>
        <w:right w:val="none" w:sz="0" w:space="0" w:color="auto"/>
      </w:divBdr>
    </w:div>
    <w:div w:id="136840339">
      <w:marLeft w:val="480"/>
      <w:marRight w:val="0"/>
      <w:marTop w:val="0"/>
      <w:marBottom w:val="0"/>
      <w:divBdr>
        <w:top w:val="none" w:sz="0" w:space="0" w:color="auto"/>
        <w:left w:val="none" w:sz="0" w:space="0" w:color="auto"/>
        <w:bottom w:val="none" w:sz="0" w:space="0" w:color="auto"/>
        <w:right w:val="none" w:sz="0" w:space="0" w:color="auto"/>
      </w:divBdr>
    </w:div>
    <w:div w:id="141820211">
      <w:bodyDiv w:val="1"/>
      <w:marLeft w:val="0"/>
      <w:marRight w:val="0"/>
      <w:marTop w:val="0"/>
      <w:marBottom w:val="0"/>
      <w:divBdr>
        <w:top w:val="none" w:sz="0" w:space="0" w:color="auto"/>
        <w:left w:val="none" w:sz="0" w:space="0" w:color="auto"/>
        <w:bottom w:val="none" w:sz="0" w:space="0" w:color="auto"/>
        <w:right w:val="none" w:sz="0" w:space="0" w:color="auto"/>
      </w:divBdr>
    </w:div>
    <w:div w:id="146940928">
      <w:bodyDiv w:val="1"/>
      <w:marLeft w:val="0"/>
      <w:marRight w:val="0"/>
      <w:marTop w:val="0"/>
      <w:marBottom w:val="0"/>
      <w:divBdr>
        <w:top w:val="none" w:sz="0" w:space="0" w:color="auto"/>
        <w:left w:val="none" w:sz="0" w:space="0" w:color="auto"/>
        <w:bottom w:val="none" w:sz="0" w:space="0" w:color="auto"/>
        <w:right w:val="none" w:sz="0" w:space="0" w:color="auto"/>
      </w:divBdr>
    </w:div>
    <w:div w:id="149903424">
      <w:bodyDiv w:val="1"/>
      <w:marLeft w:val="0"/>
      <w:marRight w:val="0"/>
      <w:marTop w:val="0"/>
      <w:marBottom w:val="0"/>
      <w:divBdr>
        <w:top w:val="none" w:sz="0" w:space="0" w:color="auto"/>
        <w:left w:val="none" w:sz="0" w:space="0" w:color="auto"/>
        <w:bottom w:val="none" w:sz="0" w:space="0" w:color="auto"/>
        <w:right w:val="none" w:sz="0" w:space="0" w:color="auto"/>
      </w:divBdr>
    </w:div>
    <w:div w:id="152183950">
      <w:bodyDiv w:val="1"/>
      <w:marLeft w:val="0"/>
      <w:marRight w:val="0"/>
      <w:marTop w:val="0"/>
      <w:marBottom w:val="0"/>
      <w:divBdr>
        <w:top w:val="none" w:sz="0" w:space="0" w:color="auto"/>
        <w:left w:val="none" w:sz="0" w:space="0" w:color="auto"/>
        <w:bottom w:val="none" w:sz="0" w:space="0" w:color="auto"/>
        <w:right w:val="none" w:sz="0" w:space="0" w:color="auto"/>
      </w:divBdr>
    </w:div>
    <w:div w:id="156113967">
      <w:bodyDiv w:val="1"/>
      <w:marLeft w:val="0"/>
      <w:marRight w:val="0"/>
      <w:marTop w:val="0"/>
      <w:marBottom w:val="0"/>
      <w:divBdr>
        <w:top w:val="none" w:sz="0" w:space="0" w:color="auto"/>
        <w:left w:val="none" w:sz="0" w:space="0" w:color="auto"/>
        <w:bottom w:val="none" w:sz="0" w:space="0" w:color="auto"/>
        <w:right w:val="none" w:sz="0" w:space="0" w:color="auto"/>
      </w:divBdr>
    </w:div>
    <w:div w:id="159321580">
      <w:marLeft w:val="480"/>
      <w:marRight w:val="0"/>
      <w:marTop w:val="0"/>
      <w:marBottom w:val="0"/>
      <w:divBdr>
        <w:top w:val="none" w:sz="0" w:space="0" w:color="auto"/>
        <w:left w:val="none" w:sz="0" w:space="0" w:color="auto"/>
        <w:bottom w:val="none" w:sz="0" w:space="0" w:color="auto"/>
        <w:right w:val="none" w:sz="0" w:space="0" w:color="auto"/>
      </w:divBdr>
    </w:div>
    <w:div w:id="163596972">
      <w:bodyDiv w:val="1"/>
      <w:marLeft w:val="0"/>
      <w:marRight w:val="0"/>
      <w:marTop w:val="0"/>
      <w:marBottom w:val="0"/>
      <w:divBdr>
        <w:top w:val="none" w:sz="0" w:space="0" w:color="auto"/>
        <w:left w:val="none" w:sz="0" w:space="0" w:color="auto"/>
        <w:bottom w:val="none" w:sz="0" w:space="0" w:color="auto"/>
        <w:right w:val="none" w:sz="0" w:space="0" w:color="auto"/>
      </w:divBdr>
    </w:div>
    <w:div w:id="187330813">
      <w:marLeft w:val="480"/>
      <w:marRight w:val="0"/>
      <w:marTop w:val="0"/>
      <w:marBottom w:val="0"/>
      <w:divBdr>
        <w:top w:val="none" w:sz="0" w:space="0" w:color="auto"/>
        <w:left w:val="none" w:sz="0" w:space="0" w:color="auto"/>
        <w:bottom w:val="none" w:sz="0" w:space="0" w:color="auto"/>
        <w:right w:val="none" w:sz="0" w:space="0" w:color="auto"/>
      </w:divBdr>
    </w:div>
    <w:div w:id="187910013">
      <w:marLeft w:val="480"/>
      <w:marRight w:val="0"/>
      <w:marTop w:val="0"/>
      <w:marBottom w:val="0"/>
      <w:divBdr>
        <w:top w:val="none" w:sz="0" w:space="0" w:color="auto"/>
        <w:left w:val="none" w:sz="0" w:space="0" w:color="auto"/>
        <w:bottom w:val="none" w:sz="0" w:space="0" w:color="auto"/>
        <w:right w:val="none" w:sz="0" w:space="0" w:color="auto"/>
      </w:divBdr>
    </w:div>
    <w:div w:id="190801245">
      <w:marLeft w:val="480"/>
      <w:marRight w:val="0"/>
      <w:marTop w:val="0"/>
      <w:marBottom w:val="0"/>
      <w:divBdr>
        <w:top w:val="none" w:sz="0" w:space="0" w:color="auto"/>
        <w:left w:val="none" w:sz="0" w:space="0" w:color="auto"/>
        <w:bottom w:val="none" w:sz="0" w:space="0" w:color="auto"/>
        <w:right w:val="none" w:sz="0" w:space="0" w:color="auto"/>
      </w:divBdr>
    </w:div>
    <w:div w:id="194659175">
      <w:marLeft w:val="480"/>
      <w:marRight w:val="0"/>
      <w:marTop w:val="0"/>
      <w:marBottom w:val="0"/>
      <w:divBdr>
        <w:top w:val="none" w:sz="0" w:space="0" w:color="auto"/>
        <w:left w:val="none" w:sz="0" w:space="0" w:color="auto"/>
        <w:bottom w:val="none" w:sz="0" w:space="0" w:color="auto"/>
        <w:right w:val="none" w:sz="0" w:space="0" w:color="auto"/>
      </w:divBdr>
    </w:div>
    <w:div w:id="198199770">
      <w:marLeft w:val="480"/>
      <w:marRight w:val="0"/>
      <w:marTop w:val="0"/>
      <w:marBottom w:val="0"/>
      <w:divBdr>
        <w:top w:val="none" w:sz="0" w:space="0" w:color="auto"/>
        <w:left w:val="none" w:sz="0" w:space="0" w:color="auto"/>
        <w:bottom w:val="none" w:sz="0" w:space="0" w:color="auto"/>
        <w:right w:val="none" w:sz="0" w:space="0" w:color="auto"/>
      </w:divBdr>
    </w:div>
    <w:div w:id="205416964">
      <w:marLeft w:val="480"/>
      <w:marRight w:val="0"/>
      <w:marTop w:val="0"/>
      <w:marBottom w:val="0"/>
      <w:divBdr>
        <w:top w:val="none" w:sz="0" w:space="0" w:color="auto"/>
        <w:left w:val="none" w:sz="0" w:space="0" w:color="auto"/>
        <w:bottom w:val="none" w:sz="0" w:space="0" w:color="auto"/>
        <w:right w:val="none" w:sz="0" w:space="0" w:color="auto"/>
      </w:divBdr>
    </w:div>
    <w:div w:id="208686313">
      <w:bodyDiv w:val="1"/>
      <w:marLeft w:val="0"/>
      <w:marRight w:val="0"/>
      <w:marTop w:val="0"/>
      <w:marBottom w:val="0"/>
      <w:divBdr>
        <w:top w:val="none" w:sz="0" w:space="0" w:color="auto"/>
        <w:left w:val="none" w:sz="0" w:space="0" w:color="auto"/>
        <w:bottom w:val="none" w:sz="0" w:space="0" w:color="auto"/>
        <w:right w:val="none" w:sz="0" w:space="0" w:color="auto"/>
      </w:divBdr>
    </w:div>
    <w:div w:id="211701394">
      <w:marLeft w:val="480"/>
      <w:marRight w:val="0"/>
      <w:marTop w:val="0"/>
      <w:marBottom w:val="0"/>
      <w:divBdr>
        <w:top w:val="none" w:sz="0" w:space="0" w:color="auto"/>
        <w:left w:val="none" w:sz="0" w:space="0" w:color="auto"/>
        <w:bottom w:val="none" w:sz="0" w:space="0" w:color="auto"/>
        <w:right w:val="none" w:sz="0" w:space="0" w:color="auto"/>
      </w:divBdr>
    </w:div>
    <w:div w:id="218907426">
      <w:marLeft w:val="480"/>
      <w:marRight w:val="0"/>
      <w:marTop w:val="0"/>
      <w:marBottom w:val="0"/>
      <w:divBdr>
        <w:top w:val="none" w:sz="0" w:space="0" w:color="auto"/>
        <w:left w:val="none" w:sz="0" w:space="0" w:color="auto"/>
        <w:bottom w:val="none" w:sz="0" w:space="0" w:color="auto"/>
        <w:right w:val="none" w:sz="0" w:space="0" w:color="auto"/>
      </w:divBdr>
    </w:div>
    <w:div w:id="221866016">
      <w:marLeft w:val="480"/>
      <w:marRight w:val="0"/>
      <w:marTop w:val="0"/>
      <w:marBottom w:val="0"/>
      <w:divBdr>
        <w:top w:val="none" w:sz="0" w:space="0" w:color="auto"/>
        <w:left w:val="none" w:sz="0" w:space="0" w:color="auto"/>
        <w:bottom w:val="none" w:sz="0" w:space="0" w:color="auto"/>
        <w:right w:val="none" w:sz="0" w:space="0" w:color="auto"/>
      </w:divBdr>
    </w:div>
    <w:div w:id="223806999">
      <w:marLeft w:val="480"/>
      <w:marRight w:val="0"/>
      <w:marTop w:val="0"/>
      <w:marBottom w:val="0"/>
      <w:divBdr>
        <w:top w:val="none" w:sz="0" w:space="0" w:color="auto"/>
        <w:left w:val="none" w:sz="0" w:space="0" w:color="auto"/>
        <w:bottom w:val="none" w:sz="0" w:space="0" w:color="auto"/>
        <w:right w:val="none" w:sz="0" w:space="0" w:color="auto"/>
      </w:divBdr>
    </w:div>
    <w:div w:id="224413365">
      <w:marLeft w:val="480"/>
      <w:marRight w:val="0"/>
      <w:marTop w:val="0"/>
      <w:marBottom w:val="0"/>
      <w:divBdr>
        <w:top w:val="none" w:sz="0" w:space="0" w:color="auto"/>
        <w:left w:val="none" w:sz="0" w:space="0" w:color="auto"/>
        <w:bottom w:val="none" w:sz="0" w:space="0" w:color="auto"/>
        <w:right w:val="none" w:sz="0" w:space="0" w:color="auto"/>
      </w:divBdr>
    </w:div>
    <w:div w:id="225378606">
      <w:marLeft w:val="480"/>
      <w:marRight w:val="0"/>
      <w:marTop w:val="0"/>
      <w:marBottom w:val="0"/>
      <w:divBdr>
        <w:top w:val="none" w:sz="0" w:space="0" w:color="auto"/>
        <w:left w:val="none" w:sz="0" w:space="0" w:color="auto"/>
        <w:bottom w:val="none" w:sz="0" w:space="0" w:color="auto"/>
        <w:right w:val="none" w:sz="0" w:space="0" w:color="auto"/>
      </w:divBdr>
    </w:div>
    <w:div w:id="228616190">
      <w:bodyDiv w:val="1"/>
      <w:marLeft w:val="0"/>
      <w:marRight w:val="0"/>
      <w:marTop w:val="0"/>
      <w:marBottom w:val="0"/>
      <w:divBdr>
        <w:top w:val="none" w:sz="0" w:space="0" w:color="auto"/>
        <w:left w:val="none" w:sz="0" w:space="0" w:color="auto"/>
        <w:bottom w:val="none" w:sz="0" w:space="0" w:color="auto"/>
        <w:right w:val="none" w:sz="0" w:space="0" w:color="auto"/>
      </w:divBdr>
    </w:div>
    <w:div w:id="230702571">
      <w:marLeft w:val="480"/>
      <w:marRight w:val="0"/>
      <w:marTop w:val="0"/>
      <w:marBottom w:val="0"/>
      <w:divBdr>
        <w:top w:val="none" w:sz="0" w:space="0" w:color="auto"/>
        <w:left w:val="none" w:sz="0" w:space="0" w:color="auto"/>
        <w:bottom w:val="none" w:sz="0" w:space="0" w:color="auto"/>
        <w:right w:val="none" w:sz="0" w:space="0" w:color="auto"/>
      </w:divBdr>
    </w:div>
    <w:div w:id="240024486">
      <w:bodyDiv w:val="1"/>
      <w:marLeft w:val="0"/>
      <w:marRight w:val="0"/>
      <w:marTop w:val="0"/>
      <w:marBottom w:val="0"/>
      <w:divBdr>
        <w:top w:val="none" w:sz="0" w:space="0" w:color="auto"/>
        <w:left w:val="none" w:sz="0" w:space="0" w:color="auto"/>
        <w:bottom w:val="none" w:sz="0" w:space="0" w:color="auto"/>
        <w:right w:val="none" w:sz="0" w:space="0" w:color="auto"/>
      </w:divBdr>
    </w:div>
    <w:div w:id="242645832">
      <w:marLeft w:val="480"/>
      <w:marRight w:val="0"/>
      <w:marTop w:val="0"/>
      <w:marBottom w:val="0"/>
      <w:divBdr>
        <w:top w:val="none" w:sz="0" w:space="0" w:color="auto"/>
        <w:left w:val="none" w:sz="0" w:space="0" w:color="auto"/>
        <w:bottom w:val="none" w:sz="0" w:space="0" w:color="auto"/>
        <w:right w:val="none" w:sz="0" w:space="0" w:color="auto"/>
      </w:divBdr>
    </w:div>
    <w:div w:id="246501904">
      <w:marLeft w:val="480"/>
      <w:marRight w:val="0"/>
      <w:marTop w:val="0"/>
      <w:marBottom w:val="0"/>
      <w:divBdr>
        <w:top w:val="none" w:sz="0" w:space="0" w:color="auto"/>
        <w:left w:val="none" w:sz="0" w:space="0" w:color="auto"/>
        <w:bottom w:val="none" w:sz="0" w:space="0" w:color="auto"/>
        <w:right w:val="none" w:sz="0" w:space="0" w:color="auto"/>
      </w:divBdr>
    </w:div>
    <w:div w:id="246809262">
      <w:bodyDiv w:val="1"/>
      <w:marLeft w:val="0"/>
      <w:marRight w:val="0"/>
      <w:marTop w:val="0"/>
      <w:marBottom w:val="0"/>
      <w:divBdr>
        <w:top w:val="none" w:sz="0" w:space="0" w:color="auto"/>
        <w:left w:val="none" w:sz="0" w:space="0" w:color="auto"/>
        <w:bottom w:val="none" w:sz="0" w:space="0" w:color="auto"/>
        <w:right w:val="none" w:sz="0" w:space="0" w:color="auto"/>
      </w:divBdr>
    </w:div>
    <w:div w:id="247278745">
      <w:marLeft w:val="480"/>
      <w:marRight w:val="0"/>
      <w:marTop w:val="0"/>
      <w:marBottom w:val="0"/>
      <w:divBdr>
        <w:top w:val="none" w:sz="0" w:space="0" w:color="auto"/>
        <w:left w:val="none" w:sz="0" w:space="0" w:color="auto"/>
        <w:bottom w:val="none" w:sz="0" w:space="0" w:color="auto"/>
        <w:right w:val="none" w:sz="0" w:space="0" w:color="auto"/>
      </w:divBdr>
    </w:div>
    <w:div w:id="247421386">
      <w:bodyDiv w:val="1"/>
      <w:marLeft w:val="0"/>
      <w:marRight w:val="0"/>
      <w:marTop w:val="0"/>
      <w:marBottom w:val="0"/>
      <w:divBdr>
        <w:top w:val="none" w:sz="0" w:space="0" w:color="auto"/>
        <w:left w:val="none" w:sz="0" w:space="0" w:color="auto"/>
        <w:bottom w:val="none" w:sz="0" w:space="0" w:color="auto"/>
        <w:right w:val="none" w:sz="0" w:space="0" w:color="auto"/>
      </w:divBdr>
    </w:div>
    <w:div w:id="252906140">
      <w:bodyDiv w:val="1"/>
      <w:marLeft w:val="0"/>
      <w:marRight w:val="0"/>
      <w:marTop w:val="0"/>
      <w:marBottom w:val="0"/>
      <w:divBdr>
        <w:top w:val="none" w:sz="0" w:space="0" w:color="auto"/>
        <w:left w:val="none" w:sz="0" w:space="0" w:color="auto"/>
        <w:bottom w:val="none" w:sz="0" w:space="0" w:color="auto"/>
        <w:right w:val="none" w:sz="0" w:space="0" w:color="auto"/>
      </w:divBdr>
    </w:div>
    <w:div w:id="256450964">
      <w:marLeft w:val="480"/>
      <w:marRight w:val="0"/>
      <w:marTop w:val="0"/>
      <w:marBottom w:val="0"/>
      <w:divBdr>
        <w:top w:val="none" w:sz="0" w:space="0" w:color="auto"/>
        <w:left w:val="none" w:sz="0" w:space="0" w:color="auto"/>
        <w:bottom w:val="none" w:sz="0" w:space="0" w:color="auto"/>
        <w:right w:val="none" w:sz="0" w:space="0" w:color="auto"/>
      </w:divBdr>
    </w:div>
    <w:div w:id="262614470">
      <w:marLeft w:val="480"/>
      <w:marRight w:val="0"/>
      <w:marTop w:val="0"/>
      <w:marBottom w:val="0"/>
      <w:divBdr>
        <w:top w:val="none" w:sz="0" w:space="0" w:color="auto"/>
        <w:left w:val="none" w:sz="0" w:space="0" w:color="auto"/>
        <w:bottom w:val="none" w:sz="0" w:space="0" w:color="auto"/>
        <w:right w:val="none" w:sz="0" w:space="0" w:color="auto"/>
      </w:divBdr>
    </w:div>
    <w:div w:id="278681095">
      <w:marLeft w:val="480"/>
      <w:marRight w:val="0"/>
      <w:marTop w:val="0"/>
      <w:marBottom w:val="0"/>
      <w:divBdr>
        <w:top w:val="none" w:sz="0" w:space="0" w:color="auto"/>
        <w:left w:val="none" w:sz="0" w:space="0" w:color="auto"/>
        <w:bottom w:val="none" w:sz="0" w:space="0" w:color="auto"/>
        <w:right w:val="none" w:sz="0" w:space="0" w:color="auto"/>
      </w:divBdr>
    </w:div>
    <w:div w:id="278882393">
      <w:bodyDiv w:val="1"/>
      <w:marLeft w:val="0"/>
      <w:marRight w:val="0"/>
      <w:marTop w:val="0"/>
      <w:marBottom w:val="0"/>
      <w:divBdr>
        <w:top w:val="none" w:sz="0" w:space="0" w:color="auto"/>
        <w:left w:val="none" w:sz="0" w:space="0" w:color="auto"/>
        <w:bottom w:val="none" w:sz="0" w:space="0" w:color="auto"/>
        <w:right w:val="none" w:sz="0" w:space="0" w:color="auto"/>
      </w:divBdr>
    </w:div>
    <w:div w:id="280233909">
      <w:marLeft w:val="480"/>
      <w:marRight w:val="0"/>
      <w:marTop w:val="0"/>
      <w:marBottom w:val="0"/>
      <w:divBdr>
        <w:top w:val="none" w:sz="0" w:space="0" w:color="auto"/>
        <w:left w:val="none" w:sz="0" w:space="0" w:color="auto"/>
        <w:bottom w:val="none" w:sz="0" w:space="0" w:color="auto"/>
        <w:right w:val="none" w:sz="0" w:space="0" w:color="auto"/>
      </w:divBdr>
    </w:div>
    <w:div w:id="281110285">
      <w:marLeft w:val="480"/>
      <w:marRight w:val="0"/>
      <w:marTop w:val="0"/>
      <w:marBottom w:val="0"/>
      <w:divBdr>
        <w:top w:val="none" w:sz="0" w:space="0" w:color="auto"/>
        <w:left w:val="none" w:sz="0" w:space="0" w:color="auto"/>
        <w:bottom w:val="none" w:sz="0" w:space="0" w:color="auto"/>
        <w:right w:val="none" w:sz="0" w:space="0" w:color="auto"/>
      </w:divBdr>
    </w:div>
    <w:div w:id="282932408">
      <w:bodyDiv w:val="1"/>
      <w:marLeft w:val="0"/>
      <w:marRight w:val="0"/>
      <w:marTop w:val="0"/>
      <w:marBottom w:val="0"/>
      <w:divBdr>
        <w:top w:val="none" w:sz="0" w:space="0" w:color="auto"/>
        <w:left w:val="none" w:sz="0" w:space="0" w:color="auto"/>
        <w:bottom w:val="none" w:sz="0" w:space="0" w:color="auto"/>
        <w:right w:val="none" w:sz="0" w:space="0" w:color="auto"/>
      </w:divBdr>
    </w:div>
    <w:div w:id="283272264">
      <w:marLeft w:val="480"/>
      <w:marRight w:val="0"/>
      <w:marTop w:val="0"/>
      <w:marBottom w:val="0"/>
      <w:divBdr>
        <w:top w:val="none" w:sz="0" w:space="0" w:color="auto"/>
        <w:left w:val="none" w:sz="0" w:space="0" w:color="auto"/>
        <w:bottom w:val="none" w:sz="0" w:space="0" w:color="auto"/>
        <w:right w:val="none" w:sz="0" w:space="0" w:color="auto"/>
      </w:divBdr>
    </w:div>
    <w:div w:id="286548004">
      <w:marLeft w:val="480"/>
      <w:marRight w:val="0"/>
      <w:marTop w:val="0"/>
      <w:marBottom w:val="0"/>
      <w:divBdr>
        <w:top w:val="none" w:sz="0" w:space="0" w:color="auto"/>
        <w:left w:val="none" w:sz="0" w:space="0" w:color="auto"/>
        <w:bottom w:val="none" w:sz="0" w:space="0" w:color="auto"/>
        <w:right w:val="none" w:sz="0" w:space="0" w:color="auto"/>
      </w:divBdr>
    </w:div>
    <w:div w:id="297339060">
      <w:marLeft w:val="480"/>
      <w:marRight w:val="0"/>
      <w:marTop w:val="0"/>
      <w:marBottom w:val="0"/>
      <w:divBdr>
        <w:top w:val="none" w:sz="0" w:space="0" w:color="auto"/>
        <w:left w:val="none" w:sz="0" w:space="0" w:color="auto"/>
        <w:bottom w:val="none" w:sz="0" w:space="0" w:color="auto"/>
        <w:right w:val="none" w:sz="0" w:space="0" w:color="auto"/>
      </w:divBdr>
    </w:div>
    <w:div w:id="298346627">
      <w:bodyDiv w:val="1"/>
      <w:marLeft w:val="0"/>
      <w:marRight w:val="0"/>
      <w:marTop w:val="0"/>
      <w:marBottom w:val="0"/>
      <w:divBdr>
        <w:top w:val="none" w:sz="0" w:space="0" w:color="auto"/>
        <w:left w:val="none" w:sz="0" w:space="0" w:color="auto"/>
        <w:bottom w:val="none" w:sz="0" w:space="0" w:color="auto"/>
        <w:right w:val="none" w:sz="0" w:space="0" w:color="auto"/>
      </w:divBdr>
    </w:div>
    <w:div w:id="305429129">
      <w:bodyDiv w:val="1"/>
      <w:marLeft w:val="0"/>
      <w:marRight w:val="0"/>
      <w:marTop w:val="0"/>
      <w:marBottom w:val="0"/>
      <w:divBdr>
        <w:top w:val="none" w:sz="0" w:space="0" w:color="auto"/>
        <w:left w:val="none" w:sz="0" w:space="0" w:color="auto"/>
        <w:bottom w:val="none" w:sz="0" w:space="0" w:color="auto"/>
        <w:right w:val="none" w:sz="0" w:space="0" w:color="auto"/>
      </w:divBdr>
    </w:div>
    <w:div w:id="309528286">
      <w:marLeft w:val="480"/>
      <w:marRight w:val="0"/>
      <w:marTop w:val="0"/>
      <w:marBottom w:val="0"/>
      <w:divBdr>
        <w:top w:val="none" w:sz="0" w:space="0" w:color="auto"/>
        <w:left w:val="none" w:sz="0" w:space="0" w:color="auto"/>
        <w:bottom w:val="none" w:sz="0" w:space="0" w:color="auto"/>
        <w:right w:val="none" w:sz="0" w:space="0" w:color="auto"/>
      </w:divBdr>
    </w:div>
    <w:div w:id="316228327">
      <w:marLeft w:val="480"/>
      <w:marRight w:val="0"/>
      <w:marTop w:val="0"/>
      <w:marBottom w:val="0"/>
      <w:divBdr>
        <w:top w:val="none" w:sz="0" w:space="0" w:color="auto"/>
        <w:left w:val="none" w:sz="0" w:space="0" w:color="auto"/>
        <w:bottom w:val="none" w:sz="0" w:space="0" w:color="auto"/>
        <w:right w:val="none" w:sz="0" w:space="0" w:color="auto"/>
      </w:divBdr>
    </w:div>
    <w:div w:id="319307038">
      <w:marLeft w:val="480"/>
      <w:marRight w:val="0"/>
      <w:marTop w:val="0"/>
      <w:marBottom w:val="0"/>
      <w:divBdr>
        <w:top w:val="none" w:sz="0" w:space="0" w:color="auto"/>
        <w:left w:val="none" w:sz="0" w:space="0" w:color="auto"/>
        <w:bottom w:val="none" w:sz="0" w:space="0" w:color="auto"/>
        <w:right w:val="none" w:sz="0" w:space="0" w:color="auto"/>
      </w:divBdr>
    </w:div>
    <w:div w:id="321660619">
      <w:bodyDiv w:val="1"/>
      <w:marLeft w:val="0"/>
      <w:marRight w:val="0"/>
      <w:marTop w:val="0"/>
      <w:marBottom w:val="0"/>
      <w:divBdr>
        <w:top w:val="none" w:sz="0" w:space="0" w:color="auto"/>
        <w:left w:val="none" w:sz="0" w:space="0" w:color="auto"/>
        <w:bottom w:val="none" w:sz="0" w:space="0" w:color="auto"/>
        <w:right w:val="none" w:sz="0" w:space="0" w:color="auto"/>
      </w:divBdr>
    </w:div>
    <w:div w:id="323514544">
      <w:bodyDiv w:val="1"/>
      <w:marLeft w:val="0"/>
      <w:marRight w:val="0"/>
      <w:marTop w:val="0"/>
      <w:marBottom w:val="0"/>
      <w:divBdr>
        <w:top w:val="none" w:sz="0" w:space="0" w:color="auto"/>
        <w:left w:val="none" w:sz="0" w:space="0" w:color="auto"/>
        <w:bottom w:val="none" w:sz="0" w:space="0" w:color="auto"/>
        <w:right w:val="none" w:sz="0" w:space="0" w:color="auto"/>
      </w:divBdr>
    </w:div>
    <w:div w:id="324868006">
      <w:marLeft w:val="480"/>
      <w:marRight w:val="0"/>
      <w:marTop w:val="0"/>
      <w:marBottom w:val="0"/>
      <w:divBdr>
        <w:top w:val="none" w:sz="0" w:space="0" w:color="auto"/>
        <w:left w:val="none" w:sz="0" w:space="0" w:color="auto"/>
        <w:bottom w:val="none" w:sz="0" w:space="0" w:color="auto"/>
        <w:right w:val="none" w:sz="0" w:space="0" w:color="auto"/>
      </w:divBdr>
    </w:div>
    <w:div w:id="326061232">
      <w:marLeft w:val="480"/>
      <w:marRight w:val="0"/>
      <w:marTop w:val="0"/>
      <w:marBottom w:val="0"/>
      <w:divBdr>
        <w:top w:val="none" w:sz="0" w:space="0" w:color="auto"/>
        <w:left w:val="none" w:sz="0" w:space="0" w:color="auto"/>
        <w:bottom w:val="none" w:sz="0" w:space="0" w:color="auto"/>
        <w:right w:val="none" w:sz="0" w:space="0" w:color="auto"/>
      </w:divBdr>
    </w:div>
    <w:div w:id="332729286">
      <w:marLeft w:val="480"/>
      <w:marRight w:val="0"/>
      <w:marTop w:val="0"/>
      <w:marBottom w:val="0"/>
      <w:divBdr>
        <w:top w:val="none" w:sz="0" w:space="0" w:color="auto"/>
        <w:left w:val="none" w:sz="0" w:space="0" w:color="auto"/>
        <w:bottom w:val="none" w:sz="0" w:space="0" w:color="auto"/>
        <w:right w:val="none" w:sz="0" w:space="0" w:color="auto"/>
      </w:divBdr>
    </w:div>
    <w:div w:id="332808209">
      <w:marLeft w:val="480"/>
      <w:marRight w:val="0"/>
      <w:marTop w:val="0"/>
      <w:marBottom w:val="0"/>
      <w:divBdr>
        <w:top w:val="none" w:sz="0" w:space="0" w:color="auto"/>
        <w:left w:val="none" w:sz="0" w:space="0" w:color="auto"/>
        <w:bottom w:val="none" w:sz="0" w:space="0" w:color="auto"/>
        <w:right w:val="none" w:sz="0" w:space="0" w:color="auto"/>
      </w:divBdr>
    </w:div>
    <w:div w:id="334115567">
      <w:marLeft w:val="480"/>
      <w:marRight w:val="0"/>
      <w:marTop w:val="0"/>
      <w:marBottom w:val="0"/>
      <w:divBdr>
        <w:top w:val="none" w:sz="0" w:space="0" w:color="auto"/>
        <w:left w:val="none" w:sz="0" w:space="0" w:color="auto"/>
        <w:bottom w:val="none" w:sz="0" w:space="0" w:color="auto"/>
        <w:right w:val="none" w:sz="0" w:space="0" w:color="auto"/>
      </w:divBdr>
    </w:div>
    <w:div w:id="334184979">
      <w:bodyDiv w:val="1"/>
      <w:marLeft w:val="0"/>
      <w:marRight w:val="0"/>
      <w:marTop w:val="0"/>
      <w:marBottom w:val="0"/>
      <w:divBdr>
        <w:top w:val="none" w:sz="0" w:space="0" w:color="auto"/>
        <w:left w:val="none" w:sz="0" w:space="0" w:color="auto"/>
        <w:bottom w:val="none" w:sz="0" w:space="0" w:color="auto"/>
        <w:right w:val="none" w:sz="0" w:space="0" w:color="auto"/>
      </w:divBdr>
    </w:div>
    <w:div w:id="336660334">
      <w:marLeft w:val="480"/>
      <w:marRight w:val="0"/>
      <w:marTop w:val="0"/>
      <w:marBottom w:val="0"/>
      <w:divBdr>
        <w:top w:val="none" w:sz="0" w:space="0" w:color="auto"/>
        <w:left w:val="none" w:sz="0" w:space="0" w:color="auto"/>
        <w:bottom w:val="none" w:sz="0" w:space="0" w:color="auto"/>
        <w:right w:val="none" w:sz="0" w:space="0" w:color="auto"/>
      </w:divBdr>
    </w:div>
    <w:div w:id="340476690">
      <w:marLeft w:val="480"/>
      <w:marRight w:val="0"/>
      <w:marTop w:val="0"/>
      <w:marBottom w:val="0"/>
      <w:divBdr>
        <w:top w:val="none" w:sz="0" w:space="0" w:color="auto"/>
        <w:left w:val="none" w:sz="0" w:space="0" w:color="auto"/>
        <w:bottom w:val="none" w:sz="0" w:space="0" w:color="auto"/>
        <w:right w:val="none" w:sz="0" w:space="0" w:color="auto"/>
      </w:divBdr>
    </w:div>
    <w:div w:id="347417222">
      <w:bodyDiv w:val="1"/>
      <w:marLeft w:val="0"/>
      <w:marRight w:val="0"/>
      <w:marTop w:val="0"/>
      <w:marBottom w:val="0"/>
      <w:divBdr>
        <w:top w:val="none" w:sz="0" w:space="0" w:color="auto"/>
        <w:left w:val="none" w:sz="0" w:space="0" w:color="auto"/>
        <w:bottom w:val="none" w:sz="0" w:space="0" w:color="auto"/>
        <w:right w:val="none" w:sz="0" w:space="0" w:color="auto"/>
      </w:divBdr>
    </w:div>
    <w:div w:id="349917220">
      <w:bodyDiv w:val="1"/>
      <w:marLeft w:val="0"/>
      <w:marRight w:val="0"/>
      <w:marTop w:val="0"/>
      <w:marBottom w:val="0"/>
      <w:divBdr>
        <w:top w:val="none" w:sz="0" w:space="0" w:color="auto"/>
        <w:left w:val="none" w:sz="0" w:space="0" w:color="auto"/>
        <w:bottom w:val="none" w:sz="0" w:space="0" w:color="auto"/>
        <w:right w:val="none" w:sz="0" w:space="0" w:color="auto"/>
      </w:divBdr>
    </w:div>
    <w:div w:id="356933762">
      <w:marLeft w:val="480"/>
      <w:marRight w:val="0"/>
      <w:marTop w:val="0"/>
      <w:marBottom w:val="0"/>
      <w:divBdr>
        <w:top w:val="none" w:sz="0" w:space="0" w:color="auto"/>
        <w:left w:val="none" w:sz="0" w:space="0" w:color="auto"/>
        <w:bottom w:val="none" w:sz="0" w:space="0" w:color="auto"/>
        <w:right w:val="none" w:sz="0" w:space="0" w:color="auto"/>
      </w:divBdr>
    </w:div>
    <w:div w:id="358825560">
      <w:bodyDiv w:val="1"/>
      <w:marLeft w:val="0"/>
      <w:marRight w:val="0"/>
      <w:marTop w:val="0"/>
      <w:marBottom w:val="0"/>
      <w:divBdr>
        <w:top w:val="none" w:sz="0" w:space="0" w:color="auto"/>
        <w:left w:val="none" w:sz="0" w:space="0" w:color="auto"/>
        <w:bottom w:val="none" w:sz="0" w:space="0" w:color="auto"/>
        <w:right w:val="none" w:sz="0" w:space="0" w:color="auto"/>
      </w:divBdr>
    </w:div>
    <w:div w:id="364985662">
      <w:marLeft w:val="480"/>
      <w:marRight w:val="0"/>
      <w:marTop w:val="0"/>
      <w:marBottom w:val="0"/>
      <w:divBdr>
        <w:top w:val="none" w:sz="0" w:space="0" w:color="auto"/>
        <w:left w:val="none" w:sz="0" w:space="0" w:color="auto"/>
        <w:bottom w:val="none" w:sz="0" w:space="0" w:color="auto"/>
        <w:right w:val="none" w:sz="0" w:space="0" w:color="auto"/>
      </w:divBdr>
    </w:div>
    <w:div w:id="365956402">
      <w:bodyDiv w:val="1"/>
      <w:marLeft w:val="0"/>
      <w:marRight w:val="0"/>
      <w:marTop w:val="0"/>
      <w:marBottom w:val="0"/>
      <w:divBdr>
        <w:top w:val="none" w:sz="0" w:space="0" w:color="auto"/>
        <w:left w:val="none" w:sz="0" w:space="0" w:color="auto"/>
        <w:bottom w:val="none" w:sz="0" w:space="0" w:color="auto"/>
        <w:right w:val="none" w:sz="0" w:space="0" w:color="auto"/>
      </w:divBdr>
    </w:div>
    <w:div w:id="372119009">
      <w:bodyDiv w:val="1"/>
      <w:marLeft w:val="0"/>
      <w:marRight w:val="0"/>
      <w:marTop w:val="0"/>
      <w:marBottom w:val="0"/>
      <w:divBdr>
        <w:top w:val="none" w:sz="0" w:space="0" w:color="auto"/>
        <w:left w:val="none" w:sz="0" w:space="0" w:color="auto"/>
        <w:bottom w:val="none" w:sz="0" w:space="0" w:color="auto"/>
        <w:right w:val="none" w:sz="0" w:space="0" w:color="auto"/>
      </w:divBdr>
    </w:div>
    <w:div w:id="380598845">
      <w:bodyDiv w:val="1"/>
      <w:marLeft w:val="0"/>
      <w:marRight w:val="0"/>
      <w:marTop w:val="0"/>
      <w:marBottom w:val="0"/>
      <w:divBdr>
        <w:top w:val="none" w:sz="0" w:space="0" w:color="auto"/>
        <w:left w:val="none" w:sz="0" w:space="0" w:color="auto"/>
        <w:bottom w:val="none" w:sz="0" w:space="0" w:color="auto"/>
        <w:right w:val="none" w:sz="0" w:space="0" w:color="auto"/>
      </w:divBdr>
    </w:div>
    <w:div w:id="393893452">
      <w:bodyDiv w:val="1"/>
      <w:marLeft w:val="0"/>
      <w:marRight w:val="0"/>
      <w:marTop w:val="0"/>
      <w:marBottom w:val="0"/>
      <w:divBdr>
        <w:top w:val="none" w:sz="0" w:space="0" w:color="auto"/>
        <w:left w:val="none" w:sz="0" w:space="0" w:color="auto"/>
        <w:bottom w:val="none" w:sz="0" w:space="0" w:color="auto"/>
        <w:right w:val="none" w:sz="0" w:space="0" w:color="auto"/>
      </w:divBdr>
    </w:div>
    <w:div w:id="399717279">
      <w:bodyDiv w:val="1"/>
      <w:marLeft w:val="0"/>
      <w:marRight w:val="0"/>
      <w:marTop w:val="0"/>
      <w:marBottom w:val="0"/>
      <w:divBdr>
        <w:top w:val="none" w:sz="0" w:space="0" w:color="auto"/>
        <w:left w:val="none" w:sz="0" w:space="0" w:color="auto"/>
        <w:bottom w:val="none" w:sz="0" w:space="0" w:color="auto"/>
        <w:right w:val="none" w:sz="0" w:space="0" w:color="auto"/>
      </w:divBdr>
    </w:div>
    <w:div w:id="400909691">
      <w:bodyDiv w:val="1"/>
      <w:marLeft w:val="0"/>
      <w:marRight w:val="0"/>
      <w:marTop w:val="0"/>
      <w:marBottom w:val="0"/>
      <w:divBdr>
        <w:top w:val="none" w:sz="0" w:space="0" w:color="auto"/>
        <w:left w:val="none" w:sz="0" w:space="0" w:color="auto"/>
        <w:bottom w:val="none" w:sz="0" w:space="0" w:color="auto"/>
        <w:right w:val="none" w:sz="0" w:space="0" w:color="auto"/>
      </w:divBdr>
    </w:div>
    <w:div w:id="401610114">
      <w:marLeft w:val="480"/>
      <w:marRight w:val="0"/>
      <w:marTop w:val="0"/>
      <w:marBottom w:val="0"/>
      <w:divBdr>
        <w:top w:val="none" w:sz="0" w:space="0" w:color="auto"/>
        <w:left w:val="none" w:sz="0" w:space="0" w:color="auto"/>
        <w:bottom w:val="none" w:sz="0" w:space="0" w:color="auto"/>
        <w:right w:val="none" w:sz="0" w:space="0" w:color="auto"/>
      </w:divBdr>
    </w:div>
    <w:div w:id="405223365">
      <w:marLeft w:val="480"/>
      <w:marRight w:val="0"/>
      <w:marTop w:val="0"/>
      <w:marBottom w:val="0"/>
      <w:divBdr>
        <w:top w:val="none" w:sz="0" w:space="0" w:color="auto"/>
        <w:left w:val="none" w:sz="0" w:space="0" w:color="auto"/>
        <w:bottom w:val="none" w:sz="0" w:space="0" w:color="auto"/>
        <w:right w:val="none" w:sz="0" w:space="0" w:color="auto"/>
      </w:divBdr>
    </w:div>
    <w:div w:id="406849352">
      <w:marLeft w:val="480"/>
      <w:marRight w:val="0"/>
      <w:marTop w:val="0"/>
      <w:marBottom w:val="0"/>
      <w:divBdr>
        <w:top w:val="none" w:sz="0" w:space="0" w:color="auto"/>
        <w:left w:val="none" w:sz="0" w:space="0" w:color="auto"/>
        <w:bottom w:val="none" w:sz="0" w:space="0" w:color="auto"/>
        <w:right w:val="none" w:sz="0" w:space="0" w:color="auto"/>
      </w:divBdr>
    </w:div>
    <w:div w:id="409890872">
      <w:marLeft w:val="480"/>
      <w:marRight w:val="0"/>
      <w:marTop w:val="0"/>
      <w:marBottom w:val="0"/>
      <w:divBdr>
        <w:top w:val="none" w:sz="0" w:space="0" w:color="auto"/>
        <w:left w:val="none" w:sz="0" w:space="0" w:color="auto"/>
        <w:bottom w:val="none" w:sz="0" w:space="0" w:color="auto"/>
        <w:right w:val="none" w:sz="0" w:space="0" w:color="auto"/>
      </w:divBdr>
    </w:div>
    <w:div w:id="410202810">
      <w:bodyDiv w:val="1"/>
      <w:marLeft w:val="0"/>
      <w:marRight w:val="0"/>
      <w:marTop w:val="0"/>
      <w:marBottom w:val="0"/>
      <w:divBdr>
        <w:top w:val="none" w:sz="0" w:space="0" w:color="auto"/>
        <w:left w:val="none" w:sz="0" w:space="0" w:color="auto"/>
        <w:bottom w:val="none" w:sz="0" w:space="0" w:color="auto"/>
        <w:right w:val="none" w:sz="0" w:space="0" w:color="auto"/>
      </w:divBdr>
    </w:div>
    <w:div w:id="414935040">
      <w:bodyDiv w:val="1"/>
      <w:marLeft w:val="0"/>
      <w:marRight w:val="0"/>
      <w:marTop w:val="0"/>
      <w:marBottom w:val="0"/>
      <w:divBdr>
        <w:top w:val="none" w:sz="0" w:space="0" w:color="auto"/>
        <w:left w:val="none" w:sz="0" w:space="0" w:color="auto"/>
        <w:bottom w:val="none" w:sz="0" w:space="0" w:color="auto"/>
        <w:right w:val="none" w:sz="0" w:space="0" w:color="auto"/>
      </w:divBdr>
    </w:div>
    <w:div w:id="417408881">
      <w:marLeft w:val="480"/>
      <w:marRight w:val="0"/>
      <w:marTop w:val="0"/>
      <w:marBottom w:val="0"/>
      <w:divBdr>
        <w:top w:val="none" w:sz="0" w:space="0" w:color="auto"/>
        <w:left w:val="none" w:sz="0" w:space="0" w:color="auto"/>
        <w:bottom w:val="none" w:sz="0" w:space="0" w:color="auto"/>
        <w:right w:val="none" w:sz="0" w:space="0" w:color="auto"/>
      </w:divBdr>
    </w:div>
    <w:div w:id="418330309">
      <w:marLeft w:val="480"/>
      <w:marRight w:val="0"/>
      <w:marTop w:val="0"/>
      <w:marBottom w:val="0"/>
      <w:divBdr>
        <w:top w:val="none" w:sz="0" w:space="0" w:color="auto"/>
        <w:left w:val="none" w:sz="0" w:space="0" w:color="auto"/>
        <w:bottom w:val="none" w:sz="0" w:space="0" w:color="auto"/>
        <w:right w:val="none" w:sz="0" w:space="0" w:color="auto"/>
      </w:divBdr>
    </w:div>
    <w:div w:id="420761269">
      <w:marLeft w:val="480"/>
      <w:marRight w:val="0"/>
      <w:marTop w:val="0"/>
      <w:marBottom w:val="0"/>
      <w:divBdr>
        <w:top w:val="none" w:sz="0" w:space="0" w:color="auto"/>
        <w:left w:val="none" w:sz="0" w:space="0" w:color="auto"/>
        <w:bottom w:val="none" w:sz="0" w:space="0" w:color="auto"/>
        <w:right w:val="none" w:sz="0" w:space="0" w:color="auto"/>
      </w:divBdr>
    </w:div>
    <w:div w:id="429278119">
      <w:bodyDiv w:val="1"/>
      <w:marLeft w:val="0"/>
      <w:marRight w:val="0"/>
      <w:marTop w:val="0"/>
      <w:marBottom w:val="0"/>
      <w:divBdr>
        <w:top w:val="none" w:sz="0" w:space="0" w:color="auto"/>
        <w:left w:val="none" w:sz="0" w:space="0" w:color="auto"/>
        <w:bottom w:val="none" w:sz="0" w:space="0" w:color="auto"/>
        <w:right w:val="none" w:sz="0" w:space="0" w:color="auto"/>
      </w:divBdr>
    </w:div>
    <w:div w:id="434133567">
      <w:marLeft w:val="480"/>
      <w:marRight w:val="0"/>
      <w:marTop w:val="0"/>
      <w:marBottom w:val="0"/>
      <w:divBdr>
        <w:top w:val="none" w:sz="0" w:space="0" w:color="auto"/>
        <w:left w:val="none" w:sz="0" w:space="0" w:color="auto"/>
        <w:bottom w:val="none" w:sz="0" w:space="0" w:color="auto"/>
        <w:right w:val="none" w:sz="0" w:space="0" w:color="auto"/>
      </w:divBdr>
    </w:div>
    <w:div w:id="434330040">
      <w:marLeft w:val="480"/>
      <w:marRight w:val="0"/>
      <w:marTop w:val="0"/>
      <w:marBottom w:val="0"/>
      <w:divBdr>
        <w:top w:val="none" w:sz="0" w:space="0" w:color="auto"/>
        <w:left w:val="none" w:sz="0" w:space="0" w:color="auto"/>
        <w:bottom w:val="none" w:sz="0" w:space="0" w:color="auto"/>
        <w:right w:val="none" w:sz="0" w:space="0" w:color="auto"/>
      </w:divBdr>
    </w:div>
    <w:div w:id="434442833">
      <w:marLeft w:val="480"/>
      <w:marRight w:val="0"/>
      <w:marTop w:val="0"/>
      <w:marBottom w:val="0"/>
      <w:divBdr>
        <w:top w:val="none" w:sz="0" w:space="0" w:color="auto"/>
        <w:left w:val="none" w:sz="0" w:space="0" w:color="auto"/>
        <w:bottom w:val="none" w:sz="0" w:space="0" w:color="auto"/>
        <w:right w:val="none" w:sz="0" w:space="0" w:color="auto"/>
      </w:divBdr>
    </w:div>
    <w:div w:id="438987793">
      <w:bodyDiv w:val="1"/>
      <w:marLeft w:val="0"/>
      <w:marRight w:val="0"/>
      <w:marTop w:val="0"/>
      <w:marBottom w:val="0"/>
      <w:divBdr>
        <w:top w:val="none" w:sz="0" w:space="0" w:color="auto"/>
        <w:left w:val="none" w:sz="0" w:space="0" w:color="auto"/>
        <w:bottom w:val="none" w:sz="0" w:space="0" w:color="auto"/>
        <w:right w:val="none" w:sz="0" w:space="0" w:color="auto"/>
      </w:divBdr>
    </w:div>
    <w:div w:id="443886765">
      <w:bodyDiv w:val="1"/>
      <w:marLeft w:val="0"/>
      <w:marRight w:val="0"/>
      <w:marTop w:val="0"/>
      <w:marBottom w:val="0"/>
      <w:divBdr>
        <w:top w:val="none" w:sz="0" w:space="0" w:color="auto"/>
        <w:left w:val="none" w:sz="0" w:space="0" w:color="auto"/>
        <w:bottom w:val="none" w:sz="0" w:space="0" w:color="auto"/>
        <w:right w:val="none" w:sz="0" w:space="0" w:color="auto"/>
      </w:divBdr>
    </w:div>
    <w:div w:id="445344946">
      <w:bodyDiv w:val="1"/>
      <w:marLeft w:val="0"/>
      <w:marRight w:val="0"/>
      <w:marTop w:val="0"/>
      <w:marBottom w:val="0"/>
      <w:divBdr>
        <w:top w:val="none" w:sz="0" w:space="0" w:color="auto"/>
        <w:left w:val="none" w:sz="0" w:space="0" w:color="auto"/>
        <w:bottom w:val="none" w:sz="0" w:space="0" w:color="auto"/>
        <w:right w:val="none" w:sz="0" w:space="0" w:color="auto"/>
      </w:divBdr>
    </w:div>
    <w:div w:id="452676075">
      <w:marLeft w:val="480"/>
      <w:marRight w:val="0"/>
      <w:marTop w:val="0"/>
      <w:marBottom w:val="0"/>
      <w:divBdr>
        <w:top w:val="none" w:sz="0" w:space="0" w:color="auto"/>
        <w:left w:val="none" w:sz="0" w:space="0" w:color="auto"/>
        <w:bottom w:val="none" w:sz="0" w:space="0" w:color="auto"/>
        <w:right w:val="none" w:sz="0" w:space="0" w:color="auto"/>
      </w:divBdr>
    </w:div>
    <w:div w:id="453444093">
      <w:marLeft w:val="480"/>
      <w:marRight w:val="0"/>
      <w:marTop w:val="0"/>
      <w:marBottom w:val="0"/>
      <w:divBdr>
        <w:top w:val="none" w:sz="0" w:space="0" w:color="auto"/>
        <w:left w:val="none" w:sz="0" w:space="0" w:color="auto"/>
        <w:bottom w:val="none" w:sz="0" w:space="0" w:color="auto"/>
        <w:right w:val="none" w:sz="0" w:space="0" w:color="auto"/>
      </w:divBdr>
    </w:div>
    <w:div w:id="461776004">
      <w:marLeft w:val="480"/>
      <w:marRight w:val="0"/>
      <w:marTop w:val="0"/>
      <w:marBottom w:val="0"/>
      <w:divBdr>
        <w:top w:val="none" w:sz="0" w:space="0" w:color="auto"/>
        <w:left w:val="none" w:sz="0" w:space="0" w:color="auto"/>
        <w:bottom w:val="none" w:sz="0" w:space="0" w:color="auto"/>
        <w:right w:val="none" w:sz="0" w:space="0" w:color="auto"/>
      </w:divBdr>
    </w:div>
    <w:div w:id="467283258">
      <w:marLeft w:val="480"/>
      <w:marRight w:val="0"/>
      <w:marTop w:val="0"/>
      <w:marBottom w:val="0"/>
      <w:divBdr>
        <w:top w:val="none" w:sz="0" w:space="0" w:color="auto"/>
        <w:left w:val="none" w:sz="0" w:space="0" w:color="auto"/>
        <w:bottom w:val="none" w:sz="0" w:space="0" w:color="auto"/>
        <w:right w:val="none" w:sz="0" w:space="0" w:color="auto"/>
      </w:divBdr>
    </w:div>
    <w:div w:id="468593256">
      <w:bodyDiv w:val="1"/>
      <w:marLeft w:val="0"/>
      <w:marRight w:val="0"/>
      <w:marTop w:val="0"/>
      <w:marBottom w:val="0"/>
      <w:divBdr>
        <w:top w:val="none" w:sz="0" w:space="0" w:color="auto"/>
        <w:left w:val="none" w:sz="0" w:space="0" w:color="auto"/>
        <w:bottom w:val="none" w:sz="0" w:space="0" w:color="auto"/>
        <w:right w:val="none" w:sz="0" w:space="0" w:color="auto"/>
      </w:divBdr>
    </w:div>
    <w:div w:id="472450434">
      <w:bodyDiv w:val="1"/>
      <w:marLeft w:val="0"/>
      <w:marRight w:val="0"/>
      <w:marTop w:val="0"/>
      <w:marBottom w:val="0"/>
      <w:divBdr>
        <w:top w:val="none" w:sz="0" w:space="0" w:color="auto"/>
        <w:left w:val="none" w:sz="0" w:space="0" w:color="auto"/>
        <w:bottom w:val="none" w:sz="0" w:space="0" w:color="auto"/>
        <w:right w:val="none" w:sz="0" w:space="0" w:color="auto"/>
      </w:divBdr>
    </w:div>
    <w:div w:id="473329827">
      <w:marLeft w:val="480"/>
      <w:marRight w:val="0"/>
      <w:marTop w:val="0"/>
      <w:marBottom w:val="0"/>
      <w:divBdr>
        <w:top w:val="none" w:sz="0" w:space="0" w:color="auto"/>
        <w:left w:val="none" w:sz="0" w:space="0" w:color="auto"/>
        <w:bottom w:val="none" w:sz="0" w:space="0" w:color="auto"/>
        <w:right w:val="none" w:sz="0" w:space="0" w:color="auto"/>
      </w:divBdr>
    </w:div>
    <w:div w:id="473646617">
      <w:marLeft w:val="480"/>
      <w:marRight w:val="0"/>
      <w:marTop w:val="0"/>
      <w:marBottom w:val="0"/>
      <w:divBdr>
        <w:top w:val="none" w:sz="0" w:space="0" w:color="auto"/>
        <w:left w:val="none" w:sz="0" w:space="0" w:color="auto"/>
        <w:bottom w:val="none" w:sz="0" w:space="0" w:color="auto"/>
        <w:right w:val="none" w:sz="0" w:space="0" w:color="auto"/>
      </w:divBdr>
    </w:div>
    <w:div w:id="480467046">
      <w:marLeft w:val="480"/>
      <w:marRight w:val="0"/>
      <w:marTop w:val="0"/>
      <w:marBottom w:val="0"/>
      <w:divBdr>
        <w:top w:val="none" w:sz="0" w:space="0" w:color="auto"/>
        <w:left w:val="none" w:sz="0" w:space="0" w:color="auto"/>
        <w:bottom w:val="none" w:sz="0" w:space="0" w:color="auto"/>
        <w:right w:val="none" w:sz="0" w:space="0" w:color="auto"/>
      </w:divBdr>
    </w:div>
    <w:div w:id="482740434">
      <w:marLeft w:val="480"/>
      <w:marRight w:val="0"/>
      <w:marTop w:val="0"/>
      <w:marBottom w:val="0"/>
      <w:divBdr>
        <w:top w:val="none" w:sz="0" w:space="0" w:color="auto"/>
        <w:left w:val="none" w:sz="0" w:space="0" w:color="auto"/>
        <w:bottom w:val="none" w:sz="0" w:space="0" w:color="auto"/>
        <w:right w:val="none" w:sz="0" w:space="0" w:color="auto"/>
      </w:divBdr>
    </w:div>
    <w:div w:id="484516771">
      <w:marLeft w:val="480"/>
      <w:marRight w:val="0"/>
      <w:marTop w:val="0"/>
      <w:marBottom w:val="0"/>
      <w:divBdr>
        <w:top w:val="none" w:sz="0" w:space="0" w:color="auto"/>
        <w:left w:val="none" w:sz="0" w:space="0" w:color="auto"/>
        <w:bottom w:val="none" w:sz="0" w:space="0" w:color="auto"/>
        <w:right w:val="none" w:sz="0" w:space="0" w:color="auto"/>
      </w:divBdr>
    </w:div>
    <w:div w:id="485323098">
      <w:marLeft w:val="480"/>
      <w:marRight w:val="0"/>
      <w:marTop w:val="0"/>
      <w:marBottom w:val="0"/>
      <w:divBdr>
        <w:top w:val="none" w:sz="0" w:space="0" w:color="auto"/>
        <w:left w:val="none" w:sz="0" w:space="0" w:color="auto"/>
        <w:bottom w:val="none" w:sz="0" w:space="0" w:color="auto"/>
        <w:right w:val="none" w:sz="0" w:space="0" w:color="auto"/>
      </w:divBdr>
    </w:div>
    <w:div w:id="489181319">
      <w:bodyDiv w:val="1"/>
      <w:marLeft w:val="0"/>
      <w:marRight w:val="0"/>
      <w:marTop w:val="0"/>
      <w:marBottom w:val="0"/>
      <w:divBdr>
        <w:top w:val="none" w:sz="0" w:space="0" w:color="auto"/>
        <w:left w:val="none" w:sz="0" w:space="0" w:color="auto"/>
        <w:bottom w:val="none" w:sz="0" w:space="0" w:color="auto"/>
        <w:right w:val="none" w:sz="0" w:space="0" w:color="auto"/>
      </w:divBdr>
    </w:div>
    <w:div w:id="491027506">
      <w:marLeft w:val="480"/>
      <w:marRight w:val="0"/>
      <w:marTop w:val="0"/>
      <w:marBottom w:val="0"/>
      <w:divBdr>
        <w:top w:val="none" w:sz="0" w:space="0" w:color="auto"/>
        <w:left w:val="none" w:sz="0" w:space="0" w:color="auto"/>
        <w:bottom w:val="none" w:sz="0" w:space="0" w:color="auto"/>
        <w:right w:val="none" w:sz="0" w:space="0" w:color="auto"/>
      </w:divBdr>
    </w:div>
    <w:div w:id="494763398">
      <w:marLeft w:val="480"/>
      <w:marRight w:val="0"/>
      <w:marTop w:val="0"/>
      <w:marBottom w:val="0"/>
      <w:divBdr>
        <w:top w:val="none" w:sz="0" w:space="0" w:color="auto"/>
        <w:left w:val="none" w:sz="0" w:space="0" w:color="auto"/>
        <w:bottom w:val="none" w:sz="0" w:space="0" w:color="auto"/>
        <w:right w:val="none" w:sz="0" w:space="0" w:color="auto"/>
      </w:divBdr>
    </w:div>
    <w:div w:id="495002164">
      <w:marLeft w:val="480"/>
      <w:marRight w:val="0"/>
      <w:marTop w:val="0"/>
      <w:marBottom w:val="0"/>
      <w:divBdr>
        <w:top w:val="none" w:sz="0" w:space="0" w:color="auto"/>
        <w:left w:val="none" w:sz="0" w:space="0" w:color="auto"/>
        <w:bottom w:val="none" w:sz="0" w:space="0" w:color="auto"/>
        <w:right w:val="none" w:sz="0" w:space="0" w:color="auto"/>
      </w:divBdr>
    </w:div>
    <w:div w:id="498732916">
      <w:marLeft w:val="480"/>
      <w:marRight w:val="0"/>
      <w:marTop w:val="0"/>
      <w:marBottom w:val="0"/>
      <w:divBdr>
        <w:top w:val="none" w:sz="0" w:space="0" w:color="auto"/>
        <w:left w:val="none" w:sz="0" w:space="0" w:color="auto"/>
        <w:bottom w:val="none" w:sz="0" w:space="0" w:color="auto"/>
        <w:right w:val="none" w:sz="0" w:space="0" w:color="auto"/>
      </w:divBdr>
    </w:div>
    <w:div w:id="499809999">
      <w:marLeft w:val="480"/>
      <w:marRight w:val="0"/>
      <w:marTop w:val="0"/>
      <w:marBottom w:val="0"/>
      <w:divBdr>
        <w:top w:val="none" w:sz="0" w:space="0" w:color="auto"/>
        <w:left w:val="none" w:sz="0" w:space="0" w:color="auto"/>
        <w:bottom w:val="none" w:sz="0" w:space="0" w:color="auto"/>
        <w:right w:val="none" w:sz="0" w:space="0" w:color="auto"/>
      </w:divBdr>
    </w:div>
    <w:div w:id="501235348">
      <w:bodyDiv w:val="1"/>
      <w:marLeft w:val="0"/>
      <w:marRight w:val="0"/>
      <w:marTop w:val="0"/>
      <w:marBottom w:val="0"/>
      <w:divBdr>
        <w:top w:val="none" w:sz="0" w:space="0" w:color="auto"/>
        <w:left w:val="none" w:sz="0" w:space="0" w:color="auto"/>
        <w:bottom w:val="none" w:sz="0" w:space="0" w:color="auto"/>
        <w:right w:val="none" w:sz="0" w:space="0" w:color="auto"/>
      </w:divBdr>
    </w:div>
    <w:div w:id="507016340">
      <w:marLeft w:val="480"/>
      <w:marRight w:val="0"/>
      <w:marTop w:val="0"/>
      <w:marBottom w:val="0"/>
      <w:divBdr>
        <w:top w:val="none" w:sz="0" w:space="0" w:color="auto"/>
        <w:left w:val="none" w:sz="0" w:space="0" w:color="auto"/>
        <w:bottom w:val="none" w:sz="0" w:space="0" w:color="auto"/>
        <w:right w:val="none" w:sz="0" w:space="0" w:color="auto"/>
      </w:divBdr>
    </w:div>
    <w:div w:id="507912800">
      <w:bodyDiv w:val="1"/>
      <w:marLeft w:val="0"/>
      <w:marRight w:val="0"/>
      <w:marTop w:val="0"/>
      <w:marBottom w:val="0"/>
      <w:divBdr>
        <w:top w:val="none" w:sz="0" w:space="0" w:color="auto"/>
        <w:left w:val="none" w:sz="0" w:space="0" w:color="auto"/>
        <w:bottom w:val="none" w:sz="0" w:space="0" w:color="auto"/>
        <w:right w:val="none" w:sz="0" w:space="0" w:color="auto"/>
      </w:divBdr>
    </w:div>
    <w:div w:id="509221118">
      <w:bodyDiv w:val="1"/>
      <w:marLeft w:val="0"/>
      <w:marRight w:val="0"/>
      <w:marTop w:val="0"/>
      <w:marBottom w:val="0"/>
      <w:divBdr>
        <w:top w:val="none" w:sz="0" w:space="0" w:color="auto"/>
        <w:left w:val="none" w:sz="0" w:space="0" w:color="auto"/>
        <w:bottom w:val="none" w:sz="0" w:space="0" w:color="auto"/>
        <w:right w:val="none" w:sz="0" w:space="0" w:color="auto"/>
      </w:divBdr>
    </w:div>
    <w:div w:id="519665469">
      <w:marLeft w:val="480"/>
      <w:marRight w:val="0"/>
      <w:marTop w:val="0"/>
      <w:marBottom w:val="0"/>
      <w:divBdr>
        <w:top w:val="none" w:sz="0" w:space="0" w:color="auto"/>
        <w:left w:val="none" w:sz="0" w:space="0" w:color="auto"/>
        <w:bottom w:val="none" w:sz="0" w:space="0" w:color="auto"/>
        <w:right w:val="none" w:sz="0" w:space="0" w:color="auto"/>
      </w:divBdr>
    </w:div>
    <w:div w:id="520171914">
      <w:marLeft w:val="480"/>
      <w:marRight w:val="0"/>
      <w:marTop w:val="0"/>
      <w:marBottom w:val="0"/>
      <w:divBdr>
        <w:top w:val="none" w:sz="0" w:space="0" w:color="auto"/>
        <w:left w:val="none" w:sz="0" w:space="0" w:color="auto"/>
        <w:bottom w:val="none" w:sz="0" w:space="0" w:color="auto"/>
        <w:right w:val="none" w:sz="0" w:space="0" w:color="auto"/>
      </w:divBdr>
    </w:div>
    <w:div w:id="524253288">
      <w:marLeft w:val="480"/>
      <w:marRight w:val="0"/>
      <w:marTop w:val="0"/>
      <w:marBottom w:val="0"/>
      <w:divBdr>
        <w:top w:val="none" w:sz="0" w:space="0" w:color="auto"/>
        <w:left w:val="none" w:sz="0" w:space="0" w:color="auto"/>
        <w:bottom w:val="none" w:sz="0" w:space="0" w:color="auto"/>
        <w:right w:val="none" w:sz="0" w:space="0" w:color="auto"/>
      </w:divBdr>
    </w:div>
    <w:div w:id="525563342">
      <w:marLeft w:val="480"/>
      <w:marRight w:val="0"/>
      <w:marTop w:val="0"/>
      <w:marBottom w:val="0"/>
      <w:divBdr>
        <w:top w:val="none" w:sz="0" w:space="0" w:color="auto"/>
        <w:left w:val="none" w:sz="0" w:space="0" w:color="auto"/>
        <w:bottom w:val="none" w:sz="0" w:space="0" w:color="auto"/>
        <w:right w:val="none" w:sz="0" w:space="0" w:color="auto"/>
      </w:divBdr>
    </w:div>
    <w:div w:id="530146906">
      <w:bodyDiv w:val="1"/>
      <w:marLeft w:val="0"/>
      <w:marRight w:val="0"/>
      <w:marTop w:val="0"/>
      <w:marBottom w:val="0"/>
      <w:divBdr>
        <w:top w:val="none" w:sz="0" w:space="0" w:color="auto"/>
        <w:left w:val="none" w:sz="0" w:space="0" w:color="auto"/>
        <w:bottom w:val="none" w:sz="0" w:space="0" w:color="auto"/>
        <w:right w:val="none" w:sz="0" w:space="0" w:color="auto"/>
      </w:divBdr>
    </w:div>
    <w:div w:id="533732934">
      <w:marLeft w:val="480"/>
      <w:marRight w:val="0"/>
      <w:marTop w:val="0"/>
      <w:marBottom w:val="0"/>
      <w:divBdr>
        <w:top w:val="none" w:sz="0" w:space="0" w:color="auto"/>
        <w:left w:val="none" w:sz="0" w:space="0" w:color="auto"/>
        <w:bottom w:val="none" w:sz="0" w:space="0" w:color="auto"/>
        <w:right w:val="none" w:sz="0" w:space="0" w:color="auto"/>
      </w:divBdr>
    </w:div>
    <w:div w:id="535394403">
      <w:marLeft w:val="480"/>
      <w:marRight w:val="0"/>
      <w:marTop w:val="0"/>
      <w:marBottom w:val="0"/>
      <w:divBdr>
        <w:top w:val="none" w:sz="0" w:space="0" w:color="auto"/>
        <w:left w:val="none" w:sz="0" w:space="0" w:color="auto"/>
        <w:bottom w:val="none" w:sz="0" w:space="0" w:color="auto"/>
        <w:right w:val="none" w:sz="0" w:space="0" w:color="auto"/>
      </w:divBdr>
    </w:div>
    <w:div w:id="536507987">
      <w:marLeft w:val="480"/>
      <w:marRight w:val="0"/>
      <w:marTop w:val="0"/>
      <w:marBottom w:val="0"/>
      <w:divBdr>
        <w:top w:val="none" w:sz="0" w:space="0" w:color="auto"/>
        <w:left w:val="none" w:sz="0" w:space="0" w:color="auto"/>
        <w:bottom w:val="none" w:sz="0" w:space="0" w:color="auto"/>
        <w:right w:val="none" w:sz="0" w:space="0" w:color="auto"/>
      </w:divBdr>
    </w:div>
    <w:div w:id="540017467">
      <w:bodyDiv w:val="1"/>
      <w:marLeft w:val="0"/>
      <w:marRight w:val="0"/>
      <w:marTop w:val="0"/>
      <w:marBottom w:val="0"/>
      <w:divBdr>
        <w:top w:val="none" w:sz="0" w:space="0" w:color="auto"/>
        <w:left w:val="none" w:sz="0" w:space="0" w:color="auto"/>
        <w:bottom w:val="none" w:sz="0" w:space="0" w:color="auto"/>
        <w:right w:val="none" w:sz="0" w:space="0" w:color="auto"/>
      </w:divBdr>
    </w:div>
    <w:div w:id="549415601">
      <w:marLeft w:val="480"/>
      <w:marRight w:val="0"/>
      <w:marTop w:val="0"/>
      <w:marBottom w:val="0"/>
      <w:divBdr>
        <w:top w:val="none" w:sz="0" w:space="0" w:color="auto"/>
        <w:left w:val="none" w:sz="0" w:space="0" w:color="auto"/>
        <w:bottom w:val="none" w:sz="0" w:space="0" w:color="auto"/>
        <w:right w:val="none" w:sz="0" w:space="0" w:color="auto"/>
      </w:divBdr>
    </w:div>
    <w:div w:id="550075590">
      <w:marLeft w:val="480"/>
      <w:marRight w:val="0"/>
      <w:marTop w:val="0"/>
      <w:marBottom w:val="0"/>
      <w:divBdr>
        <w:top w:val="none" w:sz="0" w:space="0" w:color="auto"/>
        <w:left w:val="none" w:sz="0" w:space="0" w:color="auto"/>
        <w:bottom w:val="none" w:sz="0" w:space="0" w:color="auto"/>
        <w:right w:val="none" w:sz="0" w:space="0" w:color="auto"/>
      </w:divBdr>
    </w:div>
    <w:div w:id="550308910">
      <w:bodyDiv w:val="1"/>
      <w:marLeft w:val="0"/>
      <w:marRight w:val="0"/>
      <w:marTop w:val="0"/>
      <w:marBottom w:val="0"/>
      <w:divBdr>
        <w:top w:val="none" w:sz="0" w:space="0" w:color="auto"/>
        <w:left w:val="none" w:sz="0" w:space="0" w:color="auto"/>
        <w:bottom w:val="none" w:sz="0" w:space="0" w:color="auto"/>
        <w:right w:val="none" w:sz="0" w:space="0" w:color="auto"/>
      </w:divBdr>
    </w:div>
    <w:div w:id="555118518">
      <w:marLeft w:val="480"/>
      <w:marRight w:val="0"/>
      <w:marTop w:val="0"/>
      <w:marBottom w:val="0"/>
      <w:divBdr>
        <w:top w:val="none" w:sz="0" w:space="0" w:color="auto"/>
        <w:left w:val="none" w:sz="0" w:space="0" w:color="auto"/>
        <w:bottom w:val="none" w:sz="0" w:space="0" w:color="auto"/>
        <w:right w:val="none" w:sz="0" w:space="0" w:color="auto"/>
      </w:divBdr>
    </w:div>
    <w:div w:id="560406423">
      <w:bodyDiv w:val="1"/>
      <w:marLeft w:val="0"/>
      <w:marRight w:val="0"/>
      <w:marTop w:val="0"/>
      <w:marBottom w:val="0"/>
      <w:divBdr>
        <w:top w:val="none" w:sz="0" w:space="0" w:color="auto"/>
        <w:left w:val="none" w:sz="0" w:space="0" w:color="auto"/>
        <w:bottom w:val="none" w:sz="0" w:space="0" w:color="auto"/>
        <w:right w:val="none" w:sz="0" w:space="0" w:color="auto"/>
      </w:divBdr>
    </w:div>
    <w:div w:id="565608256">
      <w:bodyDiv w:val="1"/>
      <w:marLeft w:val="0"/>
      <w:marRight w:val="0"/>
      <w:marTop w:val="0"/>
      <w:marBottom w:val="0"/>
      <w:divBdr>
        <w:top w:val="none" w:sz="0" w:space="0" w:color="auto"/>
        <w:left w:val="none" w:sz="0" w:space="0" w:color="auto"/>
        <w:bottom w:val="none" w:sz="0" w:space="0" w:color="auto"/>
        <w:right w:val="none" w:sz="0" w:space="0" w:color="auto"/>
      </w:divBdr>
    </w:div>
    <w:div w:id="575095190">
      <w:marLeft w:val="480"/>
      <w:marRight w:val="0"/>
      <w:marTop w:val="0"/>
      <w:marBottom w:val="0"/>
      <w:divBdr>
        <w:top w:val="none" w:sz="0" w:space="0" w:color="auto"/>
        <w:left w:val="none" w:sz="0" w:space="0" w:color="auto"/>
        <w:bottom w:val="none" w:sz="0" w:space="0" w:color="auto"/>
        <w:right w:val="none" w:sz="0" w:space="0" w:color="auto"/>
      </w:divBdr>
    </w:div>
    <w:div w:id="581641001">
      <w:bodyDiv w:val="1"/>
      <w:marLeft w:val="0"/>
      <w:marRight w:val="0"/>
      <w:marTop w:val="0"/>
      <w:marBottom w:val="0"/>
      <w:divBdr>
        <w:top w:val="none" w:sz="0" w:space="0" w:color="auto"/>
        <w:left w:val="none" w:sz="0" w:space="0" w:color="auto"/>
        <w:bottom w:val="none" w:sz="0" w:space="0" w:color="auto"/>
        <w:right w:val="none" w:sz="0" w:space="0" w:color="auto"/>
      </w:divBdr>
    </w:div>
    <w:div w:id="583221562">
      <w:marLeft w:val="480"/>
      <w:marRight w:val="0"/>
      <w:marTop w:val="0"/>
      <w:marBottom w:val="0"/>
      <w:divBdr>
        <w:top w:val="none" w:sz="0" w:space="0" w:color="auto"/>
        <w:left w:val="none" w:sz="0" w:space="0" w:color="auto"/>
        <w:bottom w:val="none" w:sz="0" w:space="0" w:color="auto"/>
        <w:right w:val="none" w:sz="0" w:space="0" w:color="auto"/>
      </w:divBdr>
    </w:div>
    <w:div w:id="584997983">
      <w:bodyDiv w:val="1"/>
      <w:marLeft w:val="0"/>
      <w:marRight w:val="0"/>
      <w:marTop w:val="0"/>
      <w:marBottom w:val="0"/>
      <w:divBdr>
        <w:top w:val="none" w:sz="0" w:space="0" w:color="auto"/>
        <w:left w:val="none" w:sz="0" w:space="0" w:color="auto"/>
        <w:bottom w:val="none" w:sz="0" w:space="0" w:color="auto"/>
        <w:right w:val="none" w:sz="0" w:space="0" w:color="auto"/>
      </w:divBdr>
    </w:div>
    <w:div w:id="590551765">
      <w:marLeft w:val="480"/>
      <w:marRight w:val="0"/>
      <w:marTop w:val="0"/>
      <w:marBottom w:val="0"/>
      <w:divBdr>
        <w:top w:val="none" w:sz="0" w:space="0" w:color="auto"/>
        <w:left w:val="none" w:sz="0" w:space="0" w:color="auto"/>
        <w:bottom w:val="none" w:sz="0" w:space="0" w:color="auto"/>
        <w:right w:val="none" w:sz="0" w:space="0" w:color="auto"/>
      </w:divBdr>
    </w:div>
    <w:div w:id="591550149">
      <w:bodyDiv w:val="1"/>
      <w:marLeft w:val="0"/>
      <w:marRight w:val="0"/>
      <w:marTop w:val="0"/>
      <w:marBottom w:val="0"/>
      <w:divBdr>
        <w:top w:val="none" w:sz="0" w:space="0" w:color="auto"/>
        <w:left w:val="none" w:sz="0" w:space="0" w:color="auto"/>
        <w:bottom w:val="none" w:sz="0" w:space="0" w:color="auto"/>
        <w:right w:val="none" w:sz="0" w:space="0" w:color="auto"/>
      </w:divBdr>
    </w:div>
    <w:div w:id="594752638">
      <w:marLeft w:val="480"/>
      <w:marRight w:val="0"/>
      <w:marTop w:val="0"/>
      <w:marBottom w:val="0"/>
      <w:divBdr>
        <w:top w:val="none" w:sz="0" w:space="0" w:color="auto"/>
        <w:left w:val="none" w:sz="0" w:space="0" w:color="auto"/>
        <w:bottom w:val="none" w:sz="0" w:space="0" w:color="auto"/>
        <w:right w:val="none" w:sz="0" w:space="0" w:color="auto"/>
      </w:divBdr>
    </w:div>
    <w:div w:id="600115146">
      <w:marLeft w:val="480"/>
      <w:marRight w:val="0"/>
      <w:marTop w:val="0"/>
      <w:marBottom w:val="0"/>
      <w:divBdr>
        <w:top w:val="none" w:sz="0" w:space="0" w:color="auto"/>
        <w:left w:val="none" w:sz="0" w:space="0" w:color="auto"/>
        <w:bottom w:val="none" w:sz="0" w:space="0" w:color="auto"/>
        <w:right w:val="none" w:sz="0" w:space="0" w:color="auto"/>
      </w:divBdr>
    </w:div>
    <w:div w:id="600575070">
      <w:bodyDiv w:val="1"/>
      <w:marLeft w:val="0"/>
      <w:marRight w:val="0"/>
      <w:marTop w:val="0"/>
      <w:marBottom w:val="0"/>
      <w:divBdr>
        <w:top w:val="none" w:sz="0" w:space="0" w:color="auto"/>
        <w:left w:val="none" w:sz="0" w:space="0" w:color="auto"/>
        <w:bottom w:val="none" w:sz="0" w:space="0" w:color="auto"/>
        <w:right w:val="none" w:sz="0" w:space="0" w:color="auto"/>
      </w:divBdr>
    </w:div>
    <w:div w:id="602081173">
      <w:bodyDiv w:val="1"/>
      <w:marLeft w:val="0"/>
      <w:marRight w:val="0"/>
      <w:marTop w:val="0"/>
      <w:marBottom w:val="0"/>
      <w:divBdr>
        <w:top w:val="none" w:sz="0" w:space="0" w:color="auto"/>
        <w:left w:val="none" w:sz="0" w:space="0" w:color="auto"/>
        <w:bottom w:val="none" w:sz="0" w:space="0" w:color="auto"/>
        <w:right w:val="none" w:sz="0" w:space="0" w:color="auto"/>
      </w:divBdr>
    </w:div>
    <w:div w:id="602342522">
      <w:bodyDiv w:val="1"/>
      <w:marLeft w:val="0"/>
      <w:marRight w:val="0"/>
      <w:marTop w:val="0"/>
      <w:marBottom w:val="0"/>
      <w:divBdr>
        <w:top w:val="none" w:sz="0" w:space="0" w:color="auto"/>
        <w:left w:val="none" w:sz="0" w:space="0" w:color="auto"/>
        <w:bottom w:val="none" w:sz="0" w:space="0" w:color="auto"/>
        <w:right w:val="none" w:sz="0" w:space="0" w:color="auto"/>
      </w:divBdr>
    </w:div>
    <w:div w:id="607082487">
      <w:marLeft w:val="480"/>
      <w:marRight w:val="0"/>
      <w:marTop w:val="0"/>
      <w:marBottom w:val="0"/>
      <w:divBdr>
        <w:top w:val="none" w:sz="0" w:space="0" w:color="auto"/>
        <w:left w:val="none" w:sz="0" w:space="0" w:color="auto"/>
        <w:bottom w:val="none" w:sz="0" w:space="0" w:color="auto"/>
        <w:right w:val="none" w:sz="0" w:space="0" w:color="auto"/>
      </w:divBdr>
    </w:div>
    <w:div w:id="630012216">
      <w:marLeft w:val="480"/>
      <w:marRight w:val="0"/>
      <w:marTop w:val="0"/>
      <w:marBottom w:val="0"/>
      <w:divBdr>
        <w:top w:val="none" w:sz="0" w:space="0" w:color="auto"/>
        <w:left w:val="none" w:sz="0" w:space="0" w:color="auto"/>
        <w:bottom w:val="none" w:sz="0" w:space="0" w:color="auto"/>
        <w:right w:val="none" w:sz="0" w:space="0" w:color="auto"/>
      </w:divBdr>
    </w:div>
    <w:div w:id="633174899">
      <w:marLeft w:val="480"/>
      <w:marRight w:val="0"/>
      <w:marTop w:val="0"/>
      <w:marBottom w:val="0"/>
      <w:divBdr>
        <w:top w:val="none" w:sz="0" w:space="0" w:color="auto"/>
        <w:left w:val="none" w:sz="0" w:space="0" w:color="auto"/>
        <w:bottom w:val="none" w:sz="0" w:space="0" w:color="auto"/>
        <w:right w:val="none" w:sz="0" w:space="0" w:color="auto"/>
      </w:divBdr>
    </w:div>
    <w:div w:id="633830993">
      <w:marLeft w:val="480"/>
      <w:marRight w:val="0"/>
      <w:marTop w:val="0"/>
      <w:marBottom w:val="0"/>
      <w:divBdr>
        <w:top w:val="none" w:sz="0" w:space="0" w:color="auto"/>
        <w:left w:val="none" w:sz="0" w:space="0" w:color="auto"/>
        <w:bottom w:val="none" w:sz="0" w:space="0" w:color="auto"/>
        <w:right w:val="none" w:sz="0" w:space="0" w:color="auto"/>
      </w:divBdr>
    </w:div>
    <w:div w:id="646400814">
      <w:marLeft w:val="480"/>
      <w:marRight w:val="0"/>
      <w:marTop w:val="0"/>
      <w:marBottom w:val="0"/>
      <w:divBdr>
        <w:top w:val="none" w:sz="0" w:space="0" w:color="auto"/>
        <w:left w:val="none" w:sz="0" w:space="0" w:color="auto"/>
        <w:bottom w:val="none" w:sz="0" w:space="0" w:color="auto"/>
        <w:right w:val="none" w:sz="0" w:space="0" w:color="auto"/>
      </w:divBdr>
    </w:div>
    <w:div w:id="653414965">
      <w:bodyDiv w:val="1"/>
      <w:marLeft w:val="0"/>
      <w:marRight w:val="0"/>
      <w:marTop w:val="0"/>
      <w:marBottom w:val="0"/>
      <w:divBdr>
        <w:top w:val="none" w:sz="0" w:space="0" w:color="auto"/>
        <w:left w:val="none" w:sz="0" w:space="0" w:color="auto"/>
        <w:bottom w:val="none" w:sz="0" w:space="0" w:color="auto"/>
        <w:right w:val="none" w:sz="0" w:space="0" w:color="auto"/>
      </w:divBdr>
    </w:div>
    <w:div w:id="653530193">
      <w:marLeft w:val="480"/>
      <w:marRight w:val="0"/>
      <w:marTop w:val="0"/>
      <w:marBottom w:val="0"/>
      <w:divBdr>
        <w:top w:val="none" w:sz="0" w:space="0" w:color="auto"/>
        <w:left w:val="none" w:sz="0" w:space="0" w:color="auto"/>
        <w:bottom w:val="none" w:sz="0" w:space="0" w:color="auto"/>
        <w:right w:val="none" w:sz="0" w:space="0" w:color="auto"/>
      </w:divBdr>
    </w:div>
    <w:div w:id="654993007">
      <w:bodyDiv w:val="1"/>
      <w:marLeft w:val="0"/>
      <w:marRight w:val="0"/>
      <w:marTop w:val="0"/>
      <w:marBottom w:val="0"/>
      <w:divBdr>
        <w:top w:val="none" w:sz="0" w:space="0" w:color="auto"/>
        <w:left w:val="none" w:sz="0" w:space="0" w:color="auto"/>
        <w:bottom w:val="none" w:sz="0" w:space="0" w:color="auto"/>
        <w:right w:val="none" w:sz="0" w:space="0" w:color="auto"/>
      </w:divBdr>
    </w:div>
    <w:div w:id="663506620">
      <w:marLeft w:val="480"/>
      <w:marRight w:val="0"/>
      <w:marTop w:val="0"/>
      <w:marBottom w:val="0"/>
      <w:divBdr>
        <w:top w:val="none" w:sz="0" w:space="0" w:color="auto"/>
        <w:left w:val="none" w:sz="0" w:space="0" w:color="auto"/>
        <w:bottom w:val="none" w:sz="0" w:space="0" w:color="auto"/>
        <w:right w:val="none" w:sz="0" w:space="0" w:color="auto"/>
      </w:divBdr>
    </w:div>
    <w:div w:id="667637490">
      <w:marLeft w:val="480"/>
      <w:marRight w:val="0"/>
      <w:marTop w:val="0"/>
      <w:marBottom w:val="0"/>
      <w:divBdr>
        <w:top w:val="none" w:sz="0" w:space="0" w:color="auto"/>
        <w:left w:val="none" w:sz="0" w:space="0" w:color="auto"/>
        <w:bottom w:val="none" w:sz="0" w:space="0" w:color="auto"/>
        <w:right w:val="none" w:sz="0" w:space="0" w:color="auto"/>
      </w:divBdr>
    </w:div>
    <w:div w:id="671883101">
      <w:marLeft w:val="480"/>
      <w:marRight w:val="0"/>
      <w:marTop w:val="0"/>
      <w:marBottom w:val="0"/>
      <w:divBdr>
        <w:top w:val="none" w:sz="0" w:space="0" w:color="auto"/>
        <w:left w:val="none" w:sz="0" w:space="0" w:color="auto"/>
        <w:bottom w:val="none" w:sz="0" w:space="0" w:color="auto"/>
        <w:right w:val="none" w:sz="0" w:space="0" w:color="auto"/>
      </w:divBdr>
    </w:div>
    <w:div w:id="672687141">
      <w:marLeft w:val="480"/>
      <w:marRight w:val="0"/>
      <w:marTop w:val="0"/>
      <w:marBottom w:val="0"/>
      <w:divBdr>
        <w:top w:val="none" w:sz="0" w:space="0" w:color="auto"/>
        <w:left w:val="none" w:sz="0" w:space="0" w:color="auto"/>
        <w:bottom w:val="none" w:sz="0" w:space="0" w:color="auto"/>
        <w:right w:val="none" w:sz="0" w:space="0" w:color="auto"/>
      </w:divBdr>
    </w:div>
    <w:div w:id="674457004">
      <w:marLeft w:val="480"/>
      <w:marRight w:val="0"/>
      <w:marTop w:val="0"/>
      <w:marBottom w:val="0"/>
      <w:divBdr>
        <w:top w:val="none" w:sz="0" w:space="0" w:color="auto"/>
        <w:left w:val="none" w:sz="0" w:space="0" w:color="auto"/>
        <w:bottom w:val="none" w:sz="0" w:space="0" w:color="auto"/>
        <w:right w:val="none" w:sz="0" w:space="0" w:color="auto"/>
      </w:divBdr>
    </w:div>
    <w:div w:id="676470136">
      <w:marLeft w:val="480"/>
      <w:marRight w:val="0"/>
      <w:marTop w:val="0"/>
      <w:marBottom w:val="0"/>
      <w:divBdr>
        <w:top w:val="none" w:sz="0" w:space="0" w:color="auto"/>
        <w:left w:val="none" w:sz="0" w:space="0" w:color="auto"/>
        <w:bottom w:val="none" w:sz="0" w:space="0" w:color="auto"/>
        <w:right w:val="none" w:sz="0" w:space="0" w:color="auto"/>
      </w:divBdr>
    </w:div>
    <w:div w:id="678625604">
      <w:marLeft w:val="480"/>
      <w:marRight w:val="0"/>
      <w:marTop w:val="0"/>
      <w:marBottom w:val="0"/>
      <w:divBdr>
        <w:top w:val="none" w:sz="0" w:space="0" w:color="auto"/>
        <w:left w:val="none" w:sz="0" w:space="0" w:color="auto"/>
        <w:bottom w:val="none" w:sz="0" w:space="0" w:color="auto"/>
        <w:right w:val="none" w:sz="0" w:space="0" w:color="auto"/>
      </w:divBdr>
    </w:div>
    <w:div w:id="682316924">
      <w:marLeft w:val="480"/>
      <w:marRight w:val="0"/>
      <w:marTop w:val="0"/>
      <w:marBottom w:val="0"/>
      <w:divBdr>
        <w:top w:val="none" w:sz="0" w:space="0" w:color="auto"/>
        <w:left w:val="none" w:sz="0" w:space="0" w:color="auto"/>
        <w:bottom w:val="none" w:sz="0" w:space="0" w:color="auto"/>
        <w:right w:val="none" w:sz="0" w:space="0" w:color="auto"/>
      </w:divBdr>
    </w:div>
    <w:div w:id="682585710">
      <w:bodyDiv w:val="1"/>
      <w:marLeft w:val="0"/>
      <w:marRight w:val="0"/>
      <w:marTop w:val="0"/>
      <w:marBottom w:val="0"/>
      <w:divBdr>
        <w:top w:val="none" w:sz="0" w:space="0" w:color="auto"/>
        <w:left w:val="none" w:sz="0" w:space="0" w:color="auto"/>
        <w:bottom w:val="none" w:sz="0" w:space="0" w:color="auto"/>
        <w:right w:val="none" w:sz="0" w:space="0" w:color="auto"/>
      </w:divBdr>
    </w:div>
    <w:div w:id="683241438">
      <w:bodyDiv w:val="1"/>
      <w:marLeft w:val="0"/>
      <w:marRight w:val="0"/>
      <w:marTop w:val="0"/>
      <w:marBottom w:val="0"/>
      <w:divBdr>
        <w:top w:val="none" w:sz="0" w:space="0" w:color="auto"/>
        <w:left w:val="none" w:sz="0" w:space="0" w:color="auto"/>
        <w:bottom w:val="none" w:sz="0" w:space="0" w:color="auto"/>
        <w:right w:val="none" w:sz="0" w:space="0" w:color="auto"/>
      </w:divBdr>
    </w:div>
    <w:div w:id="685793347">
      <w:marLeft w:val="480"/>
      <w:marRight w:val="0"/>
      <w:marTop w:val="0"/>
      <w:marBottom w:val="0"/>
      <w:divBdr>
        <w:top w:val="none" w:sz="0" w:space="0" w:color="auto"/>
        <w:left w:val="none" w:sz="0" w:space="0" w:color="auto"/>
        <w:bottom w:val="none" w:sz="0" w:space="0" w:color="auto"/>
        <w:right w:val="none" w:sz="0" w:space="0" w:color="auto"/>
      </w:divBdr>
    </w:div>
    <w:div w:id="686636834">
      <w:marLeft w:val="480"/>
      <w:marRight w:val="0"/>
      <w:marTop w:val="0"/>
      <w:marBottom w:val="0"/>
      <w:divBdr>
        <w:top w:val="none" w:sz="0" w:space="0" w:color="auto"/>
        <w:left w:val="none" w:sz="0" w:space="0" w:color="auto"/>
        <w:bottom w:val="none" w:sz="0" w:space="0" w:color="auto"/>
        <w:right w:val="none" w:sz="0" w:space="0" w:color="auto"/>
      </w:divBdr>
    </w:div>
    <w:div w:id="689337522">
      <w:bodyDiv w:val="1"/>
      <w:marLeft w:val="0"/>
      <w:marRight w:val="0"/>
      <w:marTop w:val="0"/>
      <w:marBottom w:val="0"/>
      <w:divBdr>
        <w:top w:val="none" w:sz="0" w:space="0" w:color="auto"/>
        <w:left w:val="none" w:sz="0" w:space="0" w:color="auto"/>
        <w:bottom w:val="none" w:sz="0" w:space="0" w:color="auto"/>
        <w:right w:val="none" w:sz="0" w:space="0" w:color="auto"/>
      </w:divBdr>
    </w:div>
    <w:div w:id="693577760">
      <w:bodyDiv w:val="1"/>
      <w:marLeft w:val="0"/>
      <w:marRight w:val="0"/>
      <w:marTop w:val="0"/>
      <w:marBottom w:val="0"/>
      <w:divBdr>
        <w:top w:val="none" w:sz="0" w:space="0" w:color="auto"/>
        <w:left w:val="none" w:sz="0" w:space="0" w:color="auto"/>
        <w:bottom w:val="none" w:sz="0" w:space="0" w:color="auto"/>
        <w:right w:val="none" w:sz="0" w:space="0" w:color="auto"/>
      </w:divBdr>
    </w:div>
    <w:div w:id="694043547">
      <w:bodyDiv w:val="1"/>
      <w:marLeft w:val="0"/>
      <w:marRight w:val="0"/>
      <w:marTop w:val="0"/>
      <w:marBottom w:val="0"/>
      <w:divBdr>
        <w:top w:val="none" w:sz="0" w:space="0" w:color="auto"/>
        <w:left w:val="none" w:sz="0" w:space="0" w:color="auto"/>
        <w:bottom w:val="none" w:sz="0" w:space="0" w:color="auto"/>
        <w:right w:val="none" w:sz="0" w:space="0" w:color="auto"/>
      </w:divBdr>
    </w:div>
    <w:div w:id="702167545">
      <w:bodyDiv w:val="1"/>
      <w:marLeft w:val="0"/>
      <w:marRight w:val="0"/>
      <w:marTop w:val="0"/>
      <w:marBottom w:val="0"/>
      <w:divBdr>
        <w:top w:val="none" w:sz="0" w:space="0" w:color="auto"/>
        <w:left w:val="none" w:sz="0" w:space="0" w:color="auto"/>
        <w:bottom w:val="none" w:sz="0" w:space="0" w:color="auto"/>
        <w:right w:val="none" w:sz="0" w:space="0" w:color="auto"/>
      </w:divBdr>
    </w:div>
    <w:div w:id="702441115">
      <w:marLeft w:val="480"/>
      <w:marRight w:val="0"/>
      <w:marTop w:val="0"/>
      <w:marBottom w:val="0"/>
      <w:divBdr>
        <w:top w:val="none" w:sz="0" w:space="0" w:color="auto"/>
        <w:left w:val="none" w:sz="0" w:space="0" w:color="auto"/>
        <w:bottom w:val="none" w:sz="0" w:space="0" w:color="auto"/>
        <w:right w:val="none" w:sz="0" w:space="0" w:color="auto"/>
      </w:divBdr>
    </w:div>
    <w:div w:id="703601251">
      <w:marLeft w:val="480"/>
      <w:marRight w:val="0"/>
      <w:marTop w:val="0"/>
      <w:marBottom w:val="0"/>
      <w:divBdr>
        <w:top w:val="none" w:sz="0" w:space="0" w:color="auto"/>
        <w:left w:val="none" w:sz="0" w:space="0" w:color="auto"/>
        <w:bottom w:val="none" w:sz="0" w:space="0" w:color="auto"/>
        <w:right w:val="none" w:sz="0" w:space="0" w:color="auto"/>
      </w:divBdr>
    </w:div>
    <w:div w:id="705105646">
      <w:marLeft w:val="480"/>
      <w:marRight w:val="0"/>
      <w:marTop w:val="0"/>
      <w:marBottom w:val="0"/>
      <w:divBdr>
        <w:top w:val="none" w:sz="0" w:space="0" w:color="auto"/>
        <w:left w:val="none" w:sz="0" w:space="0" w:color="auto"/>
        <w:bottom w:val="none" w:sz="0" w:space="0" w:color="auto"/>
        <w:right w:val="none" w:sz="0" w:space="0" w:color="auto"/>
      </w:divBdr>
    </w:div>
    <w:div w:id="713163642">
      <w:marLeft w:val="480"/>
      <w:marRight w:val="0"/>
      <w:marTop w:val="0"/>
      <w:marBottom w:val="0"/>
      <w:divBdr>
        <w:top w:val="none" w:sz="0" w:space="0" w:color="auto"/>
        <w:left w:val="none" w:sz="0" w:space="0" w:color="auto"/>
        <w:bottom w:val="none" w:sz="0" w:space="0" w:color="auto"/>
        <w:right w:val="none" w:sz="0" w:space="0" w:color="auto"/>
      </w:divBdr>
    </w:div>
    <w:div w:id="717978312">
      <w:marLeft w:val="480"/>
      <w:marRight w:val="0"/>
      <w:marTop w:val="0"/>
      <w:marBottom w:val="0"/>
      <w:divBdr>
        <w:top w:val="none" w:sz="0" w:space="0" w:color="auto"/>
        <w:left w:val="none" w:sz="0" w:space="0" w:color="auto"/>
        <w:bottom w:val="none" w:sz="0" w:space="0" w:color="auto"/>
        <w:right w:val="none" w:sz="0" w:space="0" w:color="auto"/>
      </w:divBdr>
    </w:div>
    <w:div w:id="719792956">
      <w:bodyDiv w:val="1"/>
      <w:marLeft w:val="0"/>
      <w:marRight w:val="0"/>
      <w:marTop w:val="0"/>
      <w:marBottom w:val="0"/>
      <w:divBdr>
        <w:top w:val="none" w:sz="0" w:space="0" w:color="auto"/>
        <w:left w:val="none" w:sz="0" w:space="0" w:color="auto"/>
        <w:bottom w:val="none" w:sz="0" w:space="0" w:color="auto"/>
        <w:right w:val="none" w:sz="0" w:space="0" w:color="auto"/>
      </w:divBdr>
    </w:div>
    <w:div w:id="728577774">
      <w:marLeft w:val="480"/>
      <w:marRight w:val="0"/>
      <w:marTop w:val="0"/>
      <w:marBottom w:val="0"/>
      <w:divBdr>
        <w:top w:val="none" w:sz="0" w:space="0" w:color="auto"/>
        <w:left w:val="none" w:sz="0" w:space="0" w:color="auto"/>
        <w:bottom w:val="none" w:sz="0" w:space="0" w:color="auto"/>
        <w:right w:val="none" w:sz="0" w:space="0" w:color="auto"/>
      </w:divBdr>
    </w:div>
    <w:div w:id="728849482">
      <w:marLeft w:val="480"/>
      <w:marRight w:val="0"/>
      <w:marTop w:val="0"/>
      <w:marBottom w:val="0"/>
      <w:divBdr>
        <w:top w:val="none" w:sz="0" w:space="0" w:color="auto"/>
        <w:left w:val="none" w:sz="0" w:space="0" w:color="auto"/>
        <w:bottom w:val="none" w:sz="0" w:space="0" w:color="auto"/>
        <w:right w:val="none" w:sz="0" w:space="0" w:color="auto"/>
      </w:divBdr>
    </w:div>
    <w:div w:id="731583075">
      <w:marLeft w:val="480"/>
      <w:marRight w:val="0"/>
      <w:marTop w:val="0"/>
      <w:marBottom w:val="0"/>
      <w:divBdr>
        <w:top w:val="none" w:sz="0" w:space="0" w:color="auto"/>
        <w:left w:val="none" w:sz="0" w:space="0" w:color="auto"/>
        <w:bottom w:val="none" w:sz="0" w:space="0" w:color="auto"/>
        <w:right w:val="none" w:sz="0" w:space="0" w:color="auto"/>
      </w:divBdr>
    </w:div>
    <w:div w:id="732314470">
      <w:marLeft w:val="480"/>
      <w:marRight w:val="0"/>
      <w:marTop w:val="0"/>
      <w:marBottom w:val="0"/>
      <w:divBdr>
        <w:top w:val="none" w:sz="0" w:space="0" w:color="auto"/>
        <w:left w:val="none" w:sz="0" w:space="0" w:color="auto"/>
        <w:bottom w:val="none" w:sz="0" w:space="0" w:color="auto"/>
        <w:right w:val="none" w:sz="0" w:space="0" w:color="auto"/>
      </w:divBdr>
    </w:div>
    <w:div w:id="746340515">
      <w:bodyDiv w:val="1"/>
      <w:marLeft w:val="0"/>
      <w:marRight w:val="0"/>
      <w:marTop w:val="0"/>
      <w:marBottom w:val="0"/>
      <w:divBdr>
        <w:top w:val="none" w:sz="0" w:space="0" w:color="auto"/>
        <w:left w:val="none" w:sz="0" w:space="0" w:color="auto"/>
        <w:bottom w:val="none" w:sz="0" w:space="0" w:color="auto"/>
        <w:right w:val="none" w:sz="0" w:space="0" w:color="auto"/>
      </w:divBdr>
    </w:div>
    <w:div w:id="753472497">
      <w:marLeft w:val="480"/>
      <w:marRight w:val="0"/>
      <w:marTop w:val="0"/>
      <w:marBottom w:val="0"/>
      <w:divBdr>
        <w:top w:val="none" w:sz="0" w:space="0" w:color="auto"/>
        <w:left w:val="none" w:sz="0" w:space="0" w:color="auto"/>
        <w:bottom w:val="none" w:sz="0" w:space="0" w:color="auto"/>
        <w:right w:val="none" w:sz="0" w:space="0" w:color="auto"/>
      </w:divBdr>
    </w:div>
    <w:div w:id="756560748">
      <w:marLeft w:val="480"/>
      <w:marRight w:val="0"/>
      <w:marTop w:val="0"/>
      <w:marBottom w:val="0"/>
      <w:divBdr>
        <w:top w:val="none" w:sz="0" w:space="0" w:color="auto"/>
        <w:left w:val="none" w:sz="0" w:space="0" w:color="auto"/>
        <w:bottom w:val="none" w:sz="0" w:space="0" w:color="auto"/>
        <w:right w:val="none" w:sz="0" w:space="0" w:color="auto"/>
      </w:divBdr>
    </w:div>
    <w:div w:id="764349709">
      <w:marLeft w:val="480"/>
      <w:marRight w:val="0"/>
      <w:marTop w:val="0"/>
      <w:marBottom w:val="0"/>
      <w:divBdr>
        <w:top w:val="none" w:sz="0" w:space="0" w:color="auto"/>
        <w:left w:val="none" w:sz="0" w:space="0" w:color="auto"/>
        <w:bottom w:val="none" w:sz="0" w:space="0" w:color="auto"/>
        <w:right w:val="none" w:sz="0" w:space="0" w:color="auto"/>
      </w:divBdr>
    </w:div>
    <w:div w:id="766075706">
      <w:bodyDiv w:val="1"/>
      <w:marLeft w:val="0"/>
      <w:marRight w:val="0"/>
      <w:marTop w:val="0"/>
      <w:marBottom w:val="0"/>
      <w:divBdr>
        <w:top w:val="none" w:sz="0" w:space="0" w:color="auto"/>
        <w:left w:val="none" w:sz="0" w:space="0" w:color="auto"/>
        <w:bottom w:val="none" w:sz="0" w:space="0" w:color="auto"/>
        <w:right w:val="none" w:sz="0" w:space="0" w:color="auto"/>
      </w:divBdr>
    </w:div>
    <w:div w:id="778452133">
      <w:bodyDiv w:val="1"/>
      <w:marLeft w:val="0"/>
      <w:marRight w:val="0"/>
      <w:marTop w:val="0"/>
      <w:marBottom w:val="0"/>
      <w:divBdr>
        <w:top w:val="none" w:sz="0" w:space="0" w:color="auto"/>
        <w:left w:val="none" w:sz="0" w:space="0" w:color="auto"/>
        <w:bottom w:val="none" w:sz="0" w:space="0" w:color="auto"/>
        <w:right w:val="none" w:sz="0" w:space="0" w:color="auto"/>
      </w:divBdr>
    </w:div>
    <w:div w:id="784038653">
      <w:marLeft w:val="480"/>
      <w:marRight w:val="0"/>
      <w:marTop w:val="0"/>
      <w:marBottom w:val="0"/>
      <w:divBdr>
        <w:top w:val="none" w:sz="0" w:space="0" w:color="auto"/>
        <w:left w:val="none" w:sz="0" w:space="0" w:color="auto"/>
        <w:bottom w:val="none" w:sz="0" w:space="0" w:color="auto"/>
        <w:right w:val="none" w:sz="0" w:space="0" w:color="auto"/>
      </w:divBdr>
    </w:div>
    <w:div w:id="789783418">
      <w:marLeft w:val="480"/>
      <w:marRight w:val="0"/>
      <w:marTop w:val="0"/>
      <w:marBottom w:val="0"/>
      <w:divBdr>
        <w:top w:val="none" w:sz="0" w:space="0" w:color="auto"/>
        <w:left w:val="none" w:sz="0" w:space="0" w:color="auto"/>
        <w:bottom w:val="none" w:sz="0" w:space="0" w:color="auto"/>
        <w:right w:val="none" w:sz="0" w:space="0" w:color="auto"/>
      </w:divBdr>
    </w:div>
    <w:div w:id="795371528">
      <w:bodyDiv w:val="1"/>
      <w:marLeft w:val="0"/>
      <w:marRight w:val="0"/>
      <w:marTop w:val="0"/>
      <w:marBottom w:val="0"/>
      <w:divBdr>
        <w:top w:val="none" w:sz="0" w:space="0" w:color="auto"/>
        <w:left w:val="none" w:sz="0" w:space="0" w:color="auto"/>
        <w:bottom w:val="none" w:sz="0" w:space="0" w:color="auto"/>
        <w:right w:val="none" w:sz="0" w:space="0" w:color="auto"/>
      </w:divBdr>
    </w:div>
    <w:div w:id="801113874">
      <w:bodyDiv w:val="1"/>
      <w:marLeft w:val="0"/>
      <w:marRight w:val="0"/>
      <w:marTop w:val="0"/>
      <w:marBottom w:val="0"/>
      <w:divBdr>
        <w:top w:val="none" w:sz="0" w:space="0" w:color="auto"/>
        <w:left w:val="none" w:sz="0" w:space="0" w:color="auto"/>
        <w:bottom w:val="none" w:sz="0" w:space="0" w:color="auto"/>
        <w:right w:val="none" w:sz="0" w:space="0" w:color="auto"/>
      </w:divBdr>
    </w:div>
    <w:div w:id="801116902">
      <w:marLeft w:val="480"/>
      <w:marRight w:val="0"/>
      <w:marTop w:val="0"/>
      <w:marBottom w:val="0"/>
      <w:divBdr>
        <w:top w:val="none" w:sz="0" w:space="0" w:color="auto"/>
        <w:left w:val="none" w:sz="0" w:space="0" w:color="auto"/>
        <w:bottom w:val="none" w:sz="0" w:space="0" w:color="auto"/>
        <w:right w:val="none" w:sz="0" w:space="0" w:color="auto"/>
      </w:divBdr>
    </w:div>
    <w:div w:id="804665247">
      <w:marLeft w:val="480"/>
      <w:marRight w:val="0"/>
      <w:marTop w:val="0"/>
      <w:marBottom w:val="0"/>
      <w:divBdr>
        <w:top w:val="none" w:sz="0" w:space="0" w:color="auto"/>
        <w:left w:val="none" w:sz="0" w:space="0" w:color="auto"/>
        <w:bottom w:val="none" w:sz="0" w:space="0" w:color="auto"/>
        <w:right w:val="none" w:sz="0" w:space="0" w:color="auto"/>
      </w:divBdr>
    </w:div>
    <w:div w:id="806557381">
      <w:bodyDiv w:val="1"/>
      <w:marLeft w:val="0"/>
      <w:marRight w:val="0"/>
      <w:marTop w:val="0"/>
      <w:marBottom w:val="0"/>
      <w:divBdr>
        <w:top w:val="none" w:sz="0" w:space="0" w:color="auto"/>
        <w:left w:val="none" w:sz="0" w:space="0" w:color="auto"/>
        <w:bottom w:val="none" w:sz="0" w:space="0" w:color="auto"/>
        <w:right w:val="none" w:sz="0" w:space="0" w:color="auto"/>
      </w:divBdr>
    </w:div>
    <w:div w:id="817575375">
      <w:marLeft w:val="480"/>
      <w:marRight w:val="0"/>
      <w:marTop w:val="0"/>
      <w:marBottom w:val="0"/>
      <w:divBdr>
        <w:top w:val="none" w:sz="0" w:space="0" w:color="auto"/>
        <w:left w:val="none" w:sz="0" w:space="0" w:color="auto"/>
        <w:bottom w:val="none" w:sz="0" w:space="0" w:color="auto"/>
        <w:right w:val="none" w:sz="0" w:space="0" w:color="auto"/>
      </w:divBdr>
    </w:div>
    <w:div w:id="827476945">
      <w:marLeft w:val="480"/>
      <w:marRight w:val="0"/>
      <w:marTop w:val="0"/>
      <w:marBottom w:val="0"/>
      <w:divBdr>
        <w:top w:val="none" w:sz="0" w:space="0" w:color="auto"/>
        <w:left w:val="none" w:sz="0" w:space="0" w:color="auto"/>
        <w:bottom w:val="none" w:sz="0" w:space="0" w:color="auto"/>
        <w:right w:val="none" w:sz="0" w:space="0" w:color="auto"/>
      </w:divBdr>
    </w:div>
    <w:div w:id="828054435">
      <w:bodyDiv w:val="1"/>
      <w:marLeft w:val="0"/>
      <w:marRight w:val="0"/>
      <w:marTop w:val="0"/>
      <w:marBottom w:val="0"/>
      <w:divBdr>
        <w:top w:val="none" w:sz="0" w:space="0" w:color="auto"/>
        <w:left w:val="none" w:sz="0" w:space="0" w:color="auto"/>
        <w:bottom w:val="none" w:sz="0" w:space="0" w:color="auto"/>
        <w:right w:val="none" w:sz="0" w:space="0" w:color="auto"/>
      </w:divBdr>
    </w:div>
    <w:div w:id="830413319">
      <w:marLeft w:val="480"/>
      <w:marRight w:val="0"/>
      <w:marTop w:val="0"/>
      <w:marBottom w:val="0"/>
      <w:divBdr>
        <w:top w:val="none" w:sz="0" w:space="0" w:color="auto"/>
        <w:left w:val="none" w:sz="0" w:space="0" w:color="auto"/>
        <w:bottom w:val="none" w:sz="0" w:space="0" w:color="auto"/>
        <w:right w:val="none" w:sz="0" w:space="0" w:color="auto"/>
      </w:divBdr>
    </w:div>
    <w:div w:id="842162205">
      <w:marLeft w:val="480"/>
      <w:marRight w:val="0"/>
      <w:marTop w:val="0"/>
      <w:marBottom w:val="0"/>
      <w:divBdr>
        <w:top w:val="none" w:sz="0" w:space="0" w:color="auto"/>
        <w:left w:val="none" w:sz="0" w:space="0" w:color="auto"/>
        <w:bottom w:val="none" w:sz="0" w:space="0" w:color="auto"/>
        <w:right w:val="none" w:sz="0" w:space="0" w:color="auto"/>
      </w:divBdr>
    </w:div>
    <w:div w:id="845755237">
      <w:bodyDiv w:val="1"/>
      <w:marLeft w:val="0"/>
      <w:marRight w:val="0"/>
      <w:marTop w:val="0"/>
      <w:marBottom w:val="0"/>
      <w:divBdr>
        <w:top w:val="none" w:sz="0" w:space="0" w:color="auto"/>
        <w:left w:val="none" w:sz="0" w:space="0" w:color="auto"/>
        <w:bottom w:val="none" w:sz="0" w:space="0" w:color="auto"/>
        <w:right w:val="none" w:sz="0" w:space="0" w:color="auto"/>
      </w:divBdr>
    </w:div>
    <w:div w:id="857935610">
      <w:marLeft w:val="480"/>
      <w:marRight w:val="0"/>
      <w:marTop w:val="0"/>
      <w:marBottom w:val="0"/>
      <w:divBdr>
        <w:top w:val="none" w:sz="0" w:space="0" w:color="auto"/>
        <w:left w:val="none" w:sz="0" w:space="0" w:color="auto"/>
        <w:bottom w:val="none" w:sz="0" w:space="0" w:color="auto"/>
        <w:right w:val="none" w:sz="0" w:space="0" w:color="auto"/>
      </w:divBdr>
    </w:div>
    <w:div w:id="863594617">
      <w:bodyDiv w:val="1"/>
      <w:marLeft w:val="0"/>
      <w:marRight w:val="0"/>
      <w:marTop w:val="0"/>
      <w:marBottom w:val="0"/>
      <w:divBdr>
        <w:top w:val="none" w:sz="0" w:space="0" w:color="auto"/>
        <w:left w:val="none" w:sz="0" w:space="0" w:color="auto"/>
        <w:bottom w:val="none" w:sz="0" w:space="0" w:color="auto"/>
        <w:right w:val="none" w:sz="0" w:space="0" w:color="auto"/>
      </w:divBdr>
    </w:div>
    <w:div w:id="866602751">
      <w:bodyDiv w:val="1"/>
      <w:marLeft w:val="0"/>
      <w:marRight w:val="0"/>
      <w:marTop w:val="0"/>
      <w:marBottom w:val="0"/>
      <w:divBdr>
        <w:top w:val="none" w:sz="0" w:space="0" w:color="auto"/>
        <w:left w:val="none" w:sz="0" w:space="0" w:color="auto"/>
        <w:bottom w:val="none" w:sz="0" w:space="0" w:color="auto"/>
        <w:right w:val="none" w:sz="0" w:space="0" w:color="auto"/>
      </w:divBdr>
    </w:div>
    <w:div w:id="876309011">
      <w:bodyDiv w:val="1"/>
      <w:marLeft w:val="0"/>
      <w:marRight w:val="0"/>
      <w:marTop w:val="0"/>
      <w:marBottom w:val="0"/>
      <w:divBdr>
        <w:top w:val="none" w:sz="0" w:space="0" w:color="auto"/>
        <w:left w:val="none" w:sz="0" w:space="0" w:color="auto"/>
        <w:bottom w:val="none" w:sz="0" w:space="0" w:color="auto"/>
        <w:right w:val="none" w:sz="0" w:space="0" w:color="auto"/>
      </w:divBdr>
    </w:div>
    <w:div w:id="877863881">
      <w:marLeft w:val="480"/>
      <w:marRight w:val="0"/>
      <w:marTop w:val="0"/>
      <w:marBottom w:val="0"/>
      <w:divBdr>
        <w:top w:val="none" w:sz="0" w:space="0" w:color="auto"/>
        <w:left w:val="none" w:sz="0" w:space="0" w:color="auto"/>
        <w:bottom w:val="none" w:sz="0" w:space="0" w:color="auto"/>
        <w:right w:val="none" w:sz="0" w:space="0" w:color="auto"/>
      </w:divBdr>
    </w:div>
    <w:div w:id="886994230">
      <w:bodyDiv w:val="1"/>
      <w:marLeft w:val="0"/>
      <w:marRight w:val="0"/>
      <w:marTop w:val="0"/>
      <w:marBottom w:val="0"/>
      <w:divBdr>
        <w:top w:val="none" w:sz="0" w:space="0" w:color="auto"/>
        <w:left w:val="none" w:sz="0" w:space="0" w:color="auto"/>
        <w:bottom w:val="none" w:sz="0" w:space="0" w:color="auto"/>
        <w:right w:val="none" w:sz="0" w:space="0" w:color="auto"/>
      </w:divBdr>
    </w:div>
    <w:div w:id="890382226">
      <w:marLeft w:val="480"/>
      <w:marRight w:val="0"/>
      <w:marTop w:val="0"/>
      <w:marBottom w:val="0"/>
      <w:divBdr>
        <w:top w:val="none" w:sz="0" w:space="0" w:color="auto"/>
        <w:left w:val="none" w:sz="0" w:space="0" w:color="auto"/>
        <w:bottom w:val="none" w:sz="0" w:space="0" w:color="auto"/>
        <w:right w:val="none" w:sz="0" w:space="0" w:color="auto"/>
      </w:divBdr>
    </w:div>
    <w:div w:id="892883119">
      <w:marLeft w:val="480"/>
      <w:marRight w:val="0"/>
      <w:marTop w:val="0"/>
      <w:marBottom w:val="0"/>
      <w:divBdr>
        <w:top w:val="none" w:sz="0" w:space="0" w:color="auto"/>
        <w:left w:val="none" w:sz="0" w:space="0" w:color="auto"/>
        <w:bottom w:val="none" w:sz="0" w:space="0" w:color="auto"/>
        <w:right w:val="none" w:sz="0" w:space="0" w:color="auto"/>
      </w:divBdr>
    </w:div>
    <w:div w:id="893807099">
      <w:bodyDiv w:val="1"/>
      <w:marLeft w:val="0"/>
      <w:marRight w:val="0"/>
      <w:marTop w:val="0"/>
      <w:marBottom w:val="0"/>
      <w:divBdr>
        <w:top w:val="none" w:sz="0" w:space="0" w:color="auto"/>
        <w:left w:val="none" w:sz="0" w:space="0" w:color="auto"/>
        <w:bottom w:val="none" w:sz="0" w:space="0" w:color="auto"/>
        <w:right w:val="none" w:sz="0" w:space="0" w:color="auto"/>
      </w:divBdr>
    </w:div>
    <w:div w:id="898784951">
      <w:bodyDiv w:val="1"/>
      <w:marLeft w:val="0"/>
      <w:marRight w:val="0"/>
      <w:marTop w:val="0"/>
      <w:marBottom w:val="0"/>
      <w:divBdr>
        <w:top w:val="none" w:sz="0" w:space="0" w:color="auto"/>
        <w:left w:val="none" w:sz="0" w:space="0" w:color="auto"/>
        <w:bottom w:val="none" w:sz="0" w:space="0" w:color="auto"/>
        <w:right w:val="none" w:sz="0" w:space="0" w:color="auto"/>
      </w:divBdr>
    </w:div>
    <w:div w:id="899443345">
      <w:bodyDiv w:val="1"/>
      <w:marLeft w:val="0"/>
      <w:marRight w:val="0"/>
      <w:marTop w:val="0"/>
      <w:marBottom w:val="0"/>
      <w:divBdr>
        <w:top w:val="none" w:sz="0" w:space="0" w:color="auto"/>
        <w:left w:val="none" w:sz="0" w:space="0" w:color="auto"/>
        <w:bottom w:val="none" w:sz="0" w:space="0" w:color="auto"/>
        <w:right w:val="none" w:sz="0" w:space="0" w:color="auto"/>
      </w:divBdr>
    </w:div>
    <w:div w:id="899555763">
      <w:marLeft w:val="480"/>
      <w:marRight w:val="0"/>
      <w:marTop w:val="0"/>
      <w:marBottom w:val="0"/>
      <w:divBdr>
        <w:top w:val="none" w:sz="0" w:space="0" w:color="auto"/>
        <w:left w:val="none" w:sz="0" w:space="0" w:color="auto"/>
        <w:bottom w:val="none" w:sz="0" w:space="0" w:color="auto"/>
        <w:right w:val="none" w:sz="0" w:space="0" w:color="auto"/>
      </w:divBdr>
    </w:div>
    <w:div w:id="899826257">
      <w:marLeft w:val="480"/>
      <w:marRight w:val="0"/>
      <w:marTop w:val="0"/>
      <w:marBottom w:val="0"/>
      <w:divBdr>
        <w:top w:val="none" w:sz="0" w:space="0" w:color="auto"/>
        <w:left w:val="none" w:sz="0" w:space="0" w:color="auto"/>
        <w:bottom w:val="none" w:sz="0" w:space="0" w:color="auto"/>
        <w:right w:val="none" w:sz="0" w:space="0" w:color="auto"/>
      </w:divBdr>
    </w:div>
    <w:div w:id="905914995">
      <w:bodyDiv w:val="1"/>
      <w:marLeft w:val="0"/>
      <w:marRight w:val="0"/>
      <w:marTop w:val="0"/>
      <w:marBottom w:val="0"/>
      <w:divBdr>
        <w:top w:val="none" w:sz="0" w:space="0" w:color="auto"/>
        <w:left w:val="none" w:sz="0" w:space="0" w:color="auto"/>
        <w:bottom w:val="none" w:sz="0" w:space="0" w:color="auto"/>
        <w:right w:val="none" w:sz="0" w:space="0" w:color="auto"/>
      </w:divBdr>
    </w:div>
    <w:div w:id="911155258">
      <w:bodyDiv w:val="1"/>
      <w:marLeft w:val="0"/>
      <w:marRight w:val="0"/>
      <w:marTop w:val="0"/>
      <w:marBottom w:val="0"/>
      <w:divBdr>
        <w:top w:val="none" w:sz="0" w:space="0" w:color="auto"/>
        <w:left w:val="none" w:sz="0" w:space="0" w:color="auto"/>
        <w:bottom w:val="none" w:sz="0" w:space="0" w:color="auto"/>
        <w:right w:val="none" w:sz="0" w:space="0" w:color="auto"/>
      </w:divBdr>
    </w:div>
    <w:div w:id="911544217">
      <w:marLeft w:val="480"/>
      <w:marRight w:val="0"/>
      <w:marTop w:val="0"/>
      <w:marBottom w:val="0"/>
      <w:divBdr>
        <w:top w:val="none" w:sz="0" w:space="0" w:color="auto"/>
        <w:left w:val="none" w:sz="0" w:space="0" w:color="auto"/>
        <w:bottom w:val="none" w:sz="0" w:space="0" w:color="auto"/>
        <w:right w:val="none" w:sz="0" w:space="0" w:color="auto"/>
      </w:divBdr>
    </w:div>
    <w:div w:id="916281660">
      <w:marLeft w:val="480"/>
      <w:marRight w:val="0"/>
      <w:marTop w:val="0"/>
      <w:marBottom w:val="0"/>
      <w:divBdr>
        <w:top w:val="none" w:sz="0" w:space="0" w:color="auto"/>
        <w:left w:val="none" w:sz="0" w:space="0" w:color="auto"/>
        <w:bottom w:val="none" w:sz="0" w:space="0" w:color="auto"/>
        <w:right w:val="none" w:sz="0" w:space="0" w:color="auto"/>
      </w:divBdr>
    </w:div>
    <w:div w:id="916284076">
      <w:bodyDiv w:val="1"/>
      <w:marLeft w:val="0"/>
      <w:marRight w:val="0"/>
      <w:marTop w:val="0"/>
      <w:marBottom w:val="0"/>
      <w:divBdr>
        <w:top w:val="none" w:sz="0" w:space="0" w:color="auto"/>
        <w:left w:val="none" w:sz="0" w:space="0" w:color="auto"/>
        <w:bottom w:val="none" w:sz="0" w:space="0" w:color="auto"/>
        <w:right w:val="none" w:sz="0" w:space="0" w:color="auto"/>
      </w:divBdr>
    </w:div>
    <w:div w:id="919484742">
      <w:bodyDiv w:val="1"/>
      <w:marLeft w:val="0"/>
      <w:marRight w:val="0"/>
      <w:marTop w:val="0"/>
      <w:marBottom w:val="0"/>
      <w:divBdr>
        <w:top w:val="none" w:sz="0" w:space="0" w:color="auto"/>
        <w:left w:val="none" w:sz="0" w:space="0" w:color="auto"/>
        <w:bottom w:val="none" w:sz="0" w:space="0" w:color="auto"/>
        <w:right w:val="none" w:sz="0" w:space="0" w:color="auto"/>
      </w:divBdr>
    </w:div>
    <w:div w:id="922226059">
      <w:bodyDiv w:val="1"/>
      <w:marLeft w:val="0"/>
      <w:marRight w:val="0"/>
      <w:marTop w:val="0"/>
      <w:marBottom w:val="0"/>
      <w:divBdr>
        <w:top w:val="none" w:sz="0" w:space="0" w:color="auto"/>
        <w:left w:val="none" w:sz="0" w:space="0" w:color="auto"/>
        <w:bottom w:val="none" w:sz="0" w:space="0" w:color="auto"/>
        <w:right w:val="none" w:sz="0" w:space="0" w:color="auto"/>
      </w:divBdr>
    </w:div>
    <w:div w:id="926382198">
      <w:bodyDiv w:val="1"/>
      <w:marLeft w:val="0"/>
      <w:marRight w:val="0"/>
      <w:marTop w:val="0"/>
      <w:marBottom w:val="0"/>
      <w:divBdr>
        <w:top w:val="none" w:sz="0" w:space="0" w:color="auto"/>
        <w:left w:val="none" w:sz="0" w:space="0" w:color="auto"/>
        <w:bottom w:val="none" w:sz="0" w:space="0" w:color="auto"/>
        <w:right w:val="none" w:sz="0" w:space="0" w:color="auto"/>
      </w:divBdr>
    </w:div>
    <w:div w:id="932740531">
      <w:marLeft w:val="480"/>
      <w:marRight w:val="0"/>
      <w:marTop w:val="0"/>
      <w:marBottom w:val="0"/>
      <w:divBdr>
        <w:top w:val="none" w:sz="0" w:space="0" w:color="auto"/>
        <w:left w:val="none" w:sz="0" w:space="0" w:color="auto"/>
        <w:bottom w:val="none" w:sz="0" w:space="0" w:color="auto"/>
        <w:right w:val="none" w:sz="0" w:space="0" w:color="auto"/>
      </w:divBdr>
    </w:div>
    <w:div w:id="934362404">
      <w:bodyDiv w:val="1"/>
      <w:marLeft w:val="0"/>
      <w:marRight w:val="0"/>
      <w:marTop w:val="0"/>
      <w:marBottom w:val="0"/>
      <w:divBdr>
        <w:top w:val="none" w:sz="0" w:space="0" w:color="auto"/>
        <w:left w:val="none" w:sz="0" w:space="0" w:color="auto"/>
        <w:bottom w:val="none" w:sz="0" w:space="0" w:color="auto"/>
        <w:right w:val="none" w:sz="0" w:space="0" w:color="auto"/>
      </w:divBdr>
    </w:div>
    <w:div w:id="940602266">
      <w:marLeft w:val="480"/>
      <w:marRight w:val="0"/>
      <w:marTop w:val="0"/>
      <w:marBottom w:val="0"/>
      <w:divBdr>
        <w:top w:val="none" w:sz="0" w:space="0" w:color="auto"/>
        <w:left w:val="none" w:sz="0" w:space="0" w:color="auto"/>
        <w:bottom w:val="none" w:sz="0" w:space="0" w:color="auto"/>
        <w:right w:val="none" w:sz="0" w:space="0" w:color="auto"/>
      </w:divBdr>
    </w:div>
    <w:div w:id="949824548">
      <w:marLeft w:val="480"/>
      <w:marRight w:val="0"/>
      <w:marTop w:val="0"/>
      <w:marBottom w:val="0"/>
      <w:divBdr>
        <w:top w:val="none" w:sz="0" w:space="0" w:color="auto"/>
        <w:left w:val="none" w:sz="0" w:space="0" w:color="auto"/>
        <w:bottom w:val="none" w:sz="0" w:space="0" w:color="auto"/>
        <w:right w:val="none" w:sz="0" w:space="0" w:color="auto"/>
      </w:divBdr>
    </w:div>
    <w:div w:id="962884767">
      <w:bodyDiv w:val="1"/>
      <w:marLeft w:val="0"/>
      <w:marRight w:val="0"/>
      <w:marTop w:val="0"/>
      <w:marBottom w:val="0"/>
      <w:divBdr>
        <w:top w:val="none" w:sz="0" w:space="0" w:color="auto"/>
        <w:left w:val="none" w:sz="0" w:space="0" w:color="auto"/>
        <w:bottom w:val="none" w:sz="0" w:space="0" w:color="auto"/>
        <w:right w:val="none" w:sz="0" w:space="0" w:color="auto"/>
      </w:divBdr>
    </w:div>
    <w:div w:id="964964231">
      <w:marLeft w:val="480"/>
      <w:marRight w:val="0"/>
      <w:marTop w:val="0"/>
      <w:marBottom w:val="0"/>
      <w:divBdr>
        <w:top w:val="none" w:sz="0" w:space="0" w:color="auto"/>
        <w:left w:val="none" w:sz="0" w:space="0" w:color="auto"/>
        <w:bottom w:val="none" w:sz="0" w:space="0" w:color="auto"/>
        <w:right w:val="none" w:sz="0" w:space="0" w:color="auto"/>
      </w:divBdr>
    </w:div>
    <w:div w:id="966934889">
      <w:bodyDiv w:val="1"/>
      <w:marLeft w:val="0"/>
      <w:marRight w:val="0"/>
      <w:marTop w:val="0"/>
      <w:marBottom w:val="0"/>
      <w:divBdr>
        <w:top w:val="none" w:sz="0" w:space="0" w:color="auto"/>
        <w:left w:val="none" w:sz="0" w:space="0" w:color="auto"/>
        <w:bottom w:val="none" w:sz="0" w:space="0" w:color="auto"/>
        <w:right w:val="none" w:sz="0" w:space="0" w:color="auto"/>
      </w:divBdr>
    </w:div>
    <w:div w:id="969020320">
      <w:marLeft w:val="480"/>
      <w:marRight w:val="0"/>
      <w:marTop w:val="0"/>
      <w:marBottom w:val="0"/>
      <w:divBdr>
        <w:top w:val="none" w:sz="0" w:space="0" w:color="auto"/>
        <w:left w:val="none" w:sz="0" w:space="0" w:color="auto"/>
        <w:bottom w:val="none" w:sz="0" w:space="0" w:color="auto"/>
        <w:right w:val="none" w:sz="0" w:space="0" w:color="auto"/>
      </w:divBdr>
    </w:div>
    <w:div w:id="969358266">
      <w:marLeft w:val="480"/>
      <w:marRight w:val="0"/>
      <w:marTop w:val="0"/>
      <w:marBottom w:val="0"/>
      <w:divBdr>
        <w:top w:val="none" w:sz="0" w:space="0" w:color="auto"/>
        <w:left w:val="none" w:sz="0" w:space="0" w:color="auto"/>
        <w:bottom w:val="none" w:sz="0" w:space="0" w:color="auto"/>
        <w:right w:val="none" w:sz="0" w:space="0" w:color="auto"/>
      </w:divBdr>
    </w:div>
    <w:div w:id="974798360">
      <w:bodyDiv w:val="1"/>
      <w:marLeft w:val="0"/>
      <w:marRight w:val="0"/>
      <w:marTop w:val="0"/>
      <w:marBottom w:val="0"/>
      <w:divBdr>
        <w:top w:val="none" w:sz="0" w:space="0" w:color="auto"/>
        <w:left w:val="none" w:sz="0" w:space="0" w:color="auto"/>
        <w:bottom w:val="none" w:sz="0" w:space="0" w:color="auto"/>
        <w:right w:val="none" w:sz="0" w:space="0" w:color="auto"/>
      </w:divBdr>
    </w:div>
    <w:div w:id="975447242">
      <w:marLeft w:val="480"/>
      <w:marRight w:val="0"/>
      <w:marTop w:val="0"/>
      <w:marBottom w:val="0"/>
      <w:divBdr>
        <w:top w:val="none" w:sz="0" w:space="0" w:color="auto"/>
        <w:left w:val="none" w:sz="0" w:space="0" w:color="auto"/>
        <w:bottom w:val="none" w:sz="0" w:space="0" w:color="auto"/>
        <w:right w:val="none" w:sz="0" w:space="0" w:color="auto"/>
      </w:divBdr>
    </w:div>
    <w:div w:id="976954993">
      <w:marLeft w:val="480"/>
      <w:marRight w:val="0"/>
      <w:marTop w:val="0"/>
      <w:marBottom w:val="0"/>
      <w:divBdr>
        <w:top w:val="none" w:sz="0" w:space="0" w:color="auto"/>
        <w:left w:val="none" w:sz="0" w:space="0" w:color="auto"/>
        <w:bottom w:val="none" w:sz="0" w:space="0" w:color="auto"/>
        <w:right w:val="none" w:sz="0" w:space="0" w:color="auto"/>
      </w:divBdr>
    </w:div>
    <w:div w:id="977346379">
      <w:marLeft w:val="480"/>
      <w:marRight w:val="0"/>
      <w:marTop w:val="0"/>
      <w:marBottom w:val="0"/>
      <w:divBdr>
        <w:top w:val="none" w:sz="0" w:space="0" w:color="auto"/>
        <w:left w:val="none" w:sz="0" w:space="0" w:color="auto"/>
        <w:bottom w:val="none" w:sz="0" w:space="0" w:color="auto"/>
        <w:right w:val="none" w:sz="0" w:space="0" w:color="auto"/>
      </w:divBdr>
    </w:div>
    <w:div w:id="994603392">
      <w:marLeft w:val="480"/>
      <w:marRight w:val="0"/>
      <w:marTop w:val="0"/>
      <w:marBottom w:val="0"/>
      <w:divBdr>
        <w:top w:val="none" w:sz="0" w:space="0" w:color="auto"/>
        <w:left w:val="none" w:sz="0" w:space="0" w:color="auto"/>
        <w:bottom w:val="none" w:sz="0" w:space="0" w:color="auto"/>
        <w:right w:val="none" w:sz="0" w:space="0" w:color="auto"/>
      </w:divBdr>
    </w:div>
    <w:div w:id="995689001">
      <w:marLeft w:val="480"/>
      <w:marRight w:val="0"/>
      <w:marTop w:val="0"/>
      <w:marBottom w:val="0"/>
      <w:divBdr>
        <w:top w:val="none" w:sz="0" w:space="0" w:color="auto"/>
        <w:left w:val="none" w:sz="0" w:space="0" w:color="auto"/>
        <w:bottom w:val="none" w:sz="0" w:space="0" w:color="auto"/>
        <w:right w:val="none" w:sz="0" w:space="0" w:color="auto"/>
      </w:divBdr>
    </w:div>
    <w:div w:id="996301279">
      <w:bodyDiv w:val="1"/>
      <w:marLeft w:val="0"/>
      <w:marRight w:val="0"/>
      <w:marTop w:val="0"/>
      <w:marBottom w:val="0"/>
      <w:divBdr>
        <w:top w:val="none" w:sz="0" w:space="0" w:color="auto"/>
        <w:left w:val="none" w:sz="0" w:space="0" w:color="auto"/>
        <w:bottom w:val="none" w:sz="0" w:space="0" w:color="auto"/>
        <w:right w:val="none" w:sz="0" w:space="0" w:color="auto"/>
      </w:divBdr>
    </w:div>
    <w:div w:id="1004161685">
      <w:marLeft w:val="480"/>
      <w:marRight w:val="0"/>
      <w:marTop w:val="0"/>
      <w:marBottom w:val="0"/>
      <w:divBdr>
        <w:top w:val="none" w:sz="0" w:space="0" w:color="auto"/>
        <w:left w:val="none" w:sz="0" w:space="0" w:color="auto"/>
        <w:bottom w:val="none" w:sz="0" w:space="0" w:color="auto"/>
        <w:right w:val="none" w:sz="0" w:space="0" w:color="auto"/>
      </w:divBdr>
    </w:div>
    <w:div w:id="1016661128">
      <w:marLeft w:val="480"/>
      <w:marRight w:val="0"/>
      <w:marTop w:val="0"/>
      <w:marBottom w:val="0"/>
      <w:divBdr>
        <w:top w:val="none" w:sz="0" w:space="0" w:color="auto"/>
        <w:left w:val="none" w:sz="0" w:space="0" w:color="auto"/>
        <w:bottom w:val="none" w:sz="0" w:space="0" w:color="auto"/>
        <w:right w:val="none" w:sz="0" w:space="0" w:color="auto"/>
      </w:divBdr>
    </w:div>
    <w:div w:id="1017661887">
      <w:bodyDiv w:val="1"/>
      <w:marLeft w:val="0"/>
      <w:marRight w:val="0"/>
      <w:marTop w:val="0"/>
      <w:marBottom w:val="0"/>
      <w:divBdr>
        <w:top w:val="none" w:sz="0" w:space="0" w:color="auto"/>
        <w:left w:val="none" w:sz="0" w:space="0" w:color="auto"/>
        <w:bottom w:val="none" w:sz="0" w:space="0" w:color="auto"/>
        <w:right w:val="none" w:sz="0" w:space="0" w:color="auto"/>
      </w:divBdr>
    </w:div>
    <w:div w:id="1019430635">
      <w:bodyDiv w:val="1"/>
      <w:marLeft w:val="0"/>
      <w:marRight w:val="0"/>
      <w:marTop w:val="0"/>
      <w:marBottom w:val="0"/>
      <w:divBdr>
        <w:top w:val="none" w:sz="0" w:space="0" w:color="auto"/>
        <w:left w:val="none" w:sz="0" w:space="0" w:color="auto"/>
        <w:bottom w:val="none" w:sz="0" w:space="0" w:color="auto"/>
        <w:right w:val="none" w:sz="0" w:space="0" w:color="auto"/>
      </w:divBdr>
    </w:div>
    <w:div w:id="1021205751">
      <w:bodyDiv w:val="1"/>
      <w:marLeft w:val="0"/>
      <w:marRight w:val="0"/>
      <w:marTop w:val="0"/>
      <w:marBottom w:val="0"/>
      <w:divBdr>
        <w:top w:val="none" w:sz="0" w:space="0" w:color="auto"/>
        <w:left w:val="none" w:sz="0" w:space="0" w:color="auto"/>
        <w:bottom w:val="none" w:sz="0" w:space="0" w:color="auto"/>
        <w:right w:val="none" w:sz="0" w:space="0" w:color="auto"/>
      </w:divBdr>
    </w:div>
    <w:div w:id="1023170099">
      <w:marLeft w:val="480"/>
      <w:marRight w:val="0"/>
      <w:marTop w:val="0"/>
      <w:marBottom w:val="0"/>
      <w:divBdr>
        <w:top w:val="none" w:sz="0" w:space="0" w:color="auto"/>
        <w:left w:val="none" w:sz="0" w:space="0" w:color="auto"/>
        <w:bottom w:val="none" w:sz="0" w:space="0" w:color="auto"/>
        <w:right w:val="none" w:sz="0" w:space="0" w:color="auto"/>
      </w:divBdr>
    </w:div>
    <w:div w:id="1024332461">
      <w:bodyDiv w:val="1"/>
      <w:marLeft w:val="0"/>
      <w:marRight w:val="0"/>
      <w:marTop w:val="0"/>
      <w:marBottom w:val="0"/>
      <w:divBdr>
        <w:top w:val="none" w:sz="0" w:space="0" w:color="auto"/>
        <w:left w:val="none" w:sz="0" w:space="0" w:color="auto"/>
        <w:bottom w:val="none" w:sz="0" w:space="0" w:color="auto"/>
        <w:right w:val="none" w:sz="0" w:space="0" w:color="auto"/>
      </w:divBdr>
    </w:div>
    <w:div w:id="1026909179">
      <w:bodyDiv w:val="1"/>
      <w:marLeft w:val="0"/>
      <w:marRight w:val="0"/>
      <w:marTop w:val="0"/>
      <w:marBottom w:val="0"/>
      <w:divBdr>
        <w:top w:val="none" w:sz="0" w:space="0" w:color="auto"/>
        <w:left w:val="none" w:sz="0" w:space="0" w:color="auto"/>
        <w:bottom w:val="none" w:sz="0" w:space="0" w:color="auto"/>
        <w:right w:val="none" w:sz="0" w:space="0" w:color="auto"/>
      </w:divBdr>
    </w:div>
    <w:div w:id="1033460271">
      <w:marLeft w:val="480"/>
      <w:marRight w:val="0"/>
      <w:marTop w:val="0"/>
      <w:marBottom w:val="0"/>
      <w:divBdr>
        <w:top w:val="none" w:sz="0" w:space="0" w:color="auto"/>
        <w:left w:val="none" w:sz="0" w:space="0" w:color="auto"/>
        <w:bottom w:val="none" w:sz="0" w:space="0" w:color="auto"/>
        <w:right w:val="none" w:sz="0" w:space="0" w:color="auto"/>
      </w:divBdr>
    </w:div>
    <w:div w:id="1034498570">
      <w:marLeft w:val="480"/>
      <w:marRight w:val="0"/>
      <w:marTop w:val="0"/>
      <w:marBottom w:val="0"/>
      <w:divBdr>
        <w:top w:val="none" w:sz="0" w:space="0" w:color="auto"/>
        <w:left w:val="none" w:sz="0" w:space="0" w:color="auto"/>
        <w:bottom w:val="none" w:sz="0" w:space="0" w:color="auto"/>
        <w:right w:val="none" w:sz="0" w:space="0" w:color="auto"/>
      </w:divBdr>
    </w:div>
    <w:div w:id="1034887714">
      <w:bodyDiv w:val="1"/>
      <w:marLeft w:val="0"/>
      <w:marRight w:val="0"/>
      <w:marTop w:val="0"/>
      <w:marBottom w:val="0"/>
      <w:divBdr>
        <w:top w:val="none" w:sz="0" w:space="0" w:color="auto"/>
        <w:left w:val="none" w:sz="0" w:space="0" w:color="auto"/>
        <w:bottom w:val="none" w:sz="0" w:space="0" w:color="auto"/>
        <w:right w:val="none" w:sz="0" w:space="0" w:color="auto"/>
      </w:divBdr>
    </w:div>
    <w:div w:id="1042361160">
      <w:marLeft w:val="480"/>
      <w:marRight w:val="0"/>
      <w:marTop w:val="0"/>
      <w:marBottom w:val="0"/>
      <w:divBdr>
        <w:top w:val="none" w:sz="0" w:space="0" w:color="auto"/>
        <w:left w:val="none" w:sz="0" w:space="0" w:color="auto"/>
        <w:bottom w:val="none" w:sz="0" w:space="0" w:color="auto"/>
        <w:right w:val="none" w:sz="0" w:space="0" w:color="auto"/>
      </w:divBdr>
    </w:div>
    <w:div w:id="1045526940">
      <w:marLeft w:val="480"/>
      <w:marRight w:val="0"/>
      <w:marTop w:val="0"/>
      <w:marBottom w:val="0"/>
      <w:divBdr>
        <w:top w:val="none" w:sz="0" w:space="0" w:color="auto"/>
        <w:left w:val="none" w:sz="0" w:space="0" w:color="auto"/>
        <w:bottom w:val="none" w:sz="0" w:space="0" w:color="auto"/>
        <w:right w:val="none" w:sz="0" w:space="0" w:color="auto"/>
      </w:divBdr>
    </w:div>
    <w:div w:id="1048332910">
      <w:marLeft w:val="480"/>
      <w:marRight w:val="0"/>
      <w:marTop w:val="0"/>
      <w:marBottom w:val="0"/>
      <w:divBdr>
        <w:top w:val="none" w:sz="0" w:space="0" w:color="auto"/>
        <w:left w:val="none" w:sz="0" w:space="0" w:color="auto"/>
        <w:bottom w:val="none" w:sz="0" w:space="0" w:color="auto"/>
        <w:right w:val="none" w:sz="0" w:space="0" w:color="auto"/>
      </w:divBdr>
    </w:div>
    <w:div w:id="1053122397">
      <w:marLeft w:val="480"/>
      <w:marRight w:val="0"/>
      <w:marTop w:val="0"/>
      <w:marBottom w:val="0"/>
      <w:divBdr>
        <w:top w:val="none" w:sz="0" w:space="0" w:color="auto"/>
        <w:left w:val="none" w:sz="0" w:space="0" w:color="auto"/>
        <w:bottom w:val="none" w:sz="0" w:space="0" w:color="auto"/>
        <w:right w:val="none" w:sz="0" w:space="0" w:color="auto"/>
      </w:divBdr>
    </w:div>
    <w:div w:id="1056471439">
      <w:bodyDiv w:val="1"/>
      <w:marLeft w:val="0"/>
      <w:marRight w:val="0"/>
      <w:marTop w:val="0"/>
      <w:marBottom w:val="0"/>
      <w:divBdr>
        <w:top w:val="none" w:sz="0" w:space="0" w:color="auto"/>
        <w:left w:val="none" w:sz="0" w:space="0" w:color="auto"/>
        <w:bottom w:val="none" w:sz="0" w:space="0" w:color="auto"/>
        <w:right w:val="none" w:sz="0" w:space="0" w:color="auto"/>
      </w:divBdr>
    </w:div>
    <w:div w:id="1057318188">
      <w:bodyDiv w:val="1"/>
      <w:marLeft w:val="0"/>
      <w:marRight w:val="0"/>
      <w:marTop w:val="0"/>
      <w:marBottom w:val="0"/>
      <w:divBdr>
        <w:top w:val="none" w:sz="0" w:space="0" w:color="auto"/>
        <w:left w:val="none" w:sz="0" w:space="0" w:color="auto"/>
        <w:bottom w:val="none" w:sz="0" w:space="0" w:color="auto"/>
        <w:right w:val="none" w:sz="0" w:space="0" w:color="auto"/>
      </w:divBdr>
    </w:div>
    <w:div w:id="1060519429">
      <w:bodyDiv w:val="1"/>
      <w:marLeft w:val="0"/>
      <w:marRight w:val="0"/>
      <w:marTop w:val="0"/>
      <w:marBottom w:val="0"/>
      <w:divBdr>
        <w:top w:val="none" w:sz="0" w:space="0" w:color="auto"/>
        <w:left w:val="none" w:sz="0" w:space="0" w:color="auto"/>
        <w:bottom w:val="none" w:sz="0" w:space="0" w:color="auto"/>
        <w:right w:val="none" w:sz="0" w:space="0" w:color="auto"/>
      </w:divBdr>
    </w:div>
    <w:div w:id="1060983650">
      <w:marLeft w:val="480"/>
      <w:marRight w:val="0"/>
      <w:marTop w:val="0"/>
      <w:marBottom w:val="0"/>
      <w:divBdr>
        <w:top w:val="none" w:sz="0" w:space="0" w:color="auto"/>
        <w:left w:val="none" w:sz="0" w:space="0" w:color="auto"/>
        <w:bottom w:val="none" w:sz="0" w:space="0" w:color="auto"/>
        <w:right w:val="none" w:sz="0" w:space="0" w:color="auto"/>
      </w:divBdr>
    </w:div>
    <w:div w:id="1064331807">
      <w:bodyDiv w:val="1"/>
      <w:marLeft w:val="0"/>
      <w:marRight w:val="0"/>
      <w:marTop w:val="0"/>
      <w:marBottom w:val="0"/>
      <w:divBdr>
        <w:top w:val="none" w:sz="0" w:space="0" w:color="auto"/>
        <w:left w:val="none" w:sz="0" w:space="0" w:color="auto"/>
        <w:bottom w:val="none" w:sz="0" w:space="0" w:color="auto"/>
        <w:right w:val="none" w:sz="0" w:space="0" w:color="auto"/>
      </w:divBdr>
    </w:div>
    <w:div w:id="1064908672">
      <w:bodyDiv w:val="1"/>
      <w:marLeft w:val="0"/>
      <w:marRight w:val="0"/>
      <w:marTop w:val="0"/>
      <w:marBottom w:val="0"/>
      <w:divBdr>
        <w:top w:val="none" w:sz="0" w:space="0" w:color="auto"/>
        <w:left w:val="none" w:sz="0" w:space="0" w:color="auto"/>
        <w:bottom w:val="none" w:sz="0" w:space="0" w:color="auto"/>
        <w:right w:val="none" w:sz="0" w:space="0" w:color="auto"/>
      </w:divBdr>
    </w:div>
    <w:div w:id="1069963101">
      <w:marLeft w:val="480"/>
      <w:marRight w:val="0"/>
      <w:marTop w:val="0"/>
      <w:marBottom w:val="0"/>
      <w:divBdr>
        <w:top w:val="none" w:sz="0" w:space="0" w:color="auto"/>
        <w:left w:val="none" w:sz="0" w:space="0" w:color="auto"/>
        <w:bottom w:val="none" w:sz="0" w:space="0" w:color="auto"/>
        <w:right w:val="none" w:sz="0" w:space="0" w:color="auto"/>
      </w:divBdr>
    </w:div>
    <w:div w:id="1071344756">
      <w:marLeft w:val="480"/>
      <w:marRight w:val="0"/>
      <w:marTop w:val="0"/>
      <w:marBottom w:val="0"/>
      <w:divBdr>
        <w:top w:val="none" w:sz="0" w:space="0" w:color="auto"/>
        <w:left w:val="none" w:sz="0" w:space="0" w:color="auto"/>
        <w:bottom w:val="none" w:sz="0" w:space="0" w:color="auto"/>
        <w:right w:val="none" w:sz="0" w:space="0" w:color="auto"/>
      </w:divBdr>
    </w:div>
    <w:div w:id="1075588199">
      <w:marLeft w:val="480"/>
      <w:marRight w:val="0"/>
      <w:marTop w:val="0"/>
      <w:marBottom w:val="0"/>
      <w:divBdr>
        <w:top w:val="none" w:sz="0" w:space="0" w:color="auto"/>
        <w:left w:val="none" w:sz="0" w:space="0" w:color="auto"/>
        <w:bottom w:val="none" w:sz="0" w:space="0" w:color="auto"/>
        <w:right w:val="none" w:sz="0" w:space="0" w:color="auto"/>
      </w:divBdr>
    </w:div>
    <w:div w:id="1077676540">
      <w:marLeft w:val="480"/>
      <w:marRight w:val="0"/>
      <w:marTop w:val="0"/>
      <w:marBottom w:val="0"/>
      <w:divBdr>
        <w:top w:val="none" w:sz="0" w:space="0" w:color="auto"/>
        <w:left w:val="none" w:sz="0" w:space="0" w:color="auto"/>
        <w:bottom w:val="none" w:sz="0" w:space="0" w:color="auto"/>
        <w:right w:val="none" w:sz="0" w:space="0" w:color="auto"/>
      </w:divBdr>
    </w:div>
    <w:div w:id="1081440998">
      <w:marLeft w:val="480"/>
      <w:marRight w:val="0"/>
      <w:marTop w:val="0"/>
      <w:marBottom w:val="0"/>
      <w:divBdr>
        <w:top w:val="none" w:sz="0" w:space="0" w:color="auto"/>
        <w:left w:val="none" w:sz="0" w:space="0" w:color="auto"/>
        <w:bottom w:val="none" w:sz="0" w:space="0" w:color="auto"/>
        <w:right w:val="none" w:sz="0" w:space="0" w:color="auto"/>
      </w:divBdr>
    </w:div>
    <w:div w:id="1084255764">
      <w:marLeft w:val="480"/>
      <w:marRight w:val="0"/>
      <w:marTop w:val="0"/>
      <w:marBottom w:val="0"/>
      <w:divBdr>
        <w:top w:val="none" w:sz="0" w:space="0" w:color="auto"/>
        <w:left w:val="none" w:sz="0" w:space="0" w:color="auto"/>
        <w:bottom w:val="none" w:sz="0" w:space="0" w:color="auto"/>
        <w:right w:val="none" w:sz="0" w:space="0" w:color="auto"/>
      </w:divBdr>
    </w:div>
    <w:div w:id="1090276196">
      <w:bodyDiv w:val="1"/>
      <w:marLeft w:val="0"/>
      <w:marRight w:val="0"/>
      <w:marTop w:val="0"/>
      <w:marBottom w:val="0"/>
      <w:divBdr>
        <w:top w:val="none" w:sz="0" w:space="0" w:color="auto"/>
        <w:left w:val="none" w:sz="0" w:space="0" w:color="auto"/>
        <w:bottom w:val="none" w:sz="0" w:space="0" w:color="auto"/>
        <w:right w:val="none" w:sz="0" w:space="0" w:color="auto"/>
      </w:divBdr>
      <w:divsChild>
        <w:div w:id="165101854">
          <w:marLeft w:val="480"/>
          <w:marRight w:val="0"/>
          <w:marTop w:val="0"/>
          <w:marBottom w:val="0"/>
          <w:divBdr>
            <w:top w:val="none" w:sz="0" w:space="0" w:color="auto"/>
            <w:left w:val="none" w:sz="0" w:space="0" w:color="auto"/>
            <w:bottom w:val="none" w:sz="0" w:space="0" w:color="auto"/>
            <w:right w:val="none" w:sz="0" w:space="0" w:color="auto"/>
          </w:divBdr>
        </w:div>
        <w:div w:id="204610076">
          <w:marLeft w:val="480"/>
          <w:marRight w:val="0"/>
          <w:marTop w:val="0"/>
          <w:marBottom w:val="0"/>
          <w:divBdr>
            <w:top w:val="none" w:sz="0" w:space="0" w:color="auto"/>
            <w:left w:val="none" w:sz="0" w:space="0" w:color="auto"/>
            <w:bottom w:val="none" w:sz="0" w:space="0" w:color="auto"/>
            <w:right w:val="none" w:sz="0" w:space="0" w:color="auto"/>
          </w:divBdr>
        </w:div>
        <w:div w:id="213393809">
          <w:marLeft w:val="480"/>
          <w:marRight w:val="0"/>
          <w:marTop w:val="0"/>
          <w:marBottom w:val="0"/>
          <w:divBdr>
            <w:top w:val="none" w:sz="0" w:space="0" w:color="auto"/>
            <w:left w:val="none" w:sz="0" w:space="0" w:color="auto"/>
            <w:bottom w:val="none" w:sz="0" w:space="0" w:color="auto"/>
            <w:right w:val="none" w:sz="0" w:space="0" w:color="auto"/>
          </w:divBdr>
        </w:div>
        <w:div w:id="300309167">
          <w:marLeft w:val="480"/>
          <w:marRight w:val="0"/>
          <w:marTop w:val="0"/>
          <w:marBottom w:val="0"/>
          <w:divBdr>
            <w:top w:val="none" w:sz="0" w:space="0" w:color="auto"/>
            <w:left w:val="none" w:sz="0" w:space="0" w:color="auto"/>
            <w:bottom w:val="none" w:sz="0" w:space="0" w:color="auto"/>
            <w:right w:val="none" w:sz="0" w:space="0" w:color="auto"/>
          </w:divBdr>
        </w:div>
        <w:div w:id="328797121">
          <w:marLeft w:val="480"/>
          <w:marRight w:val="0"/>
          <w:marTop w:val="0"/>
          <w:marBottom w:val="0"/>
          <w:divBdr>
            <w:top w:val="none" w:sz="0" w:space="0" w:color="auto"/>
            <w:left w:val="none" w:sz="0" w:space="0" w:color="auto"/>
            <w:bottom w:val="none" w:sz="0" w:space="0" w:color="auto"/>
            <w:right w:val="none" w:sz="0" w:space="0" w:color="auto"/>
          </w:divBdr>
        </w:div>
        <w:div w:id="333581159">
          <w:marLeft w:val="480"/>
          <w:marRight w:val="0"/>
          <w:marTop w:val="0"/>
          <w:marBottom w:val="0"/>
          <w:divBdr>
            <w:top w:val="none" w:sz="0" w:space="0" w:color="auto"/>
            <w:left w:val="none" w:sz="0" w:space="0" w:color="auto"/>
            <w:bottom w:val="none" w:sz="0" w:space="0" w:color="auto"/>
            <w:right w:val="none" w:sz="0" w:space="0" w:color="auto"/>
          </w:divBdr>
        </w:div>
        <w:div w:id="334000622">
          <w:marLeft w:val="480"/>
          <w:marRight w:val="0"/>
          <w:marTop w:val="0"/>
          <w:marBottom w:val="0"/>
          <w:divBdr>
            <w:top w:val="none" w:sz="0" w:space="0" w:color="auto"/>
            <w:left w:val="none" w:sz="0" w:space="0" w:color="auto"/>
            <w:bottom w:val="none" w:sz="0" w:space="0" w:color="auto"/>
            <w:right w:val="none" w:sz="0" w:space="0" w:color="auto"/>
          </w:divBdr>
        </w:div>
        <w:div w:id="404450714">
          <w:marLeft w:val="480"/>
          <w:marRight w:val="0"/>
          <w:marTop w:val="0"/>
          <w:marBottom w:val="0"/>
          <w:divBdr>
            <w:top w:val="none" w:sz="0" w:space="0" w:color="auto"/>
            <w:left w:val="none" w:sz="0" w:space="0" w:color="auto"/>
            <w:bottom w:val="none" w:sz="0" w:space="0" w:color="auto"/>
            <w:right w:val="none" w:sz="0" w:space="0" w:color="auto"/>
          </w:divBdr>
        </w:div>
        <w:div w:id="451023240">
          <w:marLeft w:val="480"/>
          <w:marRight w:val="0"/>
          <w:marTop w:val="0"/>
          <w:marBottom w:val="0"/>
          <w:divBdr>
            <w:top w:val="none" w:sz="0" w:space="0" w:color="auto"/>
            <w:left w:val="none" w:sz="0" w:space="0" w:color="auto"/>
            <w:bottom w:val="none" w:sz="0" w:space="0" w:color="auto"/>
            <w:right w:val="none" w:sz="0" w:space="0" w:color="auto"/>
          </w:divBdr>
        </w:div>
        <w:div w:id="451435392">
          <w:marLeft w:val="480"/>
          <w:marRight w:val="0"/>
          <w:marTop w:val="0"/>
          <w:marBottom w:val="0"/>
          <w:divBdr>
            <w:top w:val="none" w:sz="0" w:space="0" w:color="auto"/>
            <w:left w:val="none" w:sz="0" w:space="0" w:color="auto"/>
            <w:bottom w:val="none" w:sz="0" w:space="0" w:color="auto"/>
            <w:right w:val="none" w:sz="0" w:space="0" w:color="auto"/>
          </w:divBdr>
        </w:div>
        <w:div w:id="867181138">
          <w:marLeft w:val="480"/>
          <w:marRight w:val="0"/>
          <w:marTop w:val="0"/>
          <w:marBottom w:val="0"/>
          <w:divBdr>
            <w:top w:val="none" w:sz="0" w:space="0" w:color="auto"/>
            <w:left w:val="none" w:sz="0" w:space="0" w:color="auto"/>
            <w:bottom w:val="none" w:sz="0" w:space="0" w:color="auto"/>
            <w:right w:val="none" w:sz="0" w:space="0" w:color="auto"/>
          </w:divBdr>
        </w:div>
        <w:div w:id="889616388">
          <w:marLeft w:val="480"/>
          <w:marRight w:val="0"/>
          <w:marTop w:val="0"/>
          <w:marBottom w:val="0"/>
          <w:divBdr>
            <w:top w:val="none" w:sz="0" w:space="0" w:color="auto"/>
            <w:left w:val="none" w:sz="0" w:space="0" w:color="auto"/>
            <w:bottom w:val="none" w:sz="0" w:space="0" w:color="auto"/>
            <w:right w:val="none" w:sz="0" w:space="0" w:color="auto"/>
          </w:divBdr>
        </w:div>
        <w:div w:id="1064648162">
          <w:marLeft w:val="480"/>
          <w:marRight w:val="0"/>
          <w:marTop w:val="0"/>
          <w:marBottom w:val="0"/>
          <w:divBdr>
            <w:top w:val="none" w:sz="0" w:space="0" w:color="auto"/>
            <w:left w:val="none" w:sz="0" w:space="0" w:color="auto"/>
            <w:bottom w:val="none" w:sz="0" w:space="0" w:color="auto"/>
            <w:right w:val="none" w:sz="0" w:space="0" w:color="auto"/>
          </w:divBdr>
        </w:div>
        <w:div w:id="1230530726">
          <w:marLeft w:val="480"/>
          <w:marRight w:val="0"/>
          <w:marTop w:val="0"/>
          <w:marBottom w:val="0"/>
          <w:divBdr>
            <w:top w:val="none" w:sz="0" w:space="0" w:color="auto"/>
            <w:left w:val="none" w:sz="0" w:space="0" w:color="auto"/>
            <w:bottom w:val="none" w:sz="0" w:space="0" w:color="auto"/>
            <w:right w:val="none" w:sz="0" w:space="0" w:color="auto"/>
          </w:divBdr>
        </w:div>
        <w:div w:id="1374232906">
          <w:marLeft w:val="480"/>
          <w:marRight w:val="0"/>
          <w:marTop w:val="0"/>
          <w:marBottom w:val="0"/>
          <w:divBdr>
            <w:top w:val="none" w:sz="0" w:space="0" w:color="auto"/>
            <w:left w:val="none" w:sz="0" w:space="0" w:color="auto"/>
            <w:bottom w:val="none" w:sz="0" w:space="0" w:color="auto"/>
            <w:right w:val="none" w:sz="0" w:space="0" w:color="auto"/>
          </w:divBdr>
        </w:div>
        <w:div w:id="1447961987">
          <w:marLeft w:val="480"/>
          <w:marRight w:val="0"/>
          <w:marTop w:val="0"/>
          <w:marBottom w:val="0"/>
          <w:divBdr>
            <w:top w:val="none" w:sz="0" w:space="0" w:color="auto"/>
            <w:left w:val="none" w:sz="0" w:space="0" w:color="auto"/>
            <w:bottom w:val="none" w:sz="0" w:space="0" w:color="auto"/>
            <w:right w:val="none" w:sz="0" w:space="0" w:color="auto"/>
          </w:divBdr>
        </w:div>
        <w:div w:id="1540893544">
          <w:marLeft w:val="480"/>
          <w:marRight w:val="0"/>
          <w:marTop w:val="0"/>
          <w:marBottom w:val="0"/>
          <w:divBdr>
            <w:top w:val="none" w:sz="0" w:space="0" w:color="auto"/>
            <w:left w:val="none" w:sz="0" w:space="0" w:color="auto"/>
            <w:bottom w:val="none" w:sz="0" w:space="0" w:color="auto"/>
            <w:right w:val="none" w:sz="0" w:space="0" w:color="auto"/>
          </w:divBdr>
        </w:div>
        <w:div w:id="1582331290">
          <w:marLeft w:val="480"/>
          <w:marRight w:val="0"/>
          <w:marTop w:val="0"/>
          <w:marBottom w:val="0"/>
          <w:divBdr>
            <w:top w:val="none" w:sz="0" w:space="0" w:color="auto"/>
            <w:left w:val="none" w:sz="0" w:space="0" w:color="auto"/>
            <w:bottom w:val="none" w:sz="0" w:space="0" w:color="auto"/>
            <w:right w:val="none" w:sz="0" w:space="0" w:color="auto"/>
          </w:divBdr>
        </w:div>
        <w:div w:id="1816682288">
          <w:marLeft w:val="480"/>
          <w:marRight w:val="0"/>
          <w:marTop w:val="0"/>
          <w:marBottom w:val="0"/>
          <w:divBdr>
            <w:top w:val="none" w:sz="0" w:space="0" w:color="auto"/>
            <w:left w:val="none" w:sz="0" w:space="0" w:color="auto"/>
            <w:bottom w:val="none" w:sz="0" w:space="0" w:color="auto"/>
            <w:right w:val="none" w:sz="0" w:space="0" w:color="auto"/>
          </w:divBdr>
        </w:div>
        <w:div w:id="1948467295">
          <w:marLeft w:val="480"/>
          <w:marRight w:val="0"/>
          <w:marTop w:val="0"/>
          <w:marBottom w:val="0"/>
          <w:divBdr>
            <w:top w:val="none" w:sz="0" w:space="0" w:color="auto"/>
            <w:left w:val="none" w:sz="0" w:space="0" w:color="auto"/>
            <w:bottom w:val="none" w:sz="0" w:space="0" w:color="auto"/>
            <w:right w:val="none" w:sz="0" w:space="0" w:color="auto"/>
          </w:divBdr>
        </w:div>
        <w:div w:id="2116097719">
          <w:marLeft w:val="480"/>
          <w:marRight w:val="0"/>
          <w:marTop w:val="0"/>
          <w:marBottom w:val="0"/>
          <w:divBdr>
            <w:top w:val="none" w:sz="0" w:space="0" w:color="auto"/>
            <w:left w:val="none" w:sz="0" w:space="0" w:color="auto"/>
            <w:bottom w:val="none" w:sz="0" w:space="0" w:color="auto"/>
            <w:right w:val="none" w:sz="0" w:space="0" w:color="auto"/>
          </w:divBdr>
        </w:div>
      </w:divsChild>
    </w:div>
    <w:div w:id="1090660855">
      <w:marLeft w:val="480"/>
      <w:marRight w:val="0"/>
      <w:marTop w:val="0"/>
      <w:marBottom w:val="0"/>
      <w:divBdr>
        <w:top w:val="none" w:sz="0" w:space="0" w:color="auto"/>
        <w:left w:val="none" w:sz="0" w:space="0" w:color="auto"/>
        <w:bottom w:val="none" w:sz="0" w:space="0" w:color="auto"/>
        <w:right w:val="none" w:sz="0" w:space="0" w:color="auto"/>
      </w:divBdr>
    </w:div>
    <w:div w:id="1099255340">
      <w:marLeft w:val="480"/>
      <w:marRight w:val="0"/>
      <w:marTop w:val="0"/>
      <w:marBottom w:val="0"/>
      <w:divBdr>
        <w:top w:val="none" w:sz="0" w:space="0" w:color="auto"/>
        <w:left w:val="none" w:sz="0" w:space="0" w:color="auto"/>
        <w:bottom w:val="none" w:sz="0" w:space="0" w:color="auto"/>
        <w:right w:val="none" w:sz="0" w:space="0" w:color="auto"/>
      </w:divBdr>
    </w:div>
    <w:div w:id="1102383682">
      <w:bodyDiv w:val="1"/>
      <w:marLeft w:val="0"/>
      <w:marRight w:val="0"/>
      <w:marTop w:val="0"/>
      <w:marBottom w:val="0"/>
      <w:divBdr>
        <w:top w:val="none" w:sz="0" w:space="0" w:color="auto"/>
        <w:left w:val="none" w:sz="0" w:space="0" w:color="auto"/>
        <w:bottom w:val="none" w:sz="0" w:space="0" w:color="auto"/>
        <w:right w:val="none" w:sz="0" w:space="0" w:color="auto"/>
      </w:divBdr>
    </w:div>
    <w:div w:id="1105030158">
      <w:bodyDiv w:val="1"/>
      <w:marLeft w:val="0"/>
      <w:marRight w:val="0"/>
      <w:marTop w:val="0"/>
      <w:marBottom w:val="0"/>
      <w:divBdr>
        <w:top w:val="none" w:sz="0" w:space="0" w:color="auto"/>
        <w:left w:val="none" w:sz="0" w:space="0" w:color="auto"/>
        <w:bottom w:val="none" w:sz="0" w:space="0" w:color="auto"/>
        <w:right w:val="none" w:sz="0" w:space="0" w:color="auto"/>
      </w:divBdr>
    </w:div>
    <w:div w:id="1110978728">
      <w:bodyDiv w:val="1"/>
      <w:marLeft w:val="0"/>
      <w:marRight w:val="0"/>
      <w:marTop w:val="0"/>
      <w:marBottom w:val="0"/>
      <w:divBdr>
        <w:top w:val="none" w:sz="0" w:space="0" w:color="auto"/>
        <w:left w:val="none" w:sz="0" w:space="0" w:color="auto"/>
        <w:bottom w:val="none" w:sz="0" w:space="0" w:color="auto"/>
        <w:right w:val="none" w:sz="0" w:space="0" w:color="auto"/>
      </w:divBdr>
    </w:div>
    <w:div w:id="1111127816">
      <w:marLeft w:val="480"/>
      <w:marRight w:val="0"/>
      <w:marTop w:val="0"/>
      <w:marBottom w:val="0"/>
      <w:divBdr>
        <w:top w:val="none" w:sz="0" w:space="0" w:color="auto"/>
        <w:left w:val="none" w:sz="0" w:space="0" w:color="auto"/>
        <w:bottom w:val="none" w:sz="0" w:space="0" w:color="auto"/>
        <w:right w:val="none" w:sz="0" w:space="0" w:color="auto"/>
      </w:divBdr>
    </w:div>
    <w:div w:id="1114322893">
      <w:bodyDiv w:val="1"/>
      <w:marLeft w:val="0"/>
      <w:marRight w:val="0"/>
      <w:marTop w:val="0"/>
      <w:marBottom w:val="0"/>
      <w:divBdr>
        <w:top w:val="none" w:sz="0" w:space="0" w:color="auto"/>
        <w:left w:val="none" w:sz="0" w:space="0" w:color="auto"/>
        <w:bottom w:val="none" w:sz="0" w:space="0" w:color="auto"/>
        <w:right w:val="none" w:sz="0" w:space="0" w:color="auto"/>
      </w:divBdr>
    </w:div>
    <w:div w:id="1121263736">
      <w:bodyDiv w:val="1"/>
      <w:marLeft w:val="0"/>
      <w:marRight w:val="0"/>
      <w:marTop w:val="0"/>
      <w:marBottom w:val="0"/>
      <w:divBdr>
        <w:top w:val="none" w:sz="0" w:space="0" w:color="auto"/>
        <w:left w:val="none" w:sz="0" w:space="0" w:color="auto"/>
        <w:bottom w:val="none" w:sz="0" w:space="0" w:color="auto"/>
        <w:right w:val="none" w:sz="0" w:space="0" w:color="auto"/>
      </w:divBdr>
    </w:div>
    <w:div w:id="1121921441">
      <w:marLeft w:val="480"/>
      <w:marRight w:val="0"/>
      <w:marTop w:val="0"/>
      <w:marBottom w:val="0"/>
      <w:divBdr>
        <w:top w:val="none" w:sz="0" w:space="0" w:color="auto"/>
        <w:left w:val="none" w:sz="0" w:space="0" w:color="auto"/>
        <w:bottom w:val="none" w:sz="0" w:space="0" w:color="auto"/>
        <w:right w:val="none" w:sz="0" w:space="0" w:color="auto"/>
      </w:divBdr>
    </w:div>
    <w:div w:id="1125466619">
      <w:bodyDiv w:val="1"/>
      <w:marLeft w:val="0"/>
      <w:marRight w:val="0"/>
      <w:marTop w:val="0"/>
      <w:marBottom w:val="0"/>
      <w:divBdr>
        <w:top w:val="none" w:sz="0" w:space="0" w:color="auto"/>
        <w:left w:val="none" w:sz="0" w:space="0" w:color="auto"/>
        <w:bottom w:val="none" w:sz="0" w:space="0" w:color="auto"/>
        <w:right w:val="none" w:sz="0" w:space="0" w:color="auto"/>
      </w:divBdr>
    </w:div>
    <w:div w:id="1128815355">
      <w:marLeft w:val="480"/>
      <w:marRight w:val="0"/>
      <w:marTop w:val="0"/>
      <w:marBottom w:val="0"/>
      <w:divBdr>
        <w:top w:val="none" w:sz="0" w:space="0" w:color="auto"/>
        <w:left w:val="none" w:sz="0" w:space="0" w:color="auto"/>
        <w:bottom w:val="none" w:sz="0" w:space="0" w:color="auto"/>
        <w:right w:val="none" w:sz="0" w:space="0" w:color="auto"/>
      </w:divBdr>
    </w:div>
    <w:div w:id="1131167724">
      <w:marLeft w:val="480"/>
      <w:marRight w:val="0"/>
      <w:marTop w:val="0"/>
      <w:marBottom w:val="0"/>
      <w:divBdr>
        <w:top w:val="none" w:sz="0" w:space="0" w:color="auto"/>
        <w:left w:val="none" w:sz="0" w:space="0" w:color="auto"/>
        <w:bottom w:val="none" w:sz="0" w:space="0" w:color="auto"/>
        <w:right w:val="none" w:sz="0" w:space="0" w:color="auto"/>
      </w:divBdr>
    </w:div>
    <w:div w:id="1132796573">
      <w:marLeft w:val="480"/>
      <w:marRight w:val="0"/>
      <w:marTop w:val="0"/>
      <w:marBottom w:val="0"/>
      <w:divBdr>
        <w:top w:val="none" w:sz="0" w:space="0" w:color="auto"/>
        <w:left w:val="none" w:sz="0" w:space="0" w:color="auto"/>
        <w:bottom w:val="none" w:sz="0" w:space="0" w:color="auto"/>
        <w:right w:val="none" w:sz="0" w:space="0" w:color="auto"/>
      </w:divBdr>
    </w:div>
    <w:div w:id="1141656570">
      <w:marLeft w:val="480"/>
      <w:marRight w:val="0"/>
      <w:marTop w:val="0"/>
      <w:marBottom w:val="0"/>
      <w:divBdr>
        <w:top w:val="none" w:sz="0" w:space="0" w:color="auto"/>
        <w:left w:val="none" w:sz="0" w:space="0" w:color="auto"/>
        <w:bottom w:val="none" w:sz="0" w:space="0" w:color="auto"/>
        <w:right w:val="none" w:sz="0" w:space="0" w:color="auto"/>
      </w:divBdr>
    </w:div>
    <w:div w:id="1150094030">
      <w:marLeft w:val="480"/>
      <w:marRight w:val="0"/>
      <w:marTop w:val="0"/>
      <w:marBottom w:val="0"/>
      <w:divBdr>
        <w:top w:val="none" w:sz="0" w:space="0" w:color="auto"/>
        <w:left w:val="none" w:sz="0" w:space="0" w:color="auto"/>
        <w:bottom w:val="none" w:sz="0" w:space="0" w:color="auto"/>
        <w:right w:val="none" w:sz="0" w:space="0" w:color="auto"/>
      </w:divBdr>
    </w:div>
    <w:div w:id="1159149179">
      <w:bodyDiv w:val="1"/>
      <w:marLeft w:val="0"/>
      <w:marRight w:val="0"/>
      <w:marTop w:val="0"/>
      <w:marBottom w:val="0"/>
      <w:divBdr>
        <w:top w:val="none" w:sz="0" w:space="0" w:color="auto"/>
        <w:left w:val="none" w:sz="0" w:space="0" w:color="auto"/>
        <w:bottom w:val="none" w:sz="0" w:space="0" w:color="auto"/>
        <w:right w:val="none" w:sz="0" w:space="0" w:color="auto"/>
      </w:divBdr>
    </w:div>
    <w:div w:id="1160777098">
      <w:bodyDiv w:val="1"/>
      <w:marLeft w:val="0"/>
      <w:marRight w:val="0"/>
      <w:marTop w:val="0"/>
      <w:marBottom w:val="0"/>
      <w:divBdr>
        <w:top w:val="none" w:sz="0" w:space="0" w:color="auto"/>
        <w:left w:val="none" w:sz="0" w:space="0" w:color="auto"/>
        <w:bottom w:val="none" w:sz="0" w:space="0" w:color="auto"/>
        <w:right w:val="none" w:sz="0" w:space="0" w:color="auto"/>
      </w:divBdr>
    </w:div>
    <w:div w:id="1160804060">
      <w:marLeft w:val="480"/>
      <w:marRight w:val="0"/>
      <w:marTop w:val="0"/>
      <w:marBottom w:val="0"/>
      <w:divBdr>
        <w:top w:val="none" w:sz="0" w:space="0" w:color="auto"/>
        <w:left w:val="none" w:sz="0" w:space="0" w:color="auto"/>
        <w:bottom w:val="none" w:sz="0" w:space="0" w:color="auto"/>
        <w:right w:val="none" w:sz="0" w:space="0" w:color="auto"/>
      </w:divBdr>
    </w:div>
    <w:div w:id="1162283700">
      <w:marLeft w:val="480"/>
      <w:marRight w:val="0"/>
      <w:marTop w:val="0"/>
      <w:marBottom w:val="0"/>
      <w:divBdr>
        <w:top w:val="none" w:sz="0" w:space="0" w:color="auto"/>
        <w:left w:val="none" w:sz="0" w:space="0" w:color="auto"/>
        <w:bottom w:val="none" w:sz="0" w:space="0" w:color="auto"/>
        <w:right w:val="none" w:sz="0" w:space="0" w:color="auto"/>
      </w:divBdr>
    </w:div>
    <w:div w:id="1169902785">
      <w:bodyDiv w:val="1"/>
      <w:marLeft w:val="0"/>
      <w:marRight w:val="0"/>
      <w:marTop w:val="0"/>
      <w:marBottom w:val="0"/>
      <w:divBdr>
        <w:top w:val="none" w:sz="0" w:space="0" w:color="auto"/>
        <w:left w:val="none" w:sz="0" w:space="0" w:color="auto"/>
        <w:bottom w:val="none" w:sz="0" w:space="0" w:color="auto"/>
        <w:right w:val="none" w:sz="0" w:space="0" w:color="auto"/>
      </w:divBdr>
    </w:div>
    <w:div w:id="1170220953">
      <w:bodyDiv w:val="1"/>
      <w:marLeft w:val="0"/>
      <w:marRight w:val="0"/>
      <w:marTop w:val="0"/>
      <w:marBottom w:val="0"/>
      <w:divBdr>
        <w:top w:val="none" w:sz="0" w:space="0" w:color="auto"/>
        <w:left w:val="none" w:sz="0" w:space="0" w:color="auto"/>
        <w:bottom w:val="none" w:sz="0" w:space="0" w:color="auto"/>
        <w:right w:val="none" w:sz="0" w:space="0" w:color="auto"/>
      </w:divBdr>
    </w:div>
    <w:div w:id="1176118351">
      <w:marLeft w:val="480"/>
      <w:marRight w:val="0"/>
      <w:marTop w:val="0"/>
      <w:marBottom w:val="0"/>
      <w:divBdr>
        <w:top w:val="none" w:sz="0" w:space="0" w:color="auto"/>
        <w:left w:val="none" w:sz="0" w:space="0" w:color="auto"/>
        <w:bottom w:val="none" w:sz="0" w:space="0" w:color="auto"/>
        <w:right w:val="none" w:sz="0" w:space="0" w:color="auto"/>
      </w:divBdr>
    </w:div>
    <w:div w:id="1182209865">
      <w:marLeft w:val="480"/>
      <w:marRight w:val="0"/>
      <w:marTop w:val="0"/>
      <w:marBottom w:val="0"/>
      <w:divBdr>
        <w:top w:val="none" w:sz="0" w:space="0" w:color="auto"/>
        <w:left w:val="none" w:sz="0" w:space="0" w:color="auto"/>
        <w:bottom w:val="none" w:sz="0" w:space="0" w:color="auto"/>
        <w:right w:val="none" w:sz="0" w:space="0" w:color="auto"/>
      </w:divBdr>
    </w:div>
    <w:div w:id="1183546536">
      <w:bodyDiv w:val="1"/>
      <w:marLeft w:val="0"/>
      <w:marRight w:val="0"/>
      <w:marTop w:val="0"/>
      <w:marBottom w:val="0"/>
      <w:divBdr>
        <w:top w:val="none" w:sz="0" w:space="0" w:color="auto"/>
        <w:left w:val="none" w:sz="0" w:space="0" w:color="auto"/>
        <w:bottom w:val="none" w:sz="0" w:space="0" w:color="auto"/>
        <w:right w:val="none" w:sz="0" w:space="0" w:color="auto"/>
      </w:divBdr>
    </w:div>
    <w:div w:id="1183671647">
      <w:marLeft w:val="480"/>
      <w:marRight w:val="0"/>
      <w:marTop w:val="0"/>
      <w:marBottom w:val="0"/>
      <w:divBdr>
        <w:top w:val="none" w:sz="0" w:space="0" w:color="auto"/>
        <w:left w:val="none" w:sz="0" w:space="0" w:color="auto"/>
        <w:bottom w:val="none" w:sz="0" w:space="0" w:color="auto"/>
        <w:right w:val="none" w:sz="0" w:space="0" w:color="auto"/>
      </w:divBdr>
    </w:div>
    <w:div w:id="1185947817">
      <w:marLeft w:val="480"/>
      <w:marRight w:val="0"/>
      <w:marTop w:val="0"/>
      <w:marBottom w:val="0"/>
      <w:divBdr>
        <w:top w:val="none" w:sz="0" w:space="0" w:color="auto"/>
        <w:left w:val="none" w:sz="0" w:space="0" w:color="auto"/>
        <w:bottom w:val="none" w:sz="0" w:space="0" w:color="auto"/>
        <w:right w:val="none" w:sz="0" w:space="0" w:color="auto"/>
      </w:divBdr>
    </w:div>
    <w:div w:id="1192956110">
      <w:marLeft w:val="480"/>
      <w:marRight w:val="0"/>
      <w:marTop w:val="0"/>
      <w:marBottom w:val="0"/>
      <w:divBdr>
        <w:top w:val="none" w:sz="0" w:space="0" w:color="auto"/>
        <w:left w:val="none" w:sz="0" w:space="0" w:color="auto"/>
        <w:bottom w:val="none" w:sz="0" w:space="0" w:color="auto"/>
        <w:right w:val="none" w:sz="0" w:space="0" w:color="auto"/>
      </w:divBdr>
    </w:div>
    <w:div w:id="1197158719">
      <w:marLeft w:val="480"/>
      <w:marRight w:val="0"/>
      <w:marTop w:val="0"/>
      <w:marBottom w:val="0"/>
      <w:divBdr>
        <w:top w:val="none" w:sz="0" w:space="0" w:color="auto"/>
        <w:left w:val="none" w:sz="0" w:space="0" w:color="auto"/>
        <w:bottom w:val="none" w:sz="0" w:space="0" w:color="auto"/>
        <w:right w:val="none" w:sz="0" w:space="0" w:color="auto"/>
      </w:divBdr>
    </w:div>
    <w:div w:id="1199666304">
      <w:marLeft w:val="480"/>
      <w:marRight w:val="0"/>
      <w:marTop w:val="0"/>
      <w:marBottom w:val="0"/>
      <w:divBdr>
        <w:top w:val="none" w:sz="0" w:space="0" w:color="auto"/>
        <w:left w:val="none" w:sz="0" w:space="0" w:color="auto"/>
        <w:bottom w:val="none" w:sz="0" w:space="0" w:color="auto"/>
        <w:right w:val="none" w:sz="0" w:space="0" w:color="auto"/>
      </w:divBdr>
    </w:div>
    <w:div w:id="1203513444">
      <w:bodyDiv w:val="1"/>
      <w:marLeft w:val="0"/>
      <w:marRight w:val="0"/>
      <w:marTop w:val="0"/>
      <w:marBottom w:val="0"/>
      <w:divBdr>
        <w:top w:val="none" w:sz="0" w:space="0" w:color="auto"/>
        <w:left w:val="none" w:sz="0" w:space="0" w:color="auto"/>
        <w:bottom w:val="none" w:sz="0" w:space="0" w:color="auto"/>
        <w:right w:val="none" w:sz="0" w:space="0" w:color="auto"/>
      </w:divBdr>
    </w:div>
    <w:div w:id="1204296109">
      <w:bodyDiv w:val="1"/>
      <w:marLeft w:val="0"/>
      <w:marRight w:val="0"/>
      <w:marTop w:val="0"/>
      <w:marBottom w:val="0"/>
      <w:divBdr>
        <w:top w:val="none" w:sz="0" w:space="0" w:color="auto"/>
        <w:left w:val="none" w:sz="0" w:space="0" w:color="auto"/>
        <w:bottom w:val="none" w:sz="0" w:space="0" w:color="auto"/>
        <w:right w:val="none" w:sz="0" w:space="0" w:color="auto"/>
      </w:divBdr>
    </w:div>
    <w:div w:id="1205144072">
      <w:marLeft w:val="480"/>
      <w:marRight w:val="0"/>
      <w:marTop w:val="0"/>
      <w:marBottom w:val="0"/>
      <w:divBdr>
        <w:top w:val="none" w:sz="0" w:space="0" w:color="auto"/>
        <w:left w:val="none" w:sz="0" w:space="0" w:color="auto"/>
        <w:bottom w:val="none" w:sz="0" w:space="0" w:color="auto"/>
        <w:right w:val="none" w:sz="0" w:space="0" w:color="auto"/>
      </w:divBdr>
    </w:div>
    <w:div w:id="1211770251">
      <w:marLeft w:val="480"/>
      <w:marRight w:val="0"/>
      <w:marTop w:val="0"/>
      <w:marBottom w:val="0"/>
      <w:divBdr>
        <w:top w:val="none" w:sz="0" w:space="0" w:color="auto"/>
        <w:left w:val="none" w:sz="0" w:space="0" w:color="auto"/>
        <w:bottom w:val="none" w:sz="0" w:space="0" w:color="auto"/>
        <w:right w:val="none" w:sz="0" w:space="0" w:color="auto"/>
      </w:divBdr>
    </w:div>
    <w:div w:id="1216433501">
      <w:marLeft w:val="480"/>
      <w:marRight w:val="0"/>
      <w:marTop w:val="0"/>
      <w:marBottom w:val="0"/>
      <w:divBdr>
        <w:top w:val="none" w:sz="0" w:space="0" w:color="auto"/>
        <w:left w:val="none" w:sz="0" w:space="0" w:color="auto"/>
        <w:bottom w:val="none" w:sz="0" w:space="0" w:color="auto"/>
        <w:right w:val="none" w:sz="0" w:space="0" w:color="auto"/>
      </w:divBdr>
    </w:div>
    <w:div w:id="1229412898">
      <w:marLeft w:val="480"/>
      <w:marRight w:val="0"/>
      <w:marTop w:val="0"/>
      <w:marBottom w:val="0"/>
      <w:divBdr>
        <w:top w:val="none" w:sz="0" w:space="0" w:color="auto"/>
        <w:left w:val="none" w:sz="0" w:space="0" w:color="auto"/>
        <w:bottom w:val="none" w:sz="0" w:space="0" w:color="auto"/>
        <w:right w:val="none" w:sz="0" w:space="0" w:color="auto"/>
      </w:divBdr>
    </w:div>
    <w:div w:id="1236354085">
      <w:marLeft w:val="480"/>
      <w:marRight w:val="0"/>
      <w:marTop w:val="0"/>
      <w:marBottom w:val="0"/>
      <w:divBdr>
        <w:top w:val="none" w:sz="0" w:space="0" w:color="auto"/>
        <w:left w:val="none" w:sz="0" w:space="0" w:color="auto"/>
        <w:bottom w:val="none" w:sz="0" w:space="0" w:color="auto"/>
        <w:right w:val="none" w:sz="0" w:space="0" w:color="auto"/>
      </w:divBdr>
    </w:div>
    <w:div w:id="1236866347">
      <w:bodyDiv w:val="1"/>
      <w:marLeft w:val="0"/>
      <w:marRight w:val="0"/>
      <w:marTop w:val="0"/>
      <w:marBottom w:val="0"/>
      <w:divBdr>
        <w:top w:val="none" w:sz="0" w:space="0" w:color="auto"/>
        <w:left w:val="none" w:sz="0" w:space="0" w:color="auto"/>
        <w:bottom w:val="none" w:sz="0" w:space="0" w:color="auto"/>
        <w:right w:val="none" w:sz="0" w:space="0" w:color="auto"/>
      </w:divBdr>
    </w:div>
    <w:div w:id="1240139457">
      <w:marLeft w:val="480"/>
      <w:marRight w:val="0"/>
      <w:marTop w:val="0"/>
      <w:marBottom w:val="0"/>
      <w:divBdr>
        <w:top w:val="none" w:sz="0" w:space="0" w:color="auto"/>
        <w:left w:val="none" w:sz="0" w:space="0" w:color="auto"/>
        <w:bottom w:val="none" w:sz="0" w:space="0" w:color="auto"/>
        <w:right w:val="none" w:sz="0" w:space="0" w:color="auto"/>
      </w:divBdr>
    </w:div>
    <w:div w:id="1242182664">
      <w:marLeft w:val="480"/>
      <w:marRight w:val="0"/>
      <w:marTop w:val="0"/>
      <w:marBottom w:val="0"/>
      <w:divBdr>
        <w:top w:val="none" w:sz="0" w:space="0" w:color="auto"/>
        <w:left w:val="none" w:sz="0" w:space="0" w:color="auto"/>
        <w:bottom w:val="none" w:sz="0" w:space="0" w:color="auto"/>
        <w:right w:val="none" w:sz="0" w:space="0" w:color="auto"/>
      </w:divBdr>
    </w:div>
    <w:div w:id="1250700460">
      <w:marLeft w:val="480"/>
      <w:marRight w:val="0"/>
      <w:marTop w:val="0"/>
      <w:marBottom w:val="0"/>
      <w:divBdr>
        <w:top w:val="none" w:sz="0" w:space="0" w:color="auto"/>
        <w:left w:val="none" w:sz="0" w:space="0" w:color="auto"/>
        <w:bottom w:val="none" w:sz="0" w:space="0" w:color="auto"/>
        <w:right w:val="none" w:sz="0" w:space="0" w:color="auto"/>
      </w:divBdr>
    </w:div>
    <w:div w:id="1253588105">
      <w:bodyDiv w:val="1"/>
      <w:marLeft w:val="0"/>
      <w:marRight w:val="0"/>
      <w:marTop w:val="0"/>
      <w:marBottom w:val="0"/>
      <w:divBdr>
        <w:top w:val="none" w:sz="0" w:space="0" w:color="auto"/>
        <w:left w:val="none" w:sz="0" w:space="0" w:color="auto"/>
        <w:bottom w:val="none" w:sz="0" w:space="0" w:color="auto"/>
        <w:right w:val="none" w:sz="0" w:space="0" w:color="auto"/>
      </w:divBdr>
    </w:div>
    <w:div w:id="1254514837">
      <w:bodyDiv w:val="1"/>
      <w:marLeft w:val="0"/>
      <w:marRight w:val="0"/>
      <w:marTop w:val="0"/>
      <w:marBottom w:val="0"/>
      <w:divBdr>
        <w:top w:val="none" w:sz="0" w:space="0" w:color="auto"/>
        <w:left w:val="none" w:sz="0" w:space="0" w:color="auto"/>
        <w:bottom w:val="none" w:sz="0" w:space="0" w:color="auto"/>
        <w:right w:val="none" w:sz="0" w:space="0" w:color="auto"/>
      </w:divBdr>
    </w:div>
    <w:div w:id="1257440338">
      <w:marLeft w:val="480"/>
      <w:marRight w:val="0"/>
      <w:marTop w:val="0"/>
      <w:marBottom w:val="0"/>
      <w:divBdr>
        <w:top w:val="none" w:sz="0" w:space="0" w:color="auto"/>
        <w:left w:val="none" w:sz="0" w:space="0" w:color="auto"/>
        <w:bottom w:val="none" w:sz="0" w:space="0" w:color="auto"/>
        <w:right w:val="none" w:sz="0" w:space="0" w:color="auto"/>
      </w:divBdr>
    </w:div>
    <w:div w:id="1258977712">
      <w:bodyDiv w:val="1"/>
      <w:marLeft w:val="0"/>
      <w:marRight w:val="0"/>
      <w:marTop w:val="0"/>
      <w:marBottom w:val="0"/>
      <w:divBdr>
        <w:top w:val="none" w:sz="0" w:space="0" w:color="auto"/>
        <w:left w:val="none" w:sz="0" w:space="0" w:color="auto"/>
        <w:bottom w:val="none" w:sz="0" w:space="0" w:color="auto"/>
        <w:right w:val="none" w:sz="0" w:space="0" w:color="auto"/>
      </w:divBdr>
    </w:div>
    <w:div w:id="1265725371">
      <w:marLeft w:val="480"/>
      <w:marRight w:val="0"/>
      <w:marTop w:val="0"/>
      <w:marBottom w:val="0"/>
      <w:divBdr>
        <w:top w:val="none" w:sz="0" w:space="0" w:color="auto"/>
        <w:left w:val="none" w:sz="0" w:space="0" w:color="auto"/>
        <w:bottom w:val="none" w:sz="0" w:space="0" w:color="auto"/>
        <w:right w:val="none" w:sz="0" w:space="0" w:color="auto"/>
      </w:divBdr>
    </w:div>
    <w:div w:id="1269773905">
      <w:bodyDiv w:val="1"/>
      <w:marLeft w:val="0"/>
      <w:marRight w:val="0"/>
      <w:marTop w:val="0"/>
      <w:marBottom w:val="0"/>
      <w:divBdr>
        <w:top w:val="none" w:sz="0" w:space="0" w:color="auto"/>
        <w:left w:val="none" w:sz="0" w:space="0" w:color="auto"/>
        <w:bottom w:val="none" w:sz="0" w:space="0" w:color="auto"/>
        <w:right w:val="none" w:sz="0" w:space="0" w:color="auto"/>
      </w:divBdr>
    </w:div>
    <w:div w:id="1271663455">
      <w:bodyDiv w:val="1"/>
      <w:marLeft w:val="0"/>
      <w:marRight w:val="0"/>
      <w:marTop w:val="0"/>
      <w:marBottom w:val="0"/>
      <w:divBdr>
        <w:top w:val="none" w:sz="0" w:space="0" w:color="auto"/>
        <w:left w:val="none" w:sz="0" w:space="0" w:color="auto"/>
        <w:bottom w:val="none" w:sz="0" w:space="0" w:color="auto"/>
        <w:right w:val="none" w:sz="0" w:space="0" w:color="auto"/>
      </w:divBdr>
    </w:div>
    <w:div w:id="1273168297">
      <w:bodyDiv w:val="1"/>
      <w:marLeft w:val="0"/>
      <w:marRight w:val="0"/>
      <w:marTop w:val="0"/>
      <w:marBottom w:val="0"/>
      <w:divBdr>
        <w:top w:val="none" w:sz="0" w:space="0" w:color="auto"/>
        <w:left w:val="none" w:sz="0" w:space="0" w:color="auto"/>
        <w:bottom w:val="none" w:sz="0" w:space="0" w:color="auto"/>
        <w:right w:val="none" w:sz="0" w:space="0" w:color="auto"/>
      </w:divBdr>
    </w:div>
    <w:div w:id="1273320880">
      <w:marLeft w:val="480"/>
      <w:marRight w:val="0"/>
      <w:marTop w:val="0"/>
      <w:marBottom w:val="0"/>
      <w:divBdr>
        <w:top w:val="none" w:sz="0" w:space="0" w:color="auto"/>
        <w:left w:val="none" w:sz="0" w:space="0" w:color="auto"/>
        <w:bottom w:val="none" w:sz="0" w:space="0" w:color="auto"/>
        <w:right w:val="none" w:sz="0" w:space="0" w:color="auto"/>
      </w:divBdr>
    </w:div>
    <w:div w:id="1283801685">
      <w:marLeft w:val="480"/>
      <w:marRight w:val="0"/>
      <w:marTop w:val="0"/>
      <w:marBottom w:val="0"/>
      <w:divBdr>
        <w:top w:val="none" w:sz="0" w:space="0" w:color="auto"/>
        <w:left w:val="none" w:sz="0" w:space="0" w:color="auto"/>
        <w:bottom w:val="none" w:sz="0" w:space="0" w:color="auto"/>
        <w:right w:val="none" w:sz="0" w:space="0" w:color="auto"/>
      </w:divBdr>
    </w:div>
    <w:div w:id="1287393117">
      <w:bodyDiv w:val="1"/>
      <w:marLeft w:val="0"/>
      <w:marRight w:val="0"/>
      <w:marTop w:val="0"/>
      <w:marBottom w:val="0"/>
      <w:divBdr>
        <w:top w:val="none" w:sz="0" w:space="0" w:color="auto"/>
        <w:left w:val="none" w:sz="0" w:space="0" w:color="auto"/>
        <w:bottom w:val="none" w:sz="0" w:space="0" w:color="auto"/>
        <w:right w:val="none" w:sz="0" w:space="0" w:color="auto"/>
      </w:divBdr>
    </w:div>
    <w:div w:id="1292129212">
      <w:marLeft w:val="480"/>
      <w:marRight w:val="0"/>
      <w:marTop w:val="0"/>
      <w:marBottom w:val="0"/>
      <w:divBdr>
        <w:top w:val="none" w:sz="0" w:space="0" w:color="auto"/>
        <w:left w:val="none" w:sz="0" w:space="0" w:color="auto"/>
        <w:bottom w:val="none" w:sz="0" w:space="0" w:color="auto"/>
        <w:right w:val="none" w:sz="0" w:space="0" w:color="auto"/>
      </w:divBdr>
    </w:div>
    <w:div w:id="1292401709">
      <w:bodyDiv w:val="1"/>
      <w:marLeft w:val="0"/>
      <w:marRight w:val="0"/>
      <w:marTop w:val="0"/>
      <w:marBottom w:val="0"/>
      <w:divBdr>
        <w:top w:val="none" w:sz="0" w:space="0" w:color="auto"/>
        <w:left w:val="none" w:sz="0" w:space="0" w:color="auto"/>
        <w:bottom w:val="none" w:sz="0" w:space="0" w:color="auto"/>
        <w:right w:val="none" w:sz="0" w:space="0" w:color="auto"/>
      </w:divBdr>
    </w:div>
    <w:div w:id="1292444708">
      <w:bodyDiv w:val="1"/>
      <w:marLeft w:val="0"/>
      <w:marRight w:val="0"/>
      <w:marTop w:val="0"/>
      <w:marBottom w:val="0"/>
      <w:divBdr>
        <w:top w:val="none" w:sz="0" w:space="0" w:color="auto"/>
        <w:left w:val="none" w:sz="0" w:space="0" w:color="auto"/>
        <w:bottom w:val="none" w:sz="0" w:space="0" w:color="auto"/>
        <w:right w:val="none" w:sz="0" w:space="0" w:color="auto"/>
      </w:divBdr>
    </w:div>
    <w:div w:id="1293051451">
      <w:bodyDiv w:val="1"/>
      <w:marLeft w:val="0"/>
      <w:marRight w:val="0"/>
      <w:marTop w:val="0"/>
      <w:marBottom w:val="0"/>
      <w:divBdr>
        <w:top w:val="none" w:sz="0" w:space="0" w:color="auto"/>
        <w:left w:val="none" w:sz="0" w:space="0" w:color="auto"/>
        <w:bottom w:val="none" w:sz="0" w:space="0" w:color="auto"/>
        <w:right w:val="none" w:sz="0" w:space="0" w:color="auto"/>
      </w:divBdr>
    </w:div>
    <w:div w:id="1293558718">
      <w:marLeft w:val="480"/>
      <w:marRight w:val="0"/>
      <w:marTop w:val="0"/>
      <w:marBottom w:val="0"/>
      <w:divBdr>
        <w:top w:val="none" w:sz="0" w:space="0" w:color="auto"/>
        <w:left w:val="none" w:sz="0" w:space="0" w:color="auto"/>
        <w:bottom w:val="none" w:sz="0" w:space="0" w:color="auto"/>
        <w:right w:val="none" w:sz="0" w:space="0" w:color="auto"/>
      </w:divBdr>
    </w:div>
    <w:div w:id="1293750771">
      <w:bodyDiv w:val="1"/>
      <w:marLeft w:val="0"/>
      <w:marRight w:val="0"/>
      <w:marTop w:val="0"/>
      <w:marBottom w:val="0"/>
      <w:divBdr>
        <w:top w:val="none" w:sz="0" w:space="0" w:color="auto"/>
        <w:left w:val="none" w:sz="0" w:space="0" w:color="auto"/>
        <w:bottom w:val="none" w:sz="0" w:space="0" w:color="auto"/>
        <w:right w:val="none" w:sz="0" w:space="0" w:color="auto"/>
      </w:divBdr>
    </w:div>
    <w:div w:id="1304307401">
      <w:marLeft w:val="480"/>
      <w:marRight w:val="0"/>
      <w:marTop w:val="0"/>
      <w:marBottom w:val="0"/>
      <w:divBdr>
        <w:top w:val="none" w:sz="0" w:space="0" w:color="auto"/>
        <w:left w:val="none" w:sz="0" w:space="0" w:color="auto"/>
        <w:bottom w:val="none" w:sz="0" w:space="0" w:color="auto"/>
        <w:right w:val="none" w:sz="0" w:space="0" w:color="auto"/>
      </w:divBdr>
    </w:div>
    <w:div w:id="1313945610">
      <w:marLeft w:val="480"/>
      <w:marRight w:val="0"/>
      <w:marTop w:val="0"/>
      <w:marBottom w:val="0"/>
      <w:divBdr>
        <w:top w:val="none" w:sz="0" w:space="0" w:color="auto"/>
        <w:left w:val="none" w:sz="0" w:space="0" w:color="auto"/>
        <w:bottom w:val="none" w:sz="0" w:space="0" w:color="auto"/>
        <w:right w:val="none" w:sz="0" w:space="0" w:color="auto"/>
      </w:divBdr>
    </w:div>
    <w:div w:id="1316568633">
      <w:marLeft w:val="480"/>
      <w:marRight w:val="0"/>
      <w:marTop w:val="0"/>
      <w:marBottom w:val="0"/>
      <w:divBdr>
        <w:top w:val="none" w:sz="0" w:space="0" w:color="auto"/>
        <w:left w:val="none" w:sz="0" w:space="0" w:color="auto"/>
        <w:bottom w:val="none" w:sz="0" w:space="0" w:color="auto"/>
        <w:right w:val="none" w:sz="0" w:space="0" w:color="auto"/>
      </w:divBdr>
    </w:div>
    <w:div w:id="1323893206">
      <w:bodyDiv w:val="1"/>
      <w:marLeft w:val="0"/>
      <w:marRight w:val="0"/>
      <w:marTop w:val="0"/>
      <w:marBottom w:val="0"/>
      <w:divBdr>
        <w:top w:val="none" w:sz="0" w:space="0" w:color="auto"/>
        <w:left w:val="none" w:sz="0" w:space="0" w:color="auto"/>
        <w:bottom w:val="none" w:sz="0" w:space="0" w:color="auto"/>
        <w:right w:val="none" w:sz="0" w:space="0" w:color="auto"/>
      </w:divBdr>
    </w:div>
    <w:div w:id="1324238581">
      <w:bodyDiv w:val="1"/>
      <w:marLeft w:val="0"/>
      <w:marRight w:val="0"/>
      <w:marTop w:val="0"/>
      <w:marBottom w:val="0"/>
      <w:divBdr>
        <w:top w:val="none" w:sz="0" w:space="0" w:color="auto"/>
        <w:left w:val="none" w:sz="0" w:space="0" w:color="auto"/>
        <w:bottom w:val="none" w:sz="0" w:space="0" w:color="auto"/>
        <w:right w:val="none" w:sz="0" w:space="0" w:color="auto"/>
      </w:divBdr>
    </w:div>
    <w:div w:id="1328092806">
      <w:bodyDiv w:val="1"/>
      <w:marLeft w:val="0"/>
      <w:marRight w:val="0"/>
      <w:marTop w:val="0"/>
      <w:marBottom w:val="0"/>
      <w:divBdr>
        <w:top w:val="none" w:sz="0" w:space="0" w:color="auto"/>
        <w:left w:val="none" w:sz="0" w:space="0" w:color="auto"/>
        <w:bottom w:val="none" w:sz="0" w:space="0" w:color="auto"/>
        <w:right w:val="none" w:sz="0" w:space="0" w:color="auto"/>
      </w:divBdr>
    </w:div>
    <w:div w:id="1332030869">
      <w:marLeft w:val="480"/>
      <w:marRight w:val="0"/>
      <w:marTop w:val="0"/>
      <w:marBottom w:val="0"/>
      <w:divBdr>
        <w:top w:val="none" w:sz="0" w:space="0" w:color="auto"/>
        <w:left w:val="none" w:sz="0" w:space="0" w:color="auto"/>
        <w:bottom w:val="none" w:sz="0" w:space="0" w:color="auto"/>
        <w:right w:val="none" w:sz="0" w:space="0" w:color="auto"/>
      </w:divBdr>
    </w:div>
    <w:div w:id="1335182378">
      <w:marLeft w:val="480"/>
      <w:marRight w:val="0"/>
      <w:marTop w:val="0"/>
      <w:marBottom w:val="0"/>
      <w:divBdr>
        <w:top w:val="none" w:sz="0" w:space="0" w:color="auto"/>
        <w:left w:val="none" w:sz="0" w:space="0" w:color="auto"/>
        <w:bottom w:val="none" w:sz="0" w:space="0" w:color="auto"/>
        <w:right w:val="none" w:sz="0" w:space="0" w:color="auto"/>
      </w:divBdr>
    </w:div>
    <w:div w:id="1338731955">
      <w:marLeft w:val="480"/>
      <w:marRight w:val="0"/>
      <w:marTop w:val="0"/>
      <w:marBottom w:val="0"/>
      <w:divBdr>
        <w:top w:val="none" w:sz="0" w:space="0" w:color="auto"/>
        <w:left w:val="none" w:sz="0" w:space="0" w:color="auto"/>
        <w:bottom w:val="none" w:sz="0" w:space="0" w:color="auto"/>
        <w:right w:val="none" w:sz="0" w:space="0" w:color="auto"/>
      </w:divBdr>
    </w:div>
    <w:div w:id="1341083229">
      <w:bodyDiv w:val="1"/>
      <w:marLeft w:val="0"/>
      <w:marRight w:val="0"/>
      <w:marTop w:val="0"/>
      <w:marBottom w:val="0"/>
      <w:divBdr>
        <w:top w:val="none" w:sz="0" w:space="0" w:color="auto"/>
        <w:left w:val="none" w:sz="0" w:space="0" w:color="auto"/>
        <w:bottom w:val="none" w:sz="0" w:space="0" w:color="auto"/>
        <w:right w:val="none" w:sz="0" w:space="0" w:color="auto"/>
      </w:divBdr>
    </w:div>
    <w:div w:id="1344816922">
      <w:bodyDiv w:val="1"/>
      <w:marLeft w:val="0"/>
      <w:marRight w:val="0"/>
      <w:marTop w:val="0"/>
      <w:marBottom w:val="0"/>
      <w:divBdr>
        <w:top w:val="none" w:sz="0" w:space="0" w:color="auto"/>
        <w:left w:val="none" w:sz="0" w:space="0" w:color="auto"/>
        <w:bottom w:val="none" w:sz="0" w:space="0" w:color="auto"/>
        <w:right w:val="none" w:sz="0" w:space="0" w:color="auto"/>
      </w:divBdr>
    </w:div>
    <w:div w:id="1345745053">
      <w:bodyDiv w:val="1"/>
      <w:marLeft w:val="0"/>
      <w:marRight w:val="0"/>
      <w:marTop w:val="0"/>
      <w:marBottom w:val="0"/>
      <w:divBdr>
        <w:top w:val="none" w:sz="0" w:space="0" w:color="auto"/>
        <w:left w:val="none" w:sz="0" w:space="0" w:color="auto"/>
        <w:bottom w:val="none" w:sz="0" w:space="0" w:color="auto"/>
        <w:right w:val="none" w:sz="0" w:space="0" w:color="auto"/>
      </w:divBdr>
    </w:div>
    <w:div w:id="1345865233">
      <w:marLeft w:val="480"/>
      <w:marRight w:val="0"/>
      <w:marTop w:val="0"/>
      <w:marBottom w:val="0"/>
      <w:divBdr>
        <w:top w:val="none" w:sz="0" w:space="0" w:color="auto"/>
        <w:left w:val="none" w:sz="0" w:space="0" w:color="auto"/>
        <w:bottom w:val="none" w:sz="0" w:space="0" w:color="auto"/>
        <w:right w:val="none" w:sz="0" w:space="0" w:color="auto"/>
      </w:divBdr>
    </w:div>
    <w:div w:id="1351951636">
      <w:bodyDiv w:val="1"/>
      <w:marLeft w:val="0"/>
      <w:marRight w:val="0"/>
      <w:marTop w:val="0"/>
      <w:marBottom w:val="0"/>
      <w:divBdr>
        <w:top w:val="none" w:sz="0" w:space="0" w:color="auto"/>
        <w:left w:val="none" w:sz="0" w:space="0" w:color="auto"/>
        <w:bottom w:val="none" w:sz="0" w:space="0" w:color="auto"/>
        <w:right w:val="none" w:sz="0" w:space="0" w:color="auto"/>
      </w:divBdr>
    </w:div>
    <w:div w:id="1352610864">
      <w:bodyDiv w:val="1"/>
      <w:marLeft w:val="0"/>
      <w:marRight w:val="0"/>
      <w:marTop w:val="0"/>
      <w:marBottom w:val="0"/>
      <w:divBdr>
        <w:top w:val="none" w:sz="0" w:space="0" w:color="auto"/>
        <w:left w:val="none" w:sz="0" w:space="0" w:color="auto"/>
        <w:bottom w:val="none" w:sz="0" w:space="0" w:color="auto"/>
        <w:right w:val="none" w:sz="0" w:space="0" w:color="auto"/>
      </w:divBdr>
    </w:div>
    <w:div w:id="1353065860">
      <w:marLeft w:val="480"/>
      <w:marRight w:val="0"/>
      <w:marTop w:val="0"/>
      <w:marBottom w:val="0"/>
      <w:divBdr>
        <w:top w:val="none" w:sz="0" w:space="0" w:color="auto"/>
        <w:left w:val="none" w:sz="0" w:space="0" w:color="auto"/>
        <w:bottom w:val="none" w:sz="0" w:space="0" w:color="auto"/>
        <w:right w:val="none" w:sz="0" w:space="0" w:color="auto"/>
      </w:divBdr>
    </w:div>
    <w:div w:id="1359043752">
      <w:marLeft w:val="480"/>
      <w:marRight w:val="0"/>
      <w:marTop w:val="0"/>
      <w:marBottom w:val="0"/>
      <w:divBdr>
        <w:top w:val="none" w:sz="0" w:space="0" w:color="auto"/>
        <w:left w:val="none" w:sz="0" w:space="0" w:color="auto"/>
        <w:bottom w:val="none" w:sz="0" w:space="0" w:color="auto"/>
        <w:right w:val="none" w:sz="0" w:space="0" w:color="auto"/>
      </w:divBdr>
    </w:div>
    <w:div w:id="1364093819">
      <w:marLeft w:val="480"/>
      <w:marRight w:val="0"/>
      <w:marTop w:val="0"/>
      <w:marBottom w:val="0"/>
      <w:divBdr>
        <w:top w:val="none" w:sz="0" w:space="0" w:color="auto"/>
        <w:left w:val="none" w:sz="0" w:space="0" w:color="auto"/>
        <w:bottom w:val="none" w:sz="0" w:space="0" w:color="auto"/>
        <w:right w:val="none" w:sz="0" w:space="0" w:color="auto"/>
      </w:divBdr>
    </w:div>
    <w:div w:id="1371034762">
      <w:bodyDiv w:val="1"/>
      <w:marLeft w:val="0"/>
      <w:marRight w:val="0"/>
      <w:marTop w:val="0"/>
      <w:marBottom w:val="0"/>
      <w:divBdr>
        <w:top w:val="none" w:sz="0" w:space="0" w:color="auto"/>
        <w:left w:val="none" w:sz="0" w:space="0" w:color="auto"/>
        <w:bottom w:val="none" w:sz="0" w:space="0" w:color="auto"/>
        <w:right w:val="none" w:sz="0" w:space="0" w:color="auto"/>
      </w:divBdr>
    </w:div>
    <w:div w:id="1376269463">
      <w:marLeft w:val="480"/>
      <w:marRight w:val="0"/>
      <w:marTop w:val="0"/>
      <w:marBottom w:val="0"/>
      <w:divBdr>
        <w:top w:val="none" w:sz="0" w:space="0" w:color="auto"/>
        <w:left w:val="none" w:sz="0" w:space="0" w:color="auto"/>
        <w:bottom w:val="none" w:sz="0" w:space="0" w:color="auto"/>
        <w:right w:val="none" w:sz="0" w:space="0" w:color="auto"/>
      </w:divBdr>
    </w:div>
    <w:div w:id="1377126247">
      <w:bodyDiv w:val="1"/>
      <w:marLeft w:val="0"/>
      <w:marRight w:val="0"/>
      <w:marTop w:val="0"/>
      <w:marBottom w:val="0"/>
      <w:divBdr>
        <w:top w:val="none" w:sz="0" w:space="0" w:color="auto"/>
        <w:left w:val="none" w:sz="0" w:space="0" w:color="auto"/>
        <w:bottom w:val="none" w:sz="0" w:space="0" w:color="auto"/>
        <w:right w:val="none" w:sz="0" w:space="0" w:color="auto"/>
      </w:divBdr>
    </w:div>
    <w:div w:id="1382286373">
      <w:bodyDiv w:val="1"/>
      <w:marLeft w:val="0"/>
      <w:marRight w:val="0"/>
      <w:marTop w:val="0"/>
      <w:marBottom w:val="0"/>
      <w:divBdr>
        <w:top w:val="none" w:sz="0" w:space="0" w:color="auto"/>
        <w:left w:val="none" w:sz="0" w:space="0" w:color="auto"/>
        <w:bottom w:val="none" w:sz="0" w:space="0" w:color="auto"/>
        <w:right w:val="none" w:sz="0" w:space="0" w:color="auto"/>
      </w:divBdr>
    </w:div>
    <w:div w:id="1382755570">
      <w:bodyDiv w:val="1"/>
      <w:marLeft w:val="0"/>
      <w:marRight w:val="0"/>
      <w:marTop w:val="0"/>
      <w:marBottom w:val="0"/>
      <w:divBdr>
        <w:top w:val="none" w:sz="0" w:space="0" w:color="auto"/>
        <w:left w:val="none" w:sz="0" w:space="0" w:color="auto"/>
        <w:bottom w:val="none" w:sz="0" w:space="0" w:color="auto"/>
        <w:right w:val="none" w:sz="0" w:space="0" w:color="auto"/>
      </w:divBdr>
    </w:div>
    <w:div w:id="1384131875">
      <w:marLeft w:val="480"/>
      <w:marRight w:val="0"/>
      <w:marTop w:val="0"/>
      <w:marBottom w:val="0"/>
      <w:divBdr>
        <w:top w:val="none" w:sz="0" w:space="0" w:color="auto"/>
        <w:left w:val="none" w:sz="0" w:space="0" w:color="auto"/>
        <w:bottom w:val="none" w:sz="0" w:space="0" w:color="auto"/>
        <w:right w:val="none" w:sz="0" w:space="0" w:color="auto"/>
      </w:divBdr>
    </w:div>
    <w:div w:id="1393507902">
      <w:bodyDiv w:val="1"/>
      <w:marLeft w:val="0"/>
      <w:marRight w:val="0"/>
      <w:marTop w:val="0"/>
      <w:marBottom w:val="0"/>
      <w:divBdr>
        <w:top w:val="none" w:sz="0" w:space="0" w:color="auto"/>
        <w:left w:val="none" w:sz="0" w:space="0" w:color="auto"/>
        <w:bottom w:val="none" w:sz="0" w:space="0" w:color="auto"/>
        <w:right w:val="none" w:sz="0" w:space="0" w:color="auto"/>
      </w:divBdr>
    </w:div>
    <w:div w:id="1409695077">
      <w:marLeft w:val="480"/>
      <w:marRight w:val="0"/>
      <w:marTop w:val="0"/>
      <w:marBottom w:val="0"/>
      <w:divBdr>
        <w:top w:val="none" w:sz="0" w:space="0" w:color="auto"/>
        <w:left w:val="none" w:sz="0" w:space="0" w:color="auto"/>
        <w:bottom w:val="none" w:sz="0" w:space="0" w:color="auto"/>
        <w:right w:val="none" w:sz="0" w:space="0" w:color="auto"/>
      </w:divBdr>
    </w:div>
    <w:div w:id="1410689289">
      <w:marLeft w:val="480"/>
      <w:marRight w:val="0"/>
      <w:marTop w:val="0"/>
      <w:marBottom w:val="0"/>
      <w:divBdr>
        <w:top w:val="none" w:sz="0" w:space="0" w:color="auto"/>
        <w:left w:val="none" w:sz="0" w:space="0" w:color="auto"/>
        <w:bottom w:val="none" w:sz="0" w:space="0" w:color="auto"/>
        <w:right w:val="none" w:sz="0" w:space="0" w:color="auto"/>
      </w:divBdr>
    </w:div>
    <w:div w:id="1422676574">
      <w:bodyDiv w:val="1"/>
      <w:marLeft w:val="0"/>
      <w:marRight w:val="0"/>
      <w:marTop w:val="0"/>
      <w:marBottom w:val="0"/>
      <w:divBdr>
        <w:top w:val="none" w:sz="0" w:space="0" w:color="auto"/>
        <w:left w:val="none" w:sz="0" w:space="0" w:color="auto"/>
        <w:bottom w:val="none" w:sz="0" w:space="0" w:color="auto"/>
        <w:right w:val="none" w:sz="0" w:space="0" w:color="auto"/>
      </w:divBdr>
    </w:div>
    <w:div w:id="1433357507">
      <w:marLeft w:val="480"/>
      <w:marRight w:val="0"/>
      <w:marTop w:val="0"/>
      <w:marBottom w:val="0"/>
      <w:divBdr>
        <w:top w:val="none" w:sz="0" w:space="0" w:color="auto"/>
        <w:left w:val="none" w:sz="0" w:space="0" w:color="auto"/>
        <w:bottom w:val="none" w:sz="0" w:space="0" w:color="auto"/>
        <w:right w:val="none" w:sz="0" w:space="0" w:color="auto"/>
      </w:divBdr>
    </w:div>
    <w:div w:id="1434860981">
      <w:marLeft w:val="480"/>
      <w:marRight w:val="0"/>
      <w:marTop w:val="0"/>
      <w:marBottom w:val="0"/>
      <w:divBdr>
        <w:top w:val="none" w:sz="0" w:space="0" w:color="auto"/>
        <w:left w:val="none" w:sz="0" w:space="0" w:color="auto"/>
        <w:bottom w:val="none" w:sz="0" w:space="0" w:color="auto"/>
        <w:right w:val="none" w:sz="0" w:space="0" w:color="auto"/>
      </w:divBdr>
    </w:div>
    <w:div w:id="1443763827">
      <w:bodyDiv w:val="1"/>
      <w:marLeft w:val="0"/>
      <w:marRight w:val="0"/>
      <w:marTop w:val="0"/>
      <w:marBottom w:val="0"/>
      <w:divBdr>
        <w:top w:val="none" w:sz="0" w:space="0" w:color="auto"/>
        <w:left w:val="none" w:sz="0" w:space="0" w:color="auto"/>
        <w:bottom w:val="none" w:sz="0" w:space="0" w:color="auto"/>
        <w:right w:val="none" w:sz="0" w:space="0" w:color="auto"/>
      </w:divBdr>
    </w:div>
    <w:div w:id="1446778169">
      <w:bodyDiv w:val="1"/>
      <w:marLeft w:val="0"/>
      <w:marRight w:val="0"/>
      <w:marTop w:val="0"/>
      <w:marBottom w:val="0"/>
      <w:divBdr>
        <w:top w:val="none" w:sz="0" w:space="0" w:color="auto"/>
        <w:left w:val="none" w:sz="0" w:space="0" w:color="auto"/>
        <w:bottom w:val="none" w:sz="0" w:space="0" w:color="auto"/>
        <w:right w:val="none" w:sz="0" w:space="0" w:color="auto"/>
      </w:divBdr>
    </w:div>
    <w:div w:id="1450050288">
      <w:marLeft w:val="480"/>
      <w:marRight w:val="0"/>
      <w:marTop w:val="0"/>
      <w:marBottom w:val="0"/>
      <w:divBdr>
        <w:top w:val="none" w:sz="0" w:space="0" w:color="auto"/>
        <w:left w:val="none" w:sz="0" w:space="0" w:color="auto"/>
        <w:bottom w:val="none" w:sz="0" w:space="0" w:color="auto"/>
        <w:right w:val="none" w:sz="0" w:space="0" w:color="auto"/>
      </w:divBdr>
    </w:div>
    <w:div w:id="1454440648">
      <w:bodyDiv w:val="1"/>
      <w:marLeft w:val="0"/>
      <w:marRight w:val="0"/>
      <w:marTop w:val="0"/>
      <w:marBottom w:val="0"/>
      <w:divBdr>
        <w:top w:val="none" w:sz="0" w:space="0" w:color="auto"/>
        <w:left w:val="none" w:sz="0" w:space="0" w:color="auto"/>
        <w:bottom w:val="none" w:sz="0" w:space="0" w:color="auto"/>
        <w:right w:val="none" w:sz="0" w:space="0" w:color="auto"/>
      </w:divBdr>
    </w:div>
    <w:div w:id="1454709161">
      <w:bodyDiv w:val="1"/>
      <w:marLeft w:val="0"/>
      <w:marRight w:val="0"/>
      <w:marTop w:val="0"/>
      <w:marBottom w:val="0"/>
      <w:divBdr>
        <w:top w:val="none" w:sz="0" w:space="0" w:color="auto"/>
        <w:left w:val="none" w:sz="0" w:space="0" w:color="auto"/>
        <w:bottom w:val="none" w:sz="0" w:space="0" w:color="auto"/>
        <w:right w:val="none" w:sz="0" w:space="0" w:color="auto"/>
      </w:divBdr>
    </w:div>
    <w:div w:id="1456438682">
      <w:marLeft w:val="480"/>
      <w:marRight w:val="0"/>
      <w:marTop w:val="0"/>
      <w:marBottom w:val="0"/>
      <w:divBdr>
        <w:top w:val="none" w:sz="0" w:space="0" w:color="auto"/>
        <w:left w:val="none" w:sz="0" w:space="0" w:color="auto"/>
        <w:bottom w:val="none" w:sz="0" w:space="0" w:color="auto"/>
        <w:right w:val="none" w:sz="0" w:space="0" w:color="auto"/>
      </w:divBdr>
    </w:div>
    <w:div w:id="1461268932">
      <w:marLeft w:val="480"/>
      <w:marRight w:val="0"/>
      <w:marTop w:val="0"/>
      <w:marBottom w:val="0"/>
      <w:divBdr>
        <w:top w:val="none" w:sz="0" w:space="0" w:color="auto"/>
        <w:left w:val="none" w:sz="0" w:space="0" w:color="auto"/>
        <w:bottom w:val="none" w:sz="0" w:space="0" w:color="auto"/>
        <w:right w:val="none" w:sz="0" w:space="0" w:color="auto"/>
      </w:divBdr>
    </w:div>
    <w:div w:id="1467579541">
      <w:marLeft w:val="480"/>
      <w:marRight w:val="0"/>
      <w:marTop w:val="0"/>
      <w:marBottom w:val="0"/>
      <w:divBdr>
        <w:top w:val="none" w:sz="0" w:space="0" w:color="auto"/>
        <w:left w:val="none" w:sz="0" w:space="0" w:color="auto"/>
        <w:bottom w:val="none" w:sz="0" w:space="0" w:color="auto"/>
        <w:right w:val="none" w:sz="0" w:space="0" w:color="auto"/>
      </w:divBdr>
    </w:div>
    <w:div w:id="1468816123">
      <w:bodyDiv w:val="1"/>
      <w:marLeft w:val="0"/>
      <w:marRight w:val="0"/>
      <w:marTop w:val="0"/>
      <w:marBottom w:val="0"/>
      <w:divBdr>
        <w:top w:val="none" w:sz="0" w:space="0" w:color="auto"/>
        <w:left w:val="none" w:sz="0" w:space="0" w:color="auto"/>
        <w:bottom w:val="none" w:sz="0" w:space="0" w:color="auto"/>
        <w:right w:val="none" w:sz="0" w:space="0" w:color="auto"/>
      </w:divBdr>
    </w:div>
    <w:div w:id="1471172612">
      <w:bodyDiv w:val="1"/>
      <w:marLeft w:val="0"/>
      <w:marRight w:val="0"/>
      <w:marTop w:val="0"/>
      <w:marBottom w:val="0"/>
      <w:divBdr>
        <w:top w:val="none" w:sz="0" w:space="0" w:color="auto"/>
        <w:left w:val="none" w:sz="0" w:space="0" w:color="auto"/>
        <w:bottom w:val="none" w:sz="0" w:space="0" w:color="auto"/>
        <w:right w:val="none" w:sz="0" w:space="0" w:color="auto"/>
      </w:divBdr>
    </w:div>
    <w:div w:id="1474369509">
      <w:bodyDiv w:val="1"/>
      <w:marLeft w:val="0"/>
      <w:marRight w:val="0"/>
      <w:marTop w:val="0"/>
      <w:marBottom w:val="0"/>
      <w:divBdr>
        <w:top w:val="none" w:sz="0" w:space="0" w:color="auto"/>
        <w:left w:val="none" w:sz="0" w:space="0" w:color="auto"/>
        <w:bottom w:val="none" w:sz="0" w:space="0" w:color="auto"/>
        <w:right w:val="none" w:sz="0" w:space="0" w:color="auto"/>
      </w:divBdr>
    </w:div>
    <w:div w:id="1474637030">
      <w:marLeft w:val="480"/>
      <w:marRight w:val="0"/>
      <w:marTop w:val="0"/>
      <w:marBottom w:val="0"/>
      <w:divBdr>
        <w:top w:val="none" w:sz="0" w:space="0" w:color="auto"/>
        <w:left w:val="none" w:sz="0" w:space="0" w:color="auto"/>
        <w:bottom w:val="none" w:sz="0" w:space="0" w:color="auto"/>
        <w:right w:val="none" w:sz="0" w:space="0" w:color="auto"/>
      </w:divBdr>
    </w:div>
    <w:div w:id="1477333563">
      <w:bodyDiv w:val="1"/>
      <w:marLeft w:val="0"/>
      <w:marRight w:val="0"/>
      <w:marTop w:val="0"/>
      <w:marBottom w:val="0"/>
      <w:divBdr>
        <w:top w:val="none" w:sz="0" w:space="0" w:color="auto"/>
        <w:left w:val="none" w:sz="0" w:space="0" w:color="auto"/>
        <w:bottom w:val="none" w:sz="0" w:space="0" w:color="auto"/>
        <w:right w:val="none" w:sz="0" w:space="0" w:color="auto"/>
      </w:divBdr>
    </w:div>
    <w:div w:id="1479423991">
      <w:marLeft w:val="480"/>
      <w:marRight w:val="0"/>
      <w:marTop w:val="0"/>
      <w:marBottom w:val="0"/>
      <w:divBdr>
        <w:top w:val="none" w:sz="0" w:space="0" w:color="auto"/>
        <w:left w:val="none" w:sz="0" w:space="0" w:color="auto"/>
        <w:bottom w:val="none" w:sz="0" w:space="0" w:color="auto"/>
        <w:right w:val="none" w:sz="0" w:space="0" w:color="auto"/>
      </w:divBdr>
    </w:div>
    <w:div w:id="1480803182">
      <w:bodyDiv w:val="1"/>
      <w:marLeft w:val="0"/>
      <w:marRight w:val="0"/>
      <w:marTop w:val="0"/>
      <w:marBottom w:val="0"/>
      <w:divBdr>
        <w:top w:val="none" w:sz="0" w:space="0" w:color="auto"/>
        <w:left w:val="none" w:sz="0" w:space="0" w:color="auto"/>
        <w:bottom w:val="none" w:sz="0" w:space="0" w:color="auto"/>
        <w:right w:val="none" w:sz="0" w:space="0" w:color="auto"/>
      </w:divBdr>
    </w:div>
    <w:div w:id="1482577764">
      <w:bodyDiv w:val="1"/>
      <w:marLeft w:val="0"/>
      <w:marRight w:val="0"/>
      <w:marTop w:val="0"/>
      <w:marBottom w:val="0"/>
      <w:divBdr>
        <w:top w:val="none" w:sz="0" w:space="0" w:color="auto"/>
        <w:left w:val="none" w:sz="0" w:space="0" w:color="auto"/>
        <w:bottom w:val="none" w:sz="0" w:space="0" w:color="auto"/>
        <w:right w:val="none" w:sz="0" w:space="0" w:color="auto"/>
      </w:divBdr>
    </w:div>
    <w:div w:id="1483304373">
      <w:marLeft w:val="480"/>
      <w:marRight w:val="0"/>
      <w:marTop w:val="0"/>
      <w:marBottom w:val="0"/>
      <w:divBdr>
        <w:top w:val="none" w:sz="0" w:space="0" w:color="auto"/>
        <w:left w:val="none" w:sz="0" w:space="0" w:color="auto"/>
        <w:bottom w:val="none" w:sz="0" w:space="0" w:color="auto"/>
        <w:right w:val="none" w:sz="0" w:space="0" w:color="auto"/>
      </w:divBdr>
    </w:div>
    <w:div w:id="1492403714">
      <w:marLeft w:val="480"/>
      <w:marRight w:val="0"/>
      <w:marTop w:val="0"/>
      <w:marBottom w:val="0"/>
      <w:divBdr>
        <w:top w:val="none" w:sz="0" w:space="0" w:color="auto"/>
        <w:left w:val="none" w:sz="0" w:space="0" w:color="auto"/>
        <w:bottom w:val="none" w:sz="0" w:space="0" w:color="auto"/>
        <w:right w:val="none" w:sz="0" w:space="0" w:color="auto"/>
      </w:divBdr>
    </w:div>
    <w:div w:id="1493333853">
      <w:bodyDiv w:val="1"/>
      <w:marLeft w:val="0"/>
      <w:marRight w:val="0"/>
      <w:marTop w:val="0"/>
      <w:marBottom w:val="0"/>
      <w:divBdr>
        <w:top w:val="none" w:sz="0" w:space="0" w:color="auto"/>
        <w:left w:val="none" w:sz="0" w:space="0" w:color="auto"/>
        <w:bottom w:val="none" w:sz="0" w:space="0" w:color="auto"/>
        <w:right w:val="none" w:sz="0" w:space="0" w:color="auto"/>
      </w:divBdr>
    </w:div>
    <w:div w:id="1493788540">
      <w:marLeft w:val="480"/>
      <w:marRight w:val="0"/>
      <w:marTop w:val="0"/>
      <w:marBottom w:val="0"/>
      <w:divBdr>
        <w:top w:val="none" w:sz="0" w:space="0" w:color="auto"/>
        <w:left w:val="none" w:sz="0" w:space="0" w:color="auto"/>
        <w:bottom w:val="none" w:sz="0" w:space="0" w:color="auto"/>
        <w:right w:val="none" w:sz="0" w:space="0" w:color="auto"/>
      </w:divBdr>
    </w:div>
    <w:div w:id="1496729608">
      <w:marLeft w:val="480"/>
      <w:marRight w:val="0"/>
      <w:marTop w:val="0"/>
      <w:marBottom w:val="0"/>
      <w:divBdr>
        <w:top w:val="none" w:sz="0" w:space="0" w:color="auto"/>
        <w:left w:val="none" w:sz="0" w:space="0" w:color="auto"/>
        <w:bottom w:val="none" w:sz="0" w:space="0" w:color="auto"/>
        <w:right w:val="none" w:sz="0" w:space="0" w:color="auto"/>
      </w:divBdr>
    </w:div>
    <w:div w:id="1508053120">
      <w:marLeft w:val="480"/>
      <w:marRight w:val="0"/>
      <w:marTop w:val="0"/>
      <w:marBottom w:val="0"/>
      <w:divBdr>
        <w:top w:val="none" w:sz="0" w:space="0" w:color="auto"/>
        <w:left w:val="none" w:sz="0" w:space="0" w:color="auto"/>
        <w:bottom w:val="none" w:sz="0" w:space="0" w:color="auto"/>
        <w:right w:val="none" w:sz="0" w:space="0" w:color="auto"/>
      </w:divBdr>
    </w:div>
    <w:div w:id="1510830570">
      <w:bodyDiv w:val="1"/>
      <w:marLeft w:val="0"/>
      <w:marRight w:val="0"/>
      <w:marTop w:val="0"/>
      <w:marBottom w:val="0"/>
      <w:divBdr>
        <w:top w:val="none" w:sz="0" w:space="0" w:color="auto"/>
        <w:left w:val="none" w:sz="0" w:space="0" w:color="auto"/>
        <w:bottom w:val="none" w:sz="0" w:space="0" w:color="auto"/>
        <w:right w:val="none" w:sz="0" w:space="0" w:color="auto"/>
      </w:divBdr>
    </w:div>
    <w:div w:id="1511682144">
      <w:marLeft w:val="480"/>
      <w:marRight w:val="0"/>
      <w:marTop w:val="0"/>
      <w:marBottom w:val="0"/>
      <w:divBdr>
        <w:top w:val="none" w:sz="0" w:space="0" w:color="auto"/>
        <w:left w:val="none" w:sz="0" w:space="0" w:color="auto"/>
        <w:bottom w:val="none" w:sz="0" w:space="0" w:color="auto"/>
        <w:right w:val="none" w:sz="0" w:space="0" w:color="auto"/>
      </w:divBdr>
    </w:div>
    <w:div w:id="1513883929">
      <w:bodyDiv w:val="1"/>
      <w:marLeft w:val="0"/>
      <w:marRight w:val="0"/>
      <w:marTop w:val="0"/>
      <w:marBottom w:val="0"/>
      <w:divBdr>
        <w:top w:val="none" w:sz="0" w:space="0" w:color="auto"/>
        <w:left w:val="none" w:sz="0" w:space="0" w:color="auto"/>
        <w:bottom w:val="none" w:sz="0" w:space="0" w:color="auto"/>
        <w:right w:val="none" w:sz="0" w:space="0" w:color="auto"/>
      </w:divBdr>
    </w:div>
    <w:div w:id="1520042876">
      <w:bodyDiv w:val="1"/>
      <w:marLeft w:val="0"/>
      <w:marRight w:val="0"/>
      <w:marTop w:val="0"/>
      <w:marBottom w:val="0"/>
      <w:divBdr>
        <w:top w:val="none" w:sz="0" w:space="0" w:color="auto"/>
        <w:left w:val="none" w:sz="0" w:space="0" w:color="auto"/>
        <w:bottom w:val="none" w:sz="0" w:space="0" w:color="auto"/>
        <w:right w:val="none" w:sz="0" w:space="0" w:color="auto"/>
      </w:divBdr>
    </w:div>
    <w:div w:id="1525097370">
      <w:marLeft w:val="480"/>
      <w:marRight w:val="0"/>
      <w:marTop w:val="0"/>
      <w:marBottom w:val="0"/>
      <w:divBdr>
        <w:top w:val="none" w:sz="0" w:space="0" w:color="auto"/>
        <w:left w:val="none" w:sz="0" w:space="0" w:color="auto"/>
        <w:bottom w:val="none" w:sz="0" w:space="0" w:color="auto"/>
        <w:right w:val="none" w:sz="0" w:space="0" w:color="auto"/>
      </w:divBdr>
    </w:div>
    <w:div w:id="1527711720">
      <w:marLeft w:val="480"/>
      <w:marRight w:val="0"/>
      <w:marTop w:val="0"/>
      <w:marBottom w:val="0"/>
      <w:divBdr>
        <w:top w:val="none" w:sz="0" w:space="0" w:color="auto"/>
        <w:left w:val="none" w:sz="0" w:space="0" w:color="auto"/>
        <w:bottom w:val="none" w:sz="0" w:space="0" w:color="auto"/>
        <w:right w:val="none" w:sz="0" w:space="0" w:color="auto"/>
      </w:divBdr>
    </w:div>
    <w:div w:id="1532720151">
      <w:marLeft w:val="480"/>
      <w:marRight w:val="0"/>
      <w:marTop w:val="0"/>
      <w:marBottom w:val="0"/>
      <w:divBdr>
        <w:top w:val="none" w:sz="0" w:space="0" w:color="auto"/>
        <w:left w:val="none" w:sz="0" w:space="0" w:color="auto"/>
        <w:bottom w:val="none" w:sz="0" w:space="0" w:color="auto"/>
        <w:right w:val="none" w:sz="0" w:space="0" w:color="auto"/>
      </w:divBdr>
    </w:div>
    <w:div w:id="1537811900">
      <w:bodyDiv w:val="1"/>
      <w:marLeft w:val="0"/>
      <w:marRight w:val="0"/>
      <w:marTop w:val="0"/>
      <w:marBottom w:val="0"/>
      <w:divBdr>
        <w:top w:val="none" w:sz="0" w:space="0" w:color="auto"/>
        <w:left w:val="none" w:sz="0" w:space="0" w:color="auto"/>
        <w:bottom w:val="none" w:sz="0" w:space="0" w:color="auto"/>
        <w:right w:val="none" w:sz="0" w:space="0" w:color="auto"/>
      </w:divBdr>
    </w:div>
    <w:div w:id="1542013995">
      <w:marLeft w:val="480"/>
      <w:marRight w:val="0"/>
      <w:marTop w:val="0"/>
      <w:marBottom w:val="0"/>
      <w:divBdr>
        <w:top w:val="none" w:sz="0" w:space="0" w:color="auto"/>
        <w:left w:val="none" w:sz="0" w:space="0" w:color="auto"/>
        <w:bottom w:val="none" w:sz="0" w:space="0" w:color="auto"/>
        <w:right w:val="none" w:sz="0" w:space="0" w:color="auto"/>
      </w:divBdr>
    </w:div>
    <w:div w:id="1543980879">
      <w:bodyDiv w:val="1"/>
      <w:marLeft w:val="0"/>
      <w:marRight w:val="0"/>
      <w:marTop w:val="0"/>
      <w:marBottom w:val="0"/>
      <w:divBdr>
        <w:top w:val="none" w:sz="0" w:space="0" w:color="auto"/>
        <w:left w:val="none" w:sz="0" w:space="0" w:color="auto"/>
        <w:bottom w:val="none" w:sz="0" w:space="0" w:color="auto"/>
        <w:right w:val="none" w:sz="0" w:space="0" w:color="auto"/>
      </w:divBdr>
    </w:div>
    <w:div w:id="1545219045">
      <w:marLeft w:val="480"/>
      <w:marRight w:val="0"/>
      <w:marTop w:val="0"/>
      <w:marBottom w:val="0"/>
      <w:divBdr>
        <w:top w:val="none" w:sz="0" w:space="0" w:color="auto"/>
        <w:left w:val="none" w:sz="0" w:space="0" w:color="auto"/>
        <w:bottom w:val="none" w:sz="0" w:space="0" w:color="auto"/>
        <w:right w:val="none" w:sz="0" w:space="0" w:color="auto"/>
      </w:divBdr>
    </w:div>
    <w:div w:id="1546864715">
      <w:bodyDiv w:val="1"/>
      <w:marLeft w:val="0"/>
      <w:marRight w:val="0"/>
      <w:marTop w:val="0"/>
      <w:marBottom w:val="0"/>
      <w:divBdr>
        <w:top w:val="none" w:sz="0" w:space="0" w:color="auto"/>
        <w:left w:val="none" w:sz="0" w:space="0" w:color="auto"/>
        <w:bottom w:val="none" w:sz="0" w:space="0" w:color="auto"/>
        <w:right w:val="none" w:sz="0" w:space="0" w:color="auto"/>
      </w:divBdr>
    </w:div>
    <w:div w:id="1547134945">
      <w:marLeft w:val="480"/>
      <w:marRight w:val="0"/>
      <w:marTop w:val="0"/>
      <w:marBottom w:val="0"/>
      <w:divBdr>
        <w:top w:val="none" w:sz="0" w:space="0" w:color="auto"/>
        <w:left w:val="none" w:sz="0" w:space="0" w:color="auto"/>
        <w:bottom w:val="none" w:sz="0" w:space="0" w:color="auto"/>
        <w:right w:val="none" w:sz="0" w:space="0" w:color="auto"/>
      </w:divBdr>
    </w:div>
    <w:div w:id="1549874458">
      <w:marLeft w:val="480"/>
      <w:marRight w:val="0"/>
      <w:marTop w:val="0"/>
      <w:marBottom w:val="0"/>
      <w:divBdr>
        <w:top w:val="none" w:sz="0" w:space="0" w:color="auto"/>
        <w:left w:val="none" w:sz="0" w:space="0" w:color="auto"/>
        <w:bottom w:val="none" w:sz="0" w:space="0" w:color="auto"/>
        <w:right w:val="none" w:sz="0" w:space="0" w:color="auto"/>
      </w:divBdr>
    </w:div>
    <w:div w:id="1560021308">
      <w:bodyDiv w:val="1"/>
      <w:marLeft w:val="0"/>
      <w:marRight w:val="0"/>
      <w:marTop w:val="0"/>
      <w:marBottom w:val="0"/>
      <w:divBdr>
        <w:top w:val="none" w:sz="0" w:space="0" w:color="auto"/>
        <w:left w:val="none" w:sz="0" w:space="0" w:color="auto"/>
        <w:bottom w:val="none" w:sz="0" w:space="0" w:color="auto"/>
        <w:right w:val="none" w:sz="0" w:space="0" w:color="auto"/>
      </w:divBdr>
    </w:div>
    <w:div w:id="1561476980">
      <w:marLeft w:val="480"/>
      <w:marRight w:val="0"/>
      <w:marTop w:val="0"/>
      <w:marBottom w:val="0"/>
      <w:divBdr>
        <w:top w:val="none" w:sz="0" w:space="0" w:color="auto"/>
        <w:left w:val="none" w:sz="0" w:space="0" w:color="auto"/>
        <w:bottom w:val="none" w:sz="0" w:space="0" w:color="auto"/>
        <w:right w:val="none" w:sz="0" w:space="0" w:color="auto"/>
      </w:divBdr>
    </w:div>
    <w:div w:id="1565676145">
      <w:marLeft w:val="480"/>
      <w:marRight w:val="0"/>
      <w:marTop w:val="0"/>
      <w:marBottom w:val="0"/>
      <w:divBdr>
        <w:top w:val="none" w:sz="0" w:space="0" w:color="auto"/>
        <w:left w:val="none" w:sz="0" w:space="0" w:color="auto"/>
        <w:bottom w:val="none" w:sz="0" w:space="0" w:color="auto"/>
        <w:right w:val="none" w:sz="0" w:space="0" w:color="auto"/>
      </w:divBdr>
    </w:div>
    <w:div w:id="1570845678">
      <w:marLeft w:val="480"/>
      <w:marRight w:val="0"/>
      <w:marTop w:val="0"/>
      <w:marBottom w:val="0"/>
      <w:divBdr>
        <w:top w:val="none" w:sz="0" w:space="0" w:color="auto"/>
        <w:left w:val="none" w:sz="0" w:space="0" w:color="auto"/>
        <w:bottom w:val="none" w:sz="0" w:space="0" w:color="auto"/>
        <w:right w:val="none" w:sz="0" w:space="0" w:color="auto"/>
      </w:divBdr>
    </w:div>
    <w:div w:id="1575506105">
      <w:marLeft w:val="480"/>
      <w:marRight w:val="0"/>
      <w:marTop w:val="0"/>
      <w:marBottom w:val="0"/>
      <w:divBdr>
        <w:top w:val="none" w:sz="0" w:space="0" w:color="auto"/>
        <w:left w:val="none" w:sz="0" w:space="0" w:color="auto"/>
        <w:bottom w:val="none" w:sz="0" w:space="0" w:color="auto"/>
        <w:right w:val="none" w:sz="0" w:space="0" w:color="auto"/>
      </w:divBdr>
    </w:div>
    <w:div w:id="1581989725">
      <w:marLeft w:val="480"/>
      <w:marRight w:val="0"/>
      <w:marTop w:val="0"/>
      <w:marBottom w:val="0"/>
      <w:divBdr>
        <w:top w:val="none" w:sz="0" w:space="0" w:color="auto"/>
        <w:left w:val="none" w:sz="0" w:space="0" w:color="auto"/>
        <w:bottom w:val="none" w:sz="0" w:space="0" w:color="auto"/>
        <w:right w:val="none" w:sz="0" w:space="0" w:color="auto"/>
      </w:divBdr>
    </w:div>
    <w:div w:id="1586956514">
      <w:marLeft w:val="480"/>
      <w:marRight w:val="0"/>
      <w:marTop w:val="0"/>
      <w:marBottom w:val="0"/>
      <w:divBdr>
        <w:top w:val="none" w:sz="0" w:space="0" w:color="auto"/>
        <w:left w:val="none" w:sz="0" w:space="0" w:color="auto"/>
        <w:bottom w:val="none" w:sz="0" w:space="0" w:color="auto"/>
        <w:right w:val="none" w:sz="0" w:space="0" w:color="auto"/>
      </w:divBdr>
    </w:div>
    <w:div w:id="1592472647">
      <w:marLeft w:val="480"/>
      <w:marRight w:val="0"/>
      <w:marTop w:val="0"/>
      <w:marBottom w:val="0"/>
      <w:divBdr>
        <w:top w:val="none" w:sz="0" w:space="0" w:color="auto"/>
        <w:left w:val="none" w:sz="0" w:space="0" w:color="auto"/>
        <w:bottom w:val="none" w:sz="0" w:space="0" w:color="auto"/>
        <w:right w:val="none" w:sz="0" w:space="0" w:color="auto"/>
      </w:divBdr>
    </w:div>
    <w:div w:id="1592932725">
      <w:bodyDiv w:val="1"/>
      <w:marLeft w:val="0"/>
      <w:marRight w:val="0"/>
      <w:marTop w:val="0"/>
      <w:marBottom w:val="0"/>
      <w:divBdr>
        <w:top w:val="none" w:sz="0" w:space="0" w:color="auto"/>
        <w:left w:val="none" w:sz="0" w:space="0" w:color="auto"/>
        <w:bottom w:val="none" w:sz="0" w:space="0" w:color="auto"/>
        <w:right w:val="none" w:sz="0" w:space="0" w:color="auto"/>
      </w:divBdr>
    </w:div>
    <w:div w:id="1593661708">
      <w:marLeft w:val="480"/>
      <w:marRight w:val="0"/>
      <w:marTop w:val="0"/>
      <w:marBottom w:val="0"/>
      <w:divBdr>
        <w:top w:val="none" w:sz="0" w:space="0" w:color="auto"/>
        <w:left w:val="none" w:sz="0" w:space="0" w:color="auto"/>
        <w:bottom w:val="none" w:sz="0" w:space="0" w:color="auto"/>
        <w:right w:val="none" w:sz="0" w:space="0" w:color="auto"/>
      </w:divBdr>
    </w:div>
    <w:div w:id="1599677645">
      <w:marLeft w:val="480"/>
      <w:marRight w:val="0"/>
      <w:marTop w:val="0"/>
      <w:marBottom w:val="0"/>
      <w:divBdr>
        <w:top w:val="none" w:sz="0" w:space="0" w:color="auto"/>
        <w:left w:val="none" w:sz="0" w:space="0" w:color="auto"/>
        <w:bottom w:val="none" w:sz="0" w:space="0" w:color="auto"/>
        <w:right w:val="none" w:sz="0" w:space="0" w:color="auto"/>
      </w:divBdr>
    </w:div>
    <w:div w:id="1602059817">
      <w:marLeft w:val="480"/>
      <w:marRight w:val="0"/>
      <w:marTop w:val="0"/>
      <w:marBottom w:val="0"/>
      <w:divBdr>
        <w:top w:val="none" w:sz="0" w:space="0" w:color="auto"/>
        <w:left w:val="none" w:sz="0" w:space="0" w:color="auto"/>
        <w:bottom w:val="none" w:sz="0" w:space="0" w:color="auto"/>
        <w:right w:val="none" w:sz="0" w:space="0" w:color="auto"/>
      </w:divBdr>
    </w:div>
    <w:div w:id="1610814200">
      <w:bodyDiv w:val="1"/>
      <w:marLeft w:val="0"/>
      <w:marRight w:val="0"/>
      <w:marTop w:val="0"/>
      <w:marBottom w:val="0"/>
      <w:divBdr>
        <w:top w:val="none" w:sz="0" w:space="0" w:color="auto"/>
        <w:left w:val="none" w:sz="0" w:space="0" w:color="auto"/>
        <w:bottom w:val="none" w:sz="0" w:space="0" w:color="auto"/>
        <w:right w:val="none" w:sz="0" w:space="0" w:color="auto"/>
      </w:divBdr>
    </w:div>
    <w:div w:id="1617984543">
      <w:bodyDiv w:val="1"/>
      <w:marLeft w:val="0"/>
      <w:marRight w:val="0"/>
      <w:marTop w:val="0"/>
      <w:marBottom w:val="0"/>
      <w:divBdr>
        <w:top w:val="none" w:sz="0" w:space="0" w:color="auto"/>
        <w:left w:val="none" w:sz="0" w:space="0" w:color="auto"/>
        <w:bottom w:val="none" w:sz="0" w:space="0" w:color="auto"/>
        <w:right w:val="none" w:sz="0" w:space="0" w:color="auto"/>
      </w:divBdr>
    </w:div>
    <w:div w:id="1625505091">
      <w:bodyDiv w:val="1"/>
      <w:marLeft w:val="0"/>
      <w:marRight w:val="0"/>
      <w:marTop w:val="0"/>
      <w:marBottom w:val="0"/>
      <w:divBdr>
        <w:top w:val="none" w:sz="0" w:space="0" w:color="auto"/>
        <w:left w:val="none" w:sz="0" w:space="0" w:color="auto"/>
        <w:bottom w:val="none" w:sz="0" w:space="0" w:color="auto"/>
        <w:right w:val="none" w:sz="0" w:space="0" w:color="auto"/>
      </w:divBdr>
    </w:div>
    <w:div w:id="1631672421">
      <w:marLeft w:val="480"/>
      <w:marRight w:val="0"/>
      <w:marTop w:val="0"/>
      <w:marBottom w:val="0"/>
      <w:divBdr>
        <w:top w:val="none" w:sz="0" w:space="0" w:color="auto"/>
        <w:left w:val="none" w:sz="0" w:space="0" w:color="auto"/>
        <w:bottom w:val="none" w:sz="0" w:space="0" w:color="auto"/>
        <w:right w:val="none" w:sz="0" w:space="0" w:color="auto"/>
      </w:divBdr>
    </w:div>
    <w:div w:id="1635060165">
      <w:bodyDiv w:val="1"/>
      <w:marLeft w:val="0"/>
      <w:marRight w:val="0"/>
      <w:marTop w:val="0"/>
      <w:marBottom w:val="0"/>
      <w:divBdr>
        <w:top w:val="none" w:sz="0" w:space="0" w:color="auto"/>
        <w:left w:val="none" w:sz="0" w:space="0" w:color="auto"/>
        <w:bottom w:val="none" w:sz="0" w:space="0" w:color="auto"/>
        <w:right w:val="none" w:sz="0" w:space="0" w:color="auto"/>
      </w:divBdr>
    </w:div>
    <w:div w:id="1646817457">
      <w:marLeft w:val="480"/>
      <w:marRight w:val="0"/>
      <w:marTop w:val="0"/>
      <w:marBottom w:val="0"/>
      <w:divBdr>
        <w:top w:val="none" w:sz="0" w:space="0" w:color="auto"/>
        <w:left w:val="none" w:sz="0" w:space="0" w:color="auto"/>
        <w:bottom w:val="none" w:sz="0" w:space="0" w:color="auto"/>
        <w:right w:val="none" w:sz="0" w:space="0" w:color="auto"/>
      </w:divBdr>
    </w:div>
    <w:div w:id="1647665930">
      <w:marLeft w:val="480"/>
      <w:marRight w:val="0"/>
      <w:marTop w:val="0"/>
      <w:marBottom w:val="0"/>
      <w:divBdr>
        <w:top w:val="none" w:sz="0" w:space="0" w:color="auto"/>
        <w:left w:val="none" w:sz="0" w:space="0" w:color="auto"/>
        <w:bottom w:val="none" w:sz="0" w:space="0" w:color="auto"/>
        <w:right w:val="none" w:sz="0" w:space="0" w:color="auto"/>
      </w:divBdr>
    </w:div>
    <w:div w:id="1656685368">
      <w:marLeft w:val="480"/>
      <w:marRight w:val="0"/>
      <w:marTop w:val="0"/>
      <w:marBottom w:val="0"/>
      <w:divBdr>
        <w:top w:val="none" w:sz="0" w:space="0" w:color="auto"/>
        <w:left w:val="none" w:sz="0" w:space="0" w:color="auto"/>
        <w:bottom w:val="none" w:sz="0" w:space="0" w:color="auto"/>
        <w:right w:val="none" w:sz="0" w:space="0" w:color="auto"/>
      </w:divBdr>
    </w:div>
    <w:div w:id="1658026139">
      <w:marLeft w:val="480"/>
      <w:marRight w:val="0"/>
      <w:marTop w:val="0"/>
      <w:marBottom w:val="0"/>
      <w:divBdr>
        <w:top w:val="none" w:sz="0" w:space="0" w:color="auto"/>
        <w:left w:val="none" w:sz="0" w:space="0" w:color="auto"/>
        <w:bottom w:val="none" w:sz="0" w:space="0" w:color="auto"/>
        <w:right w:val="none" w:sz="0" w:space="0" w:color="auto"/>
      </w:divBdr>
    </w:div>
    <w:div w:id="1660232443">
      <w:bodyDiv w:val="1"/>
      <w:marLeft w:val="0"/>
      <w:marRight w:val="0"/>
      <w:marTop w:val="0"/>
      <w:marBottom w:val="0"/>
      <w:divBdr>
        <w:top w:val="none" w:sz="0" w:space="0" w:color="auto"/>
        <w:left w:val="none" w:sz="0" w:space="0" w:color="auto"/>
        <w:bottom w:val="none" w:sz="0" w:space="0" w:color="auto"/>
        <w:right w:val="none" w:sz="0" w:space="0" w:color="auto"/>
      </w:divBdr>
    </w:div>
    <w:div w:id="1665280261">
      <w:marLeft w:val="480"/>
      <w:marRight w:val="0"/>
      <w:marTop w:val="0"/>
      <w:marBottom w:val="0"/>
      <w:divBdr>
        <w:top w:val="none" w:sz="0" w:space="0" w:color="auto"/>
        <w:left w:val="none" w:sz="0" w:space="0" w:color="auto"/>
        <w:bottom w:val="none" w:sz="0" w:space="0" w:color="auto"/>
        <w:right w:val="none" w:sz="0" w:space="0" w:color="auto"/>
      </w:divBdr>
    </w:div>
    <w:div w:id="1669017300">
      <w:marLeft w:val="480"/>
      <w:marRight w:val="0"/>
      <w:marTop w:val="0"/>
      <w:marBottom w:val="0"/>
      <w:divBdr>
        <w:top w:val="none" w:sz="0" w:space="0" w:color="auto"/>
        <w:left w:val="none" w:sz="0" w:space="0" w:color="auto"/>
        <w:bottom w:val="none" w:sz="0" w:space="0" w:color="auto"/>
        <w:right w:val="none" w:sz="0" w:space="0" w:color="auto"/>
      </w:divBdr>
    </w:div>
    <w:div w:id="1670669604">
      <w:marLeft w:val="480"/>
      <w:marRight w:val="0"/>
      <w:marTop w:val="0"/>
      <w:marBottom w:val="0"/>
      <w:divBdr>
        <w:top w:val="none" w:sz="0" w:space="0" w:color="auto"/>
        <w:left w:val="none" w:sz="0" w:space="0" w:color="auto"/>
        <w:bottom w:val="none" w:sz="0" w:space="0" w:color="auto"/>
        <w:right w:val="none" w:sz="0" w:space="0" w:color="auto"/>
      </w:divBdr>
    </w:div>
    <w:div w:id="1673220486">
      <w:marLeft w:val="480"/>
      <w:marRight w:val="0"/>
      <w:marTop w:val="0"/>
      <w:marBottom w:val="0"/>
      <w:divBdr>
        <w:top w:val="none" w:sz="0" w:space="0" w:color="auto"/>
        <w:left w:val="none" w:sz="0" w:space="0" w:color="auto"/>
        <w:bottom w:val="none" w:sz="0" w:space="0" w:color="auto"/>
        <w:right w:val="none" w:sz="0" w:space="0" w:color="auto"/>
      </w:divBdr>
    </w:div>
    <w:div w:id="1674144055">
      <w:marLeft w:val="480"/>
      <w:marRight w:val="0"/>
      <w:marTop w:val="0"/>
      <w:marBottom w:val="0"/>
      <w:divBdr>
        <w:top w:val="none" w:sz="0" w:space="0" w:color="auto"/>
        <w:left w:val="none" w:sz="0" w:space="0" w:color="auto"/>
        <w:bottom w:val="none" w:sz="0" w:space="0" w:color="auto"/>
        <w:right w:val="none" w:sz="0" w:space="0" w:color="auto"/>
      </w:divBdr>
    </w:div>
    <w:div w:id="1677222647">
      <w:marLeft w:val="480"/>
      <w:marRight w:val="0"/>
      <w:marTop w:val="0"/>
      <w:marBottom w:val="0"/>
      <w:divBdr>
        <w:top w:val="none" w:sz="0" w:space="0" w:color="auto"/>
        <w:left w:val="none" w:sz="0" w:space="0" w:color="auto"/>
        <w:bottom w:val="none" w:sz="0" w:space="0" w:color="auto"/>
        <w:right w:val="none" w:sz="0" w:space="0" w:color="auto"/>
      </w:divBdr>
    </w:div>
    <w:div w:id="1689521037">
      <w:bodyDiv w:val="1"/>
      <w:marLeft w:val="0"/>
      <w:marRight w:val="0"/>
      <w:marTop w:val="0"/>
      <w:marBottom w:val="0"/>
      <w:divBdr>
        <w:top w:val="none" w:sz="0" w:space="0" w:color="auto"/>
        <w:left w:val="none" w:sz="0" w:space="0" w:color="auto"/>
        <w:bottom w:val="none" w:sz="0" w:space="0" w:color="auto"/>
        <w:right w:val="none" w:sz="0" w:space="0" w:color="auto"/>
      </w:divBdr>
    </w:div>
    <w:div w:id="1690057484">
      <w:marLeft w:val="480"/>
      <w:marRight w:val="0"/>
      <w:marTop w:val="0"/>
      <w:marBottom w:val="0"/>
      <w:divBdr>
        <w:top w:val="none" w:sz="0" w:space="0" w:color="auto"/>
        <w:left w:val="none" w:sz="0" w:space="0" w:color="auto"/>
        <w:bottom w:val="none" w:sz="0" w:space="0" w:color="auto"/>
        <w:right w:val="none" w:sz="0" w:space="0" w:color="auto"/>
      </w:divBdr>
    </w:div>
    <w:div w:id="1692756228">
      <w:bodyDiv w:val="1"/>
      <w:marLeft w:val="0"/>
      <w:marRight w:val="0"/>
      <w:marTop w:val="0"/>
      <w:marBottom w:val="0"/>
      <w:divBdr>
        <w:top w:val="none" w:sz="0" w:space="0" w:color="auto"/>
        <w:left w:val="none" w:sz="0" w:space="0" w:color="auto"/>
        <w:bottom w:val="none" w:sz="0" w:space="0" w:color="auto"/>
        <w:right w:val="none" w:sz="0" w:space="0" w:color="auto"/>
      </w:divBdr>
    </w:div>
    <w:div w:id="1696807031">
      <w:bodyDiv w:val="1"/>
      <w:marLeft w:val="0"/>
      <w:marRight w:val="0"/>
      <w:marTop w:val="0"/>
      <w:marBottom w:val="0"/>
      <w:divBdr>
        <w:top w:val="none" w:sz="0" w:space="0" w:color="auto"/>
        <w:left w:val="none" w:sz="0" w:space="0" w:color="auto"/>
        <w:bottom w:val="none" w:sz="0" w:space="0" w:color="auto"/>
        <w:right w:val="none" w:sz="0" w:space="0" w:color="auto"/>
      </w:divBdr>
    </w:div>
    <w:div w:id="1707095899">
      <w:marLeft w:val="480"/>
      <w:marRight w:val="0"/>
      <w:marTop w:val="0"/>
      <w:marBottom w:val="0"/>
      <w:divBdr>
        <w:top w:val="none" w:sz="0" w:space="0" w:color="auto"/>
        <w:left w:val="none" w:sz="0" w:space="0" w:color="auto"/>
        <w:bottom w:val="none" w:sz="0" w:space="0" w:color="auto"/>
        <w:right w:val="none" w:sz="0" w:space="0" w:color="auto"/>
      </w:divBdr>
    </w:div>
    <w:div w:id="1711029368">
      <w:bodyDiv w:val="1"/>
      <w:marLeft w:val="0"/>
      <w:marRight w:val="0"/>
      <w:marTop w:val="0"/>
      <w:marBottom w:val="0"/>
      <w:divBdr>
        <w:top w:val="none" w:sz="0" w:space="0" w:color="auto"/>
        <w:left w:val="none" w:sz="0" w:space="0" w:color="auto"/>
        <w:bottom w:val="none" w:sz="0" w:space="0" w:color="auto"/>
        <w:right w:val="none" w:sz="0" w:space="0" w:color="auto"/>
      </w:divBdr>
    </w:div>
    <w:div w:id="1711757040">
      <w:bodyDiv w:val="1"/>
      <w:marLeft w:val="0"/>
      <w:marRight w:val="0"/>
      <w:marTop w:val="0"/>
      <w:marBottom w:val="0"/>
      <w:divBdr>
        <w:top w:val="none" w:sz="0" w:space="0" w:color="auto"/>
        <w:left w:val="none" w:sz="0" w:space="0" w:color="auto"/>
        <w:bottom w:val="none" w:sz="0" w:space="0" w:color="auto"/>
        <w:right w:val="none" w:sz="0" w:space="0" w:color="auto"/>
      </w:divBdr>
    </w:div>
    <w:div w:id="1725759956">
      <w:marLeft w:val="480"/>
      <w:marRight w:val="0"/>
      <w:marTop w:val="0"/>
      <w:marBottom w:val="0"/>
      <w:divBdr>
        <w:top w:val="none" w:sz="0" w:space="0" w:color="auto"/>
        <w:left w:val="none" w:sz="0" w:space="0" w:color="auto"/>
        <w:bottom w:val="none" w:sz="0" w:space="0" w:color="auto"/>
        <w:right w:val="none" w:sz="0" w:space="0" w:color="auto"/>
      </w:divBdr>
    </w:div>
    <w:div w:id="1737700029">
      <w:bodyDiv w:val="1"/>
      <w:marLeft w:val="0"/>
      <w:marRight w:val="0"/>
      <w:marTop w:val="0"/>
      <w:marBottom w:val="0"/>
      <w:divBdr>
        <w:top w:val="none" w:sz="0" w:space="0" w:color="auto"/>
        <w:left w:val="none" w:sz="0" w:space="0" w:color="auto"/>
        <w:bottom w:val="none" w:sz="0" w:space="0" w:color="auto"/>
        <w:right w:val="none" w:sz="0" w:space="0" w:color="auto"/>
      </w:divBdr>
    </w:div>
    <w:div w:id="1739592314">
      <w:marLeft w:val="480"/>
      <w:marRight w:val="0"/>
      <w:marTop w:val="0"/>
      <w:marBottom w:val="0"/>
      <w:divBdr>
        <w:top w:val="none" w:sz="0" w:space="0" w:color="auto"/>
        <w:left w:val="none" w:sz="0" w:space="0" w:color="auto"/>
        <w:bottom w:val="none" w:sz="0" w:space="0" w:color="auto"/>
        <w:right w:val="none" w:sz="0" w:space="0" w:color="auto"/>
      </w:divBdr>
    </w:div>
    <w:div w:id="1744181534">
      <w:marLeft w:val="480"/>
      <w:marRight w:val="0"/>
      <w:marTop w:val="0"/>
      <w:marBottom w:val="0"/>
      <w:divBdr>
        <w:top w:val="none" w:sz="0" w:space="0" w:color="auto"/>
        <w:left w:val="none" w:sz="0" w:space="0" w:color="auto"/>
        <w:bottom w:val="none" w:sz="0" w:space="0" w:color="auto"/>
        <w:right w:val="none" w:sz="0" w:space="0" w:color="auto"/>
      </w:divBdr>
    </w:div>
    <w:div w:id="1746102982">
      <w:marLeft w:val="480"/>
      <w:marRight w:val="0"/>
      <w:marTop w:val="0"/>
      <w:marBottom w:val="0"/>
      <w:divBdr>
        <w:top w:val="none" w:sz="0" w:space="0" w:color="auto"/>
        <w:left w:val="none" w:sz="0" w:space="0" w:color="auto"/>
        <w:bottom w:val="none" w:sz="0" w:space="0" w:color="auto"/>
        <w:right w:val="none" w:sz="0" w:space="0" w:color="auto"/>
      </w:divBdr>
    </w:div>
    <w:div w:id="1751654688">
      <w:marLeft w:val="480"/>
      <w:marRight w:val="0"/>
      <w:marTop w:val="0"/>
      <w:marBottom w:val="0"/>
      <w:divBdr>
        <w:top w:val="none" w:sz="0" w:space="0" w:color="auto"/>
        <w:left w:val="none" w:sz="0" w:space="0" w:color="auto"/>
        <w:bottom w:val="none" w:sz="0" w:space="0" w:color="auto"/>
        <w:right w:val="none" w:sz="0" w:space="0" w:color="auto"/>
      </w:divBdr>
    </w:div>
    <w:div w:id="1752238809">
      <w:bodyDiv w:val="1"/>
      <w:marLeft w:val="0"/>
      <w:marRight w:val="0"/>
      <w:marTop w:val="0"/>
      <w:marBottom w:val="0"/>
      <w:divBdr>
        <w:top w:val="none" w:sz="0" w:space="0" w:color="auto"/>
        <w:left w:val="none" w:sz="0" w:space="0" w:color="auto"/>
        <w:bottom w:val="none" w:sz="0" w:space="0" w:color="auto"/>
        <w:right w:val="none" w:sz="0" w:space="0" w:color="auto"/>
      </w:divBdr>
    </w:div>
    <w:div w:id="1753156412">
      <w:bodyDiv w:val="1"/>
      <w:marLeft w:val="0"/>
      <w:marRight w:val="0"/>
      <w:marTop w:val="0"/>
      <w:marBottom w:val="0"/>
      <w:divBdr>
        <w:top w:val="none" w:sz="0" w:space="0" w:color="auto"/>
        <w:left w:val="none" w:sz="0" w:space="0" w:color="auto"/>
        <w:bottom w:val="none" w:sz="0" w:space="0" w:color="auto"/>
        <w:right w:val="none" w:sz="0" w:space="0" w:color="auto"/>
      </w:divBdr>
    </w:div>
    <w:div w:id="1755937161">
      <w:bodyDiv w:val="1"/>
      <w:marLeft w:val="0"/>
      <w:marRight w:val="0"/>
      <w:marTop w:val="0"/>
      <w:marBottom w:val="0"/>
      <w:divBdr>
        <w:top w:val="none" w:sz="0" w:space="0" w:color="auto"/>
        <w:left w:val="none" w:sz="0" w:space="0" w:color="auto"/>
        <w:bottom w:val="none" w:sz="0" w:space="0" w:color="auto"/>
        <w:right w:val="none" w:sz="0" w:space="0" w:color="auto"/>
      </w:divBdr>
    </w:div>
    <w:div w:id="1762485574">
      <w:marLeft w:val="480"/>
      <w:marRight w:val="0"/>
      <w:marTop w:val="0"/>
      <w:marBottom w:val="0"/>
      <w:divBdr>
        <w:top w:val="none" w:sz="0" w:space="0" w:color="auto"/>
        <w:left w:val="none" w:sz="0" w:space="0" w:color="auto"/>
        <w:bottom w:val="none" w:sz="0" w:space="0" w:color="auto"/>
        <w:right w:val="none" w:sz="0" w:space="0" w:color="auto"/>
      </w:divBdr>
    </w:div>
    <w:div w:id="1762948534">
      <w:marLeft w:val="480"/>
      <w:marRight w:val="0"/>
      <w:marTop w:val="0"/>
      <w:marBottom w:val="0"/>
      <w:divBdr>
        <w:top w:val="none" w:sz="0" w:space="0" w:color="auto"/>
        <w:left w:val="none" w:sz="0" w:space="0" w:color="auto"/>
        <w:bottom w:val="none" w:sz="0" w:space="0" w:color="auto"/>
        <w:right w:val="none" w:sz="0" w:space="0" w:color="auto"/>
      </w:divBdr>
    </w:div>
    <w:div w:id="1773626535">
      <w:marLeft w:val="480"/>
      <w:marRight w:val="0"/>
      <w:marTop w:val="0"/>
      <w:marBottom w:val="0"/>
      <w:divBdr>
        <w:top w:val="none" w:sz="0" w:space="0" w:color="auto"/>
        <w:left w:val="none" w:sz="0" w:space="0" w:color="auto"/>
        <w:bottom w:val="none" w:sz="0" w:space="0" w:color="auto"/>
        <w:right w:val="none" w:sz="0" w:space="0" w:color="auto"/>
      </w:divBdr>
    </w:div>
    <w:div w:id="1782190921">
      <w:bodyDiv w:val="1"/>
      <w:marLeft w:val="0"/>
      <w:marRight w:val="0"/>
      <w:marTop w:val="0"/>
      <w:marBottom w:val="0"/>
      <w:divBdr>
        <w:top w:val="none" w:sz="0" w:space="0" w:color="auto"/>
        <w:left w:val="none" w:sz="0" w:space="0" w:color="auto"/>
        <w:bottom w:val="none" w:sz="0" w:space="0" w:color="auto"/>
        <w:right w:val="none" w:sz="0" w:space="0" w:color="auto"/>
      </w:divBdr>
    </w:div>
    <w:div w:id="1782988622">
      <w:bodyDiv w:val="1"/>
      <w:marLeft w:val="0"/>
      <w:marRight w:val="0"/>
      <w:marTop w:val="0"/>
      <w:marBottom w:val="0"/>
      <w:divBdr>
        <w:top w:val="none" w:sz="0" w:space="0" w:color="auto"/>
        <w:left w:val="none" w:sz="0" w:space="0" w:color="auto"/>
        <w:bottom w:val="none" w:sz="0" w:space="0" w:color="auto"/>
        <w:right w:val="none" w:sz="0" w:space="0" w:color="auto"/>
      </w:divBdr>
    </w:div>
    <w:div w:id="1788769925">
      <w:bodyDiv w:val="1"/>
      <w:marLeft w:val="0"/>
      <w:marRight w:val="0"/>
      <w:marTop w:val="0"/>
      <w:marBottom w:val="0"/>
      <w:divBdr>
        <w:top w:val="none" w:sz="0" w:space="0" w:color="auto"/>
        <w:left w:val="none" w:sz="0" w:space="0" w:color="auto"/>
        <w:bottom w:val="none" w:sz="0" w:space="0" w:color="auto"/>
        <w:right w:val="none" w:sz="0" w:space="0" w:color="auto"/>
      </w:divBdr>
    </w:div>
    <w:div w:id="1789816211">
      <w:marLeft w:val="480"/>
      <w:marRight w:val="0"/>
      <w:marTop w:val="0"/>
      <w:marBottom w:val="0"/>
      <w:divBdr>
        <w:top w:val="none" w:sz="0" w:space="0" w:color="auto"/>
        <w:left w:val="none" w:sz="0" w:space="0" w:color="auto"/>
        <w:bottom w:val="none" w:sz="0" w:space="0" w:color="auto"/>
        <w:right w:val="none" w:sz="0" w:space="0" w:color="auto"/>
      </w:divBdr>
    </w:div>
    <w:div w:id="1791703735">
      <w:bodyDiv w:val="1"/>
      <w:marLeft w:val="0"/>
      <w:marRight w:val="0"/>
      <w:marTop w:val="0"/>
      <w:marBottom w:val="0"/>
      <w:divBdr>
        <w:top w:val="none" w:sz="0" w:space="0" w:color="auto"/>
        <w:left w:val="none" w:sz="0" w:space="0" w:color="auto"/>
        <w:bottom w:val="none" w:sz="0" w:space="0" w:color="auto"/>
        <w:right w:val="none" w:sz="0" w:space="0" w:color="auto"/>
      </w:divBdr>
    </w:div>
    <w:div w:id="1805346283">
      <w:bodyDiv w:val="1"/>
      <w:marLeft w:val="0"/>
      <w:marRight w:val="0"/>
      <w:marTop w:val="0"/>
      <w:marBottom w:val="0"/>
      <w:divBdr>
        <w:top w:val="none" w:sz="0" w:space="0" w:color="auto"/>
        <w:left w:val="none" w:sz="0" w:space="0" w:color="auto"/>
        <w:bottom w:val="none" w:sz="0" w:space="0" w:color="auto"/>
        <w:right w:val="none" w:sz="0" w:space="0" w:color="auto"/>
      </w:divBdr>
    </w:div>
    <w:div w:id="1806508401">
      <w:marLeft w:val="480"/>
      <w:marRight w:val="0"/>
      <w:marTop w:val="0"/>
      <w:marBottom w:val="0"/>
      <w:divBdr>
        <w:top w:val="none" w:sz="0" w:space="0" w:color="auto"/>
        <w:left w:val="none" w:sz="0" w:space="0" w:color="auto"/>
        <w:bottom w:val="none" w:sz="0" w:space="0" w:color="auto"/>
        <w:right w:val="none" w:sz="0" w:space="0" w:color="auto"/>
      </w:divBdr>
    </w:div>
    <w:div w:id="1807624311">
      <w:marLeft w:val="480"/>
      <w:marRight w:val="0"/>
      <w:marTop w:val="0"/>
      <w:marBottom w:val="0"/>
      <w:divBdr>
        <w:top w:val="none" w:sz="0" w:space="0" w:color="auto"/>
        <w:left w:val="none" w:sz="0" w:space="0" w:color="auto"/>
        <w:bottom w:val="none" w:sz="0" w:space="0" w:color="auto"/>
        <w:right w:val="none" w:sz="0" w:space="0" w:color="auto"/>
      </w:divBdr>
    </w:div>
    <w:div w:id="1814711574">
      <w:marLeft w:val="480"/>
      <w:marRight w:val="0"/>
      <w:marTop w:val="0"/>
      <w:marBottom w:val="0"/>
      <w:divBdr>
        <w:top w:val="none" w:sz="0" w:space="0" w:color="auto"/>
        <w:left w:val="none" w:sz="0" w:space="0" w:color="auto"/>
        <w:bottom w:val="none" w:sz="0" w:space="0" w:color="auto"/>
        <w:right w:val="none" w:sz="0" w:space="0" w:color="auto"/>
      </w:divBdr>
    </w:div>
    <w:div w:id="1819297135">
      <w:marLeft w:val="480"/>
      <w:marRight w:val="0"/>
      <w:marTop w:val="0"/>
      <w:marBottom w:val="0"/>
      <w:divBdr>
        <w:top w:val="none" w:sz="0" w:space="0" w:color="auto"/>
        <w:left w:val="none" w:sz="0" w:space="0" w:color="auto"/>
        <w:bottom w:val="none" w:sz="0" w:space="0" w:color="auto"/>
        <w:right w:val="none" w:sz="0" w:space="0" w:color="auto"/>
      </w:divBdr>
    </w:div>
    <w:div w:id="1819419166">
      <w:bodyDiv w:val="1"/>
      <w:marLeft w:val="0"/>
      <w:marRight w:val="0"/>
      <w:marTop w:val="0"/>
      <w:marBottom w:val="0"/>
      <w:divBdr>
        <w:top w:val="none" w:sz="0" w:space="0" w:color="auto"/>
        <w:left w:val="none" w:sz="0" w:space="0" w:color="auto"/>
        <w:bottom w:val="none" w:sz="0" w:space="0" w:color="auto"/>
        <w:right w:val="none" w:sz="0" w:space="0" w:color="auto"/>
      </w:divBdr>
    </w:div>
    <w:div w:id="1826361500">
      <w:marLeft w:val="480"/>
      <w:marRight w:val="0"/>
      <w:marTop w:val="0"/>
      <w:marBottom w:val="0"/>
      <w:divBdr>
        <w:top w:val="none" w:sz="0" w:space="0" w:color="auto"/>
        <w:left w:val="none" w:sz="0" w:space="0" w:color="auto"/>
        <w:bottom w:val="none" w:sz="0" w:space="0" w:color="auto"/>
        <w:right w:val="none" w:sz="0" w:space="0" w:color="auto"/>
      </w:divBdr>
    </w:div>
    <w:div w:id="1826628223">
      <w:marLeft w:val="480"/>
      <w:marRight w:val="0"/>
      <w:marTop w:val="0"/>
      <w:marBottom w:val="0"/>
      <w:divBdr>
        <w:top w:val="none" w:sz="0" w:space="0" w:color="auto"/>
        <w:left w:val="none" w:sz="0" w:space="0" w:color="auto"/>
        <w:bottom w:val="none" w:sz="0" w:space="0" w:color="auto"/>
        <w:right w:val="none" w:sz="0" w:space="0" w:color="auto"/>
      </w:divBdr>
    </w:div>
    <w:div w:id="1826706862">
      <w:marLeft w:val="480"/>
      <w:marRight w:val="0"/>
      <w:marTop w:val="0"/>
      <w:marBottom w:val="0"/>
      <w:divBdr>
        <w:top w:val="none" w:sz="0" w:space="0" w:color="auto"/>
        <w:left w:val="none" w:sz="0" w:space="0" w:color="auto"/>
        <w:bottom w:val="none" w:sz="0" w:space="0" w:color="auto"/>
        <w:right w:val="none" w:sz="0" w:space="0" w:color="auto"/>
      </w:divBdr>
    </w:div>
    <w:div w:id="1837529155">
      <w:marLeft w:val="480"/>
      <w:marRight w:val="0"/>
      <w:marTop w:val="0"/>
      <w:marBottom w:val="0"/>
      <w:divBdr>
        <w:top w:val="none" w:sz="0" w:space="0" w:color="auto"/>
        <w:left w:val="none" w:sz="0" w:space="0" w:color="auto"/>
        <w:bottom w:val="none" w:sz="0" w:space="0" w:color="auto"/>
        <w:right w:val="none" w:sz="0" w:space="0" w:color="auto"/>
      </w:divBdr>
    </w:div>
    <w:div w:id="1841890414">
      <w:marLeft w:val="480"/>
      <w:marRight w:val="0"/>
      <w:marTop w:val="0"/>
      <w:marBottom w:val="0"/>
      <w:divBdr>
        <w:top w:val="none" w:sz="0" w:space="0" w:color="auto"/>
        <w:left w:val="none" w:sz="0" w:space="0" w:color="auto"/>
        <w:bottom w:val="none" w:sz="0" w:space="0" w:color="auto"/>
        <w:right w:val="none" w:sz="0" w:space="0" w:color="auto"/>
      </w:divBdr>
    </w:div>
    <w:div w:id="1847789858">
      <w:marLeft w:val="480"/>
      <w:marRight w:val="0"/>
      <w:marTop w:val="0"/>
      <w:marBottom w:val="0"/>
      <w:divBdr>
        <w:top w:val="none" w:sz="0" w:space="0" w:color="auto"/>
        <w:left w:val="none" w:sz="0" w:space="0" w:color="auto"/>
        <w:bottom w:val="none" w:sz="0" w:space="0" w:color="auto"/>
        <w:right w:val="none" w:sz="0" w:space="0" w:color="auto"/>
      </w:divBdr>
    </w:div>
    <w:div w:id="1857227261">
      <w:bodyDiv w:val="1"/>
      <w:marLeft w:val="0"/>
      <w:marRight w:val="0"/>
      <w:marTop w:val="0"/>
      <w:marBottom w:val="0"/>
      <w:divBdr>
        <w:top w:val="none" w:sz="0" w:space="0" w:color="auto"/>
        <w:left w:val="none" w:sz="0" w:space="0" w:color="auto"/>
        <w:bottom w:val="none" w:sz="0" w:space="0" w:color="auto"/>
        <w:right w:val="none" w:sz="0" w:space="0" w:color="auto"/>
      </w:divBdr>
    </w:div>
    <w:div w:id="1859197832">
      <w:bodyDiv w:val="1"/>
      <w:marLeft w:val="0"/>
      <w:marRight w:val="0"/>
      <w:marTop w:val="0"/>
      <w:marBottom w:val="0"/>
      <w:divBdr>
        <w:top w:val="none" w:sz="0" w:space="0" w:color="auto"/>
        <w:left w:val="none" w:sz="0" w:space="0" w:color="auto"/>
        <w:bottom w:val="none" w:sz="0" w:space="0" w:color="auto"/>
        <w:right w:val="none" w:sz="0" w:space="0" w:color="auto"/>
      </w:divBdr>
    </w:div>
    <w:div w:id="1863740232">
      <w:marLeft w:val="480"/>
      <w:marRight w:val="0"/>
      <w:marTop w:val="0"/>
      <w:marBottom w:val="0"/>
      <w:divBdr>
        <w:top w:val="none" w:sz="0" w:space="0" w:color="auto"/>
        <w:left w:val="none" w:sz="0" w:space="0" w:color="auto"/>
        <w:bottom w:val="none" w:sz="0" w:space="0" w:color="auto"/>
        <w:right w:val="none" w:sz="0" w:space="0" w:color="auto"/>
      </w:divBdr>
    </w:div>
    <w:div w:id="1870756935">
      <w:marLeft w:val="480"/>
      <w:marRight w:val="0"/>
      <w:marTop w:val="0"/>
      <w:marBottom w:val="0"/>
      <w:divBdr>
        <w:top w:val="none" w:sz="0" w:space="0" w:color="auto"/>
        <w:left w:val="none" w:sz="0" w:space="0" w:color="auto"/>
        <w:bottom w:val="none" w:sz="0" w:space="0" w:color="auto"/>
        <w:right w:val="none" w:sz="0" w:space="0" w:color="auto"/>
      </w:divBdr>
    </w:div>
    <w:div w:id="1874611198">
      <w:bodyDiv w:val="1"/>
      <w:marLeft w:val="0"/>
      <w:marRight w:val="0"/>
      <w:marTop w:val="0"/>
      <w:marBottom w:val="0"/>
      <w:divBdr>
        <w:top w:val="none" w:sz="0" w:space="0" w:color="auto"/>
        <w:left w:val="none" w:sz="0" w:space="0" w:color="auto"/>
        <w:bottom w:val="none" w:sz="0" w:space="0" w:color="auto"/>
        <w:right w:val="none" w:sz="0" w:space="0" w:color="auto"/>
      </w:divBdr>
    </w:div>
    <w:div w:id="1884560881">
      <w:bodyDiv w:val="1"/>
      <w:marLeft w:val="0"/>
      <w:marRight w:val="0"/>
      <w:marTop w:val="0"/>
      <w:marBottom w:val="0"/>
      <w:divBdr>
        <w:top w:val="none" w:sz="0" w:space="0" w:color="auto"/>
        <w:left w:val="none" w:sz="0" w:space="0" w:color="auto"/>
        <w:bottom w:val="none" w:sz="0" w:space="0" w:color="auto"/>
        <w:right w:val="none" w:sz="0" w:space="0" w:color="auto"/>
      </w:divBdr>
    </w:div>
    <w:div w:id="1886288850">
      <w:bodyDiv w:val="1"/>
      <w:marLeft w:val="0"/>
      <w:marRight w:val="0"/>
      <w:marTop w:val="0"/>
      <w:marBottom w:val="0"/>
      <w:divBdr>
        <w:top w:val="none" w:sz="0" w:space="0" w:color="auto"/>
        <w:left w:val="none" w:sz="0" w:space="0" w:color="auto"/>
        <w:bottom w:val="none" w:sz="0" w:space="0" w:color="auto"/>
        <w:right w:val="none" w:sz="0" w:space="0" w:color="auto"/>
      </w:divBdr>
    </w:div>
    <w:div w:id="1886865217">
      <w:marLeft w:val="480"/>
      <w:marRight w:val="0"/>
      <w:marTop w:val="0"/>
      <w:marBottom w:val="0"/>
      <w:divBdr>
        <w:top w:val="none" w:sz="0" w:space="0" w:color="auto"/>
        <w:left w:val="none" w:sz="0" w:space="0" w:color="auto"/>
        <w:bottom w:val="none" w:sz="0" w:space="0" w:color="auto"/>
        <w:right w:val="none" w:sz="0" w:space="0" w:color="auto"/>
      </w:divBdr>
    </w:div>
    <w:div w:id="1891107510">
      <w:marLeft w:val="480"/>
      <w:marRight w:val="0"/>
      <w:marTop w:val="0"/>
      <w:marBottom w:val="0"/>
      <w:divBdr>
        <w:top w:val="none" w:sz="0" w:space="0" w:color="auto"/>
        <w:left w:val="none" w:sz="0" w:space="0" w:color="auto"/>
        <w:bottom w:val="none" w:sz="0" w:space="0" w:color="auto"/>
        <w:right w:val="none" w:sz="0" w:space="0" w:color="auto"/>
      </w:divBdr>
    </w:div>
    <w:div w:id="1893493888">
      <w:marLeft w:val="480"/>
      <w:marRight w:val="0"/>
      <w:marTop w:val="0"/>
      <w:marBottom w:val="0"/>
      <w:divBdr>
        <w:top w:val="none" w:sz="0" w:space="0" w:color="auto"/>
        <w:left w:val="none" w:sz="0" w:space="0" w:color="auto"/>
        <w:bottom w:val="none" w:sz="0" w:space="0" w:color="auto"/>
        <w:right w:val="none" w:sz="0" w:space="0" w:color="auto"/>
      </w:divBdr>
    </w:div>
    <w:div w:id="1893539619">
      <w:marLeft w:val="480"/>
      <w:marRight w:val="0"/>
      <w:marTop w:val="0"/>
      <w:marBottom w:val="0"/>
      <w:divBdr>
        <w:top w:val="none" w:sz="0" w:space="0" w:color="auto"/>
        <w:left w:val="none" w:sz="0" w:space="0" w:color="auto"/>
        <w:bottom w:val="none" w:sz="0" w:space="0" w:color="auto"/>
        <w:right w:val="none" w:sz="0" w:space="0" w:color="auto"/>
      </w:divBdr>
    </w:div>
    <w:div w:id="1895696034">
      <w:bodyDiv w:val="1"/>
      <w:marLeft w:val="0"/>
      <w:marRight w:val="0"/>
      <w:marTop w:val="0"/>
      <w:marBottom w:val="0"/>
      <w:divBdr>
        <w:top w:val="none" w:sz="0" w:space="0" w:color="auto"/>
        <w:left w:val="none" w:sz="0" w:space="0" w:color="auto"/>
        <w:bottom w:val="none" w:sz="0" w:space="0" w:color="auto"/>
        <w:right w:val="none" w:sz="0" w:space="0" w:color="auto"/>
      </w:divBdr>
    </w:div>
    <w:div w:id="1901675460">
      <w:marLeft w:val="480"/>
      <w:marRight w:val="0"/>
      <w:marTop w:val="0"/>
      <w:marBottom w:val="0"/>
      <w:divBdr>
        <w:top w:val="none" w:sz="0" w:space="0" w:color="auto"/>
        <w:left w:val="none" w:sz="0" w:space="0" w:color="auto"/>
        <w:bottom w:val="none" w:sz="0" w:space="0" w:color="auto"/>
        <w:right w:val="none" w:sz="0" w:space="0" w:color="auto"/>
      </w:divBdr>
    </w:div>
    <w:div w:id="1905414340">
      <w:marLeft w:val="480"/>
      <w:marRight w:val="0"/>
      <w:marTop w:val="0"/>
      <w:marBottom w:val="0"/>
      <w:divBdr>
        <w:top w:val="none" w:sz="0" w:space="0" w:color="auto"/>
        <w:left w:val="none" w:sz="0" w:space="0" w:color="auto"/>
        <w:bottom w:val="none" w:sz="0" w:space="0" w:color="auto"/>
        <w:right w:val="none" w:sz="0" w:space="0" w:color="auto"/>
      </w:divBdr>
    </w:div>
    <w:div w:id="1906409392">
      <w:bodyDiv w:val="1"/>
      <w:marLeft w:val="0"/>
      <w:marRight w:val="0"/>
      <w:marTop w:val="0"/>
      <w:marBottom w:val="0"/>
      <w:divBdr>
        <w:top w:val="none" w:sz="0" w:space="0" w:color="auto"/>
        <w:left w:val="none" w:sz="0" w:space="0" w:color="auto"/>
        <w:bottom w:val="none" w:sz="0" w:space="0" w:color="auto"/>
        <w:right w:val="none" w:sz="0" w:space="0" w:color="auto"/>
      </w:divBdr>
    </w:div>
    <w:div w:id="1908416363">
      <w:marLeft w:val="480"/>
      <w:marRight w:val="0"/>
      <w:marTop w:val="0"/>
      <w:marBottom w:val="0"/>
      <w:divBdr>
        <w:top w:val="none" w:sz="0" w:space="0" w:color="auto"/>
        <w:left w:val="none" w:sz="0" w:space="0" w:color="auto"/>
        <w:bottom w:val="none" w:sz="0" w:space="0" w:color="auto"/>
        <w:right w:val="none" w:sz="0" w:space="0" w:color="auto"/>
      </w:divBdr>
    </w:div>
    <w:div w:id="1909728274">
      <w:marLeft w:val="480"/>
      <w:marRight w:val="0"/>
      <w:marTop w:val="0"/>
      <w:marBottom w:val="0"/>
      <w:divBdr>
        <w:top w:val="none" w:sz="0" w:space="0" w:color="auto"/>
        <w:left w:val="none" w:sz="0" w:space="0" w:color="auto"/>
        <w:bottom w:val="none" w:sz="0" w:space="0" w:color="auto"/>
        <w:right w:val="none" w:sz="0" w:space="0" w:color="auto"/>
      </w:divBdr>
    </w:div>
    <w:div w:id="1923180260">
      <w:bodyDiv w:val="1"/>
      <w:marLeft w:val="0"/>
      <w:marRight w:val="0"/>
      <w:marTop w:val="0"/>
      <w:marBottom w:val="0"/>
      <w:divBdr>
        <w:top w:val="none" w:sz="0" w:space="0" w:color="auto"/>
        <w:left w:val="none" w:sz="0" w:space="0" w:color="auto"/>
        <w:bottom w:val="none" w:sz="0" w:space="0" w:color="auto"/>
        <w:right w:val="none" w:sz="0" w:space="0" w:color="auto"/>
      </w:divBdr>
    </w:div>
    <w:div w:id="1923490463">
      <w:bodyDiv w:val="1"/>
      <w:marLeft w:val="0"/>
      <w:marRight w:val="0"/>
      <w:marTop w:val="0"/>
      <w:marBottom w:val="0"/>
      <w:divBdr>
        <w:top w:val="none" w:sz="0" w:space="0" w:color="auto"/>
        <w:left w:val="none" w:sz="0" w:space="0" w:color="auto"/>
        <w:bottom w:val="none" w:sz="0" w:space="0" w:color="auto"/>
        <w:right w:val="none" w:sz="0" w:space="0" w:color="auto"/>
      </w:divBdr>
    </w:div>
    <w:div w:id="1924335650">
      <w:bodyDiv w:val="1"/>
      <w:marLeft w:val="0"/>
      <w:marRight w:val="0"/>
      <w:marTop w:val="0"/>
      <w:marBottom w:val="0"/>
      <w:divBdr>
        <w:top w:val="none" w:sz="0" w:space="0" w:color="auto"/>
        <w:left w:val="none" w:sz="0" w:space="0" w:color="auto"/>
        <w:bottom w:val="none" w:sz="0" w:space="0" w:color="auto"/>
        <w:right w:val="none" w:sz="0" w:space="0" w:color="auto"/>
      </w:divBdr>
    </w:div>
    <w:div w:id="1925411533">
      <w:bodyDiv w:val="1"/>
      <w:marLeft w:val="0"/>
      <w:marRight w:val="0"/>
      <w:marTop w:val="0"/>
      <w:marBottom w:val="0"/>
      <w:divBdr>
        <w:top w:val="none" w:sz="0" w:space="0" w:color="auto"/>
        <w:left w:val="none" w:sz="0" w:space="0" w:color="auto"/>
        <w:bottom w:val="none" w:sz="0" w:space="0" w:color="auto"/>
        <w:right w:val="none" w:sz="0" w:space="0" w:color="auto"/>
      </w:divBdr>
    </w:div>
    <w:div w:id="1927373795">
      <w:bodyDiv w:val="1"/>
      <w:marLeft w:val="0"/>
      <w:marRight w:val="0"/>
      <w:marTop w:val="0"/>
      <w:marBottom w:val="0"/>
      <w:divBdr>
        <w:top w:val="none" w:sz="0" w:space="0" w:color="auto"/>
        <w:left w:val="none" w:sz="0" w:space="0" w:color="auto"/>
        <w:bottom w:val="none" w:sz="0" w:space="0" w:color="auto"/>
        <w:right w:val="none" w:sz="0" w:space="0" w:color="auto"/>
      </w:divBdr>
    </w:div>
    <w:div w:id="1927373872">
      <w:bodyDiv w:val="1"/>
      <w:marLeft w:val="0"/>
      <w:marRight w:val="0"/>
      <w:marTop w:val="0"/>
      <w:marBottom w:val="0"/>
      <w:divBdr>
        <w:top w:val="none" w:sz="0" w:space="0" w:color="auto"/>
        <w:left w:val="none" w:sz="0" w:space="0" w:color="auto"/>
        <w:bottom w:val="none" w:sz="0" w:space="0" w:color="auto"/>
        <w:right w:val="none" w:sz="0" w:space="0" w:color="auto"/>
      </w:divBdr>
    </w:div>
    <w:div w:id="1929118813">
      <w:bodyDiv w:val="1"/>
      <w:marLeft w:val="0"/>
      <w:marRight w:val="0"/>
      <w:marTop w:val="0"/>
      <w:marBottom w:val="0"/>
      <w:divBdr>
        <w:top w:val="none" w:sz="0" w:space="0" w:color="auto"/>
        <w:left w:val="none" w:sz="0" w:space="0" w:color="auto"/>
        <w:bottom w:val="none" w:sz="0" w:space="0" w:color="auto"/>
        <w:right w:val="none" w:sz="0" w:space="0" w:color="auto"/>
      </w:divBdr>
    </w:div>
    <w:div w:id="1929383946">
      <w:marLeft w:val="480"/>
      <w:marRight w:val="0"/>
      <w:marTop w:val="0"/>
      <w:marBottom w:val="0"/>
      <w:divBdr>
        <w:top w:val="none" w:sz="0" w:space="0" w:color="auto"/>
        <w:left w:val="none" w:sz="0" w:space="0" w:color="auto"/>
        <w:bottom w:val="none" w:sz="0" w:space="0" w:color="auto"/>
        <w:right w:val="none" w:sz="0" w:space="0" w:color="auto"/>
      </w:divBdr>
    </w:div>
    <w:div w:id="1930312138">
      <w:bodyDiv w:val="1"/>
      <w:marLeft w:val="0"/>
      <w:marRight w:val="0"/>
      <w:marTop w:val="0"/>
      <w:marBottom w:val="0"/>
      <w:divBdr>
        <w:top w:val="none" w:sz="0" w:space="0" w:color="auto"/>
        <w:left w:val="none" w:sz="0" w:space="0" w:color="auto"/>
        <w:bottom w:val="none" w:sz="0" w:space="0" w:color="auto"/>
        <w:right w:val="none" w:sz="0" w:space="0" w:color="auto"/>
      </w:divBdr>
    </w:div>
    <w:div w:id="1933470628">
      <w:marLeft w:val="480"/>
      <w:marRight w:val="0"/>
      <w:marTop w:val="0"/>
      <w:marBottom w:val="0"/>
      <w:divBdr>
        <w:top w:val="none" w:sz="0" w:space="0" w:color="auto"/>
        <w:left w:val="none" w:sz="0" w:space="0" w:color="auto"/>
        <w:bottom w:val="none" w:sz="0" w:space="0" w:color="auto"/>
        <w:right w:val="none" w:sz="0" w:space="0" w:color="auto"/>
      </w:divBdr>
    </w:div>
    <w:div w:id="1936013946">
      <w:marLeft w:val="480"/>
      <w:marRight w:val="0"/>
      <w:marTop w:val="0"/>
      <w:marBottom w:val="0"/>
      <w:divBdr>
        <w:top w:val="none" w:sz="0" w:space="0" w:color="auto"/>
        <w:left w:val="none" w:sz="0" w:space="0" w:color="auto"/>
        <w:bottom w:val="none" w:sz="0" w:space="0" w:color="auto"/>
        <w:right w:val="none" w:sz="0" w:space="0" w:color="auto"/>
      </w:divBdr>
    </w:div>
    <w:div w:id="1944068755">
      <w:marLeft w:val="480"/>
      <w:marRight w:val="0"/>
      <w:marTop w:val="0"/>
      <w:marBottom w:val="0"/>
      <w:divBdr>
        <w:top w:val="none" w:sz="0" w:space="0" w:color="auto"/>
        <w:left w:val="none" w:sz="0" w:space="0" w:color="auto"/>
        <w:bottom w:val="none" w:sz="0" w:space="0" w:color="auto"/>
        <w:right w:val="none" w:sz="0" w:space="0" w:color="auto"/>
      </w:divBdr>
    </w:div>
    <w:div w:id="1948346124">
      <w:marLeft w:val="480"/>
      <w:marRight w:val="0"/>
      <w:marTop w:val="0"/>
      <w:marBottom w:val="0"/>
      <w:divBdr>
        <w:top w:val="none" w:sz="0" w:space="0" w:color="auto"/>
        <w:left w:val="none" w:sz="0" w:space="0" w:color="auto"/>
        <w:bottom w:val="none" w:sz="0" w:space="0" w:color="auto"/>
        <w:right w:val="none" w:sz="0" w:space="0" w:color="auto"/>
      </w:divBdr>
    </w:div>
    <w:div w:id="1948462593">
      <w:bodyDiv w:val="1"/>
      <w:marLeft w:val="0"/>
      <w:marRight w:val="0"/>
      <w:marTop w:val="0"/>
      <w:marBottom w:val="0"/>
      <w:divBdr>
        <w:top w:val="none" w:sz="0" w:space="0" w:color="auto"/>
        <w:left w:val="none" w:sz="0" w:space="0" w:color="auto"/>
        <w:bottom w:val="none" w:sz="0" w:space="0" w:color="auto"/>
        <w:right w:val="none" w:sz="0" w:space="0" w:color="auto"/>
      </w:divBdr>
    </w:div>
    <w:div w:id="1949776701">
      <w:marLeft w:val="480"/>
      <w:marRight w:val="0"/>
      <w:marTop w:val="0"/>
      <w:marBottom w:val="0"/>
      <w:divBdr>
        <w:top w:val="none" w:sz="0" w:space="0" w:color="auto"/>
        <w:left w:val="none" w:sz="0" w:space="0" w:color="auto"/>
        <w:bottom w:val="none" w:sz="0" w:space="0" w:color="auto"/>
        <w:right w:val="none" w:sz="0" w:space="0" w:color="auto"/>
      </w:divBdr>
    </w:div>
    <w:div w:id="1951088920">
      <w:bodyDiv w:val="1"/>
      <w:marLeft w:val="0"/>
      <w:marRight w:val="0"/>
      <w:marTop w:val="0"/>
      <w:marBottom w:val="0"/>
      <w:divBdr>
        <w:top w:val="none" w:sz="0" w:space="0" w:color="auto"/>
        <w:left w:val="none" w:sz="0" w:space="0" w:color="auto"/>
        <w:bottom w:val="none" w:sz="0" w:space="0" w:color="auto"/>
        <w:right w:val="none" w:sz="0" w:space="0" w:color="auto"/>
      </w:divBdr>
    </w:div>
    <w:div w:id="1952199859">
      <w:bodyDiv w:val="1"/>
      <w:marLeft w:val="0"/>
      <w:marRight w:val="0"/>
      <w:marTop w:val="0"/>
      <w:marBottom w:val="0"/>
      <w:divBdr>
        <w:top w:val="none" w:sz="0" w:space="0" w:color="auto"/>
        <w:left w:val="none" w:sz="0" w:space="0" w:color="auto"/>
        <w:bottom w:val="none" w:sz="0" w:space="0" w:color="auto"/>
        <w:right w:val="none" w:sz="0" w:space="0" w:color="auto"/>
      </w:divBdr>
    </w:div>
    <w:div w:id="1956013312">
      <w:marLeft w:val="480"/>
      <w:marRight w:val="0"/>
      <w:marTop w:val="0"/>
      <w:marBottom w:val="0"/>
      <w:divBdr>
        <w:top w:val="none" w:sz="0" w:space="0" w:color="auto"/>
        <w:left w:val="none" w:sz="0" w:space="0" w:color="auto"/>
        <w:bottom w:val="none" w:sz="0" w:space="0" w:color="auto"/>
        <w:right w:val="none" w:sz="0" w:space="0" w:color="auto"/>
      </w:divBdr>
    </w:div>
    <w:div w:id="1956329032">
      <w:bodyDiv w:val="1"/>
      <w:marLeft w:val="0"/>
      <w:marRight w:val="0"/>
      <w:marTop w:val="0"/>
      <w:marBottom w:val="0"/>
      <w:divBdr>
        <w:top w:val="none" w:sz="0" w:space="0" w:color="auto"/>
        <w:left w:val="none" w:sz="0" w:space="0" w:color="auto"/>
        <w:bottom w:val="none" w:sz="0" w:space="0" w:color="auto"/>
        <w:right w:val="none" w:sz="0" w:space="0" w:color="auto"/>
      </w:divBdr>
    </w:div>
    <w:div w:id="1990985437">
      <w:marLeft w:val="480"/>
      <w:marRight w:val="0"/>
      <w:marTop w:val="0"/>
      <w:marBottom w:val="0"/>
      <w:divBdr>
        <w:top w:val="none" w:sz="0" w:space="0" w:color="auto"/>
        <w:left w:val="none" w:sz="0" w:space="0" w:color="auto"/>
        <w:bottom w:val="none" w:sz="0" w:space="0" w:color="auto"/>
        <w:right w:val="none" w:sz="0" w:space="0" w:color="auto"/>
      </w:divBdr>
    </w:div>
    <w:div w:id="1991254464">
      <w:bodyDiv w:val="1"/>
      <w:marLeft w:val="0"/>
      <w:marRight w:val="0"/>
      <w:marTop w:val="0"/>
      <w:marBottom w:val="0"/>
      <w:divBdr>
        <w:top w:val="none" w:sz="0" w:space="0" w:color="auto"/>
        <w:left w:val="none" w:sz="0" w:space="0" w:color="auto"/>
        <w:bottom w:val="none" w:sz="0" w:space="0" w:color="auto"/>
        <w:right w:val="none" w:sz="0" w:space="0" w:color="auto"/>
      </w:divBdr>
    </w:div>
    <w:div w:id="1995525746">
      <w:marLeft w:val="480"/>
      <w:marRight w:val="0"/>
      <w:marTop w:val="0"/>
      <w:marBottom w:val="0"/>
      <w:divBdr>
        <w:top w:val="none" w:sz="0" w:space="0" w:color="auto"/>
        <w:left w:val="none" w:sz="0" w:space="0" w:color="auto"/>
        <w:bottom w:val="none" w:sz="0" w:space="0" w:color="auto"/>
        <w:right w:val="none" w:sz="0" w:space="0" w:color="auto"/>
      </w:divBdr>
    </w:div>
    <w:div w:id="1998418988">
      <w:marLeft w:val="480"/>
      <w:marRight w:val="0"/>
      <w:marTop w:val="0"/>
      <w:marBottom w:val="0"/>
      <w:divBdr>
        <w:top w:val="none" w:sz="0" w:space="0" w:color="auto"/>
        <w:left w:val="none" w:sz="0" w:space="0" w:color="auto"/>
        <w:bottom w:val="none" w:sz="0" w:space="0" w:color="auto"/>
        <w:right w:val="none" w:sz="0" w:space="0" w:color="auto"/>
      </w:divBdr>
    </w:div>
    <w:div w:id="2010400849">
      <w:marLeft w:val="480"/>
      <w:marRight w:val="0"/>
      <w:marTop w:val="0"/>
      <w:marBottom w:val="0"/>
      <w:divBdr>
        <w:top w:val="none" w:sz="0" w:space="0" w:color="auto"/>
        <w:left w:val="none" w:sz="0" w:space="0" w:color="auto"/>
        <w:bottom w:val="none" w:sz="0" w:space="0" w:color="auto"/>
        <w:right w:val="none" w:sz="0" w:space="0" w:color="auto"/>
      </w:divBdr>
    </w:div>
    <w:div w:id="2012902238">
      <w:marLeft w:val="480"/>
      <w:marRight w:val="0"/>
      <w:marTop w:val="0"/>
      <w:marBottom w:val="0"/>
      <w:divBdr>
        <w:top w:val="none" w:sz="0" w:space="0" w:color="auto"/>
        <w:left w:val="none" w:sz="0" w:space="0" w:color="auto"/>
        <w:bottom w:val="none" w:sz="0" w:space="0" w:color="auto"/>
        <w:right w:val="none" w:sz="0" w:space="0" w:color="auto"/>
      </w:divBdr>
    </w:div>
    <w:div w:id="2039236388">
      <w:bodyDiv w:val="1"/>
      <w:marLeft w:val="0"/>
      <w:marRight w:val="0"/>
      <w:marTop w:val="0"/>
      <w:marBottom w:val="0"/>
      <w:divBdr>
        <w:top w:val="none" w:sz="0" w:space="0" w:color="auto"/>
        <w:left w:val="none" w:sz="0" w:space="0" w:color="auto"/>
        <w:bottom w:val="none" w:sz="0" w:space="0" w:color="auto"/>
        <w:right w:val="none" w:sz="0" w:space="0" w:color="auto"/>
      </w:divBdr>
    </w:div>
    <w:div w:id="2044362315">
      <w:marLeft w:val="480"/>
      <w:marRight w:val="0"/>
      <w:marTop w:val="0"/>
      <w:marBottom w:val="0"/>
      <w:divBdr>
        <w:top w:val="none" w:sz="0" w:space="0" w:color="auto"/>
        <w:left w:val="none" w:sz="0" w:space="0" w:color="auto"/>
        <w:bottom w:val="none" w:sz="0" w:space="0" w:color="auto"/>
        <w:right w:val="none" w:sz="0" w:space="0" w:color="auto"/>
      </w:divBdr>
    </w:div>
    <w:div w:id="2049376397">
      <w:marLeft w:val="480"/>
      <w:marRight w:val="0"/>
      <w:marTop w:val="0"/>
      <w:marBottom w:val="0"/>
      <w:divBdr>
        <w:top w:val="none" w:sz="0" w:space="0" w:color="auto"/>
        <w:left w:val="none" w:sz="0" w:space="0" w:color="auto"/>
        <w:bottom w:val="none" w:sz="0" w:space="0" w:color="auto"/>
        <w:right w:val="none" w:sz="0" w:space="0" w:color="auto"/>
      </w:divBdr>
    </w:div>
    <w:div w:id="2051999987">
      <w:bodyDiv w:val="1"/>
      <w:marLeft w:val="0"/>
      <w:marRight w:val="0"/>
      <w:marTop w:val="0"/>
      <w:marBottom w:val="0"/>
      <w:divBdr>
        <w:top w:val="none" w:sz="0" w:space="0" w:color="auto"/>
        <w:left w:val="none" w:sz="0" w:space="0" w:color="auto"/>
        <w:bottom w:val="none" w:sz="0" w:space="0" w:color="auto"/>
        <w:right w:val="none" w:sz="0" w:space="0" w:color="auto"/>
      </w:divBdr>
    </w:div>
    <w:div w:id="2061663090">
      <w:marLeft w:val="480"/>
      <w:marRight w:val="0"/>
      <w:marTop w:val="0"/>
      <w:marBottom w:val="0"/>
      <w:divBdr>
        <w:top w:val="none" w:sz="0" w:space="0" w:color="auto"/>
        <w:left w:val="none" w:sz="0" w:space="0" w:color="auto"/>
        <w:bottom w:val="none" w:sz="0" w:space="0" w:color="auto"/>
        <w:right w:val="none" w:sz="0" w:space="0" w:color="auto"/>
      </w:divBdr>
    </w:div>
    <w:div w:id="2064403014">
      <w:bodyDiv w:val="1"/>
      <w:marLeft w:val="0"/>
      <w:marRight w:val="0"/>
      <w:marTop w:val="0"/>
      <w:marBottom w:val="0"/>
      <w:divBdr>
        <w:top w:val="none" w:sz="0" w:space="0" w:color="auto"/>
        <w:left w:val="none" w:sz="0" w:space="0" w:color="auto"/>
        <w:bottom w:val="none" w:sz="0" w:space="0" w:color="auto"/>
        <w:right w:val="none" w:sz="0" w:space="0" w:color="auto"/>
      </w:divBdr>
    </w:div>
    <w:div w:id="2075081293">
      <w:bodyDiv w:val="1"/>
      <w:marLeft w:val="0"/>
      <w:marRight w:val="0"/>
      <w:marTop w:val="0"/>
      <w:marBottom w:val="0"/>
      <w:divBdr>
        <w:top w:val="none" w:sz="0" w:space="0" w:color="auto"/>
        <w:left w:val="none" w:sz="0" w:space="0" w:color="auto"/>
        <w:bottom w:val="none" w:sz="0" w:space="0" w:color="auto"/>
        <w:right w:val="none" w:sz="0" w:space="0" w:color="auto"/>
      </w:divBdr>
    </w:div>
    <w:div w:id="2078361546">
      <w:bodyDiv w:val="1"/>
      <w:marLeft w:val="0"/>
      <w:marRight w:val="0"/>
      <w:marTop w:val="0"/>
      <w:marBottom w:val="0"/>
      <w:divBdr>
        <w:top w:val="none" w:sz="0" w:space="0" w:color="auto"/>
        <w:left w:val="none" w:sz="0" w:space="0" w:color="auto"/>
        <w:bottom w:val="none" w:sz="0" w:space="0" w:color="auto"/>
        <w:right w:val="none" w:sz="0" w:space="0" w:color="auto"/>
      </w:divBdr>
    </w:div>
    <w:div w:id="2080443985">
      <w:marLeft w:val="480"/>
      <w:marRight w:val="0"/>
      <w:marTop w:val="0"/>
      <w:marBottom w:val="0"/>
      <w:divBdr>
        <w:top w:val="none" w:sz="0" w:space="0" w:color="auto"/>
        <w:left w:val="none" w:sz="0" w:space="0" w:color="auto"/>
        <w:bottom w:val="none" w:sz="0" w:space="0" w:color="auto"/>
        <w:right w:val="none" w:sz="0" w:space="0" w:color="auto"/>
      </w:divBdr>
    </w:div>
    <w:div w:id="2082437620">
      <w:marLeft w:val="480"/>
      <w:marRight w:val="0"/>
      <w:marTop w:val="0"/>
      <w:marBottom w:val="0"/>
      <w:divBdr>
        <w:top w:val="none" w:sz="0" w:space="0" w:color="auto"/>
        <w:left w:val="none" w:sz="0" w:space="0" w:color="auto"/>
        <w:bottom w:val="none" w:sz="0" w:space="0" w:color="auto"/>
        <w:right w:val="none" w:sz="0" w:space="0" w:color="auto"/>
      </w:divBdr>
    </w:div>
    <w:div w:id="2082437767">
      <w:bodyDiv w:val="1"/>
      <w:marLeft w:val="0"/>
      <w:marRight w:val="0"/>
      <w:marTop w:val="0"/>
      <w:marBottom w:val="0"/>
      <w:divBdr>
        <w:top w:val="none" w:sz="0" w:space="0" w:color="auto"/>
        <w:left w:val="none" w:sz="0" w:space="0" w:color="auto"/>
        <w:bottom w:val="none" w:sz="0" w:space="0" w:color="auto"/>
        <w:right w:val="none" w:sz="0" w:space="0" w:color="auto"/>
      </w:divBdr>
    </w:div>
    <w:div w:id="2084375074">
      <w:marLeft w:val="480"/>
      <w:marRight w:val="0"/>
      <w:marTop w:val="0"/>
      <w:marBottom w:val="0"/>
      <w:divBdr>
        <w:top w:val="none" w:sz="0" w:space="0" w:color="auto"/>
        <w:left w:val="none" w:sz="0" w:space="0" w:color="auto"/>
        <w:bottom w:val="none" w:sz="0" w:space="0" w:color="auto"/>
        <w:right w:val="none" w:sz="0" w:space="0" w:color="auto"/>
      </w:divBdr>
    </w:div>
    <w:div w:id="2089955520">
      <w:bodyDiv w:val="1"/>
      <w:marLeft w:val="0"/>
      <w:marRight w:val="0"/>
      <w:marTop w:val="0"/>
      <w:marBottom w:val="0"/>
      <w:divBdr>
        <w:top w:val="none" w:sz="0" w:space="0" w:color="auto"/>
        <w:left w:val="none" w:sz="0" w:space="0" w:color="auto"/>
        <w:bottom w:val="none" w:sz="0" w:space="0" w:color="auto"/>
        <w:right w:val="none" w:sz="0" w:space="0" w:color="auto"/>
      </w:divBdr>
    </w:div>
    <w:div w:id="2098018964">
      <w:bodyDiv w:val="1"/>
      <w:marLeft w:val="0"/>
      <w:marRight w:val="0"/>
      <w:marTop w:val="0"/>
      <w:marBottom w:val="0"/>
      <w:divBdr>
        <w:top w:val="none" w:sz="0" w:space="0" w:color="auto"/>
        <w:left w:val="none" w:sz="0" w:space="0" w:color="auto"/>
        <w:bottom w:val="none" w:sz="0" w:space="0" w:color="auto"/>
        <w:right w:val="none" w:sz="0" w:space="0" w:color="auto"/>
      </w:divBdr>
    </w:div>
    <w:div w:id="2104374757">
      <w:bodyDiv w:val="1"/>
      <w:marLeft w:val="0"/>
      <w:marRight w:val="0"/>
      <w:marTop w:val="0"/>
      <w:marBottom w:val="0"/>
      <w:divBdr>
        <w:top w:val="none" w:sz="0" w:space="0" w:color="auto"/>
        <w:left w:val="none" w:sz="0" w:space="0" w:color="auto"/>
        <w:bottom w:val="none" w:sz="0" w:space="0" w:color="auto"/>
        <w:right w:val="none" w:sz="0" w:space="0" w:color="auto"/>
      </w:divBdr>
    </w:div>
    <w:div w:id="2104765334">
      <w:marLeft w:val="480"/>
      <w:marRight w:val="0"/>
      <w:marTop w:val="0"/>
      <w:marBottom w:val="0"/>
      <w:divBdr>
        <w:top w:val="none" w:sz="0" w:space="0" w:color="auto"/>
        <w:left w:val="none" w:sz="0" w:space="0" w:color="auto"/>
        <w:bottom w:val="none" w:sz="0" w:space="0" w:color="auto"/>
        <w:right w:val="none" w:sz="0" w:space="0" w:color="auto"/>
      </w:divBdr>
    </w:div>
    <w:div w:id="2105496612">
      <w:bodyDiv w:val="1"/>
      <w:marLeft w:val="0"/>
      <w:marRight w:val="0"/>
      <w:marTop w:val="0"/>
      <w:marBottom w:val="0"/>
      <w:divBdr>
        <w:top w:val="none" w:sz="0" w:space="0" w:color="auto"/>
        <w:left w:val="none" w:sz="0" w:space="0" w:color="auto"/>
        <w:bottom w:val="none" w:sz="0" w:space="0" w:color="auto"/>
        <w:right w:val="none" w:sz="0" w:space="0" w:color="auto"/>
      </w:divBdr>
    </w:div>
    <w:div w:id="2111389629">
      <w:bodyDiv w:val="1"/>
      <w:marLeft w:val="0"/>
      <w:marRight w:val="0"/>
      <w:marTop w:val="0"/>
      <w:marBottom w:val="0"/>
      <w:divBdr>
        <w:top w:val="none" w:sz="0" w:space="0" w:color="auto"/>
        <w:left w:val="none" w:sz="0" w:space="0" w:color="auto"/>
        <w:bottom w:val="none" w:sz="0" w:space="0" w:color="auto"/>
        <w:right w:val="none" w:sz="0" w:space="0" w:color="auto"/>
      </w:divBdr>
    </w:div>
    <w:div w:id="2113360448">
      <w:marLeft w:val="480"/>
      <w:marRight w:val="0"/>
      <w:marTop w:val="0"/>
      <w:marBottom w:val="0"/>
      <w:divBdr>
        <w:top w:val="none" w:sz="0" w:space="0" w:color="auto"/>
        <w:left w:val="none" w:sz="0" w:space="0" w:color="auto"/>
        <w:bottom w:val="none" w:sz="0" w:space="0" w:color="auto"/>
        <w:right w:val="none" w:sz="0" w:space="0" w:color="auto"/>
      </w:divBdr>
    </w:div>
    <w:div w:id="2115633467">
      <w:bodyDiv w:val="1"/>
      <w:marLeft w:val="0"/>
      <w:marRight w:val="0"/>
      <w:marTop w:val="0"/>
      <w:marBottom w:val="0"/>
      <w:divBdr>
        <w:top w:val="none" w:sz="0" w:space="0" w:color="auto"/>
        <w:left w:val="none" w:sz="0" w:space="0" w:color="auto"/>
        <w:bottom w:val="none" w:sz="0" w:space="0" w:color="auto"/>
        <w:right w:val="none" w:sz="0" w:space="0" w:color="auto"/>
      </w:divBdr>
    </w:div>
    <w:div w:id="2115904817">
      <w:bodyDiv w:val="1"/>
      <w:marLeft w:val="0"/>
      <w:marRight w:val="0"/>
      <w:marTop w:val="0"/>
      <w:marBottom w:val="0"/>
      <w:divBdr>
        <w:top w:val="none" w:sz="0" w:space="0" w:color="auto"/>
        <w:left w:val="none" w:sz="0" w:space="0" w:color="auto"/>
        <w:bottom w:val="none" w:sz="0" w:space="0" w:color="auto"/>
        <w:right w:val="none" w:sz="0" w:space="0" w:color="auto"/>
      </w:divBdr>
    </w:div>
    <w:div w:id="2128155810">
      <w:marLeft w:val="480"/>
      <w:marRight w:val="0"/>
      <w:marTop w:val="0"/>
      <w:marBottom w:val="0"/>
      <w:divBdr>
        <w:top w:val="none" w:sz="0" w:space="0" w:color="auto"/>
        <w:left w:val="none" w:sz="0" w:space="0" w:color="auto"/>
        <w:bottom w:val="none" w:sz="0" w:space="0" w:color="auto"/>
        <w:right w:val="none" w:sz="0" w:space="0" w:color="auto"/>
      </w:divBdr>
    </w:div>
    <w:div w:id="2137865530">
      <w:marLeft w:val="480"/>
      <w:marRight w:val="0"/>
      <w:marTop w:val="0"/>
      <w:marBottom w:val="0"/>
      <w:divBdr>
        <w:top w:val="none" w:sz="0" w:space="0" w:color="auto"/>
        <w:left w:val="none" w:sz="0" w:space="0" w:color="auto"/>
        <w:bottom w:val="none" w:sz="0" w:space="0" w:color="auto"/>
        <w:right w:val="none" w:sz="0" w:space="0" w:color="auto"/>
      </w:divBdr>
    </w:div>
    <w:div w:id="214495563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11.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chart" Target="charts/chart2.xml"/><Relationship Id="rId19" Type="http://schemas.openxmlformats.org/officeDocument/2006/relationships/chart" Target="charts/chart5.xml"/><Relationship Id="rId31" Type="http://schemas.openxmlformats.org/officeDocument/2006/relationships/hyperlink" Target="https://doi.org/10.2134/agronj2018.04.0247"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B.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OLAJUMOKE\Desktop\fa\products\Table%20meg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OLAJUMOKE\Desktop\fa\products\Table%20meg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OLAJUMOKE\Desktop\fa\products\data%20collection%20season%2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56911452699891"/>
          <c:y val="0.13055592009332165"/>
          <c:w val="0.78802777777777777"/>
          <c:h val="0.64759222805482652"/>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1-DD0A-46A4-8CF6-0E13C920ABC4}"/>
              </c:ext>
            </c:extLst>
          </c:dPt>
          <c:dPt>
            <c:idx val="2"/>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3-DD0A-46A4-8CF6-0E13C920ABC4}"/>
              </c:ext>
            </c:extLst>
          </c:dPt>
          <c:errBars>
            <c:errBarType val="both"/>
            <c:errValType val="cust"/>
            <c:noEndCap val="0"/>
            <c:plus>
              <c:numRef>
                <c:f>'OK 5'!$R$38:$R$40</c:f>
                <c:numCache>
                  <c:formatCode>General</c:formatCode>
                  <c:ptCount val="3"/>
                  <c:pt idx="0">
                    <c:v>0.66100000000000003</c:v>
                  </c:pt>
                  <c:pt idx="1">
                    <c:v>0.58040000000000003</c:v>
                  </c:pt>
                  <c:pt idx="2">
                    <c:v>0.63170000000000004</c:v>
                  </c:pt>
                </c:numCache>
              </c:numRef>
            </c:plus>
            <c:minus>
              <c:numRef>
                <c:f>'OK 5'!$R$38:$R$40</c:f>
                <c:numCache>
                  <c:formatCode>General</c:formatCode>
                  <c:ptCount val="3"/>
                  <c:pt idx="0">
                    <c:v>0.66100000000000003</c:v>
                  </c:pt>
                  <c:pt idx="1">
                    <c:v>0.58040000000000003</c:v>
                  </c:pt>
                  <c:pt idx="2">
                    <c:v>0.63170000000000004</c:v>
                  </c:pt>
                </c:numCache>
              </c:numRef>
            </c:minus>
            <c:spPr>
              <a:noFill/>
              <a:ln w="9525" cap="flat" cmpd="sng" algn="ctr">
                <a:solidFill>
                  <a:schemeClr val="tx1">
                    <a:lumMod val="65000"/>
                    <a:lumOff val="35000"/>
                  </a:schemeClr>
                </a:solidFill>
                <a:round/>
              </a:ln>
              <a:effectLst/>
            </c:spPr>
          </c:errBars>
          <c:cat>
            <c:strRef>
              <c:f>'OK 5'!$P$38:$P$40</c:f>
              <c:strCache>
                <c:ptCount val="3"/>
                <c:pt idx="0">
                  <c:v>50% CWR</c:v>
                </c:pt>
                <c:pt idx="1">
                  <c:v>75% CWR</c:v>
                </c:pt>
                <c:pt idx="2">
                  <c:v>100% CWR</c:v>
                </c:pt>
              </c:strCache>
            </c:strRef>
          </c:cat>
          <c:val>
            <c:numRef>
              <c:f>'OK 5'!$Q$38:$Q$40</c:f>
              <c:numCache>
                <c:formatCode>General</c:formatCode>
                <c:ptCount val="3"/>
                <c:pt idx="0">
                  <c:v>17.670000000000002</c:v>
                </c:pt>
                <c:pt idx="1">
                  <c:v>19.149999999999999</c:v>
                </c:pt>
                <c:pt idx="2">
                  <c:v>21.17</c:v>
                </c:pt>
              </c:numCache>
            </c:numRef>
          </c:val>
          <c:extLst xmlns="http://schemas.openxmlformats.org/drawingml/2006/chart">
            <c:ext xmlns:c16="http://schemas.microsoft.com/office/drawing/2014/chart" uri="{C3380CC4-5D6E-409C-BE32-E72D297353CC}">
              <c16:uniqueId val="{00000004-DD0A-46A4-8CF6-0E13C920ABC4}"/>
            </c:ext>
          </c:extLst>
        </c:ser>
        <c:dLbls>
          <c:showLegendKey val="0"/>
          <c:showVal val="0"/>
          <c:showCatName val="0"/>
          <c:showSerName val="0"/>
          <c:showPercent val="0"/>
          <c:showBubbleSize val="0"/>
        </c:dLbls>
        <c:gapWidth val="219"/>
        <c:overlap val="-27"/>
        <c:axId val="1886044752"/>
        <c:axId val="1886031152"/>
      </c:barChart>
      <c:catAx>
        <c:axId val="188604475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Regimes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6031152"/>
        <c:crosses val="autoZero"/>
        <c:auto val="1"/>
        <c:lblAlgn val="ctr"/>
        <c:lblOffset val="100"/>
        <c:noMultiLvlLbl val="0"/>
      </c:catAx>
      <c:valAx>
        <c:axId val="188603115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Plant Height (cm)</a:t>
                </a:r>
              </a:p>
            </c:rich>
          </c:tx>
          <c:layout>
            <c:manualLayout>
              <c:xMode val="edge"/>
              <c:yMode val="edge"/>
              <c:x val="2.7517194996810605E-3"/>
              <c:y val="0.2066553659959171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60447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'mge '!$R$95:$R$96</c:f>
              <c:strCache>
                <c:ptCount val="2"/>
                <c:pt idx="1">
                  <c:v>Rainy Season</c:v>
                </c:pt>
              </c:strCache>
            </c:strRef>
          </c:tx>
          <c:spPr>
            <a:solidFill>
              <a:schemeClr val="accent1"/>
            </a:solidFill>
            <a:ln>
              <a:noFill/>
            </a:ln>
            <a:effectLst/>
          </c:spPr>
          <c:invertIfNegative val="0"/>
          <c:errBars>
            <c:errBarType val="both"/>
            <c:errValType val="cust"/>
            <c:noEndCap val="0"/>
            <c:plus>
              <c:numRef>
                <c:f>'mge '!$R$104:$R$107</c:f>
                <c:numCache>
                  <c:formatCode>General</c:formatCode>
                  <c:ptCount val="4"/>
                  <c:pt idx="0">
                    <c:v>0.4778</c:v>
                  </c:pt>
                  <c:pt idx="1">
                    <c:v>0.45090000000000002</c:v>
                  </c:pt>
                  <c:pt idx="2">
                    <c:v>0.32550000000000001</c:v>
                  </c:pt>
                  <c:pt idx="3">
                    <c:v>0.32050000000000001</c:v>
                  </c:pt>
                </c:numCache>
              </c:numRef>
            </c:plus>
            <c:minus>
              <c:numRef>
                <c:f>'mge '!$R$104:$R$107</c:f>
                <c:numCache>
                  <c:formatCode>General</c:formatCode>
                  <c:ptCount val="4"/>
                  <c:pt idx="0">
                    <c:v>0.4778</c:v>
                  </c:pt>
                  <c:pt idx="1">
                    <c:v>0.45090000000000002</c:v>
                  </c:pt>
                  <c:pt idx="2">
                    <c:v>0.32550000000000001</c:v>
                  </c:pt>
                  <c:pt idx="3">
                    <c:v>0.32050000000000001</c:v>
                  </c:pt>
                </c:numCache>
              </c:numRef>
            </c:minus>
            <c:spPr>
              <a:noFill/>
              <a:ln w="9525" cap="flat" cmpd="sng" algn="ctr">
                <a:solidFill>
                  <a:schemeClr val="tx1">
                    <a:lumMod val="65000"/>
                    <a:lumOff val="35000"/>
                  </a:schemeClr>
                </a:solidFill>
                <a:round/>
              </a:ln>
              <a:effectLst/>
            </c:spPr>
          </c:errBars>
          <c:cat>
            <c:strRef>
              <c:f>'mge '!$Q$97:$Q$100</c:f>
              <c:strCache>
                <c:ptCount val="4"/>
                <c:pt idx="0">
                  <c:v>CTR</c:v>
                </c:pt>
                <c:pt idx="1">
                  <c:v>CMT</c:v>
                </c:pt>
                <c:pt idx="2">
                  <c:v>CWD</c:v>
                </c:pt>
                <c:pt idx="3">
                  <c:v>SHD</c:v>
                </c:pt>
              </c:strCache>
            </c:strRef>
          </c:cat>
          <c:val>
            <c:numRef>
              <c:f>'mge '!$R$97:$R$100</c:f>
              <c:numCache>
                <c:formatCode>General</c:formatCode>
                <c:ptCount val="4"/>
                <c:pt idx="0">
                  <c:v>7.5780000000000003</c:v>
                </c:pt>
                <c:pt idx="1">
                  <c:v>9.5670000000000002</c:v>
                </c:pt>
                <c:pt idx="2">
                  <c:v>7.7889999999999997</c:v>
                </c:pt>
                <c:pt idx="3">
                  <c:v>9.3219999999999992</c:v>
                </c:pt>
              </c:numCache>
            </c:numRef>
          </c:val>
          <c:extLst xmlns="http://schemas.openxmlformats.org/drawingml/2006/chart">
            <c:ext xmlns:c16="http://schemas.microsoft.com/office/drawing/2014/chart" uri="{C3380CC4-5D6E-409C-BE32-E72D297353CC}">
              <c16:uniqueId val="{00000000-07FB-4CC7-BCFF-CE1E7B7D5EA5}"/>
            </c:ext>
          </c:extLst>
        </c:ser>
        <c:ser>
          <c:idx val="2"/>
          <c:order val="2"/>
          <c:tx>
            <c:strRef>
              <c:f>'mge '!$T$95:$T$96</c:f>
              <c:strCache>
                <c:ptCount val="2"/>
                <c:pt idx="1">
                  <c:v>Rainy Season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'mge '!$Q$97:$Q$100</c:f>
              <c:strCache>
                <c:ptCount val="4"/>
                <c:pt idx="0">
                  <c:v>CTR</c:v>
                </c:pt>
                <c:pt idx="1">
                  <c:v>CMT</c:v>
                </c:pt>
                <c:pt idx="2">
                  <c:v>CWD</c:v>
                </c:pt>
                <c:pt idx="3">
                  <c:v>SHD</c:v>
                </c:pt>
              </c:strCache>
            </c:strRef>
          </c:cat>
          <c:val>
            <c:numRef>
              <c:f>'mge '!$T$97:$T$100</c:f>
              <c:numCache>
                <c:formatCode>General</c:formatCode>
                <c:ptCount val="4"/>
                <c:pt idx="0">
                  <c:v>0</c:v>
                </c:pt>
                <c:pt idx="1">
                  <c:v>0</c:v>
                </c:pt>
                <c:pt idx="2">
                  <c:v>0</c:v>
                </c:pt>
                <c:pt idx="3">
                  <c:v>0</c:v>
                </c:pt>
              </c:numCache>
            </c:numRef>
          </c:val>
          <c:extLst xmlns="http://schemas.openxmlformats.org/drawingml/2006/chart">
            <c:ext xmlns:c16="http://schemas.microsoft.com/office/drawing/2014/chart" uri="{C3380CC4-5D6E-409C-BE32-E72D297353CC}">
              <c16:uniqueId val="{00000001-07FB-4CC7-BCFF-CE1E7B7D5EA5}"/>
            </c:ext>
          </c:extLst>
        </c:ser>
        <c:ser>
          <c:idx val="3"/>
          <c:order val="3"/>
          <c:tx>
            <c:strRef>
              <c:f>'mge '!$U$95:$U$96</c:f>
              <c:strCache>
                <c:ptCount val="2"/>
                <c:pt idx="1">
                  <c:v>Dry Season</c:v>
                </c:pt>
              </c:strCache>
            </c:strRef>
          </c:tx>
          <c:spPr>
            <a:solidFill>
              <a:schemeClr val="accent2"/>
            </a:solidFill>
            <a:ln>
              <a:noFill/>
            </a:ln>
            <a:effectLst/>
          </c:spPr>
          <c:invertIfNegative val="0"/>
          <c:errBars>
            <c:errBarType val="both"/>
            <c:errValType val="cust"/>
            <c:noEndCap val="0"/>
            <c:plus>
              <c:numRef>
                <c:f>'mge '!$U$104:$U$107</c:f>
                <c:numCache>
                  <c:formatCode>General</c:formatCode>
                  <c:ptCount val="4"/>
                  <c:pt idx="0">
                    <c:v>0.27439999999999998</c:v>
                  </c:pt>
                  <c:pt idx="1">
                    <c:v>0.16750000000000001</c:v>
                  </c:pt>
                  <c:pt idx="2">
                    <c:v>0.18329999999999999</c:v>
                  </c:pt>
                  <c:pt idx="3">
                    <c:v>0.18629999999999999</c:v>
                  </c:pt>
                </c:numCache>
              </c:numRef>
            </c:plus>
            <c:minus>
              <c:numRef>
                <c:f>'mge '!$U$104:$U$107</c:f>
                <c:numCache>
                  <c:formatCode>General</c:formatCode>
                  <c:ptCount val="4"/>
                  <c:pt idx="0">
                    <c:v>0.27439999999999998</c:v>
                  </c:pt>
                  <c:pt idx="1">
                    <c:v>0.16750000000000001</c:v>
                  </c:pt>
                  <c:pt idx="2">
                    <c:v>0.18329999999999999</c:v>
                  </c:pt>
                  <c:pt idx="3">
                    <c:v>0.18629999999999999</c:v>
                  </c:pt>
                </c:numCache>
              </c:numRef>
            </c:minus>
            <c:spPr>
              <a:noFill/>
              <a:ln w="9525" cap="flat" cmpd="sng" algn="ctr">
                <a:solidFill>
                  <a:schemeClr val="tx1">
                    <a:lumMod val="65000"/>
                    <a:lumOff val="35000"/>
                  </a:schemeClr>
                </a:solidFill>
                <a:round/>
              </a:ln>
              <a:effectLst/>
            </c:spPr>
          </c:errBars>
          <c:cat>
            <c:strRef>
              <c:f>'mge '!$Q$97:$Q$100</c:f>
              <c:strCache>
                <c:ptCount val="4"/>
                <c:pt idx="0">
                  <c:v>CTR</c:v>
                </c:pt>
                <c:pt idx="1">
                  <c:v>CMT</c:v>
                </c:pt>
                <c:pt idx="2">
                  <c:v>CWD</c:v>
                </c:pt>
                <c:pt idx="3">
                  <c:v>SHD</c:v>
                </c:pt>
              </c:strCache>
            </c:strRef>
          </c:cat>
          <c:val>
            <c:numRef>
              <c:f>'mge '!$U$97:$U$100</c:f>
              <c:numCache>
                <c:formatCode>General</c:formatCode>
                <c:ptCount val="4"/>
                <c:pt idx="0">
                  <c:v>5.9669999999999996</c:v>
                </c:pt>
                <c:pt idx="1">
                  <c:v>6.7329999999999997</c:v>
                </c:pt>
                <c:pt idx="2">
                  <c:v>5.9669999999999996</c:v>
                </c:pt>
                <c:pt idx="3">
                  <c:v>6.367</c:v>
                </c:pt>
              </c:numCache>
            </c:numRef>
          </c:val>
          <c:extLst xmlns="http://schemas.openxmlformats.org/drawingml/2006/chart">
            <c:ext xmlns:c16="http://schemas.microsoft.com/office/drawing/2014/chart" uri="{C3380CC4-5D6E-409C-BE32-E72D297353CC}">
              <c16:uniqueId val="{00000002-07FB-4CC7-BCFF-CE1E7B7D5EA5}"/>
            </c:ext>
          </c:extLst>
        </c:ser>
        <c:dLbls>
          <c:showLegendKey val="0"/>
          <c:showVal val="0"/>
          <c:showCatName val="0"/>
          <c:showSerName val="0"/>
          <c:showPercent val="0"/>
          <c:showBubbleSize val="0"/>
        </c:dLbls>
        <c:gapWidth val="219"/>
        <c:overlap val="57"/>
        <c:axId val="1348323327"/>
        <c:axId val="1348322847"/>
        <c:extLst xmlns="http://schemas.openxmlformats.org/drawingml/2006/chart">
          <c:ext xmlns:c15="http://schemas.microsoft.com/office/drawing/2012/chart" uri="{02D57815-91ED-43cb-92C2-25804820EDAC}">
            <c15:filteredBarSeries>
              <c15:ser>
                <c:idx val="1"/>
                <c:order val="1"/>
                <c:tx>
                  <c:strRef>
                    <c:extLst xmlns="http://schemas.openxmlformats.org/drawingml/2006/chart">
                      <c:ext uri="{02D57815-91ED-43cb-92C2-25804820EDAC}">
                        <c15:formulaRef>
                          <c15:sqref>'mge '!$S$95:$S$96</c15:sqref>
                        </c15:formulaRef>
                      </c:ext>
                    </c:extLst>
                    <c:strCache>
                      <c:ptCount val="2"/>
                      <c:pt idx="1">
                        <c:v>Rainy Season</c:v>
                      </c:pt>
                    </c:strCache>
                  </c:strRef>
                </c:tx>
                <c:spPr>
                  <a:solidFill>
                    <a:schemeClr val="accent2"/>
                  </a:solidFill>
                  <a:ln>
                    <a:noFill/>
                  </a:ln>
                  <a:effectLst/>
                </c:spPr>
                <c:invertIfNegative val="0"/>
                <c:cat>
                  <c:strRef>
                    <c:extLst xmlns="http://schemas.openxmlformats.org/drawingml/2006/chart">
                      <c:ext uri="{02D57815-91ED-43cb-92C2-25804820EDAC}">
                        <c15:formulaRef>
                          <c15:sqref>'mge '!$Q$97:$Q$100</c15:sqref>
                        </c15:formulaRef>
                      </c:ext>
                    </c:extLst>
                    <c:strCache>
                      <c:ptCount val="4"/>
                      <c:pt idx="0">
                        <c:v>CTR</c:v>
                      </c:pt>
                      <c:pt idx="1">
                        <c:v>CMT</c:v>
                      </c:pt>
                      <c:pt idx="2">
                        <c:v>CWD</c:v>
                      </c:pt>
                      <c:pt idx="3">
                        <c:v>SHD</c:v>
                      </c:pt>
                    </c:strCache>
                  </c:strRef>
                </c:cat>
                <c:val>
                  <c:numRef>
                    <c:extLst xmlns="http://schemas.openxmlformats.org/drawingml/2006/chart">
                      <c:ext uri="{02D57815-91ED-43cb-92C2-25804820EDAC}">
                        <c15:formulaRef>
                          <c15:sqref>'mge '!$S$97:$S$100</c15:sqref>
                        </c15:formulaRef>
                      </c:ext>
                    </c:extLst>
                    <c:numCache>
                      <c:formatCode>General</c:formatCode>
                      <c:ptCount val="4"/>
                    </c:numCache>
                  </c:numRef>
                </c:val>
                <c:extLst xmlns="http://schemas.openxmlformats.org/drawingml/2006/chart">
                  <c:ext xmlns:c16="http://schemas.microsoft.com/office/drawing/2014/chart" uri="{C3380CC4-5D6E-409C-BE32-E72D297353CC}">
                    <c16:uniqueId val="{00000003-07FB-4CC7-BCFF-CE1E7B7D5EA5}"/>
                  </c:ext>
                </c:extLst>
              </c15:ser>
            </c15:filteredBarSeries>
          </c:ext>
        </c:extLst>
      </c:barChart>
      <c:catAx>
        <c:axId val="13483233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Organic Fertiizer</a:t>
                </a:r>
              </a:p>
            </c:rich>
          </c:tx>
          <c:layout>
            <c:manualLayout>
              <c:xMode val="edge"/>
              <c:yMode val="edge"/>
              <c:x val="0.44425058451038957"/>
              <c:y val="0.885911275185557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8322847"/>
        <c:crosses val="autoZero"/>
        <c:auto val="1"/>
        <c:lblAlgn val="ctr"/>
        <c:lblOffset val="100"/>
        <c:noMultiLvlLbl val="0"/>
      </c:catAx>
      <c:valAx>
        <c:axId val="13483228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Pod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8323327"/>
        <c:crosses val="autoZero"/>
        <c:crossBetween val="between"/>
      </c:valAx>
      <c:spPr>
        <a:noFill/>
        <a:ln>
          <a:noFill/>
        </a:ln>
        <a:effectLst/>
      </c:spPr>
    </c:plotArea>
    <c:legend>
      <c:legendPos val="t"/>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Sheet1!$N$43</c:f>
              <c:strCache>
                <c:ptCount val="1"/>
                <c:pt idx="0">
                  <c:v>50% CWR</c:v>
                </c:pt>
              </c:strCache>
            </c:strRef>
          </c:tx>
          <c:spPr>
            <a:solidFill>
              <a:schemeClr val="accent1"/>
            </a:solidFill>
            <a:ln>
              <a:noFill/>
            </a:ln>
            <a:effectLst/>
          </c:spPr>
          <c:invertIfNegative val="0"/>
          <c:errBars>
            <c:errBarType val="both"/>
            <c:errValType val="cust"/>
            <c:noEndCap val="0"/>
            <c:plus>
              <c:numRef>
                <c:f>Sheet1!$O$36:$O$39</c:f>
                <c:numCache>
                  <c:formatCode>General</c:formatCode>
                  <c:ptCount val="4"/>
                  <c:pt idx="0">
                    <c:v>0.20280000000000001</c:v>
                  </c:pt>
                  <c:pt idx="1">
                    <c:v>0.16669999999999999</c:v>
                  </c:pt>
                  <c:pt idx="2">
                    <c:v>0.2404</c:v>
                  </c:pt>
                  <c:pt idx="3">
                    <c:v>0.14530000000000001</c:v>
                  </c:pt>
                </c:numCache>
              </c:numRef>
            </c:plus>
            <c:minus>
              <c:numRef>
                <c:f>Sheet1!$O$36:$O$39</c:f>
                <c:numCache>
                  <c:formatCode>General</c:formatCode>
                  <c:ptCount val="4"/>
                  <c:pt idx="0">
                    <c:v>0.20280000000000001</c:v>
                  </c:pt>
                  <c:pt idx="1">
                    <c:v>0.16669999999999999</c:v>
                  </c:pt>
                  <c:pt idx="2">
                    <c:v>0.2404</c:v>
                  </c:pt>
                  <c:pt idx="3">
                    <c:v>0.14530000000000001</c:v>
                  </c:pt>
                </c:numCache>
              </c:numRef>
            </c:minus>
            <c:spPr>
              <a:noFill/>
              <a:ln w="9525" cap="flat" cmpd="sng" algn="ctr">
                <a:solidFill>
                  <a:schemeClr val="tx1">
                    <a:lumMod val="65000"/>
                    <a:lumOff val="35000"/>
                  </a:schemeClr>
                </a:solidFill>
                <a:round/>
              </a:ln>
              <a:effectLst/>
            </c:spPr>
          </c:errBars>
          <c:cat>
            <c:strRef>
              <c:f>Sheet1!$N$30:$N$33</c:f>
              <c:strCache>
                <c:ptCount val="4"/>
                <c:pt idx="0">
                  <c:v>CTR</c:v>
                </c:pt>
                <c:pt idx="1">
                  <c:v>CMT</c:v>
                </c:pt>
                <c:pt idx="2">
                  <c:v>CWD</c:v>
                </c:pt>
                <c:pt idx="3">
                  <c:v>SHD</c:v>
                </c:pt>
              </c:strCache>
            </c:strRef>
          </c:cat>
          <c:val>
            <c:numRef>
              <c:f>Sheet1!$O$30:$O$33</c:f>
              <c:numCache>
                <c:formatCode>General</c:formatCode>
                <c:ptCount val="4"/>
                <c:pt idx="0">
                  <c:v>5.1669999999999998</c:v>
                </c:pt>
                <c:pt idx="1">
                  <c:v>7.1669999999999998</c:v>
                </c:pt>
                <c:pt idx="2">
                  <c:v>6.3330000000000002</c:v>
                </c:pt>
                <c:pt idx="3">
                  <c:v>5.7670000000000003</c:v>
                </c:pt>
              </c:numCache>
            </c:numRef>
          </c:val>
          <c:extLst xmlns="http://schemas.openxmlformats.org/drawingml/2006/chart">
            <c:ext xmlns:c16="http://schemas.microsoft.com/office/drawing/2014/chart" uri="{C3380CC4-5D6E-409C-BE32-E72D297353CC}">
              <c16:uniqueId val="{00000000-CE95-474D-A06E-E368D9C05512}"/>
            </c:ext>
          </c:extLst>
        </c:ser>
        <c:ser>
          <c:idx val="1"/>
          <c:order val="1"/>
          <c:tx>
            <c:strRef>
              <c:f>Sheet1!$O$43</c:f>
              <c:strCache>
                <c:ptCount val="1"/>
                <c:pt idx="0">
                  <c:v>75% CWR</c:v>
                </c:pt>
              </c:strCache>
            </c:strRef>
          </c:tx>
          <c:spPr>
            <a:solidFill>
              <a:schemeClr val="accent2"/>
            </a:solidFill>
            <a:ln>
              <a:noFill/>
            </a:ln>
            <a:effectLst/>
          </c:spPr>
          <c:invertIfNegative val="0"/>
          <c:errBars>
            <c:errBarType val="both"/>
            <c:errValType val="cust"/>
            <c:noEndCap val="0"/>
            <c:plus>
              <c:numRef>
                <c:f>Sheet1!$P$36:$P$39</c:f>
                <c:numCache>
                  <c:formatCode>General</c:formatCode>
                  <c:ptCount val="4"/>
                  <c:pt idx="0">
                    <c:v>0.28870000000000001</c:v>
                  </c:pt>
                  <c:pt idx="1">
                    <c:v>0.29060000000000002</c:v>
                  </c:pt>
                  <c:pt idx="2">
                    <c:v>0.23330000000000001</c:v>
                  </c:pt>
                  <c:pt idx="3">
                    <c:v>0.2404</c:v>
                  </c:pt>
                </c:numCache>
              </c:numRef>
            </c:plus>
            <c:minus>
              <c:numRef>
                <c:f>Sheet1!$P$36:$P$39</c:f>
                <c:numCache>
                  <c:formatCode>General</c:formatCode>
                  <c:ptCount val="4"/>
                  <c:pt idx="0">
                    <c:v>0.28870000000000001</c:v>
                  </c:pt>
                  <c:pt idx="1">
                    <c:v>0.29060000000000002</c:v>
                  </c:pt>
                  <c:pt idx="2">
                    <c:v>0.23330000000000001</c:v>
                  </c:pt>
                  <c:pt idx="3">
                    <c:v>0.2404</c:v>
                  </c:pt>
                </c:numCache>
              </c:numRef>
            </c:minus>
            <c:spPr>
              <a:noFill/>
              <a:ln w="9525" cap="flat" cmpd="sng" algn="ctr">
                <a:solidFill>
                  <a:schemeClr val="tx1">
                    <a:lumMod val="65000"/>
                    <a:lumOff val="35000"/>
                  </a:schemeClr>
                </a:solidFill>
                <a:round/>
              </a:ln>
              <a:effectLst/>
            </c:spPr>
          </c:errBars>
          <c:cat>
            <c:strRef>
              <c:f>Sheet1!$N$30:$N$33</c:f>
              <c:strCache>
                <c:ptCount val="4"/>
                <c:pt idx="0">
                  <c:v>CTR</c:v>
                </c:pt>
                <c:pt idx="1">
                  <c:v>CMT</c:v>
                </c:pt>
                <c:pt idx="2">
                  <c:v>CWD</c:v>
                </c:pt>
                <c:pt idx="3">
                  <c:v>SHD</c:v>
                </c:pt>
              </c:strCache>
            </c:strRef>
          </c:cat>
          <c:val>
            <c:numRef>
              <c:f>Sheet1!$P$30:$P$33</c:f>
              <c:numCache>
                <c:formatCode>General</c:formatCode>
                <c:ptCount val="4"/>
                <c:pt idx="0">
                  <c:v>6</c:v>
                </c:pt>
                <c:pt idx="1">
                  <c:v>6.5330000000000004</c:v>
                </c:pt>
                <c:pt idx="2">
                  <c:v>5.8330000000000002</c:v>
                </c:pt>
                <c:pt idx="3">
                  <c:v>6.6669999999999998</c:v>
                </c:pt>
              </c:numCache>
            </c:numRef>
          </c:val>
          <c:extLst xmlns="http://schemas.openxmlformats.org/drawingml/2006/chart">
            <c:ext xmlns:c16="http://schemas.microsoft.com/office/drawing/2014/chart" uri="{C3380CC4-5D6E-409C-BE32-E72D297353CC}">
              <c16:uniqueId val="{00000001-CE95-474D-A06E-E368D9C05512}"/>
            </c:ext>
          </c:extLst>
        </c:ser>
        <c:ser>
          <c:idx val="2"/>
          <c:order val="2"/>
          <c:tx>
            <c:strRef>
              <c:f>Sheet1!$P$43</c:f>
              <c:strCache>
                <c:ptCount val="1"/>
                <c:pt idx="0">
                  <c:v>100% CWR</c:v>
                </c:pt>
              </c:strCache>
            </c:strRef>
          </c:tx>
          <c:spPr>
            <a:solidFill>
              <a:schemeClr val="accent3"/>
            </a:solidFill>
            <a:ln>
              <a:noFill/>
            </a:ln>
            <a:effectLst/>
          </c:spPr>
          <c:invertIfNegative val="0"/>
          <c:errBars>
            <c:errBarType val="both"/>
            <c:errValType val="cust"/>
            <c:noEndCap val="0"/>
            <c:plus>
              <c:numRef>
                <c:f>Sheet1!$Q$36:$Q$39</c:f>
                <c:numCache>
                  <c:formatCode>General</c:formatCode>
                  <c:ptCount val="4"/>
                  <c:pt idx="0">
                    <c:v>0.40550000000000003</c:v>
                  </c:pt>
                  <c:pt idx="1">
                    <c:v>0.28870000000000001</c:v>
                  </c:pt>
                  <c:pt idx="2">
                    <c:v>0.43330000000000002</c:v>
                  </c:pt>
                  <c:pt idx="3">
                    <c:v>0.26029999999999998</c:v>
                  </c:pt>
                </c:numCache>
              </c:numRef>
            </c:plus>
            <c:minus>
              <c:numRef>
                <c:f>Sheet1!$Q$36:$Q$39</c:f>
                <c:numCache>
                  <c:formatCode>General</c:formatCode>
                  <c:ptCount val="4"/>
                  <c:pt idx="0">
                    <c:v>0.40550000000000003</c:v>
                  </c:pt>
                  <c:pt idx="1">
                    <c:v>0.28870000000000001</c:v>
                  </c:pt>
                  <c:pt idx="2">
                    <c:v>0.43330000000000002</c:v>
                  </c:pt>
                  <c:pt idx="3">
                    <c:v>0.26029999999999998</c:v>
                  </c:pt>
                </c:numCache>
              </c:numRef>
            </c:minus>
            <c:spPr>
              <a:noFill/>
              <a:ln w="9525" cap="flat" cmpd="sng" algn="ctr">
                <a:solidFill>
                  <a:schemeClr val="tx1">
                    <a:lumMod val="65000"/>
                    <a:lumOff val="35000"/>
                  </a:schemeClr>
                </a:solidFill>
                <a:round/>
              </a:ln>
              <a:effectLst/>
            </c:spPr>
          </c:errBars>
          <c:cat>
            <c:strRef>
              <c:f>Sheet1!$N$30:$N$33</c:f>
              <c:strCache>
                <c:ptCount val="4"/>
                <c:pt idx="0">
                  <c:v>CTR</c:v>
                </c:pt>
                <c:pt idx="1">
                  <c:v>CMT</c:v>
                </c:pt>
                <c:pt idx="2">
                  <c:v>CWD</c:v>
                </c:pt>
                <c:pt idx="3">
                  <c:v>SHD</c:v>
                </c:pt>
              </c:strCache>
            </c:strRef>
          </c:cat>
          <c:val>
            <c:numRef>
              <c:f>Sheet1!$Q$30:$Q$33</c:f>
              <c:numCache>
                <c:formatCode>General</c:formatCode>
                <c:ptCount val="4"/>
                <c:pt idx="0">
                  <c:v>6.6669999999999998</c:v>
                </c:pt>
                <c:pt idx="1">
                  <c:v>6.5</c:v>
                </c:pt>
                <c:pt idx="2">
                  <c:v>5.7329999999999997</c:v>
                </c:pt>
                <c:pt idx="3">
                  <c:v>6.7329999999999997</c:v>
                </c:pt>
              </c:numCache>
            </c:numRef>
          </c:val>
          <c:extLst xmlns="http://schemas.openxmlformats.org/drawingml/2006/chart">
            <c:ext xmlns:c16="http://schemas.microsoft.com/office/drawing/2014/chart" uri="{C3380CC4-5D6E-409C-BE32-E72D297353CC}">
              <c16:uniqueId val="{00000002-CE95-474D-A06E-E368D9C05512}"/>
            </c:ext>
          </c:extLst>
        </c:ser>
        <c:dLbls>
          <c:showLegendKey val="0"/>
          <c:showVal val="0"/>
          <c:showCatName val="0"/>
          <c:showSerName val="0"/>
          <c:showPercent val="0"/>
          <c:showBubbleSize val="0"/>
        </c:dLbls>
        <c:gapWidth val="219"/>
        <c:overlap val="-27"/>
        <c:axId val="1888660192"/>
        <c:axId val="1888674880"/>
      </c:barChart>
      <c:catAx>
        <c:axId val="188866019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4880"/>
        <c:crosses val="autoZero"/>
        <c:auto val="1"/>
        <c:lblAlgn val="ctr"/>
        <c:lblOffset val="100"/>
        <c:noMultiLvlLbl val="0"/>
      </c:catAx>
      <c:valAx>
        <c:axId val="1888674880"/>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Fruit length (cm)</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60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0" i="1" u="none" strike="noStrike" baseline="0">
                <a:effectLst/>
              </a:rPr>
              <a:t>p</a:t>
            </a:r>
            <a:r>
              <a:rPr lang="en-US" sz="1100" b="0" i="0" u="none" strike="noStrike" baseline="0">
                <a:effectLst/>
              </a:rPr>
              <a:t> &lt; 0.001</a:t>
            </a:r>
            <a:endParaRPr lang="en-US" sz="1100"/>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xmlns="http://schemas.openxmlformats.org/drawingml/2006/chart">
              <c:ext xmlns:c16="http://schemas.microsoft.com/office/drawing/2014/chart" uri="{C3380CC4-5D6E-409C-BE32-E72D297353CC}">
                <c16:uniqueId val="{00000001-82AB-47D8-A68D-E9A7BA3B7196}"/>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82AB-47D8-A68D-E9A7BA3B7196}"/>
              </c:ext>
            </c:extLst>
          </c:dPt>
          <c:dPt>
            <c:idx val="2"/>
            <c:invertIfNegative val="0"/>
            <c:bubble3D val="0"/>
            <c:spPr>
              <a:solidFill>
                <a:schemeClr val="tx1">
                  <a:lumMod val="85000"/>
                  <a:lumOff val="15000"/>
                </a:schemeClr>
              </a:solidFill>
              <a:ln>
                <a:noFill/>
              </a:ln>
              <a:effectLst/>
            </c:spPr>
            <c:extLst xmlns="http://schemas.openxmlformats.org/drawingml/2006/chart">
              <c:ext xmlns:c16="http://schemas.microsoft.com/office/drawing/2014/chart" uri="{C3380CC4-5D6E-409C-BE32-E72D297353CC}">
                <c16:uniqueId val="{00000005-82AB-47D8-A68D-E9A7BA3B7196}"/>
              </c:ext>
            </c:extLst>
          </c:dPt>
          <c:dLbls>
            <c:dLbl>
              <c:idx val="0"/>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1-82AB-47D8-A68D-E9A7BA3B7196}"/>
                </c:ext>
              </c:extLst>
            </c:dLbl>
            <c:dLbl>
              <c:idx val="1"/>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3-82AB-47D8-A68D-E9A7BA3B7196}"/>
                </c:ext>
              </c:extLst>
            </c:dLbl>
            <c:dLbl>
              <c:idx val="2"/>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5-82AB-47D8-A68D-E9A7BA3B719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Sheet1!$Z$66:$Z$68</c:f>
                <c:numCache>
                  <c:formatCode>General</c:formatCode>
                  <c:ptCount val="3"/>
                  <c:pt idx="0">
                    <c:v>0.47410000000000002</c:v>
                  </c:pt>
                  <c:pt idx="1">
                    <c:v>0.59189999999999998</c:v>
                  </c:pt>
                  <c:pt idx="2">
                    <c:v>0.36580000000000001</c:v>
                  </c:pt>
                </c:numCache>
              </c:numRef>
            </c:plus>
            <c:minus>
              <c:numRef>
                <c:f>Sheet1!$Z$66:$Z$68</c:f>
                <c:numCache>
                  <c:formatCode>General</c:formatCode>
                  <c:ptCount val="3"/>
                  <c:pt idx="0">
                    <c:v>0.47410000000000002</c:v>
                  </c:pt>
                  <c:pt idx="1">
                    <c:v>0.59189999999999998</c:v>
                  </c:pt>
                  <c:pt idx="2">
                    <c:v>0.36580000000000001</c:v>
                  </c:pt>
                </c:numCache>
              </c:numRef>
            </c:minus>
            <c:spPr>
              <a:noFill/>
              <a:ln w="9525" cap="flat" cmpd="sng" algn="ctr">
                <a:solidFill>
                  <a:schemeClr val="tx1">
                    <a:lumMod val="65000"/>
                    <a:lumOff val="35000"/>
                  </a:schemeClr>
                </a:solidFill>
                <a:round/>
              </a:ln>
              <a:effectLst/>
            </c:spPr>
          </c:errBars>
          <c:cat>
            <c:strRef>
              <c:f>Sheet1!$W$66:$W$68</c:f>
              <c:strCache>
                <c:ptCount val="3"/>
                <c:pt idx="0">
                  <c:v>50 % CWR</c:v>
                </c:pt>
                <c:pt idx="1">
                  <c:v>75 % CWR</c:v>
                </c:pt>
                <c:pt idx="2">
                  <c:v>100 % CWR</c:v>
                </c:pt>
              </c:strCache>
            </c:strRef>
          </c:cat>
          <c:val>
            <c:numRef>
              <c:f>Sheet1!$X$66:$X$68</c:f>
              <c:numCache>
                <c:formatCode>General</c:formatCode>
                <c:ptCount val="3"/>
                <c:pt idx="0">
                  <c:v>9.8330000000000002</c:v>
                </c:pt>
                <c:pt idx="1">
                  <c:v>8.25</c:v>
                </c:pt>
                <c:pt idx="2">
                  <c:v>7.8330000000000002</c:v>
                </c:pt>
              </c:numCache>
            </c:numRef>
          </c:val>
          <c:extLst xmlns="http://schemas.openxmlformats.org/drawingml/2006/chart">
            <c:ext xmlns:c16="http://schemas.microsoft.com/office/drawing/2014/chart" uri="{C3380CC4-5D6E-409C-BE32-E72D297353CC}">
              <c16:uniqueId val="{00000006-82AB-47D8-A68D-E9A7BA3B7196}"/>
            </c:ext>
          </c:extLst>
        </c:ser>
        <c:dLbls>
          <c:showLegendKey val="0"/>
          <c:showVal val="0"/>
          <c:showCatName val="0"/>
          <c:showSerName val="0"/>
          <c:showPercent val="0"/>
          <c:showBubbleSize val="0"/>
        </c:dLbls>
        <c:gapWidth val="219"/>
        <c:overlap val="-27"/>
        <c:axId val="1414824079"/>
        <c:axId val="1410897199"/>
      </c:barChart>
      <c:catAx>
        <c:axId val="1414824079"/>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Irrigation Regeimes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0897199"/>
        <c:crosses val="autoZero"/>
        <c:auto val="1"/>
        <c:lblAlgn val="ctr"/>
        <c:lblOffset val="100"/>
        <c:noMultiLvlLbl val="0"/>
      </c:catAx>
      <c:valAx>
        <c:axId val="1410897199"/>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No of  Fruits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4824079"/>
        <c:crosses val="autoZero"/>
        <c:crossBetween val="between"/>
      </c:valAx>
      <c:spPr>
        <a:noFill/>
        <a:ln>
          <a:noFill/>
        </a:ln>
        <a:effectLst/>
      </c:spPr>
    </c:plotArea>
    <c:plotVisOnly val="1"/>
    <c:dispBlanksAs val="gap"/>
    <c:showDLblsOverMax val="0"/>
    <c:extLst xmlns="http://schemas.openxmlformats.org/drawingml/20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Sheet1!$P$3</c:f>
              <c:strCache>
                <c:ptCount val="1"/>
                <c:pt idx="0">
                  <c:v>50% CWR</c:v>
                </c:pt>
              </c:strCache>
            </c:strRef>
          </c:tx>
          <c:spPr>
            <a:solidFill>
              <a:schemeClr val="accent1"/>
            </a:solidFill>
            <a:ln>
              <a:noFill/>
            </a:ln>
            <a:effectLst/>
          </c:spPr>
          <c:invertIfNegative val="0"/>
          <c:errBars>
            <c:errBarType val="both"/>
            <c:errValType val="cust"/>
            <c:noEndCap val="0"/>
            <c:plus>
              <c:numRef>
                <c:f>Sheet1!$P$10:$P$13</c:f>
                <c:numCache>
                  <c:formatCode>General</c:formatCode>
                  <c:ptCount val="4"/>
                  <c:pt idx="0">
                    <c:v>0.33329999999999999</c:v>
                  </c:pt>
                  <c:pt idx="1">
                    <c:v>0.57740000000000002</c:v>
                  </c:pt>
                  <c:pt idx="2">
                    <c:v>0.57740000000000002</c:v>
                  </c:pt>
                  <c:pt idx="3">
                    <c:v>0.57740000000000002</c:v>
                  </c:pt>
                </c:numCache>
              </c:numRef>
            </c:plus>
            <c:minus>
              <c:numRef>
                <c:f>Sheet1!$P$10:$P$13</c:f>
                <c:numCache>
                  <c:formatCode>General</c:formatCode>
                  <c:ptCount val="4"/>
                  <c:pt idx="0">
                    <c:v>0.33329999999999999</c:v>
                  </c:pt>
                  <c:pt idx="1">
                    <c:v>0.57740000000000002</c:v>
                  </c:pt>
                  <c:pt idx="2">
                    <c:v>0.57740000000000002</c:v>
                  </c:pt>
                  <c:pt idx="3">
                    <c:v>0.57740000000000002</c:v>
                  </c:pt>
                </c:numCache>
              </c:numRef>
            </c:minus>
            <c:spPr>
              <a:noFill/>
              <a:ln w="9525" cap="flat" cmpd="sng" algn="ctr">
                <a:solidFill>
                  <a:schemeClr val="tx1">
                    <a:lumMod val="65000"/>
                    <a:lumOff val="35000"/>
                  </a:schemeClr>
                </a:solidFill>
                <a:round/>
              </a:ln>
              <a:effectLst/>
            </c:spPr>
          </c:errBars>
          <c:cat>
            <c:strRef>
              <c:f>Sheet1!$O$4:$O$7</c:f>
              <c:strCache>
                <c:ptCount val="4"/>
                <c:pt idx="0">
                  <c:v>CTR</c:v>
                </c:pt>
                <c:pt idx="1">
                  <c:v>CMT</c:v>
                </c:pt>
                <c:pt idx="2">
                  <c:v>CWD</c:v>
                </c:pt>
                <c:pt idx="3">
                  <c:v>SHD</c:v>
                </c:pt>
              </c:strCache>
            </c:strRef>
          </c:cat>
          <c:val>
            <c:numRef>
              <c:f>Sheet1!$P$4:$P$7</c:f>
              <c:numCache>
                <c:formatCode>General</c:formatCode>
                <c:ptCount val="4"/>
                <c:pt idx="0">
                  <c:v>8.3330000000000002</c:v>
                </c:pt>
                <c:pt idx="1">
                  <c:v>9</c:v>
                </c:pt>
                <c:pt idx="2">
                  <c:v>10</c:v>
                </c:pt>
                <c:pt idx="3">
                  <c:v>12</c:v>
                </c:pt>
              </c:numCache>
            </c:numRef>
          </c:val>
          <c:extLst xmlns="http://schemas.openxmlformats.org/drawingml/2006/chart">
            <c:ext xmlns:c16="http://schemas.microsoft.com/office/drawing/2014/chart" uri="{C3380CC4-5D6E-409C-BE32-E72D297353CC}">
              <c16:uniqueId val="{00000000-D99C-4990-A34D-998D01FF64E8}"/>
            </c:ext>
          </c:extLst>
        </c:ser>
        <c:ser>
          <c:idx val="1"/>
          <c:order val="1"/>
          <c:tx>
            <c:strRef>
              <c:f>Sheet1!$Q$3</c:f>
              <c:strCache>
                <c:ptCount val="1"/>
                <c:pt idx="0">
                  <c:v>75% CWR</c:v>
                </c:pt>
              </c:strCache>
            </c:strRef>
          </c:tx>
          <c:spPr>
            <a:solidFill>
              <a:schemeClr val="accent2"/>
            </a:solidFill>
            <a:ln>
              <a:noFill/>
            </a:ln>
            <a:effectLst/>
          </c:spPr>
          <c:invertIfNegative val="0"/>
          <c:errBars>
            <c:errBarType val="both"/>
            <c:errValType val="cust"/>
            <c:noEndCap val="0"/>
            <c:plus>
              <c:numRef>
                <c:f>Sheet1!$Q$10:$Q$13</c:f>
                <c:numCache>
                  <c:formatCode>General</c:formatCode>
                  <c:ptCount val="4"/>
                  <c:pt idx="0">
                    <c:v>0.57740000000000002</c:v>
                  </c:pt>
                  <c:pt idx="1">
                    <c:v>0.57740000000000002</c:v>
                  </c:pt>
                  <c:pt idx="2">
                    <c:v>0.57740000000000002</c:v>
                  </c:pt>
                  <c:pt idx="3">
                    <c:v>0.57740000000000002</c:v>
                  </c:pt>
                </c:numCache>
              </c:numRef>
            </c:plus>
            <c:minus>
              <c:numRef>
                <c:f>Sheet1!$Q$10:$Q$13</c:f>
                <c:numCache>
                  <c:formatCode>General</c:formatCode>
                  <c:ptCount val="4"/>
                  <c:pt idx="0">
                    <c:v>0.57740000000000002</c:v>
                  </c:pt>
                  <c:pt idx="1">
                    <c:v>0.57740000000000002</c:v>
                  </c:pt>
                  <c:pt idx="2">
                    <c:v>0.57740000000000002</c:v>
                  </c:pt>
                  <c:pt idx="3">
                    <c:v>0.57740000000000002</c:v>
                  </c:pt>
                </c:numCache>
              </c:numRef>
            </c:minus>
            <c:spPr>
              <a:noFill/>
              <a:ln w="9525" cap="flat" cmpd="sng" algn="ctr">
                <a:solidFill>
                  <a:schemeClr val="tx1">
                    <a:lumMod val="65000"/>
                    <a:lumOff val="35000"/>
                  </a:schemeClr>
                </a:solidFill>
                <a:round/>
              </a:ln>
              <a:effectLst/>
            </c:spPr>
          </c:errBars>
          <c:cat>
            <c:strRef>
              <c:f>Sheet1!$O$4:$O$7</c:f>
              <c:strCache>
                <c:ptCount val="4"/>
                <c:pt idx="0">
                  <c:v>CTR</c:v>
                </c:pt>
                <c:pt idx="1">
                  <c:v>CMT</c:v>
                </c:pt>
                <c:pt idx="2">
                  <c:v>CWD</c:v>
                </c:pt>
                <c:pt idx="3">
                  <c:v>SHD</c:v>
                </c:pt>
              </c:strCache>
            </c:strRef>
          </c:cat>
          <c:val>
            <c:numRef>
              <c:f>Sheet1!$Q$4:$Q$7</c:f>
              <c:numCache>
                <c:formatCode>General</c:formatCode>
                <c:ptCount val="4"/>
                <c:pt idx="0">
                  <c:v>7</c:v>
                </c:pt>
                <c:pt idx="1">
                  <c:v>10</c:v>
                </c:pt>
                <c:pt idx="2">
                  <c:v>10</c:v>
                </c:pt>
                <c:pt idx="3">
                  <c:v>6</c:v>
                </c:pt>
              </c:numCache>
            </c:numRef>
          </c:val>
          <c:extLst xmlns="http://schemas.openxmlformats.org/drawingml/2006/chart">
            <c:ext xmlns:c16="http://schemas.microsoft.com/office/drawing/2014/chart" uri="{C3380CC4-5D6E-409C-BE32-E72D297353CC}">
              <c16:uniqueId val="{00000001-D99C-4990-A34D-998D01FF64E8}"/>
            </c:ext>
          </c:extLst>
        </c:ser>
        <c:ser>
          <c:idx val="2"/>
          <c:order val="2"/>
          <c:tx>
            <c:strRef>
              <c:f>Sheet1!$R$3</c:f>
              <c:strCache>
                <c:ptCount val="1"/>
                <c:pt idx="0">
                  <c:v>100% CWR</c:v>
                </c:pt>
              </c:strCache>
            </c:strRef>
          </c:tx>
          <c:spPr>
            <a:solidFill>
              <a:schemeClr val="accent3"/>
            </a:solidFill>
            <a:ln>
              <a:noFill/>
            </a:ln>
            <a:effectLst/>
          </c:spPr>
          <c:invertIfNegative val="0"/>
          <c:errBars>
            <c:errBarType val="both"/>
            <c:errValType val="cust"/>
            <c:noEndCap val="0"/>
            <c:plus>
              <c:numRef>
                <c:f>Sheet1!$R$10:$R$13</c:f>
                <c:numCache>
                  <c:formatCode>General</c:formatCode>
                  <c:ptCount val="4"/>
                  <c:pt idx="0">
                    <c:v>0.57740000000000002</c:v>
                  </c:pt>
                  <c:pt idx="1">
                    <c:v>0.57740000000000002</c:v>
                  </c:pt>
                  <c:pt idx="2">
                    <c:v>0.33329999999999999</c:v>
                  </c:pt>
                  <c:pt idx="3">
                    <c:v>0.57740000000000002</c:v>
                  </c:pt>
                </c:numCache>
              </c:numRef>
            </c:plus>
            <c:minus>
              <c:numRef>
                <c:f>Sheet1!$R$10:$R$13</c:f>
                <c:numCache>
                  <c:formatCode>General</c:formatCode>
                  <c:ptCount val="4"/>
                  <c:pt idx="0">
                    <c:v>0.57740000000000002</c:v>
                  </c:pt>
                  <c:pt idx="1">
                    <c:v>0.57740000000000002</c:v>
                  </c:pt>
                  <c:pt idx="2">
                    <c:v>0.33329999999999999</c:v>
                  </c:pt>
                  <c:pt idx="3">
                    <c:v>0.57740000000000002</c:v>
                  </c:pt>
                </c:numCache>
              </c:numRef>
            </c:minus>
            <c:spPr>
              <a:noFill/>
              <a:ln w="9525" cap="flat" cmpd="sng" algn="ctr">
                <a:solidFill>
                  <a:schemeClr val="tx1">
                    <a:lumMod val="65000"/>
                    <a:lumOff val="35000"/>
                  </a:schemeClr>
                </a:solidFill>
                <a:round/>
              </a:ln>
              <a:effectLst/>
            </c:spPr>
          </c:errBars>
          <c:cat>
            <c:strRef>
              <c:f>Sheet1!$O$4:$O$7</c:f>
              <c:strCache>
                <c:ptCount val="4"/>
                <c:pt idx="0">
                  <c:v>CTR</c:v>
                </c:pt>
                <c:pt idx="1">
                  <c:v>CMT</c:v>
                </c:pt>
                <c:pt idx="2">
                  <c:v>CWD</c:v>
                </c:pt>
                <c:pt idx="3">
                  <c:v>SHD</c:v>
                </c:pt>
              </c:strCache>
            </c:strRef>
          </c:cat>
          <c:val>
            <c:numRef>
              <c:f>Sheet1!$R$4:$R$7</c:f>
              <c:numCache>
                <c:formatCode>General</c:formatCode>
                <c:ptCount val="4"/>
                <c:pt idx="0">
                  <c:v>8</c:v>
                </c:pt>
                <c:pt idx="1">
                  <c:v>8</c:v>
                </c:pt>
                <c:pt idx="2">
                  <c:v>6.3330000000000002</c:v>
                </c:pt>
                <c:pt idx="3">
                  <c:v>9</c:v>
                </c:pt>
              </c:numCache>
            </c:numRef>
          </c:val>
          <c:extLst xmlns="http://schemas.openxmlformats.org/drawingml/2006/chart">
            <c:ext xmlns:c16="http://schemas.microsoft.com/office/drawing/2014/chart" uri="{C3380CC4-5D6E-409C-BE32-E72D297353CC}">
              <c16:uniqueId val="{00000002-D99C-4990-A34D-998D01FF64E8}"/>
            </c:ext>
          </c:extLst>
        </c:ser>
        <c:dLbls>
          <c:showLegendKey val="0"/>
          <c:showVal val="0"/>
          <c:showCatName val="0"/>
          <c:showSerName val="0"/>
          <c:showPercent val="0"/>
          <c:showBubbleSize val="0"/>
        </c:dLbls>
        <c:gapWidth val="219"/>
        <c:overlap val="-27"/>
        <c:axId val="1888669984"/>
        <c:axId val="1888676512"/>
      </c:barChart>
      <c:catAx>
        <c:axId val="188866998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Fertilizers</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6512"/>
        <c:crosses val="autoZero"/>
        <c:auto val="1"/>
        <c:lblAlgn val="ctr"/>
        <c:lblOffset val="100"/>
        <c:noMultiLvlLbl val="0"/>
      </c:catAx>
      <c:valAx>
        <c:axId val="1888676512"/>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No of fruits</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69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0" i="0" u="none" strike="noStrike" baseline="0">
                <a:effectLst/>
              </a:rPr>
              <a:t>(</a:t>
            </a:r>
            <a:r>
              <a:rPr lang="en-US" sz="1100" b="0" i="1" u="none" strike="noStrike" baseline="0">
                <a:effectLst/>
              </a:rPr>
              <a:t>p</a:t>
            </a:r>
            <a:r>
              <a:rPr lang="en-US" sz="1100" b="0" i="0" u="none" strike="noStrike" baseline="0">
                <a:effectLst/>
              </a:rPr>
              <a:t> = 0.001)</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1-E427-4AF3-B970-6B77379BE606}"/>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E427-4AF3-B970-6B77379BE606}"/>
              </c:ext>
            </c:extLst>
          </c:dPt>
          <c:dPt>
            <c:idx val="3"/>
            <c:invertIfNegative val="0"/>
            <c:bubble3D val="0"/>
            <c:spPr>
              <a:solidFill>
                <a:schemeClr val="accent4"/>
              </a:solidFill>
              <a:ln>
                <a:noFill/>
              </a:ln>
              <a:effectLst/>
            </c:spPr>
            <c:extLst xmlns="http://schemas.openxmlformats.org/drawingml/2006/chart">
              <c:ext xmlns:c16="http://schemas.microsoft.com/office/drawing/2014/chart" uri="{C3380CC4-5D6E-409C-BE32-E72D297353CC}">
                <c16:uniqueId val="{00000005-E427-4AF3-B970-6B77379BE606}"/>
              </c:ext>
            </c:extLst>
          </c:dPt>
          <c:dLbls>
            <c:dLbl>
              <c:idx val="0"/>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1-E427-4AF3-B970-6B77379BE606}"/>
                </c:ext>
              </c:extLst>
            </c:dLbl>
            <c:dLbl>
              <c:idx val="1"/>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3-E427-4AF3-B970-6B77379BE606}"/>
                </c:ext>
              </c:extLst>
            </c:dLbl>
            <c:dLbl>
              <c:idx val="2"/>
              <c:tx>
                <c:rich>
                  <a:bodyPr/>
                  <a:lstStyle/>
                  <a:p>
                    <a:r>
                      <a:rPr lang="en-US"/>
                      <a:t>ab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6-E427-4AF3-B970-6B77379BE606}"/>
                </c:ext>
              </c:extLst>
            </c:dLbl>
            <c:dLbl>
              <c:idx val="3"/>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5-E427-4AF3-B970-6B77379BE60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Sheet1!$AA$103:$AA$106</c:f>
              <c:strCache>
                <c:ptCount val="4"/>
                <c:pt idx="0">
                  <c:v>CTR</c:v>
                </c:pt>
                <c:pt idx="1">
                  <c:v>CMT</c:v>
                </c:pt>
                <c:pt idx="2">
                  <c:v>CWD</c:v>
                </c:pt>
                <c:pt idx="3">
                  <c:v>SHD</c:v>
                </c:pt>
              </c:strCache>
            </c:strRef>
          </c:cat>
          <c:val>
            <c:numRef>
              <c:f>Sheet1!$AB$103:$AB$106</c:f>
              <c:numCache>
                <c:formatCode>General</c:formatCode>
                <c:ptCount val="4"/>
                <c:pt idx="0">
                  <c:v>1.7909999999999999</c:v>
                </c:pt>
                <c:pt idx="1">
                  <c:v>2.3330000000000002</c:v>
                </c:pt>
                <c:pt idx="2">
                  <c:v>2.0880000000000001</c:v>
                </c:pt>
                <c:pt idx="3">
                  <c:v>1.91</c:v>
                </c:pt>
              </c:numCache>
            </c:numRef>
          </c:val>
          <c:extLst xmlns="http://schemas.openxmlformats.org/drawingml/2006/chart">
            <c:ext xmlns:c16="http://schemas.microsoft.com/office/drawing/2014/chart" uri="{C3380CC4-5D6E-409C-BE32-E72D297353CC}">
              <c16:uniqueId val="{00000007-E427-4AF3-B970-6B77379BE606}"/>
            </c:ext>
          </c:extLst>
        </c:ser>
        <c:dLbls>
          <c:showLegendKey val="0"/>
          <c:showVal val="0"/>
          <c:showCatName val="0"/>
          <c:showSerName val="0"/>
          <c:showPercent val="0"/>
          <c:showBubbleSize val="0"/>
        </c:dLbls>
        <c:gapWidth val="219"/>
        <c:overlap val="-27"/>
        <c:axId val="1369014591"/>
        <c:axId val="1463512319"/>
      </c:barChart>
      <c:catAx>
        <c:axId val="1369014591"/>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Organic Fertilizer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3512319"/>
        <c:crosses val="autoZero"/>
        <c:auto val="1"/>
        <c:lblAlgn val="ctr"/>
        <c:lblOffset val="100"/>
        <c:noMultiLvlLbl val="0"/>
      </c:catAx>
      <c:valAx>
        <c:axId val="1463512319"/>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Yield (t/ha)</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69014591"/>
        <c:crosses val="autoZero"/>
        <c:crossBetween val="between"/>
      </c:valAx>
      <c:spPr>
        <a:noFill/>
        <a:ln>
          <a:noFill/>
        </a:ln>
        <a:effectLst/>
      </c:spPr>
    </c:plotArea>
    <c:plotVisOnly val="1"/>
    <c:dispBlanksAs val="gap"/>
    <c:showDLblsOverMax val="0"/>
    <c:extLst xmlns="http://schemas.openxmlformats.org/drawingml/20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0" i="1" u="none" strike="noStrike" baseline="0">
                <a:effectLst/>
              </a:rPr>
              <a:t>p</a:t>
            </a:r>
            <a:r>
              <a:rPr lang="en-US" sz="1100" b="0" i="0" u="none" strike="noStrike" baseline="0">
                <a:effectLst/>
              </a:rPr>
              <a:t> = 0.007</a:t>
            </a:r>
            <a:endParaRPr lang="en-US" sz="1100"/>
          </a:p>
        </c:rich>
      </c:tx>
      <c:layout>
        <c:manualLayout>
          <c:xMode val="edge"/>
          <c:yMode val="edge"/>
          <c:x val="0.38235375041271041"/>
          <c:y val="2.979145978152929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1-84BE-4E4F-868D-399C23DFCF3C}"/>
              </c:ext>
            </c:extLst>
          </c:dPt>
          <c:dPt>
            <c:idx val="2"/>
            <c:invertIfNegative val="0"/>
            <c:bubble3D val="0"/>
            <c:spPr>
              <a:solidFill>
                <a:schemeClr val="tx1"/>
              </a:solidFill>
              <a:ln>
                <a:noFill/>
              </a:ln>
              <a:effectLst/>
            </c:spPr>
            <c:extLst xmlns="http://schemas.openxmlformats.org/drawingml/2006/chart">
              <c:ext xmlns:c16="http://schemas.microsoft.com/office/drawing/2014/chart" uri="{C3380CC4-5D6E-409C-BE32-E72D297353CC}">
                <c16:uniqueId val="{00000003-84BE-4E4F-868D-399C23DFCF3C}"/>
              </c:ext>
            </c:extLst>
          </c:dPt>
          <c:dLbls>
            <c:dLbl>
              <c:idx val="0"/>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4-84BE-4E4F-868D-399C23DFCF3C}"/>
                </c:ext>
              </c:extLst>
            </c:dLbl>
            <c:dLbl>
              <c:idx val="1"/>
              <c:layout>
                <c:manualLayout>
                  <c:x val="-1.1647472393614224E-16"/>
                  <c:y val="-2.4826216484607744E-2"/>
                </c:manualLayout>
              </c:layout>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1-84BE-4E4F-868D-399C23DFCF3C}"/>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3-84BE-4E4F-868D-399C23DFCF3C}"/>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Sheet1!$Y$88:$Y$90</c:f>
                <c:numCache>
                  <c:formatCode>General</c:formatCode>
                  <c:ptCount val="3"/>
                  <c:pt idx="0">
                    <c:v>0.10730000000000001</c:v>
                  </c:pt>
                  <c:pt idx="1">
                    <c:v>0.14929999999999999</c:v>
                  </c:pt>
                  <c:pt idx="2">
                    <c:v>8.8099999999999998E-2</c:v>
                  </c:pt>
                </c:numCache>
              </c:numRef>
            </c:plus>
            <c:minus>
              <c:numRef>
                <c:f>Sheet1!$Y$88:$Y$90</c:f>
                <c:numCache>
                  <c:formatCode>General</c:formatCode>
                  <c:ptCount val="3"/>
                  <c:pt idx="0">
                    <c:v>0.10730000000000001</c:v>
                  </c:pt>
                  <c:pt idx="1">
                    <c:v>0.14929999999999999</c:v>
                  </c:pt>
                  <c:pt idx="2">
                    <c:v>8.8099999999999998E-2</c:v>
                  </c:pt>
                </c:numCache>
              </c:numRef>
            </c:minus>
            <c:spPr>
              <a:noFill/>
              <a:ln w="9525" cap="flat" cmpd="sng" algn="ctr">
                <a:solidFill>
                  <a:schemeClr val="tx1">
                    <a:lumMod val="65000"/>
                    <a:lumOff val="35000"/>
                  </a:schemeClr>
                </a:solidFill>
                <a:round/>
              </a:ln>
              <a:effectLst/>
            </c:spPr>
          </c:errBars>
          <c:cat>
            <c:strRef>
              <c:f>Sheet1!$V$88:$V$90</c:f>
              <c:strCache>
                <c:ptCount val="3"/>
                <c:pt idx="0">
                  <c:v>50 % CWR</c:v>
                </c:pt>
                <c:pt idx="1">
                  <c:v>75 % CWR</c:v>
                </c:pt>
                <c:pt idx="2">
                  <c:v>100 % CWR</c:v>
                </c:pt>
              </c:strCache>
            </c:strRef>
          </c:cat>
          <c:val>
            <c:numRef>
              <c:f>Sheet1!$W$88:$W$90</c:f>
              <c:numCache>
                <c:formatCode>General</c:formatCode>
                <c:ptCount val="3"/>
                <c:pt idx="0">
                  <c:v>2.2440000000000002</c:v>
                </c:pt>
                <c:pt idx="1">
                  <c:v>1.732</c:v>
                </c:pt>
                <c:pt idx="2">
                  <c:v>2.1160000000000001</c:v>
                </c:pt>
              </c:numCache>
            </c:numRef>
          </c:val>
          <c:extLst xmlns="http://schemas.openxmlformats.org/drawingml/2006/chart">
            <c:ext xmlns:c16="http://schemas.microsoft.com/office/drawing/2014/chart" uri="{C3380CC4-5D6E-409C-BE32-E72D297353CC}">
              <c16:uniqueId val="{00000005-84BE-4E4F-868D-399C23DFCF3C}"/>
            </c:ext>
          </c:extLst>
        </c:ser>
        <c:dLbls>
          <c:showLegendKey val="0"/>
          <c:showVal val="0"/>
          <c:showCatName val="0"/>
          <c:showSerName val="0"/>
          <c:showPercent val="0"/>
          <c:showBubbleSize val="0"/>
        </c:dLbls>
        <c:gapWidth val="219"/>
        <c:overlap val="-27"/>
        <c:axId val="1372193903"/>
        <c:axId val="1480057119"/>
      </c:barChart>
      <c:catAx>
        <c:axId val="137219390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Irrigation Regimes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80057119"/>
        <c:crosses val="autoZero"/>
        <c:auto val="1"/>
        <c:lblAlgn val="ctr"/>
        <c:lblOffset val="100"/>
        <c:noMultiLvlLbl val="0"/>
      </c:catAx>
      <c:valAx>
        <c:axId val="1480057119"/>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Yield (t/ha)</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2193903"/>
        <c:crosses val="autoZero"/>
        <c:crossBetween val="between"/>
      </c:valAx>
      <c:spPr>
        <a:noFill/>
        <a:ln>
          <a:noFill/>
        </a:ln>
        <a:effectLst/>
      </c:spPr>
    </c:plotArea>
    <c:plotVisOnly val="1"/>
    <c:dispBlanksAs val="gap"/>
    <c:showDLblsOverMax val="0"/>
    <c:extLst xmlns="http://schemas.openxmlformats.org/drawingml/20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Sheet1!$E$41</c:f>
              <c:strCache>
                <c:ptCount val="1"/>
                <c:pt idx="0">
                  <c:v>50% CWR</c:v>
                </c:pt>
              </c:strCache>
            </c:strRef>
          </c:tx>
          <c:spPr>
            <a:solidFill>
              <a:schemeClr val="accent1"/>
            </a:solidFill>
            <a:ln>
              <a:noFill/>
            </a:ln>
            <a:effectLst/>
          </c:spPr>
          <c:invertIfNegative val="0"/>
          <c:errBars>
            <c:errBarType val="both"/>
            <c:errValType val="cust"/>
            <c:noEndCap val="0"/>
            <c:plus>
              <c:numRef>
                <c:f>Sheet1!$E$49:$E$52</c:f>
                <c:numCache>
                  <c:formatCode>General</c:formatCode>
                  <c:ptCount val="4"/>
                  <c:pt idx="0">
                    <c:v>0.1845</c:v>
                  </c:pt>
                  <c:pt idx="1">
                    <c:v>0.16189999999999999</c:v>
                  </c:pt>
                  <c:pt idx="2">
                    <c:v>0.13420000000000001</c:v>
                  </c:pt>
                  <c:pt idx="3">
                    <c:v>0.22500000000000001</c:v>
                  </c:pt>
                </c:numCache>
              </c:numRef>
            </c:plus>
            <c:minus>
              <c:numRef>
                <c:f>Sheet1!$E$49:$E$52</c:f>
                <c:numCache>
                  <c:formatCode>General</c:formatCode>
                  <c:ptCount val="4"/>
                  <c:pt idx="0">
                    <c:v>0.1845</c:v>
                  </c:pt>
                  <c:pt idx="1">
                    <c:v>0.16189999999999999</c:v>
                  </c:pt>
                  <c:pt idx="2">
                    <c:v>0.13420000000000001</c:v>
                  </c:pt>
                  <c:pt idx="3">
                    <c:v>0.22500000000000001</c:v>
                  </c:pt>
                </c:numCache>
              </c:numRef>
            </c:minus>
            <c:spPr>
              <a:noFill/>
              <a:ln w="9525" cap="flat" cmpd="sng" algn="ctr">
                <a:solidFill>
                  <a:schemeClr val="tx1">
                    <a:lumMod val="65000"/>
                    <a:lumOff val="35000"/>
                  </a:schemeClr>
                </a:solidFill>
                <a:round/>
              </a:ln>
              <a:effectLst/>
            </c:spPr>
          </c:errBars>
          <c:cat>
            <c:strRef>
              <c:f>Sheet1!$D$42:$D$45</c:f>
              <c:strCache>
                <c:ptCount val="4"/>
                <c:pt idx="0">
                  <c:v>CTR</c:v>
                </c:pt>
                <c:pt idx="1">
                  <c:v>CMT</c:v>
                </c:pt>
                <c:pt idx="2">
                  <c:v>CWD</c:v>
                </c:pt>
                <c:pt idx="3">
                  <c:v>SHD</c:v>
                </c:pt>
              </c:strCache>
            </c:strRef>
          </c:cat>
          <c:val>
            <c:numRef>
              <c:f>Sheet1!$E$42:$E$45</c:f>
              <c:numCache>
                <c:formatCode>General</c:formatCode>
                <c:ptCount val="4"/>
                <c:pt idx="0">
                  <c:v>1.94</c:v>
                </c:pt>
                <c:pt idx="1">
                  <c:v>2.4910000000000001</c:v>
                </c:pt>
                <c:pt idx="2">
                  <c:v>2.056</c:v>
                </c:pt>
                <c:pt idx="3">
                  <c:v>2.4889999999999999</c:v>
                </c:pt>
              </c:numCache>
            </c:numRef>
          </c:val>
          <c:extLst xmlns="http://schemas.openxmlformats.org/drawingml/2006/chart">
            <c:ext xmlns:c16="http://schemas.microsoft.com/office/drawing/2014/chart" uri="{C3380CC4-5D6E-409C-BE32-E72D297353CC}">
              <c16:uniqueId val="{00000000-F7B3-4A3F-9E3F-492FF50F340A}"/>
            </c:ext>
          </c:extLst>
        </c:ser>
        <c:ser>
          <c:idx val="1"/>
          <c:order val="1"/>
          <c:tx>
            <c:strRef>
              <c:f>Sheet1!$F$41</c:f>
              <c:strCache>
                <c:ptCount val="1"/>
                <c:pt idx="0">
                  <c:v>75% CWR</c:v>
                </c:pt>
              </c:strCache>
            </c:strRef>
          </c:tx>
          <c:spPr>
            <a:solidFill>
              <a:schemeClr val="accent2"/>
            </a:solidFill>
            <a:ln>
              <a:noFill/>
            </a:ln>
            <a:effectLst/>
          </c:spPr>
          <c:invertIfNegative val="0"/>
          <c:errBars>
            <c:errBarType val="both"/>
            <c:errValType val="cust"/>
            <c:noEndCap val="0"/>
            <c:plus>
              <c:numRef>
                <c:f>Sheet1!$F$49:$F$52</c:f>
                <c:numCache>
                  <c:formatCode>General</c:formatCode>
                  <c:ptCount val="4"/>
                  <c:pt idx="0">
                    <c:v>0.16789999999999999</c:v>
                  </c:pt>
                  <c:pt idx="1">
                    <c:v>0.2311</c:v>
                  </c:pt>
                  <c:pt idx="2">
                    <c:v>0.20469999999999999</c:v>
                  </c:pt>
                  <c:pt idx="3">
                    <c:v>0.1933</c:v>
                  </c:pt>
                </c:numCache>
              </c:numRef>
            </c:plus>
            <c:minus>
              <c:numRef>
                <c:f>Sheet1!$F$49:$F$52</c:f>
                <c:numCache>
                  <c:formatCode>General</c:formatCode>
                  <c:ptCount val="4"/>
                  <c:pt idx="0">
                    <c:v>0.16789999999999999</c:v>
                  </c:pt>
                  <c:pt idx="1">
                    <c:v>0.2311</c:v>
                  </c:pt>
                  <c:pt idx="2">
                    <c:v>0.20469999999999999</c:v>
                  </c:pt>
                  <c:pt idx="3">
                    <c:v>0.1933</c:v>
                  </c:pt>
                </c:numCache>
              </c:numRef>
            </c:minus>
            <c:spPr>
              <a:noFill/>
              <a:ln w="9525" cap="flat" cmpd="sng" algn="ctr">
                <a:solidFill>
                  <a:schemeClr val="tx1">
                    <a:lumMod val="65000"/>
                    <a:lumOff val="35000"/>
                  </a:schemeClr>
                </a:solidFill>
                <a:round/>
              </a:ln>
              <a:effectLst/>
            </c:spPr>
          </c:errBars>
          <c:cat>
            <c:strRef>
              <c:f>Sheet1!$D$42:$D$45</c:f>
              <c:strCache>
                <c:ptCount val="4"/>
                <c:pt idx="0">
                  <c:v>CTR</c:v>
                </c:pt>
                <c:pt idx="1">
                  <c:v>CMT</c:v>
                </c:pt>
                <c:pt idx="2">
                  <c:v>CWD</c:v>
                </c:pt>
                <c:pt idx="3">
                  <c:v>SHD</c:v>
                </c:pt>
              </c:strCache>
            </c:strRef>
          </c:cat>
          <c:val>
            <c:numRef>
              <c:f>Sheet1!$F$42:$F$45</c:f>
              <c:numCache>
                <c:formatCode>General</c:formatCode>
                <c:ptCount val="4"/>
                <c:pt idx="0">
                  <c:v>1.2829999999999999</c:v>
                </c:pt>
                <c:pt idx="1">
                  <c:v>2.1059999999999999</c:v>
                </c:pt>
                <c:pt idx="2">
                  <c:v>2.1659999999999999</c:v>
                </c:pt>
                <c:pt idx="3">
                  <c:v>1.373</c:v>
                </c:pt>
              </c:numCache>
            </c:numRef>
          </c:val>
          <c:extLst xmlns="http://schemas.openxmlformats.org/drawingml/2006/chart">
            <c:ext xmlns:c16="http://schemas.microsoft.com/office/drawing/2014/chart" uri="{C3380CC4-5D6E-409C-BE32-E72D297353CC}">
              <c16:uniqueId val="{00000001-F7B3-4A3F-9E3F-492FF50F340A}"/>
            </c:ext>
          </c:extLst>
        </c:ser>
        <c:ser>
          <c:idx val="2"/>
          <c:order val="2"/>
          <c:tx>
            <c:strRef>
              <c:f>Sheet1!$G$41</c:f>
              <c:strCache>
                <c:ptCount val="1"/>
                <c:pt idx="0">
                  <c:v>100% CWR</c:v>
                </c:pt>
              </c:strCache>
            </c:strRef>
          </c:tx>
          <c:spPr>
            <a:solidFill>
              <a:schemeClr val="accent3"/>
            </a:solidFill>
            <a:ln>
              <a:noFill/>
            </a:ln>
            <a:effectLst/>
          </c:spPr>
          <c:invertIfNegative val="0"/>
          <c:errBars>
            <c:errBarType val="both"/>
            <c:errValType val="cust"/>
            <c:noEndCap val="0"/>
            <c:plus>
              <c:numRef>
                <c:f>Sheet1!$G$49:$G$52</c:f>
                <c:numCache>
                  <c:formatCode>General</c:formatCode>
                  <c:ptCount val="4"/>
                  <c:pt idx="0">
                    <c:v>0.2581</c:v>
                  </c:pt>
                  <c:pt idx="1">
                    <c:v>0.1391</c:v>
                  </c:pt>
                  <c:pt idx="2">
                    <c:v>0.08</c:v>
                  </c:pt>
                  <c:pt idx="3">
                    <c:v>5.9900000000000002E-2</c:v>
                  </c:pt>
                </c:numCache>
              </c:numRef>
            </c:plus>
            <c:minus>
              <c:numRef>
                <c:f>Sheet1!$G$49:$G$52</c:f>
                <c:numCache>
                  <c:formatCode>General</c:formatCode>
                  <c:ptCount val="4"/>
                  <c:pt idx="0">
                    <c:v>0.2581</c:v>
                  </c:pt>
                  <c:pt idx="1">
                    <c:v>0.1391</c:v>
                  </c:pt>
                  <c:pt idx="2">
                    <c:v>0.08</c:v>
                  </c:pt>
                  <c:pt idx="3">
                    <c:v>5.9900000000000002E-2</c:v>
                  </c:pt>
                </c:numCache>
              </c:numRef>
            </c:minus>
            <c:spPr>
              <a:noFill/>
              <a:ln w="9525" cap="flat" cmpd="sng" algn="ctr">
                <a:solidFill>
                  <a:schemeClr val="tx1">
                    <a:lumMod val="65000"/>
                    <a:lumOff val="35000"/>
                  </a:schemeClr>
                </a:solidFill>
                <a:round/>
              </a:ln>
              <a:effectLst/>
            </c:spPr>
          </c:errBars>
          <c:cat>
            <c:strRef>
              <c:f>Sheet1!$D$42:$D$45</c:f>
              <c:strCache>
                <c:ptCount val="4"/>
                <c:pt idx="0">
                  <c:v>CTR</c:v>
                </c:pt>
                <c:pt idx="1">
                  <c:v>CMT</c:v>
                </c:pt>
                <c:pt idx="2">
                  <c:v>CWD</c:v>
                </c:pt>
                <c:pt idx="3">
                  <c:v>SHD</c:v>
                </c:pt>
              </c:strCache>
            </c:strRef>
          </c:cat>
          <c:val>
            <c:numRef>
              <c:f>Sheet1!$G$42:$G$45</c:f>
              <c:numCache>
                <c:formatCode>General</c:formatCode>
                <c:ptCount val="4"/>
                <c:pt idx="0">
                  <c:v>2.149</c:v>
                </c:pt>
                <c:pt idx="1">
                  <c:v>2.403</c:v>
                </c:pt>
                <c:pt idx="2">
                  <c:v>2.044</c:v>
                </c:pt>
                <c:pt idx="3">
                  <c:v>1.8680000000000001</c:v>
                </c:pt>
              </c:numCache>
            </c:numRef>
          </c:val>
          <c:extLst xmlns="http://schemas.openxmlformats.org/drawingml/2006/chart">
            <c:ext xmlns:c16="http://schemas.microsoft.com/office/drawing/2014/chart" uri="{C3380CC4-5D6E-409C-BE32-E72D297353CC}">
              <c16:uniqueId val="{00000002-F7B3-4A3F-9E3F-492FF50F340A}"/>
            </c:ext>
          </c:extLst>
        </c:ser>
        <c:dLbls>
          <c:showLegendKey val="0"/>
          <c:showVal val="0"/>
          <c:showCatName val="0"/>
          <c:showSerName val="0"/>
          <c:showPercent val="0"/>
          <c:showBubbleSize val="0"/>
        </c:dLbls>
        <c:gapWidth val="219"/>
        <c:overlap val="-27"/>
        <c:axId val="1888678688"/>
        <c:axId val="1888661824"/>
      </c:barChart>
      <c:catAx>
        <c:axId val="18886786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Fertlizers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61824"/>
        <c:crosses val="autoZero"/>
        <c:auto val="1"/>
        <c:lblAlgn val="ctr"/>
        <c:lblOffset val="100"/>
        <c:noMultiLvlLbl val="0"/>
      </c:catAx>
      <c:valAx>
        <c:axId val="18886618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Okra Yield (t/ha)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8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395072441134"/>
          <c:y val="0.12728018372703409"/>
          <c:w val="0.84082059292876721"/>
          <c:h val="0.6977395013123359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1-1F28-4988-A71A-EE323978CE22}"/>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1F28-4988-A71A-EE323978CE22}"/>
              </c:ext>
            </c:extLst>
          </c:dPt>
          <c:dPt>
            <c:idx val="3"/>
            <c:invertIfNegative val="0"/>
            <c:bubble3D val="0"/>
            <c:spPr>
              <a:solidFill>
                <a:schemeClr val="accent4"/>
              </a:solidFill>
              <a:ln>
                <a:noFill/>
              </a:ln>
              <a:effectLst/>
            </c:spPr>
            <c:extLst xmlns="http://schemas.openxmlformats.org/drawingml/2006/chart">
              <c:ext xmlns:c16="http://schemas.microsoft.com/office/drawing/2014/chart" uri="{C3380CC4-5D6E-409C-BE32-E72D297353CC}">
                <c16:uniqueId val="{00000005-1F28-4988-A71A-EE323978CE22}"/>
              </c:ext>
            </c:extLst>
          </c:dPt>
          <c:errBars>
            <c:errBarType val="both"/>
            <c:errValType val="cust"/>
            <c:noEndCap val="0"/>
            <c:plus>
              <c:numRef>
                <c:f>'OK 5'!$AB$4:$AB$7</c:f>
                <c:numCache>
                  <c:formatCode>General</c:formatCode>
                  <c:ptCount val="4"/>
                  <c:pt idx="0">
                    <c:v>0.21510000000000001</c:v>
                  </c:pt>
                  <c:pt idx="1">
                    <c:v>0.4088</c:v>
                  </c:pt>
                  <c:pt idx="2">
                    <c:v>0.3745</c:v>
                  </c:pt>
                  <c:pt idx="3">
                    <c:v>0.34429999999999999</c:v>
                  </c:pt>
                </c:numCache>
              </c:numRef>
            </c:plus>
            <c:minus>
              <c:numRef>
                <c:f>'OK 5'!$AB$4:$AB$7</c:f>
                <c:numCache>
                  <c:formatCode>General</c:formatCode>
                  <c:ptCount val="4"/>
                  <c:pt idx="0">
                    <c:v>0.21510000000000001</c:v>
                  </c:pt>
                  <c:pt idx="1">
                    <c:v>0.4088</c:v>
                  </c:pt>
                  <c:pt idx="2">
                    <c:v>0.3745</c:v>
                  </c:pt>
                  <c:pt idx="3">
                    <c:v>0.34429999999999999</c:v>
                  </c:pt>
                </c:numCache>
              </c:numRef>
            </c:minus>
            <c:spPr>
              <a:noFill/>
              <a:ln w="9525" cap="flat" cmpd="sng" algn="ctr">
                <a:solidFill>
                  <a:schemeClr val="tx1">
                    <a:lumMod val="65000"/>
                    <a:lumOff val="35000"/>
                  </a:schemeClr>
                </a:solidFill>
                <a:round/>
              </a:ln>
              <a:effectLst/>
            </c:spPr>
          </c:errBars>
          <c:cat>
            <c:strRef>
              <c:f>'OK 5'!$Z$4:$Z$7</c:f>
              <c:strCache>
                <c:ptCount val="4"/>
                <c:pt idx="0">
                  <c:v>CTR</c:v>
                </c:pt>
                <c:pt idx="1">
                  <c:v>CMT</c:v>
                </c:pt>
                <c:pt idx="2">
                  <c:v>CWD</c:v>
                </c:pt>
                <c:pt idx="3">
                  <c:v>SHD</c:v>
                </c:pt>
              </c:strCache>
            </c:strRef>
          </c:cat>
          <c:val>
            <c:numRef>
              <c:f>'OK 5'!$AA$4:$AA$7</c:f>
              <c:numCache>
                <c:formatCode>General</c:formatCode>
                <c:ptCount val="4"/>
                <c:pt idx="0">
                  <c:v>5.6420000000000003</c:v>
                </c:pt>
                <c:pt idx="1">
                  <c:v>6.117</c:v>
                </c:pt>
                <c:pt idx="2">
                  <c:v>6.19</c:v>
                </c:pt>
                <c:pt idx="3">
                  <c:v>6.6260000000000003</c:v>
                </c:pt>
              </c:numCache>
            </c:numRef>
          </c:val>
          <c:extLst xmlns="http://schemas.openxmlformats.org/drawingml/2006/chart">
            <c:ext xmlns:c16="http://schemas.microsoft.com/office/drawing/2014/chart" uri="{C3380CC4-5D6E-409C-BE32-E72D297353CC}">
              <c16:uniqueId val="{00000006-1F28-4988-A71A-EE323978CE22}"/>
            </c:ext>
          </c:extLst>
        </c:ser>
        <c:dLbls>
          <c:showLegendKey val="0"/>
          <c:showVal val="0"/>
          <c:showCatName val="0"/>
          <c:showSerName val="0"/>
          <c:showPercent val="0"/>
          <c:showBubbleSize val="0"/>
        </c:dLbls>
        <c:gapWidth val="219"/>
        <c:overlap val="-27"/>
        <c:axId val="1886046928"/>
        <c:axId val="1886039312"/>
      </c:barChart>
      <c:catAx>
        <c:axId val="188604692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Regimes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6039312"/>
        <c:crosses val="autoZero"/>
        <c:auto val="1"/>
        <c:lblAlgn val="ctr"/>
        <c:lblOffset val="100"/>
        <c:noMultiLvlLbl val="0"/>
      </c:catAx>
      <c:valAx>
        <c:axId val="188603931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Stem girth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6046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p &lt; 0.015</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1-588C-4E5C-8199-AB8F4DAC2C7E}"/>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588C-4E5C-8199-AB8F4DAC2C7E}"/>
              </c:ext>
            </c:extLst>
          </c:dPt>
          <c:dPt>
            <c:idx val="3"/>
            <c:invertIfNegative val="0"/>
            <c:bubble3D val="0"/>
            <c:spPr>
              <a:solidFill>
                <a:schemeClr val="accent4"/>
              </a:solidFill>
              <a:ln>
                <a:noFill/>
              </a:ln>
              <a:effectLst/>
            </c:spPr>
            <c:extLst xmlns="http://schemas.openxmlformats.org/drawingml/2006/chart">
              <c:ext xmlns:c16="http://schemas.microsoft.com/office/drawing/2014/chart" uri="{C3380CC4-5D6E-409C-BE32-E72D297353CC}">
                <c16:uniqueId val="{00000005-588C-4E5C-8199-AB8F4DAC2C7E}"/>
              </c:ext>
            </c:extLst>
          </c:dPt>
          <c:dLbls>
            <c:dLbl>
              <c:idx val="0"/>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1-588C-4E5C-8199-AB8F4DAC2C7E}"/>
                </c:ext>
              </c:extLst>
            </c:dLbl>
            <c:dLbl>
              <c:idx val="1"/>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3-588C-4E5C-8199-AB8F4DAC2C7E}"/>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6-588C-4E5C-8199-AB8F4DAC2C7E}"/>
                </c:ext>
              </c:extLst>
            </c:dLbl>
            <c:dLbl>
              <c:idx val="3"/>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5-588C-4E5C-8199-AB8F4DAC2C7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'OK 6'!$T$3:$T$6</c:f>
              <c:strCache>
                <c:ptCount val="4"/>
                <c:pt idx="0">
                  <c:v>CTR</c:v>
                </c:pt>
                <c:pt idx="1">
                  <c:v>CMT</c:v>
                </c:pt>
                <c:pt idx="2">
                  <c:v>CWD</c:v>
                </c:pt>
                <c:pt idx="3">
                  <c:v>SHD</c:v>
                </c:pt>
              </c:strCache>
            </c:strRef>
          </c:cat>
          <c:val>
            <c:numRef>
              <c:f>'OK 6'!$U$3:$U$6</c:f>
              <c:numCache>
                <c:formatCode>General</c:formatCode>
                <c:ptCount val="4"/>
                <c:pt idx="0">
                  <c:v>0.80800000000000005</c:v>
                </c:pt>
                <c:pt idx="1">
                  <c:v>1.3109999999999999</c:v>
                </c:pt>
                <c:pt idx="2">
                  <c:v>1.456</c:v>
                </c:pt>
                <c:pt idx="3">
                  <c:v>1.5009999999999999</c:v>
                </c:pt>
              </c:numCache>
            </c:numRef>
          </c:val>
          <c:extLst xmlns="http://schemas.openxmlformats.org/drawingml/2006/chart">
            <c:ext xmlns:c16="http://schemas.microsoft.com/office/drawing/2014/chart" uri="{C3380CC4-5D6E-409C-BE32-E72D297353CC}">
              <c16:uniqueId val="{00000007-588C-4E5C-8199-AB8F4DAC2C7E}"/>
            </c:ext>
          </c:extLst>
        </c:ser>
        <c:dLbls>
          <c:showLegendKey val="0"/>
          <c:showVal val="0"/>
          <c:showCatName val="0"/>
          <c:showSerName val="0"/>
          <c:showPercent val="0"/>
          <c:showBubbleSize val="0"/>
        </c:dLbls>
        <c:gapWidth val="219"/>
        <c:overlap val="-27"/>
        <c:axId val="1887245392"/>
        <c:axId val="1887255728"/>
      </c:barChart>
      <c:catAx>
        <c:axId val="188724539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7255728"/>
        <c:crosses val="autoZero"/>
        <c:auto val="1"/>
        <c:lblAlgn val="ctr"/>
        <c:lblOffset val="100"/>
        <c:noMultiLvlLbl val="0"/>
      </c:catAx>
      <c:valAx>
        <c:axId val="188725572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Leaf area Index</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7245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i="1"/>
              <a:t>p</a:t>
            </a:r>
            <a:r>
              <a:rPr lang="en-US" sz="1100"/>
              <a:t> &lt; 0.0001</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234863110730405"/>
          <c:y val="0.15222902114947368"/>
          <c:w val="0.80083128521068758"/>
          <c:h val="0.60577856816932063"/>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1-8150-488F-AC22-947B0FEB4530}"/>
              </c:ext>
            </c:extLst>
          </c:dPt>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3-8150-488F-AC22-947B0FEB4530}"/>
              </c:ext>
            </c:extLst>
          </c:dPt>
          <c:dPt>
            <c:idx val="3"/>
            <c:invertIfNegative val="0"/>
            <c:bubble3D val="0"/>
            <c:spPr>
              <a:solidFill>
                <a:schemeClr val="accent4"/>
              </a:solidFill>
              <a:ln>
                <a:noFill/>
              </a:ln>
              <a:effectLst/>
            </c:spPr>
            <c:extLst xmlns="http://schemas.openxmlformats.org/drawingml/2006/chart">
              <c:ext xmlns:c16="http://schemas.microsoft.com/office/drawing/2014/chart" uri="{C3380CC4-5D6E-409C-BE32-E72D297353CC}">
                <c16:uniqueId val="{00000005-8150-488F-AC22-947B0FEB4530}"/>
              </c:ext>
            </c:extLst>
          </c:dPt>
          <c:dLbls>
            <c:dLbl>
              <c:idx val="0"/>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1-8150-488F-AC22-947B0FEB4530}"/>
                </c:ext>
              </c:extLst>
            </c:dLbl>
            <c:dLbl>
              <c:idx val="1"/>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3-8150-488F-AC22-947B0FEB4530}"/>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6-8150-488F-AC22-947B0FEB4530}"/>
                </c:ext>
              </c:extLst>
            </c:dLbl>
            <c:dLbl>
              <c:idx val="3"/>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5-8150-488F-AC22-947B0FEB453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Sheet1!$E$72:$E$75</c:f>
                <c:numCache>
                  <c:formatCode>General</c:formatCode>
                  <c:ptCount val="4"/>
                  <c:pt idx="0">
                    <c:v>0.4587</c:v>
                  </c:pt>
                  <c:pt idx="1">
                    <c:v>0.61229999999999996</c:v>
                  </c:pt>
                  <c:pt idx="2">
                    <c:v>0.79169999999999996</c:v>
                  </c:pt>
                  <c:pt idx="3">
                    <c:v>0.27829999999999999</c:v>
                  </c:pt>
                </c:numCache>
              </c:numRef>
            </c:plus>
            <c:minus>
              <c:numRef>
                <c:f>Sheet1!$E$72:$E$75</c:f>
                <c:numCache>
                  <c:formatCode>General</c:formatCode>
                  <c:ptCount val="4"/>
                  <c:pt idx="0">
                    <c:v>0.4587</c:v>
                  </c:pt>
                  <c:pt idx="1">
                    <c:v>0.61229999999999996</c:v>
                  </c:pt>
                  <c:pt idx="2">
                    <c:v>0.79169999999999996</c:v>
                  </c:pt>
                  <c:pt idx="3">
                    <c:v>0.27829999999999999</c:v>
                  </c:pt>
                </c:numCache>
              </c:numRef>
            </c:minus>
            <c:spPr>
              <a:noFill/>
              <a:ln w="9525" cap="flat" cmpd="sng" algn="ctr">
                <a:solidFill>
                  <a:schemeClr val="tx1">
                    <a:lumMod val="65000"/>
                    <a:lumOff val="35000"/>
                  </a:schemeClr>
                </a:solidFill>
                <a:round/>
              </a:ln>
              <a:effectLst/>
            </c:spPr>
          </c:errBars>
          <c:cat>
            <c:strRef>
              <c:f>Sheet1!$B$72:$B$75</c:f>
              <c:strCache>
                <c:ptCount val="4"/>
                <c:pt idx="0">
                  <c:v>CTR</c:v>
                </c:pt>
                <c:pt idx="1">
                  <c:v>CMT</c:v>
                </c:pt>
                <c:pt idx="2">
                  <c:v>CWD</c:v>
                </c:pt>
                <c:pt idx="3">
                  <c:v>SHD</c:v>
                </c:pt>
              </c:strCache>
            </c:strRef>
          </c:cat>
          <c:val>
            <c:numRef>
              <c:f>Sheet1!$C$72:$C$75</c:f>
              <c:numCache>
                <c:formatCode>General</c:formatCode>
                <c:ptCount val="4"/>
                <c:pt idx="0">
                  <c:v>8.8640000000000008</c:v>
                </c:pt>
                <c:pt idx="1">
                  <c:v>10.726000000000001</c:v>
                </c:pt>
                <c:pt idx="2">
                  <c:v>10.146000000000001</c:v>
                </c:pt>
                <c:pt idx="3">
                  <c:v>9.1039999999999992</c:v>
                </c:pt>
              </c:numCache>
            </c:numRef>
          </c:val>
          <c:extLst xmlns="http://schemas.openxmlformats.org/drawingml/2006/chart">
            <c:ext xmlns:c16="http://schemas.microsoft.com/office/drawing/2014/chart" uri="{C3380CC4-5D6E-409C-BE32-E72D297353CC}">
              <c16:uniqueId val="{00000007-8150-488F-AC22-947B0FEB4530}"/>
            </c:ext>
          </c:extLst>
        </c:ser>
        <c:dLbls>
          <c:showLegendKey val="0"/>
          <c:showVal val="0"/>
          <c:showCatName val="0"/>
          <c:showSerName val="0"/>
          <c:showPercent val="0"/>
          <c:showBubbleSize val="0"/>
        </c:dLbls>
        <c:gapWidth val="219"/>
        <c:overlap val="-27"/>
        <c:axId val="1410364031"/>
        <c:axId val="1361687999"/>
      </c:barChart>
      <c:catAx>
        <c:axId val="1410364031"/>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1687999"/>
        <c:crosses val="autoZero"/>
        <c:auto val="1"/>
        <c:lblAlgn val="ctr"/>
        <c:lblOffset val="100"/>
        <c:noMultiLvlLbl val="0"/>
      </c:catAx>
      <c:valAx>
        <c:axId val="1361687999"/>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Okra fruit weight (g)</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0364031"/>
        <c:crosses val="autoZero"/>
        <c:crossBetween val="between"/>
      </c:valAx>
      <c:spPr>
        <a:noFill/>
        <a:ln>
          <a:noFill/>
        </a:ln>
        <a:effectLst/>
      </c:spPr>
    </c:plotArea>
    <c:plotVisOnly val="1"/>
    <c:dispBlanksAs val="gap"/>
    <c:showDLblsOverMax val="0"/>
    <c:extLst xmlns="http://schemas.openxmlformats.org/drawingml/20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0" i="1" baseline="0">
                <a:effectLst/>
              </a:rPr>
              <a:t>p</a:t>
            </a:r>
            <a:r>
              <a:rPr lang="en-US" sz="1100" b="0" i="0" baseline="0">
                <a:effectLst/>
              </a:rPr>
              <a:t> &lt; 0.0001</a:t>
            </a:r>
            <a:endParaRPr lang="en-US" sz="1100">
              <a:effectLst/>
            </a:endParaRPr>
          </a:p>
        </c:rich>
      </c:tx>
      <c:layout>
        <c:manualLayout>
          <c:xMode val="edge"/>
          <c:yMode val="edge"/>
          <c:x val="0.4280414132209735"/>
          <c:y val="6.354708261120739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1-91C5-464C-A861-0FF31B7D041A}"/>
              </c:ext>
            </c:extLst>
          </c:dPt>
          <c:dPt>
            <c:idx val="2"/>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3-91C5-464C-A861-0FF31B7D041A}"/>
              </c:ext>
            </c:extLst>
          </c:dPt>
          <c:dLbls>
            <c:dLbl>
              <c:idx val="0"/>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4-91C5-464C-A861-0FF31B7D041A}"/>
                </c:ext>
              </c:extLst>
            </c:dLbl>
            <c:dLbl>
              <c:idx val="1"/>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1-91C5-464C-A861-0FF31B7D041A}"/>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3-91C5-464C-A861-0FF31B7D041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Sheet1!$E$81:$E$83</c:f>
                <c:numCache>
                  <c:formatCode>General</c:formatCode>
                  <c:ptCount val="3"/>
                  <c:pt idx="0">
                    <c:v>0.42580000000000001</c:v>
                  </c:pt>
                  <c:pt idx="1">
                    <c:v>0.29339999999999999</c:v>
                  </c:pt>
                  <c:pt idx="2">
                    <c:v>0.50719999999999998</c:v>
                  </c:pt>
                </c:numCache>
              </c:numRef>
            </c:plus>
            <c:minus>
              <c:numRef>
                <c:f>Sheet1!$E$81:$E$83</c:f>
                <c:numCache>
                  <c:formatCode>General</c:formatCode>
                  <c:ptCount val="3"/>
                  <c:pt idx="0">
                    <c:v>0.42580000000000001</c:v>
                  </c:pt>
                  <c:pt idx="1">
                    <c:v>0.29339999999999999</c:v>
                  </c:pt>
                  <c:pt idx="2">
                    <c:v>0.50719999999999998</c:v>
                  </c:pt>
                </c:numCache>
              </c:numRef>
            </c:minus>
            <c:spPr>
              <a:noFill/>
              <a:ln w="9525" cap="flat" cmpd="sng" algn="ctr">
                <a:solidFill>
                  <a:schemeClr val="tx1">
                    <a:lumMod val="65000"/>
                    <a:lumOff val="35000"/>
                  </a:schemeClr>
                </a:solidFill>
                <a:round/>
              </a:ln>
              <a:effectLst/>
            </c:spPr>
          </c:errBars>
          <c:cat>
            <c:strRef>
              <c:f>Sheet1!$B$81:$B$83</c:f>
              <c:strCache>
                <c:ptCount val="3"/>
                <c:pt idx="0">
                  <c:v>50 % CWR</c:v>
                </c:pt>
                <c:pt idx="1">
                  <c:v>75 % CWR</c:v>
                </c:pt>
                <c:pt idx="2">
                  <c:v>100 % CWR</c:v>
                </c:pt>
              </c:strCache>
            </c:strRef>
          </c:cat>
          <c:val>
            <c:numRef>
              <c:f>Sheet1!$C$81:$C$83</c:f>
              <c:numCache>
                <c:formatCode>General</c:formatCode>
                <c:ptCount val="3"/>
                <c:pt idx="0">
                  <c:v>9.4179999999999993</c:v>
                </c:pt>
                <c:pt idx="1">
                  <c:v>8.5210000000000008</c:v>
                </c:pt>
                <c:pt idx="2">
                  <c:v>11.191000000000001</c:v>
                </c:pt>
              </c:numCache>
            </c:numRef>
          </c:val>
          <c:extLst xmlns="http://schemas.openxmlformats.org/drawingml/2006/chart">
            <c:ext xmlns:c16="http://schemas.microsoft.com/office/drawing/2014/chart" uri="{C3380CC4-5D6E-409C-BE32-E72D297353CC}">
              <c16:uniqueId val="{00000005-91C5-464C-A861-0FF31B7D041A}"/>
            </c:ext>
          </c:extLst>
        </c:ser>
        <c:ser>
          <c:idx val="1"/>
          <c:order val="1"/>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Sheet1!$B$81:$B$83</c:f>
              <c:strCache>
                <c:ptCount val="3"/>
                <c:pt idx="0">
                  <c:v>50 % CWR</c:v>
                </c:pt>
                <c:pt idx="1">
                  <c:v>75 % CWR</c:v>
                </c:pt>
                <c:pt idx="2">
                  <c:v>100 % CWR</c:v>
                </c:pt>
              </c:strCache>
            </c:strRef>
          </c:cat>
          <c:val>
            <c:numRef>
              <c:f>Sheet1!$D$81:$D$83</c:f>
              <c:numCache>
                <c:formatCode>General</c:formatCode>
                <c:ptCount val="3"/>
              </c:numCache>
            </c:numRef>
          </c:val>
          <c:extLst xmlns="http://schemas.openxmlformats.org/drawingml/2006/chart">
            <c:ext xmlns:c16="http://schemas.microsoft.com/office/drawing/2014/chart" uri="{C3380CC4-5D6E-409C-BE32-E72D297353CC}">
              <c16:uniqueId val="{00000006-91C5-464C-A861-0FF31B7D041A}"/>
            </c:ext>
          </c:extLst>
        </c:ser>
        <c:dLbls>
          <c:showLegendKey val="0"/>
          <c:showVal val="0"/>
          <c:showCatName val="0"/>
          <c:showSerName val="0"/>
          <c:showPercent val="0"/>
          <c:showBubbleSize val="0"/>
        </c:dLbls>
        <c:gapWidth val="219"/>
        <c:overlap val="-27"/>
        <c:axId val="1491031935"/>
        <c:axId val="1480061279"/>
      </c:barChart>
      <c:catAx>
        <c:axId val="1491031935"/>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Regime</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0061279"/>
        <c:crosses val="autoZero"/>
        <c:auto val="1"/>
        <c:lblAlgn val="ctr"/>
        <c:lblOffset val="100"/>
        <c:noMultiLvlLbl val="0"/>
      </c:catAx>
      <c:valAx>
        <c:axId val="1480061279"/>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Okra fruit weight (g)</a:t>
                </a:r>
              </a:p>
            </c:rich>
          </c:tx>
          <c:layout>
            <c:manualLayout>
              <c:xMode val="edge"/>
              <c:yMode val="edge"/>
              <c:x val="3.9299164892746027E-2"/>
              <c:y val="0.2392538097740409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1031935"/>
        <c:crosses val="autoZero"/>
        <c:crossBetween val="between"/>
      </c:valAx>
      <c:spPr>
        <a:noFill/>
        <a:ln>
          <a:noFill/>
        </a:ln>
        <a:effectLst/>
      </c:spPr>
    </c:plotArea>
    <c:plotVisOnly val="1"/>
    <c:dispBlanksAs val="gap"/>
    <c:showDLblsOverMax val="0"/>
    <c:extLst xmlns="http://schemas.openxmlformats.org/drawingml/20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98511557852232"/>
          <c:y val="0.26935185185185184"/>
          <c:w val="0.77541153202104007"/>
          <c:h val="0.46039244368764504"/>
        </c:manualLayout>
      </c:layout>
      <c:barChart>
        <c:barDir val="col"/>
        <c:grouping val="clustered"/>
        <c:varyColors val="0"/>
        <c:ser>
          <c:idx val="0"/>
          <c:order val="0"/>
          <c:tx>
            <c:strRef>
              <c:f>Sheet1!$N$43</c:f>
              <c:strCache>
                <c:ptCount val="1"/>
                <c:pt idx="0">
                  <c:v>50% CWR</c:v>
                </c:pt>
              </c:strCache>
            </c:strRef>
          </c:tx>
          <c:spPr>
            <a:solidFill>
              <a:schemeClr val="accent1"/>
            </a:solidFill>
            <a:ln>
              <a:noFill/>
            </a:ln>
            <a:effectLst/>
          </c:spPr>
          <c:invertIfNegative val="0"/>
          <c:dLbls>
            <c:dLbl>
              <c:idx val="0"/>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0-589F-4E31-8102-DB137F286913}"/>
                </c:ext>
              </c:extLst>
            </c:dLbl>
            <c:dLbl>
              <c:idx val="1"/>
              <c:tx>
                <c:rich>
                  <a:bodyPr/>
                  <a:lstStyle/>
                  <a:p>
                    <a:r>
                      <a:rPr lang="en-US"/>
                      <a:t>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1-589F-4E31-8102-DB137F286913}"/>
                </c:ext>
              </c:extLst>
            </c:dLbl>
            <c:dLbl>
              <c:idx val="2"/>
              <c:tx>
                <c:rich>
                  <a:bodyPr/>
                  <a:lstStyle/>
                  <a:p>
                    <a:r>
                      <a:rPr lang="en-US"/>
                      <a:t>cd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2-589F-4E31-8102-DB137F286913}"/>
                </c:ext>
              </c:extLst>
            </c:dLbl>
            <c:dLbl>
              <c:idx val="3"/>
              <c:tx>
                <c:rich>
                  <a:bodyPr/>
                  <a:lstStyle/>
                  <a:p>
                    <a:r>
                      <a:rPr lang="en-US"/>
                      <a:t>cd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3-589F-4E31-8102-DB137F28691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Sheet1!$P$50:$P$53</c:f>
                <c:numCache>
                  <c:formatCode>General</c:formatCode>
                  <c:ptCount val="4"/>
                  <c:pt idx="0">
                    <c:v>0.5575</c:v>
                  </c:pt>
                  <c:pt idx="1">
                    <c:v>0.6028</c:v>
                  </c:pt>
                  <c:pt idx="2">
                    <c:v>0.50549999999999995</c:v>
                  </c:pt>
                  <c:pt idx="3">
                    <c:v>0.50719999999999998</c:v>
                  </c:pt>
                </c:numCache>
              </c:numRef>
            </c:plus>
            <c:minus>
              <c:numRef>
                <c:f>Sheet1!$P$50:$P$53</c:f>
                <c:numCache>
                  <c:formatCode>General</c:formatCode>
                  <c:ptCount val="4"/>
                  <c:pt idx="0">
                    <c:v>0.5575</c:v>
                  </c:pt>
                  <c:pt idx="1">
                    <c:v>0.6028</c:v>
                  </c:pt>
                  <c:pt idx="2">
                    <c:v>0.50549999999999995</c:v>
                  </c:pt>
                  <c:pt idx="3">
                    <c:v>0.50719999999999998</c:v>
                  </c:pt>
                </c:numCache>
              </c:numRef>
            </c:minus>
            <c:spPr>
              <a:noFill/>
              <a:ln w="9525" cap="flat" cmpd="sng" algn="ctr">
                <a:solidFill>
                  <a:schemeClr val="tx1">
                    <a:lumMod val="65000"/>
                    <a:lumOff val="35000"/>
                  </a:schemeClr>
                </a:solidFill>
                <a:round/>
              </a:ln>
              <a:effectLst/>
            </c:spPr>
          </c:errBars>
          <c:cat>
            <c:strRef>
              <c:f>Sheet1!$M$44:$M$47</c:f>
              <c:strCache>
                <c:ptCount val="4"/>
                <c:pt idx="0">
                  <c:v>CTR</c:v>
                </c:pt>
                <c:pt idx="1">
                  <c:v>CMT</c:v>
                </c:pt>
                <c:pt idx="2">
                  <c:v>CWD</c:v>
                </c:pt>
                <c:pt idx="3">
                  <c:v>SHD</c:v>
                </c:pt>
              </c:strCache>
            </c:strRef>
          </c:cat>
          <c:val>
            <c:numRef>
              <c:f>Sheet1!$N$44:$N$47</c:f>
              <c:numCache>
                <c:formatCode>General</c:formatCode>
                <c:ptCount val="4"/>
                <c:pt idx="0">
                  <c:v>9.4700000000000006</c:v>
                </c:pt>
                <c:pt idx="1">
                  <c:v>11.333</c:v>
                </c:pt>
                <c:pt idx="2">
                  <c:v>8.4169999999999998</c:v>
                </c:pt>
                <c:pt idx="3">
                  <c:v>8.4529999999999994</c:v>
                </c:pt>
              </c:numCache>
            </c:numRef>
          </c:val>
          <c:extLst xmlns="http://schemas.openxmlformats.org/drawingml/2006/chart">
            <c:ext xmlns:c16="http://schemas.microsoft.com/office/drawing/2014/chart" uri="{C3380CC4-5D6E-409C-BE32-E72D297353CC}">
              <c16:uniqueId val="{00000004-589F-4E31-8102-DB137F286913}"/>
            </c:ext>
          </c:extLst>
        </c:ser>
        <c:ser>
          <c:idx val="1"/>
          <c:order val="1"/>
          <c:tx>
            <c:strRef>
              <c:f>Sheet1!$O$43</c:f>
              <c:strCache>
                <c:ptCount val="1"/>
                <c:pt idx="0">
                  <c:v>75% CWR</c:v>
                </c:pt>
              </c:strCache>
            </c:strRef>
          </c:tx>
          <c:spPr>
            <a:solidFill>
              <a:schemeClr val="accent2"/>
            </a:solidFill>
            <a:ln>
              <a:noFill/>
            </a:ln>
            <a:effectLst/>
          </c:spPr>
          <c:invertIfNegative val="0"/>
          <c:dLbls>
            <c:dLbl>
              <c:idx val="0"/>
              <c:tx>
                <c:rich>
                  <a:bodyPr/>
                  <a:lstStyle/>
                  <a:p>
                    <a:r>
                      <a:rPr lang="en-US"/>
                      <a:t>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5-589F-4E31-8102-DB137F286913}"/>
                </c:ext>
              </c:extLst>
            </c:dLbl>
            <c:dLbl>
              <c:idx val="1"/>
              <c:tx>
                <c:rich>
                  <a:bodyPr/>
                  <a:lstStyle/>
                  <a:p>
                    <a:r>
                      <a:rPr lang="en-US"/>
                      <a:t>cd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6-589F-4E31-8102-DB137F286913}"/>
                </c:ext>
              </c:extLst>
            </c:dLbl>
            <c:dLbl>
              <c:idx val="2"/>
              <c:tx>
                <c:rich>
                  <a:bodyPr/>
                  <a:lstStyle/>
                  <a:p>
                    <a:r>
                      <a:rPr lang="en-US"/>
                      <a:t>cd</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7-589F-4E31-8102-DB137F286913}"/>
                </c:ext>
              </c:extLst>
            </c:dLbl>
            <c:dLbl>
              <c:idx val="3"/>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8-589F-4E31-8102-DB137F28691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Sheet1!$Q$50:$Q$53</c:f>
                <c:numCache>
                  <c:formatCode>General</c:formatCode>
                  <c:ptCount val="4"/>
                  <c:pt idx="0">
                    <c:v>0.61219999999999997</c:v>
                  </c:pt>
                  <c:pt idx="1">
                    <c:v>0.46239999999999998</c:v>
                  </c:pt>
                  <c:pt idx="2">
                    <c:v>0.47389999999999999</c:v>
                  </c:pt>
                  <c:pt idx="3">
                    <c:v>0.41839999999999999</c:v>
                  </c:pt>
                </c:numCache>
              </c:numRef>
            </c:plus>
            <c:minus>
              <c:numRef>
                <c:f>Sheet1!$Q$50:$Q$53</c:f>
                <c:numCache>
                  <c:formatCode>General</c:formatCode>
                  <c:ptCount val="4"/>
                  <c:pt idx="0">
                    <c:v>0.61219999999999997</c:v>
                  </c:pt>
                  <c:pt idx="1">
                    <c:v>0.46239999999999998</c:v>
                  </c:pt>
                  <c:pt idx="2">
                    <c:v>0.47389999999999999</c:v>
                  </c:pt>
                  <c:pt idx="3">
                    <c:v>0.41839999999999999</c:v>
                  </c:pt>
                </c:numCache>
              </c:numRef>
            </c:minus>
            <c:spPr>
              <a:noFill/>
              <a:ln w="9525" cap="flat" cmpd="sng" algn="ctr">
                <a:solidFill>
                  <a:schemeClr val="tx1">
                    <a:lumMod val="65000"/>
                    <a:lumOff val="35000"/>
                  </a:schemeClr>
                </a:solidFill>
                <a:round/>
              </a:ln>
              <a:effectLst/>
            </c:spPr>
          </c:errBars>
          <c:cat>
            <c:strRef>
              <c:f>Sheet1!$M$44:$M$47</c:f>
              <c:strCache>
                <c:ptCount val="4"/>
                <c:pt idx="0">
                  <c:v>CTR</c:v>
                </c:pt>
                <c:pt idx="1">
                  <c:v>CMT</c:v>
                </c:pt>
                <c:pt idx="2">
                  <c:v>CWD</c:v>
                </c:pt>
                <c:pt idx="3">
                  <c:v>SHD</c:v>
                </c:pt>
              </c:strCache>
            </c:strRef>
          </c:cat>
          <c:val>
            <c:numRef>
              <c:f>Sheet1!$O$44:$O$47</c:f>
              <c:numCache>
                <c:formatCode>General</c:formatCode>
                <c:ptCount val="4"/>
                <c:pt idx="0">
                  <c:v>7.4429999999999996</c:v>
                </c:pt>
                <c:pt idx="1">
                  <c:v>8.5470000000000006</c:v>
                </c:pt>
                <c:pt idx="2">
                  <c:v>8.827</c:v>
                </c:pt>
                <c:pt idx="3">
                  <c:v>9.2669999999999995</c:v>
                </c:pt>
              </c:numCache>
            </c:numRef>
          </c:val>
          <c:extLst xmlns="http://schemas.openxmlformats.org/drawingml/2006/chart">
            <c:ext xmlns:c16="http://schemas.microsoft.com/office/drawing/2014/chart" uri="{C3380CC4-5D6E-409C-BE32-E72D297353CC}">
              <c16:uniqueId val="{00000009-589F-4E31-8102-DB137F286913}"/>
            </c:ext>
          </c:extLst>
        </c:ser>
        <c:ser>
          <c:idx val="2"/>
          <c:order val="2"/>
          <c:tx>
            <c:strRef>
              <c:f>Sheet1!$P$43</c:f>
              <c:strCache>
                <c:ptCount val="1"/>
                <c:pt idx="0">
                  <c:v>100% CWR</c:v>
                </c:pt>
              </c:strCache>
            </c:strRef>
          </c:tx>
          <c:spPr>
            <a:solidFill>
              <a:schemeClr val="accent3"/>
            </a:solidFill>
            <a:ln>
              <a:noFill/>
            </a:ln>
            <a:effectLst/>
          </c:spPr>
          <c:invertIfNegative val="0"/>
          <c:dLbls>
            <c:dLbl>
              <c:idx val="0"/>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A-589F-4E31-8102-DB137F286913}"/>
                </c:ext>
              </c:extLst>
            </c:dLbl>
            <c:dLbl>
              <c:idx val="1"/>
              <c:tx>
                <c:rich>
                  <a:bodyPr/>
                  <a:lstStyle/>
                  <a:p>
                    <a:r>
                      <a:rPr lang="en-US"/>
                      <a:t>ab</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B-589F-4E31-8102-DB137F286913}"/>
                </c:ext>
              </c:extLst>
            </c:dLbl>
            <c:dLbl>
              <c:idx val="2"/>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C-589F-4E31-8102-DB137F286913}"/>
                </c:ext>
              </c:extLst>
            </c:dLbl>
            <c:dLbl>
              <c:idx val="3"/>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D-589F-4E31-8102-DB137F28691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Sheet1!$R$50:$R$53</c:f>
                <c:numCache>
                  <c:formatCode>General</c:formatCode>
                  <c:ptCount val="4"/>
                  <c:pt idx="0">
                    <c:v>0.56000000000000005</c:v>
                  </c:pt>
                  <c:pt idx="1">
                    <c:v>0.35880000000000001</c:v>
                  </c:pt>
                  <c:pt idx="2">
                    <c:v>0.17849999999999999</c:v>
                  </c:pt>
                  <c:pt idx="3">
                    <c:v>0.39069999999999999</c:v>
                  </c:pt>
                </c:numCache>
              </c:numRef>
            </c:plus>
            <c:minus>
              <c:numRef>
                <c:f>Sheet1!$R$50:$R$53</c:f>
                <c:numCache>
                  <c:formatCode>General</c:formatCode>
                  <c:ptCount val="4"/>
                  <c:pt idx="0">
                    <c:v>0.56000000000000005</c:v>
                  </c:pt>
                  <c:pt idx="1">
                    <c:v>0.35880000000000001</c:v>
                  </c:pt>
                  <c:pt idx="2">
                    <c:v>0.17849999999999999</c:v>
                  </c:pt>
                  <c:pt idx="3">
                    <c:v>0.39069999999999999</c:v>
                  </c:pt>
                </c:numCache>
              </c:numRef>
            </c:minus>
            <c:spPr>
              <a:noFill/>
              <a:ln w="9525" cap="flat" cmpd="sng" algn="ctr">
                <a:solidFill>
                  <a:schemeClr val="tx1">
                    <a:lumMod val="65000"/>
                    <a:lumOff val="35000"/>
                  </a:schemeClr>
                </a:solidFill>
                <a:round/>
              </a:ln>
              <a:effectLst/>
            </c:spPr>
          </c:errBars>
          <c:cat>
            <c:strRef>
              <c:f>Sheet1!$M$44:$M$47</c:f>
              <c:strCache>
                <c:ptCount val="4"/>
                <c:pt idx="0">
                  <c:v>CTR</c:v>
                </c:pt>
                <c:pt idx="1">
                  <c:v>CMT</c:v>
                </c:pt>
                <c:pt idx="2">
                  <c:v>CWD</c:v>
                </c:pt>
                <c:pt idx="3">
                  <c:v>SHD</c:v>
                </c:pt>
              </c:strCache>
            </c:strRef>
          </c:cat>
          <c:val>
            <c:numRef>
              <c:f>Sheet1!$P$44:$P$47</c:f>
              <c:numCache>
                <c:formatCode>General</c:formatCode>
                <c:ptCount val="4"/>
                <c:pt idx="0">
                  <c:v>9.68</c:v>
                </c:pt>
                <c:pt idx="1">
                  <c:v>12.297000000000001</c:v>
                </c:pt>
                <c:pt idx="2">
                  <c:v>13.193</c:v>
                </c:pt>
                <c:pt idx="3">
                  <c:v>9.593</c:v>
                </c:pt>
              </c:numCache>
            </c:numRef>
          </c:val>
          <c:extLst xmlns="http://schemas.openxmlformats.org/drawingml/2006/chart">
            <c:ext xmlns:c16="http://schemas.microsoft.com/office/drawing/2014/chart" uri="{C3380CC4-5D6E-409C-BE32-E72D297353CC}">
              <c16:uniqueId val="{0000000E-589F-4E31-8102-DB137F286913}"/>
            </c:ext>
          </c:extLst>
        </c:ser>
        <c:dLbls>
          <c:showLegendKey val="0"/>
          <c:showVal val="0"/>
          <c:showCatName val="0"/>
          <c:showSerName val="0"/>
          <c:showPercent val="0"/>
          <c:showBubbleSize val="0"/>
        </c:dLbls>
        <c:gapWidth val="219"/>
        <c:overlap val="-27"/>
        <c:axId val="1891085408"/>
        <c:axId val="1891081600"/>
      </c:barChart>
      <c:catAx>
        <c:axId val="189108540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1081600"/>
        <c:crosses val="autoZero"/>
        <c:auto val="1"/>
        <c:lblAlgn val="ctr"/>
        <c:lblOffset val="100"/>
        <c:noMultiLvlLbl val="0"/>
      </c:catAx>
      <c:valAx>
        <c:axId val="189108160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Okra fruit weight (g)</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1085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'mge '!$T$49</c:f>
              <c:strCache>
                <c:ptCount val="1"/>
                <c:pt idx="0">
                  <c:v>Rainy Season</c:v>
                </c:pt>
              </c:strCache>
            </c:strRef>
          </c:tx>
          <c:spPr>
            <a:solidFill>
              <a:schemeClr val="accent1"/>
            </a:solidFill>
            <a:ln>
              <a:noFill/>
            </a:ln>
            <a:effectLst/>
          </c:spPr>
          <c:invertIfNegative val="0"/>
          <c:errBars>
            <c:errBarType val="both"/>
            <c:errValType val="cust"/>
            <c:noEndCap val="0"/>
            <c:plus>
              <c:numRef>
                <c:f>'mge '!$T$56:$T$59</c:f>
                <c:numCache>
                  <c:formatCode>General</c:formatCode>
                  <c:ptCount val="4"/>
                  <c:pt idx="0">
                    <c:v>1.5309999999999999</c:v>
                  </c:pt>
                  <c:pt idx="1">
                    <c:v>0.82</c:v>
                  </c:pt>
                  <c:pt idx="2">
                    <c:v>1.133</c:v>
                  </c:pt>
                  <c:pt idx="3">
                    <c:v>1.264</c:v>
                  </c:pt>
                </c:numCache>
              </c:numRef>
            </c:plus>
            <c:minus>
              <c:numRef>
                <c:f>'mge '!$T$56:$T$59</c:f>
                <c:numCache>
                  <c:formatCode>General</c:formatCode>
                  <c:ptCount val="4"/>
                  <c:pt idx="0">
                    <c:v>1.5309999999999999</c:v>
                  </c:pt>
                  <c:pt idx="1">
                    <c:v>0.82</c:v>
                  </c:pt>
                  <c:pt idx="2">
                    <c:v>1.133</c:v>
                  </c:pt>
                  <c:pt idx="3">
                    <c:v>1.264</c:v>
                  </c:pt>
                </c:numCache>
              </c:numRef>
            </c:minus>
            <c:spPr>
              <a:noFill/>
              <a:ln w="9525" cap="flat" cmpd="sng" algn="ctr">
                <a:solidFill>
                  <a:schemeClr val="tx1">
                    <a:lumMod val="65000"/>
                    <a:lumOff val="35000"/>
                  </a:schemeClr>
                </a:solidFill>
                <a:round/>
              </a:ln>
              <a:effectLst/>
            </c:spPr>
          </c:errBars>
          <c:cat>
            <c:strRef>
              <c:f>'mge '!$S$50:$S$53</c:f>
              <c:strCache>
                <c:ptCount val="4"/>
                <c:pt idx="0">
                  <c:v>CTR</c:v>
                </c:pt>
                <c:pt idx="1">
                  <c:v>CMT</c:v>
                </c:pt>
                <c:pt idx="2">
                  <c:v>CWD</c:v>
                </c:pt>
                <c:pt idx="3">
                  <c:v>SHD</c:v>
                </c:pt>
              </c:strCache>
            </c:strRef>
          </c:cat>
          <c:val>
            <c:numRef>
              <c:f>'mge '!$T$50:$T$53</c:f>
              <c:numCache>
                <c:formatCode>General</c:formatCode>
                <c:ptCount val="4"/>
                <c:pt idx="0">
                  <c:v>18.78</c:v>
                </c:pt>
                <c:pt idx="1">
                  <c:v>21.91</c:v>
                </c:pt>
                <c:pt idx="2">
                  <c:v>17.54</c:v>
                </c:pt>
                <c:pt idx="3">
                  <c:v>15.9</c:v>
                </c:pt>
              </c:numCache>
            </c:numRef>
          </c:val>
          <c:extLst xmlns="http://schemas.openxmlformats.org/drawingml/2006/chart">
            <c:ext xmlns:c16="http://schemas.microsoft.com/office/drawing/2014/chart" uri="{C3380CC4-5D6E-409C-BE32-E72D297353CC}">
              <c16:uniqueId val="{00000000-EAE5-4331-8DF1-9BDF621BD340}"/>
            </c:ext>
          </c:extLst>
        </c:ser>
        <c:ser>
          <c:idx val="1"/>
          <c:order val="1"/>
          <c:tx>
            <c:strRef>
              <c:f>'mge '!$U$49</c:f>
              <c:strCache>
                <c:ptCount val="1"/>
              </c:strCache>
            </c:strRef>
          </c:tx>
          <c:spPr>
            <a:solidFill>
              <a:schemeClr val="accent2"/>
            </a:solidFill>
            <a:ln>
              <a:noFill/>
            </a:ln>
            <a:effectLst/>
          </c:spPr>
          <c:invertIfNegative val="0"/>
          <c:cat>
            <c:strRef>
              <c:f>'mge '!$S$50:$S$53</c:f>
              <c:strCache>
                <c:ptCount val="4"/>
                <c:pt idx="0">
                  <c:v>CTR</c:v>
                </c:pt>
                <c:pt idx="1">
                  <c:v>CMT</c:v>
                </c:pt>
                <c:pt idx="2">
                  <c:v>CWD</c:v>
                </c:pt>
                <c:pt idx="3">
                  <c:v>SHD</c:v>
                </c:pt>
              </c:strCache>
            </c:strRef>
          </c:cat>
          <c:val>
            <c:numRef>
              <c:f>'mge '!$U$50:$U$53</c:f>
              <c:numCache>
                <c:formatCode>General</c:formatCode>
                <c:ptCount val="4"/>
                <c:pt idx="0">
                  <c:v>0</c:v>
                </c:pt>
                <c:pt idx="1">
                  <c:v>0</c:v>
                </c:pt>
                <c:pt idx="2">
                  <c:v>0</c:v>
                </c:pt>
                <c:pt idx="3">
                  <c:v>0</c:v>
                </c:pt>
              </c:numCache>
            </c:numRef>
          </c:val>
          <c:extLst xmlns="http://schemas.openxmlformats.org/drawingml/2006/chart">
            <c:ext xmlns:c16="http://schemas.microsoft.com/office/drawing/2014/chart" uri="{C3380CC4-5D6E-409C-BE32-E72D297353CC}">
              <c16:uniqueId val="{00000001-EAE5-4331-8DF1-9BDF621BD340}"/>
            </c:ext>
          </c:extLst>
        </c:ser>
        <c:ser>
          <c:idx val="2"/>
          <c:order val="2"/>
          <c:tx>
            <c:strRef>
              <c:f>'mge '!$V$49</c:f>
              <c:strCache>
                <c:ptCount val="1"/>
                <c:pt idx="0">
                  <c:v> Dry Season</c:v>
                </c:pt>
              </c:strCache>
            </c:strRef>
          </c:tx>
          <c:spPr>
            <a:solidFill>
              <a:schemeClr val="accent2"/>
            </a:solidFill>
            <a:ln>
              <a:noFill/>
            </a:ln>
            <a:effectLst/>
          </c:spPr>
          <c:invertIfNegative val="0"/>
          <c:errBars>
            <c:errBarType val="both"/>
            <c:errValType val="cust"/>
            <c:noEndCap val="0"/>
            <c:plus>
              <c:numRef>
                <c:f>'mge '!$V$56:$V$59</c:f>
                <c:numCache>
                  <c:formatCode>General</c:formatCode>
                  <c:ptCount val="4"/>
                  <c:pt idx="0">
                    <c:v>0.4803</c:v>
                  </c:pt>
                  <c:pt idx="1">
                    <c:v>0.24790000000000001</c:v>
                  </c:pt>
                  <c:pt idx="2">
                    <c:v>0.63929999999999998</c:v>
                  </c:pt>
                  <c:pt idx="3">
                    <c:v>0.62709999999999999</c:v>
                  </c:pt>
                </c:numCache>
              </c:numRef>
            </c:plus>
            <c:minus>
              <c:numRef>
                <c:f>'mge '!$V$56:$V$59</c:f>
                <c:numCache>
                  <c:formatCode>General</c:formatCode>
                  <c:ptCount val="4"/>
                  <c:pt idx="0">
                    <c:v>0.4803</c:v>
                  </c:pt>
                  <c:pt idx="1">
                    <c:v>0.24790000000000001</c:v>
                  </c:pt>
                  <c:pt idx="2">
                    <c:v>0.63929999999999998</c:v>
                  </c:pt>
                  <c:pt idx="3">
                    <c:v>0.62709999999999999</c:v>
                  </c:pt>
                </c:numCache>
              </c:numRef>
            </c:minus>
            <c:spPr>
              <a:noFill/>
              <a:ln w="9525" cap="flat" cmpd="sng" algn="ctr">
                <a:solidFill>
                  <a:schemeClr val="tx1">
                    <a:lumMod val="65000"/>
                    <a:lumOff val="35000"/>
                  </a:schemeClr>
                </a:solidFill>
                <a:round/>
              </a:ln>
              <a:effectLst/>
            </c:spPr>
          </c:errBars>
          <c:cat>
            <c:strRef>
              <c:f>'mge '!$S$50:$S$53</c:f>
              <c:strCache>
                <c:ptCount val="4"/>
                <c:pt idx="0">
                  <c:v>CTR</c:v>
                </c:pt>
                <c:pt idx="1">
                  <c:v>CMT</c:v>
                </c:pt>
                <c:pt idx="2">
                  <c:v>CWD</c:v>
                </c:pt>
                <c:pt idx="3">
                  <c:v>SHD</c:v>
                </c:pt>
              </c:strCache>
            </c:strRef>
          </c:cat>
          <c:val>
            <c:numRef>
              <c:f>'mge '!$V$50:$V$53</c:f>
              <c:numCache>
                <c:formatCode>General</c:formatCode>
                <c:ptCount val="4"/>
                <c:pt idx="0">
                  <c:v>15.99</c:v>
                </c:pt>
                <c:pt idx="1">
                  <c:v>16.84</c:v>
                </c:pt>
                <c:pt idx="2">
                  <c:v>18.100000000000001</c:v>
                </c:pt>
                <c:pt idx="3">
                  <c:v>18.41</c:v>
                </c:pt>
              </c:numCache>
            </c:numRef>
          </c:val>
          <c:extLst xmlns="http://schemas.openxmlformats.org/drawingml/2006/chart">
            <c:ext xmlns:c16="http://schemas.microsoft.com/office/drawing/2014/chart" uri="{C3380CC4-5D6E-409C-BE32-E72D297353CC}">
              <c16:uniqueId val="{00000002-EAE5-4331-8DF1-9BDF621BD340}"/>
            </c:ext>
          </c:extLst>
        </c:ser>
        <c:dLbls>
          <c:showLegendKey val="0"/>
          <c:showVal val="0"/>
          <c:showCatName val="0"/>
          <c:showSerName val="0"/>
          <c:showPercent val="0"/>
          <c:showBubbleSize val="0"/>
        </c:dLbls>
        <c:gapWidth val="219"/>
        <c:overlap val="53"/>
        <c:axId val="1215228111"/>
        <c:axId val="1215248271"/>
      </c:barChart>
      <c:catAx>
        <c:axId val="1215228111"/>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5248271"/>
        <c:crosses val="autoZero"/>
        <c:auto val="1"/>
        <c:lblAlgn val="ctr"/>
        <c:lblOffset val="100"/>
        <c:noMultiLvlLbl val="0"/>
      </c:catAx>
      <c:valAx>
        <c:axId val="1215248271"/>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Fruit Diameter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5228111"/>
        <c:crosses val="autoZero"/>
        <c:crossBetween val="between"/>
      </c:valAx>
      <c:spPr>
        <a:noFill/>
        <a:ln>
          <a:noFill/>
        </a:ln>
        <a:effectLst/>
      </c:spPr>
    </c:plotArea>
    <c:legend>
      <c:legendPos val="t"/>
      <c:legendEntry>
        <c:idx val="1"/>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i="1"/>
              <a:t>p</a:t>
            </a:r>
            <a:r>
              <a:rPr lang="en-US" sz="1100"/>
              <a:t> &lt; 0.0001</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60999627926791"/>
          <c:y val="0.1717130704219095"/>
          <c:w val="0.82498840769903758"/>
          <c:h val="0.62271617089530473"/>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http://schemas.openxmlformats.org/drawingml/2006/chart">
              <c:ext xmlns:c16="http://schemas.microsoft.com/office/drawing/2014/chart" uri="{C3380CC4-5D6E-409C-BE32-E72D297353CC}">
                <c16:uniqueId val="{00000001-9171-4AEF-AD1E-3A56C53170BD}"/>
              </c:ext>
            </c:extLst>
          </c:dPt>
          <c:dPt>
            <c:idx val="2"/>
            <c:invertIfNegative val="0"/>
            <c:bubble3D val="0"/>
            <c:spPr>
              <a:solidFill>
                <a:schemeClr val="tx1">
                  <a:lumMod val="75000"/>
                  <a:lumOff val="25000"/>
                </a:schemeClr>
              </a:solidFill>
              <a:ln>
                <a:noFill/>
              </a:ln>
              <a:effectLst/>
            </c:spPr>
            <c:extLst xmlns="http://schemas.openxmlformats.org/drawingml/2006/chart">
              <c:ext xmlns:c16="http://schemas.microsoft.com/office/drawing/2014/chart" uri="{C3380CC4-5D6E-409C-BE32-E72D297353CC}">
                <c16:uniqueId val="{00000003-9171-4AEF-AD1E-3A56C53170BD}"/>
              </c:ext>
            </c:extLst>
          </c:dPt>
          <c:dLbls>
            <c:dLbl>
              <c:idx val="0"/>
              <c:tx>
                <c:rich>
                  <a:bodyPr/>
                  <a:lstStyle/>
                  <a:p>
                    <a:r>
                      <a:rPr lang="en-US"/>
                      <a:t>a</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4-9171-4AEF-AD1E-3A56C53170BD}"/>
                </c:ext>
              </c:extLst>
            </c:dLbl>
            <c:dLbl>
              <c:idx val="1"/>
              <c:tx>
                <c:rich>
                  <a:bodyPr/>
                  <a:lstStyle/>
                  <a:p>
                    <a:r>
                      <a:rPr lang="en-US"/>
                      <a:t>c</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1-9171-4AEF-AD1E-3A56C53170B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Sheet1!$R$102:$R$104</c:f>
                <c:numCache>
                  <c:formatCode>General</c:formatCode>
                  <c:ptCount val="3"/>
                  <c:pt idx="0">
                    <c:v>0.55000000000000004</c:v>
                  </c:pt>
                  <c:pt idx="1">
                    <c:v>0.21510000000000001</c:v>
                  </c:pt>
                  <c:pt idx="2">
                    <c:v>0.60740000000000005</c:v>
                  </c:pt>
                </c:numCache>
              </c:numRef>
            </c:plus>
            <c:minus>
              <c:numRef>
                <c:f>Sheet1!$R$102:$R$104</c:f>
                <c:numCache>
                  <c:formatCode>General</c:formatCode>
                  <c:ptCount val="3"/>
                  <c:pt idx="0">
                    <c:v>0.55000000000000004</c:v>
                  </c:pt>
                  <c:pt idx="1">
                    <c:v>0.21510000000000001</c:v>
                  </c:pt>
                  <c:pt idx="2">
                    <c:v>0.60740000000000005</c:v>
                  </c:pt>
                </c:numCache>
              </c:numRef>
            </c:minus>
            <c:spPr>
              <a:noFill/>
              <a:ln w="9525" cap="flat" cmpd="sng" algn="ctr">
                <a:solidFill>
                  <a:schemeClr val="tx1">
                    <a:lumMod val="65000"/>
                    <a:lumOff val="35000"/>
                  </a:schemeClr>
                </a:solidFill>
                <a:round/>
              </a:ln>
              <a:effectLst/>
            </c:spPr>
          </c:errBars>
          <c:cat>
            <c:strRef>
              <c:f>Sheet1!$O$102:$O$104</c:f>
              <c:strCache>
                <c:ptCount val="3"/>
                <c:pt idx="0">
                  <c:v>50 % CWR</c:v>
                </c:pt>
                <c:pt idx="1">
                  <c:v>75 % CWR</c:v>
                </c:pt>
                <c:pt idx="2">
                  <c:v>100% CWR</c:v>
                </c:pt>
              </c:strCache>
            </c:strRef>
          </c:cat>
          <c:val>
            <c:numRef>
              <c:f>Sheet1!$P$102:$P$104</c:f>
              <c:numCache>
                <c:formatCode>General</c:formatCode>
                <c:ptCount val="3"/>
                <c:pt idx="0">
                  <c:v>18.14</c:v>
                </c:pt>
                <c:pt idx="1">
                  <c:v>16.41</c:v>
                </c:pt>
                <c:pt idx="2">
                  <c:v>17.45</c:v>
                </c:pt>
              </c:numCache>
            </c:numRef>
          </c:val>
          <c:extLst xmlns="http://schemas.openxmlformats.org/drawingml/2006/chart">
            <c:ext xmlns:c16="http://schemas.microsoft.com/office/drawing/2014/chart" uri="{C3380CC4-5D6E-409C-BE32-E72D297353CC}">
              <c16:uniqueId val="{00000005-9171-4AEF-AD1E-3A56C53170BD}"/>
            </c:ext>
          </c:extLst>
        </c:ser>
        <c:dLbls>
          <c:showLegendKey val="0"/>
          <c:showVal val="0"/>
          <c:showCatName val="0"/>
          <c:showSerName val="0"/>
          <c:showPercent val="0"/>
          <c:showBubbleSize val="0"/>
        </c:dLbls>
        <c:gapWidth val="219"/>
        <c:overlap val="-27"/>
        <c:axId val="1509423567"/>
        <c:axId val="1410942543"/>
      </c:barChart>
      <c:catAx>
        <c:axId val="1509423567"/>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Regimes</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0942543"/>
        <c:crosses val="autoZero"/>
        <c:auto val="1"/>
        <c:lblAlgn val="ctr"/>
        <c:lblOffset val="100"/>
        <c:noMultiLvlLbl val="0"/>
      </c:catAx>
      <c:valAx>
        <c:axId val="1410942543"/>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Fruit diameter (mm)</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9423567"/>
        <c:crosses val="autoZero"/>
        <c:crossBetween val="between"/>
      </c:valAx>
      <c:spPr>
        <a:noFill/>
        <a:ln>
          <a:noFill/>
        </a:ln>
        <a:effectLst/>
      </c:spPr>
    </c:plotArea>
    <c:plotVisOnly val="1"/>
    <c:dispBlanksAs val="gap"/>
    <c:showDLblsOverMax val="0"/>
    <c:extLst xmlns="http://schemas.openxmlformats.org/drawingml/20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Sheet1!$P$16</c:f>
              <c:strCache>
                <c:ptCount val="1"/>
                <c:pt idx="0">
                  <c:v>50% CWR</c:v>
                </c:pt>
              </c:strCache>
            </c:strRef>
          </c:tx>
          <c:spPr>
            <a:solidFill>
              <a:schemeClr val="accent1"/>
            </a:solidFill>
            <a:ln>
              <a:noFill/>
            </a:ln>
            <a:effectLst/>
          </c:spPr>
          <c:invertIfNegative val="0"/>
          <c:errBars>
            <c:errBarType val="both"/>
            <c:errValType val="cust"/>
            <c:noEndCap val="0"/>
            <c:plus>
              <c:numRef>
                <c:f>Sheet1!$P$23:$P$26</c:f>
                <c:numCache>
                  <c:formatCode>General</c:formatCode>
                  <c:ptCount val="4"/>
                  <c:pt idx="0">
                    <c:v>0.3528</c:v>
                  </c:pt>
                  <c:pt idx="1">
                    <c:v>0.4607</c:v>
                  </c:pt>
                  <c:pt idx="2">
                    <c:v>0.1258</c:v>
                  </c:pt>
                  <c:pt idx="3">
                    <c:v>0.52070000000000005</c:v>
                  </c:pt>
                </c:numCache>
              </c:numRef>
            </c:plus>
            <c:minus>
              <c:numRef>
                <c:f>Sheet1!$P$23:$P$26</c:f>
                <c:numCache>
                  <c:formatCode>General</c:formatCode>
                  <c:ptCount val="4"/>
                  <c:pt idx="0">
                    <c:v>0.3528</c:v>
                  </c:pt>
                  <c:pt idx="1">
                    <c:v>0.4607</c:v>
                  </c:pt>
                  <c:pt idx="2">
                    <c:v>0.1258</c:v>
                  </c:pt>
                  <c:pt idx="3">
                    <c:v>0.52070000000000005</c:v>
                  </c:pt>
                </c:numCache>
              </c:numRef>
            </c:minus>
            <c:spPr>
              <a:noFill/>
              <a:ln w="9525" cap="flat" cmpd="sng" algn="ctr">
                <a:solidFill>
                  <a:schemeClr val="tx1">
                    <a:lumMod val="65000"/>
                    <a:lumOff val="35000"/>
                  </a:schemeClr>
                </a:solidFill>
                <a:round/>
              </a:ln>
              <a:effectLst/>
            </c:spPr>
          </c:errBars>
          <c:cat>
            <c:strRef>
              <c:f>Sheet1!$O$17:$O$20</c:f>
              <c:strCache>
                <c:ptCount val="4"/>
                <c:pt idx="0">
                  <c:v>CTR</c:v>
                </c:pt>
                <c:pt idx="1">
                  <c:v>CMT</c:v>
                </c:pt>
                <c:pt idx="2">
                  <c:v>CWD</c:v>
                </c:pt>
                <c:pt idx="3">
                  <c:v>SHD</c:v>
                </c:pt>
              </c:strCache>
            </c:strRef>
          </c:cat>
          <c:val>
            <c:numRef>
              <c:f>Sheet1!$P$17:$P$20</c:f>
              <c:numCache>
                <c:formatCode>General</c:formatCode>
                <c:ptCount val="4"/>
                <c:pt idx="0">
                  <c:v>16.170000000000002</c:v>
                </c:pt>
                <c:pt idx="1">
                  <c:v>18.45</c:v>
                </c:pt>
                <c:pt idx="2">
                  <c:v>17.149999999999999</c:v>
                </c:pt>
                <c:pt idx="3">
                  <c:v>20.8</c:v>
                </c:pt>
              </c:numCache>
            </c:numRef>
          </c:val>
          <c:extLst xmlns="http://schemas.openxmlformats.org/drawingml/2006/chart">
            <c:ext xmlns:c16="http://schemas.microsoft.com/office/drawing/2014/chart" uri="{C3380CC4-5D6E-409C-BE32-E72D297353CC}">
              <c16:uniqueId val="{00000000-100C-4F28-8C85-01C717FF0AE8}"/>
            </c:ext>
          </c:extLst>
        </c:ser>
        <c:ser>
          <c:idx val="1"/>
          <c:order val="1"/>
          <c:tx>
            <c:strRef>
              <c:f>Sheet1!$Q$16</c:f>
              <c:strCache>
                <c:ptCount val="1"/>
                <c:pt idx="0">
                  <c:v>75% CWR</c:v>
                </c:pt>
              </c:strCache>
            </c:strRef>
          </c:tx>
          <c:spPr>
            <a:solidFill>
              <a:schemeClr val="accent2"/>
            </a:solidFill>
            <a:ln>
              <a:noFill/>
            </a:ln>
            <a:effectLst/>
          </c:spPr>
          <c:invertIfNegative val="0"/>
          <c:errBars>
            <c:errBarType val="both"/>
            <c:errValType val="cust"/>
            <c:noEndCap val="0"/>
            <c:plus>
              <c:numRef>
                <c:f>Sheet1!$S$23</c:f>
                <c:numCache>
                  <c:formatCode>General</c:formatCode>
                  <c:ptCount val="1"/>
                </c:numCache>
              </c:numRef>
            </c:plus>
            <c:minus>
              <c:numRef>
                <c:f>Sheet1!$Q$23:$Q$26</c:f>
                <c:numCache>
                  <c:formatCode>General</c:formatCode>
                  <c:ptCount val="4"/>
                  <c:pt idx="0">
                    <c:v>0.50849999999999995</c:v>
                  </c:pt>
                  <c:pt idx="1">
                    <c:v>0.39539999999999997</c:v>
                  </c:pt>
                  <c:pt idx="2">
                    <c:v>0.20499999999999999</c:v>
                  </c:pt>
                  <c:pt idx="3">
                    <c:v>0.14499999999999999</c:v>
                  </c:pt>
                </c:numCache>
              </c:numRef>
            </c:minus>
            <c:spPr>
              <a:noFill/>
              <a:ln w="9525" cap="flat" cmpd="sng" algn="ctr">
                <a:solidFill>
                  <a:schemeClr val="tx1">
                    <a:lumMod val="65000"/>
                    <a:lumOff val="35000"/>
                  </a:schemeClr>
                </a:solidFill>
                <a:round/>
              </a:ln>
              <a:effectLst/>
            </c:spPr>
          </c:errBars>
          <c:cat>
            <c:strRef>
              <c:f>Sheet1!$O$17:$O$20</c:f>
              <c:strCache>
                <c:ptCount val="4"/>
                <c:pt idx="0">
                  <c:v>CTR</c:v>
                </c:pt>
                <c:pt idx="1">
                  <c:v>CMT</c:v>
                </c:pt>
                <c:pt idx="2">
                  <c:v>CWD</c:v>
                </c:pt>
                <c:pt idx="3">
                  <c:v>SHD</c:v>
                </c:pt>
              </c:strCache>
            </c:strRef>
          </c:cat>
          <c:val>
            <c:numRef>
              <c:f>Sheet1!$Q$17:$Q$20</c:f>
              <c:numCache>
                <c:formatCode>General</c:formatCode>
                <c:ptCount val="4"/>
                <c:pt idx="0">
                  <c:v>15.57</c:v>
                </c:pt>
                <c:pt idx="1">
                  <c:v>16.5</c:v>
                </c:pt>
                <c:pt idx="2">
                  <c:v>16.59</c:v>
                </c:pt>
                <c:pt idx="3">
                  <c:v>16.989999999999998</c:v>
                </c:pt>
              </c:numCache>
            </c:numRef>
          </c:val>
          <c:extLst xmlns="http://schemas.openxmlformats.org/drawingml/2006/chart">
            <c:ext xmlns:c16="http://schemas.microsoft.com/office/drawing/2014/chart" uri="{C3380CC4-5D6E-409C-BE32-E72D297353CC}">
              <c16:uniqueId val="{00000001-100C-4F28-8C85-01C717FF0AE8}"/>
            </c:ext>
          </c:extLst>
        </c:ser>
        <c:ser>
          <c:idx val="2"/>
          <c:order val="2"/>
          <c:tx>
            <c:strRef>
              <c:f>Sheet1!$R$16</c:f>
              <c:strCache>
                <c:ptCount val="1"/>
                <c:pt idx="0">
                  <c:v>100% CWR</c:v>
                </c:pt>
              </c:strCache>
            </c:strRef>
          </c:tx>
          <c:spPr>
            <a:solidFill>
              <a:schemeClr val="accent3"/>
            </a:solidFill>
            <a:ln>
              <a:noFill/>
            </a:ln>
            <a:effectLst/>
          </c:spPr>
          <c:invertIfNegative val="0"/>
          <c:errBars>
            <c:errBarType val="both"/>
            <c:errValType val="cust"/>
            <c:noEndCap val="0"/>
            <c:plus>
              <c:numRef>
                <c:f>Sheet1!$R$23:$R$26</c:f>
                <c:numCache>
                  <c:formatCode>General</c:formatCode>
                  <c:ptCount val="4"/>
                  <c:pt idx="0">
                    <c:v>0.4677</c:v>
                  </c:pt>
                  <c:pt idx="1">
                    <c:v>0.46839999999999998</c:v>
                  </c:pt>
                  <c:pt idx="2">
                    <c:v>0.47120000000000001</c:v>
                  </c:pt>
                  <c:pt idx="3">
                    <c:v>0.28820000000000001</c:v>
                  </c:pt>
                </c:numCache>
              </c:numRef>
            </c:plus>
            <c:minus>
              <c:numRef>
                <c:f>Sheet1!$R$23:$R$26</c:f>
                <c:numCache>
                  <c:formatCode>General</c:formatCode>
                  <c:ptCount val="4"/>
                  <c:pt idx="0">
                    <c:v>0.4677</c:v>
                  </c:pt>
                  <c:pt idx="1">
                    <c:v>0.46839999999999998</c:v>
                  </c:pt>
                  <c:pt idx="2">
                    <c:v>0.47120000000000001</c:v>
                  </c:pt>
                  <c:pt idx="3">
                    <c:v>0.28820000000000001</c:v>
                  </c:pt>
                </c:numCache>
              </c:numRef>
            </c:minus>
            <c:spPr>
              <a:noFill/>
              <a:ln w="9525" cap="flat" cmpd="sng" algn="ctr">
                <a:solidFill>
                  <a:schemeClr val="tx1">
                    <a:lumMod val="65000"/>
                    <a:lumOff val="35000"/>
                  </a:schemeClr>
                </a:solidFill>
                <a:round/>
              </a:ln>
              <a:effectLst/>
            </c:spPr>
          </c:errBars>
          <c:cat>
            <c:strRef>
              <c:f>Sheet1!$O$17:$O$20</c:f>
              <c:strCache>
                <c:ptCount val="4"/>
                <c:pt idx="0">
                  <c:v>CTR</c:v>
                </c:pt>
                <c:pt idx="1">
                  <c:v>CMT</c:v>
                </c:pt>
                <c:pt idx="2">
                  <c:v>CWD</c:v>
                </c:pt>
                <c:pt idx="3">
                  <c:v>SHD</c:v>
                </c:pt>
              </c:strCache>
            </c:strRef>
          </c:cat>
          <c:val>
            <c:numRef>
              <c:f>Sheet1!$R$17:$R$20</c:f>
              <c:numCache>
                <c:formatCode>General</c:formatCode>
                <c:ptCount val="4"/>
                <c:pt idx="0">
                  <c:v>16.239999999999998</c:v>
                </c:pt>
                <c:pt idx="1">
                  <c:v>15.55</c:v>
                </c:pt>
                <c:pt idx="2">
                  <c:v>20.56</c:v>
                </c:pt>
                <c:pt idx="3">
                  <c:v>17.440000000000001</c:v>
                </c:pt>
              </c:numCache>
            </c:numRef>
          </c:val>
          <c:extLst xmlns="http://schemas.openxmlformats.org/drawingml/2006/chart">
            <c:ext xmlns:c16="http://schemas.microsoft.com/office/drawing/2014/chart" uri="{C3380CC4-5D6E-409C-BE32-E72D297353CC}">
              <c16:uniqueId val="{00000002-100C-4F28-8C85-01C717FF0AE8}"/>
            </c:ext>
          </c:extLst>
        </c:ser>
        <c:dLbls>
          <c:showLegendKey val="0"/>
          <c:showVal val="0"/>
          <c:showCatName val="0"/>
          <c:showSerName val="0"/>
          <c:showPercent val="0"/>
          <c:showBubbleSize val="0"/>
        </c:dLbls>
        <c:gapWidth val="219"/>
        <c:overlap val="-27"/>
        <c:axId val="1888672704"/>
        <c:axId val="1888673248"/>
      </c:barChart>
      <c:catAx>
        <c:axId val="188867270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Organic Fertilizers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3248"/>
        <c:crosses val="autoZero"/>
        <c:auto val="1"/>
        <c:lblAlgn val="ctr"/>
        <c:lblOffset val="100"/>
        <c:noMultiLvlLbl val="0"/>
      </c:catAx>
      <c:valAx>
        <c:axId val="188867324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Fruit diameter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672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BE2600-2392-4E54-94A4-A11B6FAA21BD}"/>
      </w:docPartPr>
      <w:docPartBody>
        <w:p w:rsidR="00DA1315" w:rsidRDefault="00825411">
          <w:r w:rsidRPr="001C0717">
            <w:rPr>
              <w:rStyle w:val="PlaceholderText"/>
            </w:rPr>
            <w:t>Click or tap here to enter text.</w:t>
          </w:r>
        </w:p>
      </w:docPartBody>
    </w:docPart>
    <w:docPart>
      <w:docPartPr>
        <w:name w:val="76931171FF2340438884D93062490314"/>
        <w:category>
          <w:name w:val="General"/>
          <w:gallery w:val="placeholder"/>
        </w:category>
        <w:types>
          <w:type w:val="bbPlcHdr"/>
        </w:types>
        <w:behaviors>
          <w:behavior w:val="content"/>
        </w:behaviors>
        <w:guid w:val="{FD8E9A9C-DDF2-45DC-9EDC-4FBD9E146E27}"/>
      </w:docPartPr>
      <w:docPartBody>
        <w:p w:rsidR="00AA520A" w:rsidRDefault="009046E3" w:rsidP="009046E3">
          <w:pPr>
            <w:pStyle w:val="76931171FF2340438884D93062490314"/>
          </w:pPr>
          <w:r w:rsidRPr="001C0717">
            <w:rPr>
              <w:rStyle w:val="PlaceholderText"/>
            </w:rPr>
            <w:t>Click or tap here to enter text.</w:t>
          </w:r>
        </w:p>
      </w:docPartBody>
    </w:docPart>
    <w:docPart>
      <w:docPartPr>
        <w:name w:val="CA9857D3BF03453C8DB8598AD783B0F4"/>
        <w:category>
          <w:name w:val="General"/>
          <w:gallery w:val="placeholder"/>
        </w:category>
        <w:types>
          <w:type w:val="bbPlcHdr"/>
        </w:types>
        <w:behaviors>
          <w:behavior w:val="content"/>
        </w:behaviors>
        <w:guid w:val="{4A5466E0-0541-48E1-BD17-F152D8FF769D}"/>
      </w:docPartPr>
      <w:docPartBody>
        <w:p w:rsidR="00AA520A" w:rsidRDefault="009046E3" w:rsidP="009046E3">
          <w:pPr>
            <w:pStyle w:val="CA9857D3BF03453C8DB8598AD783B0F4"/>
          </w:pPr>
          <w:r w:rsidRPr="001C0717">
            <w:rPr>
              <w:rStyle w:val="PlaceholderText"/>
            </w:rPr>
            <w:t>Click or tap here to enter text.</w:t>
          </w:r>
        </w:p>
      </w:docPartBody>
    </w:docPart>
    <w:docPart>
      <w:docPartPr>
        <w:name w:val="0F60D2679C9B47D790CA5543AF3C198F"/>
        <w:category>
          <w:name w:val="General"/>
          <w:gallery w:val="placeholder"/>
        </w:category>
        <w:types>
          <w:type w:val="bbPlcHdr"/>
        </w:types>
        <w:behaviors>
          <w:behavior w:val="content"/>
        </w:behaviors>
        <w:guid w:val="{54DD7C93-C607-4344-974E-825DE1D3491F}"/>
      </w:docPartPr>
      <w:docPartBody>
        <w:p w:rsidR="00AA520A" w:rsidRDefault="009046E3" w:rsidP="009046E3">
          <w:pPr>
            <w:pStyle w:val="0F60D2679C9B47D790CA5543AF3C198F"/>
          </w:pPr>
          <w:r w:rsidRPr="001C0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11"/>
    <w:rsid w:val="0019328F"/>
    <w:rsid w:val="001C53FD"/>
    <w:rsid w:val="001D554F"/>
    <w:rsid w:val="00436662"/>
    <w:rsid w:val="004936ED"/>
    <w:rsid w:val="0052716B"/>
    <w:rsid w:val="005616BE"/>
    <w:rsid w:val="005C1EF8"/>
    <w:rsid w:val="006213C9"/>
    <w:rsid w:val="006A506C"/>
    <w:rsid w:val="007C70D8"/>
    <w:rsid w:val="00801F02"/>
    <w:rsid w:val="00825411"/>
    <w:rsid w:val="009046E3"/>
    <w:rsid w:val="009D13C1"/>
    <w:rsid w:val="00A81E5C"/>
    <w:rsid w:val="00AA520A"/>
    <w:rsid w:val="00AA6243"/>
    <w:rsid w:val="00AB4970"/>
    <w:rsid w:val="00B90DD9"/>
    <w:rsid w:val="00C02EBB"/>
    <w:rsid w:val="00DA1315"/>
    <w:rsid w:val="00DD749D"/>
    <w:rsid w:val="00EB5571"/>
    <w:rsid w:val="00F31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6E3"/>
    <w:rPr>
      <w:color w:val="666666"/>
    </w:rPr>
  </w:style>
  <w:style w:type="paragraph" w:customStyle="1" w:styleId="76931171FF2340438884D93062490314">
    <w:name w:val="76931171FF2340438884D93062490314"/>
    <w:rsid w:val="009046E3"/>
  </w:style>
  <w:style w:type="paragraph" w:customStyle="1" w:styleId="CA9857D3BF03453C8DB8598AD783B0F4">
    <w:name w:val="CA9857D3BF03453C8DB8598AD783B0F4"/>
    <w:rsid w:val="009046E3"/>
  </w:style>
  <w:style w:type="paragraph" w:customStyle="1" w:styleId="0F60D2679C9B47D790CA5543AF3C198F">
    <w:name w:val="0F60D2679C9B47D790CA5543AF3C198F"/>
    <w:rsid w:val="00904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F7E7AD-72A8-4904-95A0-B8D03888517E}">
  <we:reference id="wa104382081" version="1.55.1.0" store="en-US" storeType="OMEX"/>
  <we:alternateReferences>
    <we:reference id="WA104382081" version="1.55.1.0" store="" storeType="OMEX"/>
  </we:alternateReferences>
  <we:properties>
    <we:property name="MENDELEY_CITATIONS" value="[{&quot;citationID&quot;:&quot;MENDELEY_CITATION_9ca87567-896c-409b-9fbc-4914014a2688&quot;,&quot;properties&quot;:{&quot;noteIndex&quot;:0},&quot;isEdited&quot;:false,&quot;manualOverride&quot;:{&quot;isManuallyOverridden&quot;:false,&quot;citeprocText&quot;:&quot;(Bello &amp;#38; Aminu, 2017; Farhan &amp;#38; Sugirtharan, 2023)&quot;,&quot;manualOverrideText&quot;:&quot;&quot;},&quot;citationItems&quot;:[{&quot;id&quot;:&quot;7171c50b-ea41-3e41-91af-10b64925af18&quot;,&quot;itemData&quot;:{&quot;type&quot;:&quot;article-journal&quot;,&quot;id&quot;:&quot;7171c50b-ea41-3e41-91af-10b64925af18&quot;,&quot;title&quot;:&quot;Genetic relationships among okra (Abelmoschus esculentus (L.) Moench) cultivars in Nigeria&quot;,&quot;author&quot;:[{&quot;family&quot;:&quot;Bello&quot;,&quot;given&quot;:&quot;Bashir O.&quot;,&quot;parse-names&quot;:false,&quot;dropping-particle&quot;:&quot;&quot;,&quot;non-dropping-particle&quot;:&quot;&quot;},{&quot;family&quot;:&quot;Aminu&quot;,&quot;given&quot;:&quot;D.&quot;,&quot;parse-names&quot;:false,&quot;dropping-particle&quot;:&quot;&quot;,&quot;non-dropping-particle&quot;:&quot;&quot;}],&quot;container-title&quot;:&quot;Acta Agriculturae Slovenica&quot;,&quot;container-title-short&quot;:&quot;Acta Agric Slov&quot;,&quot;DOI&quot;:&quot;10.14720/aas.2017.109.2.09&quot;,&quot;ISSN&quot;:&quot;18541941&quot;,&quot;issued&quot;:{&quot;date-parts&quot;:[[2017]]},&quot;page&quot;:&quot;165-173&quot;,&quot;abstract&quot;:&quot;This study was conducted on okra (Abelmoschus esculentus (L.) Moench) cultivars at the Teaching and Research Farm, University of Maiduguri, Nigeria. The objective was to evaluate the level of genetic divergence and heritability of eight characters in 2015 and 2016 dry seasons using irrigation. The results showed highly significant (p&lt;0.01) differences in the ten okra cultivars for days to anthesis, plant height, fresh capsule length, fresh mass per capsule and fresh capsule diameter across the two years. A high genotypic coefficient of variation, heritability, and genetic advance were detected in all the characters except for days to anthesis and fresh capsule diameter. This implied that different genetic constitution and preponderance of additive effects governed these characters, thus presenting a significant opportunity for selection. The Mahanalobis D2 analysis allotted the ten cultivars into four clusters. The highest was cluster I comprising four cultivars, followed by cluster II containing three cultivars, cluster III consisting two cultivars, and cluster IV with mono genotypic. The three most superior okra cultivars (Salkade, Y’ar gagure and Kwadag) for yield and related characters could be exploited directly or introgressed with other promising ones in future breeding programs.&quot;,&quot;publisher&quot;:&quot;University of Ljubljana&quot;,&quot;issue&quot;:&quot;2&quot;,&quot;volume&quot;:&quot;109&quot;},&quot;isTemporary&quot;:false},{&quot;id&quot;:&quot;aae0ce0a-4818-33c2-b0f5-c47b52bb8b71&quot;,&quot;itemData&quot;:{&quot;type&quot;:&quot;article-journal&quot;,&quot;id&quot;:&quot;aae0ce0a-4818-33c2-b0f5-c47b52bb8b71&quot;,&quot;title&quot;:&quot;Effect of Surface and Drip Irrigation on Growth, Yield and Water Use Efficiency of Okra (Abelmoschus esculentus)-A Review&quot;,&quot;author&quot;:[{&quot;family&quot;:&quot;Farhan&quot;,&quot;given&quot;:&quot;I Imrana&quot;,&quot;parse-names&quot;:false,&quot;dropping-particle&quot;:&quot;&quot;,&quot;non-dropping-particle&quot;:&quot;&quot;},{&quot;family&quot;:&quot;Sugirtharan&quot;,&quot;given&quot;:&quot;M&quot;,&quot;parse-names&quot;:false,&quot;dropping-particle&quot;:&quot;&quot;,&quot;non-dropping-particle&quot;:&quot;&quot;}],&quot;container-title&quot;:&quot;Adv. Technol&quot;,&quot;DOI&quot;:&quot;10.31357/ait.v3i1.6080&quot;,&quot;URL&quot;:&quot;https://doi.org/10.31357/ait.v3i1.6080&quot;,&quot;issued&quot;:{&quot;date-parts&quot;:[[2023]]},&quot;page&quot;:&quot;1-19&quot;,&quot;abstract&quot;:&quot;Water scarcity is a major constraint in vegetable crop production and exacerbates food insecurity in developing countries. In the future, promoting the cultivation and consumption of vegetables having diversified nutrients under suitable irrigation techniques would be an inevitable practice in mitigating the adverse consequences of food insecurity (i.e., malnutrition and diseases). Okra (Abelmoschus esculentus); a fruit vegetable, consumed in several countries to fight against poverty and malnutrition due to its rich nutrient content with impressive health benefits. However, okra cultivation during the dry season is mainly dependent upon water availability. Therefore, this review study is conducted to highlight; 1) the impact of surface and drip irrigation on the growth, yield, and water use efficiency (WUE) of okra, and 2) the effect of surface and drip irrigation in combination with fertilizer and mulch on growth and development of okra. According to the analysis of available literature, among surface irrigation methods, although furrow irrigation has been widely practiced among traditional farmers, growing okra under alternate furrow irrigation with black plastic mulch at the furrow bottom has a positive impact on increasing the WUE. On other hand, the combination of nitrogen fertigation along with mulching under a 25-micron thickness black plastic sheet is an effective means to achieve a better yield advantage under drip irrigation. Further, foliar treatment of organic fertilizers like humic acid, putrescine, and application of organic manures like chicken manure attribute to enhanced growth and quality okra pods under regulated deficit irrigation through the drip system. However, despite the surface drip irrigation, investing in sub-surface drip irrigation by placing the laterals between 0.10 to 0.15 m of depth below the soil surface with daily irrigation assures the better performance of okra in sandy loam soil conditions. This compilation will support future researchers, and farmers as an approach to sustainable okra production under water-scarce conditions according to the availability of resources.&quot;,&quot;issue&quot;:&quot;1&quot;,&quot;volume&quot;:&quot;2023&quot;,&quot;container-title-short&quot;:&quot;&quot;},&quot;isTemporary&quot;:false}],&quot;citationTag&quot;:&quot;MENDELEY_CITATION_v3_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&quot;},{&quot;citationID&quot;:&quot;MENDELEY_CITATION_e91a3064-0a5d-4d04-bc2d-406bf4f7f17b&quot;,&quot;properties&quot;:{&quot;noteIndex&quot;:0},&quot;isEdited&quot;:false,&quot;manualOverride&quot;:{&quot;isManuallyOverridden&quot;:false,&quot;citeprocText&quot;:&quot;(Akhter, 2020)&quot;,&quot;manualOverrideText&quot;:&quot;&quot;},&quot;citationItems&quot;:[{&quot;id&quot;:&quot;9a031c4c-5f96-3b2f-b6ad-5fb16d300880&quot;,&quot;itemData&quot;:{&quot;type&quot;:&quot;report&quot;,&quot;id&quot;:&quot;9a031c4c-5f96-3b2f-b6ad-5fb16d300880&quot;,&quot;title&quot;:&quot;EFFECT OF ORGANIC MANURE AND DIFFERENT DOSES OF CHEMICAL FERTILIZER ON YIELD AND SEED QUALITY OF OKRA&quot;,&quot;author&quot;:[{&quot;family&quot;:&quot;Akhter&quot;,&quot;given&quot;:&quot;Sumona&quot;,&quot;parse-names&quot;:false,&quot;dropping-particle&quot;:&quot;&quot;,&quot;non-dropping-particle&quot;:&quot;&quot;}],&quot;issued&quot;:{&quot;date-parts&quot;:[[2020]]},&quot;container-title-short&quot;:&quot;&quot;},&quot;isTemporary&quot;:false}],&quot;citationTag&quot;:&quot;MENDELEY_CITATION_v3_eyJjaXRhdGlvbklEIjoiTUVOREVMRVlfQ0lUQVRJT05fZTkxYTMwNjQtMGE1ZC00ZDA0LWJjMmQtNDA2YmY0ZjdmMTdi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quot;},{&quot;citationID&quot;:&quot;MENDELEY_CITATION_7fd17c1a-3548-45c0-a78f-cc6c9b25f952&quot;,&quot;properties&quot;:{&quot;noteIndex&quot;:0},&quot;isEdited&quot;:false,&quot;manualOverride&quot;:{&quot;isManuallyOverridden&quot;:false,&quot;citeprocText&quot;:&quot;(Hygienus, 2025)&quot;,&quot;manualOverrideText&quot;:&quot;&quot;},&quot;citationItems&quot;:[{&quot;id&quot;:&quot;91a343ca-c505-3b8c-856e-67ffde9ab687&quot;,&quot;itemData&quot;:{&quot;type&quot;:&quot;article-journal&quot;,&quot;id&quot;:&quot;91a343ca-c505-3b8c-856e-67ffde9ab687&quot;,&quot;title&quot;:&quot;Selection for Superior Root System Architecture, Biochemical and Yield Traits In Okra (Abelmoschus esculentus (L.) Under Drought Stress and Biochar Amendment&quot;,&quot;author&quot;:[{&quot;family&quot;:&quot;Hygienus&quot;,&quot;given&quot;:&quot;G.&quot;,&quot;parse-names&quot;:false,&quot;dropping-particle&quot;:&quot;&quot;,&quot;non-dropping-particle&quot;:&quot;&quot;}],&quot;issued&quot;:{&quot;date-parts&quot;:[[2025,3]]},&quot;abstract&quot;:&quot;A robust root system architecture (RSA) in interaction with increased\nantioxidant activities and osmoprotectants accumulation confer tolerance to crops\nwhen challenged by drought, resulting in improved yields. In addition to these\ninnate plant mechanisms, various soil amendments, such as biochar, have also been\nproven to alleviate drought impacts on crops. Two experiments were conducted in\nthis study. A greenhouse study was first conducted to assess genotypic variation in\nthe RSA of 60 okra genotypes at the seedling stage. Based on the first experiment's\nresults, ten genotypes from various clusters were selected for further screening\nunder drought and biochar amendment in the 2nd experiment. In the 1st Experiment,\ngenotypic variation was observed in all the RSA and biomass traits analysed.\nGenetic coefficient of variation (GCV) was high (&gt;20%) for all biomass traits and\nthe majority of RSA traits, barring lateral root angle and primary root length, which\nhad low (&lt;10%) GCV. High (&gt;60%) broad-sense heritability (H2) was recorded for\nall traits. Correlation analyses revealed a significant positive relationship between\ntotal root length and all other RSA traits. Population structure analysis through\nWard’s hierarchical clustering grouped the genotypes into two clusters, with cluster\n2 membership superior in most RSA traits. In the 2nd Experiment, drought elicited\nhyper-antioxidant (superoxide dismutase, ascorbic acid and salicylic acid)\nactivities, increased osmoprotectants (proline and carbohydrate) and reduced pod\nyield (pod length, pod diameter, number of pods per plant and total pod yield).\nHowever, there were differential genotypic responses. Some genotypes recorded\nhigher antioxidant and osmoprotectant contents, translating into higher yields.\nBiochar application mitigated the drought impact at increasing rates, evidenced reduced antioxidants and osmoprotectants content, but increased pod yield. This\nstudy, therefore, demonstrated the presence of genetic diversity in the RSA of okra\nand the drought-mitigating potential of oil palm empty fruit bunch biochar on the\nbiochemical and yield traits of okra. On the whole, cluster 2 genotypes (VI060692\nand GH112) with superior RSA recorded greater overall antioxidant and\nosmoprotectants contents, and total pod yield, suggesting that RSA can be\nharnessed in selecting drought-tolerant okra genotypes.&quot;,&quot;container-title-short&quot;:&quot;&quot;},&quot;isTemporary&quot;:false}],&quot;citationTag&quot;:&quot;MENDELEY_CITATION_v3_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&quot;},{&quot;citationID&quot;:&quot;MENDELEY_CITATION_e3dabbbb-ab9c-4d03-acc6-483a73184805&quot;,&quot;properties&quot;:{&quot;noteIndex&quot;:0},&quot;isEdited&quot;:false,&quot;manualOverride&quot;:{&quot;isManuallyOverridden&quot;:false,&quot;citeprocText&quot;:&quot;(Ndunguru &amp;#38; Rajabu, 2004)&quot;,&quot;manualOverrideText&quot;:&quot;&quot;},&quot;citationItems&quot;:[{&quot;id&quot;:&quot;09685706-8890-346c-b104-5d922bf3a69f&quot;,&quot;itemData&quot;:{&quot;type&quot;:&quot;article-journal&quot;,&quot;id&quot;:&quot;09685706-8890-346c-b104-5d922bf3a69f&quot;,&quot;title&quot;:&quot;Effect of okra mosaic virus disease on the above-ground morphological yield components of okra in Tanzania&quot;,&quot;author&quot;:[{&quot;family&quot;:&quot;Ndunguru&quot;,&quot;given&quot;:&quot;J.&quot;,&quot;parse-names&quot;:false,&quot;dropping-particle&quot;:&quot;&quot;,&quot;non-dropping-particle&quot;:&quot;&quot;},{&quot;family&quot;:&quot;Rajabu&quot;,&quot;given&quot;:&quot;A. C.&quot;,&quot;parse-names&quot;:false,&quot;dropping-particle&quot;:&quot;&quot;,&quot;non-dropping-particle&quot;:&quot;&quot;}],&quot;container-title&quot;:&quot;Scientia Horticulturae&quot;,&quot;container-title-short&quot;:&quot;Sci Hortic&quot;,&quot;DOI&quot;:&quot;10.1016/S0304-4238(03)00108-0&quot;,&quot;ISSN&quot;:&quot;03044238&quot;,&quot;issued&quot;:{&quot;date-parts&quot;:[[2004,2,27]]},&quot;page&quot;:&quot;225-235&quot;,&quot;abstract&quot;:&quot;The effect of virus and virus-like diseases on the above-ground morphological yield components of okra was determined in farmers' fields in June 2001. Virus and virus-like disease symptoms were found in all the surveyed fields with disease incidence that averaged 55% and ranged from 30 to 89%. There was a significant (P&lt;0.05) variation in the above-ground yield components between virus-infected and healthy plants. Compared to healthy ones, diseased plant height was reduced by 19.5%, number of fruits by 34.7% and petiole length by 32.1%. A striking exception was noticed on stem girth which was larger by 27% in diseased plants. Virus disease severity score was 3.1±0.13 on average using a 1-4 scoring scale (where 0: no symptoms and 4: severe symptoms). Okra mosaic virus (OMV) was identified in 97% of the total affected samples using double-antibody-sandwich enzyme-linked immunosorbent assay (DAS ELISA), the first time it has been identified in the Lake Victoria basin of Tanzania. Infected plants exhibited diffuse mosaic on leaves and at times veinal mottling and banding. Fruit malformation was observed particularly in plants with disease severity score of 4.0. There was no significant difference (P&gt;0.05) in the yield components among the different fields. The reduction in the yield components incurred by virus disease emphasised its damaging potential on currently grown okra cultivars in Tanzania. © 2003 Elsevier B.V. All rights reserved.&quot;,&quot;publisher&quot;:&quot;Elsevier&quot;,&quot;issue&quot;:&quot;3-4&quot;,&quot;volume&quot;:&quot;99&quot;},&quot;isTemporary&quot;:false}],&quot;citationTag&quot;:&quot;MENDELEY_CITATION_v3_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&quot;},{&quot;citationID&quot;:&quot;MENDELEY_CITATION_86408cff-6285-47e1-a14d-28b370415b71&quot;,&quot;properties&quot;:{&quot;noteIndex&quot;:0},&quot;isEdited&quot;:false,&quot;manualOverride&quot;:{&quot;isManuallyOverridden&quot;:false,&quot;citeprocText&quot;:&quot;(Iyagba, 2012)&quot;,&quot;manualOverrideText&quot;:&quot;&quot;},&quot;citationItems&quot;:[{&quot;id&quot;:&quot;7b238b0c-e4ad-39dc-a143-3b40dafce6c9&quot;,&quot;itemData&quot;:{&quot;type&quot;:&quot;article-journal&quot;,&quot;id&quot;:&quot;7b238b0c-e4ad-39dc-a143-3b40dafce6c9&quot;,&quot;title&quot;:&quot;Growth and Yield Response of Okra (Abelmoschus esculentus (L.) Moench) Varieties to Weed Interference in South-Eastern Nigeria&quot;,&quot;author&quot;:[{&quot;family&quot;:&quot;Iyagba&quot;,&quot;given&quot;:&quot;By AG&quot;,&quot;parse-names&quot;:false,&quot;dropping-particle&quot;:&quot;&quot;,&quot;non-dropping-particle&quot;:&quot;&quot;}],&quot;container-title&quot;:&quot;Type : Double Blind Peer Reviewed International Research Journal Publisher: Global Journals Inc&quot;,&quot;ISSN&quot;:&quot;0975-5896&quot;,&quot;issued&quot;:{&quot;date-parts&quot;:[[2012]]},&quot;abstract&quot;:&quot;Field Studies were conducted at the Federal University of Technology, Owerri, Nigeria to determine the influence of weed interference on the growth and yield of three okra (Abelmochus Growth and Yield Response of Okra Abelmoschus esculentus L. Moench Varieties to Weed Interference in SouthEastern Nigeria Strictly as per the compliance and regulations of : esculentus (L) Moench) varieties. Three varieties of okra (NHAe47-4, Lady's finger and V 35) were weeded using five weeding regimes (weedy check, unweeded till 5 weeks after sowing (WAS), weeding once each at 3 WAS and 4 WAS and weed free). The treatment combinations were laid out in a randomized complete block design with three replications. Plant height for okra varieties was in the decreasing order of Lady's finger &lt; NHAe47-4 &lt; V 35 while leaf area was in the increasing order of NHAe47-4&gt;V 35 &gt; lady's finger in both years. More flowers/plant were obtained from NHAe47-4 while the least number of flowers aborted were obtained from the Lady's finger. Among the weeded plots, NHAe47-4 produced the highest fresh fruit yield (23.63t ha-1 in 2007 and 22.96t ha-1 in 2008) which were not insignificantly different from the yields obtained from weed free plots that produced 24.20t ha-1 in 2007 and 22.13t ha-1 in 2008. Growth and Yield Response of Okra (Abelmoschus esculentus (L.) Moench) Varieties to Weed Interference in SouthEastern Nigeria Iyagba α A.G , Onuegbu σ , B.A &amp; IBE ρ , A.E.&quot;,&quot;volume&quot;:&quot;12&quot;,&quot;container-title-short&quot;:&quot;&quot;},&quot;isTemporary&quot;:false}],&quot;citationTag&quot;:&quot;MENDELEY_CITATION_v3_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&quot;},{&quot;citationID&quot;:&quot;MENDELEY_CITATION_480e1fff-fff6-450d-87d3-0d12f1bbab6e&quot;,&quot;properties&quot;:{&quot;noteIndex&quot;:0},&quot;isEdited&quot;:false,&quot;manualOverride&quot;:{&quot;isManuallyOverridden&quot;:true,&quot;citeprocText&quot;:&quot;(Abd El-Kader et al., 2010)&quot;,&quot;manualOverrideText&quot;:&quot;Abd El-Kader et al. (2010)&quot;},&quot;citationItems&quot;:[{&quot;id&quot;:&quot;4bf069c2-40f4-33f5-8a12-497c525ff97e&quot;,&quot;itemData&quot;:{&quot;type&quot;:&quot;article-journal&quot;,&quot;id&quot;:&quot;4bf069c2-40f4-33f5-8a12-497c525ff97e&quot;,&quot;title&quot;:&quot;Effect of irrigation levels and organic compost on okra plants (Abelmoschus esculentus l.) grown in sandy calcareous soil&quot;,&quot;author&quot;:[{&quot;family&quot;:&quot;Abd El-Kader&quot;,&quot;given&quot;:&quot;A&quot;,&quot;parse-names&quot;:false,&quot;dropping-particle&quot;:&quot;&quot;,&quot;non-dropping-particle&quot;:&quot;&quot;},{&quot;family&quot;:&quot;Shaaban&quot;,&quot;given&quot;:&quot;S&quot;,&quot;parse-names&quot;:false,&quot;dropping-particle&quot;:&quot;&quot;,&quot;non-dropping-particle&quot;:&quot;&quot;},{&quot;family&quot;:&quot;Abd El-Fattah&quot;,&quot;given&quot;:&quot;M&quot;,&quot;parse-names&quot;:false,&quot;dropping-particle&quot;:&quot;&quot;,&quot;non-dropping-particle&quot;:&quot;&quot;}],&quot;container-title&quot;:&quot;Agriculture and Biology Journal of North America&quot;,&quot;DOI&quot;:&quot;10.5251/abjna.2010.1.3.225.231&quot;,&quot;ISSN&quot;:&quot;21517517&quot;,&quot;issued&quot;:{&quot;date-parts&quot;:[[2010,5]]},&quot;page&quot;:&quot;225-231&quot;,&quot;abstract&quot;:&quot;Field experiments were conducted on the growing seasons 2008 and 2009 at a private farm located at a newly reclaimed sandy area, El-Saff, Giza governorate, Egypt to evaluate the drip irrigation levels in combination with equal two types of organic fertilizers for an okra crop. The effect of three irrigation levels 1198.8 (I1), 1798.2 (I2) and 2397.6 (I3) m3/acre with drip in conjunction with two organic fertilizers (composted plant residues and chicken manure at the rate of 6 m3/acre) were studied on growth and yield response, using split block design. The results of drip irrigation in conjunction with two types of organic fertilizers were evaluated in terms of growth, yield, water use efficiency and nutrients uptake of the crop. The study indicated that irrigation water quantity 1798.2 (I2) m3/acre met through drip irrigation along with the two types organic fertilizers gave the highest yield (3.3 M g/acre) with 104% increase in yield as compared to I1 and I3. It can be seen that the plant growth and yield were greater in drip with chicken manure as compared to plant residues. The obtained results clear that NPK uptake were significantly affected by water levels and both plant residues and chicken manure. The additional more of irrigation water caused on increase in the uptake of N P K and if compared to the lowest level of irrigation water it increased the growth parameters in expense of okra yield.&quot;,&quot;publisher&quot;:&quot;Science Hub&quot;,&quot;issue&quot;:&quot;3&quot;,&quot;volume&quot;:&quot;1&quot;,&quot;container-title-short&quot;:&quot;&quot;},&quot;isTemporary&quot;:false}],&quot;citationTag&quot;:&quot;MENDELEY_CITATION_v3_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&quot;},{&quot;citationID&quot;:&quot;MENDELEY_CITATION_33ee6076-79ba-451d-8ca7-d9140a661ed7&quot;,&quot;properties&quot;:{&quot;noteIndex&quot;:0},&quot;isEdited&quot;:false,&quot;manualOverride&quot;:{&quot;isManuallyOverridden&quot;:false,&quot;citeprocText&quot;:&quot;(Kumar et al., 2017)&quot;,&quot;manualOverrideText&quot;:&quot;&quot;},&quot;citationItems&quot;:[{&quot;id&quot;:&quot;63c77df3-37ed-3508-8576-d5d0f94581a9&quot;,&quot;itemData&quot;:{&quot;type&quot;:&quot;article-journal&quot;,&quot;id&quot;:&quot;63c77df3-37ed-3508-8576-d5d0f94581a9&quot;,&quot;title&quot;:&quot;Irrigating okra with secondary treated municipal wastewater: Observations regarding plant growth and soil characteristics&quot;,&quot;author&quot;:[{&quot;family&quot;:&quot;Kumar&quot;,&quot;given&quot;:&quot;Vinod&quot;,&quot;parse-names&quot;:false,&quot;dropping-particle&quot;:&quot;&quot;,&quot;non-dropping-particle&quot;:&quot;&quot;},{&quot;family&quot;:&quot;Chopra&quot;,&quot;given&quot;:&quot;A. K.&quot;,&quot;parse-names&quot;:false,&quot;dropping-particle&quot;:&quot;&quot;,&quot;non-dropping-particle&quot;:&quot;&quot;},{&quot;family&quot;:&quot;Srivastava&quot;,&quot;given&quot;:&quot;Sachin&quot;,&quot;parse-names&quot;:false,&quot;dropping-particle&quot;:&quot;&quot;,&quot;non-dropping-particle&quot;:&quot;&quot;},{&quot;family&quot;:&quot;Singh&quot;,&quot;given&quot;:&quot;Jogendra&quot;,&quot;parse-names&quot;:false,&quot;dropping-particle&quot;:&quot;&quot;,&quot;non-dropping-particle&quot;:&quot;&quot;},{&quot;family&quot;:&quot;Thakur&quot;,&quot;given&quot;:&quot;Roushan Kumar&quot;,&quot;parse-names&quot;:false,&quot;dropping-particle&quot;:&quot;&quot;,&quot;non-dropping-particle&quot;:&quot;&quot;}],&quot;container-title&quot;:&quot;International Journal of Phytoremediation&quot;,&quot;container-title-short&quot;:&quot;Int J Phytoremediation&quot;,&quot;DOI&quot;:&quot;10.1080/15226514.2016.1244169&quot;,&quot;ISSN&quot;:&quot;15497879&quot;,&quot;PMID&quot;:&quot;27739866&quot;,&quot;issued&quot;:{&quot;date-parts&quot;:[[2017,5,4]]},&quot;page&quot;:&quot;490-499&quot;,&quot;abstract&quot;:&quot;The present study was carried out to probe the agronomic response of hybrid cultivar of okra (Hibiscus esculentus L. var. JK 7315) grown in secondary treated municipal wastewater irrigated soil with field investigations. The concentrations of the municipal wastewater viz., 10%, 20%, 40%, 60%, 80%, and 100% along with the control (groundwater) were used for the irrigation of the H. esculentus. The study revealed that the concentrations of the municipal wastewater showed significant (p &lt; 0.05/p &lt; 0.01) effect on the soil parameters after wastewater fertigation in comparison to groundwater in both the seasons. The maximum agronomic performance of the H. esculentus was recorded with 60% concentration of the municipal wastewater in both the seasons. The contamination factor of heavy metals varied in the H. esculentus plants and soils. In the H. esculentus plants, following fertigation with municipal wastewater, the contamination factor of manganese was the highest, while that of chromium was the lowest. Intermediate contamination factor were observed for zinc, copper, and cadmium. Therefore, secondary treated municipal wastewater can be used as an agro-fertigant after appropriate dilution (up to 60%) to achieve the maximum yield of the H. esculentus.&quot;,&quot;publisher&quot;:&quot;Taylor and Francis Inc.&quot;,&quot;issue&quot;:&quot;5&quot;,&quot;volume&quot;:&quot;19&quot;},&quot;isTemporary&quot;:false}],&quot;citationTag&quot;:&quot;MENDELEY_CITATION_v3_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&quot;},{&quot;citationID&quot;:&quot;MENDELEY_CITATION_2b6ef4c0-996a-46bb-90ff-46c938c1e2bb&quot;,&quot;properties&quot;:{&quot;noteIndex&quot;:0},&quot;isEdited&quot;:false,&quot;manualOverride&quot;:{&quot;isManuallyOverridden&quot;:false,&quot;citeprocText&quot;:&quot;(Farhan &amp;#38; Sugirtharan, 2023; Liu et al., 2021)&quot;,&quot;manualOverrideText&quot;:&quot;&quot;},&quot;citationItems&quot;:[{&quot;id&quot;:&quot;aae0ce0a-4818-33c2-b0f5-c47b52bb8b71&quot;,&quot;itemData&quot;:{&quot;type&quot;:&quot;article-journal&quot;,&quot;id&quot;:&quot;aae0ce0a-4818-33c2-b0f5-c47b52bb8b71&quot;,&quot;title&quot;:&quot;Effect of Surface and Drip Irrigation on Growth, Yield and Water Use Efficiency of Okra (Abelmoschus esculentus)-A Review&quot;,&quot;author&quot;:[{&quot;family&quot;:&quot;Farhan&quot;,&quot;given&quot;:&quot;I Imrana&quot;,&quot;parse-names&quot;:false,&quot;dropping-particle&quot;:&quot;&quot;,&quot;non-dropping-particle&quot;:&quot;&quot;},{&quot;family&quot;:&quot;Sugirtharan&quot;,&quot;given&quot;:&quot;M&quot;,&quot;parse-names&quot;:false,&quot;dropping-particle&quot;:&quot;&quot;,&quot;non-dropping-particle&quot;:&quot;&quot;}],&quot;container-title&quot;:&quot;Adv. Technol&quot;,&quot;DOI&quot;:&quot;10.31357/ait.v3i1.6080&quot;,&quot;URL&quot;:&quot;https://doi.org/10.31357/ait.v3i1.6080&quot;,&quot;issued&quot;:{&quot;date-parts&quot;:[[2023]]},&quot;page&quot;:&quot;1-19&quot;,&quot;abstract&quot;:&quot;Water scarcity is a major constraint in vegetable crop production and exacerbates food insecurity in developing countries. In the future, promoting the cultivation and consumption of vegetables having diversified nutrients under suitable irrigation techniques would be an inevitable practice in mitigating the adverse consequences of food insecurity (i.e., malnutrition and diseases). Okra (Abelmoschus esculentus); a fruit vegetable, consumed in several countries to fight against poverty and malnutrition due to its rich nutrient content with impressive health benefits. However, okra cultivation during the dry season is mainly dependent upon water availability. Therefore, this review study is conducted to highlight; 1) the impact of surface and drip irrigation on the growth, yield, and water use efficiency (WUE) of okra, and 2) the effect of surface and drip irrigation in combination with fertilizer and mulch on growth and development of okra. According to the analysis of available literature, among surface irrigation methods, although furrow irrigation has been widely practiced among traditional farmers, growing okra under alternate furrow irrigation with black plastic mulch at the furrow bottom has a positive impact on increasing the WUE. On other hand, the combination of nitrogen fertigation along with mulching under a 25-micron thickness black plastic sheet is an effective means to achieve a better yield advantage under drip irrigation. Further, foliar treatment of organic fertilizers like humic acid, putrescine, and application of organic manures like chicken manure attribute to enhanced growth and quality okra pods under regulated deficit irrigation through the drip system. However, despite the surface drip irrigation, investing in sub-surface drip irrigation by placing the laterals between 0.10 to 0.15 m of depth below the soil surface with daily irrigation assures the better performance of okra in sandy loam soil conditions. This compilation will support future researchers, and farmers as an approach to sustainable okra production under water-scarce conditions according to the availability of resources.&quot;,&quot;issue&quot;:&quot;1&quot;,&quot;volume&quot;:&quot;2023&quot;,&quot;container-title-short&quot;:&quot;&quot;},&quot;isTemporary&quot;:false},{&quot;id&quot;:&quot;27d3214f-f931-3186-b551-ca790f59fd0f&quot;,&quot;itemData&quot;:{&quot;type&quot;:&quot;article&quot;,&quot;id&quot;:&quot;27d3214f-f931-3186-b551-ca790f59fd0f&quot;,&quot;title&quot;:&quot;Okra in Food Field: Nutritional Value, Health Benefits and Effects of Processing Methods on Quality&quot;,&quot;author&quot;:[{&quot;family&quot;:&quot;Liu&quot;,&quot;given&quot;:&quot;Ying&quot;,&quot;parse-names&quot;:false,&quot;dropping-particle&quot;:&quot;&quot;,&quot;non-dropping-particle&quot;:&quot;&quot;},{&quot;family&quot;:&quot;Qi&quot;,&quot;given&quot;:&quot;Jingyi&quot;,&quot;parse-names&quot;:false,&quot;dropping-particle&quot;:&quot;&quot;,&quot;non-dropping-particle&quot;:&quot;&quot;},{&quot;family&quot;:&quot;Luo&quot;,&quot;given&quot;:&quot;Junyun&quot;,&quot;parse-names&quot;:false,&quot;dropping-particle&quot;:&quot;&quot;,&quot;non-dropping-particle&quot;:&quot;&quot;},{&quot;family&quot;:&quot;Qin&quot;,&quot;given&quot;:&quot;Wen&quot;,&quot;parse-names&quot;:false,&quot;dropping-particle&quot;:&quot;&quot;,&quot;non-dropping-particle&quot;:&quot;&quot;},{&quot;family&quot;:&quot;Luo&quot;,&quot;given&quot;:&quot;Qingying&quot;,&quot;parse-names&quot;:false,&quot;dropping-particle&quot;:&quot;&quot;,&quot;non-dropping-particle&quot;:&quot;&quot;},{&quot;family&quot;:&quot;Zhang&quot;,&quot;given&quot;:&quot;Qing&quot;,&quot;parse-names&quot;:false,&quot;dropping-particle&quot;:&quot;&quot;,&quot;non-dropping-particle&quot;:&quot;&quot;},{&quot;family&quot;:&quot;Wu&quot;,&quot;given&quot;:&quot;Dingtao&quot;,&quot;parse-names&quot;:false,&quot;dropping-particle&quot;:&quot;&quot;,&quot;non-dropping-particle&quot;:&quot;&quot;},{&quot;family&quot;:&quot;Lin&quot;,&quot;given&quot;:&quot;Derong&quot;,&quot;parse-names&quot;:false,&quot;dropping-particle&quot;:&quot;&quot;,&quot;non-dropping-particle&quot;:&quot;&quot;},{&quot;family&quot;:&quot;Li&quot;,&quot;given&quot;:&quot;Suqing&quot;,&quot;parse-names&quot;:false,&quot;dropping-particle&quot;:&quot;&quot;,&quot;non-dropping-particle&quot;:&quot;&quot;},{&quot;family&quot;:&quot;Dong&quot;,&quot;given&quot;:&quot;Hongmin&quot;,&quot;parse-names&quot;:false,&quot;dropping-particle&quot;:&quot;&quot;,&quot;non-dropping-particle&quot;:&quot;&quot;},{&quot;family&quot;:&quot;Chen&quot;,&quot;given&quot;:&quot;Daiwen&quot;,&quot;parse-names&quot;:false,&quot;dropping-particle&quot;:&quot;&quot;,&quot;non-dropping-particle&quot;:&quot;&quot;},{&quot;family&quot;:&quot;Chen&quot;,&quot;given&quot;:&quot;Hong&quot;,&quot;parse-names&quot;:false,&quot;dropping-particle&quot;:&quot;&quot;,&quot;non-dropping-particle&quot;:&quot;&quot;}],&quot;container-title&quot;:&quot;Food Reviews International&quot;,&quot;DOI&quot;:&quot;10.1080/87559129.2019.1695833&quot;,&quot;ISSN&quot;:&quot;15256103&quot;,&quot;issued&quot;:{&quot;date-parts&quot;:[[2021]]},&quot;page&quot;:&quot;67-90&quot;,&quot;abstract&quot;:&quot;Okra is a new type of healthy vegetable and belongs to the homology of medicine and food in traditional Chinese medicine. It is rich in nutrients and active ingredients (i.e. dietary fiber, vitamins, oils, polysaccharides, polyphenols), which makes it to have antioxidant, anti-inflammatory, hypoglycemic, hypolipidemic and other functions. This paper reviews various ingredients in okra, their health benefits and their mechanism of action; also pays attention to the influence of different processing methods on the quality of okra.&quot;,&quot;publisher&quot;:&quot;Bellwether Publishing, Ltd.&quot;,&quot;issue&quot;:&quot;1&quot;,&quot;volume&quot;:&quot;37&quot;,&quot;container-title-short&quot;:&quot;&quot;},&quot;isTemporary&quot;:false}],&quot;citationTag&quot;:&quot;MENDELEY_CITATION_v3_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&quot;},{&quot;citationID&quot;:&quot;MENDELEY_CITATION_7c98f0d5-ad9e-41fa-afba-221fb09a1449&quot;,&quot;properties&quot;:{&quot;noteIndex&quot;:0},&quot;isEdited&quot;:false,&quot;manualOverride&quot;:{&quot;isManuallyOverridden&quot;:false,&quot;citeprocText&quot;:&quot;(Unagwu &amp;#38; Ayogu, 2022)&quot;,&quot;manualOverrideText&quot;:&quot;&quot;},&quot;citationItems&quot;:[{&quot;id&quot;:&quot;c4c65a17-cbe9-3898-99c5-0abb3c6daddb&quot;,&quot;itemData&quot;:{&quot;type&quot;:&quot;article-journal&quot;,&quot;id&quot;:&quot;c4c65a17-cbe9-3898-99c5-0abb3c6daddb&quot;,&quot;title&quot;:&quot;Animal manure application effects on soil properties and okra (Abelmoschus esculentus L) growth and yield performance&quot;,&quot;author&quot;:[{&quot;family&quot;:&quot;Unagwu&quot;,&quot;given&quot;:&quot;Benedict O.&quot;,&quot;parse-names&quot;:false,&quot;dropping-particle&quot;:&quot;&quot;,&quot;non-dropping-particle&quot;:&quot;&quot;},{&quot;family&quot;:&quot;Ayogu&quot;,&quot;given&quot;:&quot;Roseline U.&quot;,&quot;parse-names&quot;:false,&quot;dropping-particle&quot;:&quot;&quot;,&quot;non-dropping-particle&quot;:&quot;&quot;}],&quot;container-title&quot;:&quot;International Journal of Recycling of Organic Waste in Agriculture&quot;,&quot;DOI&quot;:&quot;10.30486/IJROWA.2022.1910512.1137&quot;,&quot;ISSN&quot;:&quot;22517715&quot;,&quot;issued&quot;:{&quot;date-parts&quot;:[[2022,9,1]]},&quot;page&quot;:&quot;333-342&quot;,&quot;abstract&quot;:&quot;Purpose Increase in global population and food demands have necessitated the need to enhance the health status of agricultural soils to overcome retrogresses in crop yields. Thus, amply use of animal manures is critical to improving low fertility status that characterised most agricultural soils in the tropics. Method This study investigated the effects of various animal manure types on soil properties and performance of okra (Abelmoschus esculentus L) grown on a degraded coarse-textured ultisol. The treatments were: T1, poultry manure; T2, cow manure; T3, pig manure applied at 702 g pot-1 (equivalent to 30 t ha-1) to a 10 kg potted soil and T4, control unamended soil. Results Amended treatments had 0.73-10.9% increase in organic matter, 191-370% increase in soil N, 30.4-170% and 25.5-76.5% increase in soil P and K, respectively relative to the control treatment. Amended treatments recorded significantly higher (p &lt;0.05) plant height, stem girth, okra biomass and yields compared with the control treatment. Poultry manure showed superiority over cow manure and pig manure for pH, soil nutrients, okra yield, okra growth and yield parameters measured. Conclusion The results indicate that animal manure application increased okra yield and enhanced the fertility status of a degraded coarse-textured ultisol. Thus, application of animal manures can help overcome low fertility challenges associated with degraded tropical soils.&quot;,&quot;publisher&quot;:&quot;Islamic Azad University&quot;,&quot;issue&quot;:&quot;3&quot;,&quot;volume&quot;:&quot;11&quot;,&quot;container-title-short&quot;:&quot;&quot;},&quot;isTemporary&quot;:false}],&quot;citationTag&quot;:&quot;MENDELEY_CITATION_v3_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&quot;},{&quot;citationID&quot;:&quot;MENDELEY_CITATION_2e5ae3a9-0e5c-48f0-bb6a-f29d2d8364b3&quot;,&quot;properties&quot;:{&quot;noteIndex&quot;:0},&quot;isEdited&quot;:false,&quot;manualOverride&quot;:{&quot;isManuallyOverridden&quot;:false,&quot;citeprocText&quot;:&quot;(Ekunwe et al., 2018)&quot;,&quot;manualOverrideText&quot;:&quot;&quot;},&quot;citationItems&quot;:[{&quot;id&quot;:&quot;751f20f0-3fb0-34de-86d8-5f3a532566d4&quot;,&quot;itemData&quot;:{&quot;type&quot;:&quot;article-journal&quot;,&quot;id&quot;:&quot;751f20f0-3fb0-34de-86d8-5f3a532566d4&quot;,&quot;title&quot;:&quot;Economic viability of okra (&lt;i&gt;Abelmoschus esculentus&lt;/i&gt;) production in Ika South and North East Local Government Areas of Delta State, Nigeria&quot;,&quot;author&quot;:[{&quot;family&quot;:&quot;Ekunwe&quot;,&quot;given&quot;:&quot;P.A.&quot;,&quot;parse-names&quot;:false,&quot;dropping-particle&quot;:&quot;&quot;,&quot;non-dropping-particle&quot;:&quot;&quot;},{&quot;family&quot;:&quot;Alufohai&quot;,&quot;given&quot;:&quot;G&quot;,&quot;parse-names&quot;:false,&quot;dropping-particle&quot;:&quot;&quot;,&quot;non-dropping-particle&quot;:&quot;&quot;},{&quot;family&quot;:&quot;Adolue&quot;,&quot;given&quot;:&quot;C.F.&quot;,&quot;parse-names&quot;:false,&quot;dropping-particle&quot;:&quot;&quot;,&quot;non-dropping-particle&quot;:&quot;&quot;}],&quot;container-title&quot;:&quot;Agro-Science&quot;,&quot;DOI&quot;:&quot;10.4314/as.v17i1.8&quot;,&quot;issued&quot;:{&quot;date-parts&quot;:[[2018,8,2]]},&quot;page&quot;:&quot;57&quot;,&quot;abstract&quot;:&quot;… Longman London. Pp. 137 Girei AA, Dire B., Yuguda RM and Salihu M. (2014) Analysis of productivity and technical efficiency of cassava production in Ardo-Kola and Gassol Local Government Areas of Taraba State, Nigeria. Agric. Forest …&quot;,&quot;publisher&quot;:&quot;African Journals Online (AJOL)&quot;,&quot;issue&quot;:&quot;1&quot;,&quot;volume&quot;:&quot;17&quot;,&quot;container-title-short&quot;:&quot;&quot;},&quot;isTemporary&quot;:false}],&quot;citationTag&quot;:&quot;MENDELEY_CITATION_v3_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&quot;},{&quot;citationID&quot;:&quot;MENDELEY_CITATION_8854de6e-d36f-461b-af2b-890d905dbf57&quot;,&quot;properties&quot;:{&quot;noteIndex&quot;:0},&quot;isEdited&quot;:false,&quot;manualOverride&quot;:{&quot;isManuallyOverridden&quot;:false,&quot;citeprocText&quot;:&quot;(Mahmoudi et al., 2020; Wakchaure et al., 2023)&quot;,&quot;manualOverrideText&quot;:&quot;&quot;},&quot;citationItems&quot;:[{&quot;id&quot;:&quot;2867ba33-445c-3f0a-8cae-c96002f105e8&quot;,&quot;itemData&quot;:{&quot;type&quot;:&quot;article-journal&quot;,&quot;id&quot;:&quot;2867ba33-445c-3f0a-8cae-c96002f105e8&quot;,&quot;title&quot;:&quot;Assessment of growth and yield of Okra (Abelmoschus esculentus) under surface and subsurface drip irrigation using treated waste water&quot;,&quot;author&quot;:[{&quot;family&quot;:&quot;Mahmoudi&quot;,&quot;given&quot;:&quot;Malika&quot;,&quot;parse-names&quot;:false,&quot;dropping-particle&quot;:&quot;&quot;,&quot;non-dropping-particle&quot;:&quot;&quot;},{&quot;family&quot;:&quot;Khelil&quot;,&quot;given&quot;:&quot;Mouhamed Naceur&quot;,&quot;parse-names&quot;:false,&quot;dropping-particle&quot;:&quot;&quot;,&quot;non-dropping-particle&quot;:&quot;&quot;},{&quot;family&quot;:&quot;Ghrib&quot;,&quot;given&quot;:&quot;Rim&quot;,&quot;parse-names&quot;:false,&quot;dropping-particle&quot;:&quot;&quot;,&quot;non-dropping-particle&quot;:&quot;&quot;},{&quot;family&quot;:&quot;Douh&quot;,&quot;given&quot;:&quot;Boutheina&quot;,&quot;parse-names&quot;:false,&quot;dropping-particle&quot;:&quot;&quot;,&quot;non-dropping-particle&quot;:&quot;&quot;},{&quot;family&quot;:&quot;Boujelben&quot;,&quot;given&quot;:&quot;Abdelhamid&quot;,&quot;parse-names&quot;:false,&quot;dropping-particle&quot;:&quot;&quot;,&quot;non-dropping-particle&quot;:&quot;&quot;}],&quot;container-title&quot;:&quot;International Journal of Recycling of Organic Waste in Agriculture&quot;,&quot;DOI&quot;:&quot;10.30486/ijrowa.2020.1891410.1031&quot;,&quot;ISSN&quot;:&quot;22517715&quot;,&quot;issued&quot;:{&quot;date-parts&quot;:[[2020,9,1]]},&quot;page&quot;:&quot;349-356&quot;,&quot;abstract&quot;:&quot;Purpose Due to increasing water demand in worldwide, treated wastewater (TWW) will become an important component in agriculture, particularly in countries facing the water scarcity. Using judiciously the already existing water resources in agriculture production can be proved by using efficient irrigation method. Method This study investigates the impact of two irrigation water quality including; treated wastewater (TWW) and tap water (FW) with two modes of drip irrigation; subsurface at different depth (5, 15 and 25 cm depth) and surface drip irrigation on yield production and growth parameters of okra during the 2017 and 2018 growing sea-sons. Okra was chosen for its economical and nutritional values. Results Results revealed that the maximum agronomic performance of okra was recorded with TWW by comparing it with FW. SDI also offers more reliable growth and yield data than surface irrigation. TWW influenced positively the growth parameters and yield attitudes of okra. Plant height was maximum in WSDI25 treatment with 257 cm and 214 cm, in 2017 and 2018, respectively followed by WSDI15 and WSDI5 then WSDI0. The same order was observed for the different treatments in the plot by irrigated by FW. Fruit number per plant was observed to be maximum in WSDI5 (55.8) and WSDI15 (54.8), and minimum in FSDI0 (33.8) and FSDI5 (33.7). Okra yield was maximum in WSDI5 treatment (4.59 t/ha) and minimum in FSDI0 treatment (2.2 t/ha) in 2017. Conclusion The results of this study showed that application of TWW under (5-15) cm depth of drip line is recommended for higher productivity of okra.&quot;,&quot;publisher&quot;:&quot;Islamic Azad University&quot;,&quot;issue&quot;:&quot;4&quot;,&quot;volume&quot;:&quot;9&quot;,&quot;container-title-short&quot;:&quot;&quot;},&quot;isTemporary&quot;:false},{&quot;id&quot;:&quot;0a57bda7-f9dd-3652-a673-3bfbd39452e6&quot;,&quot;itemData&quot;:{&quot;type&quot;:&quot;article-journal&quot;,&quot;id&quot;:&quot;0a57bda7-f9dd-3652-a673-3bfbd39452e6&quot;,&quot;title&quot;:&quot;Pod quality, yields responses and water productivity of okra (Abelmoschus esculentus L.) as affected by plant growth regulators and deficit irrigation&quot;,&quot;author&quot;:[{&quot;family&quot;:&quot;Wakchaure&quot;,&quot;given&quot;:&quot;G. C.&quot;,&quot;parse-names&quot;:false,&quot;dropping-particle&quot;:&quot;&quot;,&quot;non-dropping-particle&quot;:&quot;&quot;},{&quot;family&quot;:&quot;Minhas&quot;,&quot;given&quot;:&quot;P. S.&quot;,&quot;parse-names&quot;:false,&quot;dropping-particle&quot;:&quot;&quot;,&quot;non-dropping-particle&quot;:&quot;&quot;},{&quot;family&quot;:&quot;Kumar&quot;,&quot;given&quot;:&quot;Satish&quot;,&quot;parse-names&quot;:false,&quot;dropping-particle&quot;:&quot;&quot;,&quot;non-dropping-particle&quot;:&quot;&quot;},{&quot;family&quot;:&quot;Khapte&quot;,&quot;given&quot;:&quot;P. S.&quot;,&quot;parse-names&quot;:false,&quot;dropping-particle&quot;:&quot;&quot;,&quot;non-dropping-particle&quot;:&quot;&quot;},{&quot;family&quot;:&quot;Dalvi&quot;,&quot;given&quot;:&quot;S. G.&quot;,&quot;parse-names&quot;:false,&quot;dropping-particle&quot;:&quot;&quot;,&quot;non-dropping-particle&quot;:&quot;&quot;},{&quot;family&quot;:&quot;Rane&quot;,&quot;given&quot;:&quot;J.&quot;,&quot;parse-names&quot;:false,&quot;dropping-particle&quot;:&quot;&quot;,&quot;non-dropping-particle&quot;:&quot;&quot;},{&quot;family&quot;:&quot;Reddy&quot;,&quot;given&quot;:&quot;K. Sammi&quot;,&quot;parse-names&quot;:false,&quot;dropping-particle&quot;:&quot;&quot;,&quot;non-dropping-particle&quot;:&quot;&quot;}],&quot;container-title&quot;:&quot;Agricultural Water Management&quot;,&quot;container-title-short&quot;:&quot;Agric Water Manag&quot;,&quot;DOI&quot;:&quot;10.1016/j.agwat.2023.108267&quot;,&quot;ISSN&quot;:&quot;18732283&quot;,&quot;issued&quot;:{&quot;date-parts&quot;:[[2023,5,31]]},&quot;abstract&quot;:&quot;Water scarcity severely impacts agricultural productivity and quality in arid and semi–arid regions. Specific elicitors like plant growth regulators (PGRs) and bio–stimulants as well as deficit irrigation (DI) practices have been put forward to alleviate the effect of resultant water stress and enhance crop productivity. Hence, a field experiment was conducted for two years (2020–2022) to elucidate the effects of PGRs and bio–stimulants of organic and chemical origins under variable deficit irrigation levels on okra (Abelmoschus esculentus L.), a major crop grown in the semi–arid region of peninsular India. Treatments included combinations of the foliar sprays with PGRs i.e. irradiated chitosan (IC, 5 ml L–1), sea weed extracts (SWE, 5 ml L–1), thio–urea (TU, 600 ppm), salicylic acid (SA, 20 µM), bacterial biopolymer (BP, 5 ml L–1) along with control (no PGR) and DI levels i.e. equalling 100 %, 75 %, 50 % and 25 % of the crop evapotranspiration (ETc). Irrigation levels were maintained using line source sprinkler (LSS) system. Reductions in pod yield (PY) and above ground biomass (AGB) ranged between 12 and 83 and 20–79 % with DI of 0.75–0.25 ETc. Exogenous foliar application of PGRs improved plant growth, physiological traits and thereby increased PY by 6.1–19.2 %. Beneficial role of PGRs for mitigating water stress was associated with cooler canopy temperatures, maintenance of higher leaf relative water content by modulating stomatal conductance, enhanced plant vigour and photosynthetically active surface. The lower values of yield response factors viz., KSWE ≤ 1 with SWE further indicated increased tolerance of okra to water stress. The maximum crop water productivity (CWP) was 3.43–3.79 kg m–3 with PGRs as compared with 3.32 kg m–3 without PGR. Especially PGRs of organic origin (SWE and IC) were more effective under medium to severe water stress conditions. The response to BP, bio-stimulant of bacterial origin was almost at par with SA. DI reduced physical quality attributes such as mean pod weight and pod length but firmness and seed/peel ratio got improved; the maximum being with 75 % ETc. Improved rehydration quality and higher accumulation of total soluble solids, dry matter, protein, total phenolics, and flavonoids that potentially affect enzymatic activity were monitored with PGRs. It is concluded that the exogenous foliar application of PGRs from organic origins such as SWE and IC in combination with low to moderate DI (50–75 % ETc) is optimal for improving production and post–harvest quality of okra grown in water–scarce areas of peninsular India.&quot;,&quot;publisher&quot;:&quot;Elsevier B.V.&quot;,&quot;volume&quot;:&quot;282&quot;},&quot;isTemporary&quot;:false}],&quot;citationTag&quot;:&quot;MENDELEY_CITATION_v3_eyJjaXRhdGlvbklEIjoiTUVOREVMRVlfQ0lUQVRJT05fODg1NGRlNmUtZDM2Zi00NjFiLWFmMmItODkwZDkwNWRiZjU3IiwicHJvcGVydGllcyI6eyJub3RlSW5kZXgiOjB9LCJpc0VkaXRlZCI6ZmFsc2UsIm1hbnVhbE92ZXJyaWRlIjp7ImlzTWFudWFsbHlPdmVycmlkZGVuIjpmYWxzZSwiY2l0ZXByb2NUZXh0IjoiKE1haG1vdWRpIGV0IGFsLiwgMjAyMDsgV2FrY2hhdXJlIGV0IGFsLiwgMjAyMy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&quot;},{&quot;citationID&quot;:&quot;MENDELEY_CITATION_fbd9936a-c836-42df-a61a-20c2523b5b13&quot;,&quot;properties&quot;:{&quot;noteIndex&quot;:0},&quot;isEdited&quot;:false,&quot;manualOverride&quot;:{&quot;isManuallyOverridden&quot;:false,&quot;citeprocText&quot;:&quot;(Mahmoudi et al., 2020; Sharma et al., 2016)&quot;,&quot;manualOverrideText&quot;:&quot;&quot;},&quot;citationItems&quot;:[{&quot;id&quot;:&quot;2867ba33-445c-3f0a-8cae-c96002f105e8&quot;,&quot;itemData&quot;:{&quot;type&quot;:&quot;article-journal&quot;,&quot;id&quot;:&quot;2867ba33-445c-3f0a-8cae-c96002f105e8&quot;,&quot;title&quot;:&quot;Assessment of growth and yield of Okra (Abelmoschus esculentus) under surface and subsurface drip irrigation using treated waste water&quot;,&quot;author&quot;:[{&quot;family&quot;:&quot;Mahmoudi&quot;,&quot;given&quot;:&quot;Malika&quot;,&quot;parse-names&quot;:false,&quot;dropping-particle&quot;:&quot;&quot;,&quot;non-dropping-particle&quot;:&quot;&quot;},{&quot;family&quot;:&quot;Khelil&quot;,&quot;given&quot;:&quot;Mouhamed Naceur&quot;,&quot;parse-names&quot;:false,&quot;dropping-particle&quot;:&quot;&quot;,&quot;non-dropping-particle&quot;:&quot;&quot;},{&quot;family&quot;:&quot;Ghrib&quot;,&quot;given&quot;:&quot;Rim&quot;,&quot;parse-names&quot;:false,&quot;dropping-particle&quot;:&quot;&quot;,&quot;non-dropping-particle&quot;:&quot;&quot;},{&quot;family&quot;:&quot;Douh&quot;,&quot;given&quot;:&quot;Boutheina&quot;,&quot;parse-names&quot;:false,&quot;dropping-particle&quot;:&quot;&quot;,&quot;non-dropping-particle&quot;:&quot;&quot;},{&quot;family&quot;:&quot;Boujelben&quot;,&quot;given&quot;:&quot;Abdelhamid&quot;,&quot;parse-names&quot;:false,&quot;dropping-particle&quot;:&quot;&quot;,&quot;non-dropping-particle&quot;:&quot;&quot;}],&quot;container-title&quot;:&quot;International Journal of Recycling of Organic Waste in Agriculture&quot;,&quot;DOI&quot;:&quot;10.30486/ijrowa.2020.1891410.1031&quot;,&quot;ISSN&quot;:&quot;22517715&quot;,&quot;issued&quot;:{&quot;date-parts&quot;:[[2020,9,1]]},&quot;page&quot;:&quot;349-356&quot;,&quot;abstract&quot;:&quot;Purpose Due to increasing water demand in worldwide, treated wastewater (TWW) will become an important component in agriculture, particularly in countries facing the water scarcity. Using judiciously the already existing water resources in agriculture production can be proved by using efficient irrigation method. Method This study investigates the impact of two irrigation water quality including; treated wastewater (TWW) and tap water (FW) with two modes of drip irrigation; subsurface at different depth (5, 15 and 25 cm depth) and surface drip irrigation on yield production and growth parameters of okra during the 2017 and 2018 growing sea-sons. Okra was chosen for its economical and nutritional values. Results Results revealed that the maximum agronomic performance of okra was recorded with TWW by comparing it with FW. SDI also offers more reliable growth and yield data than surface irrigation. TWW influenced positively the growth parameters and yield attitudes of okra. Plant height was maximum in WSDI25 treatment with 257 cm and 214 cm, in 2017 and 2018, respectively followed by WSDI15 and WSDI5 then WSDI0. The same order was observed for the different treatments in the plot by irrigated by FW. Fruit number per plant was observed to be maximum in WSDI5 (55.8) and WSDI15 (54.8), and minimum in FSDI0 (33.8) and FSDI5 (33.7). Okra yield was maximum in WSDI5 treatment (4.59 t/ha) and minimum in FSDI0 treatment (2.2 t/ha) in 2017. Conclusion The results of this study showed that application of TWW under (5-15) cm depth of drip line is recommended for higher productivity of okra.&quot;,&quot;publisher&quot;:&quot;Islamic Azad University&quot;,&quot;issue&quot;:&quot;4&quot;,&quot;volume&quot;:&quot;9&quot;,&quot;container-title-short&quot;:&quot;&quot;},&quot;isTemporary&quot;:false},{&quot;id&quot;:&quot;a8e4a45a-2cd1-317d-b7df-45c90a915413&quot;,&quot;itemData&quot;:{&quot;type&quot;:&quot;report&quot;,&quot;id&quot;:&quot;a8e4a45a-2cd1-317d-b7df-45c90a915413&quot;,&quot;title&quot;:&quot;Growth and Yield attributes of Okra under Influence of Drip Irrigation&quot;,&quot;author&quot;:[{&quot;family&quot;:&quot;Sharma&quot;,&quot;given&quot;:&quot;Puneet&quot;,&quot;parse-names&quot;:false,&quot;dropping-particle&quot;:&quot;&quot;,&quot;non-dropping-particle&quot;:&quot;&quot;},{&quot;family&quot;:&quot;Kaushal&quot;,&quot;given&quot;:&quot;Arun&quot;,&quot;parse-names&quot;:false,&quot;dropping-particle&quot;:&quot;&quot;,&quot;non-dropping-particle&quot;:&quot;&quot;},{&quot;family&quot;:&quot;Singh&quot;,&quot;given&quot;:&quot;Angrej&quot;,&quot;parse-names&quot;:false,&quot;dropping-particle&quot;:&quot;&quot;,&quot;non-dropping-particle&quot;:&quot;&quot;},{&quot;family&quot;:&quot;Garg&quot;,&quot;given&quot;:&quot;Sunil&quot;,&quot;parse-names&quot;:false,&quot;dropping-particle&quot;:&quot;&quot;,&quot;non-dropping-particle&quot;:&quot;&quot;}],&quot;container-title&quot;:&quot;Journal of Engineering Research and Applications www.ijera.com&quot;,&quot;URL&quot;:&quot;www.ijera.com&quot;,&quot;issued&quot;:{&quot;date-parts&quot;:[[2016]]},&quot;number-of-pages&quot;:&quot;85-91&quot;,&quot;abstract&quot;:&quot;To observe growth and yield attributes of Okra under effect of different irrigation and fertilizer levels with drip irrigation, a field experiment was carried out in 2014. The study consisted of three levels of Nitrogen fertilizers i.e. F 1-60%, F 2-80% and F 3-100% of Recommended dose of Fertilizer N and three drip irrigation levels I 1-60%,&quot;,&quot;issue&quot;:&quot;2&quot;,&quot;volume&quot;:&quot;6&quot;,&quot;container-title-short&quot;:&quot;&quot;},&quot;isTemporary&quot;:false}],&quot;citationTag&quot;:&quot;MENDELEY_CITATION_v3_eyJjaXRhdGlvbklEIjoiTUVOREVMRVlfQ0lUQVRJT05fZmJkOTkzNmEtYzgzNi00MmRmLWE2MWEtMjBjMjUyM2I1YjEzIiwicHJvcGVydGllcyI6eyJub3RlSW5kZXgiOjB9LCJpc0VkaXRlZCI6ZmFsc2UsIm1hbnVhbE92ZXJyaWRlIjp7ImlzTWFudWFsbHlPdmVycmlkZGVuIjpmYWxzZSwiY2l0ZXByb2NUZXh0IjoiKE1haG1vdWRpIGV0IGFsLiwgMjAyMDsgU2hhcm1hIGV0IGFsLiwgMjAxNi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&quot;},{&quot;citationID&quot;:&quot;MENDELEY_CITATION_881a93f5-ff76-4ee4-830e-ab9e0520ae05&quot;,&quot;properties&quot;:{&quot;noteIndex&quot;:0},&quot;isEdited&quot;:false,&quot;manualOverride&quot;:{&quot;isManuallyOverridden&quot;:false,&quot;citeprocText&quot;:&quot;(Farhan &amp;#38; Sugirtharan, 2023; Yakubu et al., 2020)&quot;,&quot;manualOverrideText&quot;:&quot;&quot;},&quot;citationItems&quot;:[{&quot;id&quot;:&quot;aae0ce0a-4818-33c2-b0f5-c47b52bb8b71&quot;,&quot;itemData&quot;:{&quot;type&quot;:&quot;article-journal&quot;,&quot;id&quot;:&quot;aae0ce0a-4818-33c2-b0f5-c47b52bb8b71&quot;,&quot;title&quot;:&quot;Effect of Surface and Drip Irrigation on Growth, Yield and Water Use Efficiency of Okra (Abelmoschus esculentus)-A Review&quot;,&quot;author&quot;:[{&quot;family&quot;:&quot;Farhan&quot;,&quot;given&quot;:&quot;I Imrana&quot;,&quot;parse-names&quot;:false,&quot;dropping-particle&quot;:&quot;&quot;,&quot;non-dropping-particle&quot;:&quot;&quot;},{&quot;family&quot;:&quot;Sugirtharan&quot;,&quot;given&quot;:&quot;M&quot;,&quot;parse-names&quot;:false,&quot;dropping-particle&quot;:&quot;&quot;,&quot;non-dropping-particle&quot;:&quot;&quot;}],&quot;container-title&quot;:&quot;Adv. Technol&quot;,&quot;DOI&quot;:&quot;10.31357/ait.v3i1.6080&quot;,&quot;URL&quot;:&quot;https://doi.org/10.31357/ait.v3i1.6080&quot;,&quot;issued&quot;:{&quot;date-parts&quot;:[[2023]]},&quot;page&quot;:&quot;1-19&quot;,&quot;abstract&quot;:&quot;Water scarcity is a major constraint in vegetable crop production and exacerbates food insecurity in developing countries. In the future, promoting the cultivation and consumption of vegetables having diversified nutrients under suitable irrigation techniques would be an inevitable practice in mitigating the adverse consequences of food insecurity (i.e., malnutrition and diseases). Okra (Abelmoschus esculentus); a fruit vegetable, consumed in several countries to fight against poverty and malnutrition due to its rich nutrient content with impressive health benefits. However, okra cultivation during the dry season is mainly dependent upon water availability. Therefore, this review study is conducted to highlight; 1) the impact of surface and drip irrigation on the growth, yield, and water use efficiency (WUE) of okra, and 2) the effect of surface and drip irrigation in combination with fertilizer and mulch on growth and development of okra. According to the analysis of available literature, among surface irrigation methods, although furrow irrigation has been widely practiced among traditional farmers, growing okra under alternate furrow irrigation with black plastic mulch at the furrow bottom has a positive impact on increasing the WUE. On other hand, the combination of nitrogen fertigation along with mulching under a 25-micron thickness black plastic sheet is an effective means to achieve a better yield advantage under drip irrigation. Further, foliar treatment of organic fertilizers like humic acid, putrescine, and application of organic manures like chicken manure attribute to enhanced growth and quality okra pods under regulated deficit irrigation through the drip system. However, despite the surface drip irrigation, investing in sub-surface drip irrigation by placing the laterals between 0.10 to 0.15 m of depth below the soil surface with daily irrigation assures the better performance of okra in sandy loam soil conditions. This compilation will support future researchers, and farmers as an approach to sustainable okra production under water-scarce conditions according to the availability of resources.&quot;,&quot;issue&quot;:&quot;1&quot;,&quot;volume&quot;:&quot;2023&quot;,&quot;container-title-short&quot;:&quot;&quot;},&quot;isTemporary&quot;:false},{&quot;id&quot;:&quot;34b466bb-d769-3b63-993b-e21e3ce38994&quot;,&quot;itemData&quot;:{&quot;type&quot;:&quot;article-journal&quot;,&quot;id&quot;:&quot;34b466bb-d769-3b63-993b-e21e3ce38994&quot;,&quot;title&quot;:&quot;Rice straw biochar and irrigation effect on yield and water productivity of okra&quot;,&quot;author&quot;:[{&quot;family&quot;:&quot;Yakubu&quot;,&quot;given&quot;:&quot;Adam&quot;,&quot;parse-names&quot;:false,&quot;dropping-particle&quot;:&quot;&quot;,&quot;non-dropping-particle&quot;:&quot;&quot;},{&quot;family&quot;:&quot;Danso&quot;,&quot;given&quot;:&quot;Eric Oppong&quot;,&quot;parse-names&quot;:false,&quot;dropping-particle&quot;:&quot;&quot;,&quot;non-dropping-particle&quot;:&quot;&quot;},{&quot;family&quot;:&quot;Arthur&quot;,&quot;given&quot;:&quot;Emmanuel&quot;,&quot;parse-names&quot;:false,&quot;dropping-particle&quot;:&quot;&quot;,&quot;non-dropping-particle&quot;:&quot;&quot;},{&quot;family&quot;:&quot;Kugblenu-Darrah&quot;,&quot;given&quot;:&quot;Yvonne Ohui&quot;,&quot;parse-names&quot;:false,&quot;dropping-particle&quot;:&quot;&quot;,&quot;non-dropping-particle&quot;:&quot;&quot;},{&quot;family&quot;:&quot;Sabi&quot;,&quot;given&quot;:&quot;Edward Benjamin&quot;,&quot;parse-names&quot;:false,&quot;dropping-particle&quot;:&quot;&quot;,&quot;non-dropping-particle&quot;:&quot;&quot;},{&quot;family&quot;:&quot;Abenney-Mickson&quot;,&quot;given&quot;:&quot;Stephen&quot;,&quot;parse-names&quot;:false,&quot;dropping-particle&quot;:&quot;&quot;,&quot;non-dropping-particle&quot;:&quot;&quot;},{&quot;family&quot;:&quot;Ofori&quot;,&quot;given&quot;:&quot;Kwadwo&quot;,&quot;parse-names&quot;:false,&quot;dropping-particle&quot;:&quot;&quot;,&quot;non-dropping-particle&quot;:&quot;&quot;},{&quot;family&quot;:&quot;Andersen&quot;,&quot;given&quot;:&quot;Mathias Neumann&quot;,&quot;parse-names&quot;:false,&quot;dropping-particle&quot;:&quot;&quot;,&quot;non-dropping-particle&quot;:&quot;&quot;}],&quot;container-title&quot;:&quot;Agronomy Journal&quot;,&quot;container-title-short&quot;:&quot;Agron J&quot;,&quot;DOI&quot;:&quot;10.1002/agj2.20230&quot;,&quot;ISSN&quot;:&quot;14350645&quot;,&quot;issued&quot;:{&quot;date-parts&quot;:[[2020,7,1]]},&quot;page&quot;:&quot;3012-3023&quot;,&quot;abstract&quot;:&quot;Dry season vegetable production is challenging due to water scarcity, a drawback on sustaining year-round crop production. Biochar improves soil moisture and nutrient retention and may be used to improve vegetable water productivity. We examined the combined effect of rice straw biochar and irrigation on yield, water productivity, and phosphorus (P) uptake of okra (Abelmoschus esculentus L.) grown on a sandy clay loam soil in the dry season. Biochar was applied at 0, 5, 10 Mg ha−1, and 10 Mg ha−1 biochar fortified with P [10 Mg ha−1(P)] under full irrigation (FI) and deficit irrigation (DI) and replicated in each growing season for three years. Under DI, the 10 Mg ha−1 and 10 Mg ha−1(P) biochar treatments significantly (p &lt;.05) increased okra fresh fruit yield (YFF) by 67 and 82% but had no impact on total aboveground biomass yield (YTBM) in the first growing season. Biochar at 5 Mg ha−1 had no impact on okra yield. Okra yield was higher under biochar fortified with P compared to the traditional method of applying P alone, e.g. 30 Mg ha−1(P) produced significantly higher YTBM than 30 Mg ha−1 under DI. Biochar had no impact on P uptake in the first growing season. Estimated okra water use was 224 and 193 mm under FI and DI. Yield reduction under DI compared to FI was only 8%. Amid water scarcity, a minimum of 10 Mg ha−1 rice straw biochar under DI is therefore recommended for farmers in the area.&quot;,&quot;publisher&quot;:&quot;John Wiley and Sons Inc.&quot;,&quot;issue&quot;:&quot;4&quot;,&quot;volume&quot;:&quot;112&quot;},&quot;isTemporary&quot;:false}],&quot;citationTag&quot;:&quot;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&quot;},{&quot;citationID&quot;:&quot;MENDELEY_CITATION_81b24df1-2317-4054-9d4e-0a73da023426&quot;,&quot;properties&quot;:{&quot;noteIndex&quot;:0},&quot;isEdited&quot;:false,&quot;manualOverride&quot;:{&quot;isManuallyOverridden&quot;:false,&quot;citeprocText&quot;:&quot;(Kareem et al., 2023; Mahmoudi et al., 2020)&quot;,&quot;manualOverrideText&quot;:&quot;&quot;},&quot;citationItems&quot;:[{&quot;id&quot;:&quot;2867ba33-445c-3f0a-8cae-c96002f105e8&quot;,&quot;itemData&quot;:{&quot;type&quot;:&quot;article-journal&quot;,&quot;id&quot;:&quot;2867ba33-445c-3f0a-8cae-c96002f105e8&quot;,&quot;title&quot;:&quot;Assessment of growth and yield of Okra (Abelmoschus esculentus) under surface and subsurface drip irrigation using treated waste water&quot;,&quot;author&quot;:[{&quot;family&quot;:&quot;Mahmoudi&quot;,&quot;given&quot;:&quot;Malika&quot;,&quot;parse-names&quot;:false,&quot;dropping-particle&quot;:&quot;&quot;,&quot;non-dropping-particle&quot;:&quot;&quot;},{&quot;family&quot;:&quot;Khelil&quot;,&quot;given&quot;:&quot;Mouhamed Naceur&quot;,&quot;parse-names&quot;:false,&quot;dropping-particle&quot;:&quot;&quot;,&quot;non-dropping-particle&quot;:&quot;&quot;},{&quot;family&quot;:&quot;Ghrib&quot;,&quot;given&quot;:&quot;Rim&quot;,&quot;parse-names&quot;:false,&quot;dropping-particle&quot;:&quot;&quot;,&quot;non-dropping-particle&quot;:&quot;&quot;},{&quot;family&quot;:&quot;Douh&quot;,&quot;given&quot;:&quot;Boutheina&quot;,&quot;parse-names&quot;:false,&quot;dropping-particle&quot;:&quot;&quot;,&quot;non-dropping-particle&quot;:&quot;&quot;},{&quot;family&quot;:&quot;Boujelben&quot;,&quot;given&quot;:&quot;Abdelhamid&quot;,&quot;parse-names&quot;:false,&quot;dropping-particle&quot;:&quot;&quot;,&quot;non-dropping-particle&quot;:&quot;&quot;}],&quot;container-title&quot;:&quot;International Journal of Recycling of Organic Waste in Agriculture&quot;,&quot;DOI&quot;:&quot;10.30486/ijrowa.2020.1891410.1031&quot;,&quot;ISSN&quot;:&quot;22517715&quot;,&quot;issued&quot;:{&quot;date-parts&quot;:[[2020,9,1]]},&quot;page&quot;:&quot;349-356&quot;,&quot;abstract&quot;:&quot;Purpose Due to increasing water demand in worldwide, treated wastewater (TWW) will become an important component in agriculture, particularly in countries facing the water scarcity. Using judiciously the already existing water resources in agriculture production can be proved by using efficient irrigation method. Method This study investigates the impact of two irrigation water quality including; treated wastewater (TWW) and tap water (FW) with two modes of drip irrigation; subsurface at different depth (5, 15 and 25 cm depth) and surface drip irrigation on yield production and growth parameters of okra during the 2017 and 2018 growing sea-sons. Okra was chosen for its economical and nutritional values. Results Results revealed that the maximum agronomic performance of okra was recorded with TWW by comparing it with FW. SDI also offers more reliable growth and yield data than surface irrigation. TWW influenced positively the growth parameters and yield attitudes of okra. Plant height was maximum in WSDI25 treatment with 257 cm and 214 cm, in 2017 and 2018, respectively followed by WSDI15 and WSDI5 then WSDI0. The same order was observed for the different treatments in the plot by irrigated by FW. Fruit number per plant was observed to be maximum in WSDI5 (55.8) and WSDI15 (54.8), and minimum in FSDI0 (33.8) and FSDI5 (33.7). Okra yield was maximum in WSDI5 treatment (4.59 t/ha) and minimum in FSDI0 treatment (2.2 t/ha) in 2017. Conclusion The results of this study showed that application of TWW under (5-15) cm depth of drip line is recommended for higher productivity of okra.&quot;,&quot;publisher&quot;:&quot;Islamic Azad University&quot;,&quot;issue&quot;:&quot;4&quot;,&quot;volume&quot;:&quot;9&quot;,&quot;container-title-short&quot;:&quot;&quot;},&quot;isTemporary&quot;:false},{&quot;id&quot;:&quot;fb4b646b-0d04-3253-8b9d-91edd3cb50a5&quot;,&quot;itemData&quot;:{&quot;type&quot;:&quot;article-journal&quot;,&quot;id&quot;:&quot;fb4b646b-0d04-3253-8b9d-91edd3cb50a5&quot;,&quot;title&quot;:&quot;Yield and Yield Components of Greenhouse Cucumber as Affected by irrigation Regimes and Growth Media&quot;,&quot;author&quot;:[{&quot;family&quot;:&quot;Kareem&quot;,&quot;given&quot;:&quot;M.O.,&quot;,&quot;parse-names&quot;:false,&quot;dropping-particle&quot;:&quot;&quot;,&quot;non-dropping-particle&quot;:&quot;&quot;},{&quot;family&quot;:&quot;Shaibu&quot;,&quot;given&quot;:&quot;A.G.,&quot;,&quot;parse-names&quot;:false,&quot;dropping-particle&quot;:&quot;&quot;,&quot;non-dropping-particle&quot;:&quot;&quot;},{&quot;family&quot;:&quot;Samoura&quot;,&quot;given&quot;:&quot;M.,&quot;,&quot;parse-names&quot;:false,&quot;dropping-particle&quot;:&quot;&quot;,&quot;non-dropping-particle&quot;:&quot;&quot;},{&quot;family&quot;:&quot;Dzomeku&quot;,&quot;given&quot;:&quot;I.K.,&quot;,&quot;parse-names&quot;:false,&quot;dropping-particle&quot;:&quot;&quot;,&quot;non-dropping-particle&quot;:&quot;&quot;}],&quot;DOI&quot;:&quot;10.37421/2168-9768.2023.14.365&quot;,&quot;ISSN&quot;:&quot;2168-9768&quot;,&quot;URL&quot;:&quot;https://www.researchgate.net/publication/388360979&quot;,&quot;issued&quot;:{&quot;date-parts&quot;:[[2023]]},&quot;abstract&quot;:&quot;This research was carried out in a greenhouse located at Council for Scientific and Industrial Research (CSIR)-Savanna Agricultural Research Institute (SARI), Nyankpala, Northern Region of Ghana from June to September, 2022. The study compared the yield obtainable with greenhouse cucumber grown on soil with cocopeat and soil-biochar mixture under irrigation regimes. The experiment was a 3 x 3 factorial study laid out in Randomized Complete Block Design (RCBD) with three replications. The treatments consisted of irrigation regimes (100% ETc, 75% ETc, 50% ETc) and growth media including (Soil (So), Soil plus Charred rice husk (So + CRH) and Cocopeat (CP)). Data was collected on cucumber yield and yield parameters. The result of Analysis of Variance (ANOVA) showed 100% ETc supported optimum yield of greenhouse cucumber. Flower count was highest for CP-grown plants irrigated at 100% ETc while the highest flower abortion occurred on plants grown on So + CRH at 75% ETc. Plants irrigated at 100% ETc gave the highest yield of 116.3 t/ha while those irrigated at 50% ETc gave the lowest yield of 37.8 t/ha. Yield obtained from plants irrigated at 75% ETc (70.6 t/ha) was similar to that obtained at 100% ETc; It is therefore recommended for greenhouse cucumber farmers in northern Ghana to irrigate at 75% ETc thereby saving water and optimizing yield. More work could be done on combination of CP and CRH for greenhouse cucumber production.&quot;},&quot;isTemporary&quot;:false}],&quot;citationTag&quot;:&quot;MENDELEY_CITATION_v3_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&quot;},{&quot;citationID&quot;:&quot;MENDELEY_CITATION_9f053fd9-ed8f-4bc8-aaea-26a3e305d839&quot;,&quot;properties&quot;:{&quot;noteIndex&quot;:0},&quot;isEdited&quot;:false,&quot;manualOverride&quot;:{&quot;isManuallyOverridden&quot;:false,&quot;citeprocText&quot;:&quot;(Adeogun, 2017; Farhan &amp;#38; Sugirtharan, 2023)&quot;,&quot;manualOverrideText&quot;:&quot;&quot;},&quot;citationItems&quot;:[{&quot;id&quot;:&quot;64bfa9c5-650e-3f4e-bfc8-789da0c5cfd1&quot;,&quot;itemData&quot;:{&quot;type&quot;:&quot;article-journal&quot;,&quot;id&quot;:&quot;64bfa9c5-650e-3f4e-bfc8-789da0c5cfd1&quot;,&quot;title&quot;:&quot;Effect of Different Irrigation Water Regime on Cucumber Yield and Water Use under Sprinkler System&quot;,&quot;author&quot;:[{&quot;family&quot;:&quot;Adeogun&quot;,&quot;given&quot;:&quot;E.O.&quot;,&quot;parse-names&quot;:false,&quot;dropping-particle&quot;:&quot;&quot;,&quot;non-dropping-particle&quot;:&quot;&quot;}],&quot;DOI&quot;:&quot;10.5281/zenodo.823281&quot;,&quot;issued&quot;:{&quot;date-parts&quot;:[[2017]]},&quot;page&quot;:&quot;10-18&quot;,&quot;issue&quot;:&quot;December&quot;,&quot;volume&quot;:&quot;12&quot;,&quot;container-title-short&quot;:&quot;&quot;},&quot;isTemporary&quot;:false},{&quot;id&quot;:&quot;aae0ce0a-4818-33c2-b0f5-c47b52bb8b71&quot;,&quot;itemData&quot;:{&quot;type&quot;:&quot;article-journal&quot;,&quot;id&quot;:&quot;aae0ce0a-4818-33c2-b0f5-c47b52bb8b71&quot;,&quot;title&quot;:&quot;Effect of Surface and Drip Irrigation on Growth, Yield and Water Use Efficiency of Okra (Abelmoschus esculentus)-A Review&quot;,&quot;author&quot;:[{&quot;family&quot;:&quot;Farhan&quot;,&quot;given&quot;:&quot;I Imrana&quot;,&quot;parse-names&quot;:false,&quot;dropping-particle&quot;:&quot;&quot;,&quot;non-dropping-particle&quot;:&quot;&quot;},{&quot;family&quot;:&quot;Sugirtharan&quot;,&quot;given&quot;:&quot;M&quot;,&quot;parse-names&quot;:false,&quot;dropping-particle&quot;:&quot;&quot;,&quot;non-dropping-particle&quot;:&quot;&quot;}],&quot;container-title&quot;:&quot;Adv. Technol&quot;,&quot;DOI&quot;:&quot;10.31357/ait.v3i1.6080&quot;,&quot;URL&quot;:&quot;https://doi.org/10.31357/ait.v3i1.6080&quot;,&quot;issued&quot;:{&quot;date-parts&quot;:[[2023]]},&quot;page&quot;:&quot;1-19&quot;,&quot;abstract&quot;:&quot;Water scarcity is a major constraint in vegetable crop production and exacerbates food insecurity in developing countries. In the future, promoting the cultivation and consumption of vegetables having diversified nutrients under suitable irrigation techniques would be an inevitable practice in mitigating the adverse consequences of food insecurity (i.e., malnutrition and diseases). Okra (Abelmoschus esculentus); a fruit vegetable, consumed in several countries to fight against poverty and malnutrition due to its rich nutrient content with impressive health benefits. However, okra cultivation during the dry season is mainly dependent upon water availability. Therefore, this review study is conducted to highlight; 1) the impact of surface and drip irrigation on the growth, yield, and water use efficiency (WUE) of okra, and 2) the effect of surface and drip irrigation in combination with fertilizer and mulch on growth and development of okra. According to the analysis of available literature, among surface irrigation methods, although furrow irrigation has been widely practiced among traditional farmers, growing okra under alternate furrow irrigation with black plastic mulch at the furrow bottom has a positive impact on increasing the WUE. On other hand, the combination of nitrogen fertigation along with mulching under a 25-micron thickness black plastic sheet is an effective means to achieve a better yield advantage under drip irrigation. Further, foliar treatment of organic fertilizers like humic acid, putrescine, and application of organic manures like chicken manure attribute to enhanced growth and quality okra pods under regulated deficit irrigation through the drip system. However, despite the surface drip irrigation, investing in sub-surface drip irrigation by placing the laterals between 0.10 to 0.15 m of depth below the soil surface with daily irrigation assures the better performance of okra in sandy loam soil conditions. This compilation will support future researchers, and farmers as an approach to sustainable okra production under water-scarce conditions according to the availability of resources.&quot;,&quot;issue&quot;:&quot;1&quot;,&quot;volume&quot;:&quot;2023&quot;,&quot;container-title-short&quot;:&quot;&quot;},&quot;isTemporary&quot;:false}],&quot;citationTag&quot;:&quot;MENDELEY_CITATION_v3_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&quot;},{&quot;citationID&quot;:&quot;MENDELEY_CITATION_9b38ade7-dd97-4f6e-a5e6-b097c938db93&quot;,&quot;properties&quot;:{&quot;noteIndex&quot;:0},&quot;isEdited&quot;:false,&quot;manualOverride&quot;:{&quot;isManuallyOverridden&quot;:false,&quot;citeprocText&quot;:&quot;(Sarma &amp;#38; Gogoi, 2015)&quot;,&quot;manualOverrideText&quot;:&quot;&quot;},&quot;citationItems&quot;:[{&quot;id&quot;:&quot;936c902e-0568-32f1-8049-1dcdf845ea01&quot;,&quot;itemData&quot;:{&quot;type&quot;:&quot;article-journal&quot;,&quot;id&quot;:&quot;936c902e-0568-32f1-8049-1dcdf845ea01&quot;,&quot;title&quot;:&quot;Germination and seedling growth of Okra (Abelmoschus esculentus L.) as influenced by organic amendments&quot;,&quot;author&quot;:[{&quot;family&quot;:&quot;Sarma&quot;,&quot;given&quot;:&quot;Banashree&quot;,&quot;parse-names&quot;:false,&quot;dropping-particle&quot;:&quot;&quot;,&quot;non-dropping-particle&quot;:&quot;&quot;},{&quot;family&quot;:&quot;Gogoi&quot;,&quot;given&quot;:&quot;Nirmali&quot;,&quot;parse-names&quot;:false,&quot;dropping-particle&quot;:&quot;&quot;,&quot;non-dropping-particle&quot;:&quot;&quot;}],&quot;container-title&quot;:&quot;Cogent Food and Agriculture&quot;,&quot;container-title-short&quot;:&quot;Cogent Food Agric&quot;,&quot;DOI&quot;:&quot;10.1080/23311932.2015.1030906&quot;,&quot;ISSN&quot;:&quot;23311932&quot;,&quot;issued&quot;:{&quot;date-parts&quot;:[[2015]]},&quot;abstract&quot;:&quot;This study was designed to understand the effects of different soil organic amendments on germination and seedling vigour of Okra (Abelmoschus esculentus L.). Five treatments with organic amendments (farmyard manure, vermicompost and biochar) and mineral fertilizers were designed in randomized block design with three replications. Results showed that organic amendments significantly enhanced per cent seed germination and emergence speed index compared to inorganic fertilizer. Highest homogeneity of seed germination (CV gt = 20.74) was observed in vermicompost. Plant height, root length and leaf area were higher in vermicompost and biochar than farmyard manure. Both allocation of biomass to above ground parts and Dickson quality index were highest in seedlings from the plots amended with vermicompost. The study revealed that compared to biochar, vermicompost and farmyard manure significantly enhanced the germination and growth of Okra seedling, but the stimulation was best in vermicompost-amended plots.&quot;,&quot;publisher&quot;:&quot;Informa Healthcare&quot;,&quot;issue&quot;:&quot;1&quot;,&quot;volume&quot;:&quot;1&quot;},&quot;isTemporary&quot;:false}],&quot;citationTag&quot;:&quot;MENDELEY_CITATION_v3_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&quot;},{&quot;citationID&quot;:&quot;MENDELEY_CITATION_819e36b5-54da-4b9b-9f0a-2b7e1dbcf127&quot;,&quot;properties&quot;:{&quot;noteIndex&quot;:0},&quot;isEdited&quot;:false,&quot;manualOverride&quot;:{&quot;isManuallyOverridden&quot;:false,&quot;citeprocText&quot;:&quot;(Akhter, 2020)&quot;,&quot;manualOverrideText&quot;:&quot;&quot;},&quot;citationItems&quot;:[{&quot;id&quot;:&quot;9a031c4c-5f96-3b2f-b6ad-5fb16d300880&quot;,&quot;itemData&quot;:{&quot;type&quot;:&quot;report&quot;,&quot;id&quot;:&quot;9a031c4c-5f96-3b2f-b6ad-5fb16d300880&quot;,&quot;title&quot;:&quot;EFFECT OF ORGANIC MANURE AND DIFFERENT DOSES OF CHEMICAL FERTILIZER ON YIELD AND SEED QUALITY OF OKRA&quot;,&quot;author&quot;:[{&quot;family&quot;:&quot;Akhter&quot;,&quot;given&quot;:&quot;Sumona&quot;,&quot;parse-names&quot;:false,&quot;dropping-particle&quot;:&quot;&quot;,&quot;non-dropping-particle&quot;:&quot;&quot;}],&quot;issued&quot;:{&quot;date-parts&quot;:[[2020]]},&quot;container-title-short&quot;:&quot;&quot;},&quot;isTemporary&quot;:false}],&quot;citationTag&quot;:&quot;MENDELEY_CITATION_v3_eyJjaXRhdGlvbklEIjoiTUVOREVMRVlfQ0lUQVRJT05fODE5ZTM2YjUtNTRkYS00YjliLTlmMGEtMmI3ZTFkYmNmMTI3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quot;},{&quot;citationID&quot;:&quot;MENDELEY_CITATION_9c0d5089-1fb9-4705-a0f5-29313d93b6c1&quot;,&quot;properties&quot;:{&quot;noteIndex&quot;:0},&quot;isEdited&quot;:false,&quot;manualOverride&quot;:{&quot;isManuallyOverridden&quot;:false,&quot;citeprocText&quot;:&quot;(Amissah, 2015)&quot;,&quot;manualOverrideText&quot;:&quot;&quot;},&quot;citationItems&quot;:[{&quot;id&quot;:&quot;07a6c1b0-d9c4-3908-b2eb-9c9f3a4d5d18&quot;,&quot;itemData&quot;:{&quot;type&quot;:&quot;report&quot;,&quot;id&quot;:&quot;07a6c1b0-d9c4-3908-b2eb-9c9f3a4d5d18&quot;,&quot;title&quot;:&quot;UNIVERSITY OF CAPE COAST EFFECT OF COMPOST AS SOIL AMENDMENT ON GROWTH, YIELD AND QUALITY OF OKRA (Abelmoschus esculentus L. Moench)&quot;,&quot;author&quot;:[{&quot;family&quot;:&quot;Amissah&quot;,&quot;given&quot;:&quot;Ransford&quot;,&quot;parse-names&quot;:false,&quot;dropping-particle&quot;:&quot;&quot;,&quot;non-dropping-particle&quot;:&quot;&quot;}],&quot;issued&quot;:{&quot;date-parts&quot;:[[2015]]},&quot;container-title-short&quot;:&quot;&quot;},&quot;isTemporary&quot;:false}],&quot;citationTag&quot;:&quot;MENDELEY_CITATION_v3_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&quot;},{&quot;citationID&quot;:&quot;MENDELEY_CITATION_5c127401-01e1-4f0b-a002-05c94053b388&quot;,&quot;properties&quot;:{&quot;noteIndex&quot;:0},&quot;isEdited&quot;:false,&quot;manualOverride&quot;:{&quot;isManuallyOverridden&quot;:false,&quot;citeprocText&quot;:&quot;(Akhter, 2020)&quot;,&quot;manualOverrideText&quot;:&quot;&quot;},&quot;citationItems&quot;:[{&quot;id&quot;:&quot;9a031c4c-5f96-3b2f-b6ad-5fb16d300880&quot;,&quot;itemData&quot;:{&quot;type&quot;:&quot;report&quot;,&quot;id&quot;:&quot;9a031c4c-5f96-3b2f-b6ad-5fb16d300880&quot;,&quot;title&quot;:&quot;EFFECT OF ORGANIC MANURE AND DIFFERENT DOSES OF CHEMICAL FERTILIZER ON YIELD AND SEED QUALITY OF OKRA&quot;,&quot;author&quot;:[{&quot;family&quot;:&quot;Akhter&quot;,&quot;given&quot;:&quot;Sumona&quot;,&quot;parse-names&quot;:false,&quot;dropping-particle&quot;:&quot;&quot;,&quot;non-dropping-particle&quot;:&quot;&quot;}],&quot;issued&quot;:{&quot;date-parts&quot;:[[2020]]},&quot;container-title-short&quot;:&quot;&quot;},&quot;isTemporary&quot;:false}],&quot;citationTag&quot;:&quot;MENDELEY_CITATION_v3_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&quot;},{&quot;citationID&quot;:&quot;MENDELEY_CITATION_73690dd0-3634-4f9c-a606-980a4582f150&quot;,&quot;properties&quot;:{&quot;noteIndex&quot;:0},&quot;isEdited&quot;:false,&quot;manualOverride&quot;:{&quot;isManuallyOverridden&quot;:false,&quot;citeprocText&quot;:&quot;(Unagwu &amp;#38; Ayogu, 2022)&quot;,&quot;manualOverrideText&quot;:&quot;&quot;},&quot;citationItems&quot;:[{&quot;id&quot;:&quot;c4c65a17-cbe9-3898-99c5-0abb3c6daddb&quot;,&quot;itemData&quot;:{&quot;type&quot;:&quot;article-journal&quot;,&quot;id&quot;:&quot;c4c65a17-cbe9-3898-99c5-0abb3c6daddb&quot;,&quot;title&quot;:&quot;Animal manure application effects on soil properties and okra (Abelmoschus esculentus L) growth and yield performance&quot;,&quot;author&quot;:[{&quot;family&quot;:&quot;Unagwu&quot;,&quot;given&quot;:&quot;Benedict O.&quot;,&quot;parse-names&quot;:false,&quot;dropping-particle&quot;:&quot;&quot;,&quot;non-dropping-particle&quot;:&quot;&quot;},{&quot;family&quot;:&quot;Ayogu&quot;,&quot;given&quot;:&quot;Roseline U.&quot;,&quot;parse-names&quot;:false,&quot;dropping-particle&quot;:&quot;&quot;,&quot;non-dropping-particle&quot;:&quot;&quot;}],&quot;container-title&quot;:&quot;International Journal of Recycling of Organic Waste in Agriculture&quot;,&quot;DOI&quot;:&quot;10.30486/IJROWA.2022.1910512.1137&quot;,&quot;ISSN&quot;:&quot;22517715&quot;,&quot;issued&quot;:{&quot;date-parts&quot;:[[2022,9,1]]},&quot;page&quot;:&quot;333-342&quot;,&quot;abstract&quot;:&quot;Purpose Increase in global population and food demands have necessitated the need to enhance the health status of agricultural soils to overcome retrogresses in crop yields. Thus, amply use of animal manures is critical to improving low fertility status that characterised most agricultural soils in the tropics. Method This study investigated the effects of various animal manure types on soil properties and performance of okra (Abelmoschus esculentus L) grown on a degraded coarse-textured ultisol. The treatments were: T1, poultry manure; T2, cow manure; T3, pig manure applied at 702 g pot-1 (equivalent to 30 t ha-1) to a 10 kg potted soil and T4, control unamended soil. Results Amended treatments had 0.73-10.9% increase in organic matter, 191-370% increase in soil N, 30.4-170% and 25.5-76.5% increase in soil P and K, respectively relative to the control treatment. Amended treatments recorded significantly higher (p &lt;0.05) plant height, stem girth, okra biomass and yields compared with the control treatment. Poultry manure showed superiority over cow manure and pig manure for pH, soil nutrients, okra yield, okra growth and yield parameters measured. Conclusion The results indicate that animal manure application increased okra yield and enhanced the fertility status of a degraded coarse-textured ultisol. Thus, application of animal manures can help overcome low fertility challenges associated with degraded tropical soils.&quot;,&quot;publisher&quot;:&quot;Islamic Azad University&quot;,&quot;issue&quot;:&quot;3&quot;,&quot;volume&quot;:&quot;11&quot;,&quot;container-title-short&quot;:&quot;&quot;},&quot;isTemporary&quot;:false}],&quot;citationTag&quot;:&quot;MENDELEY_CITATION_v3_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&quot;},{&quot;citationID&quot;:&quot;MENDELEY_CITATION_06c47560-6376-45d0-bd1d-9bc91fd73442&quot;,&quot;properties&quot;:{&quot;noteIndex&quot;:0},&quot;isEdited&quot;:false,&quot;manualOverride&quot;:{&quot;isManuallyOverridden&quot;:false,&quot;citeprocText&quot;:&quot;(UNAGWU, 2019)&quot;,&quot;manualOverrideText&quot;:&quot;&quot;},&quot;citationItems&quot;:[{&quot;id&quot;:&quot;6c82a492-0f2a-34e3-a323-5cb818e6c52f&quot;,&quot;itemData&quot;:{&quot;type&quot;:&quot;article-journal&quot;,&quot;id&quot;:&quot;6c82a492-0f2a-34e3-a323-5cb818e6c52f&quot;,&quot;title&quot;:&quot;Organic amendments applied to a degraded soil: Short term effects on soil quality indicators&quot;,&quot;author&quot;:[{&quot;family&quot;:&quot;UNAGWU&quot;,&quot;given&quot;:&quot;B. O.&quot;,&quot;parse-names&quot;:false,&quot;dropping-particle&quot;:&quot;&quot;,&quot;non-dropping-particle&quot;:&quot;&quot;}],&quot;container-title&quot;:&quot;African Journal of Agricultural Research&quot;,&quot;container-title-short&quot;:&quot;Afr J Agric Res&quot;,&quot;DOI&quot;:&quot;10.5897/ajar2018.13457&quot;,&quot;issued&quot;:{&quot;date-parts&quot;:[[2019,1,24]]},&quot;page&quot;:&quot;218-225&quot;,&quot;abstract&quot;:&quot;Low agricultural productivity is a threat to achieving global food security. Improving productivity of degraded soils is key to achieving sustainable food production. This study investigated the effects of four organic amendments (OAs) (Mushroom Compost, MC; PAS-100 compost, PAS; Anaerobic Digestate Solid Waste, AD_SW; and Poultry Manure, PM), applied at 10 t ha-1 and 30 t ha-1 on the physical, chemical and biological Soil Quality Indicators (SQIs) of a degraded sandy loam soil. The OAs had about 76 and 49.1% (p &amp;lt; 0.05) increase in the Olsen P and soil organic matter compared to control (un-amended) treatment respectively. There were significant percent increases in the microbial biomass C, total organic C and available K associated with the OAs treatments relative to the control treatment. Applying MC, PAS, AD_SW and PM at 30 t ha-1 best improved the soil physical, chemical and biological SQIs. Long term field study is recommended to further evaluate the effects of these OAs on the overall soil health.\n\n\tKey words: Soil quality indicators, microbial biomass, organic matter, degraded soil.\n\n\t&amp;nbsp;&quot;,&quot;publisher&quot;:&quot;Academic Journals&quot;,&quot;issue&quot;:&quot;4&quot;,&quot;volume&quot;:&quot;14&quot;},&quot;isTemporary&quot;:false}],&quot;citationTag&quot;:&quot;MENDELEY_CITATION_v3_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&quot;},{&quot;citationID&quot;:&quot;MENDELEY_CITATION_2898ce3f-917b-4a36-8518-77f9c94d1d2f&quot;,&quot;properties&quot;:{&quot;noteIndex&quot;:0},&quot;isEdited&quot;:false,&quot;manualOverride&quot;:{&quot;isManuallyOverridden&quot;:false,&quot;citeprocText&quot;:&quot;(Okubena-Dipeolu et al., 2015)&quot;,&quot;manualOverrideText&quot;:&quot;&quot;},&quot;citationItems&quot;:[{&quot;id&quot;:&quot;fc0816be-81c9-3b19-bee2-906599f037f5&quot;,&quot;itemData&quot;:{&quot;type&quot;:&quot;article-journal&quot;,&quot;id&quot;:&quot;fc0816be-81c9-3b19-bee2-906599f037f5&quot;,&quot;title&quot;:&quot;Effects of Animal Manures and Mineral Fertilizer on Agronomic Parameters of Telfairia occidentalis on Luvisol in Lagos Southwestern Nigeria.&quot;,&quot;author&quot;:[{&quot;family&quot;:&quot;Okubena-Dipeolu&quot;,&quot;given&quot;:&quot;Esther&quot;,&quot;parse-names&quot;:false,&quot;dropping-particle&quot;:&quot;&quot;,&quot;non-dropping-particle&quot;:&quot;&quot;},{&quot;family&quot;:&quot;Olalusi&quot;,&quot;given&quot;:&quot;Funmilayo&quot;,&quot;parse-names&quot;:false,&quot;dropping-particle&quot;:&quot;&quot;,&quot;non-dropping-particle&quot;:&quot;&quot;},{&quot;family&quot;:&quot;Ayeni&quot;,&quot;given&quot;:&quot;Leye Samuel&quot;,&quot;parse-names&quot;:false,&quot;dropping-particle&quot;:&quot;&quot;,&quot;non-dropping-particle&quot;:&quot;&quot;}],&quot;container-title&quot;:&quot; Journal of Botanical Sciences&quot;,&quot;issued&quot;:{&quot;date-parts&quot;:[[2015]]},&quot;container-title-short&quot;:&quot;&quot;},&quot;isTemporary&quot;:false}],&quot;citationTag&quot;:&quot;MENDELEY_CITATION_v3_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&quot;},{&quot;citationID&quot;:&quot;MENDELEY_CITATION_d3bf8c98-2643-453b-bb23-e71812238bb5&quot;,&quot;properties&quot;:{&quot;noteIndex&quot;:0},&quot;isEdited&quot;:false,&quot;manualOverride&quot;:{&quot;isManuallyOverridden&quot;:true,&quot;citeprocText&quot;:&quot;(Amhakhian &amp;#38; Blessing, 2016)&quot;,&quot;manualOverrideText&quot;:&quot;Amhakhian &amp; Blessing (2016)&quot;},&quot;citationItems&quot;:[{&quot;id&quot;:&quot;c8bf5189-a804-3cb8-b4b1-fcad9f7fb931&quot;,&quot;itemData&quot;:{&quot;type&quot;:&quot;article-journal&quot;,&quot;id&quot;:&quot;c8bf5189-a804-3cb8-b4b1-fcad9f7fb931&quot;,&quot;title&quot;:&quot;Effects of Organic Manure on the Growth Parameters and Yield of Okra in Anyigba, Kogi State, North Central, Nigeria&quot;,&quot;author&quot;:[{&quot;family&quot;:&quot;Amhakhian&quot;,&quot;given&quot;:&quot;Sunday O&quot;,&quot;parse-names&quot;:false,&quot;dropping-particle&quot;:&quot;&quot;,&quot;non-dropping-particle&quot;:&quot;&quot;},{&quot;family&quot;:&quot;Blessing&quot;,&quot;given&quot;:&quot;Isaac Iye&quot;,&quot;parse-names&quot;:false,&quot;dropping-particle&quot;:&quot;&quot;,&quot;non-dropping-particle&quot;:&quot;&quot;}],&quot;container-title&quot;:&quot;Journal of Agricultural Science and Engineering&quot;,&quot;ISSN&quot;:&quot;2381-6848&quot;,&quot;URL&quot;:&quot;http://www.aiscience.org/journal/jasehttp://creativecommons.org/licenses/by/4.0/&quot;,&quot;issued&quot;:{&quot;date-parts&quot;:[[2016]]},&quot;page&quot;:&quot;24-30&quot;,&quot;abstract&quot;:&quot;A field study was carried out during the 2014 cropping season in Kogi State University Teaching and Research Farm, Anyigba to examine the effect of organic manure such as cow dung, poultry waste, rabbit droppings and swine dung on growth and yield of okra (Abelmoschusesculentus L Moench). The crop used was velvet 35obtained from National Horticultural Research Institute (NIHORT) Ibadan. The experiment was laid in a Randomized Complete Block Design (RCBD) with five treatments and four replications under rain-fed conditions. The organic manures were applied at the rate of 7 ton/ha each using drill method two weeks before planting. Data were taken on the growth and yield parameters. Parameters such as plants height, numbers of leaves, plant girth, length and weight of fruits were taken at 2, 4, 6, and 8 weeks after sowing. The result showed that there were significant differences between the treatments in most of the parameters assessed. Poultry manure had the highest values in all the parameters and was significantly different from other treatments and control. Highest height was observed in poultry dropping (12.3cm &amp; 21.88cm) at 4 and 6 WAS, poultry droppings had the highest number of leaves (3.75, 7.60 &amp; 11.23) at 2, 4 and 6 WAS and also had the highest girth at 6 WAS (3.1cm), the highest fruit length was recorded for poultry waste with mean of (9.18) at 8WAS, while the highest yield was recorded for poultry waste (555kg/ha). In a nut shell, poultry manure performed better than other treatments, therefore, it may be recommended that a higher rate of poultry manure be used for optimum growth and yield of okra.&quot;,&quot;issue&quot;:&quot;4&quot;,&quot;volume&quot;:&quot;2&quot;,&quot;container-title-short&quot;:&quot;&quot;},&quot;isTemporary&quot;:false}],&quot;citationTag&quot;:&quot;MENDELEY_CITATION_v3_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&quot;},{&quot;citationID&quot;:&quot;MENDELEY_CITATION_0f3c8d8a-939d-4945-821b-e78b4918da52&quot;,&quot;citationItems&quot;:[{&quot;id&quot;:&quot;71039864-9cdc-59d0-b83a-e83e3ec683d8&quot;,&quot;itemData&quot;:{&quot;ISBN&quot;:&quot;9252048030&quot;,&quot;abstract&quot;:&quot;Soil mapping, classification and evaluation began in Ghana in 1946 when the Soil Research Institute was a unit of the then West African Cocoa Research Institute located in the Eastern Region of Ghana. The experience of the first Director, Mr C.F. Charter, with soils of a number of Commonwealth Countries, enabled him and his assistant, Mr H. Brammer, to formulate what is known as the Ghana Interim Soil Classification System. The System has been the basis of classification of soils in many Commonwealth countries where the two and their other colleagues worked. The System, which is multi-categorical, has been an important tool in the mapping and classification of soils in the whole country. However, with the present advances in soil classification, the System is now found to have gaps. Consequently, the Soil Science Society of Ghana has requested for an upgrade of the System. This paper describes major soil units mapped under the system and their suitability for agricultural production. The World Reference Base (WRB) for soil resources is reviewed and its importance highlighted. A review of the maxic qualifier in Vertisols is suggested. The view for an introduction of vertic qualifier in the Gleysols was expressed. The control section for base saturation and cation exchange capacities for certain soils with Argic horizon are found to pose difficulties in soil mapping and classification. A correlation exercise is also carried out between observations made on the major soils of Ghana and the major reference groups of the World Reference Base for Soil Resources.&quot;,&quot;author&quot;:[{&quot;dropping-particle&quot;:&quot;&quot;,&quot;family&quot;:&quot;Adjei-Gyapong&quot;,&quot;given&quot;:&quot;T.&quot;,&quot;non-dropping-particle&quot;:&quot;&quot;,&quot;parse-names&quot;:false,&quot;suffix&quot;:&quot;&quot;},{&quot;dropping-particle&quot;:&quot;&quot;,&quot;family&quot;:&quot;Asiamah&quot;,&quot;given&quot;:&quot;R. D.&quot;,&quot;non-dropping-particle&quot;:&quot;&quot;,&quot;parse-names&quot;:false,&quot;suffix&quot;:&quot;&quot;}],&quot;container-title&quot;:&quot;Quatorzième réunion du Sous-Comité ouest et centre africain de corrélation des sols&quot;,&quot;id&quot;:&quot;71039864-9cdc-59d0-b83a-e83e3ec683d8&quot;,&quot;issued&quot;:{&quot;date-parts&quot;:[[&quot;2002&quot;]]},&quot;page&quot;:&quot;9-13&quot;,&quot;title&quot;:&quot;The interim Ghana soil classification system and its relation with the world reference base for soil resources. Quatorzieme reunion de Sous-Comite oust et centre Africain de correlation des sols.&quot;,&quot;type&quot;:&quot;article&quot;,&quot;volume&quot;:&quot;98&quot;},&quot;uris&quot;:[&quot;http://www.mendeley.com/documents/?uuid=4459372b-bf9f-4e24-a523-aa4111cf78ff&quot;],&quot;isTemporary&quot;:false,&quot;legacyDesktopId&quot;:&quot;4459372b-bf9f-4e24-a523-aa4111cf78ff&quot;}],&quot;properties&quot;:{&quot;noteIndex&quot;:0},&quot;isEdited&quot;:false,&quot;manualOverride&quot;:{&quot;citeprocText&quot;:&quot;(Adjei-Gyapong &amp;#38; Asiamah, 2002)&quot;,&quot;isManuallyOverridden&quot;:false,&quot;manualOverrideText&quot;:&quot;&quot;},&quot;citationTag&quot;:&quot;MENDELEY_CITATION_v3_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&quot;},{&quot;citationID&quot;:&quot;MENDELEY_CITATION_16529ce8-96cb-4664-8e60-72a704720873&quot;,&quot;citationItems&quot;:[{&quot;id&quot;:&quot;7cf39199-40ff-5b3f-8a8b-47397966ae3a&quot;,&quot;itemData&quot;:{&quot;DOI&quot;:&quot;10.2134/agronj2018.04.0247&quot;,&quot;ISSN&quot;:&quot;14350645&quot;,&quot;abstract&quot;:&quot;Organic amendments prevent soil degradation and sustain crop production, but their effects on root growth and its functional responses to variations in soil properties have not been fully understood. A two-year field experiment was conducted to investigate the impacts of organic amendments on soil properties, root growth, and grain yield of winter wheat (Triticum durum Desf.) in the Guanzhong Plain (GZP), China. The five treatments were: application of mineral fertilizer alone (control, CO) and along with 20 Mg ha-1 of wheat straw (MWS), wheat husk (MWH), farmyard soil (MFS), and bioorganic fertilizer (MBF). Organic amendments increased soil organic matter (SOM, 7-15%) and total soil nitrogen (TSN, 5-15%) in the 0- to 40-cm depth compared to the CO treatment. Meanwhile, organic amendments improved soil structure by increasing water stable aggregates (WSA, 5-16%) and macroporosity (Ε10, 27-47%). Compared to the CO treatment, organic amendments significantly increased the root length density (RLD) and root mass density (RMD) in the 20-cm depth of soil at the flowering stage. The significantly higher RLD and RMD were also exhibited in the MWH and MFS treatments in the 20- to 100-cm depth. Additionally, the responses of RLD and RMD to WSA and Ε10 were well-described by quadratic equations based on all treatments. Importantly, the MWS treatment had the greatest grain yield among all five treatments with better soil fertility and structure. We suggested that the MWS treatment is an effective method for improving soil properties and crop productivity in the GZP.&quot;,&quot;author&quot;:[{&quot;dropping-particle&quot;:&quot;&quot;,&quot;family&quot;:&quot;Zhao&quot;,&quot;given&quot;:&quot;Lili&quot;,&quot;non-dropping-particle&quot;:&quot;&quot;,&quot;parse-names&quot;:false,&quot;suffix&quot;:&quot;&quot;},{&quot;dropping-particle&quot;:&quot;&quot;,&quot;family&quot;:&quot;Li&quot;,&quot;given&quot;:&quot;Lusheng&quot;,&quot;non-dropping-particle&quot;:&quot;&quot;,&quot;parse-names&quot;:false,&quot;suffix&quot;:&quot;&quot;},{&quot;dropping-particle&quot;:&quot;&quot;,&quot;family&quot;:&quot;Cai&quot;,&quot;given&quot;:&quot;Huanjie&quot;,&quot;non-dropping-particle&quot;:&quot;&quot;,&quot;parse-names&quot;:false,&quot;suffix&quot;:&quot;&quot;},{&quot;dropping-particle&quot;:&quot;&quot;,&quot;family&quot;:&quot;Fan&quot;,&quot;given&quot;:&quot;Junliang&quot;,&quot;non-dropping-particle&quot;:&quot;&quot;,&quot;parse-names&quot;:false,&quot;suffix&quot;:&quot;&quot;},{&quot;dropping-particle&quot;:&quot;&quot;,&quot;family&quot;:&quot;Chau&quot;,&quot;given&quot;:&quot;Henry Wai&quot;,&quot;non-dropping-particle&quot;:&quot;&quot;,&quot;parse-names&quot;:false,&quot;suffix&quot;:&quot;&quot;},{&quot;dropping-particle&quot;:&quot;&quot;,&quot;family&quot;:&quot;Malone&quot;,&quot;given&quot;:&quot;Robert W.&quot;,&quot;non-dropping-particle&quot;:&quot;&quot;,&quot;parse-names&quot;:false,&quot;suffix&quot;:&quot;&quot;},{&quot;dropping-particle&quot;:&quot;&quot;,&quot;family&quot;:&quot;Zhang&quot;,&quot;given&quot;:&quot;Chao&quot;,&quot;non-dropping-particle&quot;:&quot;&quot;,&quot;parse-names&quot;:false,&quot;suffix&quot;:&quot;&quot;}],&quot;container-title&quot;:&quot;Agronomy Journal&quot;,&quot;id&quot;:&quot;7cf39199-40ff-5b3f-8a8b-47397966ae3a&quot;,&quot;issue&quot;:&quot;2&quot;,&quot;issued&quot;:{&quot;date-parts&quot;:[[&quot;2019&quot;]]},&quot;page&quot;:&quot;482-495&quot;,&quot;title&quot;:&quot;Organic amendments improve wheat root growth and yield through regulating soil properties&quot;,&quot;type&quot;:&quot;article-journal&quot;,&quot;volume&quot;:&quot;111&quot;},&quot;uris&quot;:[&quot;http://www.mendeley.com/documents/?uuid=505bacf2-7934-4416-87a3-928f50eef29e&quot;],&quot;isTemporary&quot;:false,&quot;legacyDesktopId&quot;:&quot;505bacf2-7934-4416-87a3-928f50eef29e&quot;}],&quot;properties&quot;:{&quot;noteIndex&quot;:0},&quot;isEdited&quot;:false,&quot;manualOverride&quot;:{&quot;citeprocText&quot;:&quot;(Zhao et al., 2019)&quot;,&quot;isManuallyOverridden&quot;:false,&quot;manualOverrideText&quot;:&quot;&quot;},&quot;citationTag&quot;:&quot;MENDELEY_CITATION_v3_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&quot;},{&quot;citationID&quot;:&quot;MENDELEY_CITATION_dc08c92d-e5e8-417b-867b-c7e7f39b5f48&quot;,&quot;citationItems&quot;:[{&quot;id&quot;:&quot;61c93bc0-63ee-5fb1-9c24-009982c72aa3&quot;,&quot;itemData&quot;:{&quot;DOI&quot;:&quot;10.9734/ajaar/2019/v11i430059&quot;,&quot;abstract&quot;:&quot;Crop bio-life is used as a foliar spray to enhance the symbiotic effect between roots and soil micro-organisms enabling the plant to better assimilate nutrients essential for growth. The aim of the study was to assess the effect of crop bio-life on growth, yield and quality of wild okra. The experiment was laid out in a Randomized Complete Block Design (RCBD) with four replications. The experiment consisted of four treatments. The treatments were different crop bio-life concentrations of 0, 25, 50 and 75 ppm. The highest plant height (103.5 cm) was obtained in plants treated with 25 ppm crop bio-life and the lowest plant height (91.2 cm) was in plants treated with 75 ppm crop bio-life. Plants with the highest chlorophyll content (29.08 µmol per m2) were those treated with 50 ppm crop bio-life while the lowest (18.6 µmol per m2) was 0 ppm treatment. The highest wild okra yield of 22.3 g leaf wet mass was obtained in plants treated with 25 ppm crop bio-life and the lowest yield (12.9 g) obtained from plants applied with 75 ppm crop bio-life. From the results of this study, it was observed that the plants treated with 25 ppm crop bio-life grew better and had a higher yield, therefore, it is the treatment recommended to farmers.&quot;,&quot;author&quot;:[{&quot;dropping-particle&quot;:&quot;&quot;,&quot;family&quot;:&quot;Mndzebele&quot;,&quot;given&quot;:&quot;Nosihle&quot;,&quot;non-dropping-particle&quot;:&quot;&quot;,&quot;parse-names&quot;:false,&quot;suffix&quot;:&quot;&quot;},{&quot;dropping-particle&quot;:&quot;&quot;,&quot;family&quot;:&quot;T. Masarirambi&quot;,&quot;given&quot;:&quot;Michael&quot;,&quot;non-dropping-particle&quot;:&quot;&quot;,&quot;parse-names&quot;:false,&quot;suffix&quot;:&quot;&quot;},{&quot;dropping-particle&quot;:&quot;&quot;,&quot;family&quot;:&quot;A. Nxumalo&quot;,&quot;given&quot;:&quot;Kwanele&quot;,&quot;non-dropping-particle&quot;:&quot;&quot;,&quot;parse-names&quot;:false,&quot;suffix&quot;:&quot;&quot;},{&quot;dropping-particle&quot;:&quot;&quot;,&quot;family&quot;:&quot;K. Wahome&quot;,&quot;given&quot;:&quot;Paul&quot;,&quot;non-dropping-particle&quot;:&quot;&quot;,&quot;parse-names&quot;:false,&quot;suffix&quot;:&quot;&quot;}],&quot;container-title&quot;:&quot;Asian Journal of Advances in Agricultural Research&quot;,&quot;id&quot;:&quot;61c93bc0-63ee-5fb1-9c24-009982c72aa3&quot;,&quot;issue&quot;:&quot;1&quot;,&quot;issued&quot;:{&quot;date-parts&quot;:[[&quot;2019&quot;]]},&quot;page&quot;:&quot;1-9&quot;,&quot;title&quot;:&quot;Effects of Crop Bio-life on Growth and Yield of Wild Okra (Corchorus olitorious L.) in a Sub-tropical Environment&quot;,&quot;type&quot;:&quot;article-journal&quot;,&quot;volume&quot;:&quot;4&quot;},&quot;uris&quot;:[&quot;http://www.mendeley.com/documents/?uuid=77f2bd24-8b07-45f9-a463-a6ca8a63dace&quot;],&quot;isTemporary&quot;:false,&quot;legacyDesktopId&quot;:&quot;77f2bd24-8b07-45f9-a463-a6ca8a63dace&quot;}],&quot;properties&quot;:{&quot;noteIndex&quot;:0},&quot;isEdited&quot;:false,&quot;manualOverride&quot;:{&quot;citeprocText&quot;:&quot;(Mndzebele et al., 2019)&quot;,&quot;isManuallyOverridden&quot;:false,&quot;manualOverrideText&quot;:&quot;&quot;},&quot;citationTag&quot;:&quot;MENDELEY_CITATION_v3_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&quot;},{&quot;citationID&quot;:&quot;MENDELEY_CITATION_658d4ec4-5c57-46c7-baed-37e5b24542d7&quot;,&quot;citationItems&quot;:[{&quot;id&quot;:&quot;85b44b62-0b2d-5a78-bb17-d5bdec071432&quot;,&quot;itemData&quot;:{&quot;ISSN&quot;:&quot;0794-5698&quot;,&quot;abstract&quot;:&quot;The incidence of insulin resistance and metabolic syndrome correlates with the availability of magnesium (Mg). We studied the effect of oral Mg supplementation on insulin sensitivity and other characteristics of the metabolic syndrome in normomagnesemic, overweight, insulin resistant, non-diabetic subjects. Subjects were tested for eligibility using oral glucose tolerance test und subsequently randomized to receive either magnesium-aspartate-hydrochloride (n = 27) or placebo (n = 25) for 6 months. As trial endpoints several indices of insulin sensitivity, plasma glucose, serum insulin, blood pressure and lipid profile were determined. Mg supplementation resulted in a significant improvement of fasting plasma glucose and some ISI compared to placebo. Blood pressure and lipid profile didn't show significant changes. The results provide significant evidence that oral Mg supplementation improves insulin sensitivity even in normomagnesemic, overweight, non-diabetic subjects emphasizing the need for an early optimisation of Mg status to prevent insulin resistance and subsequently type 2 diabetes.&quot;,&quot;author&quot;:[{&quot;dropping-particle&quot;:&quot;&quot;,&quot;family&quot;:&quot;Tiamiyu&quot;,&quot;given&quot;:&quot;R A&quot;,&quot;non-dropping-particle&quot;:&quot;&quot;,&quot;parse-names&quot;:false,&quot;suffix&quot;:&quot;&quot;},{&quot;dropping-particle&quot;:&quot;&quot;,&quot;family&quot;:&quot;Ahmed&quot;,&quot;given&quot;:&quot;H G&quot;,&quot;non-dropping-particle&quot;:&quot;&quot;,&quot;parse-names&quot;:false,&quot;suffix&quot;:&quot;&quot;},{&quot;dropping-particle&quot;:&quot;&quot;,&quot;family&quot;:&quot;Muhammad&quot;,&quot;given&quot;:&quot;A S&quot;,&quot;non-dropping-particle&quot;:&quot;&quot;,&quot;parse-names&quot;:false,&quot;suffix&quot;:&quot;&quot;}],&quot;container-title&quot;:&quot;Nigerian Journal of Basic and Applied Sciences&quot;,&quot;id&quot;:&quot;85b44b62-0b2d-5a78-bb17-d5bdec071432&quot;,&quot;issue&quot;:&quot;3&quot;,&quot;issued&quot;:{&quot;date-parts&quot;:[[&quot;2012&quot;]]},&quot;page&quot;:&quot;213-216&quot;,&quot;title&quot;:&quot;Effect of Sources of Organic Manure on Growth and Yields of Okra (Abelmoschus esculentus L.) in Sokoto, Nigeria&quot;,&quot;type&quot;:&quot;article-journal&quot;,&quot;volume&quot;:&quot;20&quot;},&quot;uris&quot;:[&quot;http://www.mendeley.com/documents/?uuid=846b5087-9ec3-40a0-8ff0-309ed1d6cddf&quot;],&quot;isTemporary&quot;:false,&quot;legacyDesktopId&quot;:&quot;846b5087-9ec3-40a0-8ff0-309ed1d6cddf&quot;}],&quot;properties&quot;:{&quot;noteIndex&quot;:0},&quot;isEdited&quot;:false,&quot;manualOverride&quot;:{&quot;citeprocText&quot;:&quot;(Tiamiyu et al., 2012)&quot;,&quot;isManuallyOverridden&quot;:false,&quot;manualOverrideText&quot;:&quot;&quot;},&quot;citationTag&quot;:&quot;MENDELEY_CITATION_v3_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&quot;},{&quot;citationID&quot;:&quot;MENDELEY_CITATION_4ec8abc3-5874-41be-8ecd-4e54e07902f5&quot;,&quot;citationItems&quot;:[{&quot;id&quot;:&quot;38e8250e-2df7-5140-a1ff-f5deae7a4564&quot;,&quot;itemData&quot;:{&quot;ISSN&quot;:&quot;19950748&quot;,&quot;abstract&quot;:&quot;Pot and field experiments were conducted at Institute of Agricultural Research and Training, Ibadan, Nigeria between 2002 and 2004 to determine okra response to organic and inorganic sources of nitrogen (N) fertilizer. The experimental design was a factorial experiment fitted into randomized complete block with three replicates. In the pot experiment okra variety NHAe 47-4 was nourished with four N levels (0, 25, 50 and 75 kg N ha-1) and five compost rates (0, 1.5, 3.0, 4.5 and 6.0 Mg ha-1) while in the field experiment the same variety of okra was fertilized with three N levels (0, 25 and 75 kg N ha-1) and four compost rates (0, 2, 3 and 4.0 Mg ha-1). The experiment was laid out in a randomized complete block replicated thrice. Data were collected on growth parameters, dry matter production and partitioning and marketable fresh fruit yield. The analysis of variance was performed on the data following procedure of Gomez and Gomez and significant means will be compared using Duncan's Multiple range test (P ≤ 0.05). All data collected were reported as average of 2002 and 2004 trials. Application of 75 kg N ha-1 gave the highest okra fruit yield of 11.46 Mg ha-1. This is not significantly different from 11.41 and 11.44 Mg ha-1 fruit yield obtained when the crop was fertilized with either 50 kg N/ha or 4.0 Mg ha-1 compost. It is concluded that for optimum performance of okra, 4 Mg ha-1 compost that could be reduced if fortified with small amount of mineral fertilizer is adequate. © 2010, American Eurasian Network for Scientific Information.&quot;,&quot;author&quot;:[{&quot;dropping-particle&quot;:&quot;&quot;,&quot;family&quot;:&quot;Akanbi&quot;,&quot;given&quot;:&quot;W. B.&quot;,&quot;non-dropping-particle&quot;:&quot;&quot;,&quot;parse-names&quot;:false,&quot;suffix&quot;:&quot;&quot;},{&quot;dropping-particle&quot;:&quot;&quot;,&quot;family&quot;:&quot;Togun&quot;,&quot;given&quot;:&quot;A. O.&quot;,&quot;non-dropping-particle&quot;:&quot;&quot;,&quot;parse-names&quot;:false,&quot;suffix&quot;:&quot;&quot;},{&quot;dropping-particle&quot;:&quot;&quot;,&quot;family&quot;:&quot;Adediran&quot;,&quot;given&quot;:&quot;J A&quot;,&quot;non-dropping-particle&quot;:&quot;&quot;,&quot;parse-names&quot;:false,&quot;suffix&quot;:&quot;&quot;},{&quot;dropping-particle&quot;:&quot;&quot;,&quot;family&quot;:&quot;Ilupeju&quot;,&quot;given&quot;:&quot;E. A.O.&quot;,&quot;non-dropping-particle&quot;:&quot;&quot;,&quot;parse-names&quot;:false,&quot;suffix&quot;:&quot;&quot;}],&quot;container-title&quot;:&quot;American-Eurasian Journal of Sustainable Agriculture&quot;,&quot;id&quot;:&quot;38e8250e-2df7-5140-a1ff-f5deae7a4564&quot;,&quot;issue&quot;:&quot;1&quot;,&quot;issued&quot;:{&quot;date-parts&quot;:[[&quot;2010&quot;]]},&quot;page&quot;:&quot;1-13&quot;,&quot;title&quot;:&quot;Growth, dry matter and fruit yields components of okra under organic and inorganic sources of nutrients&quot;,&quot;type&quot;:&quot;article-journal&quot;,&quot;volume&quot;:&quot;4&quot;},&quot;uris&quot;:[&quot;http://www.mendeley.com/documents/?uuid=0a905319-737d-45db-8dee-8f4e3b175863&quot;],&quot;isTemporary&quot;:false,&quot;legacyDesktopId&quot;:&quot;0a905319-737d-45db-8dee-8f4e3b175863&quot;}],&quot;properties&quot;:{&quot;noteIndex&quot;:0},&quot;isEdited&quot;:false,&quot;manualOverride&quot;:{&quot;citeprocText&quot;:&quot;(Akanbi et al., 2010)&quot;,&quot;isManuallyOverridden&quot;:false,&quot;manualOverrideText&quot;:&quot;&quot;},&quot;citationTag&quot;:&quot;MENDELEY_CITATION_v3_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&quot;},{&quot;citationID&quot;:&quot;MENDELEY_CITATION_8366e5c7-57c6-4e91-91c6-df0c5330d26f&quot;,&quot;citationItems&quot;:[{&quot;id&quot;:&quot;a80f14c1-2878-561b-a65d-3ff116bc42da&quot;,&quot;itemData&quot;:{&quot;ISSN&quot;:&quot;0137-5881&quot;,&quot;author&quot;:[{&quot;dropping-particle&quot;:&quot;&quot;,&quot;family&quot;:&quot;Athar&quot;,&quot;given&quot;:&quot;Habib-ur-Rehman&quot;,&quot;non-dropping-particle&quot;:&quot;&quot;,&quot;parse-names&quot;:false,&quot;suffix&quot;:&quot;&quot;},{&quot;dropping-particle&quot;:&quot;&quot;,&quot;family&quot;:&quot;Bhatti&quot;,&quot;given&quot;:&quot;Abdul Rauf&quot;,&quot;non-dropping-particle&quot;:&quot;&quot;,&quot;parse-names&quot;:false,&quot;suffix&quot;:&quot;&quot;},{&quot;dropping-particle&quot;:&quot;&quot;,&quot;family&quot;:&quot;Bashir&quot;,&quot;given&quot;:&quot;Nahidah&quot;,&quot;non-dropping-particle&quot;:&quot;&quot;,&quot;parse-names&quot;:false,&quot;suffix&quot;:&quot;&quot;},{&quot;dropping-particle&quot;:&quot;&quot;,&quot;family&quot;:&quot;Zafar&quot;,&quot;given&quot;:&quot;Zafar Ullah&quot;,&quot;non-dropping-particle&quot;:&quot;&quot;,&quot;parse-names&quot;:false,&quot;suffix&quot;:&quot;&quot;},{&quot;dropping-particle&quot;:&quot;&quot;,&quot;family&quot;:&quot;Farooq&quot;,&quot;given&quot;:&quot;Amjad&quot;,&quot;non-dropping-particle&quot;:&quot;&quot;,&quot;parse-names&quot;:false,&quot;suffix&quot;:&quot;&quot;}],&quot;container-title&quot;:&quot;Acta Physiologiae Plantarum&quot;,&quot;id&quot;:&quot;a80f14c1-2878-561b-a65d-3ff116bc42da&quot;,&quot;issued&quot;:{&quot;date-parts&quot;:[[&quot;2011&quot;]]},&quot;page&quot;:&quot;843-850&quot;,&quot;publisher&quot;:&quot;Springer&quot;,&quot;title&quot;:&quot;Modulating infestation rate of white fly (Bemicia tabaci) on okra (Hibiscus esculentus L.) by nitrogen application&quot;,&quot;type&quot;:&quot;article-journal&quot;,&quot;volume&quot;:&quot;33&quot;},&quot;uris&quot;:[&quot;http://www.mendeley.com/documents/?uuid=9056fa09-13f5-4b48-97f6-c34607cb3676&quot;],&quot;isTemporary&quot;:false,&quot;legacyDesktopId&quot;:&quot;9056fa09-13f5-4b48-97f6-c34607cb3676&quot;},{&quot;id&quot;:&quot;decd7a31-aadf-5a2c-9c9b-b571a4150ffb&quot;,&quot;itemData&quot;:{&quot;ISSN&quot;:&quot;1018-1180&quot;,&quot;author&quot;:[{&quot;dropping-particle&quot;:&quot;&quot;,&quot;family&quot;:&quot;Akbar&quot;,&quot;given&quot;:&quot;M F&quot;,&quot;non-dropping-particle&quot;:&quot;&quot;,&quot;parse-names&quot;:false,&quot;suffix&quot;:&quot;&quot;},{&quot;dropping-particle&quot;:&quot;&quot;,&quot;family&quot;:&quot;Haq&quot;,&quot;given&quot;:&quot;M A&quot;,&quot;non-dropping-particle&quot;:&quot;&quot;,&quot;parse-names&quot;:false,&quot;suffix&quot;:&quot;&quot;},{&quot;dropping-particle&quot;:&quot;&quot;,&quot;family&quot;:&quot;Nikhat&quot;,&quot;given&quot;:&quot;Yasmin&quot;,&quot;non-dropping-particle&quot;:&quot;&quot;,&quot;parse-names&quot;:false,&quot;suffix&quot;:&quot;&quot;},{&quot;dropping-particle&quot;:&quot;&quot;,&quot;family&quot;:&quot;Khan&quot;,&quot;given&quot;:&quot;M F&quot;,&quot;non-dropping-particle&quot;:&quot;&quot;,&quot;parse-names&quot;:false,&quot;suffix&quot;:&quot;&quot;},{&quot;dropping-particle&quot;:&quot;&quot;,&quot;family&quot;:&quot;Azmi&quot;,&quot;given&quot;:&quot;M A&quot;,&quot;non-dropping-particle&quot;:&quot;&quot;,&quot;parse-names&quot;:false,&quot;suffix&quot;:&quot;&quot;}],&quot;container-title&quot;:&quot;Pakistan Journal of Entomology Karachi&quot;,&quot;id&quot;:&quot;decd7a31-aadf-5a2c-9c9b-b571a4150ffb&quot;,&quot;issue&quot;:&quot;2&quot;,&quot;issued&quot;:{&quot;date-parts&quot;:[[&quot;2011&quot;]]},&quot;page&quot;:&quot;115-121&quot;,&quot;publisher&quot;:&quot;Entomological Society of Karachi&quot;,&quot;title&quot;:&quot;Efficacy of bio-insecticides as compared to conventional insecticides against white fly (Bimisia tabaci Genn.) on okra crop.&quot;,&quot;type&quot;:&quot;article-journal&quot;,&quot;volume&quot;:&quot;26&quot;},&quot;uris&quot;:[&quot;http://www.mendeley.com/documents/?uuid=5d7e3ded-e9fe-4135-b4d8-a091fba76203&quot;],&quot;isTemporary&quot;:false,&quot;legacyDesktopId&quot;:&quot;5d7e3ded-e9fe-4135-b4d8-a091fba76203&quot;}],&quot;properties&quot;:{&quot;noteIndex&quot;:0},&quot;isEdited&quot;:false,&quot;manualOverride&quot;:{&quot;citeprocText&quot;:&quot;(Akbar et al., 2011; Athar et al., 2011)&quot;,&quot;isManuallyOverridden&quot;:false,&quot;manualOverrideText&quot;:&quot;&quot;},&quot;citationTag&quot;:&quot;MENDELEY_CITATION_v3_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&quot;},{&quot;citationID&quot;:&quot;MENDELEY_CITATION_62a8985e-f5b0-407b-b0ae-5f9a76883e02&quot;,&quot;citationItems&quot;:[{&quot;id&quot;:&quot;38e8250e-2df7-5140-a1ff-f5deae7a4564&quot;,&quot;itemData&quot;:{&quot;ISSN&quot;:&quot;19950748&quot;,&quot;abstract&quot;:&quot;Pot and field experiments were conducted at Institute of Agricultural Research and Training, Ibadan, Nigeria between 2002 and 2004 to determine okra response to organic and inorganic sources of nitrogen (N) fertilizer. The experimental design was a factorial experiment fitted into randomized complete block with three replicates. In the pot experiment okra variety NHAe 47-4 was nourished with four N levels (0, 25, 50 and 75 kg N ha-1) and five compost rates (0, 1.5, 3.0, 4.5 and 6.0 Mg ha-1) while in the field experiment the same variety of okra was fertilized with three N levels (0, 25 and 75 kg N ha-1) and four compost rates (0, 2, 3 and 4.0 Mg ha-1). The experiment was laid out in a randomized complete block replicated thrice. Data were collected on growth parameters, dry matter production and partitioning and marketable fresh fruit yield. The analysis of variance was performed on the data following procedure of Gomez and Gomez and significant means will be compared using Duncan's Multiple range test (P ≤ 0.05). All data collected were reported as average of 2002 and 2004 trials. Application of 75 kg N ha-1 gave the highest okra fruit yield of 11.46 Mg ha-1. This is not significantly different from 11.41 and 11.44 Mg ha-1 fruit yield obtained when the crop was fertilized with either 50 kg N/ha or 4.0 Mg ha-1 compost. It is concluded that for optimum performance of okra, 4 Mg ha-1 compost that could be reduced if fortified with small amount of mineral fertilizer is adequate. © 2010, American Eurasian Network for Scientific Information.&quot;,&quot;author&quot;:[{&quot;dropping-particle&quot;:&quot;&quot;,&quot;family&quot;:&quot;Akanbi&quot;,&quot;given&quot;:&quot;W. B.&quot;,&quot;non-dropping-particle&quot;:&quot;&quot;,&quot;parse-names&quot;:false,&quot;suffix&quot;:&quot;&quot;},{&quot;dropping-particle&quot;:&quot;&quot;,&quot;family&quot;:&quot;Togun&quot;,&quot;given&quot;:&quot;A. O.&quot;,&quot;non-dropping-particle&quot;:&quot;&quot;,&quot;parse-names&quot;:false,&quot;suffix&quot;:&quot;&quot;},{&quot;dropping-particle&quot;:&quot;&quot;,&quot;family&quot;:&quot;Adediran&quot;,&quot;given&quot;:&quot;J A&quot;,&quot;non-dropping-particle&quot;:&quot;&quot;,&quot;parse-names&quot;:false,&quot;suffix&quot;:&quot;&quot;},{&quot;dropping-particle&quot;:&quot;&quot;,&quot;family&quot;:&quot;Ilupeju&quot;,&quot;given&quot;:&quot;E. A.O.&quot;,&quot;non-dropping-particle&quot;:&quot;&quot;,&quot;parse-names&quot;:false,&quot;suffix&quot;:&quot;&quot;}],&quot;container-title&quot;:&quot;American-Eurasian Journal of Sustainable Agriculture&quot;,&quot;id&quot;:&quot;38e8250e-2df7-5140-a1ff-f5deae7a4564&quot;,&quot;issue&quot;:&quot;1&quot;,&quot;issued&quot;:{&quot;date-parts&quot;:[[&quot;2010&quot;]]},&quot;page&quot;:&quot;1-13&quot;,&quot;title&quot;:&quot;Growth, dry matter and fruit yields components of okra under organic and inorganic sources of nutrients&quot;,&quot;type&quot;:&quot;article-journal&quot;,&quot;volume&quot;:&quot;4&quot;},&quot;uris&quot;:[&quot;http://www.mendeley.com/documents/?uuid=0a905319-737d-45db-8dee-8f4e3b175863&quot;],&quot;isTemporary&quot;:false,&quot;legacyDesktopId&quot;:&quot;0a905319-737d-45db-8dee-8f4e3b175863&quot;}],&quot;properties&quot;:{&quot;noteIndex&quot;:0},&quot;isEdited&quot;:false,&quot;manualOverride&quot;:{&quot;citeprocText&quot;:&quot;(Akanbi et al., 2010)&quot;,&quot;isManuallyOverridden&quot;:false,&quot;manualOverrideText&quot;:&quot;&quot;},&quot;citationTag&quot;:&quot;MENDELEY_CITATION_v3_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&quot;},{&quot;citationID&quot;:&quot;MENDELEY_CITATION_1de350d7-fb41-404f-bd31-fb8df7acb213&quot;,&quot;citationItems&quot;:[{&quot;id&quot;:&quot;61c93bc0-63ee-5fb1-9c24-009982c72aa3&quot;,&quot;itemData&quot;:{&quot;DOI&quot;:&quot;10.9734/ajaar/2019/v11i430059&quot;,&quot;abstract&quot;:&quot;Crop bio-life is used as a foliar spray to enhance the symbiotic effect between roots and soil micro-organisms enabling the plant to better assimilate nutrients essential for growth. The aim of the study was to assess the effect of crop bio-life on growth, yield and quality of wild okra. The experiment was laid out in a Randomized Complete Block Design (RCBD) with four replications. The experiment consisted of four treatments. The treatments were different crop bio-life concentrations of 0, 25, 50 and 75 ppm. The highest plant height (103.5 cm) was obtained in plants treated with 25 ppm crop bio-life and the lowest plant height (91.2 cm) was in plants treated with 75 ppm crop bio-life. Plants with the highest chlorophyll content (29.08 µmol per m2) were those treated with 50 ppm crop bio-life while the lowest (18.6 µmol per m2) was 0 ppm treatment. The highest wild okra yield of 22.3 g leaf wet mass was obtained in plants treated with 25 ppm crop bio-life and the lowest yield (12.9 g) obtained from plants applied with 75 ppm crop bio-life. From the results of this study, it was observed that the plants treated with 25 ppm crop bio-life grew better and had a higher yield, therefore, it is the treatment recommended to farmers.&quot;,&quot;author&quot;:[{&quot;dropping-particle&quot;:&quot;&quot;,&quot;family&quot;:&quot;Mndzebele&quot;,&quot;given&quot;:&quot;Nosihle&quot;,&quot;non-dropping-particle&quot;:&quot;&quot;,&quot;parse-names&quot;:false,&quot;suffix&quot;:&quot;&quot;},{&quot;dropping-particle&quot;:&quot;&quot;,&quot;family&quot;:&quot;T. Masarirambi&quot;,&quot;given&quot;:&quot;Michael&quot;,&quot;non-dropping-particle&quot;:&quot;&quot;,&quot;parse-names&quot;:false,&quot;suffix&quot;:&quot;&quot;},{&quot;dropping-particle&quot;:&quot;&quot;,&quot;family&quot;:&quot;A. Nxumalo&quot;,&quot;given&quot;:&quot;Kwanele&quot;,&quot;non-dropping-particle&quot;:&quot;&quot;,&quot;parse-names&quot;:false,&quot;suffix&quot;:&quot;&quot;},{&quot;dropping-particle&quot;:&quot;&quot;,&quot;family&quot;:&quot;K. Wahome&quot;,&quot;given&quot;:&quot;Paul&quot;,&quot;non-dropping-particle&quot;:&quot;&quot;,&quot;parse-names&quot;:false,&quot;suffix&quot;:&quot;&quot;}],&quot;container-title&quot;:&quot;Asian Journal of Advances in Agricultural Research&quot;,&quot;id&quot;:&quot;61c93bc0-63ee-5fb1-9c24-009982c72aa3&quot;,&quot;issue&quot;:&quot;1&quot;,&quot;issued&quot;:{&quot;date-parts&quot;:[[&quot;2019&quot;]]},&quot;page&quot;:&quot;1-9&quot;,&quot;title&quot;:&quot;Effects of Crop Bio-life on Growth and Yield of Wild Okra (Corchorus olitorious L.) in a Sub-tropical Environment&quot;,&quot;type&quot;:&quot;article-journal&quot;,&quot;volume&quot;:&quot;4&quot;},&quot;uris&quot;:[&quot;http://www.mendeley.com/documents/?uuid=77f2bd24-8b07-45f9-a463-a6ca8a63dace&quot;],&quot;isTemporary&quot;:false,&quot;legacyDesktopId&quot;:&quot;77f2bd24-8b07-45f9-a463-a6ca8a63dace&quot;}],&quot;properties&quot;:{&quot;noteIndex&quot;:0},&quot;isEdited&quot;:false,&quot;manualOverride&quot;:{&quot;citeprocText&quot;:&quot;(Mndzebele et al., 2019)&quot;,&quot;isManuallyOverridden&quot;:false,&quot;manualOverrideText&quot;:&quot;&quot;},&quot;citationTag&quot;:&quot;MENDELEY_CITATION_v3_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9FD7E-1BF2-4DDF-B31A-9A20B97E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6447</Words>
  <Characters>33786</Characters>
  <Application>Microsoft Office Word</Application>
  <DocSecurity>0</DocSecurity>
  <Lines>1055</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Kareem</dc:creator>
  <cp:keywords/>
  <dc:description/>
  <cp:lastModifiedBy>Editor Acc 101</cp:lastModifiedBy>
  <cp:revision>13</cp:revision>
  <dcterms:created xsi:type="dcterms:W3CDTF">2025-08-28T04:16:00Z</dcterms:created>
  <dcterms:modified xsi:type="dcterms:W3CDTF">2025-09-10T07:36:00Z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611ab753-632c-4c5a-a80d-31b8251a45f8</vt:lpwstr>
  </property>
</Properties>
</file>