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E61F8" w14:textId="4D25A1F7" w:rsidR="009817A1" w:rsidRPr="00531BD2" w:rsidRDefault="00F34FBE" w:rsidP="00F34FBE">
      <w:pPr>
        <w:jc w:val="center"/>
        <w:rPr>
          <w:rFonts w:ascii="Times New Roman" w:hAnsi="Times New Roman" w:cs="Times New Roman"/>
          <w:b/>
          <w:bCs/>
          <w:i/>
          <w:iCs/>
          <w:sz w:val="22"/>
          <w:szCs w:val="22"/>
        </w:rPr>
      </w:pPr>
      <w:r w:rsidRPr="00531BD2">
        <w:rPr>
          <w:rStyle w:val="Emphasis"/>
          <w:rFonts w:ascii="Times New Roman" w:eastAsia="MS Mincho" w:hAnsi="Times New Roman" w:cs="Times New Roman"/>
          <w:b/>
          <w:bCs/>
          <w:i w:val="0"/>
          <w:iCs w:val="0"/>
          <w:highlight w:val="yellow"/>
        </w:rPr>
        <w:t>PROXIMATE COMPOSITION AND IN-VITRO DIGESTIBILITY KINETICS OF RESISTANT STARCHES FROM BAMBARA GROUNDNUT AND PEARL MILLET: EFFECTS OF ACETYLATION</w:t>
      </w:r>
    </w:p>
    <w:p w14:paraId="195FEDD9" w14:textId="77777777" w:rsidR="00BC7B54" w:rsidRPr="00C110A0" w:rsidRDefault="00BC7B54" w:rsidP="009817A1">
      <w:pPr>
        <w:rPr>
          <w:rFonts w:ascii="Times New Roman" w:hAnsi="Times New Roman" w:cs="Times New Roman"/>
          <w:b/>
          <w:bCs/>
          <w:sz w:val="22"/>
          <w:szCs w:val="22"/>
        </w:rPr>
      </w:pPr>
    </w:p>
    <w:p w14:paraId="53D9D4FD" w14:textId="7F4AECA7" w:rsidR="009817A1" w:rsidRPr="00C110A0" w:rsidRDefault="00D97DAF" w:rsidP="009817A1">
      <w:pPr>
        <w:rPr>
          <w:rFonts w:ascii="Times New Roman" w:hAnsi="Times New Roman" w:cs="Times New Roman"/>
          <w:b/>
          <w:bCs/>
          <w:sz w:val="22"/>
          <w:szCs w:val="22"/>
        </w:rPr>
      </w:pPr>
      <w:r w:rsidRPr="00C110A0">
        <w:rPr>
          <w:rFonts w:ascii="Times New Roman" w:hAnsi="Times New Roman" w:cs="Times New Roman"/>
          <w:b/>
          <w:bCs/>
          <w:sz w:val="22"/>
          <w:szCs w:val="22"/>
        </w:rPr>
        <w:t>Abstract</w:t>
      </w:r>
    </w:p>
    <w:p w14:paraId="3840A19C" w14:textId="5C1B0B99" w:rsidR="00F34FBE" w:rsidRPr="00F34FBE" w:rsidRDefault="00F34FBE" w:rsidP="00F34FBE">
      <w:pPr>
        <w:spacing w:line="240" w:lineRule="auto"/>
        <w:jc w:val="both"/>
        <w:rPr>
          <w:rFonts w:ascii="Times New Roman" w:hAnsi="Times New Roman" w:cs="Times New Roman"/>
          <w:i/>
          <w:iCs/>
          <w:sz w:val="22"/>
          <w:szCs w:val="22"/>
          <w:lang w:val="en-NG"/>
        </w:rPr>
      </w:pPr>
      <w:r w:rsidRPr="00F34FBE">
        <w:rPr>
          <w:rFonts w:ascii="Times New Roman" w:hAnsi="Times New Roman" w:cs="Times New Roman"/>
          <w:i/>
          <w:iCs/>
          <w:sz w:val="22"/>
          <w:szCs w:val="22"/>
          <w:highlight w:val="yellow"/>
          <w:lang w:val="en-NG"/>
        </w:rPr>
        <w:t xml:space="preserve">This study examined the proximate composition and in-vitro digestibility kinetics of resistant starches (RS) from Bambara groundnut (BG) and Pearl millet (PM), with emphasis on the effect of acetylation. Unmodified BG starch retained higher levels of protein, fat, and </w:t>
      </w:r>
      <w:proofErr w:type="spellStart"/>
      <w:r w:rsidRPr="00F34FBE">
        <w:rPr>
          <w:rFonts w:ascii="Times New Roman" w:hAnsi="Times New Roman" w:cs="Times New Roman"/>
          <w:i/>
          <w:iCs/>
          <w:sz w:val="22"/>
          <w:szCs w:val="22"/>
          <w:highlight w:val="yellow"/>
          <w:lang w:val="en-NG"/>
        </w:rPr>
        <w:t>fiber</w:t>
      </w:r>
      <w:proofErr w:type="spellEnd"/>
      <w:r w:rsidRPr="00F34FBE">
        <w:rPr>
          <w:rFonts w:ascii="Times New Roman" w:hAnsi="Times New Roman" w:cs="Times New Roman"/>
          <w:i/>
          <w:iCs/>
          <w:sz w:val="22"/>
          <w:szCs w:val="22"/>
          <w:highlight w:val="yellow"/>
          <w:lang w:val="en-NG"/>
        </w:rPr>
        <w:t xml:space="preserve"> than its modified counterpart, but unexpectedly lost RS after acetylation. This reduction was attributed to crystalline destabilization and amylose-induced structural disruption. By contrast, acetylated PM starch showed the anticipated increase in RS, accompanied by only moderate declines in protein and minerals, while maintaining overall structural integrity. Digestibility trends confirmed that acetylation produced divergent outcomes between the two crops: BG became less resistant, while PM gained functional starch fractions.</w:t>
      </w:r>
      <w:r w:rsidRPr="00F34FBE">
        <w:rPr>
          <w:rFonts w:ascii="Times New Roman" w:hAnsi="Times New Roman" w:cs="Times New Roman"/>
          <w:i/>
          <w:iCs/>
          <w:sz w:val="22"/>
          <w:szCs w:val="22"/>
          <w:highlight w:val="yellow"/>
          <w:lang w:val="en-NG"/>
        </w:rPr>
        <w:t xml:space="preserve"> </w:t>
      </w:r>
      <w:r w:rsidRPr="00F34FBE">
        <w:rPr>
          <w:rFonts w:ascii="Times New Roman" w:hAnsi="Times New Roman" w:cs="Times New Roman"/>
          <w:i/>
          <w:iCs/>
          <w:sz w:val="22"/>
          <w:szCs w:val="22"/>
          <w:highlight w:val="yellow"/>
          <w:lang w:val="en-NG"/>
        </w:rPr>
        <w:t>In conclusion, acetylation did not uniformly enhance RS content across starch sources. The counterintuitive decline in BG contrasts with the improved RS observed in PM, underscoring the importance of source-specific modification strategies. These findings highlight PM as a more promising candidate for developing low-</w:t>
      </w:r>
      <w:proofErr w:type="spellStart"/>
      <w:r w:rsidRPr="00F34FBE">
        <w:rPr>
          <w:rFonts w:ascii="Times New Roman" w:hAnsi="Times New Roman" w:cs="Times New Roman"/>
          <w:i/>
          <w:iCs/>
          <w:sz w:val="22"/>
          <w:szCs w:val="22"/>
          <w:highlight w:val="yellow"/>
          <w:lang w:val="en-NG"/>
        </w:rPr>
        <w:t>glycemic</w:t>
      </w:r>
      <w:proofErr w:type="spellEnd"/>
      <w:r w:rsidRPr="00F34FBE">
        <w:rPr>
          <w:rFonts w:ascii="Times New Roman" w:hAnsi="Times New Roman" w:cs="Times New Roman"/>
          <w:i/>
          <w:iCs/>
          <w:sz w:val="22"/>
          <w:szCs w:val="22"/>
          <w:highlight w:val="yellow"/>
          <w:lang w:val="en-NG"/>
        </w:rPr>
        <w:t>, diabetic-friendly foods and functional food formulations, while also indicating that BG may require alternative modification approaches to achieve similar nutritional benefits.</w:t>
      </w:r>
    </w:p>
    <w:p w14:paraId="492386D9" w14:textId="3A298F5C" w:rsidR="009817A1" w:rsidRPr="00476CB8" w:rsidRDefault="000964BF" w:rsidP="00476CB8">
      <w:pPr>
        <w:spacing w:line="240" w:lineRule="auto"/>
        <w:jc w:val="both"/>
        <w:rPr>
          <w:rFonts w:ascii="Times New Roman" w:hAnsi="Times New Roman" w:cs="Times New Roman"/>
          <w:i/>
          <w:iCs/>
          <w:sz w:val="22"/>
          <w:szCs w:val="22"/>
        </w:rPr>
      </w:pPr>
      <w:r w:rsidRPr="00C110A0">
        <w:rPr>
          <w:rFonts w:ascii="Times New Roman" w:hAnsi="Times New Roman" w:cs="Times New Roman"/>
          <w:b/>
          <w:bCs/>
          <w:i/>
          <w:iCs/>
          <w:sz w:val="22"/>
          <w:szCs w:val="22"/>
        </w:rPr>
        <w:t>Keywords:</w:t>
      </w:r>
      <w:r w:rsidRPr="00C110A0">
        <w:rPr>
          <w:rFonts w:ascii="Times New Roman" w:hAnsi="Times New Roman" w:cs="Times New Roman"/>
          <w:i/>
          <w:iCs/>
          <w:sz w:val="22"/>
          <w:szCs w:val="22"/>
        </w:rPr>
        <w:t xml:space="preserve"> Bambara groundnut, Pearl millet, resistant starch, acetylation, in-vitro digestibility, proximate composition, RDS, SDS, RS.</w:t>
      </w:r>
    </w:p>
    <w:p w14:paraId="676D8EC4" w14:textId="77777777" w:rsidR="00476CB8" w:rsidRDefault="00476CB8" w:rsidP="00C110A0">
      <w:pPr>
        <w:spacing w:line="360" w:lineRule="auto"/>
        <w:rPr>
          <w:rFonts w:ascii="Times New Roman" w:hAnsi="Times New Roman" w:cs="Times New Roman"/>
          <w:b/>
          <w:bCs/>
          <w:sz w:val="22"/>
          <w:szCs w:val="22"/>
        </w:rPr>
        <w:sectPr w:rsidR="00476C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5808ECEA" w14:textId="0C5B5390" w:rsidR="009817A1" w:rsidRPr="00C110A0" w:rsidRDefault="009817A1" w:rsidP="00476CB8">
      <w:pPr>
        <w:spacing w:line="360" w:lineRule="auto"/>
        <w:ind w:left="-170" w:right="-170"/>
        <w:rPr>
          <w:rFonts w:ascii="Times New Roman" w:hAnsi="Times New Roman" w:cs="Times New Roman"/>
          <w:b/>
          <w:bCs/>
          <w:sz w:val="22"/>
          <w:szCs w:val="22"/>
        </w:rPr>
      </w:pPr>
      <w:r w:rsidRPr="00C110A0">
        <w:rPr>
          <w:rFonts w:ascii="Times New Roman" w:hAnsi="Times New Roman" w:cs="Times New Roman"/>
          <w:b/>
          <w:bCs/>
          <w:sz w:val="22"/>
          <w:szCs w:val="22"/>
        </w:rPr>
        <w:t>1. Introduction</w:t>
      </w:r>
    </w:p>
    <w:p w14:paraId="7FBD3E12" w14:textId="77777777"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The world's food supply is drastically altering due to a number of variables, including population increase, shifting dietary choices, and increased knowledge of the importance of nutrition for general health and wellbeing</w:t>
      </w:r>
      <w:r w:rsidRPr="00C110A0">
        <w:rPr>
          <w:rFonts w:ascii="Times New Roman" w:hAnsi="Times New Roman" w:cs="Times New Roman"/>
          <w:sz w:val="22"/>
          <w:szCs w:val="22"/>
          <w:vertAlign w:val="superscript"/>
        </w:rPr>
        <w:t>1</w:t>
      </w:r>
      <w:r w:rsidRPr="00C110A0">
        <w:rPr>
          <w:rFonts w:ascii="Times New Roman" w:hAnsi="Times New Roman" w:cs="Times New Roman"/>
          <w:sz w:val="22"/>
          <w:szCs w:val="22"/>
        </w:rPr>
        <w:t xml:space="preserve">. </w:t>
      </w:r>
      <w:r w:rsidRPr="00C110A0">
        <w:rPr>
          <w:rFonts w:ascii="Times New Roman" w:eastAsia="Times New Roman" w:hAnsi="Times New Roman" w:cs="Times New Roman"/>
          <w:sz w:val="22"/>
          <w:szCs w:val="22"/>
        </w:rPr>
        <w:t xml:space="preserve">The exploration of novel sources of dietary components has become increasingly relevant in the context of global food security, nutritional content fortification, and the diversification of possibilities for staple food items. Among these food ingredients, resistant starches have attracted a lot of interest because of their special </w:t>
      </w:r>
      <w:proofErr w:type="spellStart"/>
      <w:r w:rsidRPr="00C110A0">
        <w:rPr>
          <w:rFonts w:ascii="Times New Roman" w:eastAsia="Times New Roman" w:hAnsi="Times New Roman" w:cs="Times New Roman"/>
          <w:sz w:val="22"/>
          <w:szCs w:val="22"/>
        </w:rPr>
        <w:t>physico</w:t>
      </w:r>
      <w:proofErr w:type="spellEnd"/>
      <w:r w:rsidRPr="00C110A0">
        <w:rPr>
          <w:rFonts w:ascii="Times New Roman" w:eastAsia="Times New Roman" w:hAnsi="Times New Roman" w:cs="Times New Roman"/>
          <w:sz w:val="22"/>
          <w:szCs w:val="22"/>
        </w:rPr>
        <w:t>-chemical, nutritional, and functional qualities that support human health and wellbeing</w:t>
      </w:r>
      <w:r w:rsidRPr="00C110A0">
        <w:rPr>
          <w:rFonts w:ascii="Times New Roman" w:hAnsi="Times New Roman" w:cs="Times New Roman"/>
          <w:sz w:val="22"/>
          <w:szCs w:val="22"/>
          <w:vertAlign w:val="superscript"/>
        </w:rPr>
        <w:t>2</w:t>
      </w:r>
      <w:r w:rsidRPr="00C110A0">
        <w:rPr>
          <w:rFonts w:ascii="Times New Roman" w:hAnsi="Times New Roman" w:cs="Times New Roman"/>
          <w:sz w:val="22"/>
          <w:szCs w:val="22"/>
        </w:rPr>
        <w:t>.</w:t>
      </w:r>
    </w:p>
    <w:p w14:paraId="1A0326FC" w14:textId="77777777"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In human’s diet, starch is the main source of carbohydrates</w:t>
      </w:r>
      <w:r w:rsidRPr="00C110A0">
        <w:rPr>
          <w:rFonts w:ascii="Times New Roman" w:eastAsia="Times New Roman" w:hAnsi="Times New Roman" w:cs="Times New Roman"/>
          <w:sz w:val="22"/>
          <w:szCs w:val="22"/>
          <w:vertAlign w:val="superscript"/>
        </w:rPr>
        <w:t>3</w:t>
      </w:r>
      <w:r w:rsidRPr="00C110A0">
        <w:rPr>
          <w:rFonts w:ascii="Times New Roman" w:eastAsia="Times New Roman" w:hAnsi="Times New Roman" w:cs="Times New Roman"/>
          <w:sz w:val="22"/>
          <w:szCs w:val="22"/>
        </w:rPr>
        <w:t xml:space="preserve">. It usually appears as granules in various plant tissues, with sizes varying from 1 to 100 </w:t>
      </w:r>
      <w:proofErr w:type="spellStart"/>
      <w:r w:rsidRPr="00C110A0">
        <w:rPr>
          <w:rFonts w:ascii="Times New Roman" w:eastAsia="Times New Roman" w:hAnsi="Times New Roman" w:cs="Times New Roman"/>
          <w:sz w:val="22"/>
          <w:szCs w:val="22"/>
        </w:rPr>
        <w:t>μm</w:t>
      </w:r>
      <w:proofErr w:type="spellEnd"/>
      <w:r w:rsidRPr="00C110A0">
        <w:rPr>
          <w:rFonts w:ascii="Times New Roman" w:eastAsia="Times New Roman" w:hAnsi="Times New Roman" w:cs="Times New Roman"/>
          <w:sz w:val="22"/>
          <w:szCs w:val="22"/>
        </w:rPr>
        <w:t>, contingent upon the source plant. The chemical makeup of starches consists of α-D-glucopyranosyl units linked together with α-D-(1-4) and/or α-D-(1-6) linkages. These polysaccharides are made up of two molecular types: amylose, which is a straight chain polyglucan consisting of about 1000 α-D-(1-4) linked glucoses, and amylopectin, which is a branched glucan consisting of about 4000 glucose units with branches appearing as α-D-(1-6) linkages</w:t>
      </w:r>
      <w:r w:rsidRPr="00C110A0">
        <w:rPr>
          <w:rFonts w:ascii="Times New Roman" w:hAnsi="Times New Roman" w:cs="Times New Roman"/>
          <w:sz w:val="22"/>
          <w:szCs w:val="22"/>
          <w:vertAlign w:val="superscript"/>
        </w:rPr>
        <w:t>4</w:t>
      </w:r>
      <w:r w:rsidRPr="00C110A0">
        <w:rPr>
          <w:rFonts w:ascii="Times New Roman" w:hAnsi="Times New Roman" w:cs="Times New Roman"/>
          <w:sz w:val="22"/>
          <w:szCs w:val="22"/>
        </w:rPr>
        <w:t>.</w:t>
      </w:r>
    </w:p>
    <w:p w14:paraId="05FB6180" w14:textId="77777777"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Starch has long been acknowledged as a digestible energy source. It may be separated into three primary portions based on the enzymatic breakdown that occurs in the gastrointestinal tract: resistant starch (RS), slowly digestible starch (SDS), and quickly digestible starch (RDS)</w:t>
      </w:r>
      <w:r w:rsidRPr="00C110A0">
        <w:rPr>
          <w:rFonts w:ascii="Times New Roman" w:hAnsi="Times New Roman" w:cs="Times New Roman"/>
          <w:sz w:val="22"/>
          <w:szCs w:val="22"/>
          <w:vertAlign w:val="superscript"/>
        </w:rPr>
        <w:t>3</w:t>
      </w:r>
      <w:r w:rsidRPr="00C110A0">
        <w:rPr>
          <w:rFonts w:ascii="Times New Roman" w:hAnsi="Times New Roman" w:cs="Times New Roman"/>
          <w:sz w:val="22"/>
          <w:szCs w:val="22"/>
        </w:rPr>
        <w:t xml:space="preserve">. </w:t>
      </w:r>
      <w:r w:rsidRPr="00C110A0">
        <w:rPr>
          <w:rFonts w:ascii="Times New Roman" w:eastAsia="Times New Roman" w:hAnsi="Times New Roman" w:cs="Times New Roman"/>
          <w:sz w:val="22"/>
          <w:szCs w:val="22"/>
        </w:rPr>
        <w:t xml:space="preserve">Among the many starch fractions, RS stands out as it can avoid digestion in the small intestine and could potentially undergo fermentation in the colon. The amylose to </w:t>
      </w:r>
      <w:r w:rsidRPr="00C110A0">
        <w:rPr>
          <w:rFonts w:ascii="Times New Roman" w:eastAsia="Times New Roman" w:hAnsi="Times New Roman" w:cs="Times New Roman"/>
          <w:sz w:val="22"/>
          <w:szCs w:val="22"/>
        </w:rPr>
        <w:lastRenderedPageBreak/>
        <w:t>amylopectin ratio, the length of the amylopectin chain, the degree of crystallinity, and the intermolecular relationships within granules all affect how digestible native starch is. Consequently, altering the structure of starch may likewise alter how easily absorbed it is</w:t>
      </w:r>
      <w:r w:rsidRPr="00C110A0">
        <w:rPr>
          <w:rFonts w:ascii="Times New Roman" w:eastAsia="Times New Roman" w:hAnsi="Times New Roman" w:cs="Times New Roman"/>
          <w:sz w:val="22"/>
          <w:szCs w:val="22"/>
          <w:vertAlign w:val="superscript"/>
        </w:rPr>
        <w:t>3</w:t>
      </w:r>
      <w:r w:rsidRPr="00C110A0">
        <w:rPr>
          <w:rFonts w:ascii="Times New Roman" w:eastAsia="Times New Roman" w:hAnsi="Times New Roman" w:cs="Times New Roman"/>
          <w:sz w:val="22"/>
          <w:szCs w:val="22"/>
        </w:rPr>
        <w:t>. The digestibility of modified grain, legume, and cereal starches has been the subject of numerous investigations. Extrusion, crosslinking, acetylation, retrogradation (cooling and storage cycles), hydrothermal treatments (cooking, autoclaving, and microwave irradiation), and dextrinization by acid or enzyme hydrolysis are the modification procedures used to produce or enhance RS</w:t>
      </w:r>
      <w:r w:rsidRPr="00C110A0">
        <w:rPr>
          <w:rFonts w:ascii="Times New Roman" w:hAnsi="Times New Roman" w:cs="Times New Roman"/>
          <w:sz w:val="22"/>
          <w:szCs w:val="22"/>
          <w:vertAlign w:val="superscript"/>
        </w:rPr>
        <w:t>4</w:t>
      </w:r>
      <w:r w:rsidRPr="00C110A0">
        <w:rPr>
          <w:rFonts w:ascii="Times New Roman" w:hAnsi="Times New Roman" w:cs="Times New Roman"/>
          <w:sz w:val="22"/>
          <w:szCs w:val="22"/>
        </w:rPr>
        <w:t>.</w:t>
      </w:r>
    </w:p>
    <w:p w14:paraId="17D817B6" w14:textId="77777777"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Starch is the most important carbohydrate in plant storage and is found in fruits, seeds, roots, tubers, stem cores, and rhizomes</w:t>
      </w:r>
      <w:r w:rsidRPr="00C110A0">
        <w:rPr>
          <w:rFonts w:ascii="Times New Roman" w:eastAsia="Times New Roman" w:hAnsi="Times New Roman" w:cs="Times New Roman"/>
          <w:sz w:val="22"/>
          <w:szCs w:val="22"/>
          <w:vertAlign w:val="superscript"/>
        </w:rPr>
        <w:t>5,6</w:t>
      </w:r>
      <w:r w:rsidRPr="00C110A0">
        <w:rPr>
          <w:rFonts w:ascii="Times New Roman" w:eastAsia="Times New Roman" w:hAnsi="Times New Roman" w:cs="Times New Roman"/>
          <w:sz w:val="22"/>
          <w:szCs w:val="22"/>
        </w:rPr>
        <w:t>. It makes up the majority of the carbohydrates found in human diets, and the main sources include staple foods including potatoes, rice, wheat, corn, and cassava</w:t>
      </w:r>
      <w:r w:rsidRPr="00C110A0">
        <w:rPr>
          <w:rFonts w:ascii="Times New Roman" w:eastAsia="Times New Roman" w:hAnsi="Times New Roman" w:cs="Times New Roman"/>
          <w:sz w:val="22"/>
          <w:szCs w:val="22"/>
          <w:vertAlign w:val="superscript"/>
        </w:rPr>
        <w:t>7,8</w:t>
      </w:r>
      <w:r w:rsidRPr="00C110A0">
        <w:rPr>
          <w:rFonts w:ascii="Times New Roman" w:eastAsia="Times New Roman" w:hAnsi="Times New Roman" w:cs="Times New Roman"/>
          <w:sz w:val="22"/>
          <w:szCs w:val="22"/>
        </w:rPr>
        <w:t>. Based on how easily it is digested, dietary starch can be categorized as SDS, RDS, or RS9. However, due to a variety of reasons, including the starch granules' structure, the food's physical characteristics, the inclusion of other nutrients and anti-nutritional components, and processing techniques, some forms of starch are resistant to digestion in the small intestine</w:t>
      </w:r>
      <w:r w:rsidRPr="00C110A0">
        <w:rPr>
          <w:rFonts w:ascii="Times New Roman" w:hAnsi="Times New Roman" w:cs="Times New Roman"/>
          <w:sz w:val="22"/>
          <w:szCs w:val="22"/>
          <w:vertAlign w:val="superscript"/>
        </w:rPr>
        <w:t>7,9,10,11,12</w:t>
      </w:r>
      <w:r w:rsidRPr="00C110A0">
        <w:rPr>
          <w:rFonts w:ascii="Times New Roman" w:hAnsi="Times New Roman" w:cs="Times New Roman"/>
          <w:sz w:val="22"/>
          <w:szCs w:val="22"/>
        </w:rPr>
        <w:t xml:space="preserve">. </w:t>
      </w:r>
      <w:r w:rsidRPr="00C110A0">
        <w:rPr>
          <w:rFonts w:ascii="Times New Roman" w:eastAsia="Times New Roman" w:hAnsi="Times New Roman" w:cs="Times New Roman"/>
          <w:sz w:val="22"/>
          <w:szCs w:val="22"/>
        </w:rPr>
        <w:t xml:space="preserve">Starch of this kind can be divided into four groups: granules (RS2), retrograded starch (RS3), physically inaccessible starch (RS1), and chemically modified starch (RS4). The processes underlying the digestive resistance determine the classification. Notably, RS2 has been the main subject of investigation due to its </w:t>
      </w:r>
      <w:r w:rsidRPr="00C110A0">
        <w:rPr>
          <w:rFonts w:ascii="Times New Roman" w:eastAsia="Times New Roman" w:hAnsi="Times New Roman" w:cs="Times New Roman"/>
          <w:sz w:val="22"/>
          <w:szCs w:val="22"/>
        </w:rPr>
        <w:t>possible health-promoting qualities and is present in a variety of natural dietary sources.</w:t>
      </w:r>
    </w:p>
    <w:p w14:paraId="58125B09" w14:textId="77777777"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The main characteristic of resistant starch is its inability to be broken down into glucose and taken into the bloodstream in the small intestine, where most starches are digested. Rather, RS enters the large intestine undigested and is fermented by colonic bacteria there. Owing to its special qualities, RS is gaining popularity because of its possible health advantages, which include better glucose control, better colon health, and altered gut flora. Because RS has similar physiological effects to dietary fiber (DF) and improves health outcomes, DF is recognized to include RS. Benefits of RS have been shown to include lowering blood sugar, controlling cholesterol, lowering the incidence of colon cancer, improving laxative effects, improving mineral absorption, and preventing the production of gallstones</w:t>
      </w:r>
      <w:r w:rsidRPr="00C110A0">
        <w:rPr>
          <w:rFonts w:ascii="Times New Roman" w:hAnsi="Times New Roman" w:cs="Times New Roman"/>
          <w:sz w:val="22"/>
          <w:szCs w:val="22"/>
          <w:vertAlign w:val="superscript"/>
        </w:rPr>
        <w:t>4</w:t>
      </w:r>
      <w:r w:rsidRPr="00C110A0">
        <w:rPr>
          <w:rFonts w:ascii="Times New Roman" w:hAnsi="Times New Roman" w:cs="Times New Roman"/>
          <w:sz w:val="22"/>
          <w:szCs w:val="22"/>
        </w:rPr>
        <w:t xml:space="preserve">. </w:t>
      </w:r>
      <w:r w:rsidRPr="00C110A0">
        <w:rPr>
          <w:rFonts w:ascii="Times New Roman" w:eastAsia="Times New Roman" w:hAnsi="Times New Roman" w:cs="Times New Roman"/>
          <w:sz w:val="22"/>
          <w:szCs w:val="22"/>
        </w:rPr>
        <w:t>Its dual nature, which combines qualities akin to those of fiber and starch, makes it significant in the food sector. RS has mostly been used as a functional component in a variety of food products for the purpose of replacing fat, adding fiber, or creating favorable textural, sensory qualities and physicochemical</w:t>
      </w:r>
      <w:r w:rsidRPr="00C110A0">
        <w:rPr>
          <w:rFonts w:ascii="Times New Roman" w:hAnsi="Times New Roman" w:cs="Times New Roman"/>
          <w:sz w:val="22"/>
          <w:szCs w:val="22"/>
          <w:vertAlign w:val="superscript"/>
        </w:rPr>
        <w:t>4</w:t>
      </w:r>
      <w:r w:rsidRPr="00C110A0">
        <w:rPr>
          <w:rFonts w:ascii="Times New Roman" w:hAnsi="Times New Roman" w:cs="Times New Roman"/>
          <w:sz w:val="22"/>
          <w:szCs w:val="22"/>
        </w:rPr>
        <w:t>.</w:t>
      </w:r>
    </w:p>
    <w:p w14:paraId="533B51C5" w14:textId="77777777"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hAnsi="Times New Roman" w:cs="Times New Roman"/>
          <w:sz w:val="22"/>
          <w:szCs w:val="22"/>
        </w:rPr>
        <w:t>Even though starches are important for nutrition, there isn't much use for them in the food industry in their natural state because they create unwanted gels and pastes when heated and cooled</w:t>
      </w:r>
      <w:r w:rsidRPr="00C110A0">
        <w:rPr>
          <w:rFonts w:ascii="Times New Roman" w:hAnsi="Times New Roman" w:cs="Times New Roman"/>
          <w:sz w:val="22"/>
          <w:szCs w:val="22"/>
          <w:vertAlign w:val="superscript"/>
        </w:rPr>
        <w:t>13</w:t>
      </w:r>
      <w:r w:rsidRPr="00C110A0">
        <w:rPr>
          <w:rFonts w:ascii="Times New Roman" w:hAnsi="Times New Roman" w:cs="Times New Roman"/>
          <w:sz w:val="22"/>
          <w:szCs w:val="22"/>
        </w:rPr>
        <w:t xml:space="preserve">. </w:t>
      </w:r>
      <w:r w:rsidRPr="00C110A0">
        <w:rPr>
          <w:rFonts w:ascii="Times New Roman" w:eastAsia="Times New Roman" w:hAnsi="Times New Roman" w:cs="Times New Roman"/>
          <w:sz w:val="22"/>
          <w:szCs w:val="22"/>
        </w:rPr>
        <w:t>As such, decision-makers frequently ignore their economic potential</w:t>
      </w:r>
      <w:r w:rsidRPr="00C110A0">
        <w:rPr>
          <w:rFonts w:ascii="Times New Roman" w:eastAsia="Times New Roman" w:hAnsi="Times New Roman" w:cs="Times New Roman"/>
          <w:sz w:val="22"/>
          <w:szCs w:val="22"/>
          <w:vertAlign w:val="superscript"/>
        </w:rPr>
        <w:t>14</w:t>
      </w:r>
      <w:r w:rsidRPr="00C110A0">
        <w:rPr>
          <w:rFonts w:ascii="Times New Roman" w:eastAsia="Times New Roman" w:hAnsi="Times New Roman" w:cs="Times New Roman"/>
          <w:sz w:val="22"/>
          <w:szCs w:val="22"/>
        </w:rPr>
        <w:t xml:space="preserve">. Because of this, researchers have consistently worked to overcome these constraints in a variety of ways. For example, they have examined the varied qualities and potential benefits of resistant </w:t>
      </w:r>
      <w:r w:rsidRPr="00C110A0">
        <w:rPr>
          <w:rFonts w:ascii="Times New Roman" w:eastAsia="Times New Roman" w:hAnsi="Times New Roman" w:cs="Times New Roman"/>
          <w:sz w:val="22"/>
          <w:szCs w:val="22"/>
        </w:rPr>
        <w:lastRenderedPageBreak/>
        <w:t>starches which are obtained from underutilized cereals and legumes for both sustainable food systems and nutrition.</w:t>
      </w:r>
    </w:p>
    <w:p w14:paraId="25BCC2D1" w14:textId="77777777"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Legume starches are unique in that they work as functional foods and have a low glycemic index due to their larger amount of slowly digesting starch. Legumes' hypoglycemic properties have been bolstered by their high DF concentration</w:t>
      </w:r>
      <w:r w:rsidRPr="00C110A0">
        <w:rPr>
          <w:rFonts w:ascii="Times New Roman" w:eastAsia="Times New Roman" w:hAnsi="Times New Roman" w:cs="Times New Roman"/>
          <w:sz w:val="22"/>
          <w:szCs w:val="22"/>
          <w:vertAlign w:val="superscript"/>
        </w:rPr>
        <w:t>13</w:t>
      </w:r>
      <w:r w:rsidRPr="00C110A0">
        <w:rPr>
          <w:rFonts w:ascii="Times New Roman" w:eastAsia="Times New Roman" w:hAnsi="Times New Roman" w:cs="Times New Roman"/>
          <w:sz w:val="22"/>
          <w:szCs w:val="22"/>
        </w:rPr>
        <w:t>. Even though legumes have several health advantages, the average person in developed nations consumes relatively little of them. This is despite the fact that legumes have higher protein content, lower carbohydrate levels, and a higher total DF content than typical staples like wheat</w:t>
      </w:r>
      <w:r w:rsidRPr="00C110A0">
        <w:rPr>
          <w:rFonts w:ascii="Times New Roman" w:hAnsi="Times New Roman" w:cs="Times New Roman"/>
          <w:sz w:val="22"/>
          <w:szCs w:val="22"/>
          <w:vertAlign w:val="superscript"/>
        </w:rPr>
        <w:t>15,16</w:t>
      </w:r>
      <w:r w:rsidRPr="00C110A0">
        <w:rPr>
          <w:rFonts w:ascii="Times New Roman" w:hAnsi="Times New Roman" w:cs="Times New Roman"/>
          <w:sz w:val="22"/>
          <w:szCs w:val="22"/>
        </w:rPr>
        <w:t xml:space="preserve">. </w:t>
      </w:r>
      <w:r w:rsidRPr="00C110A0">
        <w:rPr>
          <w:rFonts w:ascii="Times New Roman" w:eastAsia="Times New Roman" w:hAnsi="Times New Roman" w:cs="Times New Roman"/>
          <w:sz w:val="22"/>
          <w:szCs w:val="22"/>
        </w:rPr>
        <w:t xml:space="preserve">Furthermore, legume-based ingredients can be used to produce gluten-free foods, meeting the growing need in this market niche and making a substantial contribution to the growing demand for plant-based proteins worldwide as an alternative to meat. </w:t>
      </w:r>
    </w:p>
    <w:p w14:paraId="558A9401" w14:textId="77777777"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Although the characteristics and starch content of staple cereals like rice, wheat, and maize have been thoroughly researched, there is a wealth of underutilized cereals that have mostly gone unnoticed</w:t>
      </w:r>
      <w:r w:rsidRPr="00C110A0">
        <w:rPr>
          <w:rFonts w:ascii="Times New Roman" w:hAnsi="Times New Roman" w:cs="Times New Roman"/>
          <w:sz w:val="22"/>
          <w:szCs w:val="22"/>
          <w:vertAlign w:val="superscript"/>
        </w:rPr>
        <w:t>17,18</w:t>
      </w:r>
      <w:r w:rsidRPr="00C110A0">
        <w:rPr>
          <w:rFonts w:ascii="Times New Roman" w:hAnsi="Times New Roman" w:cs="Times New Roman"/>
          <w:sz w:val="22"/>
          <w:szCs w:val="22"/>
        </w:rPr>
        <w:t xml:space="preserve">. </w:t>
      </w:r>
      <w:r w:rsidRPr="00C110A0">
        <w:rPr>
          <w:rFonts w:ascii="Times New Roman" w:eastAsia="Times New Roman" w:hAnsi="Times New Roman" w:cs="Times New Roman"/>
          <w:sz w:val="22"/>
          <w:szCs w:val="22"/>
        </w:rPr>
        <w:t xml:space="preserve">These neglected crops are a huge and mainly unexplored resource that might boost food security, diversify the human diet, and improve nutrition. The emphasis on underutilized grains and legumes stems from the desire to improve agricultural sustainability, diversify food sources, and improve diet quality in areas where these commodities are common but frequently disregarded. Such studies will provide light on these neglected crops' potential as important contributions to human nutrition and </w:t>
      </w:r>
      <w:r w:rsidRPr="00C110A0">
        <w:rPr>
          <w:rFonts w:ascii="Times New Roman" w:eastAsia="Times New Roman" w:hAnsi="Times New Roman" w:cs="Times New Roman"/>
          <w:sz w:val="22"/>
          <w:szCs w:val="22"/>
        </w:rPr>
        <w:t>health by examining the resistant starch content and related features.</w:t>
      </w:r>
    </w:p>
    <w:p w14:paraId="6D271638" w14:textId="77777777" w:rsidR="009C18FA" w:rsidRDefault="009817A1" w:rsidP="009C18FA">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 xml:space="preserve">Because they are frequently high in starch, underutilized grains and legumes are excellent options for producing RS. But the precise characteristics of RS in these lesser-known crops in the Nigerian market are still not well defined. This knowledge gap highlights a strong chance for research to unlock these crops' potential and help create a more wholesome and sustainable food supply. This research takes a comprehensive approach, utilizing a range of analytical techniques, such as </w:t>
      </w:r>
      <w:proofErr w:type="spellStart"/>
      <w:r w:rsidRPr="00C110A0">
        <w:rPr>
          <w:rFonts w:ascii="Times New Roman" w:eastAsia="Times New Roman" w:hAnsi="Times New Roman" w:cs="Times New Roman"/>
          <w:sz w:val="22"/>
          <w:szCs w:val="22"/>
        </w:rPr>
        <w:t>physico</w:t>
      </w:r>
      <w:proofErr w:type="spellEnd"/>
      <w:r w:rsidRPr="00C110A0">
        <w:rPr>
          <w:rFonts w:ascii="Times New Roman" w:eastAsia="Times New Roman" w:hAnsi="Times New Roman" w:cs="Times New Roman"/>
          <w:sz w:val="22"/>
          <w:szCs w:val="22"/>
        </w:rPr>
        <w:t>-chemical analyses to comprehend the structural properties of resistant starches, nutritional profiling to determine their potential contribution to essential dietary components, functional assessments to investigate their applications in food systems, thermal analyses to clarify their stability under different processing conditions, amino acid profiling to assess their protein quality, sensory evaluations to determine consumer acceptance, and in-vitro digestibility kinetics to offer insights into their behavior during gastrointestinal transit.</w:t>
      </w:r>
      <w:bookmarkStart w:id="0" w:name="_Toc149944213"/>
      <w:bookmarkStart w:id="1" w:name="_Toc194833892"/>
      <w:bookmarkStart w:id="2" w:name="_Toc200756282"/>
    </w:p>
    <w:p w14:paraId="4A955911" w14:textId="77777777" w:rsidR="009C18FA" w:rsidRDefault="00BA4193" w:rsidP="009C18FA">
      <w:pPr>
        <w:spacing w:after="0" w:line="360" w:lineRule="auto"/>
        <w:ind w:left="-170" w:right="-170"/>
        <w:jc w:val="both"/>
        <w:rPr>
          <w:rFonts w:ascii="Times New Roman" w:hAnsi="Times New Roman" w:cs="Times New Roman"/>
          <w:b/>
          <w:sz w:val="22"/>
          <w:szCs w:val="22"/>
        </w:rPr>
      </w:pPr>
      <w:r w:rsidRPr="00C110A0">
        <w:rPr>
          <w:rFonts w:ascii="Times New Roman" w:hAnsi="Times New Roman" w:cs="Times New Roman"/>
          <w:b/>
          <w:sz w:val="22"/>
          <w:szCs w:val="22"/>
        </w:rPr>
        <w:t xml:space="preserve">2. </w:t>
      </w:r>
      <w:r w:rsidR="00DE53D2" w:rsidRPr="00C110A0">
        <w:rPr>
          <w:rFonts w:ascii="Times New Roman" w:hAnsi="Times New Roman" w:cs="Times New Roman"/>
          <w:b/>
          <w:sz w:val="22"/>
          <w:szCs w:val="22"/>
        </w:rPr>
        <w:t>Materials and Methods</w:t>
      </w:r>
    </w:p>
    <w:p w14:paraId="0F48D479" w14:textId="6556B61D" w:rsidR="00DE53D2" w:rsidRPr="009C18FA" w:rsidRDefault="00BA4193" w:rsidP="009C18FA">
      <w:pPr>
        <w:spacing w:after="0" w:line="360" w:lineRule="auto"/>
        <w:ind w:left="-170" w:right="-170"/>
        <w:jc w:val="both"/>
        <w:rPr>
          <w:rFonts w:ascii="Times New Roman" w:eastAsia="Times New Roman" w:hAnsi="Times New Roman" w:cs="Times New Roman"/>
          <w:sz w:val="22"/>
          <w:szCs w:val="22"/>
        </w:rPr>
      </w:pPr>
      <w:r w:rsidRPr="00C110A0">
        <w:rPr>
          <w:rFonts w:ascii="Times New Roman" w:hAnsi="Times New Roman" w:cs="Times New Roman"/>
          <w:b/>
          <w:sz w:val="22"/>
          <w:szCs w:val="22"/>
        </w:rPr>
        <w:t xml:space="preserve">2.1 </w:t>
      </w:r>
      <w:r w:rsidR="00DE53D2" w:rsidRPr="00C110A0">
        <w:rPr>
          <w:rFonts w:ascii="Times New Roman" w:hAnsi="Times New Roman" w:cs="Times New Roman"/>
          <w:b/>
          <w:sz w:val="22"/>
          <w:szCs w:val="22"/>
        </w:rPr>
        <w:t>Sample Collection and Preparation</w:t>
      </w:r>
      <w:bookmarkEnd w:id="0"/>
      <w:bookmarkEnd w:id="1"/>
      <w:bookmarkEnd w:id="2"/>
      <w:r w:rsidR="00DE53D2" w:rsidRPr="00C110A0">
        <w:rPr>
          <w:rFonts w:ascii="Times New Roman" w:hAnsi="Times New Roman" w:cs="Times New Roman"/>
          <w:b/>
          <w:sz w:val="22"/>
          <w:szCs w:val="22"/>
        </w:rPr>
        <w:t xml:space="preserve"> of Resistant Starch of Modified and Unmodified Underutilized Legumes and Cereal</w:t>
      </w:r>
    </w:p>
    <w:p w14:paraId="20587753" w14:textId="39AB5D5A" w:rsidR="009817A1" w:rsidRPr="00C110A0" w:rsidRDefault="00DE53D2"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 xml:space="preserve">The African yam bean, pearl millet, and Bambara groundnut were purchased from a nearby market in Jalingo, Taraba State. The beans and grains went through a screening procedure to get rid of any damaged goods and dust particles in order to guarantee the quality of the samples. The samples have their seed coats physically removed after the </w:t>
      </w:r>
      <w:r w:rsidRPr="00C110A0">
        <w:rPr>
          <w:rFonts w:ascii="Times New Roman" w:eastAsia="Times New Roman" w:hAnsi="Times New Roman" w:cs="Times New Roman"/>
          <w:sz w:val="22"/>
          <w:szCs w:val="22"/>
        </w:rPr>
        <w:lastRenderedPageBreak/>
        <w:t xml:space="preserve">first screening. Two groups, one for each sample modified and one for the unmodified was produced. A blender was used to ground the altered samples. The modified portion was grounded, then mixed with sodium </w:t>
      </w:r>
      <w:proofErr w:type="spellStart"/>
      <w:r w:rsidRPr="00C110A0">
        <w:rPr>
          <w:rFonts w:ascii="Times New Roman" w:eastAsia="Times New Roman" w:hAnsi="Times New Roman" w:cs="Times New Roman"/>
          <w:sz w:val="22"/>
          <w:szCs w:val="22"/>
        </w:rPr>
        <w:t>sulphite</w:t>
      </w:r>
      <w:proofErr w:type="spellEnd"/>
      <w:r w:rsidRPr="00C110A0">
        <w:rPr>
          <w:rFonts w:ascii="Times New Roman" w:eastAsia="Times New Roman" w:hAnsi="Times New Roman" w:cs="Times New Roman"/>
          <w:sz w:val="22"/>
          <w:szCs w:val="22"/>
        </w:rPr>
        <w:t xml:space="preserve"> and dried in an oven at 45°C. The unaltered samples undergo parallel oven drying at the same 45</w:t>
      </w:r>
      <w:r w:rsidR="00F23FD9" w:rsidRPr="00C110A0">
        <w:rPr>
          <w:rFonts w:ascii="Times New Roman" w:eastAsia="Times New Roman" w:hAnsi="Times New Roman" w:cs="Times New Roman"/>
          <w:sz w:val="22"/>
          <w:szCs w:val="22"/>
        </w:rPr>
        <w:t xml:space="preserve"> </w:t>
      </w:r>
      <w:r w:rsidRPr="00C110A0">
        <w:rPr>
          <w:rFonts w:ascii="Times New Roman" w:eastAsia="Times New Roman" w:hAnsi="Times New Roman" w:cs="Times New Roman"/>
          <w:sz w:val="22"/>
          <w:szCs w:val="22"/>
        </w:rPr>
        <w:t>°C following grinding. Until they are ready for use, the modified and unmodified flour samples was kept apart in polythene bags and kept in a refrigerator at 4 °C.</w:t>
      </w:r>
    </w:p>
    <w:p w14:paraId="15A434CF" w14:textId="5F780604" w:rsidR="00924B48" w:rsidRPr="00C110A0" w:rsidRDefault="00895E08" w:rsidP="00476CB8">
      <w:pPr>
        <w:pStyle w:val="Heading2"/>
        <w:spacing w:line="360" w:lineRule="auto"/>
        <w:ind w:left="-170" w:right="-170"/>
        <w:rPr>
          <w:rFonts w:ascii="Times New Roman" w:hAnsi="Times New Roman" w:cs="Times New Roman"/>
          <w:b/>
          <w:bCs/>
          <w:color w:val="auto"/>
          <w:sz w:val="22"/>
          <w:szCs w:val="22"/>
        </w:rPr>
      </w:pPr>
      <w:r w:rsidRPr="00C110A0">
        <w:rPr>
          <w:rFonts w:ascii="Times New Roman" w:hAnsi="Times New Roman" w:cs="Times New Roman"/>
          <w:b/>
          <w:bCs/>
          <w:color w:val="auto"/>
          <w:sz w:val="22"/>
          <w:szCs w:val="22"/>
        </w:rPr>
        <w:t xml:space="preserve">2.2 </w:t>
      </w:r>
      <w:r w:rsidR="00924B48" w:rsidRPr="00C110A0">
        <w:rPr>
          <w:rFonts w:ascii="Times New Roman" w:hAnsi="Times New Roman" w:cs="Times New Roman"/>
          <w:b/>
          <w:bCs/>
          <w:color w:val="auto"/>
          <w:sz w:val="22"/>
          <w:szCs w:val="22"/>
        </w:rPr>
        <w:t>Proximate Analysis (AOAC, 2000)</w:t>
      </w:r>
    </w:p>
    <w:p w14:paraId="578A9F39" w14:textId="74E59F59" w:rsidR="00924B48" w:rsidRPr="00C110A0" w:rsidRDefault="00895E08" w:rsidP="00476CB8">
      <w:pPr>
        <w:pStyle w:val="Heading2"/>
        <w:spacing w:line="360" w:lineRule="auto"/>
        <w:ind w:left="-170" w:right="-170"/>
        <w:rPr>
          <w:rFonts w:ascii="Times New Roman" w:hAnsi="Times New Roman" w:cs="Times New Roman"/>
          <w:b/>
          <w:bCs/>
          <w:color w:val="auto"/>
          <w:sz w:val="22"/>
          <w:szCs w:val="22"/>
        </w:rPr>
      </w:pPr>
      <w:bookmarkStart w:id="3" w:name="_Toc167658029"/>
      <w:bookmarkStart w:id="4" w:name="_Toc189898324"/>
      <w:r w:rsidRPr="00C110A0">
        <w:rPr>
          <w:rFonts w:ascii="Times New Roman" w:hAnsi="Times New Roman" w:cs="Times New Roman"/>
          <w:b/>
          <w:bCs/>
          <w:color w:val="auto"/>
          <w:sz w:val="22"/>
          <w:szCs w:val="22"/>
        </w:rPr>
        <w:t>2.2</w:t>
      </w:r>
      <w:r w:rsidR="00924B48" w:rsidRPr="00C110A0">
        <w:rPr>
          <w:rFonts w:ascii="Times New Roman" w:hAnsi="Times New Roman" w:cs="Times New Roman"/>
          <w:b/>
          <w:bCs/>
          <w:color w:val="auto"/>
          <w:sz w:val="22"/>
          <w:szCs w:val="22"/>
        </w:rPr>
        <w:t>.1 Determination of Moisture Content</w:t>
      </w:r>
      <w:bookmarkEnd w:id="3"/>
      <w:bookmarkEnd w:id="4"/>
      <w:r w:rsidR="00924B48" w:rsidRPr="00C110A0">
        <w:rPr>
          <w:rFonts w:ascii="Times New Roman" w:hAnsi="Times New Roman" w:cs="Times New Roman"/>
          <w:b/>
          <w:bCs/>
          <w:color w:val="auto"/>
          <w:sz w:val="22"/>
          <w:szCs w:val="22"/>
        </w:rPr>
        <w:t xml:space="preserve">  </w:t>
      </w:r>
    </w:p>
    <w:p w14:paraId="7C0B261E" w14:textId="77777777" w:rsidR="00924B48" w:rsidRPr="00C110A0" w:rsidRDefault="00924B48" w:rsidP="00476CB8">
      <w:pPr>
        <w:spacing w:after="0" w:line="360" w:lineRule="auto"/>
        <w:ind w:left="-170" w:right="-170"/>
        <w:jc w:val="both"/>
        <w:rPr>
          <w:rFonts w:ascii="Times New Roman" w:eastAsia="Calibri" w:hAnsi="Times New Roman" w:cs="Times New Roman"/>
          <w:sz w:val="22"/>
          <w:szCs w:val="22"/>
        </w:rPr>
      </w:pPr>
      <w:r w:rsidRPr="00C110A0">
        <w:rPr>
          <w:rFonts w:ascii="Times New Roman" w:eastAsia="Calibri" w:hAnsi="Times New Roman" w:cs="Times New Roman"/>
          <w:sz w:val="22"/>
          <w:szCs w:val="22"/>
        </w:rPr>
        <w:t xml:space="preserve">2.0 grams of the sample was accurately weighed into a previously cleaned, dried and weighed crucible. The crucible with its content was put into a Gallenkamp drying oven at 105 </w:t>
      </w:r>
      <w:r w:rsidRPr="00C110A0">
        <w:rPr>
          <w:rFonts w:ascii="Times New Roman" w:eastAsia="Calibri" w:hAnsi="Times New Roman" w:cs="Times New Roman"/>
          <w:sz w:val="22"/>
          <w:szCs w:val="22"/>
          <w:vertAlign w:val="superscript"/>
        </w:rPr>
        <w:t>0</w:t>
      </w:r>
      <w:r w:rsidRPr="00C110A0">
        <w:rPr>
          <w:rFonts w:ascii="Times New Roman" w:eastAsia="Calibri" w:hAnsi="Times New Roman" w:cs="Times New Roman"/>
          <w:sz w:val="22"/>
          <w:szCs w:val="22"/>
        </w:rPr>
        <w:t>C for 3 hours. The sample was then cooled in desiccators and weighed. The process was repeated until a constant weight was obtained. The loss in weight expressed as a percentage of the initial weight of sample would give the percent moisture (AOAC, 2000).</w:t>
      </w:r>
    </w:p>
    <w:p w14:paraId="710AE6F1" w14:textId="77777777" w:rsidR="00476CB8" w:rsidRDefault="00476CB8" w:rsidP="00C110A0">
      <w:pPr>
        <w:spacing w:after="0" w:line="360" w:lineRule="auto"/>
        <w:ind w:left="-851" w:firstLine="851"/>
        <w:rPr>
          <w:rFonts w:ascii="Times New Roman" w:eastAsia="Calibri" w:hAnsi="Times New Roman" w:cs="Times New Roman"/>
          <w:sz w:val="22"/>
          <w:szCs w:val="22"/>
        </w:rPr>
        <w:sectPr w:rsidR="00476CB8" w:rsidSect="00476CB8">
          <w:type w:val="continuous"/>
          <w:pgSz w:w="12240" w:h="15840"/>
          <w:pgMar w:top="1440" w:right="1440" w:bottom="1440" w:left="1440" w:header="708" w:footer="708" w:gutter="0"/>
          <w:cols w:num="2" w:space="708"/>
          <w:docGrid w:linePitch="360"/>
        </w:sectPr>
      </w:pPr>
    </w:p>
    <w:p w14:paraId="52C259FD" w14:textId="77777777" w:rsidR="00924B48" w:rsidRPr="00C110A0" w:rsidRDefault="00924B48" w:rsidP="00C110A0">
      <w:pPr>
        <w:spacing w:after="0" w:line="360" w:lineRule="auto"/>
        <w:ind w:left="-851" w:firstLine="851"/>
        <w:rPr>
          <w:rFonts w:ascii="Times New Roman" w:eastAsia="Calibri" w:hAnsi="Times New Roman" w:cs="Times New Roman"/>
          <w:sz w:val="22"/>
          <w:szCs w:val="22"/>
        </w:rPr>
      </w:pPr>
      <w:r w:rsidRPr="00C110A0">
        <w:rPr>
          <w:rFonts w:ascii="Times New Roman" w:eastAsia="Calibri" w:hAnsi="Times New Roman" w:cs="Times New Roman"/>
          <w:sz w:val="22"/>
          <w:szCs w:val="22"/>
        </w:rPr>
        <w:t xml:space="preserve">% Moisture = </w:t>
      </w:r>
      <w:r w:rsidRPr="00C110A0">
        <w:rPr>
          <w:rFonts w:ascii="Times New Roman" w:eastAsia="Calibri" w:hAnsi="Times New Roman" w:cs="Times New Roman"/>
          <w:sz w:val="22"/>
          <w:szCs w:val="22"/>
          <w:u w:val="single"/>
        </w:rPr>
        <w:t>(weight of wet sample – weight of dry sample) x 100</w:t>
      </w:r>
    </w:p>
    <w:p w14:paraId="050319F4" w14:textId="58C2BE1C" w:rsidR="00924B48" w:rsidRPr="00C110A0" w:rsidRDefault="00E77B64" w:rsidP="00C110A0">
      <w:pPr>
        <w:spacing w:after="0" w:line="360" w:lineRule="auto"/>
        <w:ind w:left="1309" w:firstLine="851"/>
        <w:rPr>
          <w:rFonts w:ascii="Times New Roman" w:eastAsia="Calibri" w:hAnsi="Times New Roman" w:cs="Times New Roman"/>
          <w:sz w:val="22"/>
          <w:szCs w:val="22"/>
        </w:rPr>
      </w:pPr>
      <w:r w:rsidRPr="00C110A0">
        <w:rPr>
          <w:rFonts w:ascii="Times New Roman" w:eastAsia="Calibri" w:hAnsi="Times New Roman" w:cs="Times New Roman"/>
          <w:sz w:val="22"/>
          <w:szCs w:val="22"/>
        </w:rPr>
        <w:t>W</w:t>
      </w:r>
      <w:r w:rsidR="00924B48" w:rsidRPr="00C110A0">
        <w:rPr>
          <w:rFonts w:ascii="Times New Roman" w:eastAsia="Calibri" w:hAnsi="Times New Roman" w:cs="Times New Roman"/>
          <w:sz w:val="22"/>
          <w:szCs w:val="22"/>
        </w:rPr>
        <w:t>eight</w:t>
      </w:r>
      <w:r w:rsidRPr="00C110A0">
        <w:rPr>
          <w:rFonts w:ascii="Times New Roman" w:eastAsia="Calibri" w:hAnsi="Times New Roman" w:cs="Times New Roman"/>
          <w:sz w:val="22"/>
          <w:szCs w:val="22"/>
        </w:rPr>
        <w:t xml:space="preserve"> of wet sample</w:t>
      </w:r>
    </w:p>
    <w:p w14:paraId="4A4AA16A" w14:textId="77777777" w:rsidR="00476CB8" w:rsidRDefault="00476CB8" w:rsidP="00C110A0">
      <w:pPr>
        <w:pStyle w:val="Heading2"/>
        <w:spacing w:line="360" w:lineRule="auto"/>
        <w:rPr>
          <w:rFonts w:ascii="Times New Roman" w:hAnsi="Times New Roman" w:cs="Times New Roman"/>
          <w:b/>
          <w:bCs/>
          <w:color w:val="auto"/>
          <w:sz w:val="22"/>
          <w:szCs w:val="22"/>
        </w:rPr>
        <w:sectPr w:rsidR="00476CB8" w:rsidSect="00476CB8">
          <w:type w:val="continuous"/>
          <w:pgSz w:w="12240" w:h="15840"/>
          <w:pgMar w:top="1440" w:right="1440" w:bottom="1440" w:left="1440" w:header="708" w:footer="708" w:gutter="0"/>
          <w:cols w:space="708"/>
          <w:docGrid w:linePitch="360"/>
        </w:sectPr>
      </w:pPr>
      <w:bookmarkStart w:id="5" w:name="_Toc167658030"/>
      <w:bookmarkStart w:id="6" w:name="_Toc189898325"/>
    </w:p>
    <w:p w14:paraId="63074D5A" w14:textId="72F5EF74" w:rsidR="00924B48" w:rsidRPr="00C110A0" w:rsidRDefault="00895E08" w:rsidP="00476CB8">
      <w:pPr>
        <w:pStyle w:val="Heading2"/>
        <w:spacing w:line="360" w:lineRule="auto"/>
        <w:ind w:left="-170" w:right="-170"/>
        <w:rPr>
          <w:rFonts w:ascii="Times New Roman" w:hAnsi="Times New Roman" w:cs="Times New Roman"/>
          <w:b/>
          <w:bCs/>
          <w:color w:val="auto"/>
          <w:sz w:val="22"/>
          <w:szCs w:val="22"/>
        </w:rPr>
      </w:pPr>
      <w:r w:rsidRPr="00C110A0">
        <w:rPr>
          <w:rFonts w:ascii="Times New Roman" w:hAnsi="Times New Roman" w:cs="Times New Roman"/>
          <w:b/>
          <w:bCs/>
          <w:color w:val="auto"/>
          <w:sz w:val="22"/>
          <w:szCs w:val="22"/>
        </w:rPr>
        <w:t>2.2</w:t>
      </w:r>
      <w:r w:rsidR="00924B48" w:rsidRPr="00C110A0">
        <w:rPr>
          <w:rFonts w:ascii="Times New Roman" w:hAnsi="Times New Roman" w:cs="Times New Roman"/>
          <w:b/>
          <w:bCs/>
          <w:color w:val="auto"/>
          <w:sz w:val="22"/>
          <w:szCs w:val="22"/>
        </w:rPr>
        <w:t>.2 Determination of Ash Content</w:t>
      </w:r>
      <w:bookmarkEnd w:id="5"/>
      <w:bookmarkEnd w:id="6"/>
      <w:r w:rsidR="00924B48" w:rsidRPr="00C110A0">
        <w:rPr>
          <w:rFonts w:ascii="Times New Roman" w:hAnsi="Times New Roman" w:cs="Times New Roman"/>
          <w:b/>
          <w:bCs/>
          <w:color w:val="auto"/>
          <w:sz w:val="22"/>
          <w:szCs w:val="22"/>
        </w:rPr>
        <w:t xml:space="preserve"> </w:t>
      </w:r>
    </w:p>
    <w:p w14:paraId="2A2F59E0" w14:textId="77777777" w:rsidR="00924B48" w:rsidRPr="00C110A0" w:rsidRDefault="00924B48" w:rsidP="00476CB8">
      <w:pPr>
        <w:spacing w:after="0" w:line="360" w:lineRule="auto"/>
        <w:ind w:left="-170" w:right="-170"/>
        <w:jc w:val="both"/>
        <w:rPr>
          <w:rFonts w:ascii="Times New Roman" w:eastAsia="Calibri" w:hAnsi="Times New Roman" w:cs="Times New Roman"/>
          <w:sz w:val="22"/>
          <w:szCs w:val="22"/>
        </w:rPr>
      </w:pPr>
      <w:r w:rsidRPr="00C110A0">
        <w:rPr>
          <w:rFonts w:ascii="Times New Roman" w:eastAsia="Calibri" w:hAnsi="Times New Roman" w:cs="Times New Roman"/>
          <w:sz w:val="22"/>
          <w:szCs w:val="22"/>
        </w:rPr>
        <w:t xml:space="preserve">1 gram of the samples was weighed into a clean dried and cooled crucible. It was incinerated in a furnace at </w:t>
      </w:r>
      <w:r w:rsidRPr="00C110A0">
        <w:rPr>
          <w:rFonts w:ascii="Times New Roman" w:eastAsia="Calibri" w:hAnsi="Times New Roman" w:cs="Times New Roman"/>
          <w:sz w:val="22"/>
          <w:szCs w:val="22"/>
        </w:rPr>
        <w:t xml:space="preserve">550 to 600 </w:t>
      </w:r>
      <w:r w:rsidRPr="00C110A0">
        <w:rPr>
          <w:rFonts w:ascii="Times New Roman" w:eastAsia="Calibri" w:hAnsi="Times New Roman" w:cs="Times New Roman"/>
          <w:sz w:val="22"/>
          <w:szCs w:val="22"/>
          <w:vertAlign w:val="superscript"/>
        </w:rPr>
        <w:t>0</w:t>
      </w:r>
      <w:r w:rsidRPr="00C110A0">
        <w:rPr>
          <w:rFonts w:ascii="Times New Roman" w:eastAsia="Calibri" w:hAnsi="Times New Roman" w:cs="Times New Roman"/>
          <w:sz w:val="22"/>
          <w:szCs w:val="22"/>
        </w:rPr>
        <w:t xml:space="preserve">C for 3 hours. It was removed and allowed to cool in desiccators and weighed again. The percentage ash content will be calculated as: </w:t>
      </w:r>
    </w:p>
    <w:p w14:paraId="2C1F2EB5" w14:textId="77777777" w:rsidR="00476CB8" w:rsidRDefault="00476CB8" w:rsidP="00C110A0">
      <w:pPr>
        <w:spacing w:after="0" w:line="360" w:lineRule="auto"/>
        <w:ind w:left="-851" w:firstLine="851"/>
        <w:rPr>
          <w:rFonts w:ascii="Times New Roman" w:eastAsia="Calibri" w:hAnsi="Times New Roman" w:cs="Times New Roman"/>
          <w:sz w:val="22"/>
          <w:szCs w:val="22"/>
        </w:rPr>
        <w:sectPr w:rsidR="00476CB8" w:rsidSect="00476CB8">
          <w:type w:val="continuous"/>
          <w:pgSz w:w="12240" w:h="15840"/>
          <w:pgMar w:top="1440" w:right="1440" w:bottom="1440" w:left="1440" w:header="708" w:footer="708" w:gutter="0"/>
          <w:cols w:num="2" w:space="708"/>
          <w:docGrid w:linePitch="360"/>
        </w:sectPr>
      </w:pPr>
    </w:p>
    <w:p w14:paraId="7597BA97" w14:textId="77777777" w:rsidR="00924B48" w:rsidRPr="00C110A0" w:rsidRDefault="00924B48" w:rsidP="00C110A0">
      <w:pPr>
        <w:spacing w:after="0" w:line="360" w:lineRule="auto"/>
        <w:ind w:left="-851" w:firstLine="851"/>
        <w:rPr>
          <w:rFonts w:ascii="Times New Roman" w:eastAsia="Calibri" w:hAnsi="Times New Roman" w:cs="Times New Roman"/>
          <w:sz w:val="22"/>
          <w:szCs w:val="22"/>
          <w:u w:val="single"/>
        </w:rPr>
      </w:pPr>
      <w:r w:rsidRPr="00C110A0">
        <w:rPr>
          <w:rFonts w:ascii="Times New Roman" w:eastAsia="Calibri" w:hAnsi="Times New Roman" w:cs="Times New Roman"/>
          <w:sz w:val="22"/>
          <w:szCs w:val="22"/>
        </w:rPr>
        <w:t xml:space="preserve">% Ash content = </w:t>
      </w:r>
      <w:r w:rsidRPr="00C110A0">
        <w:rPr>
          <w:rFonts w:ascii="Times New Roman" w:eastAsia="Calibri" w:hAnsi="Times New Roman" w:cs="Times New Roman"/>
          <w:sz w:val="22"/>
          <w:szCs w:val="22"/>
          <w:u w:val="single"/>
        </w:rPr>
        <w:t>weight of ash (g) x 100</w:t>
      </w:r>
    </w:p>
    <w:p w14:paraId="58DE395A" w14:textId="77777777" w:rsidR="00924B48" w:rsidRPr="00C110A0" w:rsidRDefault="00924B48" w:rsidP="00C110A0">
      <w:pPr>
        <w:spacing w:after="0" w:line="360" w:lineRule="auto"/>
        <w:ind w:left="1309" w:firstLine="131"/>
        <w:rPr>
          <w:rFonts w:ascii="Times New Roman" w:eastAsia="Calibri" w:hAnsi="Times New Roman" w:cs="Times New Roman"/>
          <w:sz w:val="22"/>
          <w:szCs w:val="22"/>
        </w:rPr>
      </w:pPr>
      <w:r w:rsidRPr="00C110A0">
        <w:rPr>
          <w:rFonts w:ascii="Times New Roman" w:eastAsia="Calibri" w:hAnsi="Times New Roman" w:cs="Times New Roman"/>
          <w:sz w:val="22"/>
          <w:szCs w:val="22"/>
        </w:rPr>
        <w:t>weight of original sample</w:t>
      </w:r>
    </w:p>
    <w:p w14:paraId="434FAF5E" w14:textId="77777777" w:rsidR="00476CB8" w:rsidRDefault="00476CB8" w:rsidP="00C110A0">
      <w:pPr>
        <w:pStyle w:val="Heading2"/>
        <w:spacing w:line="360" w:lineRule="auto"/>
        <w:rPr>
          <w:rFonts w:ascii="Times New Roman" w:eastAsia="Calibri" w:hAnsi="Times New Roman" w:cs="Times New Roman"/>
          <w:b/>
          <w:bCs/>
          <w:color w:val="auto"/>
          <w:sz w:val="22"/>
          <w:szCs w:val="22"/>
          <w:lang w:val="en-IN"/>
        </w:rPr>
        <w:sectPr w:rsidR="00476CB8" w:rsidSect="00476CB8">
          <w:type w:val="continuous"/>
          <w:pgSz w:w="12240" w:h="15840"/>
          <w:pgMar w:top="1440" w:right="1440" w:bottom="1440" w:left="1440" w:header="708" w:footer="708" w:gutter="0"/>
          <w:cols w:space="708"/>
          <w:docGrid w:linePitch="360"/>
        </w:sectPr>
      </w:pPr>
      <w:bookmarkStart w:id="7" w:name="_Toc189898326"/>
    </w:p>
    <w:p w14:paraId="604B0D55" w14:textId="19963970" w:rsidR="00924B48" w:rsidRPr="00C110A0" w:rsidRDefault="00895E08" w:rsidP="00476CB8">
      <w:pPr>
        <w:pStyle w:val="Heading2"/>
        <w:spacing w:line="360" w:lineRule="auto"/>
        <w:ind w:left="-170" w:right="-170"/>
        <w:rPr>
          <w:rFonts w:ascii="Times New Roman" w:eastAsia="Calibri" w:hAnsi="Times New Roman" w:cs="Times New Roman"/>
          <w:b/>
          <w:bCs/>
          <w:color w:val="auto"/>
          <w:sz w:val="22"/>
          <w:szCs w:val="22"/>
        </w:rPr>
      </w:pPr>
      <w:r w:rsidRPr="00C110A0">
        <w:rPr>
          <w:rFonts w:ascii="Times New Roman" w:eastAsia="Calibri" w:hAnsi="Times New Roman" w:cs="Times New Roman"/>
          <w:b/>
          <w:bCs/>
          <w:color w:val="auto"/>
          <w:sz w:val="22"/>
          <w:szCs w:val="22"/>
          <w:lang w:val="en-IN"/>
        </w:rPr>
        <w:t>2.2</w:t>
      </w:r>
      <w:r w:rsidR="00924B48" w:rsidRPr="00C110A0">
        <w:rPr>
          <w:rFonts w:ascii="Times New Roman" w:eastAsia="Calibri" w:hAnsi="Times New Roman" w:cs="Times New Roman"/>
          <w:b/>
          <w:bCs/>
          <w:color w:val="auto"/>
          <w:sz w:val="22"/>
          <w:szCs w:val="22"/>
          <w:lang w:val="en-IN"/>
        </w:rPr>
        <w:t xml:space="preserve">.3 </w:t>
      </w:r>
      <w:r w:rsidR="00924B48" w:rsidRPr="00C110A0">
        <w:rPr>
          <w:rFonts w:ascii="Times New Roman" w:eastAsia="Calibri" w:hAnsi="Times New Roman" w:cs="Times New Roman"/>
          <w:b/>
          <w:bCs/>
          <w:color w:val="auto"/>
          <w:sz w:val="22"/>
          <w:szCs w:val="22"/>
        </w:rPr>
        <w:t>Crude Protein Content Determination</w:t>
      </w:r>
      <w:bookmarkEnd w:id="7"/>
    </w:p>
    <w:p w14:paraId="3A4B5557" w14:textId="77777777" w:rsidR="00924B48" w:rsidRPr="00C110A0" w:rsidRDefault="00924B48" w:rsidP="00476CB8">
      <w:pPr>
        <w:spacing w:after="0" w:line="360" w:lineRule="auto"/>
        <w:ind w:left="-170" w:right="-170"/>
        <w:jc w:val="both"/>
        <w:rPr>
          <w:rFonts w:ascii="Times New Roman" w:eastAsia="Calibri" w:hAnsi="Times New Roman" w:cs="Times New Roman"/>
          <w:sz w:val="22"/>
          <w:szCs w:val="22"/>
        </w:rPr>
      </w:pPr>
      <w:r w:rsidRPr="00C110A0">
        <w:rPr>
          <w:rFonts w:ascii="Times New Roman" w:eastAsia="Calibri" w:hAnsi="Times New Roman" w:cs="Times New Roman"/>
          <w:sz w:val="22"/>
          <w:szCs w:val="22"/>
        </w:rPr>
        <w:t>2.0 g of the sample was weighed into a digestion flask containing 0.5 g of selenium catalyst. 25 cm</w:t>
      </w:r>
      <w:r w:rsidRPr="00C110A0">
        <w:rPr>
          <w:rFonts w:ascii="Times New Roman" w:eastAsia="Calibri" w:hAnsi="Times New Roman" w:cs="Times New Roman"/>
          <w:sz w:val="22"/>
          <w:szCs w:val="22"/>
          <w:vertAlign w:val="superscript"/>
        </w:rPr>
        <w:t>3</w:t>
      </w:r>
      <w:r w:rsidRPr="00C110A0">
        <w:rPr>
          <w:rFonts w:ascii="Times New Roman" w:eastAsia="Calibri" w:hAnsi="Times New Roman" w:cs="Times New Roman"/>
          <w:sz w:val="22"/>
          <w:szCs w:val="22"/>
        </w:rPr>
        <w:t xml:space="preserve"> of concentrated H</w:t>
      </w:r>
      <w:r w:rsidRPr="00C110A0">
        <w:rPr>
          <w:rFonts w:ascii="Times New Roman" w:eastAsia="Calibri" w:hAnsi="Times New Roman" w:cs="Times New Roman"/>
          <w:sz w:val="22"/>
          <w:szCs w:val="22"/>
          <w:vertAlign w:val="subscript"/>
        </w:rPr>
        <w:t>2</w:t>
      </w:r>
      <w:r w:rsidRPr="00C110A0">
        <w:rPr>
          <w:rFonts w:ascii="Times New Roman" w:eastAsia="Calibri" w:hAnsi="Times New Roman" w:cs="Times New Roman"/>
          <w:sz w:val="22"/>
          <w:szCs w:val="22"/>
        </w:rPr>
        <w:t>SO</w:t>
      </w:r>
      <w:r w:rsidRPr="00C110A0">
        <w:rPr>
          <w:rFonts w:ascii="Times New Roman" w:eastAsia="Calibri" w:hAnsi="Times New Roman" w:cs="Times New Roman"/>
          <w:sz w:val="22"/>
          <w:szCs w:val="22"/>
          <w:vertAlign w:val="subscript"/>
        </w:rPr>
        <w:t xml:space="preserve">4 </w:t>
      </w:r>
      <w:r w:rsidRPr="00C110A0">
        <w:rPr>
          <w:rFonts w:ascii="Times New Roman" w:eastAsia="Calibri" w:hAnsi="Times New Roman" w:cs="Times New Roman"/>
          <w:sz w:val="22"/>
          <w:szCs w:val="22"/>
        </w:rPr>
        <w:t>was added and the contents thoroughly mixed. The flask was heated on a digestion burner for 8 hours until the solution was green and clear. The solution was transferred into a 100 cm</w:t>
      </w:r>
      <w:r w:rsidRPr="00C110A0">
        <w:rPr>
          <w:rFonts w:ascii="Times New Roman" w:eastAsia="Calibri" w:hAnsi="Times New Roman" w:cs="Times New Roman"/>
          <w:sz w:val="22"/>
          <w:szCs w:val="22"/>
          <w:vertAlign w:val="superscript"/>
        </w:rPr>
        <w:t>3</w:t>
      </w:r>
      <w:r w:rsidRPr="00C110A0">
        <w:rPr>
          <w:rFonts w:ascii="Times New Roman" w:eastAsia="Calibri" w:hAnsi="Times New Roman" w:cs="Times New Roman"/>
          <w:sz w:val="22"/>
          <w:szCs w:val="22"/>
        </w:rPr>
        <w:t xml:space="preserve"> volumetric flask and made up to the mark with distilled water. 25 cm</w:t>
      </w:r>
      <w:r w:rsidRPr="00C110A0">
        <w:rPr>
          <w:rFonts w:ascii="Times New Roman" w:eastAsia="Calibri" w:hAnsi="Times New Roman" w:cs="Times New Roman"/>
          <w:sz w:val="22"/>
          <w:szCs w:val="22"/>
          <w:vertAlign w:val="superscript"/>
        </w:rPr>
        <w:t>3</w:t>
      </w:r>
      <w:r w:rsidRPr="00C110A0">
        <w:rPr>
          <w:rFonts w:ascii="Times New Roman" w:eastAsia="Calibri" w:hAnsi="Times New Roman" w:cs="Times New Roman"/>
          <w:sz w:val="22"/>
          <w:szCs w:val="22"/>
        </w:rPr>
        <w:t xml:space="preserve"> of 2% boric acid was pipette into a 250 cm</w:t>
      </w:r>
      <w:r w:rsidRPr="00C110A0">
        <w:rPr>
          <w:rFonts w:ascii="Times New Roman" w:eastAsia="Calibri" w:hAnsi="Times New Roman" w:cs="Times New Roman"/>
          <w:sz w:val="22"/>
          <w:szCs w:val="22"/>
          <w:vertAlign w:val="superscript"/>
        </w:rPr>
        <w:t>3</w:t>
      </w:r>
      <w:r w:rsidRPr="00C110A0">
        <w:rPr>
          <w:rFonts w:ascii="Times New Roman" w:eastAsia="Calibri" w:hAnsi="Times New Roman" w:cs="Times New Roman"/>
          <w:sz w:val="22"/>
          <w:szCs w:val="22"/>
        </w:rPr>
        <w:t xml:space="preserve"> conical flask and 2 drops of mixed indicator (20 cm</w:t>
      </w:r>
      <w:r w:rsidRPr="00C110A0">
        <w:rPr>
          <w:rFonts w:ascii="Times New Roman" w:eastAsia="Calibri" w:hAnsi="Times New Roman" w:cs="Times New Roman"/>
          <w:sz w:val="22"/>
          <w:szCs w:val="22"/>
          <w:vertAlign w:val="superscript"/>
        </w:rPr>
        <w:t>3</w:t>
      </w:r>
      <w:r w:rsidRPr="00C110A0">
        <w:rPr>
          <w:rFonts w:ascii="Times New Roman" w:eastAsia="Calibri" w:hAnsi="Times New Roman" w:cs="Times New Roman"/>
          <w:sz w:val="22"/>
          <w:szCs w:val="22"/>
        </w:rPr>
        <w:t xml:space="preserve"> of bromocresol green and 4 </w:t>
      </w:r>
      <w:r w:rsidRPr="00C110A0">
        <w:rPr>
          <w:rFonts w:ascii="Times New Roman" w:eastAsia="Calibri" w:hAnsi="Times New Roman" w:cs="Times New Roman"/>
          <w:sz w:val="22"/>
          <w:szCs w:val="22"/>
        </w:rPr>
        <w:t>cm</w:t>
      </w:r>
      <w:r w:rsidRPr="00C110A0">
        <w:rPr>
          <w:rFonts w:ascii="Times New Roman" w:eastAsia="Calibri" w:hAnsi="Times New Roman" w:cs="Times New Roman"/>
          <w:sz w:val="22"/>
          <w:szCs w:val="22"/>
          <w:vertAlign w:val="superscript"/>
        </w:rPr>
        <w:t>3</w:t>
      </w:r>
      <w:r w:rsidRPr="00C110A0">
        <w:rPr>
          <w:rFonts w:ascii="Times New Roman" w:eastAsia="Calibri" w:hAnsi="Times New Roman" w:cs="Times New Roman"/>
          <w:sz w:val="22"/>
          <w:szCs w:val="22"/>
        </w:rPr>
        <w:t xml:space="preserve"> of methyl red) solution was added. 10 cm</w:t>
      </w:r>
      <w:r w:rsidRPr="00C110A0">
        <w:rPr>
          <w:rFonts w:ascii="Times New Roman" w:eastAsia="Calibri" w:hAnsi="Times New Roman" w:cs="Times New Roman"/>
          <w:sz w:val="22"/>
          <w:szCs w:val="22"/>
          <w:vertAlign w:val="superscript"/>
        </w:rPr>
        <w:t>3</w:t>
      </w:r>
      <w:r w:rsidRPr="00C110A0">
        <w:rPr>
          <w:rFonts w:ascii="Times New Roman" w:eastAsia="Calibri" w:hAnsi="Times New Roman" w:cs="Times New Roman"/>
          <w:sz w:val="22"/>
          <w:szCs w:val="22"/>
        </w:rPr>
        <w:t xml:space="preserve"> of the digested sample solution was then introduced into a Kjeldahl flask, the condenser tip if the distillation apparatus containing 15 cm</w:t>
      </w:r>
      <w:r w:rsidRPr="00C110A0">
        <w:rPr>
          <w:rFonts w:ascii="Times New Roman" w:eastAsia="Calibri" w:hAnsi="Times New Roman" w:cs="Times New Roman"/>
          <w:sz w:val="22"/>
          <w:szCs w:val="22"/>
          <w:vertAlign w:val="superscript"/>
        </w:rPr>
        <w:t>3</w:t>
      </w:r>
      <w:r w:rsidRPr="00C110A0">
        <w:rPr>
          <w:rFonts w:ascii="Times New Roman" w:eastAsia="Calibri" w:hAnsi="Times New Roman" w:cs="Times New Roman"/>
          <w:sz w:val="22"/>
          <w:szCs w:val="22"/>
        </w:rPr>
        <w:t xml:space="preserve"> if 40% NaOH will be dipped into the boric acid contained in the conical flask. The ammonia in the sample solution was distilled into the boric acid until it becomes bluish green. The distillate was titrated with 0.1M HCl solution colorless end point. The percent total nitrogen and crude protein was calculated (AOAC, 2000).</w:t>
      </w:r>
    </w:p>
    <w:p w14:paraId="63078C47" w14:textId="77777777" w:rsidR="00476CB8" w:rsidRDefault="00476CB8" w:rsidP="00C110A0">
      <w:pPr>
        <w:spacing w:after="0" w:line="360" w:lineRule="auto"/>
        <w:ind w:left="-851" w:firstLine="720"/>
        <w:rPr>
          <w:rFonts w:ascii="Times New Roman" w:eastAsia="Calibri" w:hAnsi="Times New Roman" w:cs="Times New Roman"/>
          <w:sz w:val="22"/>
          <w:szCs w:val="22"/>
        </w:rPr>
        <w:sectPr w:rsidR="00476CB8" w:rsidSect="00476CB8">
          <w:type w:val="continuous"/>
          <w:pgSz w:w="12240" w:h="15840"/>
          <w:pgMar w:top="1440" w:right="1440" w:bottom="1440" w:left="1440" w:header="708" w:footer="708" w:gutter="0"/>
          <w:cols w:num="2" w:space="708"/>
          <w:docGrid w:linePitch="360"/>
        </w:sectPr>
      </w:pPr>
    </w:p>
    <w:p w14:paraId="7715ADD0" w14:textId="77777777" w:rsidR="00924B48" w:rsidRPr="00C110A0" w:rsidRDefault="00924B48" w:rsidP="00476CB8">
      <w:pPr>
        <w:spacing w:after="0" w:line="360" w:lineRule="auto"/>
        <w:ind w:left="720"/>
        <w:rPr>
          <w:rFonts w:ascii="Times New Roman" w:eastAsia="Calibri" w:hAnsi="Times New Roman" w:cs="Times New Roman"/>
          <w:sz w:val="22"/>
          <w:szCs w:val="22"/>
          <w:u w:val="single"/>
        </w:rPr>
      </w:pPr>
      <w:r w:rsidRPr="00C110A0">
        <w:rPr>
          <w:rFonts w:ascii="Times New Roman" w:eastAsia="Calibri" w:hAnsi="Times New Roman" w:cs="Times New Roman"/>
          <w:sz w:val="22"/>
          <w:szCs w:val="22"/>
        </w:rPr>
        <w:t xml:space="preserve">% Total nitrogen = </w:t>
      </w:r>
      <w:r w:rsidRPr="00C110A0">
        <w:rPr>
          <w:rFonts w:ascii="Times New Roman" w:eastAsia="Calibri" w:hAnsi="Times New Roman" w:cs="Times New Roman"/>
          <w:sz w:val="22"/>
          <w:szCs w:val="22"/>
          <w:u w:val="single"/>
        </w:rPr>
        <w:t>(100 x (VA – VB) x M x 0.01401) x 100</w:t>
      </w:r>
    </w:p>
    <w:p w14:paraId="15BA0225" w14:textId="77777777" w:rsidR="00924B48" w:rsidRPr="00C110A0" w:rsidRDefault="00924B48" w:rsidP="00476CB8">
      <w:pPr>
        <w:spacing w:after="0" w:line="360" w:lineRule="auto"/>
        <w:ind w:left="720" w:firstLine="720"/>
        <w:rPr>
          <w:rFonts w:ascii="Times New Roman" w:eastAsia="Calibri" w:hAnsi="Times New Roman" w:cs="Times New Roman"/>
          <w:sz w:val="22"/>
          <w:szCs w:val="22"/>
        </w:rPr>
      </w:pPr>
      <w:r w:rsidRPr="00C110A0">
        <w:rPr>
          <w:rFonts w:ascii="Times New Roman" w:eastAsia="Calibri" w:hAnsi="Times New Roman" w:cs="Times New Roman"/>
          <w:sz w:val="22"/>
          <w:szCs w:val="22"/>
        </w:rPr>
        <w:t>10W</w:t>
      </w:r>
    </w:p>
    <w:p w14:paraId="1BF10967" w14:textId="77777777" w:rsidR="00924B48" w:rsidRPr="00C110A0" w:rsidRDefault="00924B48" w:rsidP="00C110A0">
      <w:pPr>
        <w:spacing w:after="0" w:line="360" w:lineRule="auto"/>
        <w:ind w:left="-851" w:firstLine="851"/>
        <w:jc w:val="both"/>
        <w:rPr>
          <w:rFonts w:ascii="Times New Roman" w:eastAsia="Calibri" w:hAnsi="Times New Roman" w:cs="Times New Roman"/>
          <w:sz w:val="22"/>
          <w:szCs w:val="22"/>
        </w:rPr>
      </w:pPr>
      <w:r w:rsidRPr="00C110A0">
        <w:rPr>
          <w:rFonts w:ascii="Times New Roman" w:eastAsia="Calibri" w:hAnsi="Times New Roman" w:cs="Times New Roman"/>
          <w:sz w:val="22"/>
          <w:szCs w:val="22"/>
        </w:rPr>
        <w:t xml:space="preserve">Where: </w:t>
      </w:r>
    </w:p>
    <w:p w14:paraId="09028498" w14:textId="77777777" w:rsidR="00924B48" w:rsidRPr="00C110A0" w:rsidRDefault="00924B48" w:rsidP="00476CB8">
      <w:pPr>
        <w:spacing w:after="0" w:line="360" w:lineRule="auto"/>
        <w:jc w:val="both"/>
        <w:rPr>
          <w:rFonts w:ascii="Times New Roman" w:eastAsia="Calibri" w:hAnsi="Times New Roman" w:cs="Times New Roman"/>
          <w:sz w:val="22"/>
          <w:szCs w:val="22"/>
        </w:rPr>
      </w:pPr>
      <w:r w:rsidRPr="00C110A0">
        <w:rPr>
          <w:rFonts w:ascii="Times New Roman" w:eastAsia="Calibri" w:hAnsi="Times New Roman" w:cs="Times New Roman"/>
          <w:sz w:val="22"/>
          <w:szCs w:val="22"/>
        </w:rPr>
        <w:t>VA = volume (cm</w:t>
      </w:r>
      <w:r w:rsidRPr="00476CB8">
        <w:rPr>
          <w:rFonts w:ascii="Times New Roman" w:eastAsia="Calibri" w:hAnsi="Times New Roman" w:cs="Times New Roman"/>
          <w:sz w:val="22"/>
          <w:szCs w:val="22"/>
          <w:vertAlign w:val="superscript"/>
        </w:rPr>
        <w:t>3</w:t>
      </w:r>
      <w:r w:rsidRPr="00C110A0">
        <w:rPr>
          <w:rFonts w:ascii="Times New Roman" w:eastAsia="Calibri" w:hAnsi="Times New Roman" w:cs="Times New Roman"/>
          <w:sz w:val="22"/>
          <w:szCs w:val="22"/>
        </w:rPr>
        <w:t xml:space="preserve">) of HCl used in the sample titration </w:t>
      </w:r>
    </w:p>
    <w:p w14:paraId="40A57C55" w14:textId="33F20998" w:rsidR="00924B48" w:rsidRPr="00C110A0" w:rsidRDefault="00924B48" w:rsidP="00476CB8">
      <w:pPr>
        <w:spacing w:after="0" w:line="360" w:lineRule="auto"/>
        <w:ind w:left="-851"/>
        <w:jc w:val="both"/>
        <w:rPr>
          <w:rFonts w:ascii="Times New Roman" w:eastAsia="Calibri" w:hAnsi="Times New Roman" w:cs="Times New Roman"/>
          <w:sz w:val="22"/>
          <w:szCs w:val="22"/>
        </w:rPr>
      </w:pPr>
      <w:r w:rsidRPr="00C110A0">
        <w:rPr>
          <w:rFonts w:ascii="Times New Roman" w:eastAsia="Calibri" w:hAnsi="Times New Roman" w:cs="Times New Roman"/>
          <w:sz w:val="22"/>
          <w:szCs w:val="22"/>
        </w:rPr>
        <w:t xml:space="preserve">VB = </w:t>
      </w:r>
      <w:r w:rsidR="00476CB8">
        <w:rPr>
          <w:rFonts w:ascii="Times New Roman" w:eastAsia="Calibri" w:hAnsi="Times New Roman" w:cs="Times New Roman"/>
          <w:sz w:val="22"/>
          <w:szCs w:val="22"/>
        </w:rPr>
        <w:t xml:space="preserve">   </w:t>
      </w:r>
      <w:r w:rsidRPr="00C110A0">
        <w:rPr>
          <w:rFonts w:ascii="Times New Roman" w:eastAsia="Calibri" w:hAnsi="Times New Roman" w:cs="Times New Roman"/>
          <w:sz w:val="22"/>
          <w:szCs w:val="22"/>
        </w:rPr>
        <w:t>volume (cm</w:t>
      </w:r>
      <w:r w:rsidRPr="00476CB8">
        <w:rPr>
          <w:rFonts w:ascii="Times New Roman" w:eastAsia="Calibri" w:hAnsi="Times New Roman" w:cs="Times New Roman"/>
          <w:sz w:val="22"/>
          <w:szCs w:val="22"/>
          <w:vertAlign w:val="superscript"/>
        </w:rPr>
        <w:t>3</w:t>
      </w:r>
      <w:r w:rsidRPr="00C110A0">
        <w:rPr>
          <w:rFonts w:ascii="Times New Roman" w:eastAsia="Calibri" w:hAnsi="Times New Roman" w:cs="Times New Roman"/>
          <w:sz w:val="22"/>
          <w:szCs w:val="22"/>
        </w:rPr>
        <w:t xml:space="preserve">) of HCl used in the blank titration </w:t>
      </w:r>
    </w:p>
    <w:p w14:paraId="279F9CCD" w14:textId="77777777" w:rsidR="00924B48" w:rsidRPr="00C110A0" w:rsidRDefault="00924B48" w:rsidP="00476CB8">
      <w:pPr>
        <w:spacing w:after="0" w:line="360" w:lineRule="auto"/>
        <w:jc w:val="both"/>
        <w:rPr>
          <w:rFonts w:ascii="Times New Roman" w:eastAsia="Calibri" w:hAnsi="Times New Roman" w:cs="Times New Roman"/>
          <w:sz w:val="22"/>
          <w:szCs w:val="22"/>
        </w:rPr>
      </w:pPr>
      <w:r w:rsidRPr="00C110A0">
        <w:rPr>
          <w:rFonts w:ascii="Times New Roman" w:eastAsia="Calibri" w:hAnsi="Times New Roman" w:cs="Times New Roman"/>
          <w:sz w:val="22"/>
          <w:szCs w:val="22"/>
        </w:rPr>
        <w:t xml:space="preserve">M = Molarity of HCl </w:t>
      </w:r>
    </w:p>
    <w:p w14:paraId="314F28BC" w14:textId="77777777" w:rsidR="00924B48" w:rsidRPr="00C110A0" w:rsidRDefault="00924B48" w:rsidP="00C110A0">
      <w:pPr>
        <w:spacing w:after="0" w:line="360" w:lineRule="auto"/>
        <w:ind w:left="-851" w:firstLine="851"/>
        <w:jc w:val="both"/>
        <w:rPr>
          <w:rFonts w:ascii="Times New Roman" w:eastAsia="Calibri" w:hAnsi="Times New Roman" w:cs="Times New Roman"/>
          <w:sz w:val="22"/>
          <w:szCs w:val="22"/>
        </w:rPr>
      </w:pPr>
      <w:r w:rsidRPr="00C110A0">
        <w:rPr>
          <w:rFonts w:ascii="Times New Roman" w:eastAsia="Calibri" w:hAnsi="Times New Roman" w:cs="Times New Roman"/>
          <w:sz w:val="22"/>
          <w:szCs w:val="22"/>
        </w:rPr>
        <w:lastRenderedPageBreak/>
        <w:t xml:space="preserve">W = weight of sample (g) </w:t>
      </w:r>
    </w:p>
    <w:p w14:paraId="44DA79FB" w14:textId="77777777" w:rsidR="00924B48" w:rsidRPr="00C110A0" w:rsidRDefault="00924B48" w:rsidP="00C110A0">
      <w:pPr>
        <w:spacing w:after="0" w:line="360" w:lineRule="auto"/>
        <w:ind w:left="-851" w:firstLine="851"/>
        <w:jc w:val="both"/>
        <w:rPr>
          <w:rFonts w:ascii="Times New Roman" w:eastAsia="Calibri" w:hAnsi="Times New Roman" w:cs="Times New Roman"/>
          <w:sz w:val="22"/>
          <w:szCs w:val="22"/>
        </w:rPr>
      </w:pPr>
      <w:r w:rsidRPr="00C110A0">
        <w:rPr>
          <w:rFonts w:ascii="Times New Roman" w:eastAsia="Calibri" w:hAnsi="Times New Roman" w:cs="Times New Roman"/>
          <w:sz w:val="22"/>
          <w:szCs w:val="22"/>
        </w:rPr>
        <w:t>% Crude protein = % nitrogen x 6.25</w:t>
      </w:r>
    </w:p>
    <w:p w14:paraId="776FB08D" w14:textId="77777777" w:rsidR="00476CB8" w:rsidRDefault="00476CB8" w:rsidP="00C110A0">
      <w:pPr>
        <w:pStyle w:val="Heading2"/>
        <w:spacing w:line="360" w:lineRule="auto"/>
        <w:rPr>
          <w:rFonts w:ascii="Times New Roman" w:hAnsi="Times New Roman" w:cs="Times New Roman"/>
          <w:b/>
          <w:bCs/>
          <w:color w:val="auto"/>
          <w:sz w:val="22"/>
          <w:szCs w:val="22"/>
        </w:rPr>
        <w:sectPr w:rsidR="00476CB8" w:rsidSect="00476CB8">
          <w:type w:val="continuous"/>
          <w:pgSz w:w="12240" w:h="15840"/>
          <w:pgMar w:top="1440" w:right="1440" w:bottom="1440" w:left="1440" w:header="708" w:footer="708" w:gutter="0"/>
          <w:cols w:num="2" w:space="708"/>
          <w:docGrid w:linePitch="360"/>
        </w:sectPr>
      </w:pPr>
      <w:bookmarkStart w:id="8" w:name="_Toc167658031"/>
      <w:bookmarkStart w:id="9" w:name="_Toc189898327"/>
    </w:p>
    <w:p w14:paraId="0C86692E" w14:textId="441B67EE" w:rsidR="00924B48" w:rsidRPr="00C110A0" w:rsidRDefault="00895E08" w:rsidP="00476CB8">
      <w:pPr>
        <w:pStyle w:val="Heading2"/>
        <w:spacing w:line="360" w:lineRule="auto"/>
        <w:ind w:left="-170" w:right="-170"/>
        <w:rPr>
          <w:rFonts w:ascii="Times New Roman" w:hAnsi="Times New Roman" w:cs="Times New Roman"/>
          <w:b/>
          <w:bCs/>
          <w:color w:val="auto"/>
          <w:sz w:val="22"/>
          <w:szCs w:val="22"/>
        </w:rPr>
      </w:pPr>
      <w:r w:rsidRPr="00C110A0">
        <w:rPr>
          <w:rFonts w:ascii="Times New Roman" w:hAnsi="Times New Roman" w:cs="Times New Roman"/>
          <w:b/>
          <w:bCs/>
          <w:color w:val="auto"/>
          <w:sz w:val="22"/>
          <w:szCs w:val="22"/>
        </w:rPr>
        <w:t>2.2</w:t>
      </w:r>
      <w:r w:rsidR="00924B48" w:rsidRPr="00C110A0">
        <w:rPr>
          <w:rFonts w:ascii="Times New Roman" w:hAnsi="Times New Roman" w:cs="Times New Roman"/>
          <w:b/>
          <w:bCs/>
          <w:color w:val="auto"/>
          <w:sz w:val="22"/>
          <w:szCs w:val="22"/>
        </w:rPr>
        <w:t>.4 Crude Fiber Content Determination</w:t>
      </w:r>
      <w:bookmarkEnd w:id="8"/>
      <w:bookmarkEnd w:id="9"/>
      <w:r w:rsidR="00924B48" w:rsidRPr="00C110A0">
        <w:rPr>
          <w:rFonts w:ascii="Times New Roman" w:hAnsi="Times New Roman" w:cs="Times New Roman"/>
          <w:b/>
          <w:bCs/>
          <w:color w:val="auto"/>
          <w:sz w:val="22"/>
          <w:szCs w:val="22"/>
        </w:rPr>
        <w:t xml:space="preserve"> </w:t>
      </w:r>
    </w:p>
    <w:p w14:paraId="1B7DB8C5" w14:textId="77777777" w:rsidR="00924B48" w:rsidRPr="00C110A0" w:rsidRDefault="00924B48" w:rsidP="00476CB8">
      <w:pPr>
        <w:spacing w:after="0" w:line="360" w:lineRule="auto"/>
        <w:ind w:left="-170" w:right="-170"/>
        <w:jc w:val="both"/>
        <w:rPr>
          <w:rFonts w:ascii="Times New Roman" w:eastAsia="Calibri" w:hAnsi="Times New Roman" w:cs="Times New Roman"/>
          <w:sz w:val="22"/>
          <w:szCs w:val="22"/>
        </w:rPr>
      </w:pPr>
      <w:r w:rsidRPr="00C110A0">
        <w:rPr>
          <w:rFonts w:ascii="Times New Roman" w:eastAsia="Calibri" w:hAnsi="Times New Roman" w:cs="Times New Roman"/>
          <w:sz w:val="22"/>
          <w:szCs w:val="22"/>
        </w:rPr>
        <w:t>2.0 g of the defatted sample (from crude fat determination) was transferred into a 250 cm</w:t>
      </w:r>
      <w:r w:rsidRPr="00C110A0">
        <w:rPr>
          <w:rFonts w:ascii="Times New Roman" w:eastAsia="Calibri" w:hAnsi="Times New Roman" w:cs="Times New Roman"/>
          <w:sz w:val="22"/>
          <w:szCs w:val="22"/>
          <w:vertAlign w:val="superscript"/>
        </w:rPr>
        <w:t xml:space="preserve">3 </w:t>
      </w:r>
      <w:r w:rsidRPr="00C110A0">
        <w:rPr>
          <w:rFonts w:ascii="Times New Roman" w:eastAsia="Calibri" w:hAnsi="Times New Roman" w:cs="Times New Roman"/>
          <w:sz w:val="22"/>
          <w:szCs w:val="22"/>
        </w:rPr>
        <w:t>Erlenmeyer flask and 2.5 cm</w:t>
      </w:r>
      <w:r w:rsidRPr="00C110A0">
        <w:rPr>
          <w:rFonts w:ascii="Times New Roman" w:eastAsia="Calibri" w:hAnsi="Times New Roman" w:cs="Times New Roman"/>
          <w:sz w:val="22"/>
          <w:szCs w:val="22"/>
          <w:vertAlign w:val="superscript"/>
        </w:rPr>
        <w:t>3</w:t>
      </w:r>
      <w:r w:rsidRPr="00C110A0">
        <w:rPr>
          <w:rFonts w:ascii="Times New Roman" w:eastAsia="Calibri" w:hAnsi="Times New Roman" w:cs="Times New Roman"/>
          <w:sz w:val="22"/>
          <w:szCs w:val="22"/>
        </w:rPr>
        <w:t xml:space="preserve"> of 1.25% H</w:t>
      </w:r>
      <w:r w:rsidRPr="00C110A0">
        <w:rPr>
          <w:rFonts w:ascii="Times New Roman" w:eastAsia="Calibri" w:hAnsi="Times New Roman" w:cs="Times New Roman"/>
          <w:sz w:val="22"/>
          <w:szCs w:val="22"/>
          <w:vertAlign w:val="subscript"/>
        </w:rPr>
        <w:t>2</w:t>
      </w:r>
      <w:r w:rsidRPr="00C110A0">
        <w:rPr>
          <w:rFonts w:ascii="Times New Roman" w:eastAsia="Calibri" w:hAnsi="Times New Roman" w:cs="Times New Roman"/>
          <w:sz w:val="22"/>
          <w:szCs w:val="22"/>
        </w:rPr>
        <w:t>SO</w:t>
      </w:r>
      <w:r w:rsidRPr="00C110A0">
        <w:rPr>
          <w:rFonts w:ascii="Times New Roman" w:eastAsia="Calibri" w:hAnsi="Times New Roman" w:cs="Times New Roman"/>
          <w:sz w:val="22"/>
          <w:szCs w:val="22"/>
          <w:vertAlign w:val="subscript"/>
        </w:rPr>
        <w:t>4</w:t>
      </w:r>
      <w:r w:rsidRPr="00C110A0">
        <w:rPr>
          <w:rFonts w:ascii="Times New Roman" w:eastAsia="Calibri" w:hAnsi="Times New Roman" w:cs="Times New Roman"/>
          <w:sz w:val="22"/>
          <w:szCs w:val="22"/>
        </w:rPr>
        <w:t xml:space="preserve"> was added. The content of the flask was boiled under reflux and digested for 30 minutes. At the end of the 30minutes, the content was filtered and subsequently washed with boiling water until the washings was no longer be acidic using blue litmus paper. The sample was washed back into the flask with 200 cm</w:t>
      </w:r>
      <w:r w:rsidRPr="00C110A0">
        <w:rPr>
          <w:rFonts w:ascii="Times New Roman" w:eastAsia="Calibri" w:hAnsi="Times New Roman" w:cs="Times New Roman"/>
          <w:sz w:val="22"/>
          <w:szCs w:val="22"/>
          <w:vertAlign w:val="superscript"/>
        </w:rPr>
        <w:t xml:space="preserve">3 </w:t>
      </w:r>
      <w:r w:rsidRPr="00C110A0">
        <w:rPr>
          <w:rFonts w:ascii="Times New Roman" w:eastAsia="Calibri" w:hAnsi="Times New Roman" w:cs="Times New Roman"/>
          <w:sz w:val="22"/>
          <w:szCs w:val="22"/>
        </w:rPr>
        <w:t xml:space="preserve">boiling </w:t>
      </w:r>
      <w:r w:rsidRPr="00C110A0">
        <w:rPr>
          <w:rFonts w:ascii="Times New Roman" w:eastAsia="Calibri" w:hAnsi="Times New Roman" w:cs="Times New Roman"/>
          <w:sz w:val="22"/>
          <w:szCs w:val="22"/>
        </w:rPr>
        <w:t xml:space="preserve">1.25% NaOH solution and boiled for 30 minutes. It was  then be filtered and thoroughly washed with boiling water until the washings was no longer be alkaline using red litmus paper. The crucible with its content was dried in an oven at 105 </w:t>
      </w:r>
      <w:r w:rsidRPr="00C110A0">
        <w:rPr>
          <w:rFonts w:ascii="Times New Roman" w:eastAsia="Calibri" w:hAnsi="Times New Roman" w:cs="Times New Roman"/>
          <w:sz w:val="22"/>
          <w:szCs w:val="22"/>
          <w:vertAlign w:val="superscript"/>
        </w:rPr>
        <w:t>0</w:t>
      </w:r>
      <w:r w:rsidRPr="00C110A0">
        <w:rPr>
          <w:rFonts w:ascii="Times New Roman" w:eastAsia="Calibri" w:hAnsi="Times New Roman" w:cs="Times New Roman"/>
          <w:sz w:val="22"/>
          <w:szCs w:val="22"/>
        </w:rPr>
        <w:t xml:space="preserve">C overnight and cooled in desiccators and weighed. The crucible with its content was ignited in a furnace at 600 </w:t>
      </w:r>
      <w:r w:rsidRPr="00C110A0">
        <w:rPr>
          <w:rFonts w:ascii="Times New Roman" w:eastAsia="Calibri" w:hAnsi="Times New Roman" w:cs="Times New Roman"/>
          <w:sz w:val="22"/>
          <w:szCs w:val="22"/>
          <w:vertAlign w:val="superscript"/>
        </w:rPr>
        <w:t>0</w:t>
      </w:r>
      <w:r w:rsidRPr="00C110A0">
        <w:rPr>
          <w:rFonts w:ascii="Times New Roman" w:eastAsia="Calibri" w:hAnsi="Times New Roman" w:cs="Times New Roman"/>
          <w:sz w:val="22"/>
          <w:szCs w:val="22"/>
        </w:rPr>
        <w:t xml:space="preserve">C for 30minutes, cooled and weighed. The loss in weight was expressed as a percentage of the initial weight of the sample (AOAC, 2000). </w:t>
      </w:r>
    </w:p>
    <w:p w14:paraId="12D5194C" w14:textId="77777777" w:rsidR="00476CB8" w:rsidRDefault="00476CB8" w:rsidP="00C110A0">
      <w:pPr>
        <w:spacing w:after="0" w:line="360" w:lineRule="auto"/>
        <w:ind w:left="-851"/>
        <w:jc w:val="center"/>
        <w:rPr>
          <w:rFonts w:ascii="Times New Roman" w:eastAsia="Calibri" w:hAnsi="Times New Roman" w:cs="Times New Roman"/>
          <w:sz w:val="22"/>
          <w:szCs w:val="22"/>
        </w:rPr>
        <w:sectPr w:rsidR="00476CB8" w:rsidSect="00476CB8">
          <w:type w:val="continuous"/>
          <w:pgSz w:w="12240" w:h="15840"/>
          <w:pgMar w:top="1440" w:right="1440" w:bottom="1440" w:left="1440" w:header="708" w:footer="708" w:gutter="0"/>
          <w:cols w:num="2" w:space="708"/>
          <w:docGrid w:linePitch="360"/>
        </w:sectPr>
      </w:pPr>
    </w:p>
    <w:p w14:paraId="412613BD" w14:textId="77777777" w:rsidR="00924B48" w:rsidRPr="00C110A0" w:rsidRDefault="00924B48" w:rsidP="00C110A0">
      <w:pPr>
        <w:spacing w:after="0" w:line="360" w:lineRule="auto"/>
        <w:ind w:left="-851"/>
        <w:jc w:val="center"/>
        <w:rPr>
          <w:rFonts w:ascii="Times New Roman" w:eastAsia="Calibri" w:hAnsi="Times New Roman" w:cs="Times New Roman"/>
          <w:sz w:val="22"/>
          <w:szCs w:val="22"/>
        </w:rPr>
      </w:pPr>
      <w:r w:rsidRPr="00C110A0">
        <w:rPr>
          <w:rFonts w:ascii="Times New Roman" w:eastAsia="Calibri" w:hAnsi="Times New Roman" w:cs="Times New Roman"/>
          <w:sz w:val="22"/>
          <w:szCs w:val="22"/>
        </w:rPr>
        <w:t xml:space="preserve">Crude fiber (%) = </w:t>
      </w:r>
      <w:r w:rsidRPr="00C110A0">
        <w:rPr>
          <w:rFonts w:ascii="Times New Roman" w:eastAsia="Calibri" w:hAnsi="Times New Roman" w:cs="Times New Roman"/>
          <w:sz w:val="22"/>
          <w:szCs w:val="22"/>
          <w:u w:val="single"/>
        </w:rPr>
        <w:t>(Wt. of crucible + sample before ignition) – (weight of crucible + ash) x 100</w:t>
      </w:r>
    </w:p>
    <w:p w14:paraId="0768F194" w14:textId="227A52A9" w:rsidR="00924B48" w:rsidRPr="00C110A0" w:rsidRDefault="00924B48" w:rsidP="00476CB8">
      <w:pPr>
        <w:spacing w:after="0" w:line="360" w:lineRule="auto"/>
        <w:ind w:left="-851"/>
        <w:jc w:val="center"/>
        <w:rPr>
          <w:rFonts w:ascii="Times New Roman" w:eastAsia="Calibri" w:hAnsi="Times New Roman" w:cs="Times New Roman"/>
          <w:sz w:val="22"/>
          <w:szCs w:val="22"/>
        </w:rPr>
      </w:pPr>
      <w:r w:rsidRPr="00C110A0">
        <w:rPr>
          <w:rFonts w:ascii="Times New Roman" w:eastAsia="Calibri" w:hAnsi="Times New Roman" w:cs="Times New Roman"/>
          <w:sz w:val="22"/>
          <w:szCs w:val="22"/>
        </w:rPr>
        <w:t>Weight of fresh sample</w:t>
      </w:r>
    </w:p>
    <w:p w14:paraId="49C1E09B" w14:textId="77777777" w:rsidR="00476CB8" w:rsidRDefault="00476CB8" w:rsidP="00C110A0">
      <w:pPr>
        <w:pStyle w:val="Heading2"/>
        <w:spacing w:line="360" w:lineRule="auto"/>
        <w:rPr>
          <w:rFonts w:ascii="Times New Roman" w:hAnsi="Times New Roman" w:cs="Times New Roman"/>
          <w:b/>
          <w:bCs/>
          <w:color w:val="auto"/>
          <w:sz w:val="22"/>
          <w:szCs w:val="22"/>
        </w:rPr>
        <w:sectPr w:rsidR="00476CB8" w:rsidSect="00476CB8">
          <w:type w:val="continuous"/>
          <w:pgSz w:w="12240" w:h="15840"/>
          <w:pgMar w:top="1440" w:right="1440" w:bottom="1440" w:left="1440" w:header="708" w:footer="708" w:gutter="0"/>
          <w:cols w:space="708"/>
          <w:docGrid w:linePitch="360"/>
        </w:sectPr>
      </w:pPr>
      <w:bookmarkStart w:id="10" w:name="_Toc167658033"/>
      <w:bookmarkStart w:id="11" w:name="_Toc189898328"/>
    </w:p>
    <w:p w14:paraId="60087030" w14:textId="71A11D79" w:rsidR="00924B48" w:rsidRPr="00C110A0" w:rsidRDefault="00895E08" w:rsidP="00476CB8">
      <w:pPr>
        <w:pStyle w:val="Heading2"/>
        <w:spacing w:line="360" w:lineRule="auto"/>
        <w:ind w:left="-170" w:right="-170"/>
        <w:rPr>
          <w:rFonts w:ascii="Times New Roman" w:hAnsi="Times New Roman" w:cs="Times New Roman"/>
          <w:b/>
          <w:bCs/>
          <w:color w:val="auto"/>
          <w:sz w:val="22"/>
          <w:szCs w:val="22"/>
        </w:rPr>
      </w:pPr>
      <w:r w:rsidRPr="00C110A0">
        <w:rPr>
          <w:rFonts w:ascii="Times New Roman" w:hAnsi="Times New Roman" w:cs="Times New Roman"/>
          <w:b/>
          <w:bCs/>
          <w:color w:val="auto"/>
          <w:sz w:val="22"/>
          <w:szCs w:val="22"/>
        </w:rPr>
        <w:t>2.2</w:t>
      </w:r>
      <w:r w:rsidR="00924B48" w:rsidRPr="00C110A0">
        <w:rPr>
          <w:rFonts w:ascii="Times New Roman" w:hAnsi="Times New Roman" w:cs="Times New Roman"/>
          <w:b/>
          <w:bCs/>
          <w:color w:val="auto"/>
          <w:sz w:val="22"/>
          <w:szCs w:val="22"/>
        </w:rPr>
        <w:t>.5 Determination of Crude Lipid Content</w:t>
      </w:r>
      <w:bookmarkEnd w:id="10"/>
      <w:bookmarkEnd w:id="11"/>
    </w:p>
    <w:p w14:paraId="3EC4CED5" w14:textId="77777777" w:rsidR="00924B48" w:rsidRPr="00C110A0" w:rsidRDefault="00924B48" w:rsidP="00476CB8">
      <w:pPr>
        <w:spacing w:after="0" w:line="360" w:lineRule="auto"/>
        <w:ind w:left="-170" w:right="-170"/>
        <w:jc w:val="both"/>
        <w:rPr>
          <w:rFonts w:ascii="Times New Roman" w:eastAsia="Calibri" w:hAnsi="Times New Roman" w:cs="Times New Roman"/>
          <w:sz w:val="22"/>
          <w:szCs w:val="22"/>
        </w:rPr>
      </w:pPr>
      <w:r w:rsidRPr="00C110A0">
        <w:rPr>
          <w:rFonts w:ascii="Times New Roman" w:eastAsia="Calibri" w:hAnsi="Times New Roman" w:cs="Times New Roman"/>
          <w:sz w:val="22"/>
          <w:szCs w:val="22"/>
        </w:rPr>
        <w:t>5 g of the sample was weighed into the extraction thimble, and about 50 cm</w:t>
      </w:r>
      <w:r w:rsidRPr="00C110A0">
        <w:rPr>
          <w:rFonts w:ascii="Times New Roman" w:eastAsia="Calibri" w:hAnsi="Times New Roman" w:cs="Times New Roman"/>
          <w:sz w:val="22"/>
          <w:szCs w:val="22"/>
          <w:vertAlign w:val="superscript"/>
        </w:rPr>
        <w:t>3</w:t>
      </w:r>
      <w:r w:rsidRPr="00C110A0">
        <w:rPr>
          <w:rFonts w:ascii="Times New Roman" w:eastAsia="Calibri" w:hAnsi="Times New Roman" w:cs="Times New Roman"/>
          <w:sz w:val="22"/>
          <w:szCs w:val="22"/>
        </w:rPr>
        <w:t xml:space="preserve"> of petroleum ether (40 – 60 </w:t>
      </w:r>
      <w:r w:rsidRPr="00C110A0">
        <w:rPr>
          <w:rFonts w:ascii="Times New Roman" w:eastAsia="Calibri" w:hAnsi="Times New Roman" w:cs="Times New Roman"/>
          <w:sz w:val="22"/>
          <w:szCs w:val="22"/>
          <w:vertAlign w:val="superscript"/>
        </w:rPr>
        <w:t>0</w:t>
      </w:r>
      <w:r w:rsidRPr="00C110A0">
        <w:rPr>
          <w:rFonts w:ascii="Times New Roman" w:eastAsia="Calibri" w:hAnsi="Times New Roman" w:cs="Times New Roman"/>
          <w:sz w:val="22"/>
          <w:szCs w:val="22"/>
        </w:rPr>
        <w:t xml:space="preserve">C) range was added to the extraction flask. A condenser was fixed at the top of the extractor. The flask was fitted into the extraction unity and refluxed </w:t>
      </w:r>
      <w:r w:rsidRPr="00C110A0">
        <w:rPr>
          <w:rFonts w:ascii="Times New Roman" w:eastAsia="Calibri" w:hAnsi="Times New Roman" w:cs="Times New Roman"/>
          <w:sz w:val="22"/>
          <w:szCs w:val="22"/>
        </w:rPr>
        <w:t xml:space="preserve">to about 60 </w:t>
      </w:r>
      <w:r w:rsidRPr="00C110A0">
        <w:rPr>
          <w:rFonts w:ascii="Times New Roman" w:eastAsia="Calibri" w:hAnsi="Times New Roman" w:cs="Times New Roman"/>
          <w:sz w:val="22"/>
          <w:szCs w:val="22"/>
          <w:vertAlign w:val="superscript"/>
        </w:rPr>
        <w:t>0</w:t>
      </w:r>
      <w:r w:rsidRPr="00C110A0">
        <w:rPr>
          <w:rFonts w:ascii="Times New Roman" w:eastAsia="Calibri" w:hAnsi="Times New Roman" w:cs="Times New Roman"/>
          <w:sz w:val="22"/>
          <w:szCs w:val="22"/>
        </w:rPr>
        <w:t xml:space="preserve">C for 6 hours. The ether extract was evaporated on an evaporating bath until the lipid will be solvent free. This was dried in an oven at 100 </w:t>
      </w:r>
      <w:r w:rsidRPr="00C110A0">
        <w:rPr>
          <w:rFonts w:ascii="Times New Roman" w:eastAsia="Calibri" w:hAnsi="Times New Roman" w:cs="Times New Roman"/>
          <w:sz w:val="22"/>
          <w:szCs w:val="22"/>
          <w:vertAlign w:val="superscript"/>
        </w:rPr>
        <w:t>0</w:t>
      </w:r>
      <w:r w:rsidRPr="00C110A0">
        <w:rPr>
          <w:rFonts w:ascii="Times New Roman" w:eastAsia="Calibri" w:hAnsi="Times New Roman" w:cs="Times New Roman"/>
          <w:sz w:val="22"/>
          <w:szCs w:val="22"/>
        </w:rPr>
        <w:t>C for 1 hour, cooled in a desiccator and weighed. The lipid was stored in plastic containers for further analysis.</w:t>
      </w:r>
    </w:p>
    <w:p w14:paraId="2DD27187" w14:textId="77777777" w:rsidR="00476CB8" w:rsidRDefault="00476CB8" w:rsidP="00C110A0">
      <w:pPr>
        <w:spacing w:after="0" w:line="360" w:lineRule="auto"/>
        <w:ind w:left="-851" w:firstLine="851"/>
        <w:rPr>
          <w:rFonts w:ascii="Times New Roman" w:eastAsia="Calibri" w:hAnsi="Times New Roman" w:cs="Times New Roman"/>
          <w:sz w:val="22"/>
          <w:szCs w:val="22"/>
        </w:rPr>
        <w:sectPr w:rsidR="00476CB8" w:rsidSect="00476CB8">
          <w:type w:val="continuous"/>
          <w:pgSz w:w="12240" w:h="15840"/>
          <w:pgMar w:top="1440" w:right="1440" w:bottom="1440" w:left="1440" w:header="708" w:footer="708" w:gutter="0"/>
          <w:cols w:num="2" w:space="708"/>
          <w:docGrid w:linePitch="360"/>
        </w:sectPr>
      </w:pPr>
    </w:p>
    <w:p w14:paraId="1F3FA2B7" w14:textId="77777777" w:rsidR="00924B48" w:rsidRPr="00C110A0" w:rsidRDefault="00924B48" w:rsidP="00C110A0">
      <w:pPr>
        <w:spacing w:after="0" w:line="360" w:lineRule="auto"/>
        <w:ind w:left="-851" w:firstLine="851"/>
        <w:rPr>
          <w:rFonts w:ascii="Times New Roman" w:eastAsia="Calibri" w:hAnsi="Times New Roman" w:cs="Times New Roman"/>
          <w:sz w:val="22"/>
          <w:szCs w:val="22"/>
        </w:rPr>
      </w:pPr>
      <w:r w:rsidRPr="00C110A0">
        <w:rPr>
          <w:rFonts w:ascii="Times New Roman" w:eastAsia="Calibri" w:hAnsi="Times New Roman" w:cs="Times New Roman"/>
          <w:sz w:val="22"/>
          <w:szCs w:val="22"/>
        </w:rPr>
        <w:t xml:space="preserve">% Total nitrogen = </w:t>
      </w:r>
      <w:r w:rsidRPr="00C110A0">
        <w:rPr>
          <w:rFonts w:ascii="Times New Roman" w:eastAsia="Calibri" w:hAnsi="Times New Roman" w:cs="Times New Roman"/>
          <w:sz w:val="22"/>
          <w:szCs w:val="22"/>
          <w:u w:val="single"/>
        </w:rPr>
        <w:t>(weight of beaker + lipid) – (weight of beaker) x 100</w:t>
      </w:r>
    </w:p>
    <w:p w14:paraId="6751F815" w14:textId="77777777" w:rsidR="00924B48" w:rsidRPr="00C110A0" w:rsidRDefault="00924B48" w:rsidP="00C110A0">
      <w:pPr>
        <w:spacing w:after="0" w:line="360" w:lineRule="auto"/>
        <w:ind w:left="-851"/>
        <w:jc w:val="center"/>
        <w:rPr>
          <w:rFonts w:ascii="Times New Roman" w:eastAsia="Calibri" w:hAnsi="Times New Roman" w:cs="Times New Roman"/>
          <w:sz w:val="22"/>
          <w:szCs w:val="22"/>
        </w:rPr>
      </w:pPr>
      <w:r w:rsidRPr="00C110A0">
        <w:rPr>
          <w:rFonts w:ascii="Times New Roman" w:eastAsia="Calibri" w:hAnsi="Times New Roman" w:cs="Times New Roman"/>
          <w:sz w:val="22"/>
          <w:szCs w:val="22"/>
        </w:rPr>
        <w:t>Sample weight</w:t>
      </w:r>
    </w:p>
    <w:p w14:paraId="7D5A0C00" w14:textId="77777777" w:rsidR="00476CB8" w:rsidRDefault="00476CB8" w:rsidP="00C110A0">
      <w:pPr>
        <w:pStyle w:val="Heading2"/>
        <w:tabs>
          <w:tab w:val="left" w:pos="284"/>
        </w:tabs>
        <w:spacing w:line="360" w:lineRule="auto"/>
        <w:rPr>
          <w:rFonts w:ascii="Times New Roman" w:hAnsi="Times New Roman" w:cs="Times New Roman"/>
          <w:b/>
          <w:bCs/>
          <w:color w:val="auto"/>
          <w:sz w:val="22"/>
          <w:szCs w:val="22"/>
        </w:rPr>
        <w:sectPr w:rsidR="00476CB8" w:rsidSect="00476CB8">
          <w:type w:val="continuous"/>
          <w:pgSz w:w="12240" w:h="15840"/>
          <w:pgMar w:top="1440" w:right="1440" w:bottom="1440" w:left="1440" w:header="708" w:footer="708" w:gutter="0"/>
          <w:cols w:space="708"/>
          <w:docGrid w:linePitch="360"/>
        </w:sectPr>
      </w:pPr>
      <w:bookmarkStart w:id="12" w:name="_Toc167658032"/>
      <w:bookmarkStart w:id="13" w:name="_Toc189898329"/>
    </w:p>
    <w:p w14:paraId="4EA720E9" w14:textId="3D20278C" w:rsidR="00924B48" w:rsidRPr="00C110A0" w:rsidRDefault="00895E08" w:rsidP="00476CB8">
      <w:pPr>
        <w:pStyle w:val="Heading2"/>
        <w:tabs>
          <w:tab w:val="left" w:pos="284"/>
        </w:tabs>
        <w:spacing w:line="360" w:lineRule="auto"/>
        <w:ind w:left="-170" w:right="-170"/>
        <w:rPr>
          <w:rFonts w:ascii="Times New Roman" w:hAnsi="Times New Roman" w:cs="Times New Roman"/>
          <w:b/>
          <w:bCs/>
          <w:sz w:val="22"/>
          <w:szCs w:val="22"/>
        </w:rPr>
      </w:pPr>
      <w:r w:rsidRPr="00C110A0">
        <w:rPr>
          <w:rFonts w:ascii="Times New Roman" w:hAnsi="Times New Roman" w:cs="Times New Roman"/>
          <w:b/>
          <w:bCs/>
          <w:color w:val="auto"/>
          <w:sz w:val="22"/>
          <w:szCs w:val="22"/>
        </w:rPr>
        <w:t>2.2</w:t>
      </w:r>
      <w:r w:rsidR="00924B48" w:rsidRPr="00C110A0">
        <w:rPr>
          <w:rFonts w:ascii="Times New Roman" w:hAnsi="Times New Roman" w:cs="Times New Roman"/>
          <w:b/>
          <w:bCs/>
          <w:color w:val="auto"/>
          <w:sz w:val="22"/>
          <w:szCs w:val="22"/>
        </w:rPr>
        <w:t>.6 Carbohydrate Content Determination</w:t>
      </w:r>
      <w:bookmarkEnd w:id="12"/>
      <w:bookmarkEnd w:id="13"/>
      <w:r w:rsidR="00924B48" w:rsidRPr="00C110A0">
        <w:rPr>
          <w:rFonts w:ascii="Times New Roman" w:hAnsi="Times New Roman" w:cs="Times New Roman"/>
          <w:b/>
          <w:bCs/>
          <w:color w:val="auto"/>
          <w:sz w:val="22"/>
          <w:szCs w:val="22"/>
        </w:rPr>
        <w:t xml:space="preserve"> </w:t>
      </w:r>
    </w:p>
    <w:p w14:paraId="7CA657F8" w14:textId="77777777" w:rsidR="00924B48" w:rsidRPr="00C110A0" w:rsidRDefault="00924B48" w:rsidP="00476CB8">
      <w:pPr>
        <w:spacing w:after="0" w:line="360" w:lineRule="auto"/>
        <w:ind w:left="-170" w:right="-170"/>
        <w:jc w:val="both"/>
        <w:rPr>
          <w:rFonts w:ascii="Times New Roman" w:eastAsia="Calibri" w:hAnsi="Times New Roman" w:cs="Times New Roman"/>
          <w:sz w:val="22"/>
          <w:szCs w:val="22"/>
        </w:rPr>
      </w:pPr>
      <w:r w:rsidRPr="00C110A0">
        <w:rPr>
          <w:rFonts w:ascii="Times New Roman" w:eastAsia="Calibri" w:hAnsi="Times New Roman" w:cs="Times New Roman"/>
          <w:sz w:val="22"/>
          <w:szCs w:val="22"/>
        </w:rPr>
        <w:t xml:space="preserve">Total percentage carbohydrate (Nitrogen Free Extract) was determined by the difference method as reported by Amadi </w:t>
      </w:r>
      <w:r w:rsidRPr="00C110A0">
        <w:rPr>
          <w:rFonts w:ascii="Times New Roman" w:eastAsia="Calibri" w:hAnsi="Times New Roman" w:cs="Times New Roman"/>
          <w:i/>
          <w:sz w:val="22"/>
          <w:szCs w:val="22"/>
        </w:rPr>
        <w:t>et al.,</w:t>
      </w:r>
      <w:r w:rsidRPr="00C110A0">
        <w:rPr>
          <w:rFonts w:ascii="Times New Roman" w:eastAsia="Calibri" w:hAnsi="Times New Roman" w:cs="Times New Roman"/>
          <w:sz w:val="22"/>
          <w:szCs w:val="22"/>
        </w:rPr>
        <w:t xml:space="preserve"> (2004). This method </w:t>
      </w:r>
      <w:r w:rsidRPr="00C110A0">
        <w:rPr>
          <w:rFonts w:ascii="Times New Roman" w:eastAsia="Calibri" w:hAnsi="Times New Roman" w:cs="Times New Roman"/>
          <w:sz w:val="22"/>
          <w:szCs w:val="22"/>
        </w:rPr>
        <w:t xml:space="preserve">involves adding the total values of crude protein, crude fat, crude fiber, moisture and ash constituents of the sample and subtracting it from 100. The value obtained was the percentage carbohydrate. </w:t>
      </w:r>
    </w:p>
    <w:p w14:paraId="028B528A" w14:textId="77777777" w:rsidR="00476CB8" w:rsidRDefault="00476CB8" w:rsidP="00C110A0">
      <w:pPr>
        <w:spacing w:after="0" w:line="360" w:lineRule="auto"/>
        <w:ind w:left="-851" w:firstLine="851"/>
        <w:jc w:val="both"/>
        <w:rPr>
          <w:rFonts w:ascii="Times New Roman" w:eastAsia="Calibri" w:hAnsi="Times New Roman" w:cs="Times New Roman"/>
          <w:sz w:val="22"/>
          <w:szCs w:val="22"/>
        </w:rPr>
        <w:sectPr w:rsidR="00476CB8" w:rsidSect="00476CB8">
          <w:type w:val="continuous"/>
          <w:pgSz w:w="12240" w:h="15840"/>
          <w:pgMar w:top="1440" w:right="1440" w:bottom="1440" w:left="1440" w:header="708" w:footer="708" w:gutter="0"/>
          <w:cols w:num="2" w:space="708"/>
          <w:docGrid w:linePitch="360"/>
        </w:sectPr>
      </w:pPr>
    </w:p>
    <w:p w14:paraId="1489B052" w14:textId="377EE079" w:rsidR="00924B48" w:rsidRPr="00C110A0" w:rsidRDefault="00924B48" w:rsidP="00C110A0">
      <w:pPr>
        <w:spacing w:after="0" w:line="360" w:lineRule="auto"/>
        <w:ind w:left="-851" w:firstLine="851"/>
        <w:jc w:val="both"/>
        <w:rPr>
          <w:rFonts w:ascii="Times New Roman" w:eastAsia="Calibri" w:hAnsi="Times New Roman" w:cs="Times New Roman"/>
          <w:sz w:val="22"/>
          <w:szCs w:val="22"/>
        </w:rPr>
      </w:pPr>
      <w:r w:rsidRPr="00C110A0">
        <w:rPr>
          <w:rFonts w:ascii="Times New Roman" w:eastAsia="Calibri" w:hAnsi="Times New Roman" w:cs="Times New Roman"/>
          <w:sz w:val="22"/>
          <w:szCs w:val="22"/>
        </w:rPr>
        <w:t>% Carbohydrate = 100 – (% moisture + % ash + % protein + % fat + % fiber)</w:t>
      </w:r>
    </w:p>
    <w:p w14:paraId="663D69E0" w14:textId="77777777" w:rsidR="00476CB8" w:rsidRDefault="00476CB8" w:rsidP="00C110A0">
      <w:pPr>
        <w:pStyle w:val="Heading1"/>
        <w:spacing w:line="360" w:lineRule="auto"/>
        <w:jc w:val="both"/>
        <w:rPr>
          <w:rFonts w:ascii="Times New Roman" w:hAnsi="Times New Roman" w:cs="Times New Roman"/>
          <w:b/>
          <w:color w:val="auto"/>
          <w:sz w:val="22"/>
          <w:szCs w:val="22"/>
        </w:rPr>
        <w:sectPr w:rsidR="00476CB8" w:rsidSect="00476CB8">
          <w:type w:val="continuous"/>
          <w:pgSz w:w="12240" w:h="15840"/>
          <w:pgMar w:top="1440" w:right="1440" w:bottom="1440" w:left="1440" w:header="708" w:footer="708" w:gutter="0"/>
          <w:cols w:space="708"/>
          <w:docGrid w:linePitch="360"/>
        </w:sectPr>
      </w:pPr>
      <w:bookmarkStart w:id="14" w:name="_Toc194833905"/>
      <w:bookmarkStart w:id="15" w:name="_Toc200756295"/>
    </w:p>
    <w:p w14:paraId="18A4FDDC" w14:textId="488768A5" w:rsidR="009817A1" w:rsidRPr="00C110A0" w:rsidRDefault="00895E08" w:rsidP="00476CB8">
      <w:pPr>
        <w:pStyle w:val="Heading1"/>
        <w:spacing w:line="360" w:lineRule="auto"/>
        <w:ind w:left="-170" w:right="-170"/>
        <w:jc w:val="both"/>
        <w:rPr>
          <w:rFonts w:ascii="Times New Roman" w:hAnsi="Times New Roman" w:cs="Times New Roman"/>
          <w:b/>
          <w:color w:val="auto"/>
          <w:sz w:val="22"/>
          <w:szCs w:val="22"/>
        </w:rPr>
      </w:pPr>
      <w:r w:rsidRPr="00C110A0">
        <w:rPr>
          <w:rFonts w:ascii="Times New Roman" w:hAnsi="Times New Roman" w:cs="Times New Roman"/>
          <w:b/>
          <w:color w:val="auto"/>
          <w:sz w:val="22"/>
          <w:szCs w:val="22"/>
        </w:rPr>
        <w:t xml:space="preserve">2.3 </w:t>
      </w:r>
      <w:r w:rsidR="009817A1" w:rsidRPr="00C110A0">
        <w:rPr>
          <w:rFonts w:ascii="Times New Roman" w:hAnsi="Times New Roman" w:cs="Times New Roman"/>
          <w:b/>
          <w:color w:val="auto"/>
          <w:sz w:val="22"/>
          <w:szCs w:val="22"/>
        </w:rPr>
        <w:t>Starch Digestibility</w:t>
      </w:r>
      <w:bookmarkEnd w:id="14"/>
      <w:bookmarkEnd w:id="15"/>
      <w:r w:rsidR="009817A1" w:rsidRPr="00C110A0">
        <w:rPr>
          <w:rFonts w:ascii="Times New Roman" w:hAnsi="Times New Roman" w:cs="Times New Roman"/>
          <w:b/>
          <w:color w:val="auto"/>
          <w:sz w:val="22"/>
          <w:szCs w:val="22"/>
        </w:rPr>
        <w:t xml:space="preserve"> of Resistant Starch of Modified and Unmodified Underutilized Legumes and Cereal</w:t>
      </w:r>
    </w:p>
    <w:p w14:paraId="0CAB935A" w14:textId="77777777"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 xml:space="preserve">Using the </w:t>
      </w:r>
      <w:proofErr w:type="spellStart"/>
      <w:r w:rsidRPr="00C110A0">
        <w:rPr>
          <w:rFonts w:ascii="Times New Roman" w:eastAsia="Times New Roman" w:hAnsi="Times New Roman" w:cs="Times New Roman"/>
          <w:sz w:val="22"/>
          <w:szCs w:val="22"/>
        </w:rPr>
        <w:t>Megazyme</w:t>
      </w:r>
      <w:proofErr w:type="spellEnd"/>
      <w:r w:rsidRPr="00C110A0">
        <w:rPr>
          <w:rFonts w:ascii="Times New Roman" w:eastAsia="Times New Roman" w:hAnsi="Times New Roman" w:cs="Times New Roman"/>
          <w:sz w:val="22"/>
          <w:szCs w:val="22"/>
        </w:rPr>
        <w:t xml:space="preserve"> resistant starch assay kit, the RS fractions was determined in compliance with the </w:t>
      </w:r>
      <w:r w:rsidRPr="00C110A0">
        <w:rPr>
          <w:rFonts w:ascii="Times New Roman" w:eastAsia="Times New Roman" w:hAnsi="Times New Roman" w:cs="Times New Roman"/>
          <w:sz w:val="22"/>
          <w:szCs w:val="22"/>
        </w:rPr>
        <w:t>methods described by Cornejo and team. The following equation12 was used to get the RS fraction:</w:t>
      </w:r>
    </w:p>
    <w:p w14:paraId="2D40A08A" w14:textId="77777777" w:rsidR="009817A1" w:rsidRPr="00C110A0" w:rsidRDefault="009817A1" w:rsidP="00476CB8">
      <w:pPr>
        <w:spacing w:after="0" w:line="360" w:lineRule="auto"/>
        <w:ind w:left="-170" w:right="-170"/>
        <w:jc w:val="both"/>
        <w:rPr>
          <w:rFonts w:ascii="Times New Roman" w:hAnsi="Times New Roman" w:cs="Times New Roman"/>
          <w:bCs/>
          <w:sz w:val="22"/>
          <w:szCs w:val="22"/>
        </w:rPr>
      </w:pPr>
      <w:r w:rsidRPr="00C110A0">
        <w:rPr>
          <w:rFonts w:ascii="Times New Roman" w:hAnsi="Times New Roman" w:cs="Times New Roman"/>
          <w:b/>
          <w:bCs/>
          <w:i/>
          <w:iCs/>
          <w:sz w:val="22"/>
          <w:szCs w:val="22"/>
        </w:rPr>
        <w:t>RS = TS – (RDS + SDS)</w:t>
      </w:r>
      <w:r w:rsidRPr="00C110A0">
        <w:rPr>
          <w:rFonts w:ascii="Times New Roman" w:hAnsi="Times New Roman" w:cs="Times New Roman"/>
          <w:bCs/>
          <w:sz w:val="22"/>
          <w:szCs w:val="22"/>
        </w:rPr>
        <w:t xml:space="preserve"> </w:t>
      </w:r>
    </w:p>
    <w:p w14:paraId="0B5C6EC2" w14:textId="5DA07C76" w:rsidR="009817A1" w:rsidRPr="00283ECC" w:rsidRDefault="009817A1" w:rsidP="00283ECC">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 xml:space="preserve">where TS stands for the total starch percentage (%), RDS and SDS stand for the rapidly digestible and slowly digested starch fractions, respectively, and RS stands for the percentage of resistant starch content. </w:t>
      </w:r>
      <w:bookmarkStart w:id="16" w:name="_Toc194833906"/>
      <w:bookmarkStart w:id="17" w:name="_Toc200756296"/>
      <w:r w:rsidR="00895E08" w:rsidRPr="00C110A0">
        <w:rPr>
          <w:rFonts w:ascii="Times New Roman" w:hAnsi="Times New Roman" w:cs="Times New Roman"/>
          <w:b/>
          <w:sz w:val="22"/>
          <w:szCs w:val="22"/>
        </w:rPr>
        <w:lastRenderedPageBreak/>
        <w:t xml:space="preserve">2.4 </w:t>
      </w:r>
      <w:r w:rsidRPr="00C110A0">
        <w:rPr>
          <w:rFonts w:ascii="Times New Roman" w:hAnsi="Times New Roman" w:cs="Times New Roman"/>
          <w:b/>
          <w:sz w:val="22"/>
          <w:szCs w:val="22"/>
        </w:rPr>
        <w:t>In-vitro Starch Digestibility</w:t>
      </w:r>
      <w:bookmarkEnd w:id="16"/>
      <w:bookmarkEnd w:id="17"/>
      <w:r w:rsidRPr="00C110A0">
        <w:rPr>
          <w:rFonts w:ascii="Times New Roman" w:hAnsi="Times New Roman" w:cs="Times New Roman"/>
          <w:b/>
          <w:sz w:val="22"/>
          <w:szCs w:val="22"/>
        </w:rPr>
        <w:t xml:space="preserve"> of Resistant Starch (RS)</w:t>
      </w:r>
    </w:p>
    <w:p w14:paraId="66EB96BE" w14:textId="44656556" w:rsidR="009817A1" w:rsidRPr="00C110A0" w:rsidRDefault="009817A1" w:rsidP="00476CB8">
      <w:pPr>
        <w:spacing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With a few modest adjustments, the in vitro starch digestibility was calculated using the Englyst team's earlier research</w:t>
      </w:r>
      <w:r w:rsidRPr="00C110A0">
        <w:rPr>
          <w:rFonts w:ascii="Times New Roman" w:eastAsia="Times New Roman" w:hAnsi="Times New Roman" w:cs="Times New Roman"/>
          <w:sz w:val="22"/>
          <w:szCs w:val="22"/>
          <w:vertAlign w:val="superscript"/>
        </w:rPr>
        <w:t>13</w:t>
      </w:r>
      <w:r w:rsidRPr="00C110A0">
        <w:rPr>
          <w:rFonts w:ascii="Times New Roman" w:eastAsia="Times New Roman" w:hAnsi="Times New Roman" w:cs="Times New Roman"/>
          <w:sz w:val="22"/>
          <w:szCs w:val="22"/>
        </w:rPr>
        <w:t>. In summary, a 200 mg starch sample was carefully weighed and distributed throughout a 0.1 mol/L sodium acetate solution. Following homogenization, the system temperature was kept at 37 °C. After that, add 2.5 ml of α-amylase (580 U/m</w:t>
      </w:r>
      <w:r w:rsidR="00895E08" w:rsidRPr="00C110A0">
        <w:rPr>
          <w:rFonts w:ascii="Times New Roman" w:eastAsia="Times New Roman" w:hAnsi="Times New Roman" w:cs="Times New Roman"/>
          <w:sz w:val="22"/>
          <w:szCs w:val="22"/>
        </w:rPr>
        <w:t>L</w:t>
      </w:r>
      <w:r w:rsidRPr="00C110A0">
        <w:rPr>
          <w:rFonts w:ascii="Times New Roman" w:eastAsia="Times New Roman" w:hAnsi="Times New Roman" w:cs="Times New Roman"/>
          <w:sz w:val="22"/>
          <w:szCs w:val="22"/>
        </w:rPr>
        <w:t>) solution and 2.5 ml of glycosylase (30 U/m</w:t>
      </w:r>
      <w:r w:rsidR="00457796" w:rsidRPr="00C110A0">
        <w:rPr>
          <w:rFonts w:ascii="Times New Roman" w:eastAsia="Times New Roman" w:hAnsi="Times New Roman" w:cs="Times New Roman"/>
          <w:sz w:val="22"/>
          <w:szCs w:val="22"/>
        </w:rPr>
        <w:t>L</w:t>
      </w:r>
      <w:r w:rsidRPr="00C110A0">
        <w:rPr>
          <w:rFonts w:ascii="Times New Roman" w:eastAsia="Times New Roman" w:hAnsi="Times New Roman" w:cs="Times New Roman"/>
          <w:sz w:val="22"/>
          <w:szCs w:val="22"/>
        </w:rPr>
        <w:t>) solution. After removing the 0.2 m</w:t>
      </w:r>
      <w:r w:rsidR="00457796" w:rsidRPr="00C110A0">
        <w:rPr>
          <w:rFonts w:ascii="Times New Roman" w:eastAsia="Times New Roman" w:hAnsi="Times New Roman" w:cs="Times New Roman"/>
          <w:sz w:val="22"/>
          <w:szCs w:val="22"/>
        </w:rPr>
        <w:t>L</w:t>
      </w:r>
      <w:r w:rsidRPr="00C110A0">
        <w:rPr>
          <w:rFonts w:ascii="Times New Roman" w:eastAsia="Times New Roman" w:hAnsi="Times New Roman" w:cs="Times New Roman"/>
          <w:sz w:val="22"/>
          <w:szCs w:val="22"/>
        </w:rPr>
        <w:t xml:space="preserve"> of the enzymatic hydrolysate at 20 and 120 minutes, the enzymes were deactivated by boiling it for 5 minutes. It was then centrifuged for 10 minutes at 4000 g. The aforementioned </w:t>
      </w:r>
      <w:proofErr w:type="spellStart"/>
      <w:r w:rsidRPr="00C110A0">
        <w:rPr>
          <w:rFonts w:ascii="Times New Roman" w:eastAsia="Times New Roman" w:hAnsi="Times New Roman" w:cs="Times New Roman"/>
          <w:sz w:val="22"/>
          <w:szCs w:val="22"/>
        </w:rPr>
        <w:t>dinitrosalicylic</w:t>
      </w:r>
      <w:proofErr w:type="spellEnd"/>
      <w:r w:rsidRPr="00C110A0">
        <w:rPr>
          <w:rFonts w:ascii="Times New Roman" w:eastAsia="Times New Roman" w:hAnsi="Times New Roman" w:cs="Times New Roman"/>
          <w:sz w:val="22"/>
          <w:szCs w:val="22"/>
        </w:rPr>
        <w:t xml:space="preserve"> acid (DNS) method (DNS reagents must be manufactured in accordance with National Standard GB T23 874-2009 and used after seven days) </w:t>
      </w:r>
      <w:r w:rsidR="00457796" w:rsidRPr="00C110A0">
        <w:rPr>
          <w:rFonts w:ascii="Times New Roman" w:eastAsia="Times New Roman" w:hAnsi="Times New Roman" w:cs="Times New Roman"/>
          <w:sz w:val="22"/>
          <w:szCs w:val="22"/>
        </w:rPr>
        <w:t>was</w:t>
      </w:r>
      <w:r w:rsidRPr="00C110A0">
        <w:rPr>
          <w:rFonts w:ascii="Times New Roman" w:eastAsia="Times New Roman" w:hAnsi="Times New Roman" w:cs="Times New Roman"/>
          <w:sz w:val="22"/>
          <w:szCs w:val="22"/>
        </w:rPr>
        <w:t xml:space="preserve"> used to analyze the glucose concentration in the supernatant. Ultimately, the following formulae were used to analyze the percentages of RDS, SDS, and RS:</w:t>
      </w:r>
    </w:p>
    <w:p w14:paraId="7702E40B" w14:textId="43878D27" w:rsidR="009817A1" w:rsidRPr="00C110A0" w:rsidRDefault="009817A1" w:rsidP="00476CB8">
      <w:pPr>
        <w:spacing w:after="0" w:line="360" w:lineRule="auto"/>
        <w:ind w:left="-170" w:right="-170"/>
        <w:jc w:val="center"/>
        <w:rPr>
          <w:rFonts w:ascii="Times New Roman" w:eastAsiaTheme="minorEastAsia" w:hAnsi="Times New Roman" w:cs="Times New Roman"/>
          <w:sz w:val="22"/>
          <w:szCs w:val="22"/>
        </w:rPr>
      </w:pPr>
      <m:oMath>
        <m:r>
          <w:rPr>
            <w:rFonts w:ascii="Cambria Math" w:hAnsi="Cambria Math" w:cs="Times New Roman"/>
            <w:sz w:val="22"/>
            <w:szCs w:val="22"/>
          </w:rPr>
          <m:t>RSD%=</m:t>
        </m:r>
        <m:sSub>
          <m:sSubPr>
            <m:ctrlPr>
              <w:rPr>
                <w:rFonts w:ascii="Cambria Math" w:hAnsi="Cambria Math" w:cs="Times New Roman"/>
                <w:i/>
                <w:sz w:val="22"/>
                <w:szCs w:val="22"/>
              </w:rPr>
            </m:ctrlPr>
          </m:sSubPr>
          <m:e>
            <m:r>
              <w:rPr>
                <w:rFonts w:ascii="Cambria Math" w:hAnsi="Cambria Math" w:cs="Times New Roman"/>
                <w:sz w:val="22"/>
                <w:szCs w:val="22"/>
              </w:rPr>
              <m:t>G</m:t>
            </m:r>
          </m:e>
          <m:sub>
            <m:r>
              <w:rPr>
                <w:rFonts w:ascii="Cambria Math" w:hAnsi="Cambria Math" w:cs="Times New Roman"/>
                <w:sz w:val="22"/>
                <w:szCs w:val="22"/>
              </w:rPr>
              <m:t>20</m:t>
            </m:r>
          </m:sub>
        </m:sSub>
        <m:r>
          <w:rPr>
            <w:rFonts w:ascii="Cambria Math" w:hAnsi="Cambria Math" w:cs="Times New Roman"/>
            <w:sz w:val="22"/>
            <w:szCs w:val="22"/>
          </w:rPr>
          <m:t>×0.9∕TW×100%</m:t>
        </m:r>
      </m:oMath>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p>
    <w:p w14:paraId="44F35EDA" w14:textId="00019D7A" w:rsidR="009817A1" w:rsidRPr="00C110A0" w:rsidRDefault="009817A1" w:rsidP="00476CB8">
      <w:pPr>
        <w:spacing w:after="0" w:line="360" w:lineRule="auto"/>
        <w:ind w:left="-170" w:right="-170"/>
        <w:jc w:val="center"/>
        <w:rPr>
          <w:rFonts w:ascii="Times New Roman" w:eastAsiaTheme="minorEastAsia" w:hAnsi="Times New Roman" w:cs="Times New Roman"/>
          <w:sz w:val="22"/>
          <w:szCs w:val="22"/>
        </w:rPr>
      </w:pPr>
      <m:oMath>
        <m:r>
          <w:rPr>
            <w:rFonts w:ascii="Cambria Math" w:eastAsiaTheme="minorEastAsia" w:hAnsi="Cambria Math" w:cs="Times New Roman"/>
            <w:sz w:val="22"/>
            <w:szCs w:val="22"/>
          </w:rPr>
          <m:t>SDS%=</m:t>
        </m:r>
        <m:d>
          <m:dPr>
            <m:ctrlPr>
              <w:rPr>
                <w:rFonts w:ascii="Cambria Math" w:eastAsiaTheme="minorEastAsia" w:hAnsi="Cambria Math" w:cs="Times New Roman"/>
                <w:i/>
                <w:sz w:val="22"/>
                <w:szCs w:val="22"/>
              </w:rPr>
            </m:ctrlPr>
          </m:dPr>
          <m:e>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G</m:t>
                </m:r>
              </m:e>
              <m:sub>
                <m:r>
                  <w:rPr>
                    <w:rFonts w:ascii="Cambria Math" w:eastAsiaTheme="minorEastAsia" w:hAnsi="Cambria Math" w:cs="Times New Roman"/>
                    <w:sz w:val="22"/>
                    <w:szCs w:val="22"/>
                  </w:rPr>
                  <m:t>120</m:t>
                </m:r>
              </m:sub>
            </m:sSub>
            <m:r>
              <w:rPr>
                <w:rFonts w:ascii="Cambria Math" w:eastAsiaTheme="minorEastAsia" w:hAnsi="Cambria Math" w:cs="Times New Roman"/>
                <w:sz w:val="22"/>
                <w:szCs w:val="22"/>
              </w:rPr>
              <m:t>-</m:t>
            </m:r>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G</m:t>
                </m:r>
              </m:e>
              <m:sub>
                <m:r>
                  <w:rPr>
                    <w:rFonts w:ascii="Cambria Math" w:eastAsiaTheme="minorEastAsia" w:hAnsi="Cambria Math" w:cs="Times New Roman"/>
                    <w:sz w:val="22"/>
                    <w:szCs w:val="22"/>
                  </w:rPr>
                  <m:t>20</m:t>
                </m:r>
              </m:sub>
            </m:sSub>
          </m:e>
        </m:d>
        <m:r>
          <w:rPr>
            <w:rFonts w:ascii="Cambria Math" w:eastAsiaTheme="minorEastAsia" w:hAnsi="Cambria Math" w:cs="Times New Roman"/>
            <w:sz w:val="22"/>
            <w:szCs w:val="22"/>
          </w:rPr>
          <m:t>×0⋅9∕TW×100</m:t>
        </m:r>
      </m:oMath>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p>
    <w:p w14:paraId="478A978E" w14:textId="2FB91624" w:rsidR="009817A1" w:rsidRPr="00C110A0" w:rsidRDefault="009817A1" w:rsidP="00476CB8">
      <w:pPr>
        <w:spacing w:after="0" w:line="360" w:lineRule="auto"/>
        <w:ind w:left="-170" w:right="-170"/>
        <w:jc w:val="center"/>
        <w:rPr>
          <w:rFonts w:ascii="Times New Roman" w:eastAsiaTheme="minorEastAsia" w:hAnsi="Times New Roman" w:cs="Times New Roman"/>
          <w:sz w:val="22"/>
          <w:szCs w:val="22"/>
        </w:rPr>
      </w:pPr>
      <m:oMath>
        <m:r>
          <w:rPr>
            <w:rFonts w:ascii="Cambria Math" w:eastAsiaTheme="minorEastAsia" w:hAnsi="Cambria Math" w:cs="Times New Roman"/>
            <w:sz w:val="22"/>
            <w:szCs w:val="22"/>
          </w:rPr>
          <m:t>RS%=</m:t>
        </m:r>
        <m:d>
          <m:dPr>
            <m:ctrlPr>
              <w:rPr>
                <w:rFonts w:ascii="Cambria Math" w:eastAsiaTheme="minorEastAsia" w:hAnsi="Cambria Math" w:cs="Times New Roman"/>
                <w:i/>
                <w:sz w:val="22"/>
                <w:szCs w:val="22"/>
              </w:rPr>
            </m:ctrlPr>
          </m:dPr>
          <m:e>
            <m:r>
              <w:rPr>
                <w:rFonts w:ascii="Cambria Math" w:eastAsiaTheme="minorEastAsia" w:hAnsi="Cambria Math" w:cs="Times New Roman"/>
                <w:sz w:val="22"/>
                <w:szCs w:val="22"/>
              </w:rPr>
              <m:t>100-</m:t>
            </m:r>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G</m:t>
                </m:r>
              </m:e>
              <m:sub>
                <m:r>
                  <w:rPr>
                    <w:rFonts w:ascii="Cambria Math" w:eastAsiaTheme="minorEastAsia" w:hAnsi="Cambria Math" w:cs="Times New Roman"/>
                    <w:sz w:val="22"/>
                    <w:szCs w:val="22"/>
                  </w:rPr>
                  <m:t>120</m:t>
                </m:r>
              </m:sub>
            </m:sSub>
            <m:r>
              <w:rPr>
                <w:rFonts w:ascii="Cambria Math" w:eastAsiaTheme="minorEastAsia" w:hAnsi="Cambria Math" w:cs="Times New Roman"/>
                <w:sz w:val="22"/>
                <w:szCs w:val="22"/>
              </w:rPr>
              <m:t>-</m:t>
            </m:r>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G</m:t>
                </m:r>
              </m:e>
              <m:sub>
                <m:r>
                  <w:rPr>
                    <w:rFonts w:ascii="Cambria Math" w:eastAsiaTheme="minorEastAsia" w:hAnsi="Cambria Math" w:cs="Times New Roman"/>
                    <w:sz w:val="22"/>
                    <w:szCs w:val="22"/>
                  </w:rPr>
                  <m:t>20</m:t>
                </m:r>
              </m:sub>
            </m:sSub>
          </m:e>
        </m:d>
        <m:r>
          <w:rPr>
            <w:rFonts w:ascii="Cambria Math" w:eastAsiaTheme="minorEastAsia" w:hAnsi="Cambria Math" w:cs="Times New Roman"/>
            <w:sz w:val="22"/>
            <w:szCs w:val="22"/>
          </w:rPr>
          <m:t>×100%</m:t>
        </m:r>
      </m:oMath>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p>
    <w:p w14:paraId="5E8CE0FF" w14:textId="77777777" w:rsidR="00283ECC" w:rsidRDefault="009817A1" w:rsidP="00283ECC">
      <w:pPr>
        <w:spacing w:after="0" w:line="360" w:lineRule="auto"/>
        <w:ind w:left="-170" w:right="-170"/>
        <w:jc w:val="both"/>
        <w:rPr>
          <w:rFonts w:ascii="Times New Roman" w:hAnsi="Times New Roman" w:cs="Times New Roman"/>
          <w:sz w:val="22"/>
          <w:szCs w:val="22"/>
        </w:rPr>
      </w:pPr>
      <w:r w:rsidRPr="00C110A0">
        <w:rPr>
          <w:rFonts w:ascii="Times New Roman" w:hAnsi="Times New Roman" w:cs="Times New Roman"/>
          <w:sz w:val="22"/>
          <w:szCs w:val="22"/>
        </w:rPr>
        <w:t>where G</w:t>
      </w:r>
      <w:r w:rsidRPr="00C110A0">
        <w:rPr>
          <w:rFonts w:ascii="Times New Roman" w:hAnsi="Times New Roman" w:cs="Times New Roman"/>
          <w:sz w:val="22"/>
          <w:szCs w:val="22"/>
          <w:vertAlign w:val="subscript"/>
        </w:rPr>
        <w:t>20</w:t>
      </w:r>
      <w:r w:rsidRPr="00C110A0">
        <w:rPr>
          <w:rFonts w:ascii="Times New Roman" w:hAnsi="Times New Roman" w:cs="Times New Roman"/>
          <w:sz w:val="22"/>
          <w:szCs w:val="22"/>
        </w:rPr>
        <w:t xml:space="preserve"> and G</w:t>
      </w:r>
      <w:r w:rsidRPr="00C110A0">
        <w:rPr>
          <w:rFonts w:ascii="Times New Roman" w:hAnsi="Times New Roman" w:cs="Times New Roman"/>
          <w:sz w:val="22"/>
          <w:szCs w:val="22"/>
          <w:vertAlign w:val="subscript"/>
        </w:rPr>
        <w:t>120</w:t>
      </w:r>
      <w:r w:rsidRPr="00C110A0">
        <w:rPr>
          <w:rFonts w:ascii="Times New Roman" w:hAnsi="Times New Roman" w:cs="Times New Roman"/>
          <w:sz w:val="22"/>
          <w:szCs w:val="22"/>
        </w:rPr>
        <w:t xml:space="preserve"> indicate the glucose content (mg) released after 20 and 120 min, respectively, and TW is the total starch weight (mg).</w:t>
      </w:r>
      <w:bookmarkStart w:id="18" w:name="_Toc194833907"/>
      <w:bookmarkStart w:id="19" w:name="_Toc200756297"/>
    </w:p>
    <w:p w14:paraId="2B2DF05F" w14:textId="54EE8C65" w:rsidR="009817A1" w:rsidRPr="00283ECC" w:rsidRDefault="00895E08" w:rsidP="00283ECC">
      <w:pPr>
        <w:spacing w:after="0" w:line="360" w:lineRule="auto"/>
        <w:ind w:left="-170" w:right="-170"/>
        <w:jc w:val="both"/>
        <w:rPr>
          <w:rFonts w:ascii="Times New Roman" w:hAnsi="Times New Roman" w:cs="Times New Roman"/>
          <w:sz w:val="22"/>
          <w:szCs w:val="22"/>
        </w:rPr>
      </w:pPr>
      <w:r w:rsidRPr="00C110A0">
        <w:rPr>
          <w:rFonts w:ascii="Times New Roman" w:hAnsi="Times New Roman" w:cs="Times New Roman"/>
          <w:b/>
          <w:sz w:val="22"/>
          <w:szCs w:val="22"/>
        </w:rPr>
        <w:t xml:space="preserve">2.5 </w:t>
      </w:r>
      <w:r w:rsidR="009817A1" w:rsidRPr="00C110A0">
        <w:rPr>
          <w:rFonts w:ascii="Times New Roman" w:hAnsi="Times New Roman" w:cs="Times New Roman"/>
          <w:b/>
          <w:sz w:val="22"/>
          <w:szCs w:val="22"/>
        </w:rPr>
        <w:t xml:space="preserve">Kinetics of In-vitro Enzymatic Hydrolysis </w:t>
      </w:r>
      <w:bookmarkEnd w:id="18"/>
      <w:bookmarkEnd w:id="19"/>
      <w:r w:rsidR="009817A1" w:rsidRPr="00C110A0">
        <w:rPr>
          <w:rFonts w:ascii="Times New Roman" w:hAnsi="Times New Roman" w:cs="Times New Roman"/>
          <w:b/>
          <w:sz w:val="22"/>
          <w:szCs w:val="22"/>
        </w:rPr>
        <w:t>of Resistant Starch of Modified and Unmodified Underutilized Legumes and Cereal</w:t>
      </w:r>
    </w:p>
    <w:p w14:paraId="1C6B260F" w14:textId="77777777"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With minor adjustments, the Goñi and team's methodology was used</w:t>
      </w:r>
      <w:r w:rsidRPr="00C110A0">
        <w:rPr>
          <w:rFonts w:ascii="Times New Roman" w:eastAsia="Times New Roman" w:hAnsi="Times New Roman" w:cs="Times New Roman"/>
          <w:sz w:val="22"/>
          <w:szCs w:val="22"/>
          <w:vertAlign w:val="superscript"/>
        </w:rPr>
        <w:t>14</w:t>
      </w:r>
      <w:r w:rsidRPr="00C110A0">
        <w:rPr>
          <w:rFonts w:ascii="Times New Roman" w:eastAsia="Times New Roman" w:hAnsi="Times New Roman" w:cs="Times New Roman"/>
          <w:sz w:val="22"/>
          <w:szCs w:val="22"/>
        </w:rPr>
        <w:t>. Different starch samples' hydrolysis curves will be produced at 10, 20, 30, 40, 60, 90, 120, and 180 minutes, and a first-order kinetic fitting of the hydrolysis curve was carried out in accordance with earlier findings</w:t>
      </w:r>
      <w:r w:rsidRPr="00C110A0">
        <w:rPr>
          <w:rFonts w:ascii="Times New Roman" w:eastAsia="Times New Roman" w:hAnsi="Times New Roman" w:cs="Times New Roman"/>
          <w:sz w:val="22"/>
          <w:szCs w:val="22"/>
          <w:vertAlign w:val="superscript"/>
        </w:rPr>
        <w:t>15,16</w:t>
      </w:r>
      <w:r w:rsidRPr="00C110A0">
        <w:rPr>
          <w:rFonts w:ascii="Times New Roman" w:eastAsia="Times New Roman" w:hAnsi="Times New Roman" w:cs="Times New Roman"/>
          <w:sz w:val="22"/>
          <w:szCs w:val="22"/>
        </w:rPr>
        <w:t>. The following is the formula with minor modifications, the Goñi and team's approach was implemented</w:t>
      </w:r>
      <w:r w:rsidRPr="00C110A0">
        <w:rPr>
          <w:rFonts w:ascii="Times New Roman" w:eastAsia="Times New Roman" w:hAnsi="Times New Roman" w:cs="Times New Roman"/>
          <w:sz w:val="22"/>
          <w:szCs w:val="22"/>
          <w:vertAlign w:val="superscript"/>
        </w:rPr>
        <w:t>14</w:t>
      </w:r>
      <w:r w:rsidRPr="00C110A0">
        <w:rPr>
          <w:rFonts w:ascii="Times New Roman" w:eastAsia="Times New Roman" w:hAnsi="Times New Roman" w:cs="Times New Roman"/>
          <w:sz w:val="22"/>
          <w:szCs w:val="22"/>
        </w:rPr>
        <w:t>. Different starch samples' hydrolysis curves was produced at 10, 20, 30, 40, 60, 90, 120, and 180 minutes, and a first-order kinetic fitting of the hydrolysis curve was carried out in accordance with earlier findings</w:t>
      </w:r>
      <w:r w:rsidRPr="00C110A0">
        <w:rPr>
          <w:rFonts w:ascii="Times New Roman" w:eastAsia="Times New Roman" w:hAnsi="Times New Roman" w:cs="Times New Roman"/>
          <w:sz w:val="22"/>
          <w:szCs w:val="22"/>
          <w:vertAlign w:val="superscript"/>
        </w:rPr>
        <w:t>15,16</w:t>
      </w:r>
      <w:r w:rsidRPr="00C110A0">
        <w:rPr>
          <w:rFonts w:ascii="Times New Roman" w:eastAsia="Times New Roman" w:hAnsi="Times New Roman" w:cs="Times New Roman"/>
          <w:sz w:val="22"/>
          <w:szCs w:val="22"/>
        </w:rPr>
        <w:t>. The following is the formula:</w:t>
      </w:r>
    </w:p>
    <w:p w14:paraId="559FD41B" w14:textId="77777777" w:rsidR="009817A1" w:rsidRPr="00C110A0" w:rsidRDefault="009817A1" w:rsidP="00476CB8">
      <w:pPr>
        <w:spacing w:after="0" w:line="360" w:lineRule="auto"/>
        <w:ind w:left="-170" w:right="-170"/>
        <w:rPr>
          <w:rFonts w:ascii="Times New Roman" w:eastAsiaTheme="minorEastAsia" w:hAnsi="Times New Roman" w:cs="Times New Roman"/>
          <w:sz w:val="22"/>
          <w:szCs w:val="22"/>
        </w:rPr>
      </w:pPr>
    </w:p>
    <w:p w14:paraId="6F98F4A9" w14:textId="6370DC96" w:rsidR="009817A1" w:rsidRPr="00C110A0" w:rsidRDefault="009817A1" w:rsidP="00283ECC">
      <w:pPr>
        <w:spacing w:after="0" w:line="360" w:lineRule="auto"/>
        <w:ind w:right="-170"/>
        <w:jc w:val="center"/>
        <w:rPr>
          <w:rFonts w:ascii="Times New Roman" w:eastAsiaTheme="minorEastAsia" w:hAnsi="Times New Roman" w:cs="Times New Roman"/>
          <w:sz w:val="22"/>
          <w:szCs w:val="22"/>
        </w:rPr>
      </w:pPr>
      <m:oMath>
        <m:r>
          <w:rPr>
            <w:rFonts w:ascii="Cambria Math" w:hAnsi="Cambria Math" w:cs="Times New Roman"/>
            <w:sz w:val="22"/>
            <w:szCs w:val="22"/>
          </w:rPr>
          <m:t>C=</m:t>
        </m:r>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m:t>
            </m:r>
          </m:sub>
        </m:sSub>
        <m:r>
          <w:rPr>
            <w:rFonts w:ascii="Cambria Math" w:hAnsi="Cambria Math" w:cs="Times New Roman"/>
            <w:sz w:val="22"/>
            <w:szCs w:val="22"/>
          </w:rPr>
          <m:t>×</m:t>
        </m:r>
        <m:d>
          <m:dPr>
            <m:ctrlPr>
              <w:rPr>
                <w:rFonts w:ascii="Cambria Math" w:hAnsi="Cambria Math" w:cs="Times New Roman"/>
                <w:i/>
                <w:sz w:val="22"/>
                <w:szCs w:val="22"/>
              </w:rPr>
            </m:ctrlPr>
          </m:dPr>
          <m:e>
            <m:r>
              <w:rPr>
                <w:rFonts w:ascii="Cambria Math" w:hAnsi="Cambria Math" w:cs="Times New Roman"/>
                <w:sz w:val="22"/>
                <w:szCs w:val="22"/>
              </w:rPr>
              <m:t>1-</m:t>
            </m:r>
            <m:sSup>
              <m:sSupPr>
                <m:ctrlPr>
                  <w:rPr>
                    <w:rFonts w:ascii="Cambria Math" w:hAnsi="Cambria Math" w:cs="Times New Roman"/>
                    <w:i/>
                    <w:sz w:val="22"/>
                    <w:szCs w:val="22"/>
                  </w:rPr>
                </m:ctrlPr>
              </m:sSupPr>
              <m:e>
                <m:r>
                  <w:rPr>
                    <w:rFonts w:ascii="Cambria Math" w:hAnsi="Cambria Math" w:cs="Times New Roman"/>
                    <w:sz w:val="22"/>
                    <w:szCs w:val="22"/>
                  </w:rPr>
                  <m:t>ⅇ</m:t>
                </m:r>
              </m:e>
              <m:sup>
                <m:r>
                  <w:rPr>
                    <w:rFonts w:ascii="Cambria Math" w:hAnsi="Cambria Math" w:cs="Times New Roman"/>
                    <w:sz w:val="22"/>
                    <w:szCs w:val="22"/>
                  </w:rPr>
                  <m:t>-kt</m:t>
                </m:r>
              </m:sup>
            </m:sSup>
          </m:e>
        </m:d>
      </m:oMath>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p>
    <w:p w14:paraId="59EEE3F7" w14:textId="77777777" w:rsidR="009817A1" w:rsidRPr="00C110A0" w:rsidRDefault="009817A1" w:rsidP="00283ECC">
      <w:pPr>
        <w:spacing w:after="0" w:line="360" w:lineRule="auto"/>
        <w:ind w:right="-170"/>
        <w:jc w:val="both"/>
        <w:rPr>
          <w:rFonts w:ascii="Times New Roman" w:hAnsi="Times New Roman" w:cs="Times New Roman"/>
          <w:sz w:val="22"/>
          <w:szCs w:val="22"/>
        </w:rPr>
      </w:pPr>
      <w:r w:rsidRPr="00C110A0">
        <w:rPr>
          <w:rFonts w:ascii="Times New Roman" w:hAnsi="Times New Roman" w:cs="Times New Roman"/>
          <w:sz w:val="22"/>
          <w:szCs w:val="22"/>
        </w:rPr>
        <w:t>The area under the hydrolysis curve (AUC) was calculated using the following equation:</w:t>
      </w:r>
    </w:p>
    <w:p w14:paraId="3CAC5C36" w14:textId="3EBAAC27" w:rsidR="009817A1" w:rsidRPr="00C110A0" w:rsidRDefault="009817A1" w:rsidP="00476CB8">
      <w:pPr>
        <w:spacing w:after="0" w:line="360" w:lineRule="auto"/>
        <w:ind w:left="-170" w:right="-170"/>
        <w:rPr>
          <w:rFonts w:ascii="Times New Roman" w:hAnsi="Times New Roman" w:cs="Times New Roman"/>
          <w:sz w:val="22"/>
          <w:szCs w:val="22"/>
        </w:rPr>
      </w:pPr>
      <m:oMath>
        <m:r>
          <w:rPr>
            <w:rFonts w:ascii="Cambria Math" w:hAnsi="Cambria Math" w:cs="Times New Roman"/>
            <w:sz w:val="22"/>
            <w:szCs w:val="22"/>
          </w:rPr>
          <m:t>AUC=</m:t>
        </m:r>
        <m:func>
          <m:funcPr>
            <m:ctrlPr>
              <w:rPr>
                <w:rFonts w:ascii="Cambria Math" w:hAnsi="Cambria Math" w:cs="Times New Roman"/>
                <w:i/>
                <w:sz w:val="22"/>
                <w:szCs w:val="22"/>
              </w:rPr>
            </m:ctrlPr>
          </m:funcPr>
          <m:fName>
            <m:sSup>
              <m:sSupPr>
                <m:ctrlPr>
                  <w:rPr>
                    <w:rFonts w:ascii="Cambria Math" w:hAnsi="Cambria Math" w:cs="Times New Roman"/>
                    <w:i/>
                    <w:sz w:val="22"/>
                    <w:szCs w:val="22"/>
                  </w:rPr>
                </m:ctrlPr>
              </m:sSupPr>
              <m:e>
                <m:r>
                  <w:rPr>
                    <w:rFonts w:ascii="Cambria Math" w:hAnsi="Cambria Math" w:cs="Times New Roman"/>
                    <w:sz w:val="22"/>
                    <w:szCs w:val="22"/>
                  </w:rPr>
                  <m:t>ln</m:t>
                </m:r>
              </m:e>
              <m:sup>
                <m:d>
                  <m:dPr>
                    <m:ctrlPr>
                      <w:rPr>
                        <w:rFonts w:ascii="Cambria Math" w:hAnsi="Cambria Math" w:cs="Times New Roman"/>
                        <w:i/>
                        <w:sz w:val="22"/>
                        <w:szCs w:val="22"/>
                      </w:rPr>
                    </m:ctrlPr>
                  </m:dPr>
                  <m:e>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f-</m:t>
                        </m:r>
                      </m:sub>
                    </m:sSub>
                    <m:sSub>
                      <m:sSubPr>
                        <m:ctrlPr>
                          <w:rPr>
                            <w:rFonts w:ascii="Cambria Math" w:hAnsi="Cambria Math" w:cs="Times New Roman"/>
                            <w:i/>
                            <w:sz w:val="22"/>
                            <w:szCs w:val="22"/>
                          </w:rPr>
                        </m:ctrlPr>
                      </m:sSubPr>
                      <m:e>
                        <m:r>
                          <w:rPr>
                            <w:rFonts w:ascii="Cambria Math" w:hAnsi="Cambria Math" w:cs="Times New Roman"/>
                            <w:sz w:val="22"/>
                            <w:szCs w:val="22"/>
                          </w:rPr>
                          <m:t>t</m:t>
                        </m:r>
                      </m:e>
                      <m:sub>
                        <m:r>
                          <w:rPr>
                            <w:rFonts w:ascii="Cambria Math" w:hAnsi="Cambria Math" w:cs="Times New Roman"/>
                            <w:sz w:val="22"/>
                            <w:szCs w:val="22"/>
                          </w:rPr>
                          <m:t>0</m:t>
                        </m:r>
                      </m:sub>
                    </m:sSub>
                  </m:e>
                </m:d>
                <m:r>
                  <w:rPr>
                    <w:rFonts w:ascii="Cambria Math" w:hAnsi="Cambria Math" w:cs="Times New Roman"/>
                    <w:sz w:val="22"/>
                    <w:szCs w:val="22"/>
                  </w:rPr>
                  <m:t>-</m:t>
                </m:r>
                <m:d>
                  <m:dPr>
                    <m:ctrlPr>
                      <w:rPr>
                        <w:rFonts w:ascii="Cambria Math" w:hAnsi="Cambria Math" w:cs="Times New Roman"/>
                        <w:i/>
                        <w:sz w:val="22"/>
                        <w:szCs w:val="22"/>
                      </w:rPr>
                    </m:ctrlPr>
                  </m:dPr>
                  <m:e>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m:t>
                        </m:r>
                      </m:sub>
                    </m:sSub>
                    <m:r>
                      <w:rPr>
                        <w:rFonts w:ascii="Cambria Math" w:hAnsi="Cambria Math" w:cs="Times New Roman"/>
                        <w:sz w:val="22"/>
                        <w:szCs w:val="22"/>
                      </w:rPr>
                      <m:t>∕k</m:t>
                    </m:r>
                  </m:e>
                </m:d>
              </m:sup>
            </m:sSup>
          </m:fName>
          <m:e>
            <m:d>
              <m:dPr>
                <m:begChr m:val="{"/>
                <m:endChr m:val=""/>
                <m:ctrlPr>
                  <w:rPr>
                    <w:rFonts w:ascii="Cambria Math" w:hAnsi="Cambria Math" w:cs="Times New Roman"/>
                    <w:i/>
                    <w:sz w:val="22"/>
                    <w:szCs w:val="22"/>
                  </w:rPr>
                </m:ctrlPr>
              </m:dPr>
              <m:e>
                <m:r>
                  <w:rPr>
                    <w:rFonts w:ascii="Cambria Math" w:hAnsi="Cambria Math" w:cs="Times New Roman"/>
                    <w:sz w:val="22"/>
                    <w:szCs w:val="22"/>
                  </w:rPr>
                  <m:t>1</m:t>
                </m:r>
              </m:e>
            </m:d>
          </m:e>
        </m:func>
        <m:r>
          <w:rPr>
            <w:rFonts w:ascii="Cambria Math" w:hAnsi="Cambria Math" w:cs="Times New Roman"/>
            <w:sz w:val="22"/>
            <w:szCs w:val="22"/>
          </w:rPr>
          <m:t>-</m:t>
        </m:r>
        <m:func>
          <m:funcPr>
            <m:ctrlPr>
              <w:rPr>
                <w:rFonts w:ascii="Cambria Math" w:hAnsi="Cambria Math" w:cs="Times New Roman"/>
                <w:i/>
                <w:sz w:val="22"/>
                <w:szCs w:val="22"/>
              </w:rPr>
            </m:ctrlPr>
          </m:funcPr>
          <m:fName>
            <m:r>
              <w:rPr>
                <w:rFonts w:ascii="Cambria Math" w:hAnsi="Cambria Math" w:cs="Times New Roman"/>
                <w:sz w:val="22"/>
                <w:szCs w:val="22"/>
              </w:rPr>
              <m:t>exp</m:t>
            </m:r>
          </m:fName>
          <m:e>
            <m:d>
              <m:dPr>
                <m:begChr m:val="["/>
                <m:endChr m:val=""/>
                <m:ctrlPr>
                  <w:rPr>
                    <w:rFonts w:ascii="Cambria Math" w:hAnsi="Cambria Math" w:cs="Times New Roman"/>
                    <w:i/>
                    <w:sz w:val="22"/>
                    <w:szCs w:val="22"/>
                  </w:rPr>
                </m:ctrlPr>
              </m:dPr>
              <m:e>
                <m:r>
                  <w:rPr>
                    <w:rFonts w:ascii="Cambria Math" w:hAnsi="Cambria Math" w:cs="Times New Roman"/>
                    <w:sz w:val="22"/>
                    <w:szCs w:val="22"/>
                  </w:rPr>
                  <m:t>-kC</m:t>
                </m:r>
                <m:sSubSup>
                  <m:sSubSupPr>
                    <m:ctrlPr>
                      <w:rPr>
                        <w:rFonts w:ascii="Cambria Math" w:hAnsi="Cambria Math" w:cs="Times New Roman"/>
                        <w:i/>
                        <w:sz w:val="22"/>
                        <w:szCs w:val="22"/>
                      </w:rPr>
                    </m:ctrlPr>
                  </m:sSubSupPr>
                  <m:e>
                    <m:r>
                      <w:rPr>
                        <w:rFonts w:ascii="Cambria Math" w:hAnsi="Cambria Math" w:cs="Times New Roman"/>
                        <w:sz w:val="22"/>
                        <w:szCs w:val="22"/>
                      </w:rPr>
                      <m:t>t</m:t>
                    </m:r>
                  </m:e>
                  <m:sub>
                    <m:r>
                      <w:rPr>
                        <w:rFonts w:ascii="Cambria Math" w:hAnsi="Cambria Math" w:cs="Times New Roman"/>
                        <w:sz w:val="22"/>
                        <w:szCs w:val="22"/>
                      </w:rPr>
                      <m:t>f</m:t>
                    </m:r>
                  </m:sub>
                  <m:sup>
                    <m:r>
                      <w:rPr>
                        <w:rFonts w:ascii="Cambria Math" w:hAnsi="Cambria Math" w:cs="Times New Roman"/>
                        <w:sz w:val="22"/>
                        <w:szCs w:val="22"/>
                      </w:rPr>
                      <m:t>-</m:t>
                    </m:r>
                  </m:sup>
                </m:sSubSup>
              </m:e>
            </m:d>
          </m:e>
        </m:func>
      </m:oMath>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r w:rsidRPr="00C110A0">
        <w:rPr>
          <w:rFonts w:ascii="Times New Roman" w:eastAsiaTheme="minorEastAsia" w:hAnsi="Times New Roman" w:cs="Times New Roman"/>
          <w:sz w:val="22"/>
          <w:szCs w:val="22"/>
        </w:rPr>
        <w:tab/>
      </w:r>
    </w:p>
    <w:p w14:paraId="168EEE5B" w14:textId="518FC39B"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 xml:space="preserve">where </w:t>
      </w:r>
      <w:proofErr w:type="spellStart"/>
      <w:r w:rsidRPr="00C110A0">
        <w:rPr>
          <w:rFonts w:ascii="Times New Roman" w:eastAsia="Times New Roman" w:hAnsi="Times New Roman" w:cs="Times New Roman"/>
          <w:sz w:val="22"/>
          <w:szCs w:val="22"/>
        </w:rPr>
        <w:t>tf</w:t>
      </w:r>
      <w:proofErr w:type="spellEnd"/>
      <w:r w:rsidRPr="00C110A0">
        <w:rPr>
          <w:rFonts w:ascii="Times New Roman" w:eastAsia="Times New Roman" w:hAnsi="Times New Roman" w:cs="Times New Roman"/>
          <w:sz w:val="22"/>
          <w:szCs w:val="22"/>
        </w:rPr>
        <w:t xml:space="preserve"> is the reaction termination time (180 min), k is the reaction kinetic constant (min−1), t0 is the initial reaction time (0 min), and C∞ is the equilibrium concentration (%). The HI (%) was computed as the percentage of the integral area of the hydrolysis curve released from the sample compared to that of white bread, using the area of white bread under the hydrolysis curve (0 ~ 180 min) as the standard. The samples' GI (%) was calculated using the following formula:</w:t>
      </w:r>
    </w:p>
    <w:p w14:paraId="67367C2C" w14:textId="240993E4" w:rsidR="008A2D8E" w:rsidRPr="00476CB8" w:rsidRDefault="009817A1" w:rsidP="00476CB8">
      <w:pPr>
        <w:spacing w:after="0" w:line="360" w:lineRule="auto"/>
        <w:ind w:left="-170" w:right="-170"/>
        <w:jc w:val="both"/>
        <w:rPr>
          <w:rFonts w:ascii="Times New Roman" w:hAnsi="Times New Roman" w:cs="Times New Roman"/>
          <w:sz w:val="22"/>
          <w:szCs w:val="22"/>
        </w:rPr>
      </w:pPr>
      <w:r w:rsidRPr="00C110A0">
        <w:rPr>
          <w:rFonts w:ascii="Times New Roman" w:hAnsi="Times New Roman" w:cs="Times New Roman"/>
          <w:sz w:val="22"/>
          <w:szCs w:val="22"/>
        </w:rPr>
        <w:t>GI = 39.71 + 0.549 × HI</w:t>
      </w:r>
      <w:r w:rsidRPr="00C110A0">
        <w:rPr>
          <w:rFonts w:ascii="Times New Roman" w:hAnsi="Times New Roman" w:cs="Times New Roman"/>
          <w:sz w:val="22"/>
          <w:szCs w:val="22"/>
        </w:rPr>
        <w:tab/>
      </w:r>
      <w:r w:rsidRPr="00C110A0">
        <w:rPr>
          <w:rFonts w:ascii="Times New Roman" w:hAnsi="Times New Roman" w:cs="Times New Roman"/>
          <w:sz w:val="22"/>
          <w:szCs w:val="22"/>
        </w:rPr>
        <w:tab/>
      </w:r>
      <w:r w:rsidRPr="00C110A0">
        <w:rPr>
          <w:rFonts w:ascii="Times New Roman" w:hAnsi="Times New Roman" w:cs="Times New Roman"/>
          <w:sz w:val="22"/>
          <w:szCs w:val="22"/>
        </w:rPr>
        <w:tab/>
      </w:r>
      <w:r w:rsidRPr="00C110A0">
        <w:rPr>
          <w:rFonts w:ascii="Times New Roman" w:hAnsi="Times New Roman" w:cs="Times New Roman"/>
          <w:sz w:val="22"/>
          <w:szCs w:val="22"/>
        </w:rPr>
        <w:tab/>
      </w:r>
    </w:p>
    <w:p w14:paraId="10D5EDC1" w14:textId="77777777" w:rsidR="00476CB8" w:rsidRDefault="00895E08" w:rsidP="00476CB8">
      <w:pPr>
        <w:spacing w:after="0" w:line="360" w:lineRule="auto"/>
        <w:ind w:left="-170" w:right="-170"/>
        <w:rPr>
          <w:rFonts w:ascii="Times New Roman" w:hAnsi="Times New Roman" w:cs="Times New Roman"/>
          <w:b/>
          <w:bCs/>
          <w:sz w:val="22"/>
          <w:szCs w:val="22"/>
        </w:rPr>
      </w:pPr>
      <w:r w:rsidRPr="00C110A0">
        <w:rPr>
          <w:rFonts w:ascii="Times New Roman" w:hAnsi="Times New Roman" w:cs="Times New Roman"/>
          <w:b/>
          <w:bCs/>
          <w:sz w:val="22"/>
          <w:szCs w:val="22"/>
        </w:rPr>
        <w:t xml:space="preserve">3. </w:t>
      </w:r>
      <w:r w:rsidR="00DE53D2" w:rsidRPr="00C110A0">
        <w:rPr>
          <w:rFonts w:ascii="Times New Roman" w:hAnsi="Times New Roman" w:cs="Times New Roman"/>
          <w:b/>
          <w:bCs/>
          <w:sz w:val="22"/>
          <w:szCs w:val="22"/>
        </w:rPr>
        <w:t>Results and Discussion</w:t>
      </w:r>
      <w:bookmarkStart w:id="20" w:name="_Toc200756308"/>
    </w:p>
    <w:p w14:paraId="0666DA8E" w14:textId="65412FDC" w:rsidR="009817A1" w:rsidRPr="00C110A0" w:rsidRDefault="00895E08" w:rsidP="00476CB8">
      <w:pPr>
        <w:spacing w:after="0" w:line="360" w:lineRule="auto"/>
        <w:ind w:left="-170" w:right="-170"/>
        <w:rPr>
          <w:rFonts w:ascii="Times New Roman" w:hAnsi="Times New Roman" w:cs="Times New Roman"/>
          <w:b/>
          <w:bCs/>
          <w:sz w:val="22"/>
          <w:szCs w:val="22"/>
        </w:rPr>
      </w:pPr>
      <w:r w:rsidRPr="00C110A0">
        <w:rPr>
          <w:rFonts w:ascii="Times New Roman" w:hAnsi="Times New Roman" w:cs="Times New Roman"/>
          <w:b/>
          <w:bCs/>
          <w:sz w:val="22"/>
          <w:szCs w:val="22"/>
        </w:rPr>
        <w:lastRenderedPageBreak/>
        <w:t xml:space="preserve">3.1 </w:t>
      </w:r>
      <w:r w:rsidR="009817A1" w:rsidRPr="00C110A0">
        <w:rPr>
          <w:rFonts w:ascii="Times New Roman" w:hAnsi="Times New Roman" w:cs="Times New Roman"/>
          <w:b/>
          <w:bCs/>
          <w:sz w:val="22"/>
          <w:szCs w:val="22"/>
        </w:rPr>
        <w:t>Proximate Composition of Modified and Unmodified Resistant Starch of</w:t>
      </w:r>
      <w:r w:rsidR="009817A1" w:rsidRPr="00C110A0">
        <w:rPr>
          <w:rFonts w:ascii="Times New Roman" w:hAnsi="Times New Roman" w:cs="Times New Roman"/>
          <w:b/>
          <w:sz w:val="22"/>
          <w:szCs w:val="22"/>
        </w:rPr>
        <w:t xml:space="preserve"> </w:t>
      </w:r>
      <w:r w:rsidR="009817A1" w:rsidRPr="00C110A0">
        <w:rPr>
          <w:rFonts w:ascii="Times New Roman" w:hAnsi="Times New Roman" w:cs="Times New Roman"/>
          <w:b/>
          <w:bCs/>
          <w:sz w:val="22"/>
          <w:szCs w:val="22"/>
        </w:rPr>
        <w:t>Bambara Groundnut (BG)</w:t>
      </w:r>
      <w:bookmarkEnd w:id="20"/>
    </w:p>
    <w:p w14:paraId="32DB3E85" w14:textId="196261CF"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 xml:space="preserve">Table </w:t>
      </w:r>
      <w:r w:rsidR="00B30787" w:rsidRPr="00C110A0">
        <w:rPr>
          <w:rFonts w:ascii="Times New Roman" w:eastAsia="Times New Roman" w:hAnsi="Times New Roman" w:cs="Times New Roman"/>
          <w:sz w:val="22"/>
          <w:szCs w:val="22"/>
        </w:rPr>
        <w:t>1</w:t>
      </w:r>
      <w:r w:rsidRPr="00C110A0">
        <w:rPr>
          <w:rFonts w:ascii="Times New Roman" w:eastAsia="Times New Roman" w:hAnsi="Times New Roman" w:cs="Times New Roman"/>
          <w:sz w:val="22"/>
          <w:szCs w:val="22"/>
        </w:rPr>
        <w:t xml:space="preserve"> and Figure </w:t>
      </w:r>
      <w:r w:rsidR="00B30787" w:rsidRPr="00C110A0">
        <w:rPr>
          <w:rFonts w:ascii="Times New Roman" w:eastAsia="Times New Roman" w:hAnsi="Times New Roman" w:cs="Times New Roman"/>
          <w:sz w:val="22"/>
          <w:szCs w:val="22"/>
        </w:rPr>
        <w:t>1</w:t>
      </w:r>
      <w:r w:rsidRPr="00C110A0">
        <w:rPr>
          <w:rFonts w:ascii="Times New Roman" w:eastAsia="Times New Roman" w:hAnsi="Times New Roman" w:cs="Times New Roman"/>
          <w:sz w:val="22"/>
          <w:szCs w:val="22"/>
        </w:rPr>
        <w:t xml:space="preserve"> displays the proximate composition of modified and unmodified resistant starch of Bambara groundnut starch. The unmodified </w:t>
      </w:r>
      <w:r w:rsidR="00CC2032" w:rsidRPr="00C110A0">
        <w:rPr>
          <w:rFonts w:ascii="Times New Roman" w:eastAsia="Times New Roman" w:hAnsi="Times New Roman" w:cs="Times New Roman"/>
          <w:sz w:val="22"/>
          <w:szCs w:val="22"/>
        </w:rPr>
        <w:t xml:space="preserve">RS of </w:t>
      </w:r>
      <w:r w:rsidRPr="00C110A0">
        <w:rPr>
          <w:rFonts w:ascii="Times New Roman" w:eastAsia="Times New Roman" w:hAnsi="Times New Roman" w:cs="Times New Roman"/>
          <w:sz w:val="22"/>
          <w:szCs w:val="22"/>
        </w:rPr>
        <w:t>Bambara groundnut starch had a much higher moisture content than the changed sample, according to the average moisture content of the two samples. The average protein level of modified and unmodified Bambara groundnut starch was also found to be significantly higher in the unmodified</w:t>
      </w:r>
      <w:r w:rsidR="00CC2032" w:rsidRPr="00C110A0">
        <w:rPr>
          <w:rFonts w:ascii="Times New Roman" w:eastAsia="Times New Roman" w:hAnsi="Times New Roman" w:cs="Times New Roman"/>
          <w:sz w:val="22"/>
          <w:szCs w:val="22"/>
        </w:rPr>
        <w:t xml:space="preserve"> RS</w:t>
      </w:r>
      <w:r w:rsidRPr="00C110A0">
        <w:rPr>
          <w:rFonts w:ascii="Times New Roman" w:eastAsia="Times New Roman" w:hAnsi="Times New Roman" w:cs="Times New Roman"/>
          <w:sz w:val="22"/>
          <w:szCs w:val="22"/>
        </w:rPr>
        <w:t>, indicating that the chemical added to the modified sample changed the nutritional makeup. On the other hand, the protein content of the unmodified sample is around 22.76%, whereas that of the changed sample is approximately 17.50%, which supports a prior study that found that, depending on the type, Bambara groundnuts contain between 17 and 25 percent protein</w:t>
      </w:r>
      <w:r w:rsidRPr="00C110A0">
        <w:rPr>
          <w:rFonts w:ascii="Times New Roman" w:hAnsi="Times New Roman" w:cs="Times New Roman"/>
          <w:sz w:val="22"/>
          <w:szCs w:val="22"/>
          <w:vertAlign w:val="superscript"/>
        </w:rPr>
        <w:t>14</w:t>
      </w:r>
      <w:r w:rsidRPr="00C110A0">
        <w:rPr>
          <w:rFonts w:ascii="Times New Roman" w:hAnsi="Times New Roman" w:cs="Times New Roman"/>
          <w:sz w:val="22"/>
          <w:szCs w:val="22"/>
        </w:rPr>
        <w:t>.</w:t>
      </w:r>
    </w:p>
    <w:p w14:paraId="1FFA525B" w14:textId="04C1C2A4"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 xml:space="preserve">According to the average fiber content of the modified and unmodified </w:t>
      </w:r>
      <w:r w:rsidR="00CC2032" w:rsidRPr="00C110A0">
        <w:rPr>
          <w:rFonts w:ascii="Times New Roman" w:eastAsia="Times New Roman" w:hAnsi="Times New Roman" w:cs="Times New Roman"/>
          <w:sz w:val="22"/>
          <w:szCs w:val="22"/>
        </w:rPr>
        <w:t xml:space="preserve">RS </w:t>
      </w:r>
      <w:r w:rsidRPr="00C110A0">
        <w:rPr>
          <w:rFonts w:ascii="Times New Roman" w:eastAsia="Times New Roman" w:hAnsi="Times New Roman" w:cs="Times New Roman"/>
          <w:sz w:val="22"/>
          <w:szCs w:val="22"/>
        </w:rPr>
        <w:t xml:space="preserve">samples, the modified </w:t>
      </w:r>
      <w:r w:rsidR="00CC2032" w:rsidRPr="00C110A0">
        <w:rPr>
          <w:rFonts w:ascii="Times New Roman" w:eastAsia="Times New Roman" w:hAnsi="Times New Roman" w:cs="Times New Roman"/>
          <w:sz w:val="22"/>
          <w:szCs w:val="22"/>
        </w:rPr>
        <w:t xml:space="preserve">RS of </w:t>
      </w:r>
      <w:r w:rsidRPr="00C110A0">
        <w:rPr>
          <w:rFonts w:ascii="Times New Roman" w:eastAsia="Times New Roman" w:hAnsi="Times New Roman" w:cs="Times New Roman"/>
          <w:sz w:val="22"/>
          <w:szCs w:val="22"/>
        </w:rPr>
        <w:t xml:space="preserve">groundnut sample had a fiber content of around </w:t>
      </w:r>
      <w:r w:rsidRPr="00C110A0">
        <w:rPr>
          <w:rFonts w:ascii="Times New Roman" w:eastAsia="Times New Roman" w:hAnsi="Times New Roman" w:cs="Times New Roman"/>
          <w:sz w:val="22"/>
          <w:szCs w:val="22"/>
        </w:rPr>
        <w:t>4%, which was lower than the unmodified sample's fiber content of roughly 5.5% (P &gt;0.5). This outcome indicates that the unaltered sample has a higher fiber content. This outcome is consistent with the earlier report</w:t>
      </w:r>
      <w:r w:rsidRPr="00C110A0">
        <w:rPr>
          <w:rFonts w:ascii="Times New Roman" w:eastAsia="Times New Roman" w:hAnsi="Times New Roman" w:cs="Times New Roman"/>
          <w:sz w:val="22"/>
          <w:szCs w:val="22"/>
          <w:vertAlign w:val="superscript"/>
        </w:rPr>
        <w:t>14</w:t>
      </w:r>
      <w:r w:rsidRPr="00C110A0">
        <w:rPr>
          <w:rFonts w:ascii="Times New Roman" w:eastAsia="Times New Roman" w:hAnsi="Times New Roman" w:cs="Times New Roman"/>
          <w:sz w:val="22"/>
          <w:szCs w:val="22"/>
        </w:rPr>
        <w:t xml:space="preserve">. The modified </w:t>
      </w:r>
      <w:r w:rsidR="00CC2032" w:rsidRPr="00C110A0">
        <w:rPr>
          <w:rFonts w:ascii="Times New Roman" w:eastAsia="Times New Roman" w:hAnsi="Times New Roman" w:cs="Times New Roman"/>
          <w:sz w:val="22"/>
          <w:szCs w:val="22"/>
        </w:rPr>
        <w:t xml:space="preserve">RS </w:t>
      </w:r>
      <w:r w:rsidRPr="00C110A0">
        <w:rPr>
          <w:rFonts w:ascii="Times New Roman" w:eastAsia="Times New Roman" w:hAnsi="Times New Roman" w:cs="Times New Roman"/>
          <w:sz w:val="22"/>
          <w:szCs w:val="22"/>
        </w:rPr>
        <w:t xml:space="preserve">sample had less fat than the original one, according to the average fat content of the modified and unmodified </w:t>
      </w:r>
      <w:r w:rsidR="00CC2032" w:rsidRPr="00C110A0">
        <w:rPr>
          <w:rFonts w:ascii="Times New Roman" w:eastAsia="Times New Roman" w:hAnsi="Times New Roman" w:cs="Times New Roman"/>
          <w:sz w:val="22"/>
          <w:szCs w:val="22"/>
        </w:rPr>
        <w:t xml:space="preserve">RS of </w:t>
      </w:r>
      <w:r w:rsidRPr="00C110A0">
        <w:rPr>
          <w:rFonts w:ascii="Times New Roman" w:eastAsia="Times New Roman" w:hAnsi="Times New Roman" w:cs="Times New Roman"/>
          <w:sz w:val="22"/>
          <w:szCs w:val="22"/>
        </w:rPr>
        <w:t xml:space="preserve">Bambara groundnut starch. </w:t>
      </w:r>
    </w:p>
    <w:p w14:paraId="5D139409" w14:textId="7A0ECEFD" w:rsidR="00476CB8" w:rsidRDefault="009817A1" w:rsidP="00476CB8">
      <w:pPr>
        <w:spacing w:after="0" w:line="360" w:lineRule="auto"/>
        <w:ind w:left="-170" w:right="-170"/>
        <w:jc w:val="both"/>
        <w:rPr>
          <w:rFonts w:ascii="Times New Roman" w:eastAsia="Times New Roman" w:hAnsi="Times New Roman" w:cs="Times New Roman"/>
          <w:sz w:val="22"/>
          <w:szCs w:val="22"/>
        </w:rPr>
        <w:sectPr w:rsidR="00476CB8" w:rsidSect="00476CB8">
          <w:type w:val="continuous"/>
          <w:pgSz w:w="12240" w:h="15840"/>
          <w:pgMar w:top="1440" w:right="1440" w:bottom="1440" w:left="1440" w:header="708" w:footer="708" w:gutter="0"/>
          <w:cols w:num="2" w:space="708"/>
          <w:docGrid w:linePitch="360"/>
        </w:sectPr>
      </w:pPr>
      <w:r w:rsidRPr="00C110A0">
        <w:rPr>
          <w:rFonts w:ascii="Times New Roman" w:eastAsia="Times New Roman" w:hAnsi="Times New Roman" w:cs="Times New Roman"/>
          <w:sz w:val="22"/>
          <w:szCs w:val="22"/>
        </w:rPr>
        <w:t xml:space="preserve">The modified </w:t>
      </w:r>
      <w:r w:rsidR="00CC2032" w:rsidRPr="00C110A0">
        <w:rPr>
          <w:rFonts w:ascii="Times New Roman" w:eastAsia="Times New Roman" w:hAnsi="Times New Roman" w:cs="Times New Roman"/>
          <w:sz w:val="22"/>
          <w:szCs w:val="22"/>
        </w:rPr>
        <w:t xml:space="preserve">RS </w:t>
      </w:r>
      <w:r w:rsidRPr="00C110A0">
        <w:rPr>
          <w:rFonts w:ascii="Times New Roman" w:eastAsia="Times New Roman" w:hAnsi="Times New Roman" w:cs="Times New Roman"/>
          <w:sz w:val="22"/>
          <w:szCs w:val="22"/>
        </w:rPr>
        <w:t xml:space="preserve">sample contained less ash than the unmodified sample, according to the average ash content of the modified and unmodified </w:t>
      </w:r>
      <w:r w:rsidR="00CC2032" w:rsidRPr="00C110A0">
        <w:rPr>
          <w:rFonts w:ascii="Times New Roman" w:eastAsia="Times New Roman" w:hAnsi="Times New Roman" w:cs="Times New Roman"/>
          <w:sz w:val="22"/>
          <w:szCs w:val="22"/>
        </w:rPr>
        <w:t xml:space="preserve">RS of </w:t>
      </w:r>
      <w:r w:rsidRPr="00C110A0">
        <w:rPr>
          <w:rFonts w:ascii="Times New Roman" w:eastAsia="Times New Roman" w:hAnsi="Times New Roman" w:cs="Times New Roman"/>
          <w:sz w:val="22"/>
          <w:szCs w:val="22"/>
        </w:rPr>
        <w:t xml:space="preserve">Bambara groundnut starch. Soil texture and climatic variations may possibly be responsible for the little deviation from the recently acquired result. The results indicated that Table 4.5 shows the carbohydrate content of both modified and unmodified </w:t>
      </w:r>
      <w:bookmarkStart w:id="21" w:name="_Hlk206912982"/>
      <w:r w:rsidR="00CC2032" w:rsidRPr="00C110A0">
        <w:rPr>
          <w:rFonts w:ascii="Times New Roman" w:eastAsia="Times New Roman" w:hAnsi="Times New Roman" w:cs="Times New Roman"/>
          <w:sz w:val="22"/>
          <w:szCs w:val="22"/>
        </w:rPr>
        <w:t xml:space="preserve">RS of </w:t>
      </w:r>
      <w:bookmarkEnd w:id="21"/>
      <w:r w:rsidRPr="00C110A0">
        <w:rPr>
          <w:rFonts w:ascii="Times New Roman" w:eastAsia="Times New Roman" w:hAnsi="Times New Roman" w:cs="Times New Roman"/>
          <w:sz w:val="22"/>
          <w:szCs w:val="22"/>
        </w:rPr>
        <w:t>Bambara groundnut starch. The outcome demonstrated that the unaltered sample had a higher carbohydrate content than the changed sample. This indicates a little discrepancy with the analysis's findings, which may also be caused by variations in the soil texture and climate.</w:t>
      </w:r>
    </w:p>
    <w:p w14:paraId="24DC9550" w14:textId="77777777" w:rsidR="00C110A0" w:rsidRPr="00C110A0" w:rsidRDefault="00C110A0" w:rsidP="00C110A0">
      <w:pPr>
        <w:spacing w:after="0" w:line="360" w:lineRule="auto"/>
        <w:jc w:val="both"/>
        <w:rPr>
          <w:rFonts w:ascii="Times New Roman" w:eastAsia="Times New Roman" w:hAnsi="Times New Roman" w:cs="Times New Roman"/>
          <w:sz w:val="22"/>
          <w:szCs w:val="22"/>
        </w:rPr>
      </w:pPr>
    </w:p>
    <w:p w14:paraId="744E9C28" w14:textId="5E77938E" w:rsidR="009817A1" w:rsidRPr="00C110A0" w:rsidRDefault="009817A1" w:rsidP="009817A1">
      <w:pPr>
        <w:spacing w:line="480" w:lineRule="auto"/>
        <w:jc w:val="both"/>
        <w:rPr>
          <w:rFonts w:ascii="Times New Roman" w:hAnsi="Times New Roman" w:cs="Times New Roman"/>
          <w:bCs/>
          <w:sz w:val="22"/>
          <w:szCs w:val="22"/>
        </w:rPr>
      </w:pPr>
      <w:r w:rsidRPr="00C110A0">
        <w:rPr>
          <w:rFonts w:ascii="Times New Roman" w:hAnsi="Times New Roman" w:cs="Times New Roman"/>
          <w:b/>
          <w:bCs/>
          <w:sz w:val="22"/>
          <w:szCs w:val="22"/>
        </w:rPr>
        <w:t xml:space="preserve">Table </w:t>
      </w:r>
      <w:r w:rsidR="00895E08" w:rsidRPr="00C110A0">
        <w:rPr>
          <w:rFonts w:ascii="Times New Roman" w:hAnsi="Times New Roman" w:cs="Times New Roman"/>
          <w:b/>
          <w:bCs/>
          <w:sz w:val="22"/>
          <w:szCs w:val="22"/>
        </w:rPr>
        <w:t>1</w:t>
      </w:r>
      <w:r w:rsidRPr="00C110A0">
        <w:rPr>
          <w:rFonts w:ascii="Times New Roman" w:hAnsi="Times New Roman" w:cs="Times New Roman"/>
          <w:b/>
          <w:bCs/>
          <w:sz w:val="22"/>
          <w:szCs w:val="22"/>
        </w:rPr>
        <w:t xml:space="preserve">: </w:t>
      </w:r>
      <w:bookmarkStart w:id="22" w:name="_Hlk200752451"/>
      <w:r w:rsidRPr="00C110A0">
        <w:rPr>
          <w:rFonts w:ascii="Times New Roman" w:hAnsi="Times New Roman" w:cs="Times New Roman"/>
          <w:bCs/>
          <w:sz w:val="22"/>
          <w:szCs w:val="22"/>
        </w:rPr>
        <w:t xml:space="preserve">Proximate Composition of Modified and Unmodified </w:t>
      </w:r>
      <w:r w:rsidRPr="00C110A0">
        <w:rPr>
          <w:rFonts w:ascii="Times New Roman" w:hAnsi="Times New Roman" w:cs="Times New Roman"/>
          <w:sz w:val="22"/>
          <w:szCs w:val="22"/>
        </w:rPr>
        <w:t>Resistant Starch of</w:t>
      </w:r>
      <w:r w:rsidRPr="00C110A0">
        <w:rPr>
          <w:rFonts w:ascii="Times New Roman" w:hAnsi="Times New Roman" w:cs="Times New Roman"/>
          <w:b/>
          <w:sz w:val="22"/>
          <w:szCs w:val="22"/>
        </w:rPr>
        <w:t xml:space="preserve"> </w:t>
      </w:r>
      <w:r w:rsidRPr="00C110A0">
        <w:rPr>
          <w:rFonts w:ascii="Times New Roman" w:hAnsi="Times New Roman" w:cs="Times New Roman"/>
          <w:bCs/>
          <w:sz w:val="22"/>
          <w:szCs w:val="22"/>
        </w:rPr>
        <w:t>Bambara Groundnut</w:t>
      </w:r>
    </w:p>
    <w:tbl>
      <w:tblPr>
        <w:tblW w:w="9151" w:type="dxa"/>
        <w:tblBorders>
          <w:top w:val="single" w:sz="4" w:space="0" w:color="auto"/>
          <w:bottom w:val="single" w:sz="4" w:space="0" w:color="auto"/>
        </w:tblBorders>
        <w:tblLook w:val="04A0" w:firstRow="1" w:lastRow="0" w:firstColumn="1" w:lastColumn="0" w:noHBand="0" w:noVBand="1"/>
      </w:tblPr>
      <w:tblGrid>
        <w:gridCol w:w="3050"/>
        <w:gridCol w:w="3050"/>
        <w:gridCol w:w="3051"/>
      </w:tblGrid>
      <w:tr w:rsidR="009817A1" w:rsidRPr="00C110A0" w14:paraId="121732F4" w14:textId="77777777" w:rsidTr="00432120">
        <w:trPr>
          <w:trHeight w:val="646"/>
        </w:trPr>
        <w:tc>
          <w:tcPr>
            <w:tcW w:w="3050" w:type="dxa"/>
            <w:tcBorders>
              <w:top w:val="single" w:sz="4" w:space="0" w:color="auto"/>
              <w:left w:val="nil"/>
              <w:bottom w:val="single" w:sz="4" w:space="0" w:color="auto"/>
              <w:right w:val="nil"/>
            </w:tcBorders>
            <w:hideMark/>
          </w:tcPr>
          <w:bookmarkEnd w:id="22"/>
          <w:p w14:paraId="06C98DBD"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 content</w:t>
            </w:r>
          </w:p>
        </w:tc>
        <w:tc>
          <w:tcPr>
            <w:tcW w:w="3050" w:type="dxa"/>
            <w:tcBorders>
              <w:top w:val="single" w:sz="4" w:space="0" w:color="auto"/>
              <w:left w:val="nil"/>
              <w:bottom w:val="single" w:sz="4" w:space="0" w:color="auto"/>
              <w:right w:val="nil"/>
            </w:tcBorders>
            <w:hideMark/>
          </w:tcPr>
          <w:p w14:paraId="7D4F5204" w14:textId="3938FE0E"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 xml:space="preserve">Modified </w:t>
            </w:r>
            <w:r w:rsidR="00CC2032" w:rsidRPr="00C110A0">
              <w:rPr>
                <w:rFonts w:ascii="Times New Roman" w:eastAsia="Times New Roman" w:hAnsi="Times New Roman" w:cs="Times New Roman"/>
                <w:sz w:val="22"/>
                <w:szCs w:val="22"/>
              </w:rPr>
              <w:t xml:space="preserve">RS of </w:t>
            </w:r>
            <w:r w:rsidRPr="00C110A0">
              <w:rPr>
                <w:rFonts w:ascii="Times New Roman" w:hAnsi="Times New Roman" w:cs="Times New Roman"/>
                <w:bCs/>
                <w:sz w:val="22"/>
                <w:szCs w:val="22"/>
              </w:rPr>
              <w:t>BG</w:t>
            </w:r>
            <w:r w:rsidR="008F298C">
              <w:rPr>
                <w:rFonts w:ascii="Times New Roman" w:hAnsi="Times New Roman" w:cs="Times New Roman"/>
                <w:bCs/>
                <w:sz w:val="22"/>
                <w:szCs w:val="22"/>
              </w:rPr>
              <w:t xml:space="preserve"> (%)</w:t>
            </w:r>
          </w:p>
        </w:tc>
        <w:tc>
          <w:tcPr>
            <w:tcW w:w="3051" w:type="dxa"/>
            <w:tcBorders>
              <w:top w:val="single" w:sz="4" w:space="0" w:color="auto"/>
              <w:left w:val="nil"/>
              <w:bottom w:val="single" w:sz="4" w:space="0" w:color="auto"/>
              <w:right w:val="nil"/>
            </w:tcBorders>
            <w:hideMark/>
          </w:tcPr>
          <w:p w14:paraId="670A52CB" w14:textId="79D613A8"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 xml:space="preserve">Unmodified </w:t>
            </w:r>
            <w:r w:rsidR="00CC2032" w:rsidRPr="00C110A0">
              <w:rPr>
                <w:rFonts w:ascii="Times New Roman" w:eastAsia="Times New Roman" w:hAnsi="Times New Roman" w:cs="Times New Roman"/>
                <w:sz w:val="22"/>
                <w:szCs w:val="22"/>
              </w:rPr>
              <w:t xml:space="preserve">RS of </w:t>
            </w:r>
            <w:r w:rsidRPr="00C110A0">
              <w:rPr>
                <w:rFonts w:ascii="Times New Roman" w:hAnsi="Times New Roman" w:cs="Times New Roman"/>
                <w:bCs/>
                <w:sz w:val="22"/>
                <w:szCs w:val="22"/>
              </w:rPr>
              <w:t>BG</w:t>
            </w:r>
            <w:r w:rsidR="008F298C">
              <w:rPr>
                <w:rFonts w:ascii="Times New Roman" w:hAnsi="Times New Roman" w:cs="Times New Roman"/>
                <w:bCs/>
                <w:sz w:val="22"/>
                <w:szCs w:val="22"/>
              </w:rPr>
              <w:t xml:space="preserve"> (%)</w:t>
            </w:r>
          </w:p>
        </w:tc>
      </w:tr>
      <w:tr w:rsidR="009817A1" w:rsidRPr="00C110A0" w14:paraId="32BA7853" w14:textId="77777777" w:rsidTr="00432120">
        <w:trPr>
          <w:trHeight w:val="664"/>
        </w:trPr>
        <w:tc>
          <w:tcPr>
            <w:tcW w:w="3050" w:type="dxa"/>
            <w:tcBorders>
              <w:top w:val="single" w:sz="4" w:space="0" w:color="auto"/>
              <w:left w:val="nil"/>
              <w:bottom w:val="nil"/>
              <w:right w:val="nil"/>
            </w:tcBorders>
            <w:hideMark/>
          </w:tcPr>
          <w:p w14:paraId="1F0A8220"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Moisture content</w:t>
            </w:r>
          </w:p>
        </w:tc>
        <w:tc>
          <w:tcPr>
            <w:tcW w:w="3050" w:type="dxa"/>
            <w:tcBorders>
              <w:top w:val="single" w:sz="4" w:space="0" w:color="auto"/>
              <w:left w:val="nil"/>
              <w:bottom w:val="nil"/>
              <w:right w:val="nil"/>
            </w:tcBorders>
            <w:hideMark/>
          </w:tcPr>
          <w:p w14:paraId="712EC40A" w14:textId="7787AD0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15</w:t>
            </w:r>
            <w:r w:rsidR="008F298C">
              <w:rPr>
                <w:rFonts w:ascii="Times New Roman" w:hAnsi="Times New Roman" w:cs="Times New Roman"/>
                <w:sz w:val="22"/>
                <w:szCs w:val="22"/>
              </w:rPr>
              <w:t>.00</w:t>
            </w:r>
            <w:r w:rsidRPr="00C110A0">
              <w:rPr>
                <w:rFonts w:ascii="Times New Roman" w:hAnsi="Times New Roman" w:cs="Times New Roman"/>
                <w:sz w:val="22"/>
                <w:szCs w:val="22"/>
              </w:rPr>
              <w:t xml:space="preserve"> ± 0.5</w:t>
            </w:r>
            <w:r w:rsidR="008F298C">
              <w:rPr>
                <w:rFonts w:ascii="Times New Roman" w:hAnsi="Times New Roman" w:cs="Times New Roman"/>
                <w:sz w:val="22"/>
                <w:szCs w:val="22"/>
              </w:rPr>
              <w:t>0</w:t>
            </w:r>
            <w:r w:rsidRPr="00C110A0">
              <w:rPr>
                <w:rFonts w:ascii="Times New Roman" w:hAnsi="Times New Roman" w:cs="Times New Roman"/>
                <w:sz w:val="22"/>
                <w:szCs w:val="22"/>
              </w:rPr>
              <w:t xml:space="preserve">           </w:t>
            </w:r>
          </w:p>
        </w:tc>
        <w:tc>
          <w:tcPr>
            <w:tcW w:w="3051" w:type="dxa"/>
            <w:tcBorders>
              <w:top w:val="single" w:sz="4" w:space="0" w:color="auto"/>
              <w:left w:val="nil"/>
              <w:bottom w:val="nil"/>
              <w:right w:val="nil"/>
            </w:tcBorders>
            <w:hideMark/>
          </w:tcPr>
          <w:p w14:paraId="2A23993D" w14:textId="05F1D4D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6.8</w:t>
            </w:r>
            <w:r w:rsidR="008F298C">
              <w:rPr>
                <w:rFonts w:ascii="Times New Roman" w:hAnsi="Times New Roman" w:cs="Times New Roman"/>
                <w:sz w:val="22"/>
                <w:szCs w:val="22"/>
              </w:rPr>
              <w:t>0</w:t>
            </w:r>
            <w:r w:rsidRPr="00C110A0">
              <w:rPr>
                <w:rFonts w:ascii="Times New Roman" w:hAnsi="Times New Roman" w:cs="Times New Roman"/>
                <w:sz w:val="22"/>
                <w:szCs w:val="22"/>
              </w:rPr>
              <w:t xml:space="preserve"> ± 1.0</w:t>
            </w:r>
            <w:r w:rsidR="008F298C">
              <w:rPr>
                <w:rFonts w:ascii="Times New Roman" w:hAnsi="Times New Roman" w:cs="Times New Roman"/>
                <w:sz w:val="22"/>
                <w:szCs w:val="22"/>
              </w:rPr>
              <w:t>0</w:t>
            </w:r>
            <w:r w:rsidRPr="00C110A0">
              <w:rPr>
                <w:rFonts w:ascii="Times New Roman" w:hAnsi="Times New Roman" w:cs="Times New Roman"/>
                <w:sz w:val="22"/>
                <w:szCs w:val="22"/>
              </w:rPr>
              <w:t xml:space="preserve">          </w:t>
            </w:r>
          </w:p>
        </w:tc>
      </w:tr>
      <w:tr w:rsidR="009817A1" w:rsidRPr="00C110A0" w14:paraId="441FD256" w14:textId="77777777" w:rsidTr="00432120">
        <w:trPr>
          <w:trHeight w:val="664"/>
        </w:trPr>
        <w:tc>
          <w:tcPr>
            <w:tcW w:w="3050" w:type="dxa"/>
            <w:tcBorders>
              <w:top w:val="nil"/>
              <w:left w:val="nil"/>
              <w:bottom w:val="nil"/>
              <w:right w:val="nil"/>
            </w:tcBorders>
            <w:hideMark/>
          </w:tcPr>
          <w:p w14:paraId="36A6E6B6"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Fat content</w:t>
            </w:r>
          </w:p>
        </w:tc>
        <w:tc>
          <w:tcPr>
            <w:tcW w:w="3050" w:type="dxa"/>
            <w:tcBorders>
              <w:top w:val="nil"/>
              <w:left w:val="nil"/>
              <w:bottom w:val="nil"/>
              <w:right w:val="nil"/>
            </w:tcBorders>
            <w:hideMark/>
          </w:tcPr>
          <w:p w14:paraId="3BEDB6CC" w14:textId="54266A2D"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1</w:t>
            </w:r>
            <w:r w:rsidR="008F298C">
              <w:rPr>
                <w:rFonts w:ascii="Times New Roman" w:hAnsi="Times New Roman" w:cs="Times New Roman"/>
                <w:sz w:val="22"/>
                <w:szCs w:val="22"/>
              </w:rPr>
              <w:t>.00</w:t>
            </w:r>
            <w:r w:rsidRPr="00C110A0">
              <w:rPr>
                <w:rFonts w:ascii="Times New Roman" w:hAnsi="Times New Roman" w:cs="Times New Roman"/>
                <w:sz w:val="22"/>
                <w:szCs w:val="22"/>
              </w:rPr>
              <w:t xml:space="preserve"> ± 0.0</w:t>
            </w:r>
            <w:r w:rsidR="008F298C">
              <w:rPr>
                <w:rFonts w:ascii="Times New Roman" w:hAnsi="Times New Roman" w:cs="Times New Roman"/>
                <w:sz w:val="22"/>
                <w:szCs w:val="22"/>
              </w:rPr>
              <w:t>0</w:t>
            </w:r>
            <w:r w:rsidRPr="00C110A0">
              <w:rPr>
                <w:rFonts w:ascii="Times New Roman" w:hAnsi="Times New Roman" w:cs="Times New Roman"/>
                <w:sz w:val="22"/>
                <w:szCs w:val="22"/>
              </w:rPr>
              <w:t xml:space="preserve">     </w:t>
            </w:r>
          </w:p>
        </w:tc>
        <w:tc>
          <w:tcPr>
            <w:tcW w:w="3051" w:type="dxa"/>
            <w:tcBorders>
              <w:top w:val="nil"/>
              <w:left w:val="nil"/>
              <w:bottom w:val="nil"/>
              <w:right w:val="nil"/>
            </w:tcBorders>
            <w:hideMark/>
          </w:tcPr>
          <w:p w14:paraId="298A926B" w14:textId="6A29A236"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6.5</w:t>
            </w:r>
            <w:r w:rsidR="008F298C">
              <w:rPr>
                <w:rFonts w:ascii="Times New Roman" w:hAnsi="Times New Roman" w:cs="Times New Roman"/>
                <w:sz w:val="22"/>
                <w:szCs w:val="22"/>
              </w:rPr>
              <w:t>0</w:t>
            </w:r>
            <w:r w:rsidRPr="00C110A0">
              <w:rPr>
                <w:rFonts w:ascii="Times New Roman" w:hAnsi="Times New Roman" w:cs="Times New Roman"/>
                <w:sz w:val="22"/>
                <w:szCs w:val="22"/>
              </w:rPr>
              <w:t xml:space="preserve"> ± 0.00</w:t>
            </w:r>
          </w:p>
        </w:tc>
      </w:tr>
      <w:tr w:rsidR="009817A1" w:rsidRPr="00C110A0" w14:paraId="7B39A765" w14:textId="77777777" w:rsidTr="00432120">
        <w:trPr>
          <w:trHeight w:val="664"/>
        </w:trPr>
        <w:tc>
          <w:tcPr>
            <w:tcW w:w="3050" w:type="dxa"/>
            <w:tcBorders>
              <w:top w:val="nil"/>
              <w:left w:val="nil"/>
              <w:bottom w:val="nil"/>
              <w:right w:val="nil"/>
            </w:tcBorders>
            <w:hideMark/>
          </w:tcPr>
          <w:p w14:paraId="13D50151"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Crude fibre</w:t>
            </w:r>
          </w:p>
        </w:tc>
        <w:tc>
          <w:tcPr>
            <w:tcW w:w="3050" w:type="dxa"/>
            <w:tcBorders>
              <w:top w:val="nil"/>
              <w:left w:val="nil"/>
              <w:bottom w:val="nil"/>
              <w:right w:val="nil"/>
            </w:tcBorders>
            <w:hideMark/>
          </w:tcPr>
          <w:p w14:paraId="6DA02C42" w14:textId="2A10A76C"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4</w:t>
            </w:r>
            <w:r w:rsidR="008F298C">
              <w:rPr>
                <w:rFonts w:ascii="Times New Roman" w:hAnsi="Times New Roman" w:cs="Times New Roman"/>
                <w:sz w:val="22"/>
                <w:szCs w:val="22"/>
              </w:rPr>
              <w:t>.00</w:t>
            </w:r>
            <w:r w:rsidRPr="00C110A0">
              <w:rPr>
                <w:rFonts w:ascii="Times New Roman" w:hAnsi="Times New Roman" w:cs="Times New Roman"/>
                <w:sz w:val="22"/>
                <w:szCs w:val="22"/>
              </w:rPr>
              <w:t xml:space="preserve"> ± 1.0</w:t>
            </w:r>
            <w:r w:rsidR="008F298C">
              <w:rPr>
                <w:rFonts w:ascii="Times New Roman" w:hAnsi="Times New Roman" w:cs="Times New Roman"/>
                <w:sz w:val="22"/>
                <w:szCs w:val="22"/>
              </w:rPr>
              <w:t>0</w:t>
            </w:r>
            <w:r w:rsidRPr="00C110A0">
              <w:rPr>
                <w:rFonts w:ascii="Times New Roman" w:hAnsi="Times New Roman" w:cs="Times New Roman"/>
                <w:sz w:val="22"/>
                <w:szCs w:val="22"/>
              </w:rPr>
              <w:t xml:space="preserve">      </w:t>
            </w:r>
          </w:p>
        </w:tc>
        <w:tc>
          <w:tcPr>
            <w:tcW w:w="3051" w:type="dxa"/>
            <w:tcBorders>
              <w:top w:val="nil"/>
              <w:left w:val="nil"/>
              <w:bottom w:val="nil"/>
              <w:right w:val="nil"/>
            </w:tcBorders>
            <w:hideMark/>
          </w:tcPr>
          <w:p w14:paraId="34CEC3C8" w14:textId="00DB804B"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5.5</w:t>
            </w:r>
            <w:r w:rsidR="008F298C">
              <w:rPr>
                <w:rFonts w:ascii="Times New Roman" w:hAnsi="Times New Roman" w:cs="Times New Roman"/>
                <w:sz w:val="22"/>
                <w:szCs w:val="22"/>
              </w:rPr>
              <w:t>0</w:t>
            </w:r>
            <w:r w:rsidRPr="00C110A0">
              <w:rPr>
                <w:rFonts w:ascii="Times New Roman" w:hAnsi="Times New Roman" w:cs="Times New Roman"/>
                <w:sz w:val="22"/>
                <w:szCs w:val="22"/>
              </w:rPr>
              <w:t xml:space="preserve"> ± 0.5</w:t>
            </w:r>
            <w:r w:rsidR="008F298C">
              <w:rPr>
                <w:rFonts w:ascii="Times New Roman" w:hAnsi="Times New Roman" w:cs="Times New Roman"/>
                <w:sz w:val="22"/>
                <w:szCs w:val="22"/>
              </w:rPr>
              <w:t>0</w:t>
            </w:r>
            <w:r w:rsidRPr="00C110A0">
              <w:rPr>
                <w:rFonts w:ascii="Times New Roman" w:hAnsi="Times New Roman" w:cs="Times New Roman"/>
                <w:sz w:val="22"/>
                <w:szCs w:val="22"/>
              </w:rPr>
              <w:t xml:space="preserve">   </w:t>
            </w:r>
          </w:p>
        </w:tc>
      </w:tr>
      <w:tr w:rsidR="009817A1" w:rsidRPr="00C110A0" w14:paraId="67F1EDB3" w14:textId="77777777" w:rsidTr="00432120">
        <w:trPr>
          <w:trHeight w:val="646"/>
        </w:trPr>
        <w:tc>
          <w:tcPr>
            <w:tcW w:w="3050" w:type="dxa"/>
            <w:tcBorders>
              <w:top w:val="nil"/>
              <w:left w:val="nil"/>
              <w:bottom w:val="nil"/>
              <w:right w:val="nil"/>
            </w:tcBorders>
            <w:hideMark/>
          </w:tcPr>
          <w:p w14:paraId="6DD7C26D"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lastRenderedPageBreak/>
              <w:t>Protein content</w:t>
            </w:r>
          </w:p>
        </w:tc>
        <w:tc>
          <w:tcPr>
            <w:tcW w:w="3050" w:type="dxa"/>
            <w:tcBorders>
              <w:top w:val="nil"/>
              <w:left w:val="nil"/>
              <w:bottom w:val="nil"/>
              <w:right w:val="nil"/>
            </w:tcBorders>
            <w:hideMark/>
          </w:tcPr>
          <w:p w14:paraId="094ACFCE" w14:textId="3C438482"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17.50 ± 0.1</w:t>
            </w:r>
            <w:r w:rsidR="008F298C">
              <w:rPr>
                <w:rFonts w:ascii="Times New Roman" w:hAnsi="Times New Roman" w:cs="Times New Roman"/>
                <w:sz w:val="22"/>
                <w:szCs w:val="22"/>
              </w:rPr>
              <w:t>0</w:t>
            </w:r>
          </w:p>
        </w:tc>
        <w:tc>
          <w:tcPr>
            <w:tcW w:w="3051" w:type="dxa"/>
            <w:tcBorders>
              <w:top w:val="nil"/>
              <w:left w:val="nil"/>
              <w:bottom w:val="nil"/>
              <w:right w:val="nil"/>
            </w:tcBorders>
            <w:hideMark/>
          </w:tcPr>
          <w:p w14:paraId="1612BD39" w14:textId="77CAF284"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 xml:space="preserve">22.76 ± 0.00      </w:t>
            </w:r>
          </w:p>
        </w:tc>
      </w:tr>
      <w:tr w:rsidR="009817A1" w:rsidRPr="00C110A0" w14:paraId="76DF263E" w14:textId="77777777" w:rsidTr="00432120">
        <w:trPr>
          <w:trHeight w:val="664"/>
        </w:trPr>
        <w:tc>
          <w:tcPr>
            <w:tcW w:w="3050" w:type="dxa"/>
            <w:tcBorders>
              <w:top w:val="nil"/>
              <w:left w:val="nil"/>
              <w:bottom w:val="nil"/>
              <w:right w:val="nil"/>
            </w:tcBorders>
            <w:hideMark/>
          </w:tcPr>
          <w:p w14:paraId="4738DC7F"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Ash content</w:t>
            </w:r>
          </w:p>
        </w:tc>
        <w:tc>
          <w:tcPr>
            <w:tcW w:w="3050" w:type="dxa"/>
            <w:tcBorders>
              <w:top w:val="nil"/>
              <w:left w:val="nil"/>
              <w:bottom w:val="nil"/>
              <w:right w:val="nil"/>
            </w:tcBorders>
            <w:hideMark/>
          </w:tcPr>
          <w:p w14:paraId="6B6FC043" w14:textId="68E36C9F"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2.0</w:t>
            </w:r>
            <w:r w:rsidR="008F298C">
              <w:rPr>
                <w:rFonts w:ascii="Times New Roman" w:hAnsi="Times New Roman" w:cs="Times New Roman"/>
                <w:sz w:val="22"/>
                <w:szCs w:val="22"/>
              </w:rPr>
              <w:t>0</w:t>
            </w:r>
            <w:r w:rsidRPr="00C110A0">
              <w:rPr>
                <w:rFonts w:ascii="Times New Roman" w:hAnsi="Times New Roman" w:cs="Times New Roman"/>
                <w:sz w:val="22"/>
                <w:szCs w:val="22"/>
              </w:rPr>
              <w:t xml:space="preserve"> ± 0.2</w:t>
            </w:r>
            <w:r w:rsidR="008F298C">
              <w:rPr>
                <w:rFonts w:ascii="Times New Roman" w:hAnsi="Times New Roman" w:cs="Times New Roman"/>
                <w:sz w:val="22"/>
                <w:szCs w:val="22"/>
              </w:rPr>
              <w:t>0</w:t>
            </w:r>
          </w:p>
        </w:tc>
        <w:tc>
          <w:tcPr>
            <w:tcW w:w="3051" w:type="dxa"/>
            <w:tcBorders>
              <w:top w:val="nil"/>
              <w:left w:val="nil"/>
              <w:bottom w:val="nil"/>
              <w:right w:val="nil"/>
            </w:tcBorders>
            <w:hideMark/>
          </w:tcPr>
          <w:p w14:paraId="392FB929" w14:textId="0444823B"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3.0</w:t>
            </w:r>
            <w:r w:rsidR="008F298C">
              <w:rPr>
                <w:rFonts w:ascii="Times New Roman" w:hAnsi="Times New Roman" w:cs="Times New Roman"/>
                <w:sz w:val="22"/>
                <w:szCs w:val="22"/>
              </w:rPr>
              <w:t>.00</w:t>
            </w:r>
            <w:r w:rsidRPr="00C110A0">
              <w:rPr>
                <w:rFonts w:ascii="Times New Roman" w:hAnsi="Times New Roman" w:cs="Times New Roman"/>
                <w:sz w:val="22"/>
                <w:szCs w:val="22"/>
              </w:rPr>
              <w:t xml:space="preserve"> ± 0.00            </w:t>
            </w:r>
          </w:p>
        </w:tc>
      </w:tr>
      <w:tr w:rsidR="009817A1" w:rsidRPr="00C110A0" w14:paraId="2353948C" w14:textId="77777777" w:rsidTr="00432120">
        <w:trPr>
          <w:trHeight w:val="664"/>
        </w:trPr>
        <w:tc>
          <w:tcPr>
            <w:tcW w:w="3050" w:type="dxa"/>
            <w:tcBorders>
              <w:top w:val="nil"/>
              <w:left w:val="nil"/>
              <w:bottom w:val="single" w:sz="4" w:space="0" w:color="auto"/>
              <w:right w:val="nil"/>
            </w:tcBorders>
            <w:hideMark/>
          </w:tcPr>
          <w:p w14:paraId="69CB1C3F"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Carbohydrates</w:t>
            </w:r>
          </w:p>
        </w:tc>
        <w:tc>
          <w:tcPr>
            <w:tcW w:w="3050" w:type="dxa"/>
            <w:tcBorders>
              <w:top w:val="nil"/>
              <w:left w:val="nil"/>
              <w:bottom w:val="single" w:sz="4" w:space="0" w:color="auto"/>
              <w:right w:val="nil"/>
            </w:tcBorders>
            <w:hideMark/>
          </w:tcPr>
          <w:p w14:paraId="30078351" w14:textId="03BFE05A" w:rsidR="009817A1" w:rsidRPr="00C110A0" w:rsidRDefault="009817A1" w:rsidP="00432120">
            <w:pPr>
              <w:spacing w:line="480" w:lineRule="auto"/>
              <w:jc w:val="both"/>
              <w:rPr>
                <w:rFonts w:ascii="Times New Roman" w:hAnsi="Times New Roman" w:cs="Times New Roman"/>
                <w:sz w:val="22"/>
                <w:szCs w:val="22"/>
              </w:rPr>
            </w:pPr>
            <w:r w:rsidRPr="00C110A0">
              <w:rPr>
                <w:rFonts w:ascii="Times New Roman" w:hAnsi="Times New Roman" w:cs="Times New Roman"/>
                <w:sz w:val="22"/>
                <w:szCs w:val="22"/>
              </w:rPr>
              <w:t>60.5</w:t>
            </w:r>
            <w:r w:rsidR="008F298C">
              <w:rPr>
                <w:rFonts w:ascii="Times New Roman" w:hAnsi="Times New Roman" w:cs="Times New Roman"/>
                <w:sz w:val="22"/>
                <w:szCs w:val="22"/>
              </w:rPr>
              <w:t xml:space="preserve">0 </w:t>
            </w:r>
            <w:r w:rsidR="008F298C" w:rsidRPr="00C110A0">
              <w:rPr>
                <w:rFonts w:ascii="Times New Roman" w:hAnsi="Times New Roman" w:cs="Times New Roman"/>
                <w:sz w:val="22"/>
                <w:szCs w:val="22"/>
              </w:rPr>
              <w:t>± 0.1</w:t>
            </w:r>
            <w:r w:rsidR="008F298C">
              <w:rPr>
                <w:rFonts w:ascii="Times New Roman" w:hAnsi="Times New Roman" w:cs="Times New Roman"/>
                <w:sz w:val="22"/>
                <w:szCs w:val="22"/>
              </w:rPr>
              <w:t>8</w:t>
            </w:r>
          </w:p>
        </w:tc>
        <w:tc>
          <w:tcPr>
            <w:tcW w:w="3051" w:type="dxa"/>
            <w:tcBorders>
              <w:top w:val="nil"/>
              <w:left w:val="nil"/>
              <w:bottom w:val="single" w:sz="4" w:space="0" w:color="auto"/>
              <w:right w:val="nil"/>
            </w:tcBorders>
            <w:hideMark/>
          </w:tcPr>
          <w:p w14:paraId="2B457984" w14:textId="24302C80"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64.94</w:t>
            </w:r>
            <w:r w:rsidR="008F298C">
              <w:rPr>
                <w:rFonts w:ascii="Times New Roman" w:hAnsi="Times New Roman" w:cs="Times New Roman"/>
                <w:sz w:val="22"/>
                <w:szCs w:val="22"/>
              </w:rPr>
              <w:t xml:space="preserve"> </w:t>
            </w:r>
            <w:r w:rsidR="008F298C" w:rsidRPr="00C110A0">
              <w:rPr>
                <w:rFonts w:ascii="Times New Roman" w:hAnsi="Times New Roman" w:cs="Times New Roman"/>
                <w:sz w:val="22"/>
                <w:szCs w:val="22"/>
              </w:rPr>
              <w:t>± 0.</w:t>
            </w:r>
            <w:r w:rsidR="008F298C">
              <w:rPr>
                <w:rFonts w:ascii="Times New Roman" w:hAnsi="Times New Roman" w:cs="Times New Roman"/>
                <w:sz w:val="22"/>
                <w:szCs w:val="22"/>
              </w:rPr>
              <w:t>54</w:t>
            </w:r>
          </w:p>
        </w:tc>
      </w:tr>
    </w:tbl>
    <w:p w14:paraId="58767F4C" w14:textId="77777777" w:rsidR="009817A1" w:rsidRPr="00C110A0" w:rsidRDefault="009817A1" w:rsidP="009817A1">
      <w:pPr>
        <w:spacing w:line="480" w:lineRule="auto"/>
        <w:jc w:val="both"/>
        <w:rPr>
          <w:rFonts w:ascii="Times New Roman" w:hAnsi="Times New Roman" w:cs="Times New Roman"/>
          <w:sz w:val="22"/>
          <w:szCs w:val="22"/>
        </w:rPr>
      </w:pPr>
      <w:r w:rsidRPr="00C110A0">
        <w:rPr>
          <w:rFonts w:ascii="Times New Roman" w:hAnsi="Times New Roman" w:cs="Times New Roman"/>
          <w:sz w:val="22"/>
          <w:szCs w:val="22"/>
        </w:rPr>
        <w:t>Data are mean ± standard deviation of triplicate determinations.</w:t>
      </w:r>
    </w:p>
    <w:p w14:paraId="54FE688A" w14:textId="77777777" w:rsidR="009817A1" w:rsidRPr="00C110A0" w:rsidRDefault="009817A1" w:rsidP="009817A1">
      <w:pPr>
        <w:spacing w:line="480" w:lineRule="auto"/>
        <w:jc w:val="both"/>
        <w:rPr>
          <w:rFonts w:ascii="Times New Roman" w:hAnsi="Times New Roman" w:cs="Times New Roman"/>
          <w:sz w:val="22"/>
          <w:szCs w:val="22"/>
        </w:rPr>
      </w:pPr>
      <w:r w:rsidRPr="00C110A0">
        <w:rPr>
          <w:rFonts w:ascii="Times New Roman" w:hAnsi="Times New Roman" w:cs="Times New Roman"/>
          <w:b/>
          <w:sz w:val="22"/>
          <w:szCs w:val="22"/>
          <w:lang w:val="en-ZW"/>
        </w:rPr>
        <w:t xml:space="preserve">Source: </w:t>
      </w:r>
      <w:r w:rsidRPr="00C110A0">
        <w:rPr>
          <w:rFonts w:ascii="Times New Roman" w:hAnsi="Times New Roman" w:cs="Times New Roman"/>
          <w:sz w:val="22"/>
          <w:szCs w:val="22"/>
          <w:lang w:val="en-ZW"/>
        </w:rPr>
        <w:t>Author’s Field Work, 2025</w:t>
      </w:r>
    </w:p>
    <w:p w14:paraId="3EFD5F7B" w14:textId="77777777" w:rsidR="009817A1" w:rsidRPr="00C110A0" w:rsidRDefault="009817A1" w:rsidP="009817A1">
      <w:pPr>
        <w:spacing w:line="480" w:lineRule="auto"/>
        <w:jc w:val="both"/>
        <w:rPr>
          <w:rFonts w:ascii="Times New Roman" w:hAnsi="Times New Roman" w:cs="Times New Roman"/>
          <w:sz w:val="22"/>
          <w:szCs w:val="22"/>
        </w:rPr>
      </w:pPr>
    </w:p>
    <w:p w14:paraId="1944DA5C" w14:textId="77777777" w:rsidR="009817A1" w:rsidRPr="00C110A0" w:rsidRDefault="009817A1" w:rsidP="009817A1">
      <w:pPr>
        <w:spacing w:line="480" w:lineRule="auto"/>
        <w:jc w:val="both"/>
        <w:rPr>
          <w:rFonts w:ascii="Times New Roman" w:hAnsi="Times New Roman" w:cs="Times New Roman"/>
          <w:sz w:val="22"/>
          <w:szCs w:val="22"/>
        </w:rPr>
      </w:pPr>
    </w:p>
    <w:p w14:paraId="0179CBC0" w14:textId="77777777" w:rsidR="009817A1" w:rsidRPr="00C110A0" w:rsidRDefault="009817A1" w:rsidP="009817A1">
      <w:pPr>
        <w:spacing w:line="480" w:lineRule="auto"/>
        <w:jc w:val="both"/>
        <w:rPr>
          <w:rFonts w:ascii="Times New Roman" w:hAnsi="Times New Roman" w:cs="Times New Roman"/>
          <w:sz w:val="22"/>
          <w:szCs w:val="22"/>
        </w:rPr>
      </w:pPr>
    </w:p>
    <w:p w14:paraId="388A2D70" w14:textId="77777777" w:rsidR="009817A1" w:rsidRPr="00C110A0" w:rsidRDefault="009817A1" w:rsidP="009817A1">
      <w:pPr>
        <w:spacing w:line="480" w:lineRule="auto"/>
        <w:jc w:val="both"/>
        <w:rPr>
          <w:rFonts w:ascii="Times New Roman" w:hAnsi="Times New Roman" w:cs="Times New Roman"/>
          <w:sz w:val="22"/>
          <w:szCs w:val="22"/>
        </w:rPr>
      </w:pPr>
    </w:p>
    <w:p w14:paraId="27FDED5E" w14:textId="77777777" w:rsidR="009817A1" w:rsidRPr="00C110A0" w:rsidRDefault="009817A1" w:rsidP="009817A1">
      <w:pPr>
        <w:spacing w:line="480" w:lineRule="auto"/>
        <w:jc w:val="both"/>
        <w:rPr>
          <w:rFonts w:ascii="Times New Roman" w:hAnsi="Times New Roman" w:cs="Times New Roman"/>
          <w:sz w:val="22"/>
          <w:szCs w:val="22"/>
        </w:rPr>
      </w:pPr>
    </w:p>
    <w:p w14:paraId="27A7B030" w14:textId="77777777" w:rsidR="009817A1" w:rsidRPr="00C110A0" w:rsidRDefault="009817A1" w:rsidP="009817A1">
      <w:pPr>
        <w:spacing w:line="480" w:lineRule="auto"/>
        <w:jc w:val="both"/>
        <w:rPr>
          <w:rFonts w:ascii="Times New Roman" w:hAnsi="Times New Roman" w:cs="Times New Roman"/>
          <w:sz w:val="22"/>
          <w:szCs w:val="22"/>
        </w:rPr>
      </w:pPr>
    </w:p>
    <w:p w14:paraId="671EE732" w14:textId="77777777" w:rsidR="009817A1" w:rsidRPr="00C110A0" w:rsidRDefault="009817A1" w:rsidP="009817A1">
      <w:pPr>
        <w:spacing w:line="480" w:lineRule="auto"/>
        <w:jc w:val="center"/>
        <w:rPr>
          <w:rFonts w:ascii="Times New Roman" w:hAnsi="Times New Roman" w:cs="Times New Roman"/>
          <w:sz w:val="22"/>
          <w:szCs w:val="22"/>
        </w:rPr>
      </w:pPr>
      <w:r w:rsidRPr="00C110A0">
        <w:rPr>
          <w:rFonts w:ascii="Times New Roman" w:hAnsi="Times New Roman" w:cs="Times New Roman"/>
          <w:noProof/>
          <w:sz w:val="22"/>
          <w:szCs w:val="22"/>
        </w:rPr>
        <w:lastRenderedPageBreak/>
        <w:drawing>
          <wp:inline distT="0" distB="0" distL="0" distR="0" wp14:anchorId="00520C9A" wp14:editId="66BA1508">
            <wp:extent cx="5731510" cy="4864735"/>
            <wp:effectExtent l="0" t="0" r="2540" b="0"/>
            <wp:docPr id="35478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78838" name=""/>
                    <pic:cNvPicPr/>
                  </pic:nvPicPr>
                  <pic:blipFill>
                    <a:blip r:embed="rId13"/>
                    <a:stretch>
                      <a:fillRect/>
                    </a:stretch>
                  </pic:blipFill>
                  <pic:spPr>
                    <a:xfrm>
                      <a:off x="0" y="0"/>
                      <a:ext cx="5731510" cy="4864735"/>
                    </a:xfrm>
                    <a:prstGeom prst="rect">
                      <a:avLst/>
                    </a:prstGeom>
                  </pic:spPr>
                </pic:pic>
              </a:graphicData>
            </a:graphic>
          </wp:inline>
        </w:drawing>
      </w:r>
    </w:p>
    <w:p w14:paraId="27984720" w14:textId="7037480D" w:rsidR="009817A1" w:rsidRPr="00C110A0" w:rsidRDefault="009817A1" w:rsidP="009817A1">
      <w:pPr>
        <w:spacing w:after="0" w:line="480" w:lineRule="auto"/>
        <w:jc w:val="both"/>
        <w:rPr>
          <w:rFonts w:ascii="Times New Roman" w:hAnsi="Times New Roman" w:cs="Times New Roman"/>
          <w:bCs/>
          <w:sz w:val="22"/>
          <w:szCs w:val="22"/>
        </w:rPr>
      </w:pPr>
      <w:r w:rsidRPr="00C110A0">
        <w:rPr>
          <w:rFonts w:ascii="Times New Roman" w:hAnsi="Times New Roman" w:cs="Times New Roman"/>
          <w:b/>
          <w:sz w:val="22"/>
          <w:szCs w:val="22"/>
        </w:rPr>
        <w:t xml:space="preserve">Figure </w:t>
      </w:r>
      <w:r w:rsidR="00895E08" w:rsidRPr="00C110A0">
        <w:rPr>
          <w:rFonts w:ascii="Times New Roman" w:hAnsi="Times New Roman" w:cs="Times New Roman"/>
          <w:b/>
          <w:sz w:val="22"/>
          <w:szCs w:val="22"/>
        </w:rPr>
        <w:t>1</w:t>
      </w:r>
      <w:r w:rsidRPr="00C110A0">
        <w:rPr>
          <w:rFonts w:ascii="Times New Roman" w:hAnsi="Times New Roman" w:cs="Times New Roman"/>
          <w:b/>
          <w:sz w:val="22"/>
          <w:szCs w:val="22"/>
        </w:rPr>
        <w:t>:</w:t>
      </w:r>
      <w:r w:rsidRPr="00C110A0">
        <w:rPr>
          <w:rFonts w:ascii="Times New Roman" w:hAnsi="Times New Roman" w:cs="Times New Roman"/>
          <w:bCs/>
          <w:sz w:val="22"/>
          <w:szCs w:val="22"/>
        </w:rPr>
        <w:t xml:space="preserve"> </w:t>
      </w:r>
      <w:bookmarkStart w:id="23" w:name="_Hlk200752507"/>
      <w:r w:rsidRPr="00C110A0">
        <w:rPr>
          <w:rFonts w:ascii="Times New Roman" w:hAnsi="Times New Roman" w:cs="Times New Roman"/>
          <w:bCs/>
          <w:sz w:val="22"/>
          <w:szCs w:val="22"/>
        </w:rPr>
        <w:t xml:space="preserve">Proximate Composition of Modified and Unmodified </w:t>
      </w:r>
      <w:r w:rsidRPr="00C110A0">
        <w:rPr>
          <w:rFonts w:ascii="Times New Roman" w:hAnsi="Times New Roman" w:cs="Times New Roman"/>
          <w:sz w:val="22"/>
          <w:szCs w:val="22"/>
        </w:rPr>
        <w:t>Resistant Starch of</w:t>
      </w:r>
      <w:r w:rsidRPr="00C110A0">
        <w:rPr>
          <w:rFonts w:ascii="Times New Roman" w:hAnsi="Times New Roman" w:cs="Times New Roman"/>
          <w:b/>
          <w:sz w:val="22"/>
          <w:szCs w:val="22"/>
        </w:rPr>
        <w:t xml:space="preserve"> </w:t>
      </w:r>
      <w:r w:rsidRPr="00C110A0">
        <w:rPr>
          <w:rFonts w:ascii="Times New Roman" w:hAnsi="Times New Roman" w:cs="Times New Roman"/>
          <w:bCs/>
          <w:sz w:val="22"/>
          <w:szCs w:val="22"/>
        </w:rPr>
        <w:t>Bambara Groundnut</w:t>
      </w:r>
      <w:bookmarkEnd w:id="23"/>
    </w:p>
    <w:p w14:paraId="17ED67ED" w14:textId="77777777" w:rsidR="009817A1" w:rsidRPr="00C110A0" w:rsidRDefault="009817A1" w:rsidP="009817A1">
      <w:pPr>
        <w:spacing w:after="0" w:line="480" w:lineRule="auto"/>
        <w:jc w:val="both"/>
        <w:rPr>
          <w:rFonts w:ascii="Times New Roman" w:hAnsi="Times New Roman" w:cs="Times New Roman"/>
          <w:sz w:val="22"/>
          <w:szCs w:val="22"/>
        </w:rPr>
      </w:pPr>
      <w:r w:rsidRPr="00C110A0">
        <w:rPr>
          <w:rFonts w:ascii="Times New Roman" w:hAnsi="Times New Roman" w:cs="Times New Roman"/>
          <w:b/>
          <w:sz w:val="22"/>
          <w:szCs w:val="22"/>
          <w:lang w:val="en-ZW"/>
        </w:rPr>
        <w:t xml:space="preserve">Source: </w:t>
      </w:r>
      <w:r w:rsidRPr="00C110A0">
        <w:rPr>
          <w:rFonts w:ascii="Times New Roman" w:hAnsi="Times New Roman" w:cs="Times New Roman"/>
          <w:sz w:val="22"/>
          <w:szCs w:val="22"/>
          <w:lang w:val="en-ZW"/>
        </w:rPr>
        <w:t>Author’s Field Work, 2025</w:t>
      </w:r>
    </w:p>
    <w:p w14:paraId="2527C3DC" w14:textId="77777777" w:rsidR="00476CB8" w:rsidRDefault="00476CB8" w:rsidP="00895E08">
      <w:pPr>
        <w:pStyle w:val="Heading1"/>
        <w:jc w:val="both"/>
        <w:rPr>
          <w:rFonts w:ascii="Times New Roman" w:hAnsi="Times New Roman" w:cs="Times New Roman"/>
          <w:b/>
          <w:bCs/>
          <w:color w:val="auto"/>
          <w:sz w:val="22"/>
          <w:szCs w:val="22"/>
        </w:rPr>
        <w:sectPr w:rsidR="00476CB8" w:rsidSect="00476CB8">
          <w:type w:val="continuous"/>
          <w:pgSz w:w="12240" w:h="15840"/>
          <w:pgMar w:top="1440" w:right="1440" w:bottom="1440" w:left="1440" w:header="708" w:footer="708" w:gutter="0"/>
          <w:cols w:space="708"/>
          <w:docGrid w:linePitch="360"/>
        </w:sectPr>
      </w:pPr>
      <w:bookmarkStart w:id="24" w:name="_Toc200756309"/>
    </w:p>
    <w:p w14:paraId="09B8A5A6" w14:textId="26107923" w:rsidR="009817A1" w:rsidRPr="00C110A0" w:rsidRDefault="00895E08" w:rsidP="00476CB8">
      <w:pPr>
        <w:pStyle w:val="Heading1"/>
        <w:spacing w:before="0" w:after="0" w:line="360" w:lineRule="auto"/>
        <w:ind w:left="-170" w:right="-170"/>
        <w:jc w:val="both"/>
        <w:rPr>
          <w:rFonts w:ascii="Times New Roman" w:eastAsia="Times New Roman" w:hAnsi="Times New Roman" w:cs="Times New Roman"/>
          <w:b/>
          <w:bCs/>
          <w:color w:val="auto"/>
          <w:sz w:val="22"/>
          <w:szCs w:val="22"/>
        </w:rPr>
      </w:pPr>
      <w:r w:rsidRPr="00C110A0">
        <w:rPr>
          <w:rFonts w:ascii="Times New Roman" w:hAnsi="Times New Roman" w:cs="Times New Roman"/>
          <w:b/>
          <w:bCs/>
          <w:color w:val="auto"/>
          <w:sz w:val="22"/>
          <w:szCs w:val="22"/>
        </w:rPr>
        <w:t xml:space="preserve">3.2 </w:t>
      </w:r>
      <w:r w:rsidR="009817A1" w:rsidRPr="00C110A0">
        <w:rPr>
          <w:rFonts w:ascii="Times New Roman" w:hAnsi="Times New Roman" w:cs="Times New Roman"/>
          <w:b/>
          <w:bCs/>
          <w:color w:val="auto"/>
          <w:sz w:val="22"/>
          <w:szCs w:val="22"/>
        </w:rPr>
        <w:t>Proximate Composition of Modified and Unmodified Resistant Starch of Pearl Millet (PM)</w:t>
      </w:r>
      <w:bookmarkEnd w:id="24"/>
    </w:p>
    <w:p w14:paraId="0BB78DC6" w14:textId="1094D140"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 xml:space="preserve">Table </w:t>
      </w:r>
      <w:r w:rsidR="00B30787" w:rsidRPr="00C110A0">
        <w:rPr>
          <w:rFonts w:ascii="Times New Roman" w:eastAsia="Times New Roman" w:hAnsi="Times New Roman" w:cs="Times New Roman"/>
          <w:sz w:val="22"/>
          <w:szCs w:val="22"/>
        </w:rPr>
        <w:t>2</w:t>
      </w:r>
      <w:r w:rsidRPr="00C110A0">
        <w:rPr>
          <w:rFonts w:ascii="Times New Roman" w:eastAsia="Times New Roman" w:hAnsi="Times New Roman" w:cs="Times New Roman"/>
          <w:sz w:val="22"/>
          <w:szCs w:val="22"/>
        </w:rPr>
        <w:t xml:space="preserve"> and Figure </w:t>
      </w:r>
      <w:r w:rsidR="00B30787" w:rsidRPr="00C110A0">
        <w:rPr>
          <w:rFonts w:ascii="Times New Roman" w:eastAsia="Times New Roman" w:hAnsi="Times New Roman" w:cs="Times New Roman"/>
          <w:sz w:val="22"/>
          <w:szCs w:val="22"/>
        </w:rPr>
        <w:t>2</w:t>
      </w:r>
      <w:r w:rsidRPr="00C110A0">
        <w:rPr>
          <w:rFonts w:ascii="Times New Roman" w:eastAsia="Times New Roman" w:hAnsi="Times New Roman" w:cs="Times New Roman"/>
          <w:sz w:val="22"/>
          <w:szCs w:val="22"/>
        </w:rPr>
        <w:t xml:space="preserve"> shows the proximate composition of modified and unmodified </w:t>
      </w:r>
      <w:r w:rsidR="00B30787" w:rsidRPr="00C110A0">
        <w:rPr>
          <w:rFonts w:ascii="Times New Roman" w:eastAsia="Times New Roman" w:hAnsi="Times New Roman" w:cs="Times New Roman"/>
          <w:sz w:val="22"/>
          <w:szCs w:val="22"/>
        </w:rPr>
        <w:t xml:space="preserve">RS of </w:t>
      </w:r>
      <w:r w:rsidRPr="00C110A0">
        <w:rPr>
          <w:rFonts w:ascii="Times New Roman" w:eastAsia="Times New Roman" w:hAnsi="Times New Roman" w:cs="Times New Roman"/>
          <w:sz w:val="22"/>
          <w:szCs w:val="22"/>
        </w:rPr>
        <w:t xml:space="preserve">Pearl Millet (PM). Modified and unmodified resistant starch of PM have respective moisture contents of 6.33±0.41% and 8.50±0.35%. Modified PM's reduced moisture content points to the need for thermal treatments to improve shelf stability. Similar patterns have been noted in heat-treated millet, where </w:t>
      </w:r>
      <w:r w:rsidRPr="00C110A0">
        <w:rPr>
          <w:rFonts w:ascii="Times New Roman" w:eastAsia="Times New Roman" w:hAnsi="Times New Roman" w:cs="Times New Roman"/>
          <w:sz w:val="22"/>
          <w:szCs w:val="22"/>
        </w:rPr>
        <w:t>a decrease in moisture prolongs storage life and prevents microbiological growth</w:t>
      </w:r>
      <w:r w:rsidRPr="00C110A0">
        <w:rPr>
          <w:rFonts w:ascii="Times New Roman" w:eastAsia="Times New Roman" w:hAnsi="Times New Roman" w:cs="Times New Roman"/>
          <w:sz w:val="22"/>
          <w:szCs w:val="22"/>
          <w:vertAlign w:val="superscript"/>
        </w:rPr>
        <w:t>8</w:t>
      </w:r>
      <w:r w:rsidRPr="00C110A0">
        <w:rPr>
          <w:rFonts w:ascii="Times New Roman" w:eastAsia="Times New Roman" w:hAnsi="Times New Roman" w:cs="Times New Roman"/>
          <w:sz w:val="22"/>
          <w:szCs w:val="22"/>
        </w:rPr>
        <w:t>. Modified and unmodified PM have fat contents of 1.33±0.41% and 1.67±0.41%, respectively. Mild processing, such milling, which partially eliminates lipid-rich germ layers, may be the cause of the minor fat decrease. This is consistent with research that shows a little reduction in fat in millet that has been mechanically processed</w:t>
      </w:r>
      <w:r w:rsidRPr="00C110A0">
        <w:rPr>
          <w:rFonts w:ascii="Times New Roman" w:hAnsi="Times New Roman" w:cs="Times New Roman"/>
          <w:sz w:val="22"/>
          <w:szCs w:val="22"/>
          <w:vertAlign w:val="superscript"/>
        </w:rPr>
        <w:t>10</w:t>
      </w:r>
      <w:r w:rsidRPr="00C110A0">
        <w:rPr>
          <w:rFonts w:ascii="Times New Roman" w:hAnsi="Times New Roman" w:cs="Times New Roman"/>
          <w:sz w:val="22"/>
          <w:szCs w:val="22"/>
        </w:rPr>
        <w:t>.</w:t>
      </w:r>
      <w:r w:rsidRPr="00C110A0">
        <w:rPr>
          <w:rFonts w:ascii="Times New Roman" w:hAnsi="Times New Roman" w:cs="Times New Roman"/>
          <w:b/>
          <w:sz w:val="22"/>
          <w:szCs w:val="22"/>
        </w:rPr>
        <w:t xml:space="preserve"> </w:t>
      </w:r>
    </w:p>
    <w:p w14:paraId="1BC6AED0" w14:textId="77777777"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lastRenderedPageBreak/>
        <w:t>Modified and unmodified resistant starch of PM have crude fiber contents of 2.83±0.53% and 3.50±0.35%, respectively. The elimination of bran during refining is shown by the 19% fiber reduction. Modified and unmodified PM have ash contents of 1.17±0.18% and 2.50±0.35%, respectively. The 53% drop in ash indicates a loss of minerals, most likely as a result of the removal of iron, zinc, and magnesium-rich bran and germ layers. The decreases in fiber and ash are consistent with research on polished millet, where refining improves texture and digestibility at the expense of nutrients</w:t>
      </w:r>
      <w:r w:rsidRPr="00C110A0">
        <w:rPr>
          <w:rFonts w:ascii="Times New Roman" w:hAnsi="Times New Roman" w:cs="Times New Roman"/>
          <w:sz w:val="22"/>
          <w:szCs w:val="22"/>
          <w:vertAlign w:val="superscript"/>
        </w:rPr>
        <w:t>10</w:t>
      </w:r>
      <w:r w:rsidRPr="00C110A0">
        <w:rPr>
          <w:rFonts w:ascii="Times New Roman" w:hAnsi="Times New Roman" w:cs="Times New Roman"/>
          <w:sz w:val="22"/>
          <w:szCs w:val="22"/>
        </w:rPr>
        <w:t>.</w:t>
      </w:r>
    </w:p>
    <w:p w14:paraId="302D18C9" w14:textId="77777777"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Modified and unmodified resistant starch of PM have protein contents of 8.75±0.03% and 13.12±0.25%, respectively. Aggressive techniques like alkaline hydrolysis or high heat may denature proteins, as shown in overcooked millet products, but extrusion or fermentation normally maintains protein</w:t>
      </w:r>
      <w:r w:rsidRPr="00C110A0">
        <w:rPr>
          <w:rFonts w:ascii="Times New Roman" w:eastAsia="Times New Roman" w:hAnsi="Times New Roman" w:cs="Times New Roman"/>
          <w:sz w:val="22"/>
          <w:szCs w:val="22"/>
          <w:vertAlign w:val="superscript"/>
        </w:rPr>
        <w:t>13</w:t>
      </w:r>
      <w:r w:rsidRPr="00C110A0">
        <w:rPr>
          <w:rFonts w:ascii="Times New Roman" w:eastAsia="Times New Roman" w:hAnsi="Times New Roman" w:cs="Times New Roman"/>
          <w:sz w:val="22"/>
          <w:szCs w:val="22"/>
        </w:rPr>
        <w:t xml:space="preserve">. This implies that carbohydrate enrichment takes </w:t>
      </w:r>
      <w:r w:rsidRPr="00C110A0">
        <w:rPr>
          <w:rFonts w:ascii="Times New Roman" w:eastAsia="Times New Roman" w:hAnsi="Times New Roman" w:cs="Times New Roman"/>
          <w:sz w:val="22"/>
          <w:szCs w:val="22"/>
        </w:rPr>
        <w:t>precedence over protein retention during the modification process.</w:t>
      </w:r>
    </w:p>
    <w:p w14:paraId="4D1CABD6" w14:textId="77777777" w:rsidR="009817A1" w:rsidRPr="00C110A0" w:rsidRDefault="009817A1"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Modified and unmodified resistant starch of PM have carbohydrate contents of 63.52±0.56% and 57.83±0.52%, respectively. As other components are gradually reduced, Modified PM has a greater carbohydrate content. This is consistent with starch-focused changes for uses such as industrial starch extraction or gluten-free flours</w:t>
      </w:r>
      <w:r w:rsidRPr="00C110A0">
        <w:rPr>
          <w:rFonts w:ascii="Times New Roman" w:eastAsia="Times New Roman" w:hAnsi="Times New Roman" w:cs="Times New Roman"/>
          <w:sz w:val="22"/>
          <w:szCs w:val="22"/>
          <w:vertAlign w:val="superscript"/>
        </w:rPr>
        <w:t>10</w:t>
      </w:r>
      <w:r w:rsidRPr="00C110A0">
        <w:rPr>
          <w:rFonts w:ascii="Times New Roman" w:eastAsia="Times New Roman" w:hAnsi="Times New Roman" w:cs="Times New Roman"/>
          <w:sz w:val="22"/>
          <w:szCs w:val="22"/>
        </w:rPr>
        <w:t>. The higher carbohydrate content is consistent with post-processing patterns in maize and modified sorghum, where starch takes over as the predominant component</w:t>
      </w:r>
      <w:r w:rsidRPr="00C110A0">
        <w:rPr>
          <w:rFonts w:ascii="Times New Roman" w:eastAsia="Times New Roman" w:hAnsi="Times New Roman" w:cs="Times New Roman"/>
          <w:sz w:val="22"/>
          <w:szCs w:val="22"/>
          <w:vertAlign w:val="superscript"/>
        </w:rPr>
        <w:t>6</w:t>
      </w:r>
      <w:r w:rsidRPr="00C110A0">
        <w:rPr>
          <w:rFonts w:ascii="Times New Roman" w:eastAsia="Times New Roman" w:hAnsi="Times New Roman" w:cs="Times New Roman"/>
          <w:sz w:val="22"/>
          <w:szCs w:val="22"/>
        </w:rPr>
        <w:t xml:space="preserve">. Moisture, fat, fiber, protein, and ash are all lower in modified PM, whereas carbs are up to 63.5%. Although this profile could be appropriate for industrial applications (such as starch-based goods), its usefulness for direct human consumption is limited by the nutritional trade-offs, particularly the loss of protein and minerals. </w:t>
      </w:r>
    </w:p>
    <w:p w14:paraId="0191A3D2" w14:textId="77777777" w:rsidR="00476CB8" w:rsidRDefault="00476CB8" w:rsidP="009817A1">
      <w:pPr>
        <w:spacing w:line="480" w:lineRule="auto"/>
        <w:jc w:val="both"/>
        <w:rPr>
          <w:rFonts w:ascii="Times New Roman" w:hAnsi="Times New Roman" w:cs="Times New Roman"/>
          <w:b/>
          <w:bCs/>
          <w:sz w:val="22"/>
          <w:szCs w:val="22"/>
        </w:rPr>
        <w:sectPr w:rsidR="00476CB8" w:rsidSect="00476CB8">
          <w:type w:val="continuous"/>
          <w:pgSz w:w="12240" w:h="15840"/>
          <w:pgMar w:top="1440" w:right="1440" w:bottom="1440" w:left="1440" w:header="708" w:footer="708" w:gutter="0"/>
          <w:cols w:num="2" w:space="708"/>
          <w:docGrid w:linePitch="360"/>
        </w:sectPr>
      </w:pPr>
    </w:p>
    <w:p w14:paraId="5FF92242" w14:textId="40A64885" w:rsidR="009817A1" w:rsidRPr="00C110A0" w:rsidRDefault="009817A1" w:rsidP="009817A1">
      <w:pPr>
        <w:spacing w:line="480" w:lineRule="auto"/>
        <w:jc w:val="both"/>
        <w:rPr>
          <w:rFonts w:ascii="Times New Roman" w:hAnsi="Times New Roman" w:cs="Times New Roman"/>
          <w:bCs/>
          <w:sz w:val="22"/>
          <w:szCs w:val="22"/>
        </w:rPr>
      </w:pPr>
      <w:r w:rsidRPr="00C110A0">
        <w:rPr>
          <w:rFonts w:ascii="Times New Roman" w:hAnsi="Times New Roman" w:cs="Times New Roman"/>
          <w:b/>
          <w:bCs/>
          <w:sz w:val="22"/>
          <w:szCs w:val="22"/>
        </w:rPr>
        <w:t xml:space="preserve">Table </w:t>
      </w:r>
      <w:bookmarkStart w:id="25" w:name="_Hlk200752548"/>
      <w:r w:rsidR="00895E08" w:rsidRPr="00C110A0">
        <w:rPr>
          <w:rFonts w:ascii="Times New Roman" w:hAnsi="Times New Roman" w:cs="Times New Roman"/>
          <w:b/>
          <w:bCs/>
          <w:sz w:val="22"/>
          <w:szCs w:val="22"/>
        </w:rPr>
        <w:t>2</w:t>
      </w:r>
      <w:r w:rsidRPr="00C110A0">
        <w:rPr>
          <w:rFonts w:ascii="Times New Roman" w:hAnsi="Times New Roman" w:cs="Times New Roman"/>
          <w:b/>
          <w:bCs/>
          <w:sz w:val="22"/>
          <w:szCs w:val="22"/>
        </w:rPr>
        <w:t xml:space="preserve">: </w:t>
      </w:r>
      <w:r w:rsidRPr="00C110A0">
        <w:rPr>
          <w:rFonts w:ascii="Times New Roman" w:hAnsi="Times New Roman" w:cs="Times New Roman"/>
          <w:bCs/>
          <w:sz w:val="22"/>
          <w:szCs w:val="22"/>
        </w:rPr>
        <w:t xml:space="preserve">Proximate Composition of Modified and Unmodified </w:t>
      </w:r>
      <w:r w:rsidRPr="00C110A0">
        <w:rPr>
          <w:rFonts w:ascii="Times New Roman" w:hAnsi="Times New Roman" w:cs="Times New Roman"/>
          <w:sz w:val="22"/>
          <w:szCs w:val="22"/>
        </w:rPr>
        <w:t xml:space="preserve">Resistant Starch of </w:t>
      </w:r>
      <w:r w:rsidRPr="00C110A0">
        <w:rPr>
          <w:rFonts w:ascii="Times New Roman" w:hAnsi="Times New Roman" w:cs="Times New Roman"/>
          <w:bCs/>
          <w:sz w:val="22"/>
          <w:szCs w:val="22"/>
        </w:rPr>
        <w:t>Pearl Millet</w:t>
      </w:r>
    </w:p>
    <w:tbl>
      <w:tblPr>
        <w:tblW w:w="9151" w:type="dxa"/>
        <w:jc w:val="center"/>
        <w:tblBorders>
          <w:top w:val="single" w:sz="4" w:space="0" w:color="auto"/>
          <w:bottom w:val="single" w:sz="4" w:space="0" w:color="auto"/>
        </w:tblBorders>
        <w:tblLook w:val="04A0" w:firstRow="1" w:lastRow="0" w:firstColumn="1" w:lastColumn="0" w:noHBand="0" w:noVBand="1"/>
      </w:tblPr>
      <w:tblGrid>
        <w:gridCol w:w="3050"/>
        <w:gridCol w:w="3050"/>
        <w:gridCol w:w="3051"/>
      </w:tblGrid>
      <w:tr w:rsidR="009817A1" w:rsidRPr="00C110A0" w14:paraId="71949DE3" w14:textId="77777777" w:rsidTr="00924B48">
        <w:trPr>
          <w:trHeight w:val="646"/>
          <w:jc w:val="center"/>
        </w:trPr>
        <w:tc>
          <w:tcPr>
            <w:tcW w:w="3050" w:type="dxa"/>
            <w:tcBorders>
              <w:top w:val="single" w:sz="4" w:space="0" w:color="auto"/>
              <w:left w:val="nil"/>
              <w:bottom w:val="single" w:sz="4" w:space="0" w:color="auto"/>
              <w:right w:val="nil"/>
            </w:tcBorders>
            <w:hideMark/>
          </w:tcPr>
          <w:bookmarkEnd w:id="25"/>
          <w:p w14:paraId="73A41EEE"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 content</w:t>
            </w:r>
          </w:p>
        </w:tc>
        <w:tc>
          <w:tcPr>
            <w:tcW w:w="3050" w:type="dxa"/>
            <w:tcBorders>
              <w:top w:val="single" w:sz="4" w:space="0" w:color="auto"/>
              <w:left w:val="nil"/>
              <w:bottom w:val="single" w:sz="4" w:space="0" w:color="auto"/>
              <w:right w:val="nil"/>
            </w:tcBorders>
            <w:hideMark/>
          </w:tcPr>
          <w:p w14:paraId="7A43924F"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Modified PM</w:t>
            </w:r>
          </w:p>
        </w:tc>
        <w:tc>
          <w:tcPr>
            <w:tcW w:w="3051" w:type="dxa"/>
            <w:tcBorders>
              <w:top w:val="single" w:sz="4" w:space="0" w:color="auto"/>
              <w:left w:val="nil"/>
              <w:bottom w:val="single" w:sz="4" w:space="0" w:color="auto"/>
              <w:right w:val="nil"/>
            </w:tcBorders>
            <w:hideMark/>
          </w:tcPr>
          <w:p w14:paraId="0D50D8AA"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Unmodified PM</w:t>
            </w:r>
          </w:p>
        </w:tc>
      </w:tr>
      <w:tr w:rsidR="009817A1" w:rsidRPr="00C110A0" w14:paraId="051AC678" w14:textId="77777777" w:rsidTr="00924B48">
        <w:trPr>
          <w:trHeight w:val="664"/>
          <w:jc w:val="center"/>
        </w:trPr>
        <w:tc>
          <w:tcPr>
            <w:tcW w:w="3050" w:type="dxa"/>
            <w:tcBorders>
              <w:top w:val="single" w:sz="4" w:space="0" w:color="auto"/>
              <w:left w:val="nil"/>
              <w:bottom w:val="nil"/>
              <w:right w:val="nil"/>
            </w:tcBorders>
            <w:hideMark/>
          </w:tcPr>
          <w:p w14:paraId="6D7A0D24"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Moisture content</w:t>
            </w:r>
          </w:p>
        </w:tc>
        <w:tc>
          <w:tcPr>
            <w:tcW w:w="3050" w:type="dxa"/>
            <w:tcBorders>
              <w:top w:val="single" w:sz="4" w:space="0" w:color="auto"/>
              <w:left w:val="nil"/>
              <w:bottom w:val="nil"/>
              <w:right w:val="nil"/>
            </w:tcBorders>
            <w:hideMark/>
          </w:tcPr>
          <w:p w14:paraId="7E570BB2"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6.33± 0.41</w:t>
            </w:r>
          </w:p>
        </w:tc>
        <w:tc>
          <w:tcPr>
            <w:tcW w:w="3051" w:type="dxa"/>
            <w:tcBorders>
              <w:top w:val="single" w:sz="4" w:space="0" w:color="auto"/>
              <w:left w:val="nil"/>
              <w:bottom w:val="nil"/>
              <w:right w:val="nil"/>
            </w:tcBorders>
            <w:hideMark/>
          </w:tcPr>
          <w:p w14:paraId="6C68A1F9"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8.50± 0.35</w:t>
            </w:r>
          </w:p>
        </w:tc>
      </w:tr>
      <w:tr w:rsidR="009817A1" w:rsidRPr="00C110A0" w14:paraId="7C968130" w14:textId="77777777" w:rsidTr="00924B48">
        <w:trPr>
          <w:trHeight w:val="664"/>
          <w:jc w:val="center"/>
        </w:trPr>
        <w:tc>
          <w:tcPr>
            <w:tcW w:w="3050" w:type="dxa"/>
            <w:tcBorders>
              <w:top w:val="nil"/>
              <w:left w:val="nil"/>
              <w:bottom w:val="nil"/>
              <w:right w:val="nil"/>
            </w:tcBorders>
            <w:hideMark/>
          </w:tcPr>
          <w:p w14:paraId="6F3CAA8E"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Fat content</w:t>
            </w:r>
          </w:p>
        </w:tc>
        <w:tc>
          <w:tcPr>
            <w:tcW w:w="3050" w:type="dxa"/>
            <w:tcBorders>
              <w:top w:val="nil"/>
              <w:left w:val="nil"/>
              <w:bottom w:val="nil"/>
              <w:right w:val="nil"/>
            </w:tcBorders>
            <w:hideMark/>
          </w:tcPr>
          <w:p w14:paraId="0567F5F0"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1.33± 0.41</w:t>
            </w:r>
          </w:p>
        </w:tc>
        <w:tc>
          <w:tcPr>
            <w:tcW w:w="3051" w:type="dxa"/>
            <w:tcBorders>
              <w:top w:val="nil"/>
              <w:left w:val="nil"/>
              <w:bottom w:val="nil"/>
              <w:right w:val="nil"/>
            </w:tcBorders>
            <w:hideMark/>
          </w:tcPr>
          <w:p w14:paraId="00529E7B"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1.67± 0.41</w:t>
            </w:r>
          </w:p>
        </w:tc>
      </w:tr>
      <w:tr w:rsidR="009817A1" w:rsidRPr="00C110A0" w14:paraId="14498EC1" w14:textId="77777777" w:rsidTr="00924B48">
        <w:trPr>
          <w:trHeight w:val="664"/>
          <w:jc w:val="center"/>
        </w:trPr>
        <w:tc>
          <w:tcPr>
            <w:tcW w:w="3050" w:type="dxa"/>
            <w:tcBorders>
              <w:top w:val="nil"/>
              <w:left w:val="nil"/>
              <w:bottom w:val="nil"/>
              <w:right w:val="nil"/>
            </w:tcBorders>
            <w:hideMark/>
          </w:tcPr>
          <w:p w14:paraId="34E70A99"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Crude fibre</w:t>
            </w:r>
          </w:p>
        </w:tc>
        <w:tc>
          <w:tcPr>
            <w:tcW w:w="3050" w:type="dxa"/>
            <w:tcBorders>
              <w:top w:val="nil"/>
              <w:left w:val="nil"/>
              <w:bottom w:val="nil"/>
              <w:right w:val="nil"/>
            </w:tcBorders>
            <w:hideMark/>
          </w:tcPr>
          <w:p w14:paraId="1E8E50B2"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 xml:space="preserve">2.83± 0.53      </w:t>
            </w:r>
          </w:p>
        </w:tc>
        <w:tc>
          <w:tcPr>
            <w:tcW w:w="3051" w:type="dxa"/>
            <w:tcBorders>
              <w:top w:val="nil"/>
              <w:left w:val="nil"/>
              <w:bottom w:val="nil"/>
              <w:right w:val="nil"/>
            </w:tcBorders>
            <w:hideMark/>
          </w:tcPr>
          <w:p w14:paraId="54BA9095"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3.50± 0.35</w:t>
            </w:r>
          </w:p>
        </w:tc>
      </w:tr>
      <w:tr w:rsidR="009817A1" w:rsidRPr="00C110A0" w14:paraId="09BF60D3" w14:textId="77777777" w:rsidTr="00924B48">
        <w:trPr>
          <w:trHeight w:val="646"/>
          <w:jc w:val="center"/>
        </w:trPr>
        <w:tc>
          <w:tcPr>
            <w:tcW w:w="3050" w:type="dxa"/>
            <w:tcBorders>
              <w:top w:val="nil"/>
              <w:left w:val="nil"/>
              <w:bottom w:val="nil"/>
              <w:right w:val="nil"/>
            </w:tcBorders>
            <w:hideMark/>
          </w:tcPr>
          <w:p w14:paraId="64F647CB"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Protein content</w:t>
            </w:r>
          </w:p>
        </w:tc>
        <w:tc>
          <w:tcPr>
            <w:tcW w:w="3050" w:type="dxa"/>
            <w:tcBorders>
              <w:top w:val="nil"/>
              <w:left w:val="nil"/>
              <w:bottom w:val="nil"/>
              <w:right w:val="nil"/>
            </w:tcBorders>
            <w:hideMark/>
          </w:tcPr>
          <w:p w14:paraId="572D341A"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8.75± 0.03</w:t>
            </w:r>
          </w:p>
        </w:tc>
        <w:tc>
          <w:tcPr>
            <w:tcW w:w="3051" w:type="dxa"/>
            <w:tcBorders>
              <w:top w:val="nil"/>
              <w:left w:val="nil"/>
              <w:bottom w:val="nil"/>
              <w:right w:val="nil"/>
            </w:tcBorders>
            <w:hideMark/>
          </w:tcPr>
          <w:p w14:paraId="7C349EDC"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13.12± 0.25</w:t>
            </w:r>
          </w:p>
        </w:tc>
      </w:tr>
      <w:tr w:rsidR="009817A1" w:rsidRPr="00C110A0" w14:paraId="5A59A04F" w14:textId="77777777" w:rsidTr="00924B48">
        <w:trPr>
          <w:trHeight w:val="664"/>
          <w:jc w:val="center"/>
        </w:trPr>
        <w:tc>
          <w:tcPr>
            <w:tcW w:w="3050" w:type="dxa"/>
            <w:tcBorders>
              <w:top w:val="nil"/>
              <w:left w:val="nil"/>
              <w:bottom w:val="nil"/>
              <w:right w:val="nil"/>
            </w:tcBorders>
            <w:hideMark/>
          </w:tcPr>
          <w:p w14:paraId="0DF23EB8"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Ash content</w:t>
            </w:r>
          </w:p>
        </w:tc>
        <w:tc>
          <w:tcPr>
            <w:tcW w:w="3050" w:type="dxa"/>
            <w:tcBorders>
              <w:top w:val="nil"/>
              <w:left w:val="nil"/>
              <w:bottom w:val="nil"/>
              <w:right w:val="nil"/>
            </w:tcBorders>
            <w:hideMark/>
          </w:tcPr>
          <w:p w14:paraId="215CD7F0"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1.17± 0.18</w:t>
            </w:r>
          </w:p>
        </w:tc>
        <w:tc>
          <w:tcPr>
            <w:tcW w:w="3051" w:type="dxa"/>
            <w:tcBorders>
              <w:top w:val="nil"/>
              <w:left w:val="nil"/>
              <w:bottom w:val="nil"/>
              <w:right w:val="nil"/>
            </w:tcBorders>
            <w:hideMark/>
          </w:tcPr>
          <w:p w14:paraId="01D4C36B"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2.50± 0.35</w:t>
            </w:r>
          </w:p>
        </w:tc>
      </w:tr>
      <w:tr w:rsidR="009817A1" w:rsidRPr="00C110A0" w14:paraId="1680F0A1" w14:textId="77777777" w:rsidTr="00924B48">
        <w:trPr>
          <w:trHeight w:val="664"/>
          <w:jc w:val="center"/>
        </w:trPr>
        <w:tc>
          <w:tcPr>
            <w:tcW w:w="3050" w:type="dxa"/>
            <w:tcBorders>
              <w:top w:val="nil"/>
              <w:left w:val="nil"/>
              <w:bottom w:val="single" w:sz="4" w:space="0" w:color="auto"/>
              <w:right w:val="nil"/>
            </w:tcBorders>
            <w:hideMark/>
          </w:tcPr>
          <w:p w14:paraId="3B67D8A2"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bCs/>
                <w:sz w:val="22"/>
                <w:szCs w:val="22"/>
              </w:rPr>
              <w:t>Carbohydrates</w:t>
            </w:r>
          </w:p>
        </w:tc>
        <w:tc>
          <w:tcPr>
            <w:tcW w:w="3050" w:type="dxa"/>
            <w:tcBorders>
              <w:top w:val="nil"/>
              <w:left w:val="nil"/>
              <w:bottom w:val="single" w:sz="4" w:space="0" w:color="auto"/>
              <w:right w:val="nil"/>
            </w:tcBorders>
            <w:hideMark/>
          </w:tcPr>
          <w:p w14:paraId="19EE98D8" w14:textId="77777777" w:rsidR="009817A1" w:rsidRPr="00C110A0" w:rsidRDefault="009817A1" w:rsidP="00432120">
            <w:pPr>
              <w:spacing w:line="480" w:lineRule="auto"/>
              <w:jc w:val="both"/>
              <w:rPr>
                <w:rFonts w:ascii="Times New Roman" w:hAnsi="Times New Roman" w:cs="Times New Roman"/>
                <w:sz w:val="22"/>
                <w:szCs w:val="22"/>
              </w:rPr>
            </w:pPr>
            <w:r w:rsidRPr="00C110A0">
              <w:rPr>
                <w:rFonts w:ascii="Times New Roman" w:hAnsi="Times New Roman" w:cs="Times New Roman"/>
                <w:sz w:val="22"/>
                <w:szCs w:val="22"/>
              </w:rPr>
              <w:t>63.52± 0.56</w:t>
            </w:r>
          </w:p>
        </w:tc>
        <w:tc>
          <w:tcPr>
            <w:tcW w:w="3051" w:type="dxa"/>
            <w:tcBorders>
              <w:top w:val="nil"/>
              <w:left w:val="nil"/>
              <w:bottom w:val="single" w:sz="4" w:space="0" w:color="auto"/>
              <w:right w:val="nil"/>
            </w:tcBorders>
            <w:hideMark/>
          </w:tcPr>
          <w:p w14:paraId="716A4FB6" w14:textId="77777777" w:rsidR="009817A1" w:rsidRPr="00C110A0" w:rsidRDefault="009817A1" w:rsidP="00432120">
            <w:pPr>
              <w:spacing w:line="480" w:lineRule="auto"/>
              <w:jc w:val="both"/>
              <w:rPr>
                <w:rFonts w:ascii="Times New Roman" w:hAnsi="Times New Roman" w:cs="Times New Roman"/>
                <w:bCs/>
                <w:sz w:val="22"/>
                <w:szCs w:val="22"/>
              </w:rPr>
            </w:pPr>
            <w:r w:rsidRPr="00C110A0">
              <w:rPr>
                <w:rFonts w:ascii="Times New Roman" w:hAnsi="Times New Roman" w:cs="Times New Roman"/>
                <w:sz w:val="22"/>
                <w:szCs w:val="22"/>
              </w:rPr>
              <w:t>57.83± 0.52</w:t>
            </w:r>
          </w:p>
        </w:tc>
      </w:tr>
    </w:tbl>
    <w:p w14:paraId="6B9C1F89" w14:textId="77777777" w:rsidR="009817A1" w:rsidRPr="00C110A0" w:rsidRDefault="009817A1" w:rsidP="009817A1">
      <w:pPr>
        <w:spacing w:line="480" w:lineRule="auto"/>
        <w:jc w:val="both"/>
        <w:rPr>
          <w:rFonts w:ascii="Times New Roman" w:hAnsi="Times New Roman" w:cs="Times New Roman"/>
          <w:sz w:val="22"/>
          <w:szCs w:val="22"/>
        </w:rPr>
      </w:pPr>
      <w:r w:rsidRPr="00C110A0">
        <w:rPr>
          <w:rFonts w:ascii="Times New Roman" w:hAnsi="Times New Roman" w:cs="Times New Roman"/>
          <w:sz w:val="22"/>
          <w:szCs w:val="22"/>
        </w:rPr>
        <w:t>Data are mean ± standard deviation of triplicate determinations.</w:t>
      </w:r>
    </w:p>
    <w:p w14:paraId="0D961E01" w14:textId="2B076466" w:rsidR="009817A1" w:rsidRPr="00C110A0" w:rsidRDefault="009817A1" w:rsidP="001B17C0">
      <w:pPr>
        <w:spacing w:line="480" w:lineRule="auto"/>
        <w:jc w:val="both"/>
        <w:rPr>
          <w:rFonts w:ascii="Times New Roman" w:hAnsi="Times New Roman" w:cs="Times New Roman"/>
          <w:sz w:val="22"/>
          <w:szCs w:val="22"/>
        </w:rPr>
      </w:pPr>
      <w:r w:rsidRPr="00C110A0">
        <w:rPr>
          <w:rFonts w:ascii="Times New Roman" w:hAnsi="Times New Roman" w:cs="Times New Roman"/>
          <w:b/>
          <w:sz w:val="22"/>
          <w:szCs w:val="22"/>
          <w:lang w:val="en-ZW"/>
        </w:rPr>
        <w:lastRenderedPageBreak/>
        <w:t xml:space="preserve">Source: </w:t>
      </w:r>
      <w:r w:rsidRPr="00C110A0">
        <w:rPr>
          <w:rFonts w:ascii="Times New Roman" w:hAnsi="Times New Roman" w:cs="Times New Roman"/>
          <w:sz w:val="22"/>
          <w:szCs w:val="22"/>
          <w:lang w:val="en-ZW"/>
        </w:rPr>
        <w:t>Author’s Field Work, 2025</w:t>
      </w:r>
      <w:r w:rsidR="001B17C0" w:rsidRPr="00C110A0">
        <w:rPr>
          <w:rFonts w:ascii="Times New Roman" w:hAnsi="Times New Roman" w:cs="Times New Roman"/>
          <w:sz w:val="22"/>
          <w:szCs w:val="22"/>
          <w:lang w:val="en-ZW"/>
        </w:rPr>
        <w:t>.</w:t>
      </w:r>
    </w:p>
    <w:p w14:paraId="5309C8C1" w14:textId="77777777" w:rsidR="009817A1" w:rsidRPr="00C110A0" w:rsidRDefault="009817A1" w:rsidP="009817A1">
      <w:pPr>
        <w:pStyle w:val="Default"/>
        <w:jc w:val="center"/>
        <w:rPr>
          <w:rFonts w:ascii="Times New Roman" w:hAnsi="Times New Roman" w:cs="Times New Roman"/>
          <w:sz w:val="22"/>
          <w:szCs w:val="22"/>
        </w:rPr>
      </w:pPr>
      <w:r w:rsidRPr="00C110A0">
        <w:rPr>
          <w:rFonts w:ascii="Times New Roman" w:hAnsi="Times New Roman" w:cs="Times New Roman"/>
          <w:noProof/>
          <w:sz w:val="22"/>
          <w:szCs w:val="22"/>
        </w:rPr>
        <w:drawing>
          <wp:inline distT="0" distB="0" distL="0" distR="0" wp14:anchorId="0BC5D0BE" wp14:editId="3EE5BC0D">
            <wp:extent cx="5731510" cy="4702810"/>
            <wp:effectExtent l="0" t="0" r="2540" b="2540"/>
            <wp:docPr id="1589411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11448" name=""/>
                    <pic:cNvPicPr/>
                  </pic:nvPicPr>
                  <pic:blipFill>
                    <a:blip r:embed="rId14"/>
                    <a:stretch>
                      <a:fillRect/>
                    </a:stretch>
                  </pic:blipFill>
                  <pic:spPr>
                    <a:xfrm>
                      <a:off x="0" y="0"/>
                      <a:ext cx="5731510" cy="4702810"/>
                    </a:xfrm>
                    <a:prstGeom prst="rect">
                      <a:avLst/>
                    </a:prstGeom>
                  </pic:spPr>
                </pic:pic>
              </a:graphicData>
            </a:graphic>
          </wp:inline>
        </w:drawing>
      </w:r>
    </w:p>
    <w:p w14:paraId="39677D63" w14:textId="77777777" w:rsidR="009817A1" w:rsidRPr="00C110A0" w:rsidRDefault="009817A1" w:rsidP="009817A1">
      <w:pPr>
        <w:pStyle w:val="Default"/>
        <w:rPr>
          <w:rFonts w:ascii="Times New Roman" w:hAnsi="Times New Roman" w:cs="Times New Roman"/>
          <w:sz w:val="22"/>
          <w:szCs w:val="22"/>
        </w:rPr>
      </w:pPr>
    </w:p>
    <w:p w14:paraId="524220AC" w14:textId="4F534230" w:rsidR="009817A1" w:rsidRPr="00C110A0" w:rsidRDefault="009817A1" w:rsidP="009817A1">
      <w:pPr>
        <w:pStyle w:val="Default"/>
        <w:tabs>
          <w:tab w:val="left" w:pos="6425"/>
        </w:tabs>
        <w:spacing w:line="480" w:lineRule="auto"/>
        <w:rPr>
          <w:rFonts w:ascii="Times New Roman" w:hAnsi="Times New Roman" w:cs="Times New Roman"/>
          <w:bCs/>
          <w:sz w:val="22"/>
          <w:szCs w:val="22"/>
          <w:lang w:val="en-GB"/>
        </w:rPr>
      </w:pPr>
      <w:r w:rsidRPr="00C110A0">
        <w:rPr>
          <w:rFonts w:ascii="Times New Roman" w:hAnsi="Times New Roman" w:cs="Times New Roman"/>
          <w:b/>
          <w:bCs/>
          <w:sz w:val="22"/>
          <w:szCs w:val="22"/>
          <w:lang w:val="en-GB"/>
        </w:rPr>
        <w:t xml:space="preserve">Figure </w:t>
      </w:r>
      <w:bookmarkStart w:id="26" w:name="_Hlk200752580"/>
      <w:r w:rsidR="00895E08" w:rsidRPr="00C110A0">
        <w:rPr>
          <w:rFonts w:ascii="Times New Roman" w:hAnsi="Times New Roman" w:cs="Times New Roman"/>
          <w:b/>
          <w:bCs/>
          <w:sz w:val="22"/>
          <w:szCs w:val="22"/>
          <w:lang w:val="en-GB"/>
        </w:rPr>
        <w:t>2</w:t>
      </w:r>
      <w:r w:rsidRPr="00C110A0">
        <w:rPr>
          <w:rFonts w:ascii="Times New Roman" w:hAnsi="Times New Roman" w:cs="Times New Roman"/>
          <w:b/>
          <w:bCs/>
          <w:sz w:val="22"/>
          <w:szCs w:val="22"/>
          <w:lang w:val="en-GB"/>
        </w:rPr>
        <w:t xml:space="preserve">: </w:t>
      </w:r>
      <w:r w:rsidRPr="00C110A0">
        <w:rPr>
          <w:rFonts w:ascii="Times New Roman" w:hAnsi="Times New Roman" w:cs="Times New Roman"/>
          <w:bCs/>
          <w:sz w:val="22"/>
          <w:szCs w:val="22"/>
          <w:lang w:val="en-GB"/>
        </w:rPr>
        <w:t xml:space="preserve">Proximate Composition of Modified and Unmodified </w:t>
      </w:r>
      <w:r w:rsidRPr="00C110A0">
        <w:rPr>
          <w:rFonts w:ascii="Times New Roman" w:hAnsi="Times New Roman" w:cs="Times New Roman"/>
          <w:color w:val="auto"/>
          <w:sz w:val="22"/>
          <w:szCs w:val="22"/>
        </w:rPr>
        <w:t>Resistant Starch of</w:t>
      </w:r>
      <w:r w:rsidRPr="00C110A0">
        <w:rPr>
          <w:rFonts w:ascii="Times New Roman" w:hAnsi="Times New Roman" w:cs="Times New Roman"/>
          <w:bCs/>
          <w:sz w:val="22"/>
          <w:szCs w:val="22"/>
          <w:lang w:val="en-GB"/>
        </w:rPr>
        <w:t xml:space="preserve"> Pearl Millet </w:t>
      </w:r>
      <w:bookmarkEnd w:id="26"/>
    </w:p>
    <w:p w14:paraId="5D3E0E78" w14:textId="05285556" w:rsidR="009817A1" w:rsidRPr="00476CB8" w:rsidRDefault="009817A1" w:rsidP="00476CB8">
      <w:pPr>
        <w:pStyle w:val="Default"/>
        <w:tabs>
          <w:tab w:val="left" w:pos="6425"/>
        </w:tabs>
        <w:spacing w:line="480" w:lineRule="auto"/>
        <w:rPr>
          <w:rFonts w:ascii="Times New Roman" w:hAnsi="Times New Roman" w:cs="Times New Roman"/>
          <w:sz w:val="22"/>
          <w:szCs w:val="22"/>
          <w:lang w:val="en-GB"/>
        </w:rPr>
      </w:pPr>
      <w:r w:rsidRPr="00C110A0">
        <w:rPr>
          <w:rFonts w:ascii="Times New Roman" w:hAnsi="Times New Roman" w:cs="Times New Roman"/>
          <w:b/>
          <w:sz w:val="22"/>
          <w:szCs w:val="22"/>
          <w:lang w:val="en-ZW"/>
        </w:rPr>
        <w:t xml:space="preserve">Source: </w:t>
      </w:r>
      <w:r w:rsidRPr="00C110A0">
        <w:rPr>
          <w:rFonts w:ascii="Times New Roman" w:hAnsi="Times New Roman" w:cs="Times New Roman"/>
          <w:sz w:val="22"/>
          <w:szCs w:val="22"/>
          <w:lang w:val="en-ZW"/>
        </w:rPr>
        <w:t>Author’s Field Work, 2025</w:t>
      </w:r>
    </w:p>
    <w:p w14:paraId="775E8307" w14:textId="77777777" w:rsidR="00476CB8" w:rsidRDefault="00476CB8" w:rsidP="00895E08">
      <w:pPr>
        <w:pStyle w:val="Heading1"/>
        <w:jc w:val="both"/>
        <w:rPr>
          <w:rFonts w:ascii="Times New Roman" w:hAnsi="Times New Roman" w:cs="Times New Roman"/>
          <w:b/>
          <w:bCs/>
          <w:color w:val="auto"/>
          <w:sz w:val="22"/>
          <w:szCs w:val="22"/>
        </w:rPr>
        <w:sectPr w:rsidR="00476CB8" w:rsidSect="00476CB8">
          <w:type w:val="continuous"/>
          <w:pgSz w:w="12240" w:h="15840"/>
          <w:pgMar w:top="1440" w:right="1440" w:bottom="1440" w:left="1440" w:header="708" w:footer="708" w:gutter="0"/>
          <w:cols w:space="708"/>
          <w:docGrid w:linePitch="360"/>
        </w:sectPr>
      </w:pPr>
    </w:p>
    <w:p w14:paraId="75346733" w14:textId="233C675B" w:rsidR="00DE53D2" w:rsidRPr="00C110A0" w:rsidRDefault="00895E08" w:rsidP="00476CB8">
      <w:pPr>
        <w:pStyle w:val="Heading1"/>
        <w:spacing w:before="0" w:after="0" w:line="360" w:lineRule="auto"/>
        <w:ind w:left="-170" w:right="-170"/>
        <w:jc w:val="both"/>
        <w:rPr>
          <w:rFonts w:ascii="Times New Roman" w:hAnsi="Times New Roman" w:cs="Times New Roman"/>
          <w:b/>
          <w:bCs/>
          <w:color w:val="auto"/>
          <w:sz w:val="22"/>
          <w:szCs w:val="22"/>
        </w:rPr>
      </w:pPr>
      <w:r w:rsidRPr="00C110A0">
        <w:rPr>
          <w:rFonts w:ascii="Times New Roman" w:hAnsi="Times New Roman" w:cs="Times New Roman"/>
          <w:b/>
          <w:bCs/>
          <w:color w:val="auto"/>
          <w:sz w:val="22"/>
          <w:szCs w:val="22"/>
        </w:rPr>
        <w:t xml:space="preserve">3.3 </w:t>
      </w:r>
      <w:r w:rsidR="00DE53D2" w:rsidRPr="00C110A0">
        <w:rPr>
          <w:rFonts w:ascii="Times New Roman" w:hAnsi="Times New Roman" w:cs="Times New Roman"/>
          <w:b/>
          <w:bCs/>
          <w:color w:val="auto"/>
          <w:sz w:val="22"/>
          <w:szCs w:val="22"/>
        </w:rPr>
        <w:t>In-vitro Digestibility Properties of Modified and Unmodified Resistant Starch of</w:t>
      </w:r>
      <w:r w:rsidR="00DE53D2" w:rsidRPr="00C110A0">
        <w:rPr>
          <w:rFonts w:ascii="Times New Roman" w:hAnsi="Times New Roman" w:cs="Times New Roman"/>
          <w:b/>
          <w:color w:val="auto"/>
          <w:sz w:val="22"/>
          <w:szCs w:val="22"/>
        </w:rPr>
        <w:t xml:space="preserve"> </w:t>
      </w:r>
      <w:r w:rsidR="00DE53D2" w:rsidRPr="00C110A0">
        <w:rPr>
          <w:rFonts w:ascii="Times New Roman" w:hAnsi="Times New Roman" w:cs="Times New Roman"/>
          <w:b/>
          <w:bCs/>
          <w:color w:val="auto"/>
          <w:sz w:val="22"/>
          <w:szCs w:val="22"/>
        </w:rPr>
        <w:t>BG</w:t>
      </w:r>
    </w:p>
    <w:p w14:paraId="76681858" w14:textId="1BF91DF0" w:rsidR="00DE53D2" w:rsidRPr="00C110A0" w:rsidRDefault="00DE53D2" w:rsidP="00476CB8">
      <w:pPr>
        <w:pStyle w:val="Default"/>
        <w:tabs>
          <w:tab w:val="left" w:pos="6425"/>
        </w:tabs>
        <w:spacing w:line="360" w:lineRule="auto"/>
        <w:ind w:left="-170" w:right="-170"/>
        <w:jc w:val="both"/>
        <w:rPr>
          <w:rFonts w:ascii="Times New Roman" w:hAnsi="Times New Roman" w:cs="Times New Roman"/>
          <w:color w:val="auto"/>
          <w:sz w:val="22"/>
          <w:szCs w:val="22"/>
        </w:rPr>
      </w:pPr>
      <w:r w:rsidRPr="00C110A0">
        <w:rPr>
          <w:rFonts w:ascii="Times New Roman" w:hAnsi="Times New Roman" w:cs="Times New Roman"/>
          <w:sz w:val="22"/>
          <w:szCs w:val="22"/>
        </w:rPr>
        <w:t xml:space="preserve">Rapidly Digestible Starch (RDS), Slowly Digestible Starch (SDS), and Resistant Starch (RS) content of modified and unmodified Bambara Groundnut (BG) are delineated in Table </w:t>
      </w:r>
      <w:r w:rsidR="00974F89" w:rsidRPr="00C110A0">
        <w:rPr>
          <w:rFonts w:ascii="Times New Roman" w:hAnsi="Times New Roman" w:cs="Times New Roman"/>
          <w:sz w:val="22"/>
          <w:szCs w:val="22"/>
        </w:rPr>
        <w:t>3</w:t>
      </w:r>
      <w:r w:rsidRPr="00C110A0">
        <w:rPr>
          <w:rFonts w:ascii="Times New Roman" w:hAnsi="Times New Roman" w:cs="Times New Roman"/>
          <w:sz w:val="22"/>
          <w:szCs w:val="22"/>
        </w:rPr>
        <w:t xml:space="preserve">. The process of acetylation fundamentally alters starch by the incorporation of acetyl groups, which has implications for its digestibility. Typically, acetylation is anticipated to </w:t>
      </w:r>
      <w:r w:rsidRPr="00C110A0">
        <w:rPr>
          <w:rFonts w:ascii="Times New Roman" w:hAnsi="Times New Roman" w:cs="Times New Roman"/>
          <w:sz w:val="22"/>
          <w:szCs w:val="22"/>
        </w:rPr>
        <w:t xml:space="preserve">augment the levels of resistant starch (RS) due to the presence of bulky acetyl groups that obstruct enzymatic access, thereby rendering the starch less amenable to digestion. The in vitro digestibility of BG starch, comprising both unmodified and acetylated forms, reveals distinct trends within the RDS, SDS, and RS fractions. For the unmodified BG (0% acetic anhydride), RDS is recorded at 87.2%, SDS at 72.0%, and RS at 52.0%. As the concentration </w:t>
      </w:r>
      <w:r w:rsidRPr="00C110A0">
        <w:rPr>
          <w:rFonts w:ascii="Times New Roman" w:hAnsi="Times New Roman" w:cs="Times New Roman"/>
          <w:sz w:val="22"/>
          <w:szCs w:val="22"/>
        </w:rPr>
        <w:lastRenderedPageBreak/>
        <w:t>of acetic anhydride increases, RDS diminishes to 77.4% at 5%, SDS decreases to 59%, and RS declines to 38.5%. The preceding results observed with AYB, where RS also exhibited a decline, are deemed anomalous given that acetylation conventionally increases RS</w:t>
      </w:r>
      <w:r w:rsidRPr="00C110A0">
        <w:rPr>
          <w:rFonts w:ascii="Times New Roman" w:hAnsi="Times New Roman" w:cs="Times New Roman"/>
          <w:sz w:val="22"/>
          <w:szCs w:val="22"/>
          <w:vertAlign w:val="superscript"/>
        </w:rPr>
        <w:t>10</w:t>
      </w:r>
      <w:r w:rsidRPr="00C110A0">
        <w:rPr>
          <w:rFonts w:ascii="Times New Roman" w:hAnsi="Times New Roman" w:cs="Times New Roman"/>
          <w:sz w:val="22"/>
          <w:szCs w:val="22"/>
        </w:rPr>
        <w:t>. BG similarly demonstrates a comparable trend in this aspect</w:t>
      </w:r>
      <w:r w:rsidRPr="00C110A0">
        <w:rPr>
          <w:rFonts w:ascii="Times New Roman" w:hAnsi="Times New Roman" w:cs="Times New Roman"/>
          <w:sz w:val="22"/>
          <w:szCs w:val="22"/>
          <w:vertAlign w:val="superscript"/>
        </w:rPr>
        <w:t>10</w:t>
      </w:r>
      <w:r w:rsidRPr="00C110A0">
        <w:rPr>
          <w:rFonts w:ascii="Times New Roman" w:hAnsi="Times New Roman" w:cs="Times New Roman"/>
          <w:sz w:val="22"/>
          <w:szCs w:val="22"/>
        </w:rPr>
        <w:t>.</w:t>
      </w:r>
    </w:p>
    <w:p w14:paraId="127ADBE3" w14:textId="77777777" w:rsidR="00DE53D2" w:rsidRPr="00C110A0" w:rsidRDefault="00DE53D2" w:rsidP="00476CB8">
      <w:pPr>
        <w:pStyle w:val="Default"/>
        <w:tabs>
          <w:tab w:val="left" w:pos="6425"/>
        </w:tabs>
        <w:spacing w:line="360" w:lineRule="auto"/>
        <w:ind w:left="-170" w:right="-170"/>
        <w:jc w:val="both"/>
        <w:rPr>
          <w:rFonts w:ascii="Times New Roman" w:hAnsi="Times New Roman" w:cs="Times New Roman"/>
          <w:sz w:val="22"/>
          <w:szCs w:val="22"/>
        </w:rPr>
      </w:pPr>
      <w:r w:rsidRPr="00C110A0">
        <w:rPr>
          <w:rFonts w:ascii="Times New Roman" w:hAnsi="Times New Roman" w:cs="Times New Roman"/>
          <w:sz w:val="22"/>
          <w:szCs w:val="22"/>
        </w:rPr>
        <w:t>Acetylation typically entails the introduction of acetyl groups that sterically inhibit enzymatic hydrolysis, thereby enhancing RS in modified starches (e.g., potato, corn). However, BG demonstrates a consistent reduction in RS as a result of acetylation. Elevated concentrations of acetic anhydride (&gt;3.75%) may destabilize the crystalline regions of BG starch, leading to an increase in amorphous domains that are more susceptible to enzymatic digestion.</w:t>
      </w:r>
    </w:p>
    <w:p w14:paraId="0E5246F2" w14:textId="77777777" w:rsidR="00DE53D2" w:rsidRPr="00C110A0" w:rsidRDefault="00DE53D2" w:rsidP="00476CB8">
      <w:pPr>
        <w:pStyle w:val="Default"/>
        <w:tabs>
          <w:tab w:val="left" w:pos="6425"/>
        </w:tabs>
        <w:spacing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 xml:space="preserve">It is possible that BG starch has a high amylose concentration by nature, which results in stiff double helices. Acetylation may cause these structures to break down, which would decrease the synthesis of </w:t>
      </w:r>
      <w:r w:rsidRPr="00C110A0">
        <w:rPr>
          <w:rFonts w:ascii="Times New Roman" w:eastAsia="Times New Roman" w:hAnsi="Times New Roman" w:cs="Times New Roman"/>
          <w:sz w:val="22"/>
          <w:szCs w:val="22"/>
        </w:rPr>
        <w:t>RS. The drop in SDS is surprising, but the decreased RDS is expected as acetylation slows digestion. The lowering of SDS, which usually indicates intermediately digestible starch, indicates that acetylation modifies the granular morphology of BG starch, which may speed up the kinetics of digestion. This may happen if the alteration causes surface erosion or partial gelatinization, which would expose the interior starch molecules to enzymes.</w:t>
      </w:r>
    </w:p>
    <w:p w14:paraId="3FCF507F" w14:textId="3951C360" w:rsidR="00DE53D2" w:rsidRPr="00C110A0" w:rsidRDefault="00DE53D2" w:rsidP="00476CB8">
      <w:pPr>
        <w:pStyle w:val="Default"/>
        <w:tabs>
          <w:tab w:val="left" w:pos="6425"/>
        </w:tabs>
        <w:spacing w:line="360" w:lineRule="auto"/>
        <w:ind w:left="-170" w:right="-170"/>
        <w:jc w:val="both"/>
        <w:rPr>
          <w:rFonts w:ascii="Times New Roman" w:hAnsi="Times New Roman" w:cs="Times New Roman"/>
          <w:sz w:val="22"/>
          <w:szCs w:val="22"/>
        </w:rPr>
      </w:pPr>
      <w:r w:rsidRPr="00C110A0">
        <w:rPr>
          <w:rFonts w:ascii="Times New Roman" w:eastAsia="Times New Roman" w:hAnsi="Times New Roman" w:cs="Times New Roman"/>
          <w:sz w:val="22"/>
          <w:szCs w:val="22"/>
        </w:rPr>
        <w:t>RDS, SDS, and RS added together surpass 100% (for example, 87.2 + 72.0 + 52.0 = 211.2% for unaltered BG), suggesting that starch fractionation classes overlap. Differences in granule shape or non-starch substances (such as proteins or lipids) that interact with acetyl groups might be the cause of BG's unusual reaction. Excessive acetylation (&gt;5%) can lower RS owing to loss of crystallinity, which is consistent with observations in cassava starch and BG's decrease in RS at greater acetic anhydride level</w:t>
      </w:r>
      <w:r w:rsidR="00457796" w:rsidRPr="00C110A0">
        <w:rPr>
          <w:rFonts w:ascii="Times New Roman" w:eastAsia="Times New Roman" w:hAnsi="Times New Roman" w:cs="Times New Roman"/>
          <w:sz w:val="22"/>
          <w:szCs w:val="22"/>
          <w:vertAlign w:val="superscript"/>
        </w:rPr>
        <w:t>14</w:t>
      </w:r>
      <w:r w:rsidRPr="00C110A0">
        <w:rPr>
          <w:rFonts w:ascii="Times New Roman" w:eastAsia="Times New Roman" w:hAnsi="Times New Roman" w:cs="Times New Roman"/>
          <w:sz w:val="22"/>
          <w:szCs w:val="22"/>
        </w:rPr>
        <w:t>. Acetylated BG's distinct structural susceptibility to chemical alteration is shown by its digestibility profile.</w:t>
      </w:r>
    </w:p>
    <w:p w14:paraId="7FD5ABFC" w14:textId="43C0744C" w:rsidR="00476CB8" w:rsidRDefault="00476CB8" w:rsidP="00DE53D2">
      <w:pPr>
        <w:spacing w:before="60" w:after="100" w:afterAutospacing="1" w:line="240" w:lineRule="auto"/>
        <w:rPr>
          <w:rFonts w:ascii="Times New Roman" w:hAnsi="Times New Roman" w:cs="Times New Roman"/>
          <w:b/>
          <w:bCs/>
          <w:sz w:val="22"/>
          <w:szCs w:val="22"/>
        </w:rPr>
        <w:sectPr w:rsidR="00476CB8" w:rsidSect="00476CB8">
          <w:type w:val="continuous"/>
          <w:pgSz w:w="12240" w:h="15840"/>
          <w:pgMar w:top="1440" w:right="1440" w:bottom="1440" w:left="1440" w:header="708" w:footer="708" w:gutter="0"/>
          <w:cols w:num="2" w:space="708"/>
          <w:docGrid w:linePitch="360"/>
        </w:sectPr>
      </w:pPr>
    </w:p>
    <w:p w14:paraId="5D270810" w14:textId="77777777" w:rsidR="00476CB8" w:rsidRDefault="00476CB8" w:rsidP="00DE53D2">
      <w:pPr>
        <w:spacing w:before="60" w:after="100" w:afterAutospacing="1" w:line="240" w:lineRule="auto"/>
        <w:rPr>
          <w:rFonts w:ascii="Times New Roman" w:hAnsi="Times New Roman" w:cs="Times New Roman"/>
          <w:b/>
          <w:bCs/>
          <w:sz w:val="22"/>
          <w:szCs w:val="22"/>
        </w:rPr>
      </w:pPr>
    </w:p>
    <w:p w14:paraId="22F83C6A" w14:textId="77777777" w:rsidR="00476CB8" w:rsidRDefault="00476CB8" w:rsidP="00DE53D2">
      <w:pPr>
        <w:spacing w:before="60" w:after="100" w:afterAutospacing="1" w:line="240" w:lineRule="auto"/>
        <w:rPr>
          <w:rFonts w:ascii="Times New Roman" w:hAnsi="Times New Roman" w:cs="Times New Roman"/>
          <w:b/>
          <w:bCs/>
          <w:sz w:val="22"/>
          <w:szCs w:val="22"/>
        </w:rPr>
      </w:pPr>
    </w:p>
    <w:p w14:paraId="33A8C6E5" w14:textId="77777777" w:rsidR="00476CB8" w:rsidRDefault="00476CB8" w:rsidP="00DE53D2">
      <w:pPr>
        <w:spacing w:before="60" w:after="100" w:afterAutospacing="1" w:line="240" w:lineRule="auto"/>
        <w:rPr>
          <w:rFonts w:ascii="Times New Roman" w:hAnsi="Times New Roman" w:cs="Times New Roman"/>
          <w:b/>
          <w:bCs/>
          <w:sz w:val="22"/>
          <w:szCs w:val="22"/>
        </w:rPr>
      </w:pPr>
    </w:p>
    <w:p w14:paraId="5F46F972" w14:textId="77777777" w:rsidR="00476CB8" w:rsidRDefault="00476CB8" w:rsidP="00DE53D2">
      <w:pPr>
        <w:spacing w:before="60" w:after="100" w:afterAutospacing="1" w:line="240" w:lineRule="auto"/>
        <w:rPr>
          <w:rFonts w:ascii="Times New Roman" w:hAnsi="Times New Roman" w:cs="Times New Roman"/>
          <w:b/>
          <w:bCs/>
          <w:sz w:val="22"/>
          <w:szCs w:val="22"/>
        </w:rPr>
      </w:pPr>
    </w:p>
    <w:p w14:paraId="671228D4" w14:textId="77777777" w:rsidR="00476CB8" w:rsidRDefault="00476CB8" w:rsidP="00DE53D2">
      <w:pPr>
        <w:spacing w:before="60" w:after="100" w:afterAutospacing="1" w:line="240" w:lineRule="auto"/>
        <w:rPr>
          <w:rFonts w:ascii="Times New Roman" w:hAnsi="Times New Roman" w:cs="Times New Roman"/>
          <w:b/>
          <w:bCs/>
          <w:sz w:val="22"/>
          <w:szCs w:val="22"/>
        </w:rPr>
      </w:pPr>
    </w:p>
    <w:p w14:paraId="491E9485" w14:textId="77777777" w:rsidR="00476CB8" w:rsidRDefault="00476CB8" w:rsidP="00DE53D2">
      <w:pPr>
        <w:spacing w:before="60" w:after="100" w:afterAutospacing="1" w:line="240" w:lineRule="auto"/>
        <w:rPr>
          <w:rFonts w:ascii="Times New Roman" w:hAnsi="Times New Roman" w:cs="Times New Roman"/>
          <w:b/>
          <w:bCs/>
          <w:sz w:val="22"/>
          <w:szCs w:val="22"/>
        </w:rPr>
      </w:pPr>
    </w:p>
    <w:p w14:paraId="3CC0A2E4" w14:textId="77777777" w:rsidR="00476CB8" w:rsidRDefault="00476CB8" w:rsidP="00DE53D2">
      <w:pPr>
        <w:spacing w:before="60" w:after="100" w:afterAutospacing="1" w:line="240" w:lineRule="auto"/>
        <w:rPr>
          <w:rFonts w:ascii="Times New Roman" w:hAnsi="Times New Roman" w:cs="Times New Roman"/>
          <w:b/>
          <w:bCs/>
          <w:sz w:val="22"/>
          <w:szCs w:val="22"/>
        </w:rPr>
      </w:pPr>
    </w:p>
    <w:p w14:paraId="4021C6FB" w14:textId="77777777" w:rsidR="00476CB8" w:rsidRDefault="00476CB8" w:rsidP="00DE53D2">
      <w:pPr>
        <w:spacing w:before="60" w:after="100" w:afterAutospacing="1" w:line="240" w:lineRule="auto"/>
        <w:rPr>
          <w:rFonts w:ascii="Times New Roman" w:hAnsi="Times New Roman" w:cs="Times New Roman"/>
          <w:b/>
          <w:bCs/>
          <w:sz w:val="22"/>
          <w:szCs w:val="22"/>
        </w:rPr>
      </w:pPr>
    </w:p>
    <w:p w14:paraId="7DE1E74C" w14:textId="77777777" w:rsidR="00476CB8" w:rsidRDefault="00476CB8" w:rsidP="00DE53D2">
      <w:pPr>
        <w:spacing w:before="60" w:after="100" w:afterAutospacing="1" w:line="240" w:lineRule="auto"/>
        <w:rPr>
          <w:rFonts w:ascii="Times New Roman" w:hAnsi="Times New Roman" w:cs="Times New Roman"/>
          <w:b/>
          <w:bCs/>
          <w:sz w:val="22"/>
          <w:szCs w:val="22"/>
        </w:rPr>
      </w:pPr>
    </w:p>
    <w:p w14:paraId="0F4FF580" w14:textId="5E73436C" w:rsidR="00DE53D2" w:rsidRPr="00C110A0" w:rsidRDefault="00DE53D2" w:rsidP="00DE53D2">
      <w:pPr>
        <w:spacing w:before="60" w:after="100" w:afterAutospacing="1" w:line="240" w:lineRule="auto"/>
        <w:rPr>
          <w:rFonts w:ascii="Times New Roman" w:hAnsi="Times New Roman" w:cs="Times New Roman"/>
          <w:bCs/>
          <w:sz w:val="22"/>
          <w:szCs w:val="22"/>
        </w:rPr>
      </w:pPr>
      <w:r w:rsidRPr="00C110A0">
        <w:rPr>
          <w:rFonts w:ascii="Times New Roman" w:hAnsi="Times New Roman" w:cs="Times New Roman"/>
          <w:b/>
          <w:bCs/>
          <w:sz w:val="22"/>
          <w:szCs w:val="22"/>
        </w:rPr>
        <w:lastRenderedPageBreak/>
        <w:t xml:space="preserve">Table </w:t>
      </w:r>
      <w:bookmarkStart w:id="27" w:name="_Hlk200754067"/>
      <w:r w:rsidR="00895E08" w:rsidRPr="00C110A0">
        <w:rPr>
          <w:rFonts w:ascii="Times New Roman" w:hAnsi="Times New Roman" w:cs="Times New Roman"/>
          <w:b/>
          <w:bCs/>
          <w:sz w:val="22"/>
          <w:szCs w:val="22"/>
        </w:rPr>
        <w:t>3</w:t>
      </w:r>
      <w:r w:rsidRPr="00C110A0">
        <w:rPr>
          <w:rFonts w:ascii="Times New Roman" w:hAnsi="Times New Roman" w:cs="Times New Roman"/>
          <w:b/>
          <w:bCs/>
          <w:sz w:val="22"/>
          <w:szCs w:val="22"/>
        </w:rPr>
        <w:t xml:space="preserve">: </w:t>
      </w:r>
      <w:r w:rsidRPr="00C110A0">
        <w:rPr>
          <w:rFonts w:ascii="Times New Roman" w:hAnsi="Times New Roman" w:cs="Times New Roman"/>
          <w:bCs/>
          <w:sz w:val="22"/>
          <w:szCs w:val="22"/>
        </w:rPr>
        <w:t xml:space="preserve">In-vitro Digestibility Properties of Modified and Unmodified </w:t>
      </w:r>
      <w:r w:rsidRPr="00C110A0">
        <w:rPr>
          <w:rFonts w:ascii="Times New Roman" w:hAnsi="Times New Roman" w:cs="Times New Roman"/>
          <w:sz w:val="22"/>
          <w:szCs w:val="22"/>
        </w:rPr>
        <w:t xml:space="preserve">Resistant Starch of </w:t>
      </w:r>
      <w:r w:rsidRPr="00C110A0">
        <w:rPr>
          <w:rFonts w:ascii="Times New Roman" w:hAnsi="Times New Roman" w:cs="Times New Roman"/>
          <w:bCs/>
          <w:sz w:val="22"/>
          <w:szCs w:val="22"/>
        </w:rPr>
        <w:t>BG</w:t>
      </w:r>
    </w:p>
    <w:tbl>
      <w:tblPr>
        <w:tblW w:w="9177" w:type="dxa"/>
        <w:tblBorders>
          <w:top w:val="single" w:sz="4" w:space="0" w:color="auto"/>
          <w:bottom w:val="single" w:sz="4" w:space="0" w:color="auto"/>
        </w:tblBorders>
        <w:tblLook w:val="04A0" w:firstRow="1" w:lastRow="0" w:firstColumn="1" w:lastColumn="0" w:noHBand="0" w:noVBand="1"/>
      </w:tblPr>
      <w:tblGrid>
        <w:gridCol w:w="3423"/>
        <w:gridCol w:w="1918"/>
        <w:gridCol w:w="1918"/>
        <w:gridCol w:w="1918"/>
      </w:tblGrid>
      <w:tr w:rsidR="00DE53D2" w:rsidRPr="00C110A0" w14:paraId="26EE10EC" w14:textId="77777777" w:rsidTr="005F7297">
        <w:trPr>
          <w:trHeight w:val="812"/>
        </w:trPr>
        <w:tc>
          <w:tcPr>
            <w:tcW w:w="0" w:type="auto"/>
            <w:tcBorders>
              <w:top w:val="single" w:sz="4" w:space="0" w:color="auto"/>
              <w:bottom w:val="single" w:sz="4" w:space="0" w:color="auto"/>
            </w:tcBorders>
          </w:tcPr>
          <w:bookmarkEnd w:id="27"/>
          <w:p w14:paraId="0989EF6B" w14:textId="77777777" w:rsidR="00DE53D2" w:rsidRPr="00C110A0" w:rsidRDefault="00DE53D2" w:rsidP="005F7297">
            <w:pPr>
              <w:pStyle w:val="NoSpacing"/>
              <w:jc w:val="center"/>
              <w:rPr>
                <w:rFonts w:ascii="Times New Roman" w:hAnsi="Times New Roman" w:cs="Times New Roman"/>
              </w:rPr>
            </w:pPr>
            <w:r w:rsidRPr="00C110A0">
              <w:rPr>
                <w:rFonts w:ascii="Times New Roman" w:hAnsi="Times New Roman" w:cs="Times New Roman"/>
              </w:rPr>
              <w:t>Acetic Anhydride (%)</w:t>
            </w:r>
          </w:p>
        </w:tc>
        <w:tc>
          <w:tcPr>
            <w:tcW w:w="0" w:type="auto"/>
            <w:tcBorders>
              <w:top w:val="single" w:sz="4" w:space="0" w:color="auto"/>
              <w:bottom w:val="single" w:sz="4" w:space="0" w:color="auto"/>
            </w:tcBorders>
          </w:tcPr>
          <w:p w14:paraId="0BB28D07" w14:textId="77777777" w:rsidR="00DE53D2" w:rsidRPr="00C110A0" w:rsidRDefault="00DE53D2" w:rsidP="005F7297">
            <w:pPr>
              <w:pStyle w:val="NoSpacing"/>
              <w:jc w:val="center"/>
              <w:rPr>
                <w:rFonts w:ascii="Times New Roman" w:hAnsi="Times New Roman" w:cs="Times New Roman"/>
              </w:rPr>
            </w:pPr>
            <w:r w:rsidRPr="00C110A0">
              <w:rPr>
                <w:rFonts w:ascii="Times New Roman" w:hAnsi="Times New Roman" w:cs="Times New Roman"/>
              </w:rPr>
              <w:t>RDS (%)</w:t>
            </w:r>
          </w:p>
        </w:tc>
        <w:tc>
          <w:tcPr>
            <w:tcW w:w="0" w:type="auto"/>
            <w:tcBorders>
              <w:top w:val="single" w:sz="4" w:space="0" w:color="auto"/>
              <w:bottom w:val="single" w:sz="4" w:space="0" w:color="auto"/>
            </w:tcBorders>
          </w:tcPr>
          <w:p w14:paraId="5BD8FF03" w14:textId="77777777" w:rsidR="00DE53D2" w:rsidRPr="00C110A0" w:rsidRDefault="00DE53D2" w:rsidP="005F7297">
            <w:pPr>
              <w:pStyle w:val="NoSpacing"/>
              <w:rPr>
                <w:rFonts w:ascii="Times New Roman" w:hAnsi="Times New Roman" w:cs="Times New Roman"/>
              </w:rPr>
            </w:pPr>
            <w:r w:rsidRPr="00C110A0">
              <w:rPr>
                <w:rFonts w:ascii="Times New Roman" w:hAnsi="Times New Roman" w:cs="Times New Roman"/>
              </w:rPr>
              <w:t>SDS (%)</w:t>
            </w:r>
          </w:p>
        </w:tc>
        <w:tc>
          <w:tcPr>
            <w:tcW w:w="0" w:type="auto"/>
            <w:tcBorders>
              <w:top w:val="single" w:sz="4" w:space="0" w:color="auto"/>
              <w:bottom w:val="single" w:sz="4" w:space="0" w:color="auto"/>
            </w:tcBorders>
          </w:tcPr>
          <w:p w14:paraId="2EBBFC25" w14:textId="77777777" w:rsidR="00DE53D2" w:rsidRPr="00C110A0" w:rsidRDefault="00DE53D2" w:rsidP="005F7297">
            <w:pPr>
              <w:pStyle w:val="NoSpacing"/>
              <w:rPr>
                <w:rFonts w:ascii="Times New Roman" w:hAnsi="Times New Roman" w:cs="Times New Roman"/>
              </w:rPr>
            </w:pPr>
            <w:r w:rsidRPr="00C110A0">
              <w:rPr>
                <w:rFonts w:ascii="Times New Roman" w:hAnsi="Times New Roman" w:cs="Times New Roman"/>
              </w:rPr>
              <w:t>RS (%)</w:t>
            </w:r>
          </w:p>
          <w:p w14:paraId="7CC4DA0D" w14:textId="77777777" w:rsidR="00DE53D2" w:rsidRPr="00C110A0" w:rsidRDefault="00DE53D2" w:rsidP="005F7297">
            <w:pPr>
              <w:pStyle w:val="NoSpacing"/>
              <w:jc w:val="center"/>
              <w:rPr>
                <w:rFonts w:ascii="Times New Roman" w:hAnsi="Times New Roman" w:cs="Times New Roman"/>
              </w:rPr>
            </w:pPr>
          </w:p>
        </w:tc>
      </w:tr>
      <w:tr w:rsidR="00DE53D2" w:rsidRPr="00C110A0" w14:paraId="2B04FD61" w14:textId="77777777" w:rsidTr="005F7297">
        <w:trPr>
          <w:trHeight w:val="834"/>
        </w:trPr>
        <w:tc>
          <w:tcPr>
            <w:tcW w:w="0" w:type="auto"/>
            <w:tcBorders>
              <w:top w:val="single" w:sz="4" w:space="0" w:color="auto"/>
            </w:tcBorders>
          </w:tcPr>
          <w:p w14:paraId="160BEC4D" w14:textId="77777777" w:rsidR="00DE53D2" w:rsidRPr="00C110A0" w:rsidRDefault="00DE53D2" w:rsidP="005F7297">
            <w:pPr>
              <w:pStyle w:val="NoSpacing"/>
              <w:jc w:val="center"/>
              <w:rPr>
                <w:rFonts w:ascii="Times New Roman" w:hAnsi="Times New Roman" w:cs="Times New Roman"/>
              </w:rPr>
            </w:pPr>
            <w:r w:rsidRPr="00C110A0">
              <w:rPr>
                <w:rFonts w:ascii="Times New Roman" w:hAnsi="Times New Roman" w:cs="Times New Roman"/>
              </w:rPr>
              <w:t>0</w:t>
            </w:r>
          </w:p>
          <w:p w14:paraId="62751326" w14:textId="77777777" w:rsidR="00DE53D2" w:rsidRPr="00C110A0" w:rsidRDefault="00DE53D2" w:rsidP="005F7297">
            <w:pPr>
              <w:pStyle w:val="NoSpacing"/>
              <w:tabs>
                <w:tab w:val="left" w:pos="345"/>
              </w:tabs>
              <w:rPr>
                <w:rFonts w:ascii="Times New Roman" w:hAnsi="Times New Roman" w:cs="Times New Roman"/>
              </w:rPr>
            </w:pPr>
            <w:r w:rsidRPr="00C110A0">
              <w:rPr>
                <w:rFonts w:ascii="Times New Roman" w:hAnsi="Times New Roman" w:cs="Times New Roman"/>
              </w:rPr>
              <w:tab/>
            </w:r>
          </w:p>
        </w:tc>
        <w:tc>
          <w:tcPr>
            <w:tcW w:w="0" w:type="auto"/>
            <w:tcBorders>
              <w:top w:val="single" w:sz="4" w:space="0" w:color="auto"/>
            </w:tcBorders>
          </w:tcPr>
          <w:p w14:paraId="406C7617" w14:textId="75FF5DE5" w:rsidR="00DE53D2" w:rsidRPr="00C110A0" w:rsidRDefault="00DE53D2" w:rsidP="005F7297">
            <w:pPr>
              <w:pStyle w:val="NoSpacing"/>
              <w:jc w:val="center"/>
              <w:rPr>
                <w:rFonts w:ascii="Times New Roman" w:hAnsi="Times New Roman" w:cs="Times New Roman"/>
              </w:rPr>
            </w:pPr>
            <w:r w:rsidRPr="00C110A0">
              <w:rPr>
                <w:rFonts w:ascii="Times New Roman" w:hAnsi="Times New Roman" w:cs="Times New Roman"/>
              </w:rPr>
              <w:t>87.2</w:t>
            </w:r>
            <w:r w:rsidR="008F298C">
              <w:rPr>
                <w:rFonts w:ascii="Times New Roman" w:hAnsi="Times New Roman" w:cs="Times New Roman"/>
              </w:rPr>
              <w:t>0</w:t>
            </w:r>
            <w:r w:rsidRPr="00C110A0">
              <w:rPr>
                <w:rFonts w:ascii="Times New Roman" w:hAnsi="Times New Roman" w:cs="Times New Roman"/>
              </w:rPr>
              <w:t>±0.1</w:t>
            </w:r>
            <w:r w:rsidR="008F298C">
              <w:rPr>
                <w:rFonts w:ascii="Times New Roman" w:hAnsi="Times New Roman" w:cs="Times New Roman"/>
              </w:rPr>
              <w:t>0</w:t>
            </w:r>
          </w:p>
          <w:p w14:paraId="1BFB2FAB" w14:textId="77777777" w:rsidR="00DE53D2" w:rsidRPr="00C110A0" w:rsidRDefault="00DE53D2" w:rsidP="005F7297">
            <w:pPr>
              <w:pStyle w:val="NoSpacing"/>
              <w:jc w:val="center"/>
              <w:rPr>
                <w:rFonts w:ascii="Times New Roman" w:hAnsi="Times New Roman" w:cs="Times New Roman"/>
              </w:rPr>
            </w:pPr>
          </w:p>
        </w:tc>
        <w:tc>
          <w:tcPr>
            <w:tcW w:w="0" w:type="auto"/>
            <w:tcBorders>
              <w:top w:val="single" w:sz="4" w:space="0" w:color="auto"/>
            </w:tcBorders>
          </w:tcPr>
          <w:p w14:paraId="0E606866" w14:textId="6AF80E15"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72.0</w:t>
            </w:r>
            <w:r w:rsidR="008F298C">
              <w:rPr>
                <w:rFonts w:ascii="Times New Roman" w:hAnsi="Times New Roman" w:cs="Times New Roman"/>
                <w:sz w:val="22"/>
                <w:szCs w:val="22"/>
              </w:rPr>
              <w:t>0</w:t>
            </w:r>
            <w:r w:rsidRPr="00C110A0">
              <w:rPr>
                <w:rFonts w:ascii="Times New Roman" w:hAnsi="Times New Roman" w:cs="Times New Roman"/>
                <w:sz w:val="22"/>
                <w:szCs w:val="22"/>
              </w:rPr>
              <w:t>±0.2</w:t>
            </w:r>
            <w:r w:rsidR="008F298C">
              <w:rPr>
                <w:rFonts w:ascii="Times New Roman" w:hAnsi="Times New Roman" w:cs="Times New Roman"/>
                <w:sz w:val="22"/>
                <w:szCs w:val="22"/>
              </w:rPr>
              <w:t>0</w:t>
            </w:r>
          </w:p>
        </w:tc>
        <w:tc>
          <w:tcPr>
            <w:tcW w:w="0" w:type="auto"/>
            <w:tcBorders>
              <w:top w:val="single" w:sz="4" w:space="0" w:color="auto"/>
            </w:tcBorders>
          </w:tcPr>
          <w:p w14:paraId="2391CA27" w14:textId="20A73258"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52.0</w:t>
            </w:r>
            <w:r w:rsidR="008F298C">
              <w:rPr>
                <w:rFonts w:ascii="Times New Roman" w:hAnsi="Times New Roman" w:cs="Times New Roman"/>
                <w:sz w:val="22"/>
                <w:szCs w:val="22"/>
              </w:rPr>
              <w:t>0</w:t>
            </w:r>
            <w:r w:rsidRPr="00C110A0">
              <w:rPr>
                <w:rFonts w:ascii="Times New Roman" w:hAnsi="Times New Roman" w:cs="Times New Roman"/>
                <w:sz w:val="22"/>
                <w:szCs w:val="22"/>
              </w:rPr>
              <w:t>±0.2</w:t>
            </w:r>
            <w:r w:rsidR="008F298C">
              <w:rPr>
                <w:rFonts w:ascii="Times New Roman" w:hAnsi="Times New Roman" w:cs="Times New Roman"/>
                <w:sz w:val="22"/>
                <w:szCs w:val="22"/>
              </w:rPr>
              <w:t>0</w:t>
            </w:r>
          </w:p>
        </w:tc>
      </w:tr>
      <w:tr w:rsidR="00DE53D2" w:rsidRPr="00C110A0" w14:paraId="4D6F3DFF" w14:textId="77777777" w:rsidTr="005F7297">
        <w:trPr>
          <w:trHeight w:val="812"/>
        </w:trPr>
        <w:tc>
          <w:tcPr>
            <w:tcW w:w="0" w:type="auto"/>
          </w:tcPr>
          <w:p w14:paraId="79794974" w14:textId="77777777" w:rsidR="00DE53D2" w:rsidRPr="00C110A0" w:rsidRDefault="00DE53D2" w:rsidP="005F7297">
            <w:pPr>
              <w:pStyle w:val="NoSpacing"/>
              <w:jc w:val="center"/>
              <w:rPr>
                <w:rFonts w:ascii="Times New Roman" w:hAnsi="Times New Roman" w:cs="Times New Roman"/>
              </w:rPr>
            </w:pPr>
            <w:r w:rsidRPr="00C110A0">
              <w:rPr>
                <w:rFonts w:ascii="Times New Roman" w:hAnsi="Times New Roman" w:cs="Times New Roman"/>
              </w:rPr>
              <w:t>1.25</w:t>
            </w:r>
          </w:p>
          <w:p w14:paraId="3D03D177" w14:textId="77777777" w:rsidR="00DE53D2" w:rsidRPr="00C110A0" w:rsidRDefault="00DE53D2" w:rsidP="005F7297">
            <w:pPr>
              <w:pStyle w:val="NoSpacing"/>
              <w:jc w:val="center"/>
              <w:rPr>
                <w:rFonts w:ascii="Times New Roman" w:hAnsi="Times New Roman" w:cs="Times New Roman"/>
              </w:rPr>
            </w:pPr>
          </w:p>
        </w:tc>
        <w:tc>
          <w:tcPr>
            <w:tcW w:w="0" w:type="auto"/>
          </w:tcPr>
          <w:p w14:paraId="5687927A" w14:textId="0FFA37C5" w:rsidR="00DE53D2" w:rsidRPr="00C110A0" w:rsidRDefault="00DE53D2" w:rsidP="005F7297">
            <w:pPr>
              <w:jc w:val="center"/>
              <w:rPr>
                <w:rFonts w:ascii="Times New Roman" w:hAnsi="Times New Roman" w:cs="Times New Roman"/>
                <w:sz w:val="22"/>
                <w:szCs w:val="22"/>
              </w:rPr>
            </w:pPr>
            <w:r w:rsidRPr="00C110A0">
              <w:rPr>
                <w:rFonts w:ascii="Times New Roman" w:hAnsi="Times New Roman" w:cs="Times New Roman"/>
                <w:sz w:val="22"/>
                <w:szCs w:val="22"/>
              </w:rPr>
              <w:t>82.5</w:t>
            </w:r>
            <w:r w:rsidR="008F298C">
              <w:rPr>
                <w:rFonts w:ascii="Times New Roman" w:hAnsi="Times New Roman" w:cs="Times New Roman"/>
                <w:sz w:val="22"/>
                <w:szCs w:val="22"/>
              </w:rPr>
              <w:t>0</w:t>
            </w:r>
            <w:r w:rsidRPr="00C110A0">
              <w:rPr>
                <w:rFonts w:ascii="Times New Roman" w:hAnsi="Times New Roman" w:cs="Times New Roman"/>
                <w:sz w:val="22"/>
                <w:szCs w:val="22"/>
              </w:rPr>
              <w:t>±0.2</w:t>
            </w:r>
            <w:r w:rsidR="008F298C">
              <w:rPr>
                <w:rFonts w:ascii="Times New Roman" w:hAnsi="Times New Roman" w:cs="Times New Roman"/>
                <w:sz w:val="22"/>
                <w:szCs w:val="22"/>
              </w:rPr>
              <w:t>0</w:t>
            </w:r>
          </w:p>
        </w:tc>
        <w:tc>
          <w:tcPr>
            <w:tcW w:w="0" w:type="auto"/>
          </w:tcPr>
          <w:p w14:paraId="2A0B40C4" w14:textId="654B26FA"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66.0</w:t>
            </w:r>
            <w:r w:rsidR="008F298C">
              <w:rPr>
                <w:rFonts w:ascii="Times New Roman" w:hAnsi="Times New Roman" w:cs="Times New Roman"/>
                <w:sz w:val="22"/>
                <w:szCs w:val="22"/>
              </w:rPr>
              <w:t>0</w:t>
            </w:r>
            <w:r w:rsidRPr="00C110A0">
              <w:rPr>
                <w:rFonts w:ascii="Times New Roman" w:hAnsi="Times New Roman" w:cs="Times New Roman"/>
                <w:sz w:val="22"/>
                <w:szCs w:val="22"/>
              </w:rPr>
              <w:t>±0.3</w:t>
            </w:r>
            <w:r w:rsidR="008F298C">
              <w:rPr>
                <w:rFonts w:ascii="Times New Roman" w:hAnsi="Times New Roman" w:cs="Times New Roman"/>
                <w:sz w:val="22"/>
                <w:szCs w:val="22"/>
              </w:rPr>
              <w:t>0</w:t>
            </w:r>
          </w:p>
        </w:tc>
        <w:tc>
          <w:tcPr>
            <w:tcW w:w="0" w:type="auto"/>
          </w:tcPr>
          <w:p w14:paraId="0CC06F01" w14:textId="2E3F0AE1"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48.2</w:t>
            </w:r>
            <w:r w:rsidR="008F298C">
              <w:rPr>
                <w:rFonts w:ascii="Times New Roman" w:hAnsi="Times New Roman" w:cs="Times New Roman"/>
                <w:sz w:val="22"/>
                <w:szCs w:val="22"/>
              </w:rPr>
              <w:t>0</w:t>
            </w:r>
            <w:r w:rsidRPr="00C110A0">
              <w:rPr>
                <w:rFonts w:ascii="Times New Roman" w:hAnsi="Times New Roman" w:cs="Times New Roman"/>
                <w:sz w:val="22"/>
                <w:szCs w:val="22"/>
              </w:rPr>
              <w:t>±0.2</w:t>
            </w:r>
            <w:r w:rsidR="008F298C">
              <w:rPr>
                <w:rFonts w:ascii="Times New Roman" w:hAnsi="Times New Roman" w:cs="Times New Roman"/>
                <w:sz w:val="22"/>
                <w:szCs w:val="22"/>
              </w:rPr>
              <w:t>0</w:t>
            </w:r>
          </w:p>
        </w:tc>
      </w:tr>
      <w:tr w:rsidR="00DE53D2" w:rsidRPr="00C110A0" w14:paraId="4CD274E9" w14:textId="77777777" w:rsidTr="005F7297">
        <w:trPr>
          <w:trHeight w:val="834"/>
        </w:trPr>
        <w:tc>
          <w:tcPr>
            <w:tcW w:w="0" w:type="auto"/>
          </w:tcPr>
          <w:p w14:paraId="3FAA4829" w14:textId="730E969D" w:rsidR="00DE53D2" w:rsidRPr="00C110A0" w:rsidRDefault="00DE53D2" w:rsidP="005F7297">
            <w:pPr>
              <w:pStyle w:val="NoSpacing"/>
              <w:jc w:val="center"/>
              <w:rPr>
                <w:rFonts w:ascii="Times New Roman" w:hAnsi="Times New Roman" w:cs="Times New Roman"/>
              </w:rPr>
            </w:pPr>
            <w:r w:rsidRPr="00C110A0">
              <w:rPr>
                <w:rFonts w:ascii="Times New Roman" w:hAnsi="Times New Roman" w:cs="Times New Roman"/>
              </w:rPr>
              <w:t>2.5</w:t>
            </w:r>
            <w:r w:rsidR="008F298C">
              <w:rPr>
                <w:rFonts w:ascii="Times New Roman" w:hAnsi="Times New Roman" w:cs="Times New Roman"/>
              </w:rPr>
              <w:t>0</w:t>
            </w:r>
          </w:p>
          <w:p w14:paraId="029F35A6" w14:textId="77777777" w:rsidR="00DE53D2" w:rsidRPr="00C110A0" w:rsidRDefault="00DE53D2" w:rsidP="005F7297">
            <w:pPr>
              <w:pStyle w:val="NoSpacing"/>
              <w:jc w:val="center"/>
              <w:rPr>
                <w:rFonts w:ascii="Times New Roman" w:hAnsi="Times New Roman" w:cs="Times New Roman"/>
              </w:rPr>
            </w:pPr>
          </w:p>
        </w:tc>
        <w:tc>
          <w:tcPr>
            <w:tcW w:w="0" w:type="auto"/>
          </w:tcPr>
          <w:p w14:paraId="30D9D23C" w14:textId="102A164C" w:rsidR="00DE53D2" w:rsidRPr="00C110A0" w:rsidRDefault="00DE53D2" w:rsidP="005F7297">
            <w:pPr>
              <w:jc w:val="center"/>
              <w:rPr>
                <w:rFonts w:ascii="Times New Roman" w:hAnsi="Times New Roman" w:cs="Times New Roman"/>
                <w:sz w:val="22"/>
                <w:szCs w:val="22"/>
              </w:rPr>
            </w:pPr>
            <w:r w:rsidRPr="00C110A0">
              <w:rPr>
                <w:rFonts w:ascii="Times New Roman" w:hAnsi="Times New Roman" w:cs="Times New Roman"/>
                <w:sz w:val="22"/>
                <w:szCs w:val="22"/>
              </w:rPr>
              <w:t>80.3</w:t>
            </w:r>
            <w:r w:rsidR="008F298C">
              <w:rPr>
                <w:rFonts w:ascii="Times New Roman" w:hAnsi="Times New Roman" w:cs="Times New Roman"/>
                <w:sz w:val="22"/>
                <w:szCs w:val="22"/>
              </w:rPr>
              <w:t>0</w:t>
            </w:r>
            <w:r w:rsidRPr="00C110A0">
              <w:rPr>
                <w:rFonts w:ascii="Times New Roman" w:hAnsi="Times New Roman" w:cs="Times New Roman"/>
                <w:sz w:val="22"/>
                <w:szCs w:val="22"/>
              </w:rPr>
              <w:t>±0.4</w:t>
            </w:r>
            <w:r w:rsidR="008F298C">
              <w:rPr>
                <w:rFonts w:ascii="Times New Roman" w:hAnsi="Times New Roman" w:cs="Times New Roman"/>
                <w:sz w:val="22"/>
                <w:szCs w:val="22"/>
              </w:rPr>
              <w:t>0</w:t>
            </w:r>
          </w:p>
        </w:tc>
        <w:tc>
          <w:tcPr>
            <w:tcW w:w="0" w:type="auto"/>
          </w:tcPr>
          <w:p w14:paraId="2F6312BB" w14:textId="2BAF3A28"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64</w:t>
            </w:r>
            <w:r w:rsidR="008F298C">
              <w:rPr>
                <w:rFonts w:ascii="Times New Roman" w:hAnsi="Times New Roman" w:cs="Times New Roman"/>
                <w:sz w:val="22"/>
                <w:szCs w:val="22"/>
              </w:rPr>
              <w:t>.00</w:t>
            </w:r>
            <w:r w:rsidRPr="00C110A0">
              <w:rPr>
                <w:rFonts w:ascii="Times New Roman" w:hAnsi="Times New Roman" w:cs="Times New Roman"/>
                <w:sz w:val="22"/>
                <w:szCs w:val="22"/>
              </w:rPr>
              <w:t>±0.1</w:t>
            </w:r>
            <w:r w:rsidR="008F298C">
              <w:rPr>
                <w:rFonts w:ascii="Times New Roman" w:hAnsi="Times New Roman" w:cs="Times New Roman"/>
                <w:sz w:val="22"/>
                <w:szCs w:val="22"/>
              </w:rPr>
              <w:t>0</w:t>
            </w:r>
          </w:p>
        </w:tc>
        <w:tc>
          <w:tcPr>
            <w:tcW w:w="0" w:type="auto"/>
          </w:tcPr>
          <w:p w14:paraId="06D24CA1" w14:textId="30D6F015"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45.5</w:t>
            </w:r>
            <w:r w:rsidR="008F298C">
              <w:rPr>
                <w:rFonts w:ascii="Times New Roman" w:hAnsi="Times New Roman" w:cs="Times New Roman"/>
                <w:sz w:val="22"/>
                <w:szCs w:val="22"/>
              </w:rPr>
              <w:t>0</w:t>
            </w:r>
            <w:r w:rsidRPr="00C110A0">
              <w:rPr>
                <w:rFonts w:ascii="Times New Roman" w:hAnsi="Times New Roman" w:cs="Times New Roman"/>
                <w:sz w:val="22"/>
                <w:szCs w:val="22"/>
              </w:rPr>
              <w:t>±0.4</w:t>
            </w:r>
            <w:r w:rsidR="008F298C">
              <w:rPr>
                <w:rFonts w:ascii="Times New Roman" w:hAnsi="Times New Roman" w:cs="Times New Roman"/>
                <w:sz w:val="22"/>
                <w:szCs w:val="22"/>
              </w:rPr>
              <w:t>0</w:t>
            </w:r>
          </w:p>
        </w:tc>
      </w:tr>
      <w:tr w:rsidR="00DE53D2" w:rsidRPr="00C110A0" w14:paraId="6208116E" w14:textId="77777777" w:rsidTr="005F7297">
        <w:trPr>
          <w:trHeight w:val="812"/>
        </w:trPr>
        <w:tc>
          <w:tcPr>
            <w:tcW w:w="0" w:type="auto"/>
          </w:tcPr>
          <w:p w14:paraId="40DBDFDE" w14:textId="77777777" w:rsidR="00DE53D2" w:rsidRPr="00C110A0" w:rsidRDefault="00DE53D2" w:rsidP="005F7297">
            <w:pPr>
              <w:pStyle w:val="NoSpacing"/>
              <w:jc w:val="center"/>
              <w:rPr>
                <w:rFonts w:ascii="Times New Roman" w:hAnsi="Times New Roman" w:cs="Times New Roman"/>
              </w:rPr>
            </w:pPr>
            <w:r w:rsidRPr="00C110A0">
              <w:rPr>
                <w:rFonts w:ascii="Times New Roman" w:hAnsi="Times New Roman" w:cs="Times New Roman"/>
              </w:rPr>
              <w:t>3.75</w:t>
            </w:r>
          </w:p>
          <w:p w14:paraId="4E281D97" w14:textId="77777777" w:rsidR="00DE53D2" w:rsidRPr="00C110A0" w:rsidRDefault="00DE53D2" w:rsidP="005F7297">
            <w:pPr>
              <w:pStyle w:val="NoSpacing"/>
              <w:jc w:val="center"/>
              <w:rPr>
                <w:rFonts w:ascii="Times New Roman" w:hAnsi="Times New Roman" w:cs="Times New Roman"/>
              </w:rPr>
            </w:pPr>
          </w:p>
        </w:tc>
        <w:tc>
          <w:tcPr>
            <w:tcW w:w="0" w:type="auto"/>
          </w:tcPr>
          <w:p w14:paraId="740410CE" w14:textId="3330626A" w:rsidR="00DE53D2" w:rsidRPr="00C110A0" w:rsidRDefault="00DE53D2" w:rsidP="005F7297">
            <w:pPr>
              <w:jc w:val="center"/>
              <w:rPr>
                <w:rFonts w:ascii="Times New Roman" w:hAnsi="Times New Roman" w:cs="Times New Roman"/>
                <w:sz w:val="22"/>
                <w:szCs w:val="22"/>
              </w:rPr>
            </w:pPr>
            <w:r w:rsidRPr="00C110A0">
              <w:rPr>
                <w:rFonts w:ascii="Times New Roman" w:hAnsi="Times New Roman" w:cs="Times New Roman"/>
                <w:sz w:val="22"/>
                <w:szCs w:val="22"/>
              </w:rPr>
              <w:t>75.6</w:t>
            </w:r>
            <w:r w:rsidR="008F298C">
              <w:rPr>
                <w:rFonts w:ascii="Times New Roman" w:hAnsi="Times New Roman" w:cs="Times New Roman"/>
                <w:sz w:val="22"/>
                <w:szCs w:val="22"/>
              </w:rPr>
              <w:t>0</w:t>
            </w:r>
            <w:r w:rsidRPr="00C110A0">
              <w:rPr>
                <w:rFonts w:ascii="Times New Roman" w:hAnsi="Times New Roman" w:cs="Times New Roman"/>
                <w:sz w:val="22"/>
                <w:szCs w:val="22"/>
              </w:rPr>
              <w:t>±0.4</w:t>
            </w:r>
            <w:r w:rsidR="008F298C">
              <w:rPr>
                <w:rFonts w:ascii="Times New Roman" w:hAnsi="Times New Roman" w:cs="Times New Roman"/>
                <w:sz w:val="22"/>
                <w:szCs w:val="22"/>
              </w:rPr>
              <w:t>0</w:t>
            </w:r>
          </w:p>
        </w:tc>
        <w:tc>
          <w:tcPr>
            <w:tcW w:w="0" w:type="auto"/>
          </w:tcPr>
          <w:p w14:paraId="5B059EB4" w14:textId="0D68842D"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62</w:t>
            </w:r>
            <w:r w:rsidR="008F298C">
              <w:rPr>
                <w:rFonts w:ascii="Times New Roman" w:hAnsi="Times New Roman" w:cs="Times New Roman"/>
                <w:sz w:val="22"/>
                <w:szCs w:val="22"/>
              </w:rPr>
              <w:t>.00</w:t>
            </w:r>
            <w:r w:rsidRPr="00C110A0">
              <w:rPr>
                <w:rFonts w:ascii="Times New Roman" w:hAnsi="Times New Roman" w:cs="Times New Roman"/>
                <w:sz w:val="22"/>
                <w:szCs w:val="22"/>
              </w:rPr>
              <w:t>±0.3</w:t>
            </w:r>
            <w:r w:rsidR="008F298C">
              <w:rPr>
                <w:rFonts w:ascii="Times New Roman" w:hAnsi="Times New Roman" w:cs="Times New Roman"/>
                <w:sz w:val="22"/>
                <w:szCs w:val="22"/>
              </w:rPr>
              <w:t>0</w:t>
            </w:r>
          </w:p>
        </w:tc>
        <w:tc>
          <w:tcPr>
            <w:tcW w:w="0" w:type="auto"/>
          </w:tcPr>
          <w:p w14:paraId="01A64094" w14:textId="654DFC33"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41.5</w:t>
            </w:r>
            <w:r w:rsidR="008F298C">
              <w:rPr>
                <w:rFonts w:ascii="Times New Roman" w:hAnsi="Times New Roman" w:cs="Times New Roman"/>
                <w:sz w:val="22"/>
                <w:szCs w:val="22"/>
              </w:rPr>
              <w:t>0</w:t>
            </w:r>
            <w:r w:rsidRPr="00C110A0">
              <w:rPr>
                <w:rFonts w:ascii="Times New Roman" w:hAnsi="Times New Roman" w:cs="Times New Roman"/>
                <w:sz w:val="22"/>
                <w:szCs w:val="22"/>
              </w:rPr>
              <w:t>±0.3</w:t>
            </w:r>
            <w:r w:rsidR="008F298C">
              <w:rPr>
                <w:rFonts w:ascii="Times New Roman" w:hAnsi="Times New Roman" w:cs="Times New Roman"/>
                <w:sz w:val="22"/>
                <w:szCs w:val="22"/>
              </w:rPr>
              <w:t>0</w:t>
            </w:r>
          </w:p>
        </w:tc>
      </w:tr>
      <w:tr w:rsidR="00DE53D2" w:rsidRPr="00C110A0" w14:paraId="6769D218" w14:textId="77777777" w:rsidTr="005F7297">
        <w:trPr>
          <w:trHeight w:val="812"/>
        </w:trPr>
        <w:tc>
          <w:tcPr>
            <w:tcW w:w="0" w:type="auto"/>
          </w:tcPr>
          <w:p w14:paraId="6A91947B" w14:textId="11B4EE8A" w:rsidR="00DE53D2" w:rsidRPr="00C110A0" w:rsidRDefault="00DE53D2" w:rsidP="005F7297">
            <w:pPr>
              <w:pStyle w:val="NoSpacing"/>
              <w:jc w:val="center"/>
              <w:rPr>
                <w:rFonts w:ascii="Times New Roman" w:hAnsi="Times New Roman" w:cs="Times New Roman"/>
              </w:rPr>
            </w:pPr>
            <w:r w:rsidRPr="00C110A0">
              <w:rPr>
                <w:rFonts w:ascii="Times New Roman" w:hAnsi="Times New Roman" w:cs="Times New Roman"/>
              </w:rPr>
              <w:t>5.0</w:t>
            </w:r>
            <w:r w:rsidR="008F298C">
              <w:rPr>
                <w:rFonts w:ascii="Times New Roman" w:hAnsi="Times New Roman" w:cs="Times New Roman"/>
              </w:rPr>
              <w:t>0</w:t>
            </w:r>
          </w:p>
          <w:p w14:paraId="6DFA3116" w14:textId="77777777" w:rsidR="00DE53D2" w:rsidRPr="00C110A0" w:rsidRDefault="00DE53D2" w:rsidP="005F7297">
            <w:pPr>
              <w:pStyle w:val="NoSpacing"/>
              <w:jc w:val="center"/>
              <w:rPr>
                <w:rFonts w:ascii="Times New Roman" w:hAnsi="Times New Roman" w:cs="Times New Roman"/>
              </w:rPr>
            </w:pPr>
          </w:p>
        </w:tc>
        <w:tc>
          <w:tcPr>
            <w:tcW w:w="0" w:type="auto"/>
          </w:tcPr>
          <w:p w14:paraId="323A033E" w14:textId="4061BF26" w:rsidR="00DE53D2" w:rsidRPr="00C110A0" w:rsidRDefault="00DE53D2" w:rsidP="005F7297">
            <w:pPr>
              <w:jc w:val="center"/>
              <w:rPr>
                <w:rFonts w:ascii="Times New Roman" w:hAnsi="Times New Roman" w:cs="Times New Roman"/>
                <w:sz w:val="22"/>
                <w:szCs w:val="22"/>
              </w:rPr>
            </w:pPr>
            <w:r w:rsidRPr="00C110A0">
              <w:rPr>
                <w:rFonts w:ascii="Times New Roman" w:hAnsi="Times New Roman" w:cs="Times New Roman"/>
                <w:sz w:val="22"/>
                <w:szCs w:val="22"/>
              </w:rPr>
              <w:t>77.4</w:t>
            </w:r>
            <w:r w:rsidR="008F298C">
              <w:rPr>
                <w:rFonts w:ascii="Times New Roman" w:hAnsi="Times New Roman" w:cs="Times New Roman"/>
                <w:sz w:val="22"/>
                <w:szCs w:val="22"/>
              </w:rPr>
              <w:t>0</w:t>
            </w:r>
            <w:r w:rsidRPr="00C110A0">
              <w:rPr>
                <w:rFonts w:ascii="Times New Roman" w:hAnsi="Times New Roman" w:cs="Times New Roman"/>
                <w:sz w:val="22"/>
                <w:szCs w:val="22"/>
              </w:rPr>
              <w:t>±0.3</w:t>
            </w:r>
            <w:r w:rsidR="008F298C">
              <w:rPr>
                <w:rFonts w:ascii="Times New Roman" w:hAnsi="Times New Roman" w:cs="Times New Roman"/>
                <w:sz w:val="22"/>
                <w:szCs w:val="22"/>
              </w:rPr>
              <w:t>0</w:t>
            </w:r>
          </w:p>
        </w:tc>
        <w:tc>
          <w:tcPr>
            <w:tcW w:w="0" w:type="auto"/>
          </w:tcPr>
          <w:p w14:paraId="769B2AE0" w14:textId="413D2F94"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59</w:t>
            </w:r>
            <w:r w:rsidR="008F298C">
              <w:rPr>
                <w:rFonts w:ascii="Times New Roman" w:hAnsi="Times New Roman" w:cs="Times New Roman"/>
                <w:sz w:val="22"/>
                <w:szCs w:val="22"/>
              </w:rPr>
              <w:t>.00</w:t>
            </w:r>
            <w:r w:rsidRPr="00C110A0">
              <w:rPr>
                <w:rFonts w:ascii="Times New Roman" w:hAnsi="Times New Roman" w:cs="Times New Roman"/>
                <w:sz w:val="22"/>
                <w:szCs w:val="22"/>
              </w:rPr>
              <w:t>±0.2</w:t>
            </w:r>
            <w:r w:rsidR="008F298C">
              <w:rPr>
                <w:rFonts w:ascii="Times New Roman" w:hAnsi="Times New Roman" w:cs="Times New Roman"/>
                <w:sz w:val="22"/>
                <w:szCs w:val="22"/>
              </w:rPr>
              <w:t>0</w:t>
            </w:r>
          </w:p>
        </w:tc>
        <w:tc>
          <w:tcPr>
            <w:tcW w:w="0" w:type="auto"/>
          </w:tcPr>
          <w:p w14:paraId="39C8CCE9" w14:textId="1EA13D26"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38.5</w:t>
            </w:r>
            <w:r w:rsidR="008F298C">
              <w:rPr>
                <w:rFonts w:ascii="Times New Roman" w:hAnsi="Times New Roman" w:cs="Times New Roman"/>
                <w:sz w:val="22"/>
                <w:szCs w:val="22"/>
              </w:rPr>
              <w:t>0</w:t>
            </w:r>
            <w:r w:rsidRPr="00C110A0">
              <w:rPr>
                <w:rFonts w:ascii="Times New Roman" w:hAnsi="Times New Roman" w:cs="Times New Roman"/>
                <w:sz w:val="22"/>
                <w:szCs w:val="22"/>
              </w:rPr>
              <w:t>±0.5</w:t>
            </w:r>
            <w:r w:rsidR="008F298C">
              <w:rPr>
                <w:rFonts w:ascii="Times New Roman" w:hAnsi="Times New Roman" w:cs="Times New Roman"/>
                <w:sz w:val="22"/>
                <w:szCs w:val="22"/>
              </w:rPr>
              <w:t>0</w:t>
            </w:r>
          </w:p>
        </w:tc>
      </w:tr>
    </w:tbl>
    <w:p w14:paraId="61ADDF8C" w14:textId="77777777" w:rsidR="00DE53D2" w:rsidRPr="00C110A0" w:rsidRDefault="00DE53D2" w:rsidP="00DE53D2">
      <w:pPr>
        <w:spacing w:before="60" w:after="100" w:afterAutospacing="1" w:line="240" w:lineRule="auto"/>
        <w:rPr>
          <w:rFonts w:ascii="Times New Roman" w:eastAsia="Times New Roman" w:hAnsi="Times New Roman" w:cs="Times New Roman"/>
          <w:sz w:val="22"/>
          <w:szCs w:val="22"/>
        </w:rPr>
      </w:pPr>
      <w:r w:rsidRPr="00C110A0">
        <w:rPr>
          <w:rFonts w:ascii="Times New Roman" w:hAnsi="Times New Roman" w:cs="Times New Roman"/>
          <w:sz w:val="22"/>
          <w:szCs w:val="22"/>
        </w:rPr>
        <w:t>RDS = readily digestible starch; SDS = slowly digestible starch; RS = resistant starch. Mean (±standard deviation) of triplicate analysis.</w:t>
      </w:r>
    </w:p>
    <w:p w14:paraId="05D5CCB8" w14:textId="02F0FEAE" w:rsidR="00DE53D2" w:rsidRPr="00C110A0" w:rsidRDefault="00DE53D2" w:rsidP="00DE53D2">
      <w:pPr>
        <w:pStyle w:val="Default"/>
        <w:tabs>
          <w:tab w:val="left" w:pos="6425"/>
        </w:tabs>
        <w:spacing w:line="480" w:lineRule="auto"/>
        <w:jc w:val="both"/>
        <w:rPr>
          <w:rFonts w:ascii="Times New Roman" w:hAnsi="Times New Roman" w:cs="Times New Roman"/>
          <w:color w:val="auto"/>
          <w:sz w:val="22"/>
          <w:szCs w:val="22"/>
        </w:rPr>
      </w:pPr>
      <w:r w:rsidRPr="00C110A0">
        <w:rPr>
          <w:rFonts w:ascii="Times New Roman" w:hAnsi="Times New Roman" w:cs="Times New Roman"/>
          <w:b/>
          <w:color w:val="auto"/>
          <w:sz w:val="22"/>
          <w:szCs w:val="22"/>
          <w:lang w:val="en-ZW"/>
        </w:rPr>
        <w:t xml:space="preserve">Source: </w:t>
      </w:r>
      <w:r w:rsidRPr="00C110A0">
        <w:rPr>
          <w:rFonts w:ascii="Times New Roman" w:hAnsi="Times New Roman" w:cs="Times New Roman"/>
          <w:color w:val="auto"/>
          <w:sz w:val="22"/>
          <w:szCs w:val="22"/>
          <w:lang w:val="en-ZW"/>
        </w:rPr>
        <w:t>Author’s Field Work, 2025</w:t>
      </w:r>
    </w:p>
    <w:p w14:paraId="726710BB" w14:textId="77777777" w:rsidR="00476CB8" w:rsidRDefault="00476CB8" w:rsidP="00DE53D2">
      <w:pPr>
        <w:pStyle w:val="Heading1"/>
        <w:rPr>
          <w:rFonts w:ascii="Times New Roman" w:hAnsi="Times New Roman" w:cs="Times New Roman"/>
          <w:b/>
          <w:bCs/>
          <w:color w:val="auto"/>
          <w:sz w:val="22"/>
          <w:szCs w:val="22"/>
        </w:rPr>
        <w:sectPr w:rsidR="00476CB8" w:rsidSect="00476CB8">
          <w:type w:val="continuous"/>
          <w:pgSz w:w="12240" w:h="15840"/>
          <w:pgMar w:top="1440" w:right="1440" w:bottom="1440" w:left="1440" w:header="708" w:footer="708" w:gutter="0"/>
          <w:cols w:space="708"/>
          <w:docGrid w:linePitch="360"/>
        </w:sectPr>
      </w:pPr>
      <w:bookmarkStart w:id="28" w:name="_Toc200756334"/>
    </w:p>
    <w:p w14:paraId="761B5C79" w14:textId="5BE7C75D" w:rsidR="00DE53D2" w:rsidRPr="00C110A0" w:rsidRDefault="00895E08" w:rsidP="00476CB8">
      <w:pPr>
        <w:pStyle w:val="Heading1"/>
        <w:spacing w:before="0" w:after="0" w:line="360" w:lineRule="auto"/>
        <w:ind w:left="-170" w:right="-170"/>
        <w:rPr>
          <w:rFonts w:ascii="Times New Roman" w:hAnsi="Times New Roman" w:cs="Times New Roman"/>
          <w:b/>
          <w:bCs/>
          <w:color w:val="auto"/>
          <w:sz w:val="22"/>
          <w:szCs w:val="22"/>
        </w:rPr>
      </w:pPr>
      <w:r w:rsidRPr="00C110A0">
        <w:rPr>
          <w:rFonts w:ascii="Times New Roman" w:hAnsi="Times New Roman" w:cs="Times New Roman"/>
          <w:b/>
          <w:bCs/>
          <w:color w:val="auto"/>
          <w:sz w:val="22"/>
          <w:szCs w:val="22"/>
        </w:rPr>
        <w:t xml:space="preserve">3.4 </w:t>
      </w:r>
      <w:r w:rsidR="00DE53D2" w:rsidRPr="00C110A0">
        <w:rPr>
          <w:rFonts w:ascii="Times New Roman" w:hAnsi="Times New Roman" w:cs="Times New Roman"/>
          <w:b/>
          <w:bCs/>
          <w:color w:val="auto"/>
          <w:sz w:val="22"/>
          <w:szCs w:val="22"/>
        </w:rPr>
        <w:t>In-vitro Digestibility Properties of Modified and Unmodified Resistant Starch of PM</w:t>
      </w:r>
      <w:bookmarkEnd w:id="28"/>
    </w:p>
    <w:p w14:paraId="12B77F8D" w14:textId="514668A7" w:rsidR="00DE53D2" w:rsidRPr="00C110A0" w:rsidRDefault="00DE53D2"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 xml:space="preserve">Table 4 displays the amounts of Resistant Starch (RS), Slowly Digestible Starch (SDS), and Rapidly Digestible Starch (RDS) in modified and unmodified PM. Usually, acetylation alters starch by adding acetyl groups, which may have an impact on digestion. Since the large acetyl groups prevent enzyme access and reduce the starch's digestibility, acetylation is often predicted to promote resistant starch (RS). Different patterns in the RDS, SDS, and RS fractions are shown by the in vitro digestibility of PM starch, both unmodified and acetylated. Both unmodified and acetylated Pearl Millet (PM) </w:t>
      </w:r>
      <w:r w:rsidR="00974F89" w:rsidRPr="00C110A0">
        <w:rPr>
          <w:rFonts w:ascii="Times New Roman" w:eastAsia="Times New Roman" w:hAnsi="Times New Roman" w:cs="Times New Roman"/>
          <w:sz w:val="22"/>
          <w:szCs w:val="22"/>
        </w:rPr>
        <w:t xml:space="preserve">resistant </w:t>
      </w:r>
      <w:r w:rsidRPr="00C110A0">
        <w:rPr>
          <w:rFonts w:ascii="Times New Roman" w:eastAsia="Times New Roman" w:hAnsi="Times New Roman" w:cs="Times New Roman"/>
          <w:sz w:val="22"/>
          <w:szCs w:val="22"/>
        </w:rPr>
        <w:t xml:space="preserve">starch exhibit notable variations in RDS, SDS, and </w:t>
      </w:r>
      <w:r w:rsidRPr="00C110A0">
        <w:rPr>
          <w:rFonts w:ascii="Times New Roman" w:eastAsia="Times New Roman" w:hAnsi="Times New Roman" w:cs="Times New Roman"/>
          <w:sz w:val="22"/>
          <w:szCs w:val="22"/>
        </w:rPr>
        <w:t xml:space="preserve">RS fractions with increasing acetic anhydride concentrations (0–5%) in vitro. </w:t>
      </w:r>
    </w:p>
    <w:p w14:paraId="4D1A08F3" w14:textId="15922ACA" w:rsidR="00DE53D2" w:rsidRPr="00C110A0" w:rsidRDefault="00DE53D2" w:rsidP="00476CB8">
      <w:pPr>
        <w:spacing w:after="0" w:line="360" w:lineRule="auto"/>
        <w:ind w:left="-170" w:right="-170"/>
        <w:jc w:val="both"/>
        <w:rPr>
          <w:rFonts w:ascii="Times New Roman" w:eastAsia="Times New Roman" w:hAnsi="Times New Roman" w:cs="Times New Roman"/>
          <w:sz w:val="22"/>
          <w:szCs w:val="22"/>
        </w:rPr>
      </w:pPr>
      <w:r w:rsidRPr="00C110A0">
        <w:rPr>
          <w:rFonts w:ascii="Times New Roman" w:eastAsia="Times New Roman" w:hAnsi="Times New Roman" w:cs="Times New Roman"/>
          <w:sz w:val="22"/>
          <w:szCs w:val="22"/>
        </w:rPr>
        <w:t xml:space="preserve">RDS (48.5%), SDS (38.1%), and RS (12.0%) for unmodified PM (0%), whereas 5% Acetic anhydride yielded RDS (46.4%), SDS (27.2%), and RS (26.6%). 48.5 + 38.1 + 12.0 = 98.6%, or about 100%, for 0% acetic anhydride. 46.4 + 27.2 + 26.6 = 100.2% at 5%. This finding implies that the starch fractionation process is accurate, in contrast to earlier findings (AYB and BG), where sums considerably surpassed 100%. Acetylation indicates effective modification since it significantly raises RS from 12.0% (unmodified) to 26.6% (5% acetic anhydride). This is consistent with research showing that acetylation increases RS in starches like corn and potatoes by introducing large acetyl groups that prevent </w:t>
      </w:r>
      <w:r w:rsidRPr="00C110A0">
        <w:rPr>
          <w:rFonts w:ascii="Times New Roman" w:eastAsia="Times New Roman" w:hAnsi="Times New Roman" w:cs="Times New Roman"/>
          <w:sz w:val="22"/>
          <w:szCs w:val="22"/>
        </w:rPr>
        <w:lastRenderedPageBreak/>
        <w:t>enzymatic hydrolysis</w:t>
      </w:r>
      <w:r w:rsidR="00457796" w:rsidRPr="00C110A0">
        <w:rPr>
          <w:rFonts w:ascii="Times New Roman" w:eastAsia="Times New Roman" w:hAnsi="Times New Roman" w:cs="Times New Roman"/>
          <w:sz w:val="22"/>
          <w:szCs w:val="22"/>
          <w:vertAlign w:val="superscript"/>
        </w:rPr>
        <w:t>16</w:t>
      </w:r>
      <w:r w:rsidRPr="00C110A0">
        <w:rPr>
          <w:rFonts w:ascii="Times New Roman" w:eastAsia="Times New Roman" w:hAnsi="Times New Roman" w:cs="Times New Roman"/>
          <w:sz w:val="22"/>
          <w:szCs w:val="22"/>
        </w:rPr>
        <w:t>.</w:t>
      </w:r>
      <w:r w:rsidRPr="00C110A0">
        <w:rPr>
          <w:rFonts w:ascii="Times New Roman" w:hAnsi="Times New Roman" w:cs="Times New Roman"/>
          <w:sz w:val="22"/>
          <w:szCs w:val="22"/>
        </w:rPr>
        <w:t xml:space="preserve"> </w:t>
      </w:r>
      <w:r w:rsidRPr="00C110A0">
        <w:rPr>
          <w:rFonts w:ascii="Times New Roman" w:eastAsia="Times New Roman" w:hAnsi="Times New Roman" w:cs="Times New Roman"/>
          <w:sz w:val="22"/>
          <w:szCs w:val="22"/>
        </w:rPr>
        <w:t xml:space="preserve">The steady increase in RS indicates that, in contrast to other starches where excessive modification may destroy crystallinity, PM starch maintains structural integrity even at high acetic anhydride levels (5%). At higher concentrations (45.5% at 3.75%, 46.4% at 5%), RDS marginally increases after first decreasing (48.5% → 44.3% at 2.5% acetic anhydride). RDS continuously falls in normal acetylation studies, in contrast to this non-linear pattern. Enzymes may be exposed to internal starch due to partial gelatinization or surface erosion caused by high acetic anhydride. Although acetylation initially impairs digestion, this advantage may be countered by structural loosening at larger dosages. The gradual decrease in SDS (38.1% → 27.2%) indicates that acetylation speeds up the conversion of SDS to RS or RDS. A significant </w:t>
      </w:r>
      <w:r w:rsidRPr="00C110A0">
        <w:rPr>
          <w:rFonts w:ascii="Times New Roman" w:eastAsia="Times New Roman" w:hAnsi="Times New Roman" w:cs="Times New Roman"/>
          <w:sz w:val="22"/>
          <w:szCs w:val="22"/>
        </w:rPr>
        <w:t>improvement over earlier research with overlapping categories, the total of RDS, SDS, and RS stays close to 100% (e.g., 98.6% for unmodified PM), showing reliable experimental techniques for starch fractionation. The results for acetylated sorghum starch, where RS increased from 10% to 28% at 5% acetylation, are consistent with the 122% rise in RS. But because of crystallinity loss, cassava starch frequently exhibits RS reductions at &gt;3% acetylation, underscoring PM's exceptional stability</w:t>
      </w:r>
      <w:r w:rsidRPr="00C110A0">
        <w:rPr>
          <w:rFonts w:ascii="Times New Roman" w:eastAsia="Times New Roman" w:hAnsi="Times New Roman" w:cs="Times New Roman"/>
          <w:sz w:val="22"/>
          <w:szCs w:val="22"/>
          <w:vertAlign w:val="superscript"/>
        </w:rPr>
        <w:t>36</w:t>
      </w:r>
      <w:r w:rsidRPr="00C110A0">
        <w:rPr>
          <w:rFonts w:ascii="Times New Roman" w:eastAsia="Times New Roman" w:hAnsi="Times New Roman" w:cs="Times New Roman"/>
          <w:sz w:val="22"/>
          <w:szCs w:val="22"/>
        </w:rPr>
        <w:t>. In contrast to acetylated wheat starch, where RDS continuously falls, the unusual RDS rebound occurs at greater acetic anhydride levels</w:t>
      </w:r>
      <w:r w:rsidR="00457796" w:rsidRPr="00C110A0">
        <w:rPr>
          <w:rFonts w:ascii="Times New Roman" w:eastAsia="Times New Roman" w:hAnsi="Times New Roman" w:cs="Times New Roman"/>
          <w:sz w:val="22"/>
          <w:szCs w:val="22"/>
          <w:vertAlign w:val="superscript"/>
        </w:rPr>
        <w:t>1</w:t>
      </w:r>
      <w:r w:rsidRPr="00C110A0">
        <w:rPr>
          <w:rFonts w:ascii="Times New Roman" w:eastAsia="Times New Roman" w:hAnsi="Times New Roman" w:cs="Times New Roman"/>
          <w:sz w:val="22"/>
          <w:szCs w:val="22"/>
          <w:vertAlign w:val="superscript"/>
        </w:rPr>
        <w:t>7</w:t>
      </w:r>
      <w:r w:rsidRPr="00C110A0">
        <w:rPr>
          <w:rFonts w:ascii="Times New Roman" w:eastAsia="Times New Roman" w:hAnsi="Times New Roman" w:cs="Times New Roman"/>
          <w:sz w:val="22"/>
          <w:szCs w:val="22"/>
        </w:rPr>
        <w:t>. This implies that PM's granular architecture reacts to drastic change in a distinct way. For low-glycemic food applications, acetylation at 2.5–3.75% acetic anhydride increases RS (24.4–25.3%) while limiting RDS rebound.</w:t>
      </w:r>
    </w:p>
    <w:p w14:paraId="76F9C6A0" w14:textId="77777777" w:rsidR="00476CB8" w:rsidRDefault="00476CB8" w:rsidP="00DE53D2">
      <w:pPr>
        <w:spacing w:before="60" w:after="100" w:afterAutospacing="1" w:line="240" w:lineRule="auto"/>
        <w:rPr>
          <w:rFonts w:ascii="Times New Roman" w:hAnsi="Times New Roman" w:cs="Times New Roman"/>
          <w:b/>
          <w:bCs/>
          <w:sz w:val="22"/>
          <w:szCs w:val="22"/>
        </w:rPr>
        <w:sectPr w:rsidR="00476CB8" w:rsidSect="00476CB8">
          <w:type w:val="continuous"/>
          <w:pgSz w:w="12240" w:h="15840"/>
          <w:pgMar w:top="1440" w:right="1440" w:bottom="1440" w:left="1440" w:header="708" w:footer="708" w:gutter="0"/>
          <w:cols w:num="2" w:space="708"/>
          <w:docGrid w:linePitch="360"/>
        </w:sectPr>
      </w:pPr>
    </w:p>
    <w:p w14:paraId="7AD633D5" w14:textId="660FC4CB" w:rsidR="00DE53D2" w:rsidRPr="00C110A0" w:rsidRDefault="00DE53D2" w:rsidP="00DE53D2">
      <w:pPr>
        <w:spacing w:before="60" w:after="100" w:afterAutospacing="1" w:line="240" w:lineRule="auto"/>
        <w:rPr>
          <w:rFonts w:ascii="Times New Roman" w:hAnsi="Times New Roman" w:cs="Times New Roman"/>
          <w:bCs/>
          <w:sz w:val="22"/>
          <w:szCs w:val="22"/>
        </w:rPr>
      </w:pPr>
      <w:r w:rsidRPr="00C110A0">
        <w:rPr>
          <w:rFonts w:ascii="Times New Roman" w:hAnsi="Times New Roman" w:cs="Times New Roman"/>
          <w:b/>
          <w:bCs/>
          <w:sz w:val="22"/>
          <w:szCs w:val="22"/>
        </w:rPr>
        <w:t xml:space="preserve">Table </w:t>
      </w:r>
      <w:bookmarkStart w:id="29" w:name="_Hlk200754099"/>
      <w:r w:rsidRPr="00C110A0">
        <w:rPr>
          <w:rFonts w:ascii="Times New Roman" w:hAnsi="Times New Roman" w:cs="Times New Roman"/>
          <w:b/>
          <w:bCs/>
          <w:sz w:val="22"/>
          <w:szCs w:val="22"/>
        </w:rPr>
        <w:t xml:space="preserve">4: </w:t>
      </w:r>
      <w:r w:rsidRPr="00C110A0">
        <w:rPr>
          <w:rFonts w:ascii="Times New Roman" w:hAnsi="Times New Roman" w:cs="Times New Roman"/>
          <w:bCs/>
          <w:sz w:val="22"/>
          <w:szCs w:val="22"/>
        </w:rPr>
        <w:t xml:space="preserve">In-vitro Digestibility Properties of Modified and Unmodified </w:t>
      </w:r>
      <w:r w:rsidRPr="00C110A0">
        <w:rPr>
          <w:rFonts w:ascii="Times New Roman" w:hAnsi="Times New Roman" w:cs="Times New Roman"/>
          <w:sz w:val="22"/>
          <w:szCs w:val="22"/>
        </w:rPr>
        <w:t xml:space="preserve">Resistant Starch of </w:t>
      </w:r>
      <w:r w:rsidRPr="00C110A0">
        <w:rPr>
          <w:rFonts w:ascii="Times New Roman" w:hAnsi="Times New Roman" w:cs="Times New Roman"/>
          <w:bCs/>
          <w:sz w:val="22"/>
          <w:szCs w:val="22"/>
        </w:rPr>
        <w:t>PM</w:t>
      </w:r>
    </w:p>
    <w:tbl>
      <w:tblPr>
        <w:tblW w:w="8437" w:type="dxa"/>
        <w:tblBorders>
          <w:top w:val="single" w:sz="4" w:space="0" w:color="auto"/>
          <w:bottom w:val="single" w:sz="4" w:space="0" w:color="auto"/>
        </w:tblBorders>
        <w:tblLook w:val="04A0" w:firstRow="1" w:lastRow="0" w:firstColumn="1" w:lastColumn="0" w:noHBand="0" w:noVBand="1"/>
      </w:tblPr>
      <w:tblGrid>
        <w:gridCol w:w="3145"/>
        <w:gridCol w:w="1764"/>
        <w:gridCol w:w="1764"/>
        <w:gridCol w:w="1764"/>
      </w:tblGrid>
      <w:tr w:rsidR="00DE53D2" w:rsidRPr="00C110A0" w14:paraId="0E25DE75" w14:textId="77777777" w:rsidTr="005F7297">
        <w:trPr>
          <w:trHeight w:val="727"/>
        </w:trPr>
        <w:tc>
          <w:tcPr>
            <w:tcW w:w="0" w:type="auto"/>
            <w:tcBorders>
              <w:top w:val="single" w:sz="4" w:space="0" w:color="auto"/>
              <w:bottom w:val="single" w:sz="4" w:space="0" w:color="auto"/>
            </w:tcBorders>
          </w:tcPr>
          <w:bookmarkEnd w:id="29"/>
          <w:p w14:paraId="068F5F41" w14:textId="77777777" w:rsidR="00DE53D2" w:rsidRPr="00C110A0" w:rsidRDefault="00DE53D2" w:rsidP="005F7297">
            <w:pPr>
              <w:pStyle w:val="NoSpacing"/>
              <w:jc w:val="center"/>
              <w:rPr>
                <w:rFonts w:ascii="Times New Roman" w:hAnsi="Times New Roman" w:cs="Times New Roman"/>
              </w:rPr>
            </w:pPr>
            <w:r w:rsidRPr="00C110A0">
              <w:rPr>
                <w:rFonts w:ascii="Times New Roman" w:hAnsi="Times New Roman" w:cs="Times New Roman"/>
              </w:rPr>
              <w:t>Acetic Anhydride (%)</w:t>
            </w:r>
          </w:p>
        </w:tc>
        <w:tc>
          <w:tcPr>
            <w:tcW w:w="0" w:type="auto"/>
            <w:tcBorders>
              <w:top w:val="single" w:sz="4" w:space="0" w:color="auto"/>
              <w:bottom w:val="single" w:sz="4" w:space="0" w:color="auto"/>
            </w:tcBorders>
          </w:tcPr>
          <w:p w14:paraId="4545F13E" w14:textId="77777777" w:rsidR="00DE53D2" w:rsidRPr="00C110A0" w:rsidRDefault="00DE53D2" w:rsidP="005F7297">
            <w:pPr>
              <w:pStyle w:val="NoSpacing"/>
              <w:jc w:val="center"/>
              <w:rPr>
                <w:rFonts w:ascii="Times New Roman" w:hAnsi="Times New Roman" w:cs="Times New Roman"/>
              </w:rPr>
            </w:pPr>
            <w:r w:rsidRPr="00C110A0">
              <w:rPr>
                <w:rFonts w:ascii="Times New Roman" w:hAnsi="Times New Roman" w:cs="Times New Roman"/>
              </w:rPr>
              <w:t>RDS (%)</w:t>
            </w:r>
          </w:p>
        </w:tc>
        <w:tc>
          <w:tcPr>
            <w:tcW w:w="0" w:type="auto"/>
            <w:tcBorders>
              <w:top w:val="single" w:sz="4" w:space="0" w:color="auto"/>
              <w:bottom w:val="single" w:sz="4" w:space="0" w:color="auto"/>
            </w:tcBorders>
          </w:tcPr>
          <w:p w14:paraId="2744ACF2" w14:textId="77777777" w:rsidR="00DE53D2" w:rsidRPr="00C110A0" w:rsidRDefault="00DE53D2" w:rsidP="005F7297">
            <w:pPr>
              <w:pStyle w:val="NoSpacing"/>
              <w:rPr>
                <w:rFonts w:ascii="Times New Roman" w:hAnsi="Times New Roman" w:cs="Times New Roman"/>
              </w:rPr>
            </w:pPr>
            <w:r w:rsidRPr="00C110A0">
              <w:rPr>
                <w:rFonts w:ascii="Times New Roman" w:hAnsi="Times New Roman" w:cs="Times New Roman"/>
              </w:rPr>
              <w:t>SDS (%)</w:t>
            </w:r>
          </w:p>
        </w:tc>
        <w:tc>
          <w:tcPr>
            <w:tcW w:w="0" w:type="auto"/>
            <w:tcBorders>
              <w:top w:val="single" w:sz="4" w:space="0" w:color="auto"/>
              <w:bottom w:val="single" w:sz="4" w:space="0" w:color="auto"/>
            </w:tcBorders>
          </w:tcPr>
          <w:p w14:paraId="10AB7617" w14:textId="77777777" w:rsidR="00DE53D2" w:rsidRPr="00C110A0" w:rsidRDefault="00DE53D2" w:rsidP="005F7297">
            <w:pPr>
              <w:pStyle w:val="NoSpacing"/>
              <w:rPr>
                <w:rFonts w:ascii="Times New Roman" w:hAnsi="Times New Roman" w:cs="Times New Roman"/>
              </w:rPr>
            </w:pPr>
            <w:r w:rsidRPr="00C110A0">
              <w:rPr>
                <w:rFonts w:ascii="Times New Roman" w:hAnsi="Times New Roman" w:cs="Times New Roman"/>
              </w:rPr>
              <w:t>RS (%)</w:t>
            </w:r>
          </w:p>
          <w:p w14:paraId="1CDE1059" w14:textId="77777777" w:rsidR="00DE53D2" w:rsidRPr="00C110A0" w:rsidRDefault="00DE53D2" w:rsidP="005F7297">
            <w:pPr>
              <w:pStyle w:val="NoSpacing"/>
              <w:jc w:val="center"/>
              <w:rPr>
                <w:rFonts w:ascii="Times New Roman" w:hAnsi="Times New Roman" w:cs="Times New Roman"/>
              </w:rPr>
            </w:pPr>
          </w:p>
        </w:tc>
      </w:tr>
      <w:tr w:rsidR="00DE53D2" w:rsidRPr="00C110A0" w14:paraId="6D8DCD9E" w14:textId="77777777" w:rsidTr="005F7297">
        <w:trPr>
          <w:trHeight w:val="748"/>
        </w:trPr>
        <w:tc>
          <w:tcPr>
            <w:tcW w:w="0" w:type="auto"/>
            <w:tcBorders>
              <w:top w:val="single" w:sz="4" w:space="0" w:color="auto"/>
            </w:tcBorders>
          </w:tcPr>
          <w:p w14:paraId="5DD3E3DA" w14:textId="77777777" w:rsidR="00DE53D2" w:rsidRPr="00C110A0" w:rsidRDefault="00DE53D2" w:rsidP="005F7297">
            <w:pPr>
              <w:pStyle w:val="NoSpacing"/>
              <w:jc w:val="center"/>
              <w:rPr>
                <w:rFonts w:ascii="Times New Roman" w:hAnsi="Times New Roman" w:cs="Times New Roman"/>
              </w:rPr>
            </w:pPr>
            <w:r w:rsidRPr="00C110A0">
              <w:rPr>
                <w:rFonts w:ascii="Times New Roman" w:hAnsi="Times New Roman" w:cs="Times New Roman"/>
              </w:rPr>
              <w:t>0</w:t>
            </w:r>
          </w:p>
          <w:p w14:paraId="24D908A0" w14:textId="77777777" w:rsidR="00DE53D2" w:rsidRPr="00C110A0" w:rsidRDefault="00DE53D2" w:rsidP="005F7297">
            <w:pPr>
              <w:pStyle w:val="NoSpacing"/>
              <w:jc w:val="center"/>
              <w:rPr>
                <w:rFonts w:ascii="Times New Roman" w:hAnsi="Times New Roman" w:cs="Times New Roman"/>
              </w:rPr>
            </w:pPr>
          </w:p>
        </w:tc>
        <w:tc>
          <w:tcPr>
            <w:tcW w:w="0" w:type="auto"/>
            <w:tcBorders>
              <w:top w:val="single" w:sz="4" w:space="0" w:color="auto"/>
            </w:tcBorders>
          </w:tcPr>
          <w:p w14:paraId="352CA137" w14:textId="228932DD" w:rsidR="00DE53D2" w:rsidRPr="00C110A0" w:rsidRDefault="00DE53D2" w:rsidP="005F7297">
            <w:pPr>
              <w:pStyle w:val="NoSpacing"/>
              <w:jc w:val="center"/>
              <w:rPr>
                <w:rFonts w:ascii="Times New Roman" w:hAnsi="Times New Roman" w:cs="Times New Roman"/>
              </w:rPr>
            </w:pPr>
            <w:r w:rsidRPr="00C110A0">
              <w:rPr>
                <w:rFonts w:ascii="Times New Roman" w:hAnsi="Times New Roman" w:cs="Times New Roman"/>
              </w:rPr>
              <w:t>48.5</w:t>
            </w:r>
            <w:r w:rsidR="008F298C">
              <w:rPr>
                <w:rFonts w:ascii="Times New Roman" w:hAnsi="Times New Roman" w:cs="Times New Roman"/>
              </w:rPr>
              <w:t>0</w:t>
            </w:r>
            <w:r w:rsidRPr="00C110A0">
              <w:rPr>
                <w:rFonts w:ascii="Times New Roman" w:hAnsi="Times New Roman" w:cs="Times New Roman"/>
              </w:rPr>
              <w:t>±0.3</w:t>
            </w:r>
            <w:r w:rsidR="008F298C">
              <w:rPr>
                <w:rFonts w:ascii="Times New Roman" w:hAnsi="Times New Roman" w:cs="Times New Roman"/>
              </w:rPr>
              <w:t>0</w:t>
            </w:r>
          </w:p>
          <w:p w14:paraId="0C319293" w14:textId="77777777" w:rsidR="00DE53D2" w:rsidRPr="00C110A0" w:rsidRDefault="00DE53D2" w:rsidP="005F7297">
            <w:pPr>
              <w:pStyle w:val="NoSpacing"/>
              <w:jc w:val="center"/>
              <w:rPr>
                <w:rFonts w:ascii="Times New Roman" w:hAnsi="Times New Roman" w:cs="Times New Roman"/>
              </w:rPr>
            </w:pPr>
          </w:p>
        </w:tc>
        <w:tc>
          <w:tcPr>
            <w:tcW w:w="0" w:type="auto"/>
            <w:tcBorders>
              <w:top w:val="single" w:sz="4" w:space="0" w:color="auto"/>
            </w:tcBorders>
          </w:tcPr>
          <w:p w14:paraId="64D0D1D7" w14:textId="7D493B94"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38.1</w:t>
            </w:r>
            <w:r w:rsidR="008F298C">
              <w:rPr>
                <w:rFonts w:ascii="Times New Roman" w:hAnsi="Times New Roman" w:cs="Times New Roman"/>
                <w:sz w:val="22"/>
                <w:szCs w:val="22"/>
              </w:rPr>
              <w:t>0</w:t>
            </w:r>
            <w:r w:rsidRPr="00C110A0">
              <w:rPr>
                <w:rFonts w:ascii="Times New Roman" w:hAnsi="Times New Roman" w:cs="Times New Roman"/>
                <w:sz w:val="22"/>
                <w:szCs w:val="22"/>
              </w:rPr>
              <w:t>±0.3</w:t>
            </w:r>
            <w:r w:rsidR="008F298C">
              <w:rPr>
                <w:rFonts w:ascii="Times New Roman" w:hAnsi="Times New Roman" w:cs="Times New Roman"/>
                <w:sz w:val="22"/>
                <w:szCs w:val="22"/>
              </w:rPr>
              <w:t>0</w:t>
            </w:r>
          </w:p>
        </w:tc>
        <w:tc>
          <w:tcPr>
            <w:tcW w:w="0" w:type="auto"/>
            <w:tcBorders>
              <w:top w:val="single" w:sz="4" w:space="0" w:color="auto"/>
            </w:tcBorders>
          </w:tcPr>
          <w:p w14:paraId="3A0F070A" w14:textId="22067B3E"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12.0</w:t>
            </w:r>
            <w:r w:rsidR="008F298C">
              <w:rPr>
                <w:rFonts w:ascii="Times New Roman" w:hAnsi="Times New Roman" w:cs="Times New Roman"/>
                <w:sz w:val="22"/>
                <w:szCs w:val="22"/>
              </w:rPr>
              <w:t>0</w:t>
            </w:r>
            <w:r w:rsidRPr="00C110A0">
              <w:rPr>
                <w:rFonts w:ascii="Times New Roman" w:hAnsi="Times New Roman" w:cs="Times New Roman"/>
                <w:sz w:val="22"/>
                <w:szCs w:val="22"/>
              </w:rPr>
              <w:t>±0.2</w:t>
            </w:r>
            <w:r w:rsidR="008F298C">
              <w:rPr>
                <w:rFonts w:ascii="Times New Roman" w:hAnsi="Times New Roman" w:cs="Times New Roman"/>
                <w:sz w:val="22"/>
                <w:szCs w:val="22"/>
              </w:rPr>
              <w:t>0</w:t>
            </w:r>
          </w:p>
        </w:tc>
      </w:tr>
      <w:tr w:rsidR="00DE53D2" w:rsidRPr="00C110A0" w14:paraId="2D61E087" w14:textId="77777777" w:rsidTr="005F7297">
        <w:trPr>
          <w:trHeight w:val="727"/>
        </w:trPr>
        <w:tc>
          <w:tcPr>
            <w:tcW w:w="0" w:type="auto"/>
          </w:tcPr>
          <w:p w14:paraId="74160F12" w14:textId="77777777" w:rsidR="00DE53D2" w:rsidRPr="00C110A0" w:rsidRDefault="00DE53D2" w:rsidP="005F7297">
            <w:pPr>
              <w:pStyle w:val="NoSpacing"/>
              <w:jc w:val="center"/>
              <w:rPr>
                <w:rFonts w:ascii="Times New Roman" w:hAnsi="Times New Roman" w:cs="Times New Roman"/>
              </w:rPr>
            </w:pPr>
            <w:r w:rsidRPr="00C110A0">
              <w:rPr>
                <w:rFonts w:ascii="Times New Roman" w:hAnsi="Times New Roman" w:cs="Times New Roman"/>
              </w:rPr>
              <w:t>1.25</w:t>
            </w:r>
          </w:p>
          <w:p w14:paraId="0D4D1C4E" w14:textId="77777777" w:rsidR="00DE53D2" w:rsidRPr="00C110A0" w:rsidRDefault="00DE53D2" w:rsidP="005F7297">
            <w:pPr>
              <w:pStyle w:val="NoSpacing"/>
              <w:jc w:val="center"/>
              <w:rPr>
                <w:rFonts w:ascii="Times New Roman" w:hAnsi="Times New Roman" w:cs="Times New Roman"/>
              </w:rPr>
            </w:pPr>
          </w:p>
        </w:tc>
        <w:tc>
          <w:tcPr>
            <w:tcW w:w="0" w:type="auto"/>
          </w:tcPr>
          <w:p w14:paraId="62438C10" w14:textId="7C4757C9" w:rsidR="00DE53D2" w:rsidRPr="00C110A0" w:rsidRDefault="00DE53D2" w:rsidP="005F7297">
            <w:pPr>
              <w:jc w:val="center"/>
              <w:rPr>
                <w:rFonts w:ascii="Times New Roman" w:hAnsi="Times New Roman" w:cs="Times New Roman"/>
                <w:sz w:val="22"/>
                <w:szCs w:val="22"/>
              </w:rPr>
            </w:pPr>
            <w:r w:rsidRPr="00C110A0">
              <w:rPr>
                <w:rFonts w:ascii="Times New Roman" w:hAnsi="Times New Roman" w:cs="Times New Roman"/>
                <w:sz w:val="22"/>
                <w:szCs w:val="22"/>
              </w:rPr>
              <w:t>45.0</w:t>
            </w:r>
            <w:r w:rsidR="008F298C">
              <w:rPr>
                <w:rFonts w:ascii="Times New Roman" w:hAnsi="Times New Roman" w:cs="Times New Roman"/>
                <w:sz w:val="22"/>
                <w:szCs w:val="22"/>
              </w:rPr>
              <w:t>0</w:t>
            </w:r>
            <w:r w:rsidRPr="00C110A0">
              <w:rPr>
                <w:rFonts w:ascii="Times New Roman" w:hAnsi="Times New Roman" w:cs="Times New Roman"/>
                <w:sz w:val="22"/>
                <w:szCs w:val="22"/>
              </w:rPr>
              <w:t>±0.1</w:t>
            </w:r>
            <w:r w:rsidR="008F298C">
              <w:rPr>
                <w:rFonts w:ascii="Times New Roman" w:hAnsi="Times New Roman" w:cs="Times New Roman"/>
                <w:sz w:val="22"/>
                <w:szCs w:val="22"/>
              </w:rPr>
              <w:t>0</w:t>
            </w:r>
          </w:p>
        </w:tc>
        <w:tc>
          <w:tcPr>
            <w:tcW w:w="0" w:type="auto"/>
          </w:tcPr>
          <w:p w14:paraId="546136B3" w14:textId="182D4CE6"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33.4</w:t>
            </w:r>
            <w:r w:rsidR="008F298C">
              <w:rPr>
                <w:rFonts w:ascii="Times New Roman" w:hAnsi="Times New Roman" w:cs="Times New Roman"/>
                <w:sz w:val="22"/>
                <w:szCs w:val="22"/>
              </w:rPr>
              <w:t>0</w:t>
            </w:r>
            <w:r w:rsidRPr="00C110A0">
              <w:rPr>
                <w:rFonts w:ascii="Times New Roman" w:hAnsi="Times New Roman" w:cs="Times New Roman"/>
                <w:sz w:val="22"/>
                <w:szCs w:val="22"/>
              </w:rPr>
              <w:t>±0.4</w:t>
            </w:r>
            <w:r w:rsidR="008F298C">
              <w:rPr>
                <w:rFonts w:ascii="Times New Roman" w:hAnsi="Times New Roman" w:cs="Times New Roman"/>
                <w:sz w:val="22"/>
                <w:szCs w:val="22"/>
              </w:rPr>
              <w:t>0</w:t>
            </w:r>
          </w:p>
        </w:tc>
        <w:tc>
          <w:tcPr>
            <w:tcW w:w="0" w:type="auto"/>
          </w:tcPr>
          <w:p w14:paraId="307C58A8" w14:textId="7A8C3F70"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23.5</w:t>
            </w:r>
            <w:r w:rsidR="008F298C">
              <w:rPr>
                <w:rFonts w:ascii="Times New Roman" w:hAnsi="Times New Roman" w:cs="Times New Roman"/>
                <w:sz w:val="22"/>
                <w:szCs w:val="22"/>
              </w:rPr>
              <w:t>0</w:t>
            </w:r>
            <w:r w:rsidRPr="00C110A0">
              <w:rPr>
                <w:rFonts w:ascii="Times New Roman" w:hAnsi="Times New Roman" w:cs="Times New Roman"/>
                <w:sz w:val="22"/>
                <w:szCs w:val="22"/>
              </w:rPr>
              <w:t>±0.2</w:t>
            </w:r>
            <w:r w:rsidR="008F298C">
              <w:rPr>
                <w:rFonts w:ascii="Times New Roman" w:hAnsi="Times New Roman" w:cs="Times New Roman"/>
                <w:sz w:val="22"/>
                <w:szCs w:val="22"/>
              </w:rPr>
              <w:t>0</w:t>
            </w:r>
          </w:p>
        </w:tc>
      </w:tr>
      <w:tr w:rsidR="00DE53D2" w:rsidRPr="00C110A0" w14:paraId="1F811D78" w14:textId="77777777" w:rsidTr="005F7297">
        <w:trPr>
          <w:trHeight w:val="748"/>
        </w:trPr>
        <w:tc>
          <w:tcPr>
            <w:tcW w:w="0" w:type="auto"/>
          </w:tcPr>
          <w:p w14:paraId="1EEF5710" w14:textId="480C934F" w:rsidR="00DE53D2" w:rsidRPr="00C110A0" w:rsidRDefault="00DE53D2" w:rsidP="005F7297">
            <w:pPr>
              <w:pStyle w:val="NoSpacing"/>
              <w:jc w:val="center"/>
              <w:rPr>
                <w:rFonts w:ascii="Times New Roman" w:hAnsi="Times New Roman" w:cs="Times New Roman"/>
              </w:rPr>
            </w:pPr>
            <w:r w:rsidRPr="00C110A0">
              <w:rPr>
                <w:rFonts w:ascii="Times New Roman" w:hAnsi="Times New Roman" w:cs="Times New Roman"/>
              </w:rPr>
              <w:t>2.5</w:t>
            </w:r>
            <w:r w:rsidR="008F298C">
              <w:rPr>
                <w:rFonts w:ascii="Times New Roman" w:hAnsi="Times New Roman" w:cs="Times New Roman"/>
              </w:rPr>
              <w:t>0</w:t>
            </w:r>
          </w:p>
          <w:p w14:paraId="5EEBC73E" w14:textId="77777777" w:rsidR="00DE53D2" w:rsidRPr="00C110A0" w:rsidRDefault="00DE53D2" w:rsidP="005F7297">
            <w:pPr>
              <w:pStyle w:val="NoSpacing"/>
              <w:jc w:val="center"/>
              <w:rPr>
                <w:rFonts w:ascii="Times New Roman" w:hAnsi="Times New Roman" w:cs="Times New Roman"/>
              </w:rPr>
            </w:pPr>
          </w:p>
        </w:tc>
        <w:tc>
          <w:tcPr>
            <w:tcW w:w="0" w:type="auto"/>
          </w:tcPr>
          <w:p w14:paraId="16478BD7" w14:textId="6E3F5962" w:rsidR="00DE53D2" w:rsidRPr="00C110A0" w:rsidRDefault="00DE53D2" w:rsidP="005F7297">
            <w:pPr>
              <w:jc w:val="center"/>
              <w:rPr>
                <w:rFonts w:ascii="Times New Roman" w:hAnsi="Times New Roman" w:cs="Times New Roman"/>
                <w:sz w:val="22"/>
                <w:szCs w:val="22"/>
              </w:rPr>
            </w:pPr>
            <w:r w:rsidRPr="00C110A0">
              <w:rPr>
                <w:rFonts w:ascii="Times New Roman" w:hAnsi="Times New Roman" w:cs="Times New Roman"/>
                <w:sz w:val="22"/>
                <w:szCs w:val="22"/>
              </w:rPr>
              <w:t>44.3</w:t>
            </w:r>
            <w:r w:rsidR="008F298C">
              <w:rPr>
                <w:rFonts w:ascii="Times New Roman" w:hAnsi="Times New Roman" w:cs="Times New Roman"/>
                <w:sz w:val="22"/>
                <w:szCs w:val="22"/>
              </w:rPr>
              <w:t>0</w:t>
            </w:r>
            <w:r w:rsidRPr="00C110A0">
              <w:rPr>
                <w:rFonts w:ascii="Times New Roman" w:hAnsi="Times New Roman" w:cs="Times New Roman"/>
                <w:sz w:val="22"/>
                <w:szCs w:val="22"/>
              </w:rPr>
              <w:t>±0.2</w:t>
            </w:r>
            <w:r w:rsidR="008F298C">
              <w:rPr>
                <w:rFonts w:ascii="Times New Roman" w:hAnsi="Times New Roman" w:cs="Times New Roman"/>
                <w:sz w:val="22"/>
                <w:szCs w:val="22"/>
              </w:rPr>
              <w:t>0</w:t>
            </w:r>
          </w:p>
        </w:tc>
        <w:tc>
          <w:tcPr>
            <w:tcW w:w="0" w:type="auto"/>
          </w:tcPr>
          <w:p w14:paraId="51CC6350" w14:textId="50CB0936"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31.6</w:t>
            </w:r>
            <w:r w:rsidR="008F298C">
              <w:rPr>
                <w:rFonts w:ascii="Times New Roman" w:hAnsi="Times New Roman" w:cs="Times New Roman"/>
                <w:sz w:val="22"/>
                <w:szCs w:val="22"/>
              </w:rPr>
              <w:t>0</w:t>
            </w:r>
            <w:r w:rsidRPr="00C110A0">
              <w:rPr>
                <w:rFonts w:ascii="Times New Roman" w:hAnsi="Times New Roman" w:cs="Times New Roman"/>
                <w:sz w:val="22"/>
                <w:szCs w:val="22"/>
              </w:rPr>
              <w:t>±0.4</w:t>
            </w:r>
            <w:r w:rsidR="008F298C">
              <w:rPr>
                <w:rFonts w:ascii="Times New Roman" w:hAnsi="Times New Roman" w:cs="Times New Roman"/>
                <w:sz w:val="22"/>
                <w:szCs w:val="22"/>
              </w:rPr>
              <w:t>0</w:t>
            </w:r>
          </w:p>
        </w:tc>
        <w:tc>
          <w:tcPr>
            <w:tcW w:w="0" w:type="auto"/>
          </w:tcPr>
          <w:p w14:paraId="290AD459" w14:textId="24F7D413"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24.4</w:t>
            </w:r>
            <w:r w:rsidR="008F298C">
              <w:rPr>
                <w:rFonts w:ascii="Times New Roman" w:hAnsi="Times New Roman" w:cs="Times New Roman"/>
                <w:sz w:val="22"/>
                <w:szCs w:val="22"/>
              </w:rPr>
              <w:t>0</w:t>
            </w:r>
            <w:r w:rsidRPr="00C110A0">
              <w:rPr>
                <w:rFonts w:ascii="Times New Roman" w:hAnsi="Times New Roman" w:cs="Times New Roman"/>
                <w:sz w:val="22"/>
                <w:szCs w:val="22"/>
              </w:rPr>
              <w:t>±0.8</w:t>
            </w:r>
            <w:r w:rsidR="008F298C">
              <w:rPr>
                <w:rFonts w:ascii="Times New Roman" w:hAnsi="Times New Roman" w:cs="Times New Roman"/>
                <w:sz w:val="22"/>
                <w:szCs w:val="22"/>
              </w:rPr>
              <w:t>0</w:t>
            </w:r>
          </w:p>
        </w:tc>
      </w:tr>
      <w:tr w:rsidR="00DE53D2" w:rsidRPr="00C110A0" w14:paraId="372171BE" w14:textId="77777777" w:rsidTr="005F7297">
        <w:trPr>
          <w:trHeight w:val="727"/>
        </w:trPr>
        <w:tc>
          <w:tcPr>
            <w:tcW w:w="0" w:type="auto"/>
          </w:tcPr>
          <w:p w14:paraId="375454D8" w14:textId="77777777" w:rsidR="00DE53D2" w:rsidRPr="00C110A0" w:rsidRDefault="00DE53D2" w:rsidP="005F7297">
            <w:pPr>
              <w:pStyle w:val="NoSpacing"/>
              <w:jc w:val="center"/>
              <w:rPr>
                <w:rFonts w:ascii="Times New Roman" w:hAnsi="Times New Roman" w:cs="Times New Roman"/>
              </w:rPr>
            </w:pPr>
            <w:r w:rsidRPr="00C110A0">
              <w:rPr>
                <w:rFonts w:ascii="Times New Roman" w:hAnsi="Times New Roman" w:cs="Times New Roman"/>
              </w:rPr>
              <w:t>3.75</w:t>
            </w:r>
          </w:p>
          <w:p w14:paraId="3947AA8D" w14:textId="77777777" w:rsidR="00DE53D2" w:rsidRPr="00C110A0" w:rsidRDefault="00DE53D2" w:rsidP="005F7297">
            <w:pPr>
              <w:pStyle w:val="NoSpacing"/>
              <w:jc w:val="center"/>
              <w:rPr>
                <w:rFonts w:ascii="Times New Roman" w:hAnsi="Times New Roman" w:cs="Times New Roman"/>
              </w:rPr>
            </w:pPr>
          </w:p>
        </w:tc>
        <w:tc>
          <w:tcPr>
            <w:tcW w:w="0" w:type="auto"/>
          </w:tcPr>
          <w:p w14:paraId="0D66B306" w14:textId="62AEFD7C" w:rsidR="00DE53D2" w:rsidRPr="00C110A0" w:rsidRDefault="00DE53D2" w:rsidP="005F7297">
            <w:pPr>
              <w:jc w:val="center"/>
              <w:rPr>
                <w:rFonts w:ascii="Times New Roman" w:hAnsi="Times New Roman" w:cs="Times New Roman"/>
                <w:sz w:val="22"/>
                <w:szCs w:val="22"/>
              </w:rPr>
            </w:pPr>
            <w:r w:rsidRPr="00C110A0">
              <w:rPr>
                <w:rFonts w:ascii="Times New Roman" w:hAnsi="Times New Roman" w:cs="Times New Roman"/>
                <w:sz w:val="22"/>
                <w:szCs w:val="22"/>
              </w:rPr>
              <w:t>45.5</w:t>
            </w:r>
            <w:r w:rsidR="008F298C">
              <w:rPr>
                <w:rFonts w:ascii="Times New Roman" w:hAnsi="Times New Roman" w:cs="Times New Roman"/>
                <w:sz w:val="22"/>
                <w:szCs w:val="22"/>
              </w:rPr>
              <w:t>0</w:t>
            </w:r>
            <w:r w:rsidRPr="00C110A0">
              <w:rPr>
                <w:rFonts w:ascii="Times New Roman" w:hAnsi="Times New Roman" w:cs="Times New Roman"/>
                <w:sz w:val="22"/>
                <w:szCs w:val="22"/>
              </w:rPr>
              <w:t>±0.4</w:t>
            </w:r>
            <w:r w:rsidR="008F298C">
              <w:rPr>
                <w:rFonts w:ascii="Times New Roman" w:hAnsi="Times New Roman" w:cs="Times New Roman"/>
                <w:sz w:val="22"/>
                <w:szCs w:val="22"/>
              </w:rPr>
              <w:t>0</w:t>
            </w:r>
          </w:p>
        </w:tc>
        <w:tc>
          <w:tcPr>
            <w:tcW w:w="0" w:type="auto"/>
          </w:tcPr>
          <w:p w14:paraId="37EEB1D1" w14:textId="00E960AC"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30.4</w:t>
            </w:r>
            <w:r w:rsidR="008F298C">
              <w:rPr>
                <w:rFonts w:ascii="Times New Roman" w:hAnsi="Times New Roman" w:cs="Times New Roman"/>
                <w:sz w:val="22"/>
                <w:szCs w:val="22"/>
              </w:rPr>
              <w:t>0</w:t>
            </w:r>
            <w:r w:rsidRPr="00C110A0">
              <w:rPr>
                <w:rFonts w:ascii="Times New Roman" w:hAnsi="Times New Roman" w:cs="Times New Roman"/>
                <w:sz w:val="22"/>
                <w:szCs w:val="22"/>
              </w:rPr>
              <w:t>±0.2</w:t>
            </w:r>
            <w:r w:rsidR="008F298C">
              <w:rPr>
                <w:rFonts w:ascii="Times New Roman" w:hAnsi="Times New Roman" w:cs="Times New Roman"/>
                <w:sz w:val="22"/>
                <w:szCs w:val="22"/>
              </w:rPr>
              <w:t>0</w:t>
            </w:r>
          </w:p>
        </w:tc>
        <w:tc>
          <w:tcPr>
            <w:tcW w:w="0" w:type="auto"/>
          </w:tcPr>
          <w:p w14:paraId="5B286116" w14:textId="6E0C2C93"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25.3</w:t>
            </w:r>
            <w:r w:rsidR="008F298C">
              <w:rPr>
                <w:rFonts w:ascii="Times New Roman" w:hAnsi="Times New Roman" w:cs="Times New Roman"/>
                <w:sz w:val="22"/>
                <w:szCs w:val="22"/>
              </w:rPr>
              <w:t>0</w:t>
            </w:r>
            <w:r w:rsidRPr="00C110A0">
              <w:rPr>
                <w:rFonts w:ascii="Times New Roman" w:hAnsi="Times New Roman" w:cs="Times New Roman"/>
                <w:sz w:val="22"/>
                <w:szCs w:val="22"/>
              </w:rPr>
              <w:t>±0.5</w:t>
            </w:r>
            <w:r w:rsidR="008F298C">
              <w:rPr>
                <w:rFonts w:ascii="Times New Roman" w:hAnsi="Times New Roman" w:cs="Times New Roman"/>
                <w:sz w:val="22"/>
                <w:szCs w:val="22"/>
              </w:rPr>
              <w:t>0</w:t>
            </w:r>
          </w:p>
        </w:tc>
      </w:tr>
      <w:tr w:rsidR="00DE53D2" w:rsidRPr="00C110A0" w14:paraId="702D2965" w14:textId="77777777" w:rsidTr="005F7297">
        <w:trPr>
          <w:trHeight w:val="727"/>
        </w:trPr>
        <w:tc>
          <w:tcPr>
            <w:tcW w:w="0" w:type="auto"/>
          </w:tcPr>
          <w:p w14:paraId="19155D51" w14:textId="2AB39FF7" w:rsidR="00DE53D2" w:rsidRPr="00C110A0" w:rsidRDefault="00DE53D2" w:rsidP="005F7297">
            <w:pPr>
              <w:pStyle w:val="NoSpacing"/>
              <w:jc w:val="center"/>
              <w:rPr>
                <w:rFonts w:ascii="Times New Roman" w:hAnsi="Times New Roman" w:cs="Times New Roman"/>
              </w:rPr>
            </w:pPr>
            <w:r w:rsidRPr="00C110A0">
              <w:rPr>
                <w:rFonts w:ascii="Times New Roman" w:hAnsi="Times New Roman" w:cs="Times New Roman"/>
              </w:rPr>
              <w:t>5.0</w:t>
            </w:r>
            <w:r w:rsidR="008F298C">
              <w:rPr>
                <w:rFonts w:ascii="Times New Roman" w:hAnsi="Times New Roman" w:cs="Times New Roman"/>
              </w:rPr>
              <w:t>0</w:t>
            </w:r>
          </w:p>
          <w:p w14:paraId="63A9B75A" w14:textId="77777777" w:rsidR="00DE53D2" w:rsidRPr="00C110A0" w:rsidRDefault="00DE53D2" w:rsidP="005F7297">
            <w:pPr>
              <w:pStyle w:val="NoSpacing"/>
              <w:jc w:val="center"/>
              <w:rPr>
                <w:rFonts w:ascii="Times New Roman" w:hAnsi="Times New Roman" w:cs="Times New Roman"/>
              </w:rPr>
            </w:pPr>
          </w:p>
        </w:tc>
        <w:tc>
          <w:tcPr>
            <w:tcW w:w="0" w:type="auto"/>
          </w:tcPr>
          <w:p w14:paraId="00EBEA1D" w14:textId="1218F656" w:rsidR="00DE53D2" w:rsidRPr="00C110A0" w:rsidRDefault="00DE53D2" w:rsidP="005F7297">
            <w:pPr>
              <w:jc w:val="center"/>
              <w:rPr>
                <w:rFonts w:ascii="Times New Roman" w:hAnsi="Times New Roman" w:cs="Times New Roman"/>
                <w:sz w:val="22"/>
                <w:szCs w:val="22"/>
              </w:rPr>
            </w:pPr>
            <w:r w:rsidRPr="00C110A0">
              <w:rPr>
                <w:rFonts w:ascii="Times New Roman" w:hAnsi="Times New Roman" w:cs="Times New Roman"/>
                <w:sz w:val="22"/>
                <w:szCs w:val="22"/>
              </w:rPr>
              <w:t>46.4</w:t>
            </w:r>
            <w:r w:rsidR="008F298C">
              <w:rPr>
                <w:rFonts w:ascii="Times New Roman" w:hAnsi="Times New Roman" w:cs="Times New Roman"/>
                <w:sz w:val="22"/>
                <w:szCs w:val="22"/>
              </w:rPr>
              <w:t>0</w:t>
            </w:r>
            <w:r w:rsidRPr="00C110A0">
              <w:rPr>
                <w:rFonts w:ascii="Times New Roman" w:hAnsi="Times New Roman" w:cs="Times New Roman"/>
                <w:sz w:val="22"/>
                <w:szCs w:val="22"/>
              </w:rPr>
              <w:t>±0.5</w:t>
            </w:r>
            <w:r w:rsidR="008F298C">
              <w:rPr>
                <w:rFonts w:ascii="Times New Roman" w:hAnsi="Times New Roman" w:cs="Times New Roman"/>
                <w:sz w:val="22"/>
                <w:szCs w:val="22"/>
              </w:rPr>
              <w:t>0</w:t>
            </w:r>
          </w:p>
        </w:tc>
        <w:tc>
          <w:tcPr>
            <w:tcW w:w="0" w:type="auto"/>
          </w:tcPr>
          <w:p w14:paraId="75811C05" w14:textId="3C0A3D9A"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27.2</w:t>
            </w:r>
            <w:r w:rsidR="008F298C">
              <w:rPr>
                <w:rFonts w:ascii="Times New Roman" w:hAnsi="Times New Roman" w:cs="Times New Roman"/>
                <w:sz w:val="22"/>
                <w:szCs w:val="22"/>
              </w:rPr>
              <w:t>0</w:t>
            </w:r>
            <w:r w:rsidRPr="00C110A0">
              <w:rPr>
                <w:rFonts w:ascii="Times New Roman" w:hAnsi="Times New Roman" w:cs="Times New Roman"/>
                <w:sz w:val="22"/>
                <w:szCs w:val="22"/>
              </w:rPr>
              <w:t>±0.3</w:t>
            </w:r>
            <w:r w:rsidR="008F298C">
              <w:rPr>
                <w:rFonts w:ascii="Times New Roman" w:hAnsi="Times New Roman" w:cs="Times New Roman"/>
                <w:sz w:val="22"/>
                <w:szCs w:val="22"/>
              </w:rPr>
              <w:t>0</w:t>
            </w:r>
          </w:p>
        </w:tc>
        <w:tc>
          <w:tcPr>
            <w:tcW w:w="0" w:type="auto"/>
          </w:tcPr>
          <w:p w14:paraId="751CE293" w14:textId="5D68D74D" w:rsidR="00DE53D2" w:rsidRPr="00C110A0" w:rsidRDefault="00DE53D2" w:rsidP="005F7297">
            <w:pPr>
              <w:rPr>
                <w:rFonts w:ascii="Times New Roman" w:hAnsi="Times New Roman" w:cs="Times New Roman"/>
                <w:sz w:val="22"/>
                <w:szCs w:val="22"/>
              </w:rPr>
            </w:pPr>
            <w:r w:rsidRPr="00C110A0">
              <w:rPr>
                <w:rFonts w:ascii="Times New Roman" w:hAnsi="Times New Roman" w:cs="Times New Roman"/>
                <w:sz w:val="22"/>
                <w:szCs w:val="22"/>
              </w:rPr>
              <w:t>26.6</w:t>
            </w:r>
            <w:r w:rsidR="008F298C">
              <w:rPr>
                <w:rFonts w:ascii="Times New Roman" w:hAnsi="Times New Roman" w:cs="Times New Roman"/>
                <w:sz w:val="22"/>
                <w:szCs w:val="22"/>
              </w:rPr>
              <w:t>0</w:t>
            </w:r>
            <w:r w:rsidRPr="00C110A0">
              <w:rPr>
                <w:rFonts w:ascii="Times New Roman" w:hAnsi="Times New Roman" w:cs="Times New Roman"/>
                <w:sz w:val="22"/>
                <w:szCs w:val="22"/>
              </w:rPr>
              <w:t>±0.7</w:t>
            </w:r>
            <w:r w:rsidR="008F298C">
              <w:rPr>
                <w:rFonts w:ascii="Times New Roman" w:hAnsi="Times New Roman" w:cs="Times New Roman"/>
                <w:sz w:val="22"/>
                <w:szCs w:val="22"/>
              </w:rPr>
              <w:t>0</w:t>
            </w:r>
          </w:p>
        </w:tc>
      </w:tr>
    </w:tbl>
    <w:p w14:paraId="0F99FB9C" w14:textId="77777777" w:rsidR="00DE53D2" w:rsidRPr="00C110A0" w:rsidRDefault="00DE53D2" w:rsidP="00DE53D2">
      <w:pPr>
        <w:spacing w:after="0" w:line="480" w:lineRule="auto"/>
        <w:rPr>
          <w:rFonts w:ascii="Times New Roman" w:hAnsi="Times New Roman" w:cs="Times New Roman"/>
          <w:sz w:val="22"/>
          <w:szCs w:val="22"/>
        </w:rPr>
      </w:pPr>
      <w:r w:rsidRPr="00C110A0">
        <w:rPr>
          <w:rFonts w:ascii="Times New Roman" w:hAnsi="Times New Roman" w:cs="Times New Roman"/>
          <w:sz w:val="22"/>
          <w:szCs w:val="22"/>
        </w:rPr>
        <w:t xml:space="preserve">RDS = readily digestible starch; SDS = slowly digestible starch; RS = resistant starch. </w:t>
      </w:r>
    </w:p>
    <w:p w14:paraId="21564326" w14:textId="77777777" w:rsidR="00DE53D2" w:rsidRPr="00C110A0" w:rsidRDefault="00DE53D2" w:rsidP="00DE53D2">
      <w:pPr>
        <w:spacing w:after="0" w:line="480" w:lineRule="auto"/>
        <w:rPr>
          <w:rFonts w:ascii="Times New Roman" w:eastAsia="Times New Roman" w:hAnsi="Times New Roman" w:cs="Times New Roman"/>
          <w:sz w:val="22"/>
          <w:szCs w:val="22"/>
        </w:rPr>
      </w:pPr>
      <w:r w:rsidRPr="00C110A0">
        <w:rPr>
          <w:rFonts w:ascii="Times New Roman" w:hAnsi="Times New Roman" w:cs="Times New Roman"/>
          <w:sz w:val="22"/>
          <w:szCs w:val="22"/>
        </w:rPr>
        <w:t>Mean (±standard deviation) of triplicate analysis.</w:t>
      </w:r>
    </w:p>
    <w:p w14:paraId="055ADA7B" w14:textId="77777777" w:rsidR="00DE53D2" w:rsidRPr="00C110A0" w:rsidRDefault="00DE53D2" w:rsidP="00DE53D2">
      <w:pPr>
        <w:pStyle w:val="Default"/>
        <w:tabs>
          <w:tab w:val="left" w:pos="6425"/>
        </w:tabs>
        <w:spacing w:line="480" w:lineRule="auto"/>
        <w:jc w:val="both"/>
        <w:rPr>
          <w:rFonts w:ascii="Times New Roman" w:hAnsi="Times New Roman" w:cs="Times New Roman"/>
          <w:color w:val="auto"/>
          <w:sz w:val="22"/>
          <w:szCs w:val="22"/>
        </w:rPr>
      </w:pPr>
      <w:r w:rsidRPr="00C110A0">
        <w:rPr>
          <w:rFonts w:ascii="Times New Roman" w:hAnsi="Times New Roman" w:cs="Times New Roman"/>
          <w:b/>
          <w:color w:val="auto"/>
          <w:sz w:val="22"/>
          <w:szCs w:val="22"/>
          <w:lang w:val="en-ZW"/>
        </w:rPr>
        <w:t xml:space="preserve">Source: </w:t>
      </w:r>
      <w:r w:rsidRPr="00C110A0">
        <w:rPr>
          <w:rFonts w:ascii="Times New Roman" w:hAnsi="Times New Roman" w:cs="Times New Roman"/>
          <w:color w:val="auto"/>
          <w:sz w:val="22"/>
          <w:szCs w:val="22"/>
          <w:lang w:val="en-ZW"/>
        </w:rPr>
        <w:t>Author’s Field Work, 2025</w:t>
      </w:r>
    </w:p>
    <w:p w14:paraId="5F7299C3" w14:textId="77777777" w:rsidR="00A16076" w:rsidRDefault="00A16076" w:rsidP="000964BF">
      <w:pPr>
        <w:pStyle w:val="Default"/>
        <w:tabs>
          <w:tab w:val="left" w:pos="6425"/>
        </w:tabs>
        <w:spacing w:line="480" w:lineRule="auto"/>
        <w:jc w:val="both"/>
        <w:rPr>
          <w:rFonts w:ascii="Times New Roman" w:hAnsi="Times New Roman" w:cs="Times New Roman"/>
          <w:b/>
          <w:bCs/>
          <w:sz w:val="22"/>
          <w:szCs w:val="22"/>
        </w:rPr>
        <w:sectPr w:rsidR="00A16076" w:rsidSect="00476CB8">
          <w:type w:val="continuous"/>
          <w:pgSz w:w="12240" w:h="15840"/>
          <w:pgMar w:top="1440" w:right="1440" w:bottom="1440" w:left="1440" w:header="708" w:footer="708" w:gutter="0"/>
          <w:cols w:space="708"/>
          <w:docGrid w:linePitch="360"/>
        </w:sectPr>
      </w:pPr>
    </w:p>
    <w:p w14:paraId="2D5CE034" w14:textId="0C9DD766" w:rsidR="000964BF" w:rsidRPr="00C110A0" w:rsidRDefault="000964BF" w:rsidP="00A16076">
      <w:pPr>
        <w:pStyle w:val="Default"/>
        <w:tabs>
          <w:tab w:val="left" w:pos="6425"/>
        </w:tabs>
        <w:spacing w:line="360" w:lineRule="auto"/>
        <w:ind w:left="-170" w:right="-170"/>
        <w:jc w:val="both"/>
        <w:rPr>
          <w:rFonts w:ascii="Times New Roman" w:hAnsi="Times New Roman" w:cs="Times New Roman"/>
          <w:b/>
          <w:bCs/>
          <w:sz w:val="22"/>
          <w:szCs w:val="22"/>
        </w:rPr>
      </w:pPr>
      <w:r w:rsidRPr="00C110A0">
        <w:rPr>
          <w:rFonts w:ascii="Times New Roman" w:hAnsi="Times New Roman" w:cs="Times New Roman"/>
          <w:b/>
          <w:bCs/>
          <w:sz w:val="22"/>
          <w:szCs w:val="22"/>
        </w:rPr>
        <w:lastRenderedPageBreak/>
        <w:t>Conclusion</w:t>
      </w:r>
    </w:p>
    <w:p w14:paraId="1ECA1691" w14:textId="7C719B39" w:rsidR="000964BF" w:rsidRPr="00C110A0" w:rsidRDefault="000964BF" w:rsidP="00A16076">
      <w:pPr>
        <w:pStyle w:val="Default"/>
        <w:tabs>
          <w:tab w:val="left" w:pos="6425"/>
        </w:tabs>
        <w:spacing w:line="360" w:lineRule="auto"/>
        <w:ind w:left="-170" w:right="-170"/>
        <w:jc w:val="both"/>
        <w:rPr>
          <w:rFonts w:ascii="Times New Roman" w:hAnsi="Times New Roman" w:cs="Times New Roman"/>
          <w:sz w:val="22"/>
          <w:szCs w:val="22"/>
        </w:rPr>
      </w:pPr>
      <w:r w:rsidRPr="00C110A0">
        <w:rPr>
          <w:rFonts w:ascii="Times New Roman" w:hAnsi="Times New Roman" w:cs="Times New Roman"/>
          <w:sz w:val="22"/>
          <w:szCs w:val="22"/>
        </w:rPr>
        <w:t>The findings of this study demonstrate that chemical modification through acetylation significantly influences the proximate composition and digestibility kinetics of resistant starches derived from Bambara groundnut (BG) and Pearl millet (PM). In the case of BG, acetylation resulted in a notable reduction in protein, fat, fiber, and resistant starch (RS) content, suggesting a compromise in nutritional value and resistant starch yield. This unexpected decline in RS, contrary to conventional trends, may be attributed to the disruption of crystalline structures and the natural high amylose content of BG starch.</w:t>
      </w:r>
    </w:p>
    <w:p w14:paraId="49D08913" w14:textId="201F11C3" w:rsidR="000964BF" w:rsidRPr="00C110A0" w:rsidRDefault="000964BF" w:rsidP="00A16076">
      <w:pPr>
        <w:pStyle w:val="Default"/>
        <w:tabs>
          <w:tab w:val="left" w:pos="6425"/>
        </w:tabs>
        <w:spacing w:line="360" w:lineRule="auto"/>
        <w:ind w:left="-170" w:right="-170"/>
        <w:jc w:val="both"/>
        <w:rPr>
          <w:rFonts w:ascii="Times New Roman" w:hAnsi="Times New Roman" w:cs="Times New Roman"/>
          <w:sz w:val="22"/>
          <w:szCs w:val="22"/>
        </w:rPr>
      </w:pPr>
      <w:r w:rsidRPr="00C110A0">
        <w:rPr>
          <w:rFonts w:ascii="Times New Roman" w:hAnsi="Times New Roman" w:cs="Times New Roman"/>
          <w:sz w:val="22"/>
          <w:szCs w:val="22"/>
        </w:rPr>
        <w:t>Conversely, Pearl millet responded more favorably to acetylation. The process led to a progressive increase in RS content</w:t>
      </w:r>
      <w:r w:rsidR="00A16076">
        <w:rPr>
          <w:rFonts w:ascii="Times New Roman" w:hAnsi="Times New Roman" w:cs="Times New Roman"/>
          <w:sz w:val="22"/>
          <w:szCs w:val="22"/>
        </w:rPr>
        <w:t xml:space="preserve"> </w:t>
      </w:r>
      <w:r w:rsidRPr="00C110A0">
        <w:rPr>
          <w:rFonts w:ascii="Times New Roman" w:hAnsi="Times New Roman" w:cs="Times New Roman"/>
          <w:sz w:val="22"/>
          <w:szCs w:val="22"/>
        </w:rPr>
        <w:t>from 12.0% in the unmodified sample to 26.6% at 5% acetylation</w:t>
      </w:r>
      <w:r w:rsidR="00A16076">
        <w:rPr>
          <w:rFonts w:ascii="Times New Roman" w:hAnsi="Times New Roman" w:cs="Times New Roman"/>
          <w:sz w:val="22"/>
          <w:szCs w:val="22"/>
        </w:rPr>
        <w:t xml:space="preserve"> </w:t>
      </w:r>
      <w:r w:rsidRPr="00C110A0">
        <w:rPr>
          <w:rFonts w:ascii="Times New Roman" w:hAnsi="Times New Roman" w:cs="Times New Roman"/>
          <w:sz w:val="22"/>
          <w:szCs w:val="22"/>
        </w:rPr>
        <w:t xml:space="preserve">while maintaining a relatively balanced RDS and SDS profile. Despite reductions in fiber, protein, and ash, the modified PM starch demonstrated better potential for functional </w:t>
      </w:r>
      <w:r w:rsidRPr="00C110A0">
        <w:rPr>
          <w:rFonts w:ascii="Times New Roman" w:hAnsi="Times New Roman" w:cs="Times New Roman"/>
          <w:sz w:val="22"/>
          <w:szCs w:val="22"/>
        </w:rPr>
        <w:t>food development, especially in applications requiring low digestibility and enhanced starch resistance, such as diabetic-friendly or slow-release carbohydrate products.</w:t>
      </w:r>
    </w:p>
    <w:p w14:paraId="602773EB" w14:textId="77777777" w:rsidR="000964BF" w:rsidRPr="00C110A0" w:rsidRDefault="000964BF" w:rsidP="00A16076">
      <w:pPr>
        <w:pStyle w:val="Default"/>
        <w:tabs>
          <w:tab w:val="left" w:pos="6425"/>
        </w:tabs>
        <w:spacing w:line="360" w:lineRule="auto"/>
        <w:ind w:left="-170" w:right="-170"/>
        <w:jc w:val="both"/>
        <w:rPr>
          <w:rFonts w:ascii="Times New Roman" w:hAnsi="Times New Roman" w:cs="Times New Roman"/>
          <w:sz w:val="22"/>
          <w:szCs w:val="22"/>
        </w:rPr>
      </w:pPr>
      <w:r w:rsidRPr="00C110A0">
        <w:rPr>
          <w:rFonts w:ascii="Times New Roman" w:hAnsi="Times New Roman" w:cs="Times New Roman"/>
          <w:sz w:val="22"/>
          <w:szCs w:val="22"/>
        </w:rPr>
        <w:t>Overall, Pearl millet exhibited superior structural stability and a more desirable digestibility profile upon acetylation compared to Bambara groundnut. Therefore, while both starch sources are promising, Pearl millet resistant starch appears more suitable for industrial and nutritional applications involving modified starches. Further research may explore optimization of acetylation conditions and potential blending strategies to improve the digestibility behavior and nutrient retention of Bambara groundnut starch.</w:t>
      </w:r>
    </w:p>
    <w:p w14:paraId="097C53B7" w14:textId="77777777" w:rsidR="00DE53D2" w:rsidRPr="00C110A0" w:rsidRDefault="00DE53D2" w:rsidP="00A16076">
      <w:pPr>
        <w:pStyle w:val="Default"/>
        <w:tabs>
          <w:tab w:val="left" w:pos="6425"/>
        </w:tabs>
        <w:spacing w:line="360" w:lineRule="auto"/>
        <w:ind w:left="-170" w:right="-170"/>
        <w:jc w:val="both"/>
        <w:rPr>
          <w:rFonts w:ascii="Times New Roman" w:hAnsi="Times New Roman" w:cs="Times New Roman"/>
          <w:color w:val="auto"/>
          <w:sz w:val="22"/>
          <w:szCs w:val="22"/>
        </w:rPr>
      </w:pPr>
    </w:p>
    <w:p w14:paraId="01A43B59" w14:textId="77777777" w:rsidR="00DE53D2" w:rsidRDefault="00DE53D2" w:rsidP="00A16076">
      <w:pPr>
        <w:pStyle w:val="Default"/>
        <w:tabs>
          <w:tab w:val="left" w:pos="6425"/>
        </w:tabs>
        <w:spacing w:line="360" w:lineRule="auto"/>
        <w:ind w:left="-170" w:right="-170"/>
        <w:jc w:val="both"/>
        <w:rPr>
          <w:rFonts w:ascii="Times New Roman" w:hAnsi="Times New Roman" w:cs="Times New Roman"/>
          <w:color w:val="auto"/>
          <w:sz w:val="22"/>
          <w:szCs w:val="22"/>
        </w:rPr>
      </w:pPr>
    </w:p>
    <w:p w14:paraId="64DC76F3" w14:textId="77777777" w:rsidR="00476CB8" w:rsidRDefault="00476CB8" w:rsidP="00A16076">
      <w:pPr>
        <w:pStyle w:val="Default"/>
        <w:tabs>
          <w:tab w:val="left" w:pos="6425"/>
        </w:tabs>
        <w:spacing w:line="360" w:lineRule="auto"/>
        <w:ind w:left="-170" w:right="-170"/>
        <w:jc w:val="both"/>
        <w:rPr>
          <w:rFonts w:ascii="Times New Roman" w:hAnsi="Times New Roman" w:cs="Times New Roman"/>
          <w:color w:val="auto"/>
          <w:sz w:val="22"/>
          <w:szCs w:val="22"/>
        </w:rPr>
      </w:pPr>
    </w:p>
    <w:p w14:paraId="4DE340ED" w14:textId="77777777" w:rsidR="00476CB8" w:rsidRDefault="00476CB8" w:rsidP="00A16076">
      <w:pPr>
        <w:pStyle w:val="Default"/>
        <w:tabs>
          <w:tab w:val="left" w:pos="6425"/>
        </w:tabs>
        <w:spacing w:line="360" w:lineRule="auto"/>
        <w:ind w:left="-170" w:right="-170"/>
        <w:jc w:val="both"/>
        <w:rPr>
          <w:rFonts w:ascii="Times New Roman" w:hAnsi="Times New Roman" w:cs="Times New Roman"/>
          <w:color w:val="auto"/>
          <w:sz w:val="22"/>
          <w:szCs w:val="22"/>
        </w:rPr>
      </w:pPr>
    </w:p>
    <w:p w14:paraId="5988377A" w14:textId="77777777" w:rsidR="00476CB8" w:rsidRDefault="00476CB8" w:rsidP="00A16076">
      <w:pPr>
        <w:pStyle w:val="Default"/>
        <w:tabs>
          <w:tab w:val="left" w:pos="6425"/>
        </w:tabs>
        <w:spacing w:line="360" w:lineRule="auto"/>
        <w:ind w:left="-170" w:right="-170"/>
        <w:jc w:val="both"/>
        <w:rPr>
          <w:rFonts w:ascii="Times New Roman" w:hAnsi="Times New Roman" w:cs="Times New Roman"/>
          <w:color w:val="auto"/>
          <w:sz w:val="22"/>
          <w:szCs w:val="22"/>
        </w:rPr>
      </w:pPr>
    </w:p>
    <w:p w14:paraId="7A69BAA6" w14:textId="77777777" w:rsidR="00476CB8" w:rsidRDefault="00476CB8" w:rsidP="00A16076">
      <w:pPr>
        <w:pStyle w:val="Default"/>
        <w:tabs>
          <w:tab w:val="left" w:pos="6425"/>
        </w:tabs>
        <w:spacing w:line="360" w:lineRule="auto"/>
        <w:ind w:left="-170" w:right="-170"/>
        <w:jc w:val="both"/>
        <w:rPr>
          <w:rFonts w:ascii="Times New Roman" w:hAnsi="Times New Roman" w:cs="Times New Roman"/>
          <w:color w:val="auto"/>
          <w:sz w:val="22"/>
          <w:szCs w:val="22"/>
        </w:rPr>
      </w:pPr>
    </w:p>
    <w:p w14:paraId="4A81C32D" w14:textId="77777777" w:rsidR="00A16076" w:rsidRDefault="00A16076" w:rsidP="00DE53D2">
      <w:pPr>
        <w:pStyle w:val="Default"/>
        <w:tabs>
          <w:tab w:val="left" w:pos="6425"/>
        </w:tabs>
        <w:spacing w:line="480" w:lineRule="auto"/>
        <w:jc w:val="both"/>
        <w:rPr>
          <w:rFonts w:ascii="Times New Roman" w:hAnsi="Times New Roman" w:cs="Times New Roman"/>
          <w:color w:val="auto"/>
          <w:sz w:val="22"/>
          <w:szCs w:val="22"/>
        </w:rPr>
        <w:sectPr w:rsidR="00A16076" w:rsidSect="00A16076">
          <w:type w:val="continuous"/>
          <w:pgSz w:w="12240" w:h="15840"/>
          <w:pgMar w:top="1440" w:right="1440" w:bottom="1440" w:left="1440" w:header="708" w:footer="708" w:gutter="0"/>
          <w:cols w:num="2" w:space="708"/>
          <w:docGrid w:linePitch="360"/>
        </w:sectPr>
      </w:pPr>
    </w:p>
    <w:p w14:paraId="14856AB9" w14:textId="77777777" w:rsidR="00DE53D2" w:rsidRPr="00C110A0" w:rsidRDefault="00DE53D2" w:rsidP="00DE53D2">
      <w:pPr>
        <w:pStyle w:val="Default"/>
        <w:tabs>
          <w:tab w:val="left" w:pos="6425"/>
        </w:tabs>
        <w:spacing w:line="480" w:lineRule="auto"/>
        <w:jc w:val="both"/>
        <w:rPr>
          <w:rFonts w:ascii="Times New Roman" w:hAnsi="Times New Roman" w:cs="Times New Roman"/>
          <w:color w:val="auto"/>
          <w:sz w:val="22"/>
          <w:szCs w:val="22"/>
        </w:rPr>
      </w:pPr>
    </w:p>
    <w:p w14:paraId="403AB6FD" w14:textId="77777777" w:rsidR="00F912DA" w:rsidRPr="00740879" w:rsidRDefault="00F912DA" w:rsidP="00F912DA">
      <w:pPr>
        <w:rPr>
          <w:highlight w:val="yellow"/>
        </w:rPr>
      </w:pPr>
      <w:r w:rsidRPr="00740879">
        <w:rPr>
          <w:highlight w:val="yellow"/>
        </w:rPr>
        <w:t>Disclaimer (Artificial intelligence)</w:t>
      </w:r>
    </w:p>
    <w:p w14:paraId="17DDACB9" w14:textId="77777777" w:rsidR="00F912DA" w:rsidRPr="00740879" w:rsidRDefault="00F912DA" w:rsidP="00F912DA">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2F93C15" w14:textId="77777777" w:rsidR="00A16076" w:rsidRDefault="00A16076" w:rsidP="00DE53D2">
      <w:pPr>
        <w:pStyle w:val="Default"/>
        <w:tabs>
          <w:tab w:val="left" w:pos="6425"/>
        </w:tabs>
        <w:spacing w:line="480" w:lineRule="auto"/>
        <w:jc w:val="both"/>
        <w:rPr>
          <w:rFonts w:ascii="Times New Roman" w:hAnsi="Times New Roman" w:cs="Times New Roman"/>
          <w:b/>
          <w:bCs/>
          <w:color w:val="auto"/>
          <w:sz w:val="22"/>
          <w:szCs w:val="22"/>
        </w:rPr>
        <w:sectPr w:rsidR="00A16076" w:rsidSect="00476CB8">
          <w:type w:val="continuous"/>
          <w:pgSz w:w="12240" w:h="15840"/>
          <w:pgMar w:top="1440" w:right="1440" w:bottom="1440" w:left="1440" w:header="708" w:footer="708" w:gutter="0"/>
          <w:cols w:space="708"/>
          <w:docGrid w:linePitch="360"/>
        </w:sectPr>
      </w:pPr>
    </w:p>
    <w:p w14:paraId="5D5C072F" w14:textId="0A13CA5B" w:rsidR="00DE53D2" w:rsidRPr="00C110A0" w:rsidRDefault="00457796" w:rsidP="00A16076">
      <w:pPr>
        <w:pStyle w:val="Default"/>
        <w:tabs>
          <w:tab w:val="left" w:pos="6425"/>
        </w:tabs>
        <w:spacing w:line="360" w:lineRule="auto"/>
        <w:ind w:right="-57"/>
        <w:jc w:val="both"/>
        <w:rPr>
          <w:rFonts w:ascii="Times New Roman" w:hAnsi="Times New Roman" w:cs="Times New Roman"/>
          <w:b/>
          <w:bCs/>
          <w:color w:val="auto"/>
          <w:sz w:val="22"/>
          <w:szCs w:val="22"/>
        </w:rPr>
      </w:pPr>
      <w:r w:rsidRPr="00C110A0">
        <w:rPr>
          <w:rFonts w:ascii="Times New Roman" w:hAnsi="Times New Roman" w:cs="Times New Roman"/>
          <w:b/>
          <w:bCs/>
          <w:color w:val="auto"/>
          <w:sz w:val="22"/>
          <w:szCs w:val="22"/>
        </w:rPr>
        <w:t xml:space="preserve">References </w:t>
      </w:r>
    </w:p>
    <w:p w14:paraId="4F3D4C1D" w14:textId="77777777" w:rsidR="00457796" w:rsidRPr="00C110A0"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shd w:val="clear" w:color="auto" w:fill="FFFFFF"/>
        </w:rPr>
        <w:t xml:space="preserve">S. Punia, M. Kumar, A.K. Siroha, J.F. Kennedy, S.B. Dhull, &amp; W.S. Whiteside. </w:t>
      </w:r>
      <w:r w:rsidRPr="00C110A0">
        <w:rPr>
          <w:rFonts w:ascii="Times New Roman" w:hAnsi="Times New Roman" w:cs="Times New Roman"/>
          <w:i/>
          <w:sz w:val="22"/>
          <w:szCs w:val="22"/>
          <w:shd w:val="clear" w:color="auto" w:fill="FFFFFF"/>
        </w:rPr>
        <w:t xml:space="preserve">Pearl millet grain as an emerging source of starch: A review on its structure, physicochemical properties, functionalization, and industrial </w:t>
      </w:r>
      <w:r w:rsidRPr="00C110A0">
        <w:rPr>
          <w:rFonts w:ascii="Times New Roman" w:hAnsi="Times New Roman" w:cs="Times New Roman"/>
          <w:i/>
          <w:sz w:val="22"/>
          <w:szCs w:val="22"/>
          <w:shd w:val="clear" w:color="auto" w:fill="FFFFFF"/>
        </w:rPr>
        <w:t>applications.</w:t>
      </w:r>
      <w:r w:rsidRPr="00C110A0">
        <w:rPr>
          <w:rFonts w:ascii="Times New Roman" w:hAnsi="Times New Roman" w:cs="Times New Roman"/>
          <w:sz w:val="22"/>
          <w:szCs w:val="22"/>
          <w:shd w:val="clear" w:color="auto" w:fill="FFFFFF"/>
        </w:rPr>
        <w:t> </w:t>
      </w:r>
      <w:r w:rsidRPr="00C110A0">
        <w:rPr>
          <w:rFonts w:ascii="Times New Roman" w:hAnsi="Times New Roman" w:cs="Times New Roman"/>
          <w:iCs/>
          <w:sz w:val="22"/>
          <w:szCs w:val="22"/>
          <w:shd w:val="clear" w:color="auto" w:fill="FFFFFF"/>
        </w:rPr>
        <w:t>Carbohydrate polymers</w:t>
      </w:r>
      <w:r w:rsidRPr="00C110A0">
        <w:rPr>
          <w:rFonts w:ascii="Times New Roman" w:hAnsi="Times New Roman" w:cs="Times New Roman"/>
          <w:sz w:val="22"/>
          <w:szCs w:val="22"/>
          <w:shd w:val="clear" w:color="auto" w:fill="FFFFFF"/>
        </w:rPr>
        <w:t>, </w:t>
      </w:r>
      <w:r w:rsidRPr="00C110A0">
        <w:rPr>
          <w:rFonts w:ascii="Times New Roman" w:hAnsi="Times New Roman" w:cs="Times New Roman"/>
          <w:iCs/>
          <w:sz w:val="22"/>
          <w:szCs w:val="22"/>
          <w:shd w:val="clear" w:color="auto" w:fill="FFFFFF"/>
        </w:rPr>
        <w:t>260</w:t>
      </w:r>
      <w:r w:rsidRPr="00C110A0">
        <w:rPr>
          <w:rFonts w:ascii="Times New Roman" w:hAnsi="Times New Roman" w:cs="Times New Roman"/>
          <w:sz w:val="22"/>
          <w:szCs w:val="22"/>
          <w:shd w:val="clear" w:color="auto" w:fill="FFFFFF"/>
        </w:rPr>
        <w:t>, 2021, 117776.</w:t>
      </w:r>
    </w:p>
    <w:p w14:paraId="7D9DDBDC" w14:textId="77777777" w:rsidR="00457796" w:rsidRPr="00C110A0" w:rsidRDefault="00457796" w:rsidP="00A16076">
      <w:pPr>
        <w:pStyle w:val="ListParagraph"/>
        <w:spacing w:line="360" w:lineRule="auto"/>
        <w:ind w:left="0" w:right="-57"/>
        <w:jc w:val="both"/>
        <w:rPr>
          <w:rFonts w:ascii="Times New Roman" w:hAnsi="Times New Roman" w:cs="Times New Roman"/>
          <w:sz w:val="22"/>
          <w:szCs w:val="22"/>
        </w:rPr>
      </w:pPr>
    </w:p>
    <w:p w14:paraId="2C087345" w14:textId="77777777" w:rsidR="00457796" w:rsidRPr="00C110A0"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shd w:val="clear" w:color="auto" w:fill="FFFFFF"/>
        </w:rPr>
        <w:t xml:space="preserve">S.A. Oyeyinka, S. Singh, P.O. Adebola, A.S. Gerrano, &amp; E.O. Amonsou. </w:t>
      </w:r>
      <w:r w:rsidRPr="00C110A0">
        <w:rPr>
          <w:rFonts w:ascii="Times New Roman" w:hAnsi="Times New Roman" w:cs="Times New Roman"/>
          <w:i/>
          <w:sz w:val="22"/>
          <w:szCs w:val="22"/>
          <w:shd w:val="clear" w:color="auto" w:fill="FFFFFF"/>
        </w:rPr>
        <w:t xml:space="preserve">Physicochemical properties of starches with variable amylose contents extracted from Bambara groundnut </w:t>
      </w:r>
      <w:r w:rsidRPr="00C110A0">
        <w:rPr>
          <w:rFonts w:ascii="Times New Roman" w:hAnsi="Times New Roman" w:cs="Times New Roman"/>
          <w:i/>
          <w:sz w:val="22"/>
          <w:szCs w:val="22"/>
          <w:shd w:val="clear" w:color="auto" w:fill="FFFFFF"/>
        </w:rPr>
        <w:lastRenderedPageBreak/>
        <w:t>genotypes.</w:t>
      </w:r>
      <w:r w:rsidRPr="00C110A0">
        <w:rPr>
          <w:rFonts w:ascii="Times New Roman" w:hAnsi="Times New Roman" w:cs="Times New Roman"/>
          <w:sz w:val="22"/>
          <w:szCs w:val="22"/>
          <w:shd w:val="clear" w:color="auto" w:fill="FFFFFF"/>
        </w:rPr>
        <w:t> </w:t>
      </w:r>
      <w:r w:rsidRPr="00C110A0">
        <w:rPr>
          <w:rFonts w:ascii="Times New Roman" w:hAnsi="Times New Roman" w:cs="Times New Roman"/>
          <w:iCs/>
          <w:sz w:val="22"/>
          <w:szCs w:val="22"/>
          <w:shd w:val="clear" w:color="auto" w:fill="FFFFFF"/>
        </w:rPr>
        <w:t>Carbohydrate polymers</w:t>
      </w:r>
      <w:r w:rsidRPr="00C110A0">
        <w:rPr>
          <w:rFonts w:ascii="Times New Roman" w:hAnsi="Times New Roman" w:cs="Times New Roman"/>
          <w:sz w:val="22"/>
          <w:szCs w:val="22"/>
          <w:shd w:val="clear" w:color="auto" w:fill="FFFFFF"/>
        </w:rPr>
        <w:t>, </w:t>
      </w:r>
      <w:r w:rsidRPr="00C110A0">
        <w:rPr>
          <w:rFonts w:ascii="Times New Roman" w:hAnsi="Times New Roman" w:cs="Times New Roman"/>
          <w:i/>
          <w:iCs/>
          <w:sz w:val="22"/>
          <w:szCs w:val="22"/>
          <w:shd w:val="clear" w:color="auto" w:fill="FFFFFF"/>
        </w:rPr>
        <w:t>133</w:t>
      </w:r>
      <w:r w:rsidRPr="00C110A0">
        <w:rPr>
          <w:rFonts w:ascii="Times New Roman" w:hAnsi="Times New Roman" w:cs="Times New Roman"/>
          <w:sz w:val="22"/>
          <w:szCs w:val="22"/>
          <w:shd w:val="clear" w:color="auto" w:fill="FFFFFF"/>
        </w:rPr>
        <w:t>, 2015, 171-178.</w:t>
      </w:r>
    </w:p>
    <w:p w14:paraId="5B3AEAB7" w14:textId="77777777" w:rsidR="00457796" w:rsidRPr="00C110A0" w:rsidRDefault="00457796" w:rsidP="00A16076">
      <w:pPr>
        <w:pStyle w:val="ListParagraph"/>
        <w:spacing w:line="360" w:lineRule="auto"/>
        <w:ind w:left="0" w:right="-57"/>
        <w:rPr>
          <w:rFonts w:ascii="Times New Roman" w:hAnsi="Times New Roman" w:cs="Times New Roman"/>
          <w:sz w:val="22"/>
          <w:szCs w:val="22"/>
        </w:rPr>
      </w:pPr>
    </w:p>
    <w:p w14:paraId="2DD6AD46" w14:textId="0BB6DB64" w:rsidR="00457796" w:rsidRPr="00C1035E"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rPr>
        <w:t xml:space="preserve">K.O. Adebowale, &amp; O.S. Lawal. </w:t>
      </w:r>
      <w:r w:rsidRPr="00C110A0">
        <w:rPr>
          <w:rFonts w:ascii="Times New Roman" w:hAnsi="Times New Roman" w:cs="Times New Roman"/>
          <w:i/>
          <w:sz w:val="22"/>
          <w:szCs w:val="22"/>
        </w:rPr>
        <w:t>Comparative study of the functional properties of Bambara groundnut (Voandzeia subterranea), jack bean (Canavalia ensiformis) and mucuna bean (Mucuna pruriens) flour.</w:t>
      </w:r>
      <w:r w:rsidRPr="00C110A0">
        <w:rPr>
          <w:rFonts w:ascii="Times New Roman" w:hAnsi="Times New Roman" w:cs="Times New Roman"/>
          <w:sz w:val="22"/>
          <w:szCs w:val="22"/>
        </w:rPr>
        <w:t xml:space="preserve"> Food Res. Int. 37, 2004, 355–365.</w:t>
      </w:r>
    </w:p>
    <w:p w14:paraId="1FC22F86" w14:textId="77777777" w:rsidR="00457796" w:rsidRPr="00C110A0"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rPr>
        <w:t xml:space="preserve">H.J. Chung, Q. Liu, E. Donner, &amp; R. Hoover. </w:t>
      </w:r>
      <w:r w:rsidRPr="00C110A0">
        <w:rPr>
          <w:rFonts w:ascii="Times New Roman" w:hAnsi="Times New Roman" w:cs="Times New Roman"/>
          <w:i/>
          <w:sz w:val="22"/>
          <w:szCs w:val="22"/>
        </w:rPr>
        <w:t>Composition, molecular structure, properties, and in vitro digestibility of starches from newly released Canadian pulse cultivars.</w:t>
      </w:r>
      <w:r w:rsidRPr="00C110A0">
        <w:rPr>
          <w:rFonts w:ascii="Times New Roman" w:hAnsi="Times New Roman" w:cs="Times New Roman"/>
          <w:sz w:val="22"/>
          <w:szCs w:val="22"/>
        </w:rPr>
        <w:t xml:space="preserve"> Cereal Chem. 85, 2008, 471–479.</w:t>
      </w:r>
    </w:p>
    <w:p w14:paraId="77A5DA07" w14:textId="77777777" w:rsidR="00457796" w:rsidRPr="00C110A0" w:rsidRDefault="00457796" w:rsidP="00A16076">
      <w:pPr>
        <w:pStyle w:val="ListParagraph"/>
        <w:spacing w:line="360" w:lineRule="auto"/>
        <w:ind w:left="0" w:right="-57"/>
        <w:jc w:val="both"/>
        <w:rPr>
          <w:rFonts w:ascii="Times New Roman" w:hAnsi="Times New Roman" w:cs="Times New Roman"/>
          <w:sz w:val="22"/>
          <w:szCs w:val="22"/>
        </w:rPr>
      </w:pPr>
    </w:p>
    <w:p w14:paraId="30AA4125" w14:textId="77777777" w:rsidR="00457796" w:rsidRPr="00C110A0"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rPr>
        <w:t xml:space="preserve">A. Gunaratne, &amp; R. Hoover. </w:t>
      </w:r>
      <w:r w:rsidRPr="00C110A0">
        <w:rPr>
          <w:rFonts w:ascii="Times New Roman" w:hAnsi="Times New Roman" w:cs="Times New Roman"/>
          <w:i/>
          <w:sz w:val="22"/>
          <w:szCs w:val="22"/>
        </w:rPr>
        <w:t>Effect of heat-moisture treatment on the structure and physicochemical properties of tuber and root starches.</w:t>
      </w:r>
      <w:r w:rsidRPr="00C110A0">
        <w:rPr>
          <w:rFonts w:ascii="Times New Roman" w:hAnsi="Times New Roman" w:cs="Times New Roman"/>
          <w:sz w:val="22"/>
          <w:szCs w:val="22"/>
        </w:rPr>
        <w:t xml:space="preserve"> Carbohydr. Polym. 49, 2002, 425–437.</w:t>
      </w:r>
    </w:p>
    <w:p w14:paraId="0E91F300" w14:textId="77777777" w:rsidR="00457796" w:rsidRPr="00C110A0" w:rsidRDefault="00457796" w:rsidP="00A16076">
      <w:pPr>
        <w:pStyle w:val="ListParagraph"/>
        <w:spacing w:line="360" w:lineRule="auto"/>
        <w:ind w:left="0" w:right="-57"/>
        <w:jc w:val="both"/>
        <w:rPr>
          <w:rFonts w:ascii="Times New Roman" w:hAnsi="Times New Roman" w:cs="Times New Roman"/>
          <w:sz w:val="22"/>
          <w:szCs w:val="22"/>
        </w:rPr>
      </w:pPr>
    </w:p>
    <w:p w14:paraId="1023F037" w14:textId="77777777" w:rsidR="00457796" w:rsidRPr="00C110A0"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rPr>
        <w:t xml:space="preserve">O.O. Olayinka, K.O. Adebowale, &amp; B.I. Olu-Owolabi. </w:t>
      </w:r>
      <w:r w:rsidRPr="00C110A0">
        <w:rPr>
          <w:rFonts w:ascii="Times New Roman" w:hAnsi="Times New Roman" w:cs="Times New Roman"/>
          <w:i/>
          <w:sz w:val="22"/>
          <w:szCs w:val="22"/>
        </w:rPr>
        <w:t>Effect of heat-moisture treatment on physicochemical properties of white sorghum starch.</w:t>
      </w:r>
      <w:r w:rsidRPr="00C110A0">
        <w:rPr>
          <w:rFonts w:ascii="Times New Roman" w:hAnsi="Times New Roman" w:cs="Times New Roman"/>
          <w:sz w:val="22"/>
          <w:szCs w:val="22"/>
        </w:rPr>
        <w:t xml:space="preserve"> Food Hydrocolloids, 22, 2007, 225–230.</w:t>
      </w:r>
    </w:p>
    <w:p w14:paraId="4DC31DB6" w14:textId="77777777" w:rsidR="00457796" w:rsidRPr="00C110A0" w:rsidRDefault="00457796" w:rsidP="00A16076">
      <w:pPr>
        <w:pStyle w:val="ListParagraph"/>
        <w:spacing w:line="360" w:lineRule="auto"/>
        <w:ind w:left="0" w:right="-57"/>
        <w:jc w:val="both"/>
        <w:rPr>
          <w:rFonts w:ascii="Times New Roman" w:hAnsi="Times New Roman" w:cs="Times New Roman"/>
          <w:sz w:val="22"/>
          <w:szCs w:val="22"/>
        </w:rPr>
      </w:pPr>
    </w:p>
    <w:p w14:paraId="51579DA4" w14:textId="77777777" w:rsidR="00457796" w:rsidRPr="00C110A0"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rPr>
        <w:t xml:space="preserve">F. Zeng, F. Ma, F. Kong, F. Gao, &amp; S. Yu. </w:t>
      </w:r>
      <w:r w:rsidRPr="00C110A0">
        <w:rPr>
          <w:rFonts w:ascii="Times New Roman" w:hAnsi="Times New Roman" w:cs="Times New Roman"/>
          <w:i/>
          <w:sz w:val="22"/>
          <w:szCs w:val="22"/>
        </w:rPr>
        <w:t>Physicochemical properties and digestibility of hydrothermally treated waxy rice starch.</w:t>
      </w:r>
      <w:r w:rsidRPr="00C110A0">
        <w:rPr>
          <w:rFonts w:ascii="Times New Roman" w:hAnsi="Times New Roman" w:cs="Times New Roman"/>
          <w:sz w:val="22"/>
          <w:szCs w:val="22"/>
        </w:rPr>
        <w:t xml:space="preserve"> Food Chem. 172, 2015, 92–98.</w:t>
      </w:r>
    </w:p>
    <w:p w14:paraId="29478435" w14:textId="77777777" w:rsidR="00457796" w:rsidRPr="00C110A0" w:rsidRDefault="00457796" w:rsidP="00A16076">
      <w:pPr>
        <w:pStyle w:val="ListParagraph"/>
        <w:spacing w:line="360" w:lineRule="auto"/>
        <w:ind w:left="0" w:right="-57"/>
        <w:jc w:val="both"/>
        <w:rPr>
          <w:rFonts w:ascii="Times New Roman" w:hAnsi="Times New Roman" w:cs="Times New Roman"/>
          <w:sz w:val="22"/>
          <w:szCs w:val="22"/>
        </w:rPr>
      </w:pPr>
    </w:p>
    <w:p w14:paraId="37A7A0BF" w14:textId="77777777" w:rsidR="00457796" w:rsidRPr="00C110A0"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rPr>
        <w:t xml:space="preserve">M. Sharma, D.N. Yadav, A.K. Singh, &amp; S.K. Tomar. </w:t>
      </w:r>
      <w:r w:rsidRPr="00C110A0">
        <w:rPr>
          <w:rFonts w:ascii="Times New Roman" w:hAnsi="Times New Roman" w:cs="Times New Roman"/>
          <w:i/>
          <w:sz w:val="22"/>
          <w:szCs w:val="22"/>
        </w:rPr>
        <w:t xml:space="preserve">Effect of heat-moisture treatment on resistant starch content as well as heat and shear </w:t>
      </w:r>
      <w:r w:rsidRPr="00C110A0">
        <w:rPr>
          <w:rFonts w:ascii="Times New Roman" w:hAnsi="Times New Roman" w:cs="Times New Roman"/>
          <w:i/>
          <w:sz w:val="22"/>
          <w:szCs w:val="22"/>
        </w:rPr>
        <w:t>stability of pearl millet starch.</w:t>
      </w:r>
      <w:r w:rsidRPr="00C110A0">
        <w:rPr>
          <w:rFonts w:ascii="Times New Roman" w:hAnsi="Times New Roman" w:cs="Times New Roman"/>
          <w:sz w:val="22"/>
          <w:szCs w:val="22"/>
        </w:rPr>
        <w:t xml:space="preserve"> Agric. Res. 4, 4, 2015, 411–419.</w:t>
      </w:r>
    </w:p>
    <w:p w14:paraId="34CEA1C5" w14:textId="77777777" w:rsidR="00457796" w:rsidRPr="00C110A0" w:rsidRDefault="00457796" w:rsidP="00A16076">
      <w:pPr>
        <w:pStyle w:val="ListParagraph"/>
        <w:spacing w:line="360" w:lineRule="auto"/>
        <w:ind w:left="0" w:right="-57"/>
        <w:rPr>
          <w:rFonts w:ascii="Times New Roman" w:hAnsi="Times New Roman" w:cs="Times New Roman"/>
          <w:sz w:val="22"/>
          <w:szCs w:val="22"/>
        </w:rPr>
      </w:pPr>
    </w:p>
    <w:p w14:paraId="7620C8FF" w14:textId="77777777" w:rsidR="00457796" w:rsidRPr="00C110A0"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rPr>
        <w:t xml:space="preserve">R. Hoover &amp; F. Sosulski. </w:t>
      </w:r>
      <w:r w:rsidRPr="00C110A0">
        <w:rPr>
          <w:rFonts w:ascii="Times New Roman" w:hAnsi="Times New Roman" w:cs="Times New Roman"/>
          <w:i/>
          <w:sz w:val="22"/>
          <w:szCs w:val="22"/>
        </w:rPr>
        <w:t>Composition, structure, functionality, and chemical modification of legume starches: A review.</w:t>
      </w:r>
      <w:r w:rsidRPr="00C110A0">
        <w:rPr>
          <w:rFonts w:ascii="Times New Roman" w:hAnsi="Times New Roman" w:cs="Times New Roman"/>
          <w:sz w:val="22"/>
          <w:szCs w:val="22"/>
        </w:rPr>
        <w:t xml:space="preserve"> Can. J. Physiol. Pharmacol. 69, 1991, 79–92.</w:t>
      </w:r>
    </w:p>
    <w:p w14:paraId="62CBD4F2" w14:textId="77777777" w:rsidR="00457796" w:rsidRPr="00C110A0" w:rsidRDefault="00457796" w:rsidP="00A16076">
      <w:pPr>
        <w:pStyle w:val="ListParagraph"/>
        <w:spacing w:line="360" w:lineRule="auto"/>
        <w:ind w:left="0" w:right="-57"/>
        <w:jc w:val="both"/>
        <w:rPr>
          <w:rFonts w:ascii="Times New Roman" w:hAnsi="Times New Roman" w:cs="Times New Roman"/>
          <w:sz w:val="22"/>
          <w:szCs w:val="22"/>
        </w:rPr>
      </w:pPr>
    </w:p>
    <w:p w14:paraId="40B540EC" w14:textId="77777777" w:rsidR="00457796" w:rsidRPr="00C110A0"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shd w:val="clear" w:color="auto" w:fill="FFFFFF"/>
        </w:rPr>
        <w:t xml:space="preserve">S.A. Oyeyinka, E. Kayitesi, S.S. Diarra, A.A. Adedeji, E.O. Amonsou, &amp; S. Singh. </w:t>
      </w:r>
      <w:r w:rsidRPr="00C110A0">
        <w:rPr>
          <w:rFonts w:ascii="Times New Roman" w:hAnsi="Times New Roman" w:cs="Times New Roman"/>
          <w:i/>
          <w:sz w:val="22"/>
          <w:szCs w:val="22"/>
          <w:shd w:val="clear" w:color="auto" w:fill="FFFFFF"/>
        </w:rPr>
        <w:t>Bambara Groundnut Starch.</w:t>
      </w:r>
      <w:r w:rsidRPr="00C110A0">
        <w:rPr>
          <w:rFonts w:ascii="Times New Roman" w:hAnsi="Times New Roman" w:cs="Times New Roman"/>
          <w:sz w:val="22"/>
          <w:szCs w:val="22"/>
          <w:shd w:val="clear" w:color="auto" w:fill="FFFFFF"/>
        </w:rPr>
        <w:t> </w:t>
      </w:r>
      <w:r w:rsidRPr="00C110A0">
        <w:rPr>
          <w:rFonts w:ascii="Times New Roman" w:hAnsi="Times New Roman" w:cs="Times New Roman"/>
          <w:iCs/>
          <w:sz w:val="22"/>
          <w:szCs w:val="22"/>
          <w:shd w:val="clear" w:color="auto" w:fill="FFFFFF"/>
        </w:rPr>
        <w:t>Food and Potential Industrial Applications of Bambara Groundnut</w:t>
      </w:r>
      <w:r w:rsidRPr="00C110A0">
        <w:rPr>
          <w:rFonts w:ascii="Times New Roman" w:hAnsi="Times New Roman" w:cs="Times New Roman"/>
          <w:sz w:val="22"/>
          <w:szCs w:val="22"/>
          <w:shd w:val="clear" w:color="auto" w:fill="FFFFFF"/>
        </w:rPr>
        <w:t>, 2021, 85-118.</w:t>
      </w:r>
    </w:p>
    <w:p w14:paraId="048884FD" w14:textId="77777777" w:rsidR="00457796" w:rsidRPr="00C110A0" w:rsidRDefault="00457796" w:rsidP="00A16076">
      <w:pPr>
        <w:pStyle w:val="ListParagraph"/>
        <w:spacing w:line="360" w:lineRule="auto"/>
        <w:ind w:left="0" w:right="-57"/>
        <w:rPr>
          <w:rFonts w:ascii="Times New Roman" w:hAnsi="Times New Roman" w:cs="Times New Roman"/>
          <w:sz w:val="22"/>
          <w:szCs w:val="22"/>
        </w:rPr>
      </w:pPr>
    </w:p>
    <w:p w14:paraId="04629CEE" w14:textId="77777777" w:rsidR="00457796" w:rsidRPr="00C110A0"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shd w:val="clear" w:color="auto" w:fill="FFFFFF"/>
        </w:rPr>
        <w:t xml:space="preserve">M. Mune Mune, S. Minka, &amp; I. Mbome. </w:t>
      </w:r>
      <w:r w:rsidRPr="00C110A0">
        <w:rPr>
          <w:rFonts w:ascii="Times New Roman" w:hAnsi="Times New Roman" w:cs="Times New Roman"/>
          <w:i/>
          <w:sz w:val="22"/>
          <w:szCs w:val="22"/>
          <w:shd w:val="clear" w:color="auto" w:fill="FFFFFF"/>
        </w:rPr>
        <w:t>Effects of increasing acylation and enzymatic hydrolysis on functional properties of Bambara bean (Vigna subterranea) protein concentrate.</w:t>
      </w:r>
      <w:r w:rsidRPr="00C110A0">
        <w:rPr>
          <w:rFonts w:ascii="Times New Roman" w:hAnsi="Times New Roman" w:cs="Times New Roman"/>
          <w:sz w:val="22"/>
          <w:szCs w:val="22"/>
          <w:shd w:val="clear" w:color="auto" w:fill="FFFFFF"/>
        </w:rPr>
        <w:t> </w:t>
      </w:r>
      <w:r w:rsidRPr="00C110A0">
        <w:rPr>
          <w:rFonts w:ascii="Times New Roman" w:hAnsi="Times New Roman" w:cs="Times New Roman"/>
          <w:iCs/>
          <w:sz w:val="22"/>
          <w:szCs w:val="22"/>
          <w:shd w:val="clear" w:color="auto" w:fill="FFFFFF"/>
        </w:rPr>
        <w:t>Acta Alimentaria</w:t>
      </w:r>
      <w:r w:rsidRPr="00C110A0">
        <w:rPr>
          <w:rFonts w:ascii="Times New Roman" w:hAnsi="Times New Roman" w:cs="Times New Roman"/>
          <w:sz w:val="22"/>
          <w:szCs w:val="22"/>
          <w:shd w:val="clear" w:color="auto" w:fill="FFFFFF"/>
        </w:rPr>
        <w:t>, </w:t>
      </w:r>
      <w:r w:rsidRPr="00C110A0">
        <w:rPr>
          <w:rFonts w:ascii="Times New Roman" w:hAnsi="Times New Roman" w:cs="Times New Roman"/>
          <w:iCs/>
          <w:sz w:val="22"/>
          <w:szCs w:val="22"/>
          <w:shd w:val="clear" w:color="auto" w:fill="FFFFFF"/>
        </w:rPr>
        <w:t>43</w:t>
      </w:r>
      <w:r w:rsidRPr="00C110A0">
        <w:rPr>
          <w:rFonts w:ascii="Times New Roman" w:hAnsi="Times New Roman" w:cs="Times New Roman"/>
          <w:sz w:val="22"/>
          <w:szCs w:val="22"/>
          <w:shd w:val="clear" w:color="auto" w:fill="FFFFFF"/>
        </w:rPr>
        <w:t>, 4, 2014, 574-583.</w:t>
      </w:r>
    </w:p>
    <w:p w14:paraId="562B00B8" w14:textId="77777777" w:rsidR="00457796" w:rsidRPr="00C110A0" w:rsidRDefault="00457796" w:rsidP="00A16076">
      <w:pPr>
        <w:pStyle w:val="ListParagraph"/>
        <w:spacing w:line="360" w:lineRule="auto"/>
        <w:ind w:left="0" w:right="-57"/>
        <w:rPr>
          <w:rFonts w:ascii="Times New Roman" w:hAnsi="Times New Roman" w:cs="Times New Roman"/>
          <w:sz w:val="22"/>
          <w:szCs w:val="22"/>
        </w:rPr>
      </w:pPr>
    </w:p>
    <w:p w14:paraId="4AC77DC4" w14:textId="77777777" w:rsidR="00457796" w:rsidRPr="00C110A0"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shd w:val="clear" w:color="auto" w:fill="FFFFFF"/>
        </w:rPr>
        <w:t xml:space="preserve">S. Zhang, K. Zhao, F. Xu, X. Chen, K. Zhu, Y. Zhang, &amp; G. Xia. </w:t>
      </w:r>
      <w:r w:rsidRPr="00C110A0">
        <w:rPr>
          <w:rFonts w:ascii="Times New Roman" w:hAnsi="Times New Roman" w:cs="Times New Roman"/>
          <w:i/>
          <w:sz w:val="22"/>
          <w:szCs w:val="22"/>
          <w:shd w:val="clear" w:color="auto" w:fill="FFFFFF"/>
        </w:rPr>
        <w:t>Study of unripe and inferior banana flours pre-gelatinized by four different physical methods.</w:t>
      </w:r>
      <w:r w:rsidRPr="00C110A0">
        <w:rPr>
          <w:rFonts w:ascii="Times New Roman" w:hAnsi="Times New Roman" w:cs="Times New Roman"/>
          <w:sz w:val="22"/>
          <w:szCs w:val="22"/>
          <w:shd w:val="clear" w:color="auto" w:fill="FFFFFF"/>
        </w:rPr>
        <w:t> </w:t>
      </w:r>
      <w:r w:rsidRPr="00C110A0">
        <w:rPr>
          <w:rFonts w:ascii="Times New Roman" w:hAnsi="Times New Roman" w:cs="Times New Roman"/>
          <w:iCs/>
          <w:sz w:val="22"/>
          <w:szCs w:val="22"/>
          <w:shd w:val="clear" w:color="auto" w:fill="FFFFFF"/>
        </w:rPr>
        <w:t>Frontiers in Nutrition</w:t>
      </w:r>
      <w:r w:rsidRPr="00C110A0">
        <w:rPr>
          <w:rFonts w:ascii="Times New Roman" w:hAnsi="Times New Roman" w:cs="Times New Roman"/>
          <w:sz w:val="22"/>
          <w:szCs w:val="22"/>
          <w:shd w:val="clear" w:color="auto" w:fill="FFFFFF"/>
        </w:rPr>
        <w:t>, </w:t>
      </w:r>
      <w:r w:rsidRPr="00C110A0">
        <w:rPr>
          <w:rFonts w:ascii="Times New Roman" w:hAnsi="Times New Roman" w:cs="Times New Roman"/>
          <w:iCs/>
          <w:sz w:val="22"/>
          <w:szCs w:val="22"/>
          <w:shd w:val="clear" w:color="auto" w:fill="FFFFFF"/>
        </w:rPr>
        <w:t>10</w:t>
      </w:r>
      <w:r w:rsidRPr="00C110A0">
        <w:rPr>
          <w:rFonts w:ascii="Times New Roman" w:hAnsi="Times New Roman" w:cs="Times New Roman"/>
          <w:sz w:val="22"/>
          <w:szCs w:val="22"/>
          <w:shd w:val="clear" w:color="auto" w:fill="FFFFFF"/>
        </w:rPr>
        <w:t>, 2023, 1201106.</w:t>
      </w:r>
    </w:p>
    <w:p w14:paraId="6230A9C2" w14:textId="77777777" w:rsidR="00457796" w:rsidRPr="00C110A0" w:rsidRDefault="00457796" w:rsidP="00A16076">
      <w:pPr>
        <w:pStyle w:val="ListParagraph"/>
        <w:spacing w:line="360" w:lineRule="auto"/>
        <w:ind w:left="0" w:right="-57"/>
        <w:jc w:val="both"/>
        <w:rPr>
          <w:rFonts w:ascii="Times New Roman" w:hAnsi="Times New Roman" w:cs="Times New Roman"/>
          <w:sz w:val="22"/>
          <w:szCs w:val="22"/>
        </w:rPr>
      </w:pPr>
    </w:p>
    <w:p w14:paraId="7FED6458" w14:textId="77777777" w:rsidR="00457796" w:rsidRPr="00C110A0"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shd w:val="clear" w:color="auto" w:fill="FFFFFF"/>
        </w:rPr>
        <w:t xml:space="preserve">S.O. Keskin, T.M. Ali, J. Ahmed, M. Shaikh, M. Siddiq, &amp; M.A. Uebersax. </w:t>
      </w:r>
      <w:r w:rsidRPr="00C110A0">
        <w:rPr>
          <w:rFonts w:ascii="Times New Roman" w:hAnsi="Times New Roman" w:cs="Times New Roman"/>
          <w:i/>
          <w:sz w:val="22"/>
          <w:szCs w:val="22"/>
          <w:shd w:val="clear" w:color="auto" w:fill="FFFFFF"/>
        </w:rPr>
        <w:t>Physico‐chemical and functional properties of legume protein, starch, and dietary fiber—A review.</w:t>
      </w:r>
      <w:r w:rsidRPr="00C110A0">
        <w:rPr>
          <w:rFonts w:ascii="Times New Roman" w:hAnsi="Times New Roman" w:cs="Times New Roman"/>
          <w:sz w:val="22"/>
          <w:szCs w:val="22"/>
          <w:shd w:val="clear" w:color="auto" w:fill="FFFFFF"/>
        </w:rPr>
        <w:t> </w:t>
      </w:r>
      <w:r w:rsidRPr="00C110A0">
        <w:rPr>
          <w:rFonts w:ascii="Times New Roman" w:hAnsi="Times New Roman" w:cs="Times New Roman"/>
          <w:iCs/>
          <w:sz w:val="22"/>
          <w:szCs w:val="22"/>
          <w:shd w:val="clear" w:color="auto" w:fill="FFFFFF"/>
        </w:rPr>
        <w:t>Legume Science</w:t>
      </w:r>
      <w:r w:rsidRPr="00C110A0">
        <w:rPr>
          <w:rFonts w:ascii="Times New Roman" w:hAnsi="Times New Roman" w:cs="Times New Roman"/>
          <w:sz w:val="22"/>
          <w:szCs w:val="22"/>
          <w:shd w:val="clear" w:color="auto" w:fill="FFFFFF"/>
        </w:rPr>
        <w:t>, </w:t>
      </w:r>
      <w:r w:rsidRPr="00C110A0">
        <w:rPr>
          <w:rFonts w:ascii="Times New Roman" w:hAnsi="Times New Roman" w:cs="Times New Roman"/>
          <w:i/>
          <w:iCs/>
          <w:sz w:val="22"/>
          <w:szCs w:val="22"/>
          <w:shd w:val="clear" w:color="auto" w:fill="FFFFFF"/>
        </w:rPr>
        <w:t>4</w:t>
      </w:r>
      <w:r w:rsidRPr="00C110A0">
        <w:rPr>
          <w:rFonts w:ascii="Times New Roman" w:hAnsi="Times New Roman" w:cs="Times New Roman"/>
          <w:sz w:val="22"/>
          <w:szCs w:val="22"/>
          <w:shd w:val="clear" w:color="auto" w:fill="FFFFFF"/>
        </w:rPr>
        <w:t>, 1, 2022, 117.</w:t>
      </w:r>
    </w:p>
    <w:p w14:paraId="512F8140" w14:textId="77777777" w:rsidR="00457796" w:rsidRPr="00C110A0" w:rsidRDefault="00457796" w:rsidP="00A16076">
      <w:pPr>
        <w:pStyle w:val="ListParagraph"/>
        <w:spacing w:line="360" w:lineRule="auto"/>
        <w:ind w:left="0" w:right="-57"/>
        <w:rPr>
          <w:rFonts w:ascii="Times New Roman" w:hAnsi="Times New Roman" w:cs="Times New Roman"/>
          <w:sz w:val="22"/>
          <w:szCs w:val="22"/>
        </w:rPr>
      </w:pPr>
    </w:p>
    <w:p w14:paraId="267E42B4" w14:textId="77777777" w:rsidR="00457796" w:rsidRPr="00C110A0"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shd w:val="clear" w:color="auto" w:fill="FFFFFF"/>
        </w:rPr>
        <w:t xml:space="preserve">V.M. Mathobo, O.O. Onipe, H. Silungwe, S.E. Ramashia, &amp; T.A. Anyasi. </w:t>
      </w:r>
      <w:r w:rsidRPr="00C110A0">
        <w:rPr>
          <w:rFonts w:ascii="Times New Roman" w:hAnsi="Times New Roman" w:cs="Times New Roman"/>
          <w:i/>
          <w:sz w:val="22"/>
          <w:szCs w:val="22"/>
          <w:shd w:val="clear" w:color="auto" w:fill="FFFFFF"/>
        </w:rPr>
        <w:t xml:space="preserve">Optimisation of the </w:t>
      </w:r>
      <w:r w:rsidRPr="00C110A0">
        <w:rPr>
          <w:rFonts w:ascii="Times New Roman" w:hAnsi="Times New Roman" w:cs="Times New Roman"/>
          <w:i/>
          <w:sz w:val="22"/>
          <w:szCs w:val="22"/>
          <w:shd w:val="clear" w:color="auto" w:fill="FFFFFF"/>
        </w:rPr>
        <w:lastRenderedPageBreak/>
        <w:t>techno-functional and thermal properties of heat moisture treated Bambara groundnut starch using response surface methodology.</w:t>
      </w:r>
      <w:r w:rsidRPr="00C110A0">
        <w:rPr>
          <w:rFonts w:ascii="Times New Roman" w:hAnsi="Times New Roman" w:cs="Times New Roman"/>
          <w:sz w:val="22"/>
          <w:szCs w:val="22"/>
          <w:shd w:val="clear" w:color="auto" w:fill="FFFFFF"/>
        </w:rPr>
        <w:t> </w:t>
      </w:r>
      <w:r w:rsidRPr="00C110A0">
        <w:rPr>
          <w:rFonts w:ascii="Times New Roman" w:hAnsi="Times New Roman" w:cs="Times New Roman"/>
          <w:iCs/>
          <w:sz w:val="22"/>
          <w:szCs w:val="22"/>
          <w:shd w:val="clear" w:color="auto" w:fill="FFFFFF"/>
        </w:rPr>
        <w:t>Scientific Reports</w:t>
      </w:r>
      <w:r w:rsidRPr="00C110A0">
        <w:rPr>
          <w:rFonts w:ascii="Times New Roman" w:hAnsi="Times New Roman" w:cs="Times New Roman"/>
          <w:sz w:val="22"/>
          <w:szCs w:val="22"/>
          <w:shd w:val="clear" w:color="auto" w:fill="FFFFFF"/>
        </w:rPr>
        <w:t>, </w:t>
      </w:r>
      <w:r w:rsidRPr="00C110A0">
        <w:rPr>
          <w:rFonts w:ascii="Times New Roman" w:hAnsi="Times New Roman" w:cs="Times New Roman"/>
          <w:iCs/>
          <w:sz w:val="22"/>
          <w:szCs w:val="22"/>
          <w:shd w:val="clear" w:color="auto" w:fill="FFFFFF"/>
        </w:rPr>
        <w:t>13</w:t>
      </w:r>
      <w:r w:rsidRPr="00C110A0">
        <w:rPr>
          <w:rFonts w:ascii="Times New Roman" w:hAnsi="Times New Roman" w:cs="Times New Roman"/>
          <w:sz w:val="22"/>
          <w:szCs w:val="22"/>
          <w:shd w:val="clear" w:color="auto" w:fill="FFFFFF"/>
        </w:rPr>
        <w:t>, 1, 2023, 2261.</w:t>
      </w:r>
    </w:p>
    <w:p w14:paraId="54D1ADAF" w14:textId="77777777" w:rsidR="00457796" w:rsidRPr="00C110A0" w:rsidRDefault="00457796" w:rsidP="00A16076">
      <w:pPr>
        <w:pStyle w:val="ListParagraph"/>
        <w:spacing w:line="360" w:lineRule="auto"/>
        <w:ind w:left="0" w:right="-57"/>
        <w:rPr>
          <w:rFonts w:ascii="Times New Roman" w:hAnsi="Times New Roman" w:cs="Times New Roman"/>
          <w:sz w:val="22"/>
          <w:szCs w:val="22"/>
        </w:rPr>
      </w:pPr>
    </w:p>
    <w:p w14:paraId="0B00F88E" w14:textId="77777777" w:rsidR="00457796" w:rsidRPr="00C110A0"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rPr>
        <w:t xml:space="preserve">E. da Rosa Zavareze. </w:t>
      </w:r>
      <w:r w:rsidRPr="00C110A0">
        <w:rPr>
          <w:rFonts w:ascii="Times New Roman" w:hAnsi="Times New Roman" w:cs="Times New Roman"/>
          <w:i/>
          <w:sz w:val="22"/>
          <w:szCs w:val="22"/>
        </w:rPr>
        <w:t>Resistant starch and thermal, morphological and textural properties of heat-moisture treated rice starches with high, medium and low-amylose content.</w:t>
      </w:r>
      <w:r w:rsidRPr="00C110A0">
        <w:rPr>
          <w:rFonts w:ascii="Times New Roman" w:hAnsi="Times New Roman" w:cs="Times New Roman"/>
          <w:sz w:val="22"/>
          <w:szCs w:val="22"/>
        </w:rPr>
        <w:t xml:space="preserve"> Starch, 64, 2008, 45–54.</w:t>
      </w:r>
    </w:p>
    <w:p w14:paraId="3F4C1B3B" w14:textId="77777777" w:rsidR="00457796" w:rsidRPr="00C110A0" w:rsidRDefault="00457796" w:rsidP="00A16076">
      <w:pPr>
        <w:pStyle w:val="ListParagraph"/>
        <w:spacing w:line="360" w:lineRule="auto"/>
        <w:ind w:left="0" w:right="-57"/>
        <w:rPr>
          <w:rFonts w:ascii="Times New Roman" w:hAnsi="Times New Roman" w:cs="Times New Roman"/>
          <w:sz w:val="22"/>
          <w:szCs w:val="22"/>
        </w:rPr>
      </w:pPr>
    </w:p>
    <w:p w14:paraId="65BD7063" w14:textId="77777777" w:rsidR="00457796" w:rsidRPr="00C110A0"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shd w:val="clear" w:color="auto" w:fill="FFFFFF"/>
        </w:rPr>
        <w:t xml:space="preserve">J. Zhang, &amp; A. Zhai. </w:t>
      </w:r>
      <w:r w:rsidRPr="00C110A0">
        <w:rPr>
          <w:rFonts w:ascii="Times New Roman" w:hAnsi="Times New Roman" w:cs="Times New Roman"/>
          <w:i/>
          <w:sz w:val="22"/>
          <w:szCs w:val="22"/>
          <w:shd w:val="clear" w:color="auto" w:fill="FFFFFF"/>
        </w:rPr>
        <w:t xml:space="preserve">Microstructure, thermodynamics, and rheological properties of </w:t>
      </w:r>
      <w:r w:rsidRPr="00C110A0">
        <w:rPr>
          <w:rFonts w:ascii="Times New Roman" w:hAnsi="Times New Roman" w:cs="Times New Roman"/>
          <w:i/>
          <w:sz w:val="22"/>
          <w:szCs w:val="22"/>
          <w:shd w:val="clear" w:color="auto" w:fill="FFFFFF"/>
        </w:rPr>
        <w:t>different types of red adzuki bean starch.</w:t>
      </w:r>
      <w:r w:rsidRPr="00C110A0">
        <w:rPr>
          <w:rFonts w:ascii="Times New Roman" w:hAnsi="Times New Roman" w:cs="Times New Roman"/>
          <w:sz w:val="22"/>
          <w:szCs w:val="22"/>
          <w:shd w:val="clear" w:color="auto" w:fill="FFFFFF"/>
        </w:rPr>
        <w:t xml:space="preserve"> Quality Assurance and Safety of Crops &amp; Foods, 12, 2020, 89–99.</w:t>
      </w:r>
    </w:p>
    <w:p w14:paraId="2F8D6A85" w14:textId="77777777" w:rsidR="00457796" w:rsidRPr="00C110A0" w:rsidRDefault="00457796" w:rsidP="00A16076">
      <w:pPr>
        <w:pStyle w:val="ListParagraph"/>
        <w:spacing w:line="360" w:lineRule="auto"/>
        <w:ind w:left="0" w:right="-57"/>
        <w:rPr>
          <w:rFonts w:ascii="Times New Roman" w:hAnsi="Times New Roman" w:cs="Times New Roman"/>
          <w:sz w:val="22"/>
          <w:szCs w:val="22"/>
        </w:rPr>
      </w:pPr>
    </w:p>
    <w:p w14:paraId="5F3C4103" w14:textId="77777777" w:rsidR="00457796" w:rsidRPr="00C110A0" w:rsidRDefault="00457796" w:rsidP="00A16076">
      <w:pPr>
        <w:pStyle w:val="ListParagraph"/>
        <w:numPr>
          <w:ilvl w:val="0"/>
          <w:numId w:val="1"/>
        </w:numPr>
        <w:spacing w:line="360" w:lineRule="auto"/>
        <w:ind w:left="0" w:right="-57"/>
        <w:jc w:val="both"/>
        <w:rPr>
          <w:rFonts w:ascii="Times New Roman" w:hAnsi="Times New Roman" w:cs="Times New Roman"/>
          <w:sz w:val="22"/>
          <w:szCs w:val="22"/>
        </w:rPr>
      </w:pPr>
      <w:r w:rsidRPr="00C110A0">
        <w:rPr>
          <w:rFonts w:ascii="Times New Roman" w:hAnsi="Times New Roman" w:cs="Times New Roman"/>
          <w:sz w:val="22"/>
          <w:szCs w:val="22"/>
          <w:shd w:val="clear" w:color="auto" w:fill="FFFFFF"/>
        </w:rPr>
        <w:t xml:space="preserve">O.A. Akintayo, O.E. Dudu, W. Awoyale, A.S. Gerrano, T.V. Odunlade, P.B. Njobeh, &amp; S.A. Oyeyinka. </w:t>
      </w:r>
      <w:r w:rsidRPr="00C110A0">
        <w:rPr>
          <w:rFonts w:ascii="Times New Roman" w:hAnsi="Times New Roman" w:cs="Times New Roman"/>
          <w:i/>
          <w:sz w:val="22"/>
          <w:szCs w:val="22"/>
          <w:shd w:val="clear" w:color="auto" w:fill="FFFFFF"/>
        </w:rPr>
        <w:t>African fermented root and tuber-based products.</w:t>
      </w:r>
      <w:r w:rsidRPr="00C110A0">
        <w:rPr>
          <w:rFonts w:ascii="Times New Roman" w:hAnsi="Times New Roman" w:cs="Times New Roman"/>
          <w:sz w:val="22"/>
          <w:szCs w:val="22"/>
          <w:shd w:val="clear" w:color="auto" w:fill="FFFFFF"/>
        </w:rPr>
        <w:t xml:space="preserve"> In </w:t>
      </w:r>
      <w:r w:rsidRPr="00C110A0">
        <w:rPr>
          <w:rFonts w:ascii="Times New Roman" w:hAnsi="Times New Roman" w:cs="Times New Roman"/>
          <w:iCs/>
          <w:sz w:val="22"/>
          <w:szCs w:val="22"/>
          <w:shd w:val="clear" w:color="auto" w:fill="FFFFFF"/>
        </w:rPr>
        <w:t>Indigenous Fermented Foods for the Tropics</w:t>
      </w:r>
      <w:r w:rsidRPr="00C110A0">
        <w:rPr>
          <w:rFonts w:ascii="Times New Roman" w:hAnsi="Times New Roman" w:cs="Times New Roman"/>
          <w:sz w:val="22"/>
          <w:szCs w:val="22"/>
          <w:shd w:val="clear" w:color="auto" w:fill="FFFFFF"/>
        </w:rPr>
        <w:t xml:space="preserve">, 2023, 265-283. </w:t>
      </w:r>
    </w:p>
    <w:p w14:paraId="18E2C8C7" w14:textId="77777777" w:rsidR="00457796" w:rsidRPr="00C110A0" w:rsidRDefault="00457796" w:rsidP="00A16076">
      <w:pPr>
        <w:pStyle w:val="Default"/>
        <w:tabs>
          <w:tab w:val="left" w:pos="6425"/>
        </w:tabs>
        <w:spacing w:line="360" w:lineRule="auto"/>
        <w:ind w:right="-57"/>
        <w:jc w:val="both"/>
        <w:rPr>
          <w:rFonts w:ascii="Times New Roman" w:hAnsi="Times New Roman" w:cs="Times New Roman"/>
          <w:color w:val="auto"/>
          <w:sz w:val="22"/>
          <w:szCs w:val="22"/>
        </w:rPr>
      </w:pPr>
    </w:p>
    <w:p w14:paraId="0E82CE18" w14:textId="77777777" w:rsidR="00A16076" w:rsidRDefault="00A16076" w:rsidP="00DE53D2">
      <w:pPr>
        <w:pStyle w:val="Default"/>
        <w:tabs>
          <w:tab w:val="left" w:pos="6425"/>
        </w:tabs>
        <w:spacing w:line="480" w:lineRule="auto"/>
        <w:jc w:val="both"/>
        <w:rPr>
          <w:rFonts w:ascii="Times New Roman" w:hAnsi="Times New Roman" w:cs="Times New Roman"/>
          <w:color w:val="auto"/>
          <w:sz w:val="22"/>
          <w:szCs w:val="22"/>
        </w:rPr>
        <w:sectPr w:rsidR="00A16076" w:rsidSect="00A16076">
          <w:type w:val="continuous"/>
          <w:pgSz w:w="12240" w:h="15840"/>
          <w:pgMar w:top="1440" w:right="1440" w:bottom="1440" w:left="1440" w:header="708" w:footer="708" w:gutter="0"/>
          <w:cols w:num="2" w:space="708"/>
          <w:docGrid w:linePitch="360"/>
        </w:sectPr>
      </w:pPr>
    </w:p>
    <w:p w14:paraId="2E8C8276" w14:textId="77777777" w:rsidR="00DE53D2" w:rsidRPr="00C110A0" w:rsidRDefault="00DE53D2" w:rsidP="00DE53D2">
      <w:pPr>
        <w:pStyle w:val="Default"/>
        <w:tabs>
          <w:tab w:val="left" w:pos="6425"/>
        </w:tabs>
        <w:spacing w:line="480" w:lineRule="auto"/>
        <w:jc w:val="both"/>
        <w:rPr>
          <w:rFonts w:ascii="Times New Roman" w:hAnsi="Times New Roman" w:cs="Times New Roman"/>
          <w:color w:val="auto"/>
          <w:sz w:val="22"/>
          <w:szCs w:val="22"/>
        </w:rPr>
      </w:pPr>
    </w:p>
    <w:p w14:paraId="5F75A5B5" w14:textId="77777777" w:rsidR="00DE53D2" w:rsidRPr="00C110A0" w:rsidRDefault="00DE53D2" w:rsidP="00DE53D2">
      <w:pPr>
        <w:pStyle w:val="Default"/>
        <w:tabs>
          <w:tab w:val="left" w:pos="6425"/>
        </w:tabs>
        <w:spacing w:line="480" w:lineRule="auto"/>
        <w:jc w:val="both"/>
        <w:rPr>
          <w:rFonts w:ascii="Times New Roman" w:hAnsi="Times New Roman" w:cs="Times New Roman"/>
          <w:color w:val="auto"/>
          <w:sz w:val="22"/>
          <w:szCs w:val="22"/>
        </w:rPr>
      </w:pPr>
    </w:p>
    <w:p w14:paraId="3F62FD7A" w14:textId="77777777" w:rsidR="00DE53D2" w:rsidRPr="00C110A0" w:rsidRDefault="00DE53D2" w:rsidP="00DE53D2">
      <w:pPr>
        <w:pStyle w:val="Default"/>
        <w:tabs>
          <w:tab w:val="left" w:pos="6425"/>
        </w:tabs>
        <w:spacing w:line="480" w:lineRule="auto"/>
        <w:jc w:val="both"/>
        <w:rPr>
          <w:rFonts w:ascii="Times New Roman" w:hAnsi="Times New Roman" w:cs="Times New Roman"/>
          <w:color w:val="auto"/>
          <w:sz w:val="22"/>
          <w:szCs w:val="22"/>
        </w:rPr>
      </w:pPr>
    </w:p>
    <w:p w14:paraId="53A2FA4D" w14:textId="77777777" w:rsidR="00DE53D2" w:rsidRPr="00C110A0" w:rsidRDefault="00DE53D2" w:rsidP="00DE53D2">
      <w:pPr>
        <w:pStyle w:val="Default"/>
        <w:tabs>
          <w:tab w:val="left" w:pos="6425"/>
        </w:tabs>
        <w:spacing w:line="480" w:lineRule="auto"/>
        <w:jc w:val="both"/>
        <w:rPr>
          <w:rFonts w:ascii="Times New Roman" w:hAnsi="Times New Roman" w:cs="Times New Roman"/>
          <w:color w:val="auto"/>
          <w:sz w:val="22"/>
          <w:szCs w:val="22"/>
        </w:rPr>
      </w:pPr>
    </w:p>
    <w:p w14:paraId="2E6932AB" w14:textId="77777777" w:rsidR="00DE53D2" w:rsidRPr="00C110A0" w:rsidRDefault="00DE53D2" w:rsidP="00DE53D2">
      <w:pPr>
        <w:pStyle w:val="Default"/>
        <w:tabs>
          <w:tab w:val="left" w:pos="6425"/>
        </w:tabs>
        <w:spacing w:line="480" w:lineRule="auto"/>
        <w:jc w:val="both"/>
        <w:rPr>
          <w:rFonts w:ascii="Times New Roman" w:hAnsi="Times New Roman" w:cs="Times New Roman"/>
          <w:color w:val="auto"/>
          <w:sz w:val="22"/>
          <w:szCs w:val="22"/>
        </w:rPr>
      </w:pPr>
    </w:p>
    <w:p w14:paraId="14C983AB" w14:textId="77777777" w:rsidR="00DE53D2" w:rsidRPr="00C110A0" w:rsidRDefault="00DE53D2" w:rsidP="00DE53D2">
      <w:pPr>
        <w:pStyle w:val="Default"/>
        <w:tabs>
          <w:tab w:val="left" w:pos="6425"/>
        </w:tabs>
        <w:spacing w:line="480" w:lineRule="auto"/>
        <w:jc w:val="both"/>
        <w:rPr>
          <w:rFonts w:ascii="Times New Roman" w:hAnsi="Times New Roman" w:cs="Times New Roman"/>
          <w:color w:val="auto"/>
          <w:sz w:val="22"/>
          <w:szCs w:val="22"/>
        </w:rPr>
      </w:pPr>
    </w:p>
    <w:p w14:paraId="11CCFDC8" w14:textId="77777777" w:rsidR="00DE53D2" w:rsidRPr="00C110A0" w:rsidRDefault="00DE53D2" w:rsidP="00DE53D2">
      <w:pPr>
        <w:pStyle w:val="Default"/>
        <w:tabs>
          <w:tab w:val="left" w:pos="6425"/>
        </w:tabs>
        <w:spacing w:line="480" w:lineRule="auto"/>
        <w:jc w:val="both"/>
        <w:rPr>
          <w:rFonts w:ascii="Times New Roman" w:hAnsi="Times New Roman" w:cs="Times New Roman"/>
          <w:color w:val="auto"/>
          <w:sz w:val="22"/>
          <w:szCs w:val="22"/>
        </w:rPr>
      </w:pPr>
    </w:p>
    <w:p w14:paraId="0030A027" w14:textId="77777777" w:rsidR="00DE53D2" w:rsidRPr="00C110A0" w:rsidRDefault="00DE53D2" w:rsidP="00DE53D2">
      <w:pPr>
        <w:pStyle w:val="Default"/>
        <w:tabs>
          <w:tab w:val="left" w:pos="6425"/>
        </w:tabs>
        <w:spacing w:line="480" w:lineRule="auto"/>
        <w:jc w:val="both"/>
        <w:rPr>
          <w:rFonts w:ascii="Times New Roman" w:hAnsi="Times New Roman" w:cs="Times New Roman"/>
          <w:color w:val="auto"/>
          <w:sz w:val="22"/>
          <w:szCs w:val="22"/>
        </w:rPr>
      </w:pPr>
    </w:p>
    <w:p w14:paraId="30BE056F" w14:textId="77777777" w:rsidR="009817A1" w:rsidRPr="00C110A0" w:rsidRDefault="009817A1" w:rsidP="009817A1">
      <w:pPr>
        <w:pStyle w:val="Default"/>
        <w:tabs>
          <w:tab w:val="left" w:pos="6425"/>
        </w:tabs>
        <w:spacing w:line="480" w:lineRule="auto"/>
        <w:jc w:val="both"/>
        <w:rPr>
          <w:rFonts w:ascii="Times New Roman" w:hAnsi="Times New Roman" w:cs="Times New Roman"/>
          <w:color w:val="auto"/>
          <w:sz w:val="22"/>
          <w:szCs w:val="22"/>
        </w:rPr>
      </w:pPr>
    </w:p>
    <w:sectPr w:rsidR="009817A1" w:rsidRPr="00C110A0" w:rsidSect="00476CB8">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66676" w14:textId="77777777" w:rsidR="00E1186D" w:rsidRDefault="00E1186D" w:rsidP="00BA4193">
      <w:pPr>
        <w:spacing w:after="0" w:line="240" w:lineRule="auto"/>
      </w:pPr>
      <w:r>
        <w:separator/>
      </w:r>
    </w:p>
  </w:endnote>
  <w:endnote w:type="continuationSeparator" w:id="0">
    <w:p w14:paraId="199EBF26" w14:textId="77777777" w:rsidR="00E1186D" w:rsidRDefault="00E1186D" w:rsidP="00BA4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haris SIL">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7CFF" w14:textId="77777777" w:rsidR="00BC7B54" w:rsidRDefault="00BC7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710320"/>
      <w:docPartObj>
        <w:docPartGallery w:val="Page Numbers (Bottom of Page)"/>
        <w:docPartUnique/>
      </w:docPartObj>
    </w:sdtPr>
    <w:sdtEndPr>
      <w:rPr>
        <w:noProof/>
      </w:rPr>
    </w:sdtEndPr>
    <w:sdtContent>
      <w:p w14:paraId="766D74CD" w14:textId="4DDB6B5F" w:rsidR="00BA4193" w:rsidRDefault="00BA41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4027D1" w14:textId="77777777" w:rsidR="00BA4193" w:rsidRDefault="00BA4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A957" w14:textId="77777777" w:rsidR="00BC7B54" w:rsidRDefault="00BC7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70E25" w14:textId="77777777" w:rsidR="00E1186D" w:rsidRDefault="00E1186D" w:rsidP="00BA4193">
      <w:pPr>
        <w:spacing w:after="0" w:line="240" w:lineRule="auto"/>
      </w:pPr>
      <w:r>
        <w:separator/>
      </w:r>
    </w:p>
  </w:footnote>
  <w:footnote w:type="continuationSeparator" w:id="0">
    <w:p w14:paraId="7E29DF0E" w14:textId="77777777" w:rsidR="00E1186D" w:rsidRDefault="00E1186D" w:rsidP="00BA4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5D1E" w14:textId="58ABC115" w:rsidR="00BC7B54" w:rsidRDefault="00000000">
    <w:pPr>
      <w:pStyle w:val="Header"/>
    </w:pPr>
    <w:r>
      <w:rPr>
        <w:noProof/>
      </w:rPr>
      <w:pict w14:anchorId="5DA68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7201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C1E2" w14:textId="14079BDF" w:rsidR="00BC7B54" w:rsidRDefault="00000000">
    <w:pPr>
      <w:pStyle w:val="Header"/>
    </w:pPr>
    <w:r>
      <w:rPr>
        <w:noProof/>
      </w:rPr>
      <w:pict w14:anchorId="57AC9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7201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07AD1" w14:textId="6E3B31AA" w:rsidR="00BC7B54" w:rsidRDefault="00000000">
    <w:pPr>
      <w:pStyle w:val="Header"/>
    </w:pPr>
    <w:r>
      <w:rPr>
        <w:noProof/>
      </w:rPr>
      <w:pict w14:anchorId="14A08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7201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80581"/>
    <w:multiLevelType w:val="hybridMultilevel"/>
    <w:tmpl w:val="A080F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4874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A1"/>
    <w:rsid w:val="0001101B"/>
    <w:rsid w:val="000849B3"/>
    <w:rsid w:val="000964BF"/>
    <w:rsid w:val="000B1C44"/>
    <w:rsid w:val="001B17C0"/>
    <w:rsid w:val="00236007"/>
    <w:rsid w:val="0025398C"/>
    <w:rsid w:val="00283ECC"/>
    <w:rsid w:val="0037737A"/>
    <w:rsid w:val="003946C4"/>
    <w:rsid w:val="004139C5"/>
    <w:rsid w:val="00457796"/>
    <w:rsid w:val="00476CB8"/>
    <w:rsid w:val="00524D1D"/>
    <w:rsid w:val="00531BD2"/>
    <w:rsid w:val="00575B6F"/>
    <w:rsid w:val="005C7A50"/>
    <w:rsid w:val="007362F8"/>
    <w:rsid w:val="00810EFC"/>
    <w:rsid w:val="00867C0B"/>
    <w:rsid w:val="00895E08"/>
    <w:rsid w:val="008A2D8E"/>
    <w:rsid w:val="008F298C"/>
    <w:rsid w:val="00924B48"/>
    <w:rsid w:val="00974F89"/>
    <w:rsid w:val="009817A1"/>
    <w:rsid w:val="009B75C4"/>
    <w:rsid w:val="009C18FA"/>
    <w:rsid w:val="009E04CE"/>
    <w:rsid w:val="00A16076"/>
    <w:rsid w:val="00A6339F"/>
    <w:rsid w:val="00B1524C"/>
    <w:rsid w:val="00B2135F"/>
    <w:rsid w:val="00B30787"/>
    <w:rsid w:val="00B74AFF"/>
    <w:rsid w:val="00BA4193"/>
    <w:rsid w:val="00BC7B54"/>
    <w:rsid w:val="00BD34FB"/>
    <w:rsid w:val="00C002F9"/>
    <w:rsid w:val="00C053D3"/>
    <w:rsid w:val="00C1035E"/>
    <w:rsid w:val="00C110A0"/>
    <w:rsid w:val="00C8601A"/>
    <w:rsid w:val="00CC2032"/>
    <w:rsid w:val="00D00579"/>
    <w:rsid w:val="00D67942"/>
    <w:rsid w:val="00D97DAF"/>
    <w:rsid w:val="00DE53D2"/>
    <w:rsid w:val="00E1186D"/>
    <w:rsid w:val="00E77B64"/>
    <w:rsid w:val="00F23FD9"/>
    <w:rsid w:val="00F34FBE"/>
    <w:rsid w:val="00F91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05D9D"/>
  <w15:chartTrackingRefBased/>
  <w15:docId w15:val="{05801C5A-D057-4DC4-A67A-414AB541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17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17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17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17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17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7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7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7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7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17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17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17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17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1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7A1"/>
    <w:rPr>
      <w:rFonts w:eastAsiaTheme="majorEastAsia" w:cstheme="majorBidi"/>
      <w:color w:val="272727" w:themeColor="text1" w:themeTint="D8"/>
    </w:rPr>
  </w:style>
  <w:style w:type="paragraph" w:styleId="Title">
    <w:name w:val="Title"/>
    <w:basedOn w:val="Normal"/>
    <w:next w:val="Normal"/>
    <w:link w:val="TitleChar"/>
    <w:uiPriority w:val="10"/>
    <w:qFormat/>
    <w:rsid w:val="009817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7A1"/>
    <w:pPr>
      <w:spacing w:before="160"/>
      <w:jc w:val="center"/>
    </w:pPr>
    <w:rPr>
      <w:i/>
      <w:iCs/>
      <w:color w:val="404040" w:themeColor="text1" w:themeTint="BF"/>
    </w:rPr>
  </w:style>
  <w:style w:type="character" w:customStyle="1" w:styleId="QuoteChar">
    <w:name w:val="Quote Char"/>
    <w:basedOn w:val="DefaultParagraphFont"/>
    <w:link w:val="Quote"/>
    <w:uiPriority w:val="29"/>
    <w:rsid w:val="009817A1"/>
    <w:rPr>
      <w:i/>
      <w:iCs/>
      <w:color w:val="404040" w:themeColor="text1" w:themeTint="BF"/>
    </w:rPr>
  </w:style>
  <w:style w:type="paragraph" w:styleId="ListParagraph">
    <w:name w:val="List Paragraph"/>
    <w:basedOn w:val="Normal"/>
    <w:uiPriority w:val="34"/>
    <w:qFormat/>
    <w:rsid w:val="009817A1"/>
    <w:pPr>
      <w:ind w:left="720"/>
      <w:contextualSpacing/>
    </w:pPr>
  </w:style>
  <w:style w:type="character" w:styleId="IntenseEmphasis">
    <w:name w:val="Intense Emphasis"/>
    <w:basedOn w:val="DefaultParagraphFont"/>
    <w:uiPriority w:val="21"/>
    <w:qFormat/>
    <w:rsid w:val="009817A1"/>
    <w:rPr>
      <w:i/>
      <w:iCs/>
      <w:color w:val="2F5496" w:themeColor="accent1" w:themeShade="BF"/>
    </w:rPr>
  </w:style>
  <w:style w:type="paragraph" w:styleId="IntenseQuote">
    <w:name w:val="Intense Quote"/>
    <w:basedOn w:val="Normal"/>
    <w:next w:val="Normal"/>
    <w:link w:val="IntenseQuoteChar"/>
    <w:uiPriority w:val="30"/>
    <w:qFormat/>
    <w:rsid w:val="00981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17A1"/>
    <w:rPr>
      <w:i/>
      <w:iCs/>
      <w:color w:val="2F5496" w:themeColor="accent1" w:themeShade="BF"/>
    </w:rPr>
  </w:style>
  <w:style w:type="character" w:styleId="IntenseReference">
    <w:name w:val="Intense Reference"/>
    <w:basedOn w:val="DefaultParagraphFont"/>
    <w:uiPriority w:val="32"/>
    <w:qFormat/>
    <w:rsid w:val="009817A1"/>
    <w:rPr>
      <w:b/>
      <w:bCs/>
      <w:smallCaps/>
      <w:color w:val="2F5496" w:themeColor="accent1" w:themeShade="BF"/>
      <w:spacing w:val="5"/>
    </w:rPr>
  </w:style>
  <w:style w:type="paragraph" w:styleId="NoSpacing">
    <w:name w:val="No Spacing"/>
    <w:uiPriority w:val="1"/>
    <w:qFormat/>
    <w:rsid w:val="009817A1"/>
    <w:pPr>
      <w:spacing w:after="0" w:line="240" w:lineRule="auto"/>
    </w:pPr>
    <w:rPr>
      <w:rFonts w:ascii="Calibri" w:eastAsia="Calibri" w:hAnsi="Calibri" w:cs="SimSun"/>
      <w:kern w:val="0"/>
      <w:sz w:val="22"/>
      <w:szCs w:val="22"/>
      <w14:ligatures w14:val="none"/>
    </w:rPr>
  </w:style>
  <w:style w:type="paragraph" w:customStyle="1" w:styleId="Default">
    <w:name w:val="Default"/>
    <w:rsid w:val="009817A1"/>
    <w:pPr>
      <w:autoSpaceDE w:val="0"/>
      <w:autoSpaceDN w:val="0"/>
      <w:adjustRightInd w:val="0"/>
      <w:spacing w:after="0" w:line="240" w:lineRule="auto"/>
    </w:pPr>
    <w:rPr>
      <w:rFonts w:ascii="Charis SIL" w:eastAsiaTheme="minorEastAsia" w:hAnsi="Charis SIL" w:cs="Charis SIL"/>
      <w:color w:val="000000"/>
      <w:kern w:val="0"/>
      <w:lang w:eastAsia="zh-CN"/>
    </w:rPr>
  </w:style>
  <w:style w:type="paragraph" w:styleId="Header">
    <w:name w:val="header"/>
    <w:basedOn w:val="Normal"/>
    <w:link w:val="HeaderChar"/>
    <w:uiPriority w:val="99"/>
    <w:unhideWhenUsed/>
    <w:rsid w:val="00BA4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193"/>
  </w:style>
  <w:style w:type="paragraph" w:styleId="Footer">
    <w:name w:val="footer"/>
    <w:basedOn w:val="Normal"/>
    <w:link w:val="FooterChar"/>
    <w:uiPriority w:val="99"/>
    <w:unhideWhenUsed/>
    <w:rsid w:val="00BA4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193"/>
  </w:style>
  <w:style w:type="character" w:styleId="Hyperlink">
    <w:name w:val="Hyperlink"/>
    <w:basedOn w:val="DefaultParagraphFont"/>
    <w:uiPriority w:val="99"/>
    <w:unhideWhenUsed/>
    <w:rsid w:val="00810EFC"/>
    <w:rPr>
      <w:color w:val="0563C1" w:themeColor="hyperlink"/>
      <w:u w:val="single"/>
    </w:rPr>
  </w:style>
  <w:style w:type="character" w:styleId="UnresolvedMention">
    <w:name w:val="Unresolved Mention"/>
    <w:basedOn w:val="DefaultParagraphFont"/>
    <w:uiPriority w:val="99"/>
    <w:semiHidden/>
    <w:unhideWhenUsed/>
    <w:rsid w:val="00810EFC"/>
    <w:rPr>
      <w:color w:val="605E5C"/>
      <w:shd w:val="clear" w:color="auto" w:fill="E1DFDD"/>
    </w:rPr>
  </w:style>
  <w:style w:type="character" w:styleId="Emphasis">
    <w:name w:val="Emphasis"/>
    <w:uiPriority w:val="20"/>
    <w:qFormat/>
    <w:rsid w:val="00F34F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27355">
      <w:bodyDiv w:val="1"/>
      <w:marLeft w:val="0"/>
      <w:marRight w:val="0"/>
      <w:marTop w:val="0"/>
      <w:marBottom w:val="0"/>
      <w:divBdr>
        <w:top w:val="none" w:sz="0" w:space="0" w:color="auto"/>
        <w:left w:val="none" w:sz="0" w:space="0" w:color="auto"/>
        <w:bottom w:val="none" w:sz="0" w:space="0" w:color="auto"/>
        <w:right w:val="none" w:sz="0" w:space="0" w:color="auto"/>
      </w:divBdr>
    </w:div>
    <w:div w:id="950472872">
      <w:bodyDiv w:val="1"/>
      <w:marLeft w:val="0"/>
      <w:marRight w:val="0"/>
      <w:marTop w:val="0"/>
      <w:marBottom w:val="0"/>
      <w:divBdr>
        <w:top w:val="none" w:sz="0" w:space="0" w:color="auto"/>
        <w:left w:val="none" w:sz="0" w:space="0" w:color="auto"/>
        <w:bottom w:val="none" w:sz="0" w:space="0" w:color="auto"/>
        <w:right w:val="none" w:sz="0" w:space="0" w:color="auto"/>
      </w:divBdr>
    </w:div>
    <w:div w:id="1061516402">
      <w:bodyDiv w:val="1"/>
      <w:marLeft w:val="0"/>
      <w:marRight w:val="0"/>
      <w:marTop w:val="0"/>
      <w:marBottom w:val="0"/>
      <w:divBdr>
        <w:top w:val="none" w:sz="0" w:space="0" w:color="auto"/>
        <w:left w:val="none" w:sz="0" w:space="0" w:color="auto"/>
        <w:bottom w:val="none" w:sz="0" w:space="0" w:color="auto"/>
        <w:right w:val="none" w:sz="0" w:space="0" w:color="auto"/>
      </w:divBdr>
    </w:div>
    <w:div w:id="1357341428">
      <w:bodyDiv w:val="1"/>
      <w:marLeft w:val="0"/>
      <w:marRight w:val="0"/>
      <w:marTop w:val="0"/>
      <w:marBottom w:val="0"/>
      <w:divBdr>
        <w:top w:val="none" w:sz="0" w:space="0" w:color="auto"/>
        <w:left w:val="none" w:sz="0" w:space="0" w:color="auto"/>
        <w:bottom w:val="none" w:sz="0" w:space="0" w:color="auto"/>
        <w:right w:val="none" w:sz="0" w:space="0" w:color="auto"/>
      </w:divBdr>
      <w:divsChild>
        <w:div w:id="1335689635">
          <w:marLeft w:val="0"/>
          <w:marRight w:val="0"/>
          <w:marTop w:val="0"/>
          <w:marBottom w:val="0"/>
          <w:divBdr>
            <w:top w:val="none" w:sz="0" w:space="0" w:color="auto"/>
            <w:left w:val="none" w:sz="0" w:space="0" w:color="auto"/>
            <w:bottom w:val="none" w:sz="0" w:space="0" w:color="auto"/>
            <w:right w:val="none" w:sz="0" w:space="0" w:color="auto"/>
          </w:divBdr>
          <w:divsChild>
            <w:div w:id="2033338101">
              <w:marLeft w:val="0"/>
              <w:marRight w:val="0"/>
              <w:marTop w:val="0"/>
              <w:marBottom w:val="0"/>
              <w:divBdr>
                <w:top w:val="none" w:sz="0" w:space="0" w:color="auto"/>
                <w:left w:val="none" w:sz="0" w:space="0" w:color="auto"/>
                <w:bottom w:val="none" w:sz="0" w:space="0" w:color="auto"/>
                <w:right w:val="none" w:sz="0" w:space="0" w:color="auto"/>
              </w:divBdr>
              <w:divsChild>
                <w:div w:id="728694814">
                  <w:marLeft w:val="0"/>
                  <w:marRight w:val="0"/>
                  <w:marTop w:val="0"/>
                  <w:marBottom w:val="0"/>
                  <w:divBdr>
                    <w:top w:val="none" w:sz="0" w:space="0" w:color="auto"/>
                    <w:left w:val="none" w:sz="0" w:space="0" w:color="auto"/>
                    <w:bottom w:val="none" w:sz="0" w:space="0" w:color="auto"/>
                    <w:right w:val="none" w:sz="0" w:space="0" w:color="auto"/>
                  </w:divBdr>
                  <w:divsChild>
                    <w:div w:id="24867162">
                      <w:marLeft w:val="0"/>
                      <w:marRight w:val="0"/>
                      <w:marTop w:val="0"/>
                      <w:marBottom w:val="0"/>
                      <w:divBdr>
                        <w:top w:val="none" w:sz="0" w:space="0" w:color="auto"/>
                        <w:left w:val="none" w:sz="0" w:space="0" w:color="auto"/>
                        <w:bottom w:val="none" w:sz="0" w:space="0" w:color="auto"/>
                        <w:right w:val="none" w:sz="0" w:space="0" w:color="auto"/>
                      </w:divBdr>
                      <w:divsChild>
                        <w:div w:id="368459333">
                          <w:marLeft w:val="0"/>
                          <w:marRight w:val="0"/>
                          <w:marTop w:val="0"/>
                          <w:marBottom w:val="0"/>
                          <w:divBdr>
                            <w:top w:val="none" w:sz="0" w:space="0" w:color="auto"/>
                            <w:left w:val="none" w:sz="0" w:space="0" w:color="auto"/>
                            <w:bottom w:val="none" w:sz="0" w:space="0" w:color="auto"/>
                            <w:right w:val="none" w:sz="0" w:space="0" w:color="auto"/>
                          </w:divBdr>
                          <w:divsChild>
                            <w:div w:id="13978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391174">
      <w:bodyDiv w:val="1"/>
      <w:marLeft w:val="0"/>
      <w:marRight w:val="0"/>
      <w:marTop w:val="0"/>
      <w:marBottom w:val="0"/>
      <w:divBdr>
        <w:top w:val="none" w:sz="0" w:space="0" w:color="auto"/>
        <w:left w:val="none" w:sz="0" w:space="0" w:color="auto"/>
        <w:bottom w:val="none" w:sz="0" w:space="0" w:color="auto"/>
        <w:right w:val="none" w:sz="0" w:space="0" w:color="auto"/>
      </w:divBdr>
      <w:divsChild>
        <w:div w:id="949093879">
          <w:marLeft w:val="0"/>
          <w:marRight w:val="0"/>
          <w:marTop w:val="0"/>
          <w:marBottom w:val="0"/>
          <w:divBdr>
            <w:top w:val="none" w:sz="0" w:space="0" w:color="auto"/>
            <w:left w:val="none" w:sz="0" w:space="0" w:color="auto"/>
            <w:bottom w:val="none" w:sz="0" w:space="0" w:color="auto"/>
            <w:right w:val="none" w:sz="0" w:space="0" w:color="auto"/>
          </w:divBdr>
          <w:divsChild>
            <w:div w:id="637107881">
              <w:marLeft w:val="0"/>
              <w:marRight w:val="0"/>
              <w:marTop w:val="0"/>
              <w:marBottom w:val="0"/>
              <w:divBdr>
                <w:top w:val="none" w:sz="0" w:space="0" w:color="auto"/>
                <w:left w:val="none" w:sz="0" w:space="0" w:color="auto"/>
                <w:bottom w:val="none" w:sz="0" w:space="0" w:color="auto"/>
                <w:right w:val="none" w:sz="0" w:space="0" w:color="auto"/>
              </w:divBdr>
              <w:divsChild>
                <w:div w:id="1382628207">
                  <w:marLeft w:val="0"/>
                  <w:marRight w:val="0"/>
                  <w:marTop w:val="0"/>
                  <w:marBottom w:val="0"/>
                  <w:divBdr>
                    <w:top w:val="none" w:sz="0" w:space="0" w:color="auto"/>
                    <w:left w:val="none" w:sz="0" w:space="0" w:color="auto"/>
                    <w:bottom w:val="none" w:sz="0" w:space="0" w:color="auto"/>
                    <w:right w:val="none" w:sz="0" w:space="0" w:color="auto"/>
                  </w:divBdr>
                  <w:divsChild>
                    <w:div w:id="1234117740">
                      <w:marLeft w:val="0"/>
                      <w:marRight w:val="0"/>
                      <w:marTop w:val="0"/>
                      <w:marBottom w:val="0"/>
                      <w:divBdr>
                        <w:top w:val="none" w:sz="0" w:space="0" w:color="auto"/>
                        <w:left w:val="none" w:sz="0" w:space="0" w:color="auto"/>
                        <w:bottom w:val="none" w:sz="0" w:space="0" w:color="auto"/>
                        <w:right w:val="none" w:sz="0" w:space="0" w:color="auto"/>
                      </w:divBdr>
                      <w:divsChild>
                        <w:div w:id="1432162217">
                          <w:marLeft w:val="0"/>
                          <w:marRight w:val="0"/>
                          <w:marTop w:val="0"/>
                          <w:marBottom w:val="0"/>
                          <w:divBdr>
                            <w:top w:val="none" w:sz="0" w:space="0" w:color="auto"/>
                            <w:left w:val="none" w:sz="0" w:space="0" w:color="auto"/>
                            <w:bottom w:val="none" w:sz="0" w:space="0" w:color="auto"/>
                            <w:right w:val="none" w:sz="0" w:space="0" w:color="auto"/>
                          </w:divBdr>
                          <w:divsChild>
                            <w:div w:id="53064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25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17</Pages>
  <Words>5511</Words>
  <Characters>31415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Oboyi</dc:creator>
  <cp:keywords/>
  <dc:description/>
  <cp:lastModifiedBy>Matthew Oboyi</cp:lastModifiedBy>
  <cp:revision>30</cp:revision>
  <dcterms:created xsi:type="dcterms:W3CDTF">2025-08-22T10:56:00Z</dcterms:created>
  <dcterms:modified xsi:type="dcterms:W3CDTF">2025-09-11T16:50:00Z</dcterms:modified>
</cp:coreProperties>
</file>